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F9D101" w14:textId="77777777" w:rsidR="004D39B4" w:rsidRPr="00D73D2B" w:rsidRDefault="004D39B4" w:rsidP="00457F53">
      <w:pPr>
        <w:pStyle w:val="BodyText"/>
        <w:spacing w:line="480" w:lineRule="auto"/>
        <w:ind w:right="-154" w:firstLine="709"/>
        <w:jc w:val="right"/>
        <w:outlineLvl w:val="0"/>
        <w:rPr>
          <w:rFonts w:cs="Times New Roman"/>
          <w:b w:val="0"/>
          <w:bCs w:val="0"/>
          <w:szCs w:val="24"/>
        </w:rPr>
      </w:pPr>
      <w:r w:rsidRPr="00D73D2B">
        <w:rPr>
          <w:b w:val="0"/>
          <w:bCs w:val="0"/>
        </w:rPr>
        <w:t xml:space="preserve">RUNNING HEAD: </w:t>
      </w:r>
      <w:r w:rsidRPr="00D73D2B">
        <w:rPr>
          <w:rFonts w:hint="cs"/>
          <w:b w:val="0"/>
        </w:rPr>
        <w:t>Amity</w:t>
      </w:r>
      <w:r w:rsidRPr="00D73D2B">
        <w:rPr>
          <w:b w:val="0"/>
        </w:rPr>
        <w:t xml:space="preserve"> goals</w:t>
      </w:r>
    </w:p>
    <w:p w14:paraId="3DD3F392" w14:textId="77777777" w:rsidR="004D39B4" w:rsidRDefault="004D39B4" w:rsidP="00C6033F">
      <w:pPr>
        <w:pStyle w:val="BodyText"/>
        <w:tabs>
          <w:tab w:val="left" w:pos="5492"/>
        </w:tabs>
        <w:spacing w:line="480" w:lineRule="auto"/>
        <w:ind w:right="-154" w:firstLine="709"/>
        <w:rPr>
          <w:bCs w:val="0"/>
        </w:rPr>
      </w:pPr>
    </w:p>
    <w:p w14:paraId="07340A93" w14:textId="77777777" w:rsidR="00400BBC" w:rsidRDefault="00400BBC" w:rsidP="00C6033F">
      <w:pPr>
        <w:bidi w:val="0"/>
        <w:spacing w:line="360" w:lineRule="auto"/>
        <w:ind w:right="-154" w:firstLine="709"/>
        <w:jc w:val="center"/>
        <w:outlineLvl w:val="0"/>
        <w:rPr>
          <w:rFonts w:eastAsia="Times New Roman"/>
          <w:b/>
          <w:bCs/>
          <w:color w:val="000000"/>
          <w:lang w:eastAsia="en-US"/>
        </w:rPr>
      </w:pPr>
    </w:p>
    <w:p w14:paraId="72865768" w14:textId="367ABFFF" w:rsidR="00400BBC" w:rsidRPr="00CE13CB" w:rsidRDefault="00400BBC" w:rsidP="00C6033F">
      <w:pPr>
        <w:bidi w:val="0"/>
        <w:spacing w:line="360" w:lineRule="auto"/>
        <w:ind w:right="-154" w:firstLine="709"/>
        <w:jc w:val="center"/>
        <w:outlineLvl w:val="0"/>
        <w:rPr>
          <w:rFonts w:eastAsia="Times New Roman"/>
          <w:b/>
          <w:bCs/>
          <w:color w:val="000000"/>
          <w:lang w:eastAsia="en-US"/>
        </w:rPr>
      </w:pPr>
    </w:p>
    <w:p w14:paraId="009C52B5" w14:textId="418D8FD6" w:rsidR="008B102F" w:rsidRDefault="00BA2948" w:rsidP="00636295">
      <w:pPr>
        <w:bidi w:val="0"/>
        <w:spacing w:line="360" w:lineRule="auto"/>
        <w:ind w:right="-154" w:firstLine="709"/>
        <w:jc w:val="center"/>
        <w:outlineLvl w:val="0"/>
        <w:rPr>
          <w:rFonts w:eastAsia="Times New Roman"/>
          <w:b/>
          <w:bCs/>
          <w:color w:val="000000"/>
          <w:lang w:eastAsia="en-US"/>
        </w:rPr>
      </w:pPr>
      <w:r>
        <w:rPr>
          <w:rFonts w:eastAsia="Times New Roman"/>
          <w:b/>
          <w:bCs/>
          <w:color w:val="000000"/>
          <w:lang w:eastAsia="en-US"/>
        </w:rPr>
        <w:t>Pro-social</w:t>
      </w:r>
      <w:r w:rsidR="00FE0FC7">
        <w:rPr>
          <w:rFonts w:eastAsia="Times New Roman"/>
          <w:b/>
          <w:bCs/>
          <w:color w:val="000000"/>
          <w:lang w:eastAsia="en-US"/>
        </w:rPr>
        <w:t xml:space="preserve"> </w:t>
      </w:r>
      <w:r w:rsidR="00AE547D">
        <w:rPr>
          <w:rFonts w:eastAsia="Times New Roman"/>
          <w:b/>
          <w:bCs/>
          <w:color w:val="000000"/>
          <w:lang w:eastAsia="en-US"/>
        </w:rPr>
        <w:t>G</w:t>
      </w:r>
      <w:r w:rsidR="00BE687B">
        <w:rPr>
          <w:rFonts w:eastAsia="Times New Roman"/>
          <w:b/>
          <w:bCs/>
          <w:color w:val="000000"/>
          <w:lang w:eastAsia="en-US"/>
        </w:rPr>
        <w:t xml:space="preserve">oals in </w:t>
      </w:r>
      <w:r w:rsidR="00AE547D">
        <w:rPr>
          <w:rFonts w:eastAsia="Times New Roman"/>
          <w:b/>
          <w:bCs/>
          <w:color w:val="000000"/>
          <w:lang w:eastAsia="en-US"/>
        </w:rPr>
        <w:t>A</w:t>
      </w:r>
      <w:r w:rsidR="00BE687B">
        <w:rPr>
          <w:rFonts w:eastAsia="Times New Roman"/>
          <w:b/>
          <w:bCs/>
          <w:color w:val="000000"/>
          <w:lang w:eastAsia="en-US"/>
        </w:rPr>
        <w:t xml:space="preserve">chievement </w:t>
      </w:r>
      <w:r w:rsidR="00AE547D">
        <w:rPr>
          <w:rFonts w:eastAsia="Times New Roman"/>
          <w:b/>
          <w:bCs/>
          <w:color w:val="000000"/>
          <w:lang w:eastAsia="en-US"/>
        </w:rPr>
        <w:t>S</w:t>
      </w:r>
      <w:r w:rsidR="00BE687B">
        <w:rPr>
          <w:rFonts w:eastAsia="Times New Roman"/>
          <w:b/>
          <w:bCs/>
          <w:color w:val="000000"/>
          <w:lang w:eastAsia="en-US"/>
        </w:rPr>
        <w:t xml:space="preserve">ituations: </w:t>
      </w:r>
      <w:r w:rsidR="008B102F">
        <w:rPr>
          <w:rFonts w:eastAsia="Times New Roman"/>
          <w:b/>
          <w:bCs/>
          <w:color w:val="000000"/>
          <w:lang w:eastAsia="en-US"/>
        </w:rPr>
        <w:t xml:space="preserve">Amity </w:t>
      </w:r>
      <w:r w:rsidR="008B102F" w:rsidRPr="008B102F">
        <w:rPr>
          <w:rFonts w:eastAsia="Times New Roman"/>
          <w:b/>
          <w:bCs/>
          <w:color w:val="000000"/>
          <w:lang w:eastAsia="en-US"/>
        </w:rPr>
        <w:t>Goal</w:t>
      </w:r>
      <w:r w:rsidR="00636295">
        <w:rPr>
          <w:rFonts w:eastAsia="Times New Roman"/>
          <w:b/>
          <w:bCs/>
          <w:color w:val="000000"/>
          <w:lang w:eastAsia="en-US"/>
        </w:rPr>
        <w:t xml:space="preserve"> Orientation</w:t>
      </w:r>
      <w:r w:rsidR="008B102F" w:rsidRPr="008B102F">
        <w:rPr>
          <w:rFonts w:eastAsia="Times New Roman"/>
          <w:b/>
          <w:bCs/>
          <w:color w:val="000000"/>
          <w:lang w:eastAsia="en-US"/>
        </w:rPr>
        <w:t xml:space="preserve"> </w:t>
      </w:r>
      <w:bookmarkStart w:id="0" w:name="_GoBack"/>
      <w:bookmarkEnd w:id="0"/>
      <w:r w:rsidR="00AE547D">
        <w:rPr>
          <w:rFonts w:eastAsia="Times New Roman"/>
          <w:b/>
          <w:bCs/>
          <w:color w:val="000000"/>
          <w:lang w:eastAsia="en-US"/>
        </w:rPr>
        <w:t>E</w:t>
      </w:r>
      <w:r w:rsidR="00BE687B">
        <w:rPr>
          <w:rFonts w:eastAsia="Times New Roman"/>
          <w:b/>
          <w:bCs/>
          <w:color w:val="000000"/>
          <w:lang w:eastAsia="en-US"/>
        </w:rPr>
        <w:t>nhance</w:t>
      </w:r>
      <w:r w:rsidR="00457F53">
        <w:rPr>
          <w:rFonts w:eastAsia="Times New Roman"/>
          <w:b/>
          <w:bCs/>
          <w:color w:val="000000"/>
          <w:lang w:eastAsia="en-US"/>
        </w:rPr>
        <w:t>s</w:t>
      </w:r>
      <w:r w:rsidR="00BE687B">
        <w:rPr>
          <w:rFonts w:eastAsia="Times New Roman"/>
          <w:b/>
          <w:bCs/>
          <w:color w:val="000000"/>
          <w:lang w:eastAsia="en-US"/>
        </w:rPr>
        <w:t xml:space="preserve"> the </w:t>
      </w:r>
      <w:r w:rsidR="00AE547D">
        <w:rPr>
          <w:rFonts w:eastAsia="Times New Roman"/>
          <w:b/>
          <w:bCs/>
          <w:color w:val="000000"/>
          <w:lang w:eastAsia="en-US"/>
        </w:rPr>
        <w:t>P</w:t>
      </w:r>
      <w:r w:rsidR="004073FB">
        <w:rPr>
          <w:rFonts w:eastAsia="Times New Roman"/>
          <w:b/>
          <w:bCs/>
          <w:color w:val="000000"/>
          <w:lang w:eastAsia="en-US"/>
        </w:rPr>
        <w:t xml:space="preserve">ositive </w:t>
      </w:r>
      <w:r w:rsidR="00AE547D">
        <w:rPr>
          <w:rFonts w:eastAsia="Times New Roman"/>
          <w:b/>
          <w:bCs/>
          <w:color w:val="000000"/>
          <w:lang w:eastAsia="en-US"/>
        </w:rPr>
        <w:t>E</w:t>
      </w:r>
      <w:r w:rsidR="004073FB">
        <w:rPr>
          <w:rFonts w:eastAsia="Times New Roman"/>
          <w:b/>
          <w:bCs/>
          <w:color w:val="000000"/>
          <w:lang w:eastAsia="en-US"/>
        </w:rPr>
        <w:t>ffects</w:t>
      </w:r>
      <w:r w:rsidR="00BE687B">
        <w:rPr>
          <w:rFonts w:eastAsia="Times New Roman"/>
          <w:b/>
          <w:bCs/>
          <w:color w:val="000000"/>
          <w:lang w:eastAsia="en-US"/>
        </w:rPr>
        <w:t xml:space="preserve"> of </w:t>
      </w:r>
      <w:r w:rsidR="00AE547D">
        <w:rPr>
          <w:rFonts w:eastAsia="Times New Roman"/>
          <w:b/>
          <w:bCs/>
          <w:color w:val="000000"/>
          <w:lang w:eastAsia="en-US"/>
        </w:rPr>
        <w:t>M</w:t>
      </w:r>
      <w:r w:rsidR="00BE687B">
        <w:rPr>
          <w:rFonts w:eastAsia="Times New Roman"/>
          <w:b/>
          <w:bCs/>
          <w:color w:val="000000"/>
          <w:lang w:eastAsia="en-US"/>
        </w:rPr>
        <w:t xml:space="preserve">astery </w:t>
      </w:r>
      <w:r w:rsidR="00AE547D">
        <w:rPr>
          <w:rFonts w:eastAsia="Times New Roman"/>
          <w:b/>
          <w:bCs/>
          <w:color w:val="000000"/>
          <w:lang w:eastAsia="en-US"/>
        </w:rPr>
        <w:t>G</w:t>
      </w:r>
      <w:r w:rsidR="00BE687B">
        <w:rPr>
          <w:rFonts w:eastAsia="Times New Roman"/>
          <w:b/>
          <w:bCs/>
          <w:color w:val="000000"/>
          <w:lang w:eastAsia="en-US"/>
        </w:rPr>
        <w:t>oal orientation</w:t>
      </w:r>
    </w:p>
    <w:p w14:paraId="30B5B7D4" w14:textId="77777777" w:rsidR="00D32251" w:rsidRDefault="00D32251" w:rsidP="00D32251">
      <w:pPr>
        <w:ind w:left="357"/>
        <w:jc w:val="center"/>
      </w:pPr>
    </w:p>
    <w:p w14:paraId="465A0267" w14:textId="77777777" w:rsidR="00D32251" w:rsidRDefault="00D32251" w:rsidP="00D32251">
      <w:pPr>
        <w:ind w:left="357"/>
        <w:jc w:val="center"/>
      </w:pPr>
    </w:p>
    <w:p w14:paraId="061B00B7" w14:textId="77777777" w:rsidR="00D32251" w:rsidRDefault="00D32251" w:rsidP="00D32251">
      <w:pPr>
        <w:ind w:left="357"/>
        <w:jc w:val="center"/>
      </w:pPr>
    </w:p>
    <w:p w14:paraId="54F7110B" w14:textId="77777777" w:rsidR="00D32251" w:rsidRDefault="00D32251" w:rsidP="00D32251">
      <w:pPr>
        <w:ind w:left="357"/>
        <w:jc w:val="center"/>
      </w:pPr>
    </w:p>
    <w:p w14:paraId="553E5CD7" w14:textId="1F4D2713" w:rsidR="00D32251" w:rsidRDefault="00D32251" w:rsidP="00D32251">
      <w:pPr>
        <w:ind w:left="357"/>
        <w:jc w:val="center"/>
      </w:pPr>
      <w:r>
        <w:t xml:space="preserve">Liat Levontin, </w:t>
      </w:r>
      <w:r>
        <w:rPr>
          <w:noProof/>
        </w:rPr>
        <w:t xml:space="preserve">Technion - </w:t>
      </w:r>
      <w:r>
        <w:t>Israel Institute of Technology</w:t>
      </w:r>
    </w:p>
    <w:p w14:paraId="035CEE5B" w14:textId="77777777" w:rsidR="00D32251" w:rsidRDefault="00D32251" w:rsidP="00D32251">
      <w:pPr>
        <w:ind w:left="357"/>
        <w:jc w:val="center"/>
      </w:pPr>
    </w:p>
    <w:p w14:paraId="1F30DDB2" w14:textId="77777777" w:rsidR="00D32251" w:rsidRDefault="00D32251" w:rsidP="00D32251">
      <w:pPr>
        <w:ind w:left="357"/>
        <w:jc w:val="center"/>
        <w:rPr>
          <w:rFonts w:eastAsia="Times New Roman"/>
          <w:noProof/>
          <w:lang w:eastAsia="en-GB"/>
        </w:rPr>
      </w:pPr>
    </w:p>
    <w:p w14:paraId="547C9638" w14:textId="2555C56A" w:rsidR="00D32251" w:rsidRDefault="00D32251" w:rsidP="00D32251">
      <w:pPr>
        <w:jc w:val="center"/>
      </w:pPr>
      <w:r>
        <w:rPr>
          <w:rFonts w:hint="cs"/>
          <w:rtl/>
        </w:rPr>
        <w:t>and</w:t>
      </w:r>
    </w:p>
    <w:p w14:paraId="4A9BD4AF" w14:textId="77777777" w:rsidR="00D32251" w:rsidRDefault="00D32251" w:rsidP="00D32251">
      <w:pPr>
        <w:jc w:val="center"/>
      </w:pPr>
    </w:p>
    <w:p w14:paraId="573B1E75" w14:textId="77777777" w:rsidR="00D32251" w:rsidRDefault="00D32251" w:rsidP="00D32251">
      <w:pPr>
        <w:jc w:val="center"/>
      </w:pPr>
    </w:p>
    <w:p w14:paraId="120C4307" w14:textId="77777777" w:rsidR="00D32251" w:rsidRDefault="00D32251" w:rsidP="00D32251">
      <w:pPr>
        <w:jc w:val="center"/>
      </w:pPr>
      <w:r>
        <w:t xml:space="preserve">Anat Bardi, </w:t>
      </w:r>
      <w:r>
        <w:rPr>
          <w:noProof/>
        </w:rPr>
        <w:t>Royal Holloway, University of London</w:t>
      </w:r>
    </w:p>
    <w:p w14:paraId="7B7412D2" w14:textId="77777777" w:rsidR="00D32251" w:rsidRDefault="00D32251" w:rsidP="00D32251">
      <w:pPr>
        <w:rPr>
          <w:rtl/>
        </w:rPr>
      </w:pPr>
    </w:p>
    <w:p w14:paraId="668334FE" w14:textId="77777777" w:rsidR="00D32251" w:rsidRDefault="00D32251" w:rsidP="00D32251">
      <w:pPr>
        <w:rPr>
          <w:rtl/>
        </w:rPr>
      </w:pPr>
    </w:p>
    <w:p w14:paraId="5294EB09" w14:textId="77777777" w:rsidR="00D32251" w:rsidRDefault="00D32251" w:rsidP="00D32251">
      <w:pPr>
        <w:rPr>
          <w:rtl/>
        </w:rPr>
      </w:pPr>
    </w:p>
    <w:p w14:paraId="36098E4A" w14:textId="77777777" w:rsidR="00D32251" w:rsidRDefault="00D32251" w:rsidP="00D32251">
      <w:pPr>
        <w:rPr>
          <w:rtl/>
        </w:rPr>
      </w:pPr>
    </w:p>
    <w:p w14:paraId="27A47471" w14:textId="3762F3D0" w:rsidR="00D32251" w:rsidRDefault="00D32251" w:rsidP="00D32251">
      <w:pPr>
        <w:jc w:val="center"/>
        <w:rPr>
          <w:rtl/>
        </w:rPr>
      </w:pPr>
      <w:r>
        <w:rPr>
          <w:rFonts w:hint="cs"/>
          <w:rtl/>
        </w:rPr>
        <w:t>Copywrite of Sage</w:t>
      </w:r>
    </w:p>
    <w:p w14:paraId="6A3054A4" w14:textId="77777777" w:rsidR="00D32251" w:rsidRDefault="00D32251" w:rsidP="00D32251">
      <w:pPr>
        <w:jc w:val="center"/>
        <w:rPr>
          <w:rtl/>
        </w:rPr>
      </w:pPr>
    </w:p>
    <w:p w14:paraId="5B2C0EDD" w14:textId="77777777" w:rsidR="00D32251" w:rsidRDefault="00D32251" w:rsidP="00D32251">
      <w:pPr>
        <w:jc w:val="center"/>
        <w:rPr>
          <w:rtl/>
        </w:rPr>
      </w:pPr>
    </w:p>
    <w:p w14:paraId="444314B8" w14:textId="5C7EA7EA" w:rsidR="00D32251" w:rsidRDefault="00D32251" w:rsidP="00D32251">
      <w:pPr>
        <w:jc w:val="center"/>
        <w:rPr>
          <w:rtl/>
        </w:rPr>
      </w:pPr>
      <w:r>
        <w:rPr>
          <w:rFonts w:hint="cs"/>
          <w:rtl/>
        </w:rPr>
        <w:t>Accepted version</w:t>
      </w:r>
    </w:p>
    <w:p w14:paraId="01FCAA62" w14:textId="77777777" w:rsidR="00D32251" w:rsidRDefault="00D32251" w:rsidP="00D32251">
      <w:pPr>
        <w:jc w:val="center"/>
        <w:rPr>
          <w:rtl/>
        </w:rPr>
      </w:pPr>
    </w:p>
    <w:p w14:paraId="55211411" w14:textId="705C1A9E" w:rsidR="00D32251" w:rsidRDefault="00D32251" w:rsidP="00D32251">
      <w:pPr>
        <w:jc w:val="center"/>
        <w:rPr>
          <w:rFonts w:hint="cs"/>
          <w:rtl/>
        </w:rPr>
      </w:pPr>
      <w:r>
        <w:rPr>
          <w:rFonts w:hint="cs"/>
          <w:rtl/>
        </w:rPr>
        <w:t>The publisher's version can be found on</w:t>
      </w:r>
    </w:p>
    <w:p w14:paraId="7BFB3CE5" w14:textId="77777777" w:rsidR="00D32251" w:rsidRDefault="00D32251" w:rsidP="00D32251">
      <w:pPr>
        <w:rPr>
          <w:rFonts w:hint="cs"/>
          <w:rtl/>
        </w:rPr>
      </w:pPr>
    </w:p>
    <w:p w14:paraId="7362FBCE" w14:textId="77777777" w:rsidR="00D32251" w:rsidRDefault="00D32251" w:rsidP="00D32251">
      <w:pPr>
        <w:jc w:val="center"/>
        <w:rPr>
          <w:rtl/>
        </w:rPr>
      </w:pPr>
    </w:p>
    <w:p w14:paraId="6B13D86F" w14:textId="070EA40A" w:rsidR="00D32251" w:rsidRDefault="00D32251" w:rsidP="00D32251">
      <w:r w:rsidRPr="00D32251">
        <w:t>http://journals.sagepub.com/doi/abs/10.1177/0146167218765745</w:t>
      </w:r>
    </w:p>
    <w:p w14:paraId="2F02F3BB" w14:textId="77777777" w:rsidR="00D32251" w:rsidRDefault="00D32251" w:rsidP="00D32251"/>
    <w:p w14:paraId="340FD510" w14:textId="47D4BE59" w:rsidR="003076AB" w:rsidRDefault="003076AB" w:rsidP="00905B66">
      <w:pPr>
        <w:bidi w:val="0"/>
        <w:spacing w:after="200" w:line="276" w:lineRule="auto"/>
      </w:pPr>
    </w:p>
    <w:p w14:paraId="63DBD3E5" w14:textId="77777777" w:rsidR="00D32251" w:rsidRDefault="00D32251">
      <w:pPr>
        <w:bidi w:val="0"/>
        <w:spacing w:after="200" w:line="276" w:lineRule="auto"/>
        <w:rPr>
          <w:b/>
          <w:bCs/>
        </w:rPr>
      </w:pPr>
      <w:r>
        <w:rPr>
          <w:b/>
          <w:bCs/>
        </w:rPr>
        <w:lastRenderedPageBreak/>
        <w:br w:type="page"/>
      </w:r>
    </w:p>
    <w:p w14:paraId="5E6DA957" w14:textId="6DE0CB15" w:rsidR="007F3D64" w:rsidRPr="00F44000" w:rsidRDefault="007F3D64" w:rsidP="005F23FD">
      <w:pPr>
        <w:bidi w:val="0"/>
        <w:spacing w:after="200" w:line="480" w:lineRule="auto"/>
        <w:ind w:firstLine="709"/>
        <w:jc w:val="center"/>
        <w:rPr>
          <w:b/>
          <w:bCs/>
        </w:rPr>
      </w:pPr>
      <w:r w:rsidRPr="00D347DB">
        <w:rPr>
          <w:b/>
          <w:bCs/>
        </w:rPr>
        <w:t>Abstract</w:t>
      </w:r>
    </w:p>
    <w:p w14:paraId="30066957" w14:textId="004FE68B" w:rsidR="00222F87" w:rsidRDefault="000729C7" w:rsidP="00457996">
      <w:pPr>
        <w:bidi w:val="0"/>
        <w:spacing w:after="200" w:line="480" w:lineRule="auto"/>
        <w:ind w:firstLine="709"/>
      </w:pPr>
      <w:r w:rsidRPr="000729C7">
        <w:t xml:space="preserve">Research has neglected the utility of </w:t>
      </w:r>
      <w:r w:rsidR="00BA2948">
        <w:t>pro-social</w:t>
      </w:r>
      <w:r w:rsidRPr="000729C7">
        <w:t xml:space="preserve"> </w:t>
      </w:r>
      <w:r w:rsidR="00061CB2">
        <w:t>goals</w:t>
      </w:r>
      <w:r w:rsidRPr="000729C7">
        <w:t xml:space="preserve"> within achievement situations. In this paper, four studies </w:t>
      </w:r>
      <w:r w:rsidR="00953352">
        <w:t>demonstrate</w:t>
      </w:r>
      <w:r w:rsidRPr="000729C7">
        <w:t xml:space="preserve"> that amity goal</w:t>
      </w:r>
      <w:r w:rsidR="00FA09B1">
        <w:t xml:space="preserve"> orientation</w:t>
      </w:r>
      <w:r w:rsidRPr="000729C7">
        <w:t xml:space="preserve">, </w:t>
      </w:r>
      <w:r w:rsidR="00061CB2">
        <w:t xml:space="preserve">promoting mutual success of oneself together with others, </w:t>
      </w:r>
      <w:r w:rsidRPr="000729C7">
        <w:t>enhance</w:t>
      </w:r>
      <w:r w:rsidR="00183482">
        <w:t>s</w:t>
      </w:r>
      <w:r w:rsidRPr="000729C7">
        <w:t xml:space="preserve"> the utility of mastery</w:t>
      </w:r>
      <w:r w:rsidR="00FA09B1">
        <w:t xml:space="preserve"> goal orientation</w:t>
      </w:r>
      <w:r w:rsidR="00184000">
        <w:t>. We demonstrate this</w:t>
      </w:r>
      <w:r w:rsidRPr="000729C7">
        <w:t xml:space="preserve"> in longitudinally predicting performance (Studies 1 </w:t>
      </w:r>
      <w:r w:rsidR="00B302DC">
        <w:t>and</w:t>
      </w:r>
      <w:r w:rsidRPr="000729C7">
        <w:t xml:space="preserve"> 2) and in maintaining motivation</w:t>
      </w:r>
      <w:r w:rsidR="00184000">
        <w:t xml:space="preserve"> </w:t>
      </w:r>
      <w:r w:rsidRPr="000729C7">
        <w:t>after a disappointing performance (</w:t>
      </w:r>
      <w:r w:rsidR="00457996" w:rsidRPr="000729C7">
        <w:t>Stud</w:t>
      </w:r>
      <w:r w:rsidR="00457996">
        <w:t>ies 3 and</w:t>
      </w:r>
      <w:r w:rsidR="00457996" w:rsidRPr="000729C7">
        <w:t xml:space="preserve"> </w:t>
      </w:r>
      <w:r w:rsidRPr="000729C7">
        <w:t xml:space="preserve">4). </w:t>
      </w:r>
      <w:r w:rsidR="00B33233">
        <w:t>The</w:t>
      </w:r>
      <w:r w:rsidRPr="000729C7">
        <w:t xml:space="preserve"> studies </w:t>
      </w:r>
      <w:r w:rsidR="00953352">
        <w:t>demonstrate</w:t>
      </w:r>
      <w:r w:rsidRPr="000729C7">
        <w:t xml:space="preserve"> the same interaction effect in </w:t>
      </w:r>
      <w:r w:rsidR="00902407">
        <w:t>academic and in work</w:t>
      </w:r>
      <w:r w:rsidRPr="000729C7">
        <w:t xml:space="preserve"> achievement context</w:t>
      </w:r>
      <w:r w:rsidR="00902407">
        <w:t>s</w:t>
      </w:r>
      <w:r w:rsidRPr="000729C7">
        <w:t xml:space="preserve">. Specifically, </w:t>
      </w:r>
      <w:r w:rsidRPr="00953352">
        <w:t>whereas amity goal</w:t>
      </w:r>
      <w:r w:rsidR="009E639C">
        <w:t xml:space="preserve"> orientation</w:t>
      </w:r>
      <w:r w:rsidR="00061CB2" w:rsidRPr="00953352">
        <w:t xml:space="preserve"> did</w:t>
      </w:r>
      <w:r w:rsidRPr="00953352">
        <w:t xml:space="preserve"> not predict achievement </w:t>
      </w:r>
      <w:r w:rsidR="00953352">
        <w:t xml:space="preserve">on </w:t>
      </w:r>
      <w:r w:rsidR="009E639C">
        <w:t>its</w:t>
      </w:r>
      <w:r w:rsidR="00953352">
        <w:t xml:space="preserve"> own</w:t>
      </w:r>
      <w:r w:rsidR="00112B2E">
        <w:t>,</w:t>
      </w:r>
      <w:r w:rsidR="00953352">
        <w:t xml:space="preserve"> </w:t>
      </w:r>
      <w:r w:rsidR="009E639C">
        <w:t xml:space="preserve">it </w:t>
      </w:r>
      <w:r w:rsidRPr="000729C7">
        <w:t>enhance</w:t>
      </w:r>
      <w:r w:rsidR="00061CB2">
        <w:t>d the positive effect of mastery</w:t>
      </w:r>
      <w:r w:rsidRPr="000729C7">
        <w:t xml:space="preserve"> goal</w:t>
      </w:r>
      <w:r w:rsidR="009E639C">
        <w:t xml:space="preserve"> orientation</w:t>
      </w:r>
      <w:r w:rsidR="00061CB2">
        <w:t xml:space="preserve">. </w:t>
      </w:r>
      <w:r w:rsidR="00056911" w:rsidRPr="00056911">
        <w:t>Together, these studies establish the importance of amity goal</w:t>
      </w:r>
      <w:r w:rsidR="009E639C">
        <w:t xml:space="preserve"> orientation</w:t>
      </w:r>
      <w:r w:rsidR="00FE76BE">
        <w:t xml:space="preserve"> </w:t>
      </w:r>
      <w:r w:rsidR="008745A0">
        <w:t>while also</w:t>
      </w:r>
      <w:r w:rsidR="008745A0" w:rsidRPr="00056911">
        <w:t xml:space="preserve"> </w:t>
      </w:r>
      <w:r w:rsidR="00056911" w:rsidRPr="00056911">
        <w:t>advanc</w:t>
      </w:r>
      <w:r w:rsidR="008745A0">
        <w:t>ing</w:t>
      </w:r>
      <w:r w:rsidR="00056911" w:rsidRPr="00056911">
        <w:t xml:space="preserve"> our understanding of </w:t>
      </w:r>
      <w:r w:rsidR="003306F0">
        <w:t xml:space="preserve">the effects of </w:t>
      </w:r>
      <w:r w:rsidR="009E639C">
        <w:t>other</w:t>
      </w:r>
      <w:r w:rsidR="008745A0" w:rsidRPr="00056911">
        <w:t xml:space="preserve"> </w:t>
      </w:r>
      <w:r w:rsidR="00073FE2">
        <w:t>achievement goal</w:t>
      </w:r>
      <w:r w:rsidR="009E639C">
        <w:t xml:space="preserve"> orientations</w:t>
      </w:r>
      <w:r w:rsidR="00056911" w:rsidRPr="00056911">
        <w:t>.</w:t>
      </w:r>
      <w:r w:rsidR="00907EF5">
        <w:t xml:space="preserve"> </w:t>
      </w:r>
      <w:r w:rsidR="00277FCF">
        <w:t>We suggest future directions</w:t>
      </w:r>
      <w:r w:rsidR="00A02916">
        <w:t xml:space="preserve"> in examining the utility of amity goals in other contexts</w:t>
      </w:r>
      <w:r w:rsidR="009F0102">
        <w:t xml:space="preserve">. </w:t>
      </w:r>
    </w:p>
    <w:p w14:paraId="63C66305" w14:textId="77777777" w:rsidR="007853C1" w:rsidRDefault="007853C1" w:rsidP="007853C1">
      <w:pPr>
        <w:bidi w:val="0"/>
        <w:spacing w:after="200" w:line="480" w:lineRule="auto"/>
        <w:ind w:firstLine="709"/>
      </w:pPr>
    </w:p>
    <w:p w14:paraId="3C6E18C0" w14:textId="77777777" w:rsidR="00E21CAA" w:rsidRDefault="0018524A" w:rsidP="007C5581">
      <w:pPr>
        <w:bidi w:val="0"/>
        <w:spacing w:after="200" w:line="480" w:lineRule="auto"/>
        <w:ind w:firstLine="709"/>
      </w:pPr>
      <w:r>
        <w:rPr>
          <w:i/>
        </w:rPr>
        <w:t>Keywords:</w:t>
      </w:r>
      <w:r w:rsidR="00222F87">
        <w:t xml:space="preserve"> </w:t>
      </w:r>
      <w:r w:rsidR="007C5581">
        <w:t xml:space="preserve">achievement </w:t>
      </w:r>
      <w:r w:rsidR="00222F87">
        <w:t xml:space="preserve">goal orientations, amity </w:t>
      </w:r>
      <w:r w:rsidR="00222F87" w:rsidRPr="008C0429">
        <w:t>goal</w:t>
      </w:r>
      <w:r w:rsidR="00E77918">
        <w:t xml:space="preserve"> orientation</w:t>
      </w:r>
      <w:r w:rsidR="00222F87" w:rsidRPr="008C0429">
        <w:t xml:space="preserve">, </w:t>
      </w:r>
      <w:r w:rsidR="008C0429">
        <w:t xml:space="preserve">academic </w:t>
      </w:r>
      <w:r w:rsidR="00B2318D">
        <w:t>achievement</w:t>
      </w:r>
      <w:r w:rsidR="00C413CC">
        <w:t xml:space="preserve">; </w:t>
      </w:r>
      <w:r w:rsidR="003B3B7A">
        <w:t xml:space="preserve">work performance; </w:t>
      </w:r>
      <w:r w:rsidR="00C413CC">
        <w:t>motivation</w:t>
      </w:r>
    </w:p>
    <w:p w14:paraId="3B965F98" w14:textId="77777777" w:rsidR="00E21CAA" w:rsidRDefault="00E21CAA" w:rsidP="00E21CAA">
      <w:pPr>
        <w:bidi w:val="0"/>
        <w:spacing w:after="200" w:line="480" w:lineRule="auto"/>
        <w:ind w:firstLine="709"/>
      </w:pPr>
    </w:p>
    <w:p w14:paraId="0103F651" w14:textId="60F8730D" w:rsidR="00B936F1" w:rsidRDefault="00E21CAA" w:rsidP="00E21CAA">
      <w:pPr>
        <w:bidi w:val="0"/>
        <w:spacing w:after="200" w:line="480" w:lineRule="auto"/>
        <w:ind w:firstLine="709"/>
      </w:pPr>
      <w:r>
        <w:t>Word count: 8669</w:t>
      </w:r>
      <w:r w:rsidR="00B936F1">
        <w:br w:type="page"/>
      </w:r>
    </w:p>
    <w:p w14:paraId="4C85A031" w14:textId="2467CEA7" w:rsidR="008B21E4" w:rsidRDefault="00BA2948" w:rsidP="008B21E4">
      <w:pPr>
        <w:bidi w:val="0"/>
        <w:spacing w:line="360" w:lineRule="auto"/>
        <w:ind w:right="-154" w:firstLine="709"/>
        <w:jc w:val="center"/>
        <w:outlineLvl w:val="0"/>
        <w:rPr>
          <w:rFonts w:eastAsia="Times New Roman"/>
          <w:b/>
          <w:bCs/>
          <w:color w:val="000000"/>
          <w:lang w:eastAsia="en-US"/>
        </w:rPr>
      </w:pPr>
      <w:r>
        <w:rPr>
          <w:rFonts w:eastAsia="Times New Roman"/>
          <w:b/>
          <w:bCs/>
          <w:color w:val="000000"/>
          <w:lang w:eastAsia="en-US"/>
        </w:rPr>
        <w:t>Pro-social</w:t>
      </w:r>
      <w:r w:rsidR="00FE0FC7">
        <w:rPr>
          <w:rFonts w:eastAsia="Times New Roman"/>
          <w:b/>
          <w:bCs/>
          <w:color w:val="000000"/>
          <w:lang w:eastAsia="en-US"/>
        </w:rPr>
        <w:t xml:space="preserve"> </w:t>
      </w:r>
      <w:r w:rsidR="008B21E4">
        <w:rPr>
          <w:rFonts w:eastAsia="Times New Roman"/>
          <w:b/>
          <w:bCs/>
          <w:color w:val="000000"/>
          <w:lang w:eastAsia="en-US"/>
        </w:rPr>
        <w:t xml:space="preserve">Goals in Achievement Situations: Amity </w:t>
      </w:r>
      <w:r w:rsidR="008B21E4" w:rsidRPr="008B102F">
        <w:rPr>
          <w:rFonts w:eastAsia="Times New Roman"/>
          <w:b/>
          <w:bCs/>
          <w:color w:val="000000"/>
          <w:lang w:eastAsia="en-US"/>
        </w:rPr>
        <w:t>Goal</w:t>
      </w:r>
      <w:r w:rsidR="008B21E4">
        <w:rPr>
          <w:rFonts w:eastAsia="Times New Roman"/>
          <w:b/>
          <w:bCs/>
          <w:color w:val="000000"/>
          <w:lang w:eastAsia="en-US"/>
        </w:rPr>
        <w:t xml:space="preserve"> Orientation</w:t>
      </w:r>
      <w:r w:rsidR="008B21E4" w:rsidRPr="008B102F">
        <w:rPr>
          <w:rFonts w:eastAsia="Times New Roman"/>
          <w:b/>
          <w:bCs/>
          <w:color w:val="000000"/>
          <w:lang w:eastAsia="en-US"/>
        </w:rPr>
        <w:t xml:space="preserve"> </w:t>
      </w:r>
      <w:r w:rsidR="008B21E4">
        <w:rPr>
          <w:rFonts w:eastAsia="Times New Roman"/>
          <w:b/>
          <w:bCs/>
          <w:color w:val="000000"/>
          <w:lang w:eastAsia="en-US"/>
        </w:rPr>
        <w:t>Enhance</w:t>
      </w:r>
      <w:r w:rsidR="00457F53">
        <w:rPr>
          <w:rFonts w:eastAsia="Times New Roman"/>
          <w:b/>
          <w:bCs/>
          <w:color w:val="000000"/>
          <w:lang w:eastAsia="en-US"/>
        </w:rPr>
        <w:t>s</w:t>
      </w:r>
      <w:r w:rsidR="008B21E4">
        <w:rPr>
          <w:rFonts w:eastAsia="Times New Roman"/>
          <w:b/>
          <w:bCs/>
          <w:color w:val="000000"/>
          <w:lang w:eastAsia="en-US"/>
        </w:rPr>
        <w:t xml:space="preserve"> the Positive Effects of Mastery Goal orientation</w:t>
      </w:r>
    </w:p>
    <w:p w14:paraId="0F09BFC9" w14:textId="77777777" w:rsidR="007853C1" w:rsidRDefault="007853C1" w:rsidP="007853C1">
      <w:pPr>
        <w:bidi w:val="0"/>
        <w:ind w:right="-153" w:firstLine="709"/>
        <w:rPr>
          <w:rFonts w:cs="David Transparent"/>
        </w:rPr>
      </w:pPr>
    </w:p>
    <w:p w14:paraId="31ACB043" w14:textId="46703DE7" w:rsidR="00250F19" w:rsidRDefault="00F3384B" w:rsidP="00717906">
      <w:pPr>
        <w:bidi w:val="0"/>
        <w:spacing w:line="480" w:lineRule="auto"/>
        <w:ind w:right="-153" w:firstLine="709"/>
        <w:rPr>
          <w:rFonts w:cs="David Transparent"/>
        </w:rPr>
      </w:pPr>
      <w:r>
        <w:rPr>
          <w:rFonts w:cs="David Transparent"/>
        </w:rPr>
        <w:t xml:space="preserve">The topic of </w:t>
      </w:r>
      <w:r w:rsidR="00073FE2">
        <w:rPr>
          <w:rFonts w:cs="David Transparent"/>
        </w:rPr>
        <w:t>achievement goal orientations</w:t>
      </w:r>
      <w:r w:rsidR="001D4F82">
        <w:rPr>
          <w:rFonts w:cs="David Transparent"/>
        </w:rPr>
        <w:t xml:space="preserve"> </w:t>
      </w:r>
      <w:r>
        <w:rPr>
          <w:rFonts w:cs="David Transparent"/>
        </w:rPr>
        <w:t xml:space="preserve">has received a great deal of research attention in the last few decades, with recent meta-analyses covering over </w:t>
      </w:r>
      <w:r w:rsidR="003F6CD7">
        <w:rPr>
          <w:rFonts w:cs="David Transparent"/>
        </w:rPr>
        <w:t>300</w:t>
      </w:r>
      <w:r>
        <w:rPr>
          <w:rFonts w:cs="David Transparent"/>
        </w:rPr>
        <w:t xml:space="preserve"> studies</w:t>
      </w:r>
      <w:r w:rsidR="003F6CD7">
        <w:rPr>
          <w:rFonts w:cs="David Transparent"/>
        </w:rPr>
        <w:t xml:space="preserve"> </w:t>
      </w:r>
      <w:r w:rsidR="00493119">
        <w:rPr>
          <w:rFonts w:cs="David Transparent"/>
        </w:rPr>
        <w:fldChar w:fldCharType="begin"/>
      </w:r>
      <w:r w:rsidR="000635C3">
        <w:rPr>
          <w:rFonts w:cs="David Transparent"/>
        </w:rPr>
        <w:instrText xml:space="preserve"> ADDIN EN.CITE &lt;EndNote&gt;&lt;Cite&gt;&lt;Author&gt;Huang&lt;/Author&gt;&lt;Year&gt;2011&lt;/Year&gt;&lt;RecNum&gt;130&lt;/RecNum&gt;&lt;record&gt;&lt;rec-number&gt;130&lt;/rec-number&gt;&lt;ref-type name="Journal Article"&gt;17&lt;/ref-type&gt;&lt;contributors&gt;&lt;authors&gt;&lt;author&gt;Huang, Chiungjung&lt;/author&gt;&lt;/authors&gt;&lt;/contributors&gt;&lt;auth-address&gt;Huang, Chiungjung: Graduate Institute of Education, National Changhua University of Education, 1 Jinde Road, Changhua, Taiwan, 50058, cjhuang@cc.ncue.edu.tw&lt;/auth-address&gt;&lt;titles&gt;&lt;title&gt;Achievement goals and achievement emotions: A meta-analysis&lt;/title&gt;&lt;secondary-title&gt;Educational Psychology Review&lt;/secondary-title&gt;&lt;/titles&gt;&lt;periodical&gt;&lt;full-title&gt;Educational Psychology Review&lt;/full-title&gt;&lt;/periodical&gt;&lt;pages&gt;359-388&lt;/pages&gt;&lt;volume&gt;23&lt;/volume&gt;&lt;number&gt;3&lt;/number&gt;&lt;keywords&gt;&lt;keyword&gt;academic achievement&lt;/keyword&gt;&lt;keyword&gt;achievement motivation&lt;/keyword&gt;&lt;keyword&gt;goals&lt;/keyword&gt;&lt;keyword&gt;emotions&lt;/keyword&gt;&lt;/keywords&gt;&lt;dates&gt;&lt;year&gt;2011&lt;/year&gt;&lt;/dates&gt;&lt;publisher&gt;Germany: Springer&lt;/publisher&gt;&lt;accession-num&gt;2011-18139-005&lt;/accession-num&gt;&lt;urls&gt;&lt;/urls&gt;&lt;/record&gt;&lt;/Cite&gt;&lt;Cite&gt;&lt;Author&gt;Hulleman&lt;/Author&gt;&lt;Year&gt;2010&lt;/Year&gt;&lt;RecNum&gt;129&lt;/RecNum&gt;&lt;record&gt;&lt;rec-number&gt;129&lt;/rec-number&gt;&lt;ref-type name="Journal Article"&gt;17&lt;/ref-type&gt;&lt;contributors&gt;&lt;authors&gt;&lt;author&gt;Hulleman, C. S.&lt;/author&gt;&lt;author&gt;Schrager, S. M.&lt;/author&gt;&lt;author&gt;Bodmann, S. M.&lt;/author&gt;&lt;author&gt;Harackiewicz, J. M. &lt;/author&gt;&lt;/authors&gt;&lt;/contributors&gt;&lt;titles&gt;&lt;title&gt;A meta-analytic review of achievement goal measures: Different labels for the same constructs or different constructs with similar labels? &lt;/title&gt;&lt;secondary-title&gt;Psychological Bulletin&lt;/secondary-title&gt;&lt;/titles&gt;&lt;periodical&gt;&lt;full-title&gt;Psychological Bulletin&lt;/full-title&gt;&lt;/periodical&gt;&lt;pages&gt;422-449&lt;/pages&gt;&lt;volume&gt;136&lt;/volume&gt;&lt;number&gt;3&lt;/number&gt;&lt;dates&gt;&lt;year&gt;2010&lt;/year&gt;&lt;/dates&gt;&lt;urls&gt;&lt;/urls&gt;&lt;/record&gt;&lt;/Cite&gt;&lt;Cite&gt;&lt;Author&gt;Payne&lt;/Author&gt;&lt;Year&gt;2007&lt;/Year&gt;&lt;RecNum&gt;41&lt;/RecNum&gt;&lt;record&gt;&lt;rec-number&gt;41&lt;/rec-number&gt;&lt;ref-type name="Journal Article"&gt;17&lt;/ref-type&gt;&lt;contributors&gt;&lt;authors&gt;&lt;author&gt;Payne, S. C.&lt;/author&gt;&lt;author&gt;Youngcourt, S. S.&lt;/author&gt;&lt;author&gt;Beaubien, J. M.&lt;/author&gt;&lt;/authors&gt;&lt;/contributors&gt;&lt;titles&gt;&lt;title&gt;A Meta-Analytic Examination of the Goal Orientation Nomological Net&lt;/title&gt;&lt;secondary-title&gt;Journal of Applied Psychology&lt;/secondary-title&gt;&lt;/titles&gt;&lt;periodical&gt;&lt;full-title&gt;Journal of Applied Psychology&lt;/full-title&gt;&lt;/periodical&gt;&lt;pages&gt;128–150&lt;/pages&gt;&lt;volume&gt;92&lt;/volume&gt;&lt;number&gt;1&lt;/number&gt;&lt;dates&gt;&lt;year&gt;2007&lt;/year&gt;&lt;/dates&gt;&lt;urls&gt;&lt;/urls&gt;&lt;/record&gt;&lt;/Cite&gt;&lt;/EndNote&gt;</w:instrText>
      </w:r>
      <w:r w:rsidR="00493119">
        <w:rPr>
          <w:rFonts w:cs="David Transparent"/>
        </w:rPr>
        <w:fldChar w:fldCharType="separate"/>
      </w:r>
      <w:r w:rsidR="003F6CD7">
        <w:rPr>
          <w:rFonts w:cs="David Transparent"/>
        </w:rPr>
        <w:t>(Huang, 201</w:t>
      </w:r>
      <w:r w:rsidR="0051685D">
        <w:rPr>
          <w:rFonts w:cs="David Transparent"/>
        </w:rPr>
        <w:t>1</w:t>
      </w:r>
      <w:r w:rsidR="003F6CD7">
        <w:rPr>
          <w:rFonts w:cs="David Transparent"/>
        </w:rPr>
        <w:t xml:space="preserve">; </w:t>
      </w:r>
      <w:r w:rsidR="0051685D">
        <w:rPr>
          <w:rFonts w:cs="David Transparent"/>
        </w:rPr>
        <w:t xml:space="preserve">2012; </w:t>
      </w:r>
      <w:r w:rsidR="003F6CD7">
        <w:rPr>
          <w:rFonts w:cs="David Transparent"/>
        </w:rPr>
        <w:t>Hulleman, Schrager, Bodmann, &amp; Harackiewicz, 2010; Payne, Youngcourt, &amp; Beaubien, 2007)</w:t>
      </w:r>
      <w:r w:rsidR="00493119">
        <w:rPr>
          <w:rFonts w:cs="David Transparent"/>
        </w:rPr>
        <w:fldChar w:fldCharType="end"/>
      </w:r>
      <w:r w:rsidR="00FD1F0C">
        <w:rPr>
          <w:rFonts w:cs="David Transparent"/>
        </w:rPr>
        <w:t xml:space="preserve">. </w:t>
      </w:r>
      <w:r>
        <w:rPr>
          <w:rFonts w:cs="David Transparent"/>
        </w:rPr>
        <w:t xml:space="preserve"> Indeed, </w:t>
      </w:r>
      <w:r w:rsidR="00CD0745">
        <w:t>the types of orientations included in current taxonomies</w:t>
      </w:r>
      <w:r w:rsidR="00CD0745" w:rsidDel="00CD0745">
        <w:rPr>
          <w:rFonts w:cs="David Transparent"/>
        </w:rPr>
        <w:t xml:space="preserve"> </w:t>
      </w:r>
      <w:r w:rsidR="00105E7B">
        <w:rPr>
          <w:rFonts w:cs="David Transparent"/>
        </w:rPr>
        <w:t xml:space="preserve">have led to </w:t>
      </w:r>
      <w:r>
        <w:rPr>
          <w:rFonts w:cs="David Transparent"/>
        </w:rPr>
        <w:t>both theoretical advancement</w:t>
      </w:r>
      <w:r w:rsidR="00F15066">
        <w:rPr>
          <w:rFonts w:cs="David Transparent"/>
        </w:rPr>
        <w:t>s</w:t>
      </w:r>
      <w:r>
        <w:rPr>
          <w:rFonts w:cs="David Transparent"/>
        </w:rPr>
        <w:t xml:space="preserve"> and </w:t>
      </w:r>
      <w:r w:rsidR="007449E2">
        <w:rPr>
          <w:rFonts w:cs="David Transparent"/>
        </w:rPr>
        <w:t>practical implications</w:t>
      </w:r>
      <w:r w:rsidR="00105E7B">
        <w:rPr>
          <w:rFonts w:cs="David Transparent"/>
        </w:rPr>
        <w:t xml:space="preserve"> in the quest to </w:t>
      </w:r>
      <w:r w:rsidR="00CC7EC7">
        <w:rPr>
          <w:rFonts w:cs="David Transparent"/>
        </w:rPr>
        <w:t xml:space="preserve">better understand </w:t>
      </w:r>
      <w:r w:rsidR="00DF3DC4">
        <w:rPr>
          <w:rFonts w:cs="David Transparent"/>
        </w:rPr>
        <w:t xml:space="preserve"> </w:t>
      </w:r>
      <w:r w:rsidR="00500847">
        <w:rPr>
          <w:rFonts w:cs="David Transparent"/>
        </w:rPr>
        <w:t>achievement</w:t>
      </w:r>
      <w:r w:rsidR="00912D69">
        <w:rPr>
          <w:rFonts w:cs="David Transparent"/>
        </w:rPr>
        <w:t xml:space="preserve"> </w:t>
      </w:r>
      <w:r w:rsidR="00105E7B">
        <w:rPr>
          <w:rFonts w:cs="David Transparent"/>
        </w:rPr>
        <w:t xml:space="preserve">motivation and </w:t>
      </w:r>
      <w:r w:rsidR="00CC7EC7">
        <w:rPr>
          <w:rFonts w:cs="David Transparent"/>
        </w:rPr>
        <w:t xml:space="preserve">its influence on </w:t>
      </w:r>
      <w:r w:rsidR="00105E7B">
        <w:rPr>
          <w:rFonts w:cs="David Transparent"/>
        </w:rPr>
        <w:t>performance</w:t>
      </w:r>
      <w:r w:rsidR="00BF1F93">
        <w:rPr>
          <w:rFonts w:cs="David Transparent"/>
        </w:rPr>
        <w:t xml:space="preserve"> </w:t>
      </w:r>
      <w:r w:rsidR="00493119">
        <w:rPr>
          <w:rFonts w:cs="David Transparent"/>
        </w:rPr>
        <w:fldChar w:fldCharType="begin"/>
      </w:r>
      <w:r w:rsidR="000635C3">
        <w:rPr>
          <w:rFonts w:cs="David Transparent"/>
        </w:rPr>
        <w:instrText xml:space="preserve"> ADDIN EN.CITE &lt;EndNote&gt;&lt;Cite&gt;&lt;Author&gt;Elliot&lt;/Author&gt;&lt;Year&gt;2001&lt;/Year&gt;&lt;RecNum&gt;15&lt;/RecNum&gt;&lt;record&gt;&lt;rec-number&gt;15&lt;/rec-number&gt;&lt;ref-type name="Journal Article"&gt;17&lt;/ref-type&gt;&lt;contributors&gt;&lt;authors&gt;&lt;author&gt;Elliot, A. J. &lt;/author&gt;&lt;author&gt;McGregor, H. A.&lt;/author&gt;&lt;/authors&gt;&lt;/contributors&gt;&lt;titles&gt;&lt;title&gt;A 2x2 achievement goal framework&lt;/title&gt;&lt;secondary-title&gt;Journal of Personality and Social Psychology.&lt;/secondary-title&gt;&lt;/titles&gt;&lt;periodical&gt;&lt;full-title&gt;Journal of Personality and Social Psychology.&lt;/full-title&gt;&lt;/periodical&gt;&lt;pages&gt;501-519&lt;/pages&gt;&lt;volume&gt;80&lt;/volume&gt;&lt;number&gt;3&lt;/number&gt;&lt;dates&gt;&lt;year&gt;2001&lt;/year&gt;&lt;/dates&gt;&lt;urls&gt;&lt;/urls&gt;&lt;/record&gt;&lt;/Cite&gt;&lt;Cite&gt;&lt;Author&gt;Elliot&lt;/Author&gt;&lt;Year&gt;1999&lt;/Year&gt;&lt;RecNum&gt;166&lt;/RecNum&gt;&lt;record&gt;&lt;rec-number&gt;166&lt;/rec-number&gt;&lt;ref-type name="Journal Article"&gt;17&lt;/ref-type&gt;&lt;contributors&gt;&lt;authors&gt;&lt;author&gt;Elliot, A. J.&lt;/author&gt;&lt;author&gt;McGregor, H. A.&lt;/author&gt;&lt;author&gt;Gable, S.&lt;/author&gt;&lt;/authors&gt;&lt;/contributors&gt;&lt;titles&gt;&lt;title&gt;Achievement goals, study strategies, and exam performance: A mediational analysis&lt;/title&gt;&lt;secondary-title&gt;Journal of Educational Psychology&lt;/secondary-title&gt;&lt;/titles&gt;&lt;periodical&gt;&lt;full-title&gt;Journal of Educational Psychology&lt;/full-title&gt;&lt;/periodical&gt;&lt;pages&gt;549-563&lt;/pages&gt;&lt;volume&gt;91&lt;/volume&gt;&lt;number&gt;3&lt;/number&gt;&lt;dates&gt;&lt;year&gt;1999&lt;/year&gt;&lt;pub-dates&gt;&lt;date&gt;Sep&lt;/date&gt;&lt;/pub-dates&gt;&lt;/dates&gt;&lt;isbn&gt;0022-0663&lt;/isbn&gt;&lt;accession-num&gt;WOS:000082829900011&lt;/accession-num&gt;&lt;urls&gt;&lt;related-urls&gt;&lt;url&gt;&amp;lt;Go to ISI&amp;gt;://WOS:000082829900011 &lt;/url&gt;&lt;/related-urls&gt;&lt;/urls&gt;&lt;electronic-resource-num&gt;10.1037/0022-0663.91.3.549&lt;/electronic-resource-num&gt;&lt;/record&gt;&lt;/Cite&gt;&lt;Cite&gt;&lt;Author&gt;Pintrich&lt;/Author&gt;&lt;Year&gt;2000&lt;/Year&gt;&lt;RecNum&gt;165&lt;/RecNum&gt;&lt;record&gt;&lt;rec-number&gt;165&lt;/rec-number&gt;&lt;ref-type name="Journal Article"&gt;17&lt;/ref-type&gt;&lt;contributors&gt;&lt;authors&gt;&lt;author&gt;Pintrich, P. R.&lt;/author&gt;&lt;/authors&gt;&lt;/contributors&gt;&lt;titles&gt;&lt;title&gt;Multiple goals, multiple pathways: The role of goal orientation in learning and achievement&lt;/title&gt;&lt;secondary-title&gt;Journal of Educational Psychology&lt;/secondary-title&gt;&lt;/titles&gt;&lt;periodical&gt;&lt;full-title&gt;Journal of Educational Psychology&lt;/full-title&gt;&lt;/periodical&gt;&lt;pages&gt;544-555&lt;/pages&gt;&lt;volume&gt;92&lt;/volume&gt;&lt;number&gt;3&lt;/number&gt;&lt;dates&gt;&lt;year&gt;2000&lt;/year&gt;&lt;pub-dates&gt;&lt;date&gt;Sep&lt;/date&gt;&lt;/pub-dates&gt;&lt;/dates&gt;&lt;isbn&gt;0022-0663&lt;/isbn&gt;&lt;accession-num&gt;WOS:000089507600013&lt;/accession-num&gt;&lt;urls&gt;&lt;related-urls&gt;&lt;url&gt;&amp;lt;Go to ISI&amp;gt;://WOS:000089507600013 &lt;/url&gt;&lt;/related-urls&gt;&lt;/urls&gt;&lt;electronic-resource-num&gt;10.1037/0022-0663.92.3.544&lt;/electronic-resource-num&gt;&lt;/record&gt;&lt;/Cite&gt;&lt;/EndNote&gt;</w:instrText>
      </w:r>
      <w:r w:rsidR="00493119">
        <w:rPr>
          <w:rFonts w:cs="David Transparent"/>
        </w:rPr>
        <w:fldChar w:fldCharType="separate"/>
      </w:r>
      <w:r w:rsidR="00BF1F93">
        <w:rPr>
          <w:rFonts w:cs="David Transparent"/>
        </w:rPr>
        <w:t>(Elliot &amp; McGregor, 2001; Pintrich, 2000)</w:t>
      </w:r>
      <w:r w:rsidR="00493119">
        <w:rPr>
          <w:rFonts w:cs="David Transparent"/>
        </w:rPr>
        <w:fldChar w:fldCharType="end"/>
      </w:r>
      <w:r w:rsidR="00FD1F0C" w:rsidRPr="00DF3DC4">
        <w:rPr>
          <w:rFonts w:cs="David Transparent"/>
        </w:rPr>
        <w:t>.</w:t>
      </w:r>
      <w:r w:rsidR="00FD1F0C">
        <w:rPr>
          <w:rFonts w:cs="David Transparent"/>
        </w:rPr>
        <w:t xml:space="preserve"> </w:t>
      </w:r>
      <w:r w:rsidR="00CC7EC7">
        <w:rPr>
          <w:rFonts w:cs="David Transparent"/>
        </w:rPr>
        <w:t xml:space="preserve"> </w:t>
      </w:r>
      <w:r w:rsidR="00C16D50" w:rsidRPr="00E30202">
        <w:rPr>
          <w:rFonts w:cs="David Transparent"/>
        </w:rPr>
        <w:t xml:space="preserve">Still, </w:t>
      </w:r>
      <w:r w:rsidR="00105E7B" w:rsidRPr="00E30202">
        <w:rPr>
          <w:rFonts w:cs="David Transparent"/>
        </w:rPr>
        <w:t xml:space="preserve">the </w:t>
      </w:r>
      <w:r w:rsidR="00CD725D">
        <w:rPr>
          <w:rFonts w:cs="David Transparent"/>
        </w:rPr>
        <w:t>current</w:t>
      </w:r>
      <w:r w:rsidR="00E30202" w:rsidRPr="00E30202">
        <w:rPr>
          <w:rFonts w:cs="David Transparent"/>
        </w:rPr>
        <w:t xml:space="preserve"> </w:t>
      </w:r>
      <w:r w:rsidR="005E1EA0">
        <w:rPr>
          <w:rFonts w:cs="David Transparent"/>
        </w:rPr>
        <w:t xml:space="preserve">achievement goal orientations </w:t>
      </w:r>
      <w:r w:rsidR="004E3A02">
        <w:rPr>
          <w:rFonts w:cs="David Transparent"/>
        </w:rPr>
        <w:t>may</w:t>
      </w:r>
      <w:r w:rsidR="00105E7B" w:rsidRPr="00E30202">
        <w:rPr>
          <w:rFonts w:cs="David Transparent"/>
        </w:rPr>
        <w:t xml:space="preserve"> not </w:t>
      </w:r>
      <w:r w:rsidR="004E3A02">
        <w:rPr>
          <w:rFonts w:cs="David Transparent"/>
        </w:rPr>
        <w:t xml:space="preserve">be </w:t>
      </w:r>
      <w:r w:rsidR="00105E7B" w:rsidRPr="00E30202">
        <w:rPr>
          <w:rFonts w:cs="David Transparent"/>
        </w:rPr>
        <w:t>exhaustive</w:t>
      </w:r>
      <w:r w:rsidR="00E30202" w:rsidRPr="00E30202">
        <w:rPr>
          <w:rFonts w:cs="David Transparent"/>
        </w:rPr>
        <w:t xml:space="preserve">. </w:t>
      </w:r>
      <w:r w:rsidR="00CD725D">
        <w:rPr>
          <w:rFonts w:cs="David Transparent"/>
        </w:rPr>
        <w:t xml:space="preserve">Although research suggests that </w:t>
      </w:r>
      <w:r w:rsidR="00CD725D" w:rsidRPr="00CD725D">
        <w:rPr>
          <w:rFonts w:cs="David Transparent"/>
        </w:rPr>
        <w:t xml:space="preserve">cooperation with </w:t>
      </w:r>
      <w:r w:rsidR="00CD725D">
        <w:rPr>
          <w:rFonts w:cs="David Transparent"/>
        </w:rPr>
        <w:t>peers</w:t>
      </w:r>
      <w:r w:rsidR="00CD725D" w:rsidRPr="00CD725D">
        <w:rPr>
          <w:rFonts w:cs="David Transparent"/>
        </w:rPr>
        <w:t xml:space="preserve"> </w:t>
      </w:r>
      <w:r w:rsidR="00CD725D">
        <w:rPr>
          <w:rFonts w:cs="David Transparent"/>
        </w:rPr>
        <w:t>is often</w:t>
      </w:r>
      <w:r w:rsidR="00CD725D" w:rsidRPr="00CD725D">
        <w:rPr>
          <w:rFonts w:cs="David Transparent"/>
        </w:rPr>
        <w:t xml:space="preserve"> a key factor for success in achievement situations</w:t>
      </w:r>
      <w:r w:rsidR="00CD725D">
        <w:rPr>
          <w:rFonts w:cs="David Transparent"/>
        </w:rPr>
        <w:t xml:space="preserve"> </w:t>
      </w:r>
      <w:r w:rsidR="00CD725D" w:rsidRPr="0086512F">
        <w:rPr>
          <w:rFonts w:cs="David Transparent"/>
        </w:rPr>
        <w:t xml:space="preserve">(e.g., </w:t>
      </w:r>
      <w:r w:rsidR="0086512F" w:rsidRPr="0086512F">
        <w:rPr>
          <w:rFonts w:asciiTheme="majorBidi" w:hAnsiTheme="majorBidi" w:cstheme="majorBidi"/>
          <w:lang w:bidi="ar-SA"/>
        </w:rPr>
        <w:t>Mesmer</w:t>
      </w:r>
      <w:r w:rsidR="0086512F" w:rsidRPr="00B31E7A">
        <w:rPr>
          <w:rFonts w:asciiTheme="majorBidi" w:hAnsiTheme="majorBidi" w:cstheme="majorBidi"/>
          <w:lang w:bidi="ar-SA"/>
        </w:rPr>
        <w:t>-Magnus, &amp; DeChurch, 2009</w:t>
      </w:r>
      <w:r w:rsidR="002451B5">
        <w:rPr>
          <w:rFonts w:asciiTheme="majorBidi" w:hAnsiTheme="majorBidi" w:cstheme="majorBidi"/>
          <w:lang w:bidi="ar-SA"/>
        </w:rPr>
        <w:t xml:space="preserve">; </w:t>
      </w:r>
      <w:r w:rsidR="00C764B8" w:rsidRPr="00C764B8">
        <w:rPr>
          <w:rFonts w:asciiTheme="majorBidi" w:hAnsiTheme="majorBidi" w:cstheme="majorBidi"/>
          <w:lang w:bidi="ar-SA"/>
        </w:rPr>
        <w:t>Owens, Baker, Sumpter, &amp; Cameron</w:t>
      </w:r>
      <w:r w:rsidR="00C764B8">
        <w:rPr>
          <w:rFonts w:asciiTheme="majorBidi" w:hAnsiTheme="majorBidi" w:cstheme="majorBidi"/>
          <w:lang w:bidi="ar-SA"/>
        </w:rPr>
        <w:t xml:space="preserve"> </w:t>
      </w:r>
      <w:r w:rsidR="00C764B8" w:rsidRPr="00C764B8">
        <w:rPr>
          <w:rFonts w:asciiTheme="majorBidi" w:hAnsiTheme="majorBidi" w:cstheme="majorBidi"/>
          <w:lang w:bidi="ar-SA"/>
        </w:rPr>
        <w:t>2015</w:t>
      </w:r>
      <w:r w:rsidR="00CD725D">
        <w:rPr>
          <w:rFonts w:cs="David Transparent"/>
        </w:rPr>
        <w:t>),</w:t>
      </w:r>
      <w:r w:rsidR="00CD725D" w:rsidRPr="00CD725D">
        <w:rPr>
          <w:rFonts w:cs="David Transparent"/>
        </w:rPr>
        <w:t xml:space="preserve"> </w:t>
      </w:r>
      <w:r w:rsidR="00CD725D">
        <w:rPr>
          <w:rFonts w:cs="David Transparent"/>
        </w:rPr>
        <w:t xml:space="preserve">it </w:t>
      </w:r>
      <w:r w:rsidR="00CD725D" w:rsidRPr="00CD725D">
        <w:rPr>
          <w:rFonts w:cs="David Transparent"/>
        </w:rPr>
        <w:t xml:space="preserve">is not represented by any </w:t>
      </w:r>
      <w:r w:rsidR="00D24125">
        <w:rPr>
          <w:rFonts w:cs="David Transparent"/>
        </w:rPr>
        <w:t xml:space="preserve">achievement </w:t>
      </w:r>
      <w:r w:rsidR="00CD725D" w:rsidRPr="00CD725D">
        <w:rPr>
          <w:rFonts w:cs="David Transparent"/>
        </w:rPr>
        <w:t>goal orientation</w:t>
      </w:r>
      <w:r w:rsidR="00CD725D">
        <w:rPr>
          <w:rFonts w:cs="David Transparent"/>
        </w:rPr>
        <w:t xml:space="preserve">. </w:t>
      </w:r>
      <w:r w:rsidR="00717906">
        <w:rPr>
          <w:rFonts w:cs="David Transparent"/>
        </w:rPr>
        <w:t>Rather</w:t>
      </w:r>
      <w:r w:rsidR="00924FFC">
        <w:rPr>
          <w:rFonts w:cs="David Transparent"/>
        </w:rPr>
        <w:t>, most of</w:t>
      </w:r>
      <w:r w:rsidR="00924FFC" w:rsidRPr="00924FFC">
        <w:rPr>
          <w:rFonts w:cs="David Transparent"/>
        </w:rPr>
        <w:t xml:space="preserve"> the achievement goal literature treats other people as</w:t>
      </w:r>
      <w:r w:rsidR="00924FFC">
        <w:rPr>
          <w:rFonts w:cs="David Transparent"/>
        </w:rPr>
        <w:t xml:space="preserve"> </w:t>
      </w:r>
      <w:r w:rsidR="00CD725D" w:rsidRPr="00924FFC">
        <w:rPr>
          <w:rFonts w:cs="David Transparent"/>
        </w:rPr>
        <w:t xml:space="preserve">either </w:t>
      </w:r>
      <w:r w:rsidR="00924FFC" w:rsidRPr="00924FFC">
        <w:rPr>
          <w:rFonts w:cs="David Transparent"/>
        </w:rPr>
        <w:t>irrelevant (</w:t>
      </w:r>
      <w:r w:rsidR="00EE27BC">
        <w:rPr>
          <w:rFonts w:cs="David Transparent"/>
        </w:rPr>
        <w:t xml:space="preserve">in </w:t>
      </w:r>
      <w:r w:rsidR="00B939C8">
        <w:rPr>
          <w:rFonts w:cs="David Transparent"/>
        </w:rPr>
        <w:t>mastery</w:t>
      </w:r>
      <w:r w:rsidR="00924FFC" w:rsidRPr="00924FFC">
        <w:rPr>
          <w:rFonts w:cs="David Transparent"/>
        </w:rPr>
        <w:t xml:space="preserve"> goals) or solely as </w:t>
      </w:r>
      <w:r w:rsidR="00EE27BC">
        <w:rPr>
          <w:rFonts w:cs="David Transparent"/>
        </w:rPr>
        <w:t xml:space="preserve">an </w:t>
      </w:r>
      <w:r w:rsidR="00924FFC" w:rsidRPr="00924FFC">
        <w:rPr>
          <w:rFonts w:cs="David Transparent"/>
        </w:rPr>
        <w:t>audience for impression management (</w:t>
      </w:r>
      <w:r w:rsidR="00EE27BC">
        <w:rPr>
          <w:rFonts w:cs="David Transparent"/>
        </w:rPr>
        <w:t xml:space="preserve">in </w:t>
      </w:r>
      <w:r w:rsidR="00924FFC" w:rsidRPr="00924FFC">
        <w:rPr>
          <w:rFonts w:cs="David Transparent"/>
        </w:rPr>
        <w:t>performance goals)</w:t>
      </w:r>
      <w:r w:rsidR="00C22342" w:rsidRPr="00E30202">
        <w:rPr>
          <w:rFonts w:cs="David Transparent"/>
        </w:rPr>
        <w:t>.</w:t>
      </w:r>
      <w:r w:rsidR="002F4BD7">
        <w:rPr>
          <w:rFonts w:cs="David Transparent"/>
        </w:rPr>
        <w:t xml:space="preserve"> </w:t>
      </w:r>
    </w:p>
    <w:p w14:paraId="22534D78" w14:textId="16FCF7E5" w:rsidR="00F734A9" w:rsidRDefault="00105E7B" w:rsidP="003B28C7">
      <w:pPr>
        <w:bidi w:val="0"/>
        <w:spacing w:line="480" w:lineRule="auto"/>
        <w:ind w:right="-153" w:firstLine="709"/>
        <w:rPr>
          <w:rFonts w:cs="David Transparent"/>
        </w:rPr>
      </w:pPr>
      <w:r>
        <w:rPr>
          <w:rFonts w:cs="David Transparent"/>
        </w:rPr>
        <w:t xml:space="preserve">In this paper, </w:t>
      </w:r>
      <w:r w:rsidR="00A36032">
        <w:rPr>
          <w:rFonts w:cs="David Transparent"/>
        </w:rPr>
        <w:t>w</w:t>
      </w:r>
      <w:r w:rsidR="00977AEB">
        <w:rPr>
          <w:rFonts w:cs="David Transparent"/>
        </w:rPr>
        <w:t>e</w:t>
      </w:r>
      <w:r w:rsidR="00F45273">
        <w:rPr>
          <w:rFonts w:cs="David Transparent"/>
        </w:rPr>
        <w:t xml:space="preserve"> </w:t>
      </w:r>
      <w:r w:rsidR="00B92F30">
        <w:rPr>
          <w:rFonts w:cs="David Transparent"/>
        </w:rPr>
        <w:t xml:space="preserve">propose </w:t>
      </w:r>
      <w:r w:rsidR="00A36032">
        <w:rPr>
          <w:rFonts w:cs="David Transparent"/>
        </w:rPr>
        <w:t>that</w:t>
      </w:r>
      <w:r w:rsidR="002858EC">
        <w:rPr>
          <w:rFonts w:cs="David Transparent"/>
        </w:rPr>
        <w:t xml:space="preserve"> amity goal orientation</w:t>
      </w:r>
      <w:r w:rsidR="00A36032">
        <w:rPr>
          <w:rFonts w:cs="David Transparent"/>
        </w:rPr>
        <w:t xml:space="preserve"> is an important goal orientation</w:t>
      </w:r>
      <w:r w:rsidR="00F45273">
        <w:rPr>
          <w:rFonts w:cs="David Transparent"/>
        </w:rPr>
        <w:t xml:space="preserve"> </w:t>
      </w:r>
      <w:r w:rsidR="003B28C7">
        <w:rPr>
          <w:rFonts w:cs="David Transparent"/>
        </w:rPr>
        <w:t xml:space="preserve">in achievement situations </w:t>
      </w:r>
      <w:r w:rsidR="00A36032">
        <w:rPr>
          <w:rFonts w:cs="David Transparent"/>
        </w:rPr>
        <w:t>and we</w:t>
      </w:r>
      <w:r w:rsidR="002858EC">
        <w:rPr>
          <w:rFonts w:cs="David Transparent"/>
        </w:rPr>
        <w:t xml:space="preserve"> </w:t>
      </w:r>
      <w:r w:rsidR="003868CC">
        <w:rPr>
          <w:rFonts w:cs="David Transparent"/>
        </w:rPr>
        <w:t xml:space="preserve">demonstrate the utility of amity </w:t>
      </w:r>
      <w:r w:rsidR="003E6BDD">
        <w:rPr>
          <w:rFonts w:cs="David Transparent"/>
        </w:rPr>
        <w:t>goal orientation</w:t>
      </w:r>
      <w:r w:rsidR="003868CC">
        <w:rPr>
          <w:rFonts w:cs="David Transparent"/>
        </w:rPr>
        <w:t xml:space="preserve"> in </w:t>
      </w:r>
      <w:r w:rsidR="00393DE3">
        <w:rPr>
          <w:rFonts w:cs="David Transparent"/>
        </w:rPr>
        <w:t xml:space="preserve">enhancing </w:t>
      </w:r>
      <w:r w:rsidR="002858EC">
        <w:rPr>
          <w:rFonts w:cs="David Transparent"/>
        </w:rPr>
        <w:t xml:space="preserve">achievement and </w:t>
      </w:r>
      <w:r w:rsidR="003868CC">
        <w:rPr>
          <w:rFonts w:cs="David Transparent"/>
        </w:rPr>
        <w:t>motivation</w:t>
      </w:r>
      <w:r w:rsidR="00A36032">
        <w:rPr>
          <w:rFonts w:cs="David Transparent"/>
        </w:rPr>
        <w:t xml:space="preserve"> through its interaction with mastery goal orientation</w:t>
      </w:r>
      <w:r w:rsidR="00FD1F0C">
        <w:rPr>
          <w:rFonts w:cs="David Transparent"/>
        </w:rPr>
        <w:t xml:space="preserve">. </w:t>
      </w:r>
    </w:p>
    <w:p w14:paraId="70CFB82D" w14:textId="1228AE05" w:rsidR="00F734A9" w:rsidRPr="00933927" w:rsidRDefault="00344713" w:rsidP="00AB5A3A">
      <w:pPr>
        <w:bidi w:val="0"/>
        <w:spacing w:line="480" w:lineRule="auto"/>
        <w:ind w:right="-153"/>
        <w:jc w:val="center"/>
        <w:rPr>
          <w:rFonts w:cs="David Transparent"/>
          <w:b/>
        </w:rPr>
      </w:pPr>
      <w:r w:rsidRPr="00933927">
        <w:rPr>
          <w:rFonts w:cs="David Transparent"/>
          <w:b/>
        </w:rPr>
        <w:t xml:space="preserve">Achievement </w:t>
      </w:r>
      <w:r w:rsidR="00F734A9" w:rsidRPr="00933927">
        <w:rPr>
          <w:rFonts w:cs="David Transparent"/>
          <w:b/>
        </w:rPr>
        <w:t>Goal</w:t>
      </w:r>
      <w:r w:rsidR="001C6DF0" w:rsidRPr="00933927">
        <w:rPr>
          <w:rFonts w:cs="David Transparent"/>
          <w:b/>
        </w:rPr>
        <w:t xml:space="preserve"> Orientation</w:t>
      </w:r>
      <w:r w:rsidR="0017547D" w:rsidRPr="00933927">
        <w:rPr>
          <w:rFonts w:cs="David Transparent"/>
          <w:b/>
        </w:rPr>
        <w:t xml:space="preserve"> theory</w:t>
      </w:r>
    </w:p>
    <w:p w14:paraId="6979CF7D" w14:textId="5C6FE498" w:rsidR="00622BC9" w:rsidRDefault="0017547D" w:rsidP="00094579">
      <w:pPr>
        <w:bidi w:val="0"/>
        <w:spacing w:line="480" w:lineRule="auto"/>
        <w:ind w:right="-153" w:firstLine="720"/>
      </w:pPr>
      <w:bookmarkStart w:id="1" w:name="performace_approach_goals"/>
      <w:r w:rsidRPr="00933927">
        <w:rPr>
          <w:i/>
        </w:rPr>
        <w:t>Achievement goal</w:t>
      </w:r>
      <w:r w:rsidR="00A6265E" w:rsidRPr="00933927">
        <w:rPr>
          <w:i/>
        </w:rPr>
        <w:t xml:space="preserve"> orientation</w:t>
      </w:r>
      <w:r w:rsidRPr="00933927">
        <w:rPr>
          <w:i/>
        </w:rPr>
        <w:t>s</w:t>
      </w:r>
      <w:r w:rsidRPr="00933927">
        <w:t xml:space="preserve"> </w:t>
      </w:r>
      <w:r w:rsidR="007B3BB6" w:rsidRPr="00933927">
        <w:t>describe people’s goals</w:t>
      </w:r>
      <w:r w:rsidRPr="00933927">
        <w:t xml:space="preserve"> </w:t>
      </w:r>
      <w:r w:rsidR="007B3BB6" w:rsidRPr="00933927">
        <w:t xml:space="preserve">in achievement situations, </w:t>
      </w:r>
      <w:r w:rsidR="004963E0">
        <w:t xml:space="preserve">that is, </w:t>
      </w:r>
      <w:r w:rsidR="007B3BB6" w:rsidRPr="00933927">
        <w:t xml:space="preserve">the end toward which effort is directed, </w:t>
      </w:r>
      <w:r w:rsidR="005B3E03" w:rsidRPr="00933927">
        <w:t xml:space="preserve">or </w:t>
      </w:r>
      <w:r w:rsidR="00E34975">
        <w:t>t</w:t>
      </w:r>
      <w:r w:rsidR="007B3BB6" w:rsidRPr="00933927">
        <w:t xml:space="preserve">he reasons </w:t>
      </w:r>
      <w:r w:rsidRPr="00933927">
        <w:t>why individuals engage in activities</w:t>
      </w:r>
      <w:r w:rsidR="00E87B97" w:rsidRPr="00933927">
        <w:t xml:space="preserve"> in achievement situations</w:t>
      </w:r>
      <w:r w:rsidRPr="00933927">
        <w:t xml:space="preserve"> (</w:t>
      </w:r>
      <w:r w:rsidRPr="00083F48">
        <w:t>Elliott &amp;</w:t>
      </w:r>
      <w:r w:rsidR="00E87B97" w:rsidRPr="00083F48">
        <w:t xml:space="preserve"> </w:t>
      </w:r>
      <w:r w:rsidRPr="00083F48">
        <w:t xml:space="preserve">Dweck, 1988). </w:t>
      </w:r>
      <w:r w:rsidRPr="0017547D">
        <w:t xml:space="preserve">The </w:t>
      </w:r>
      <w:r w:rsidR="00006F46">
        <w:t>most popular</w:t>
      </w:r>
      <w:r w:rsidRPr="0017547D">
        <w:t xml:space="preserve"> conception of achievement goal orientations distinguishes</w:t>
      </w:r>
      <w:r>
        <w:t xml:space="preserve"> </w:t>
      </w:r>
      <w:r w:rsidRPr="0017547D">
        <w:t>between mastery and performance goal</w:t>
      </w:r>
      <w:r w:rsidR="00006F46">
        <w:t xml:space="preserve"> orientation</w:t>
      </w:r>
      <w:r w:rsidRPr="0017547D">
        <w:t xml:space="preserve">s </w:t>
      </w:r>
      <w:r w:rsidR="006F494F">
        <w:t>as well as</w:t>
      </w:r>
      <w:r>
        <w:t xml:space="preserve"> </w:t>
      </w:r>
      <w:r w:rsidRPr="0017547D">
        <w:t xml:space="preserve">between approach and avoidance </w:t>
      </w:r>
      <w:r w:rsidRPr="00083F48">
        <w:t>orientations (Pintrich,</w:t>
      </w:r>
      <w:r w:rsidRPr="00A242B1">
        <w:t xml:space="preserve"> 2000</w:t>
      </w:r>
      <w:r w:rsidRPr="0017547D">
        <w:t xml:space="preserve">). </w:t>
      </w:r>
      <w:r w:rsidRPr="00C5182A">
        <w:rPr>
          <w:i/>
        </w:rPr>
        <w:t>Mastery goal</w:t>
      </w:r>
      <w:r w:rsidR="00006F46">
        <w:rPr>
          <w:i/>
        </w:rPr>
        <w:t xml:space="preserve"> </w:t>
      </w:r>
      <w:r w:rsidR="0013291B">
        <w:rPr>
          <w:i/>
        </w:rPr>
        <w:t>orientation</w:t>
      </w:r>
      <w:r w:rsidRPr="0017547D">
        <w:t xml:space="preserve"> (also known as learning or</w:t>
      </w:r>
      <w:r>
        <w:t xml:space="preserve"> </w:t>
      </w:r>
      <w:r w:rsidRPr="0017547D">
        <w:t xml:space="preserve">task goals) </w:t>
      </w:r>
      <w:r w:rsidR="003B28C7">
        <w:t>is</w:t>
      </w:r>
      <w:r w:rsidR="003B28C7" w:rsidRPr="0017547D">
        <w:t xml:space="preserve"> </w:t>
      </w:r>
      <w:r w:rsidRPr="0017547D">
        <w:t>defined as an individual’s focus on developing</w:t>
      </w:r>
      <w:r>
        <w:t xml:space="preserve"> </w:t>
      </w:r>
      <w:r w:rsidRPr="0017547D">
        <w:t xml:space="preserve">competence, whereas </w:t>
      </w:r>
      <w:r w:rsidRPr="00C5182A">
        <w:rPr>
          <w:i/>
        </w:rPr>
        <w:t>performance goal</w:t>
      </w:r>
      <w:r w:rsidR="00006F46">
        <w:rPr>
          <w:i/>
        </w:rPr>
        <w:t xml:space="preserve"> orientation</w:t>
      </w:r>
      <w:r w:rsidRPr="0017547D">
        <w:t xml:space="preserve"> </w:t>
      </w:r>
      <w:r w:rsidR="003B28C7">
        <w:t>is</w:t>
      </w:r>
      <w:r w:rsidR="003B28C7" w:rsidRPr="0017547D">
        <w:t xml:space="preserve"> </w:t>
      </w:r>
      <w:r w:rsidRPr="0017547D">
        <w:t>defined as an individual’s</w:t>
      </w:r>
      <w:r>
        <w:t xml:space="preserve"> </w:t>
      </w:r>
      <w:r w:rsidRPr="0017547D">
        <w:t>focus on the demonstration of competence relative to others</w:t>
      </w:r>
      <w:r>
        <w:t xml:space="preserve"> </w:t>
      </w:r>
      <w:r w:rsidRPr="00083F48">
        <w:t xml:space="preserve">(Ames, 1992; Dweck, 1986; Nicholls, 1984). </w:t>
      </w:r>
      <w:r w:rsidR="006F494F">
        <w:t>A</w:t>
      </w:r>
      <w:r w:rsidRPr="00083F48">
        <w:t>pproach orientation describes a focus</w:t>
      </w:r>
      <w:r w:rsidRPr="0017547D">
        <w:t xml:space="preserve"> on</w:t>
      </w:r>
      <w:r w:rsidR="004963E0">
        <w:t xml:space="preserve"> approaching</w:t>
      </w:r>
      <w:r w:rsidRPr="0017547D">
        <w:t xml:space="preserve"> success</w:t>
      </w:r>
      <w:r w:rsidR="006F494F">
        <w:t xml:space="preserve"> whereas</w:t>
      </w:r>
      <w:r w:rsidRPr="0017547D">
        <w:t xml:space="preserve"> avoidance orientation</w:t>
      </w:r>
      <w:r>
        <w:t xml:space="preserve"> </w:t>
      </w:r>
      <w:r w:rsidRPr="0017547D">
        <w:t>describes a focus on avoiding failure (</w:t>
      </w:r>
      <w:r w:rsidRPr="00E87B97">
        <w:t>Elliot &amp; Church, 1997; Elliot &amp; Harackiewicz, 1996).</w:t>
      </w:r>
      <w:r w:rsidRPr="0017547D">
        <w:t xml:space="preserve"> </w:t>
      </w:r>
      <w:bookmarkEnd w:id="1"/>
      <w:r w:rsidR="00705464">
        <w:t xml:space="preserve"> </w:t>
      </w:r>
    </w:p>
    <w:p w14:paraId="3384B73D" w14:textId="36C320C1" w:rsidR="00C4745C" w:rsidRDefault="004963E0" w:rsidP="00483314">
      <w:pPr>
        <w:bidi w:val="0"/>
        <w:spacing w:line="480" w:lineRule="auto"/>
        <w:ind w:right="-153" w:firstLine="709"/>
      </w:pPr>
      <w:r>
        <w:t>The most popular achievement goal</w:t>
      </w:r>
      <w:r w:rsidR="00483314">
        <w:t>s</w:t>
      </w:r>
      <w:r>
        <w:t xml:space="preserve"> model is the</w:t>
      </w:r>
      <w:r w:rsidR="000D16A1">
        <w:t xml:space="preserve"> 2 (performance, mastery) X 2 (approach, avoidance) model </w:t>
      </w:r>
      <w:r w:rsidR="000D16A1">
        <w:fldChar w:fldCharType="begin"/>
      </w:r>
      <w:r w:rsidR="000D16A1">
        <w:instrText xml:space="preserve"> ADDIN EN.CITE &lt;EndNote&gt;&lt;Cite&gt;&lt;Author&gt;Elliot&lt;/Author&gt;&lt;Year&gt;1999&lt;/Year&gt;&lt;RecNum&gt;102&lt;/RecNum&gt;&lt;record&gt;&lt;rec-number&gt;102&lt;/rec-number&gt;&lt;ref-type name="Journal Article"&gt;17&lt;/ref-type&gt;&lt;contributors&gt;&lt;authors&gt;&lt;author&gt;Elliot, A. J.&lt;/author&gt;&lt;/authors&gt;&lt;/contributors&gt;&lt;titles&gt;&lt;title&gt;Approach and avoidance motivation and achievement goals&lt;/title&gt;&lt;secondary-title&gt;Educational psychologist  &lt;/secondary-title&gt;&lt;/titles&gt;&lt;periodical&gt;&lt;full-title&gt;Educational Psychologist&lt;/full-title&gt;&lt;/periodical&gt;&lt;pages&gt;169-189   &lt;/pages&gt;&lt;volume&gt;34&lt;/volume&gt;&lt;number&gt;3&lt;/number&gt;&lt;dates&gt;&lt;year&gt;1999&lt;/year&gt;&lt;/dates&gt;&lt;urls&gt;&lt;/urls&gt;&lt;/record&gt;&lt;/Cite&gt;&lt;Cite&gt;&lt;Author&gt;Elliot&lt;/Author&gt;&lt;Year&gt;1999&lt;/Year&gt;&lt;RecNum&gt;102&lt;/RecNum&gt;&lt;record&gt;&lt;rec-number&gt;102&lt;/rec-number&gt;&lt;ref-type name="Journal Article"&gt;17&lt;/ref-type&gt;&lt;contributors&gt;&lt;authors&gt;&lt;author&gt;Elliot, A. J.&lt;/author&gt;&lt;/authors&gt;&lt;/contributors&gt;&lt;titles&gt;&lt;title&gt;Approach and avoidance motivation and achievement goals&lt;/title&gt;&lt;secondary-title&gt;Educational psychologist  &lt;/secondary-title&gt;&lt;/titles&gt;&lt;periodical&gt;&lt;full-title&gt;Educational Psychologist&lt;/full-title&gt;&lt;/periodical&gt;&lt;pages&gt;169-189   &lt;/pages&gt;&lt;volume&gt;34&lt;/volume&gt;&lt;number&gt;3&lt;/number&gt;&lt;dates&gt;&lt;year&gt;1999&lt;/year&gt;&lt;/dates&gt;&lt;urls&gt;&lt;/urls&gt;&lt;/record&gt;&lt;/Cite&gt;&lt;/EndNote&gt;</w:instrText>
      </w:r>
      <w:r w:rsidR="000D16A1">
        <w:fldChar w:fldCharType="separate"/>
      </w:r>
      <w:r w:rsidR="000D16A1">
        <w:t>(Elliot, 1999)</w:t>
      </w:r>
      <w:r w:rsidR="000D16A1">
        <w:fldChar w:fldCharType="end"/>
      </w:r>
      <w:r>
        <w:t xml:space="preserve"> that includes</w:t>
      </w:r>
      <w:r w:rsidR="000D16A1">
        <w:t xml:space="preserve">  </w:t>
      </w:r>
      <w:r>
        <w:t>m</w:t>
      </w:r>
      <w:r w:rsidR="00E34975">
        <w:t>astery-approach goal (to develop competence</w:t>
      </w:r>
      <w:r w:rsidR="00190BEE">
        <w:t>; in this paper we use the term mastery goal orientation to relate to mastery-approach goals</w:t>
      </w:r>
      <w:r w:rsidR="00E34975">
        <w:t xml:space="preserve">), performance-approach goal (to demonstrate competence; also named ability-approach, proving), mastery-avoidance goal (to avoid deterioration in competence) and performance-avoidance goal (to avoid demonstrating lack of competence; also named ability-avoid).   </w:t>
      </w:r>
      <w:r w:rsidR="003C7624">
        <w:t xml:space="preserve">Alongside this model, other goal orientations </w:t>
      </w:r>
      <w:r w:rsidR="00AC3019">
        <w:t xml:space="preserve">have been </w:t>
      </w:r>
      <w:r w:rsidR="003C7624">
        <w:t xml:space="preserve">presented showing that the reasons </w:t>
      </w:r>
      <w:r w:rsidR="003C7624" w:rsidRPr="0017547D">
        <w:t>individuals</w:t>
      </w:r>
      <w:r w:rsidR="003C7624">
        <w:t xml:space="preserve"> </w:t>
      </w:r>
      <w:r w:rsidR="003C7624" w:rsidRPr="0017547D">
        <w:t>engage in activities</w:t>
      </w:r>
      <w:r w:rsidR="003C7624">
        <w:t xml:space="preserve"> in achievement </w:t>
      </w:r>
      <w:r w:rsidR="003C7624" w:rsidRPr="00083F48">
        <w:t xml:space="preserve">situations </w:t>
      </w:r>
      <w:r w:rsidR="003C7624">
        <w:t>are not only competence based. For example, in research of teachers’ goal orientations</w:t>
      </w:r>
      <w:r w:rsidR="00611ACF">
        <w:t>,</w:t>
      </w:r>
      <w:r w:rsidR="00611ACF" w:rsidRPr="00611ACF">
        <w:t xml:space="preserve"> work-avoidance goal orientation</w:t>
      </w:r>
      <w:r w:rsidR="00C054D5">
        <w:t>, in which</w:t>
      </w:r>
      <w:r w:rsidR="00611ACF" w:rsidRPr="00611ACF">
        <w:t xml:space="preserve"> teachers strive to get through the day with little effort</w:t>
      </w:r>
      <w:r w:rsidR="004B07DC">
        <w:t>,</w:t>
      </w:r>
      <w:r w:rsidR="00611ACF">
        <w:t xml:space="preserve"> and </w:t>
      </w:r>
      <w:r w:rsidR="00611ACF" w:rsidRPr="00611ACF">
        <w:t xml:space="preserve">relational </w:t>
      </w:r>
      <w:r w:rsidR="003B28C7" w:rsidRPr="00611ACF">
        <w:t>goal</w:t>
      </w:r>
      <w:r w:rsidR="003B28C7">
        <w:t xml:space="preserve"> orientation</w:t>
      </w:r>
      <w:r w:rsidR="00C054D5">
        <w:t>,</w:t>
      </w:r>
      <w:r w:rsidR="003B28C7" w:rsidRPr="00611ACF">
        <w:t xml:space="preserve"> </w:t>
      </w:r>
      <w:r w:rsidR="00C054D5">
        <w:t>in which</w:t>
      </w:r>
      <w:r w:rsidR="00C054D5" w:rsidRPr="00611ACF">
        <w:t xml:space="preserve"> </w:t>
      </w:r>
      <w:r w:rsidR="00611ACF" w:rsidRPr="00611ACF">
        <w:t>teachers strive to create close and caring relationships with students</w:t>
      </w:r>
      <w:r w:rsidR="00611ACF">
        <w:t xml:space="preserve"> (Butler, 2007; Butler, 2012)</w:t>
      </w:r>
      <w:r w:rsidR="009B4CDA">
        <w:t xml:space="preserve"> </w:t>
      </w:r>
      <w:r w:rsidR="00A9500A">
        <w:t xml:space="preserve">have </w:t>
      </w:r>
      <w:r w:rsidR="009B4CDA">
        <w:t>also</w:t>
      </w:r>
      <w:r w:rsidR="00A9500A">
        <w:t xml:space="preserve"> been</w:t>
      </w:r>
      <w:r w:rsidR="009B4CDA">
        <w:t xml:space="preserve"> </w:t>
      </w:r>
      <w:r w:rsidR="000D326C">
        <w:t>studied</w:t>
      </w:r>
      <w:r w:rsidR="00611ACF">
        <w:t xml:space="preserve">. </w:t>
      </w:r>
      <w:r w:rsidR="00611ACF" w:rsidRPr="00611ACF">
        <w:t xml:space="preserve"> </w:t>
      </w:r>
    </w:p>
    <w:p w14:paraId="4AA684E4" w14:textId="7C0AEC55" w:rsidR="000A63BB" w:rsidRPr="003B28C7" w:rsidRDefault="00C4745C" w:rsidP="00B353A2">
      <w:pPr>
        <w:bidi w:val="0"/>
        <w:spacing w:line="480" w:lineRule="auto"/>
        <w:ind w:right="-153"/>
        <w:jc w:val="center"/>
        <w:rPr>
          <w:rFonts w:cs="David Transparent"/>
          <w:b/>
        </w:rPr>
      </w:pPr>
      <w:r w:rsidRPr="003B28C7">
        <w:rPr>
          <w:b/>
        </w:rPr>
        <w:t>Amity Goal</w:t>
      </w:r>
      <w:r w:rsidR="003B28C7">
        <w:rPr>
          <w:b/>
        </w:rPr>
        <w:t xml:space="preserve"> orientation</w:t>
      </w:r>
      <w:r w:rsidRPr="003B28C7">
        <w:rPr>
          <w:b/>
        </w:rPr>
        <w:t xml:space="preserve">: A </w:t>
      </w:r>
      <w:r w:rsidR="00BA2948">
        <w:rPr>
          <w:b/>
        </w:rPr>
        <w:t>Pro-social</w:t>
      </w:r>
      <w:r w:rsidRPr="003B28C7">
        <w:rPr>
          <w:b/>
        </w:rPr>
        <w:t xml:space="preserve"> Goal Orientation within Achievement Situations</w:t>
      </w:r>
    </w:p>
    <w:p w14:paraId="3220416C" w14:textId="231C7A17" w:rsidR="009D1D02" w:rsidRDefault="00FD1F0C" w:rsidP="00BA2948">
      <w:pPr>
        <w:bidi w:val="0"/>
        <w:spacing w:line="480" w:lineRule="auto"/>
        <w:ind w:right="-153" w:firstLine="709"/>
      </w:pPr>
      <w:r>
        <w:rPr>
          <w:rFonts w:cs="David Transparent"/>
        </w:rPr>
        <w:t xml:space="preserve"> </w:t>
      </w:r>
      <w:r w:rsidR="00C66118">
        <w:rPr>
          <w:rFonts w:cs="David Transparent"/>
        </w:rPr>
        <w:t xml:space="preserve"> </w:t>
      </w:r>
      <w:r w:rsidR="00B91089">
        <w:t>T</w:t>
      </w:r>
      <w:r w:rsidR="00F05F92">
        <w:t xml:space="preserve">he </w:t>
      </w:r>
      <w:r w:rsidR="00BA2948">
        <w:t>pro-social</w:t>
      </w:r>
      <w:r w:rsidR="00F05F92">
        <w:t xml:space="preserve"> aspect </w:t>
      </w:r>
      <w:r w:rsidR="008B0BA8">
        <w:t>of behavior</w:t>
      </w:r>
      <w:r w:rsidR="005E1433">
        <w:t xml:space="preserve"> is</w:t>
      </w:r>
      <w:r w:rsidR="00F05F92">
        <w:t xml:space="preserve"> </w:t>
      </w:r>
      <w:r w:rsidR="00B91089">
        <w:t xml:space="preserve">largely </w:t>
      </w:r>
      <w:r w:rsidR="00F05F92">
        <w:t>unrepresented</w:t>
      </w:r>
      <w:r w:rsidR="005E1433">
        <w:t xml:space="preserve"> in achievement goal</w:t>
      </w:r>
      <w:r w:rsidR="008B0BA8">
        <w:t xml:space="preserve"> orientation</w:t>
      </w:r>
      <w:r w:rsidR="005E1433">
        <w:t xml:space="preserve"> research</w:t>
      </w:r>
      <w:r>
        <w:t xml:space="preserve">. </w:t>
      </w:r>
      <w:r w:rsidR="00F05F92">
        <w:t xml:space="preserve"> </w:t>
      </w:r>
      <w:r w:rsidR="00041792">
        <w:t xml:space="preserve">This </w:t>
      </w:r>
      <w:r w:rsidR="00C741F4">
        <w:t xml:space="preserve">may </w:t>
      </w:r>
      <w:r w:rsidR="00041792">
        <w:t xml:space="preserve">be because </w:t>
      </w:r>
      <w:r w:rsidR="00535F98">
        <w:t xml:space="preserve">pro-social </w:t>
      </w:r>
      <w:r w:rsidR="00041792">
        <w:t>motivation</w:t>
      </w:r>
      <w:r w:rsidR="0013337B">
        <w:t>, cooperation with others and helping others,</w:t>
      </w:r>
      <w:r w:rsidR="00041792">
        <w:t xml:space="preserve"> is simply not relevant </w:t>
      </w:r>
      <w:r w:rsidR="005E7296">
        <w:t>or</w:t>
      </w:r>
      <w:r w:rsidR="00441872">
        <w:t xml:space="preserve"> important </w:t>
      </w:r>
      <w:r w:rsidR="00A564AC">
        <w:t xml:space="preserve">in </w:t>
      </w:r>
      <w:r w:rsidR="00904EC6">
        <w:t>achievement situations</w:t>
      </w:r>
      <w:r>
        <w:t xml:space="preserve">. </w:t>
      </w:r>
      <w:r w:rsidR="00041792">
        <w:t xml:space="preserve"> However, </w:t>
      </w:r>
      <w:r w:rsidR="00813F28">
        <w:t xml:space="preserve">past research suggests that this </w:t>
      </w:r>
      <w:r w:rsidR="00DE003E">
        <w:t xml:space="preserve">may </w:t>
      </w:r>
      <w:r w:rsidR="00813F28">
        <w:t>not</w:t>
      </w:r>
      <w:r w:rsidR="00DE003E">
        <w:t xml:space="preserve"> be</w:t>
      </w:r>
      <w:r w:rsidR="00813F28">
        <w:t xml:space="preserve"> the case</w:t>
      </w:r>
      <w:r>
        <w:t xml:space="preserve">. </w:t>
      </w:r>
      <w:r w:rsidR="00813F28">
        <w:t xml:space="preserve"> </w:t>
      </w:r>
    </w:p>
    <w:p w14:paraId="0F89AFA3" w14:textId="58498C22" w:rsidR="000E2E2E" w:rsidRDefault="00813F28" w:rsidP="00A22897">
      <w:pPr>
        <w:bidi w:val="0"/>
        <w:spacing w:line="480" w:lineRule="auto"/>
        <w:ind w:right="-154" w:firstLine="709"/>
      </w:pPr>
      <w:r>
        <w:t xml:space="preserve">First, </w:t>
      </w:r>
      <w:r w:rsidR="000E2E2E">
        <w:t xml:space="preserve">pro-social motivation was found to be associated with better performance in achievement situations, for example in creative tasks </w:t>
      </w:r>
      <w:r w:rsidR="000E2E2E">
        <w:fldChar w:fldCharType="begin"/>
      </w:r>
      <w:r w:rsidR="000E2E2E">
        <w:instrText xml:space="preserve"> ADDIN EN.CITE &lt;EndNote&gt;&lt;Cite&gt;&lt;Author&gt;Grant&lt;/Author&gt;&lt;Year&gt;2011&lt;/Year&gt;&lt;RecNum&gt;151&lt;/RecNum&gt;&lt;record&gt;&lt;rec-number&gt;151&lt;/rec-number&gt;&lt;ref-type name="Journal Article"&gt;17&lt;/ref-type&gt;&lt;contributors&gt;&lt;authors&gt;&lt;author&gt;Grant, Adam M.&lt;/author&gt;&lt;author&gt;Berry, James W.&lt;/author&gt;&lt;/authors&gt;&lt;/contributors&gt;&lt;auth-address&gt;Grant, Adam M.: grantad@wharton.upenn.edu&lt;/auth-address&gt;&lt;titles&gt;&lt;title&gt;The necessity of others is the mother of invention: Intrinsic and prosocial motivations, perspective taking, and creativity&lt;/title&gt;&lt;secondary-title&gt;Academy of Management Journal&lt;/secondary-title&gt;&lt;/titles&gt;&lt;periodical&gt;&lt;full-title&gt;Academy of Management Journal&lt;/full-title&gt;&lt;/periodical&gt;&lt;pages&gt;73-96&lt;/pages&gt;&lt;volume&gt;54&lt;/volume&gt;&lt;number&gt;1&lt;/number&gt;&lt;keywords&gt;&lt;keyword&gt;invention&lt;/keyword&gt;&lt;keyword&gt;creativity&lt;/keyword&gt;&lt;keyword&gt;intrinsic and prosocial motivation&lt;/keyword&gt;&lt;keyword&gt;perspective taking&lt;/keyword&gt;&lt;keyword&gt;motivated information processing theory&lt;/keyword&gt;&lt;/keywords&gt;&lt;dates&gt;&lt;year&gt;2011&lt;/year&gt;&lt;/dates&gt;&lt;publisher&gt;US: Academy of Management&lt;/publisher&gt;&lt;accession-num&gt;2011-07261-004&lt;/accession-num&gt;&lt;urls&gt;&lt;/urls&gt;&lt;/record&gt;&lt;/Cite&gt;&lt;/EndNote&gt;</w:instrText>
      </w:r>
      <w:r w:rsidR="000E2E2E">
        <w:fldChar w:fldCharType="separate"/>
      </w:r>
      <w:r w:rsidR="000E2E2E">
        <w:t>(Grant &amp; Berry, 2011)</w:t>
      </w:r>
      <w:r w:rsidR="000E2E2E">
        <w:fldChar w:fldCharType="end"/>
      </w:r>
      <w:r w:rsidR="000E2E2E">
        <w:t xml:space="preserve"> and </w:t>
      </w:r>
      <w:r w:rsidR="000D326C">
        <w:t xml:space="preserve">even </w:t>
      </w:r>
      <w:r w:rsidR="000E2E2E" w:rsidRPr="00A20CB4">
        <w:t>in physics</w:t>
      </w:r>
      <w:r w:rsidR="000E2E2E">
        <w:t xml:space="preserve"> </w:t>
      </w:r>
      <w:r w:rsidR="000E2E2E">
        <w:fldChar w:fldCharType="begin"/>
      </w:r>
      <w:r w:rsidR="000E2E2E">
        <w:instrText xml:space="preserve"> ADDIN EN.CITE &lt;EndNote&gt;&lt;Cite&gt;&lt;Author&gt;Hanze&lt;/Author&gt;&lt;Year&gt;2007&lt;/Year&gt;&lt;RecNum&gt;176&lt;/RecNum&gt;&lt;record&gt;&lt;rec-number&gt;176&lt;/rec-number&gt;&lt;ref-type name="Journal Article"&gt;17&lt;/ref-type&gt;&lt;contributors&gt;&lt;authors&gt;&lt;author&gt;Hanze, Martin&lt;/author&gt;&lt;author&gt;Berger, Roland&lt;/author&gt;&lt;/authors&gt;&lt;/contributors&gt;&lt;auth-address&gt;&lt;style face="normal" font="default" size="100%"&gt;H&lt;/style&gt;&lt;style face="normal" font="default" charset="177" size="100%"&gt;</w:instrText>
      </w:r>
      <w:r w:rsidR="000E2E2E">
        <w:rPr>
          <w:rtl/>
        </w:rPr>
        <w:instrText>ֳ₪</w:instrText>
      </w:r>
      <w:r w:rsidR="000E2E2E">
        <w:instrText>&lt;/style&gt;&lt;style face="normal" font="default" size="100%"&gt;nze, Martin: Institute of Psychology, University of Kassel, FB 7, Hollaendische Strasse 36, Kassel, Germany, 34109, haenze@uni-kassel.de&lt;/style&gt;&lt;/auth-address&gt;&lt;titles&gt;&lt;title&gt;Cooperative learning, motivational effects, and student characteristics: An experimental study comparing cooperative learning and direct instruction in 12th grade physics classes&lt;/title&gt;&lt;secondary-title&gt;Learning and Instruction&lt;/secondary-title&gt;&lt;/titles&gt;&lt;periodical&gt;&lt;full-title&gt;Learning and Instruction&lt;/full-title&gt;&lt;/periodical&gt;&lt;pages&gt;29-41&lt;/pages&gt;&lt;volume&gt;17&lt;/volume&gt;&lt;number&gt;1&lt;/number&gt;&lt;keywords&gt;&lt;keyword&gt;cooperative learning&lt;/keyword&gt;&lt;keyword&gt;motivational effects&lt;/keyword&gt;&lt;keyword&gt;student characteristics&lt;/keyword&gt;&lt;keyword&gt;12th grade physics classes&lt;/keyword&gt;&lt;keyword&gt;jigsaw classroom method&lt;/keyword&gt;&lt;/keywords&gt;&lt;dates&gt;&lt;year&gt;2007&lt;/year&gt;&lt;/dates&gt;&lt;pub-location&gt;Netherlands&lt;/pub-location&gt;&lt;publisher&gt;Elsevier Science&lt;/publisher&gt;&lt;accession-num&gt;2007-03033-004&lt;/accession-num&gt;&lt;urls&gt;&lt;/urls&gt;&lt;/record&gt;&lt;/Cite&gt;&lt;/EndNote&gt;</w:instrText>
      </w:r>
      <w:r w:rsidR="000E2E2E">
        <w:fldChar w:fldCharType="separate"/>
      </w:r>
      <w:r w:rsidR="000E2E2E">
        <w:t>(Hanze &amp; Berger, 2007)</w:t>
      </w:r>
      <w:r w:rsidR="000E2E2E">
        <w:fldChar w:fldCharType="end"/>
      </w:r>
      <w:r w:rsidR="000E2E2E">
        <w:t xml:space="preserve">.  Recent research </w:t>
      </w:r>
      <w:r w:rsidR="000D326C">
        <w:t xml:space="preserve">revealed </w:t>
      </w:r>
      <w:r w:rsidR="000E2E2E">
        <w:t>that being motivated by</w:t>
      </w:r>
      <w:r w:rsidR="000E2E2E" w:rsidRPr="001B3465">
        <w:t xml:space="preserve"> </w:t>
      </w:r>
      <w:r w:rsidR="000E2E2E">
        <w:t xml:space="preserve">pro-social </w:t>
      </w:r>
      <w:r w:rsidR="000E2E2E" w:rsidRPr="001B3465">
        <w:t xml:space="preserve">motives </w:t>
      </w:r>
      <w:r w:rsidR="000E2E2E">
        <w:t>in addition to other</w:t>
      </w:r>
      <w:r w:rsidR="000E2E2E" w:rsidRPr="001B3465">
        <w:t xml:space="preserve"> </w:t>
      </w:r>
      <w:r w:rsidR="000E2E2E">
        <w:t xml:space="preserve">motives </w:t>
      </w:r>
      <w:r w:rsidR="000D326C">
        <w:t xml:space="preserve">is </w:t>
      </w:r>
      <w:r w:rsidR="000E2E2E">
        <w:t>associated with</w:t>
      </w:r>
      <w:r w:rsidR="000E2E2E" w:rsidRPr="00E650D0">
        <w:t xml:space="preserve"> greater meaning in schoolwork and </w:t>
      </w:r>
      <w:r w:rsidR="000D326C">
        <w:t xml:space="preserve">that it </w:t>
      </w:r>
      <w:r w:rsidR="000E2E2E" w:rsidRPr="00E650D0">
        <w:t>promote</w:t>
      </w:r>
      <w:r w:rsidR="000E2E2E">
        <w:t>d</w:t>
      </w:r>
      <w:r w:rsidR="000E2E2E" w:rsidRPr="00E650D0">
        <w:t xml:space="preserve"> academic self</w:t>
      </w:r>
      <w:r w:rsidR="000E2E2E">
        <w:t>-</w:t>
      </w:r>
      <w:r w:rsidR="000E2E2E" w:rsidRPr="00E650D0">
        <w:t>regulation</w:t>
      </w:r>
      <w:r w:rsidR="000E2E2E">
        <w:t xml:space="preserve"> </w:t>
      </w:r>
      <w:r w:rsidR="000E2E2E" w:rsidRPr="00E650D0">
        <w:t xml:space="preserve">as students </w:t>
      </w:r>
      <w:r w:rsidR="000E2E2E">
        <w:t>took</w:t>
      </w:r>
      <w:r w:rsidR="000E2E2E" w:rsidRPr="00E650D0">
        <w:t xml:space="preserve"> on tedious learning tasks</w:t>
      </w:r>
      <w:r w:rsidR="000E2E2E">
        <w:t xml:space="preserve"> (</w:t>
      </w:r>
      <w:r w:rsidR="000E2E2E" w:rsidRPr="00CB0DD9">
        <w:t>Yeager</w:t>
      </w:r>
      <w:r w:rsidR="00D42110">
        <w:t xml:space="preserve"> et al.</w:t>
      </w:r>
      <w:r w:rsidR="000E2E2E" w:rsidRPr="00CB0DD9">
        <w:t>, 2014)</w:t>
      </w:r>
      <w:r w:rsidR="000E2E2E" w:rsidRPr="00E650D0">
        <w:t>.</w:t>
      </w:r>
    </w:p>
    <w:p w14:paraId="4C91F0D9" w14:textId="2A518E97" w:rsidR="004548E3" w:rsidRDefault="004548E3" w:rsidP="00621244">
      <w:pPr>
        <w:bidi w:val="0"/>
        <w:spacing w:line="480" w:lineRule="auto"/>
        <w:ind w:right="-154" w:firstLine="709"/>
        <w:rPr>
          <w:rFonts w:cs="David Transparent"/>
        </w:rPr>
      </w:pPr>
      <w:r>
        <w:rPr>
          <w:rFonts w:cs="David Transparent"/>
        </w:rPr>
        <w:t xml:space="preserve">The importance of </w:t>
      </w:r>
      <w:r w:rsidR="00BA2948">
        <w:rPr>
          <w:rFonts w:cs="David Transparent"/>
        </w:rPr>
        <w:t>Pro-social</w:t>
      </w:r>
      <w:r w:rsidR="00A22897">
        <w:rPr>
          <w:rFonts w:cs="David Transparent"/>
        </w:rPr>
        <w:t xml:space="preserve">, </w:t>
      </w:r>
      <w:r>
        <w:rPr>
          <w:rFonts w:cs="David Transparent"/>
        </w:rPr>
        <w:t>cooperation based goals in explaining achievement was also noted in research o</w:t>
      </w:r>
      <w:r w:rsidR="00621244">
        <w:rPr>
          <w:rFonts w:cs="David Transparent"/>
        </w:rPr>
        <w:t>f</w:t>
      </w:r>
      <w:r>
        <w:rPr>
          <w:rFonts w:cs="David Transparent"/>
        </w:rPr>
        <w:t xml:space="preserve"> adolescence</w:t>
      </w:r>
      <w:r w:rsidR="00621244">
        <w:rPr>
          <w:rFonts w:cs="David Transparent"/>
        </w:rPr>
        <w:t xml:space="preserve"> achievements</w:t>
      </w:r>
      <w:r>
        <w:rPr>
          <w:rFonts w:cs="David Transparent"/>
        </w:rPr>
        <w:t xml:space="preserve">.  For example, higher achievement of adolescents at school was found to be associated with cooperative rather than competitive or individualistic goals </w:t>
      </w:r>
      <w:r>
        <w:rPr>
          <w:rFonts w:cs="David Transparent"/>
        </w:rPr>
        <w:fldChar w:fldCharType="begin"/>
      </w:r>
      <w:r>
        <w:rPr>
          <w:rFonts w:cs="David Transparent"/>
        </w:rPr>
        <w:instrText xml:space="preserve"> ADDIN EN.CITE &lt;EndNote&gt;&lt;Cite&gt;&lt;Author&gt;Ames&lt;/Author&gt;&lt;Year&gt;1984&lt;/Year&gt;&lt;RecNum&gt;93&lt;/RecNum&gt;&lt;record&gt;&lt;rec-number&gt;93&lt;/rec-number&gt;&lt;ref-type name="Journal Article"&gt;17&lt;/ref-type&gt;&lt;contributors&gt;&lt;authors&gt;&lt;author&gt;Ames, C.&lt;/author&gt;&lt;author&gt;Ames, R.&lt;/author&gt;&lt;/authors&gt;&lt;/contributors&gt;&lt;titles&gt;&lt;title&gt;Goal structures and motivation.&lt;/title&gt;&lt;secondary-title&gt;The Elementary School Journal&lt;/secondary-title&gt;&lt;/titles&gt;&lt;periodical&gt;&lt;full-title&gt;The Elementary School Journal&lt;/full-title&gt;&lt;/periodical&gt;&lt;pages&gt;39-52&lt;/pages&gt;&lt;volume&gt;85&lt;/volume&gt;&lt;number&gt;1&lt;/number&gt;&lt;dates&gt;&lt;year&gt;1984&lt;/year&gt;&lt;/dates&gt;&lt;urls&gt;&lt;/urls&gt;&lt;/record&gt;&lt;/Cite&gt;&lt;Cite&gt;&lt;Author&gt;Roseth&lt;/Author&gt;&lt;Year&gt;2008&lt;/Year&gt;&lt;RecNum&gt;85&lt;/RecNum&gt;&lt;record&gt;&lt;rec-number&gt;85&lt;/rec-number&gt;&lt;ref-type name="Journal Article"&gt;17&lt;/ref-type&gt;&lt;contributors&gt;&lt;authors&gt;&lt;author&gt;Roseth, C. J.&lt;/author&gt;&lt;author&gt;Johnson, D. W.&lt;/author&gt;&lt;author&gt;Johnson, R. T.&lt;/author&gt;&lt;/authors&gt;&lt;/contributors&gt;&lt;titles&gt;&lt;title&gt;Promoting early adolescents&amp;apos; achievement and peer relationships: The effects of cooperative, competitive, and individualistic goal structures.&lt;/title&gt;&lt;secondary-title&gt;Psychological Bulletin&lt;/secondary-title&gt;&lt;/titles&gt;&lt;periodical&gt;&lt;full-title&gt;Psychological Bulletin&lt;/full-title&gt;&lt;/periodical&gt;&lt;pages&gt;223-246&lt;/pages&gt;&lt;volume&gt;134&lt;/volume&gt;&lt;number&gt;2&lt;/number&gt;&lt;dates&gt;&lt;year&gt;2008&lt;/year&gt;&lt;/dates&gt;&lt;urls&gt;&lt;/urls&gt;&lt;/record&gt;&lt;/Cite&gt;&lt;/EndNote&gt;</w:instrText>
      </w:r>
      <w:r>
        <w:rPr>
          <w:rFonts w:cs="David Transparent"/>
        </w:rPr>
        <w:fldChar w:fldCharType="separate"/>
      </w:r>
      <w:r>
        <w:rPr>
          <w:rFonts w:cs="David Transparent"/>
        </w:rPr>
        <w:t>(Ames &amp; Ames, 1984; Roseth, Johnson, &amp; Johnson, 2008)</w:t>
      </w:r>
      <w:r>
        <w:rPr>
          <w:rFonts w:cs="David Transparent"/>
        </w:rPr>
        <w:fldChar w:fldCharType="end"/>
      </w:r>
      <w:r>
        <w:rPr>
          <w:rFonts w:cs="David Transparent"/>
        </w:rPr>
        <w:t xml:space="preserve">.  Wentzel and colleagues </w:t>
      </w:r>
      <w:r>
        <w:rPr>
          <w:rFonts w:cs="David Transparent"/>
        </w:rPr>
        <w:fldChar w:fldCharType="begin"/>
      </w:r>
      <w:r>
        <w:rPr>
          <w:rFonts w:cs="David Transparent"/>
        </w:rPr>
        <w:instrText xml:space="preserve"> ADDIN EN.CITE &lt;EndNote&gt;&lt;Cite&gt;&lt;Author&gt;Wentzel&lt;/Author&gt;&lt;Year&gt;1998&lt;/Year&gt;&lt;RecNum&gt;88&lt;/RecNum&gt;&lt;record&gt;&lt;rec-number&gt;88&lt;/rec-number&gt;&lt;ref-type name="Journal Article"&gt;17&lt;/ref-type&gt;&lt;contributors&gt;&lt;authors&gt;&lt;author&gt;Wentzel, K. R.&lt;/author&gt;&lt;/authors&gt;&lt;/contributors&gt;&lt;titles&gt;&lt;title&gt;Social relationships and motivation in middle school: The role of parents, teachers, and peers.&lt;/title&gt;&lt;secondary-title&gt;Journal of Educational Psychology&lt;/secondary-title&gt;&lt;/titles&gt;&lt;periodical&gt;&lt;full-title&gt;Journal of Educational Psychology&lt;/full-title&gt;&lt;/periodical&gt;&lt;pages&gt;202-209&lt;/pages&gt;&lt;volume&gt;90&lt;/volume&gt;&lt;number&gt;2&lt;/number&gt;&lt;dates&gt;&lt;year&gt;1998&lt;/year&gt;&lt;/dates&gt;&lt;urls&gt;&lt;/urls&gt;&lt;/record&gt;&lt;/Cite&gt;&lt;Cite&gt;&lt;Author&gt;Wentzel&lt;/Author&gt;&lt;Year&gt;1999&lt;/Year&gt;&lt;RecNum&gt;89&lt;/RecNum&gt;&lt;record&gt;&lt;rec-number&gt;89&lt;/rec-number&gt;&lt;ref-type name="Journal Article"&gt;17&lt;/ref-type&gt;&lt;contributors&gt;&lt;authors&gt;&lt;author&gt;Wentzel, K. R.&lt;/author&gt;&lt;/authors&gt;&lt;/contributors&gt;&lt;titles&gt;&lt;title&gt;Social-motivational processes and interpersonal relationships: Implications for understanding motivation at school.&lt;/title&gt;&lt;secondary-title&gt;Journal of Educational Psychology&lt;/secondary-title&gt;&lt;/titles&gt;&lt;periodical&gt;&lt;full-title&gt;Journal of Educational Psychology&lt;/full-title&gt;&lt;/periodical&gt;&lt;pages&gt;76-97&lt;/pages&gt;&lt;volume&gt;91&lt;/volume&gt;&lt;number&gt;1&lt;/number&gt;&lt;dates&gt;&lt;year&gt;1999&lt;/year&gt;&lt;/dates&gt;&lt;urls&gt;&lt;/urls&gt;&lt;/record&gt;&lt;/Cite&gt;&lt;Cite&gt;&lt;Author&gt;Wentzel&lt;/Author&gt;&lt;Year&gt;1997&lt;/Year&gt;&lt;RecNum&gt;87&lt;/RecNum&gt;&lt;record&gt;&lt;rec-number&gt;87&lt;/rec-number&gt;&lt;ref-type name="Journal Article"&gt;17&lt;/ref-type&gt;&lt;contributors&gt;&lt;authors&gt;&lt;author&gt;Wentzel, K. R.&lt;/author&gt;&lt;author&gt;Caldwell, K.&lt;/author&gt;&lt;/authors&gt;&lt;/contributors&gt;&lt;titles&gt;&lt;title&gt;Friendships, peer acceptance, and group membership: Relations to academic achievement in middle school&lt;/title&gt;&lt;secondary-title&gt;Child Development&lt;/secondary-title&gt;&lt;/titles&gt;&lt;periodical&gt;&lt;full-title&gt;Child Development&lt;/full-title&gt;&lt;/periodical&gt;&lt;pages&gt;1198-1209&lt;/pages&gt;&lt;volume&gt;68&lt;/volume&gt;&lt;number&gt;6&lt;/number&gt;&lt;dates&gt;&lt;year&gt;1997&lt;/year&gt;&lt;/dates&gt;&lt;urls&gt;&lt;/urls&gt;&lt;/record&gt;&lt;/Cite&gt;&lt;Cite&gt;&lt;Author&gt;Wentzel&lt;/Author&gt;&lt;Year&gt;2002&lt;/Year&gt;&lt;RecNum&gt;90&lt;/RecNum&gt;&lt;record&gt;&lt;rec-number&gt;90&lt;/rec-number&gt;&lt;ref-type name="Journal Article"&gt;17&lt;/ref-type&gt;&lt;contributors&gt;&lt;authors&gt;&lt;author&gt;Wentzel, K. R.&lt;/author&gt;&lt;author&gt;Watkins, D. E.&lt;/author&gt;&lt;/authors&gt;&lt;/contributors&gt;&lt;titles&gt;&lt;title&gt;Peer relationships and collaborative learning as contexts for academic enablers.&lt;/title&gt;&lt;secondary-title&gt;School Psychology Review&lt;/secondary-title&gt;&lt;/titles&gt;&lt;periodical&gt;&lt;full-title&gt;School Psychology Review&lt;/full-title&gt;&lt;/periodical&gt;&lt;pages&gt;366-377&lt;/pages&gt;&lt;volume&gt;31&lt;/volume&gt;&lt;number&gt;3&lt;/number&gt;&lt;dates&gt;&lt;year&gt;2002&lt;/year&gt;&lt;/dates&gt;&lt;urls&gt;&lt;/urls&gt;&lt;/record&gt;&lt;/Cite&gt;&lt;/EndNote&gt;</w:instrText>
      </w:r>
      <w:r>
        <w:rPr>
          <w:rFonts w:cs="David Transparent"/>
        </w:rPr>
        <w:fldChar w:fldCharType="separate"/>
      </w:r>
      <w:r>
        <w:rPr>
          <w:rFonts w:cs="David Transparent"/>
        </w:rPr>
        <w:t>(Wentzel, 1998, 1999; Wentzel &amp; Caldwell, 1997; Wentzel &amp; Watkins, 2002)</w:t>
      </w:r>
      <w:r>
        <w:rPr>
          <w:rFonts w:cs="David Transparent"/>
        </w:rPr>
        <w:fldChar w:fldCharType="end"/>
      </w:r>
      <w:r>
        <w:rPr>
          <w:rFonts w:cs="David Transparent"/>
        </w:rPr>
        <w:t xml:space="preserve"> </w:t>
      </w:r>
      <w:r w:rsidRPr="00291A24">
        <w:rPr>
          <w:rFonts w:cs="David Transparent"/>
        </w:rPr>
        <w:t>provide insights into ways in which students' multiple social and academic goals might influence their academic accomplishments</w:t>
      </w:r>
      <w:r>
        <w:rPr>
          <w:rFonts w:cs="David Transparent"/>
        </w:rPr>
        <w:t xml:space="preserve">.  Urdan and colleagues </w:t>
      </w:r>
      <w:r>
        <w:rPr>
          <w:rFonts w:cs="David Transparent"/>
        </w:rPr>
        <w:fldChar w:fldCharType="begin"/>
      </w:r>
      <w:r>
        <w:rPr>
          <w:rFonts w:cs="David Transparent"/>
        </w:rPr>
        <w:instrText xml:space="preserve"> ADDIN EN.CITE &lt;EndNote&gt;&lt;Cite&gt;&lt;Author&gt;Urdan&lt;/Author&gt;&lt;Year&gt;1997&lt;/Year&gt;&lt;RecNum&gt;92&lt;/RecNum&gt;&lt;record&gt;&lt;rec-number&gt;92&lt;/rec-number&gt;&lt;ref-type name="Journal Article"&gt;17&lt;/ref-type&gt;&lt;contributors&gt;&lt;authors&gt;&lt;author&gt;Urdan, T. C.&lt;/author&gt;&lt;/authors&gt;&lt;/contributors&gt;&lt;titles&gt;&lt;title&gt;Examining the relations among early adolescent students&amp;apos; goals and friends&amp;apos; orientation toward effort and achievement in school.&lt;/title&gt;&lt;secondary-title&gt;Contemporary Educational Psychology&lt;/secondary-title&gt;&lt;/titles&gt;&lt;periodical&gt;&lt;full-title&gt;Contemporary Educational Psychology&lt;/full-title&gt;&lt;/periodical&gt;&lt;pages&gt;165-191&lt;/pages&gt;&lt;volume&gt;22&lt;/volume&gt;&lt;number&gt;2&lt;/number&gt;&lt;dates&gt;&lt;year&gt;1997&lt;/year&gt;&lt;/dates&gt;&lt;urls&gt;&lt;/urls&gt;&lt;/record&gt;&lt;/Cite&gt;&lt;Cite&gt;&lt;Author&gt;Urdan&lt;/Author&gt;&lt;Year&gt;1995&lt;/Year&gt;&lt;RecNum&gt;86&lt;/RecNum&gt;&lt;record&gt;&lt;rec-number&gt;86&lt;/rec-number&gt;&lt;ref-type name="Journal Article"&gt;17&lt;/ref-type&gt;&lt;contributors&gt;&lt;authors&gt;&lt;author&gt;Urdan, T. C.&lt;/author&gt;&lt;author&gt;Maehr, M. L.&lt;/author&gt;&lt;/authors&gt;&lt;/contributors&gt;&lt;titles&gt;&lt;title&gt;Beyond a two-goal theory of motivation and achievement: A case for social goals.&lt;/title&gt;&lt;secondary-title&gt;Review of Educational Research&lt;/secondary-title&gt;&lt;/titles&gt;&lt;periodical&gt;&lt;full-title&gt;Review of Educational Research&lt;/full-title&gt;&lt;/periodical&gt;&lt;pages&gt;213-243&lt;/pages&gt;&lt;volume&gt;65&lt;/volume&gt;&lt;number&gt;3&lt;/number&gt;&lt;dates&gt;&lt;year&gt;1995&lt;/year&gt;&lt;/dates&gt;&lt;urls&gt;&lt;/urls&gt;&lt;/record&gt;&lt;/Cite&gt;&lt;Cite&gt;&lt;Author&gt;Urdan&lt;/Author&gt;&lt;Year&gt;2006&lt;/Year&gt;&lt;RecNum&gt;91&lt;/RecNum&gt;&lt;record&gt;&lt;rec-number&gt;91&lt;/rec-number&gt;&lt;ref-type name="Journal Article"&gt;17&lt;/ref-type&gt;&lt;contributors&gt;&lt;authors&gt;&lt;author&gt;Urdan, T. C.&lt;/author&gt;&lt;author&gt;Schoenfelder, E.&lt;/author&gt;&lt;/authors&gt;&lt;/contributors&gt;&lt;titles&gt;&lt;title&gt;Classroom effects on student motivation: Goal structures, social relationships, and competence beliefs.&lt;/title&gt;&lt;secondary-title&gt;Journal of School Psychology&lt;/secondary-title&gt;&lt;/titles&gt;&lt;periodical&gt;&lt;full-title&gt;Journal of School Psychology&lt;/full-title&gt;&lt;/periodical&gt;&lt;pages&gt;331-349&lt;/pages&gt;&lt;volume&gt;44&lt;/volume&gt;&lt;number&gt;5&lt;/number&gt;&lt;dates&gt;&lt;year&gt;2006&lt;/year&gt;&lt;/dates&gt;&lt;urls&gt;&lt;/urls&gt;&lt;/record&gt;&lt;/Cite&gt;&lt;/EndNote&gt;</w:instrText>
      </w:r>
      <w:r>
        <w:rPr>
          <w:rFonts w:cs="David Transparent"/>
        </w:rPr>
        <w:fldChar w:fldCharType="separate"/>
      </w:r>
      <w:r>
        <w:rPr>
          <w:rFonts w:cs="David Transparent"/>
        </w:rPr>
        <w:t>(Urdan, 1997; Urdan &amp; Maehr, 1995; Urdan &amp; Schoenfelder, 2006)</w:t>
      </w:r>
      <w:r>
        <w:rPr>
          <w:rFonts w:cs="David Transparent"/>
        </w:rPr>
        <w:fldChar w:fldCharType="end"/>
      </w:r>
      <w:r>
        <w:rPr>
          <w:rFonts w:cs="David Transparent"/>
        </w:rPr>
        <w:t xml:space="preserve"> suggested that mastery and performance goals are insufficient to explain student behavior and that a consideration of social goals is necessary for a full understanding of motivation and achievement in school settings. Recently, Butler (2012) </w:t>
      </w:r>
      <w:r w:rsidRPr="000F745B">
        <w:rPr>
          <w:rFonts w:cs="David Transparent"/>
        </w:rPr>
        <w:t>recognize</w:t>
      </w:r>
      <w:r>
        <w:rPr>
          <w:rFonts w:cs="David Transparent"/>
        </w:rPr>
        <w:t>d</w:t>
      </w:r>
      <w:r w:rsidRPr="000F745B">
        <w:rPr>
          <w:rFonts w:cs="David Transparent"/>
        </w:rPr>
        <w:t xml:space="preserve"> that teaching is an interpersonal endeavor, not just personal endeavor</w:t>
      </w:r>
      <w:r>
        <w:rPr>
          <w:rFonts w:cs="David Transparent"/>
        </w:rPr>
        <w:t xml:space="preserve">, and </w:t>
      </w:r>
      <w:r w:rsidR="00D46922">
        <w:rPr>
          <w:rFonts w:cs="David Transparent"/>
        </w:rPr>
        <w:t xml:space="preserve">introduced </w:t>
      </w:r>
      <w:r w:rsidRPr="000F745B">
        <w:rPr>
          <w:rFonts w:cs="David Transparent"/>
        </w:rPr>
        <w:t>relational goals</w:t>
      </w:r>
      <w:r>
        <w:rPr>
          <w:rFonts w:cs="David Transparent"/>
        </w:rPr>
        <w:t xml:space="preserve"> within the teaching environment</w:t>
      </w:r>
      <w:r w:rsidRPr="000F745B">
        <w:rPr>
          <w:rFonts w:cs="David Transparent"/>
        </w:rPr>
        <w:t>,</w:t>
      </w:r>
      <w:r>
        <w:rPr>
          <w:rFonts w:cs="David Transparent"/>
        </w:rPr>
        <w:t xml:space="preserve"> </w:t>
      </w:r>
      <w:r w:rsidR="00B7089B">
        <w:rPr>
          <w:rFonts w:cs="David Transparent"/>
        </w:rPr>
        <w:t>conveying an aspiration of</w:t>
      </w:r>
      <w:r w:rsidR="00B7089B" w:rsidRPr="000F745B">
        <w:rPr>
          <w:rFonts w:cs="David Transparent"/>
        </w:rPr>
        <w:t xml:space="preserve"> </w:t>
      </w:r>
      <w:r w:rsidRPr="000F745B">
        <w:rPr>
          <w:rFonts w:cs="David Transparent"/>
        </w:rPr>
        <w:t>teachers to create close and caring relationships with students</w:t>
      </w:r>
      <w:r>
        <w:rPr>
          <w:rFonts w:cs="David Transparent"/>
        </w:rPr>
        <w:t xml:space="preserve">. </w:t>
      </w:r>
    </w:p>
    <w:p w14:paraId="77034C98" w14:textId="547A598E" w:rsidR="00C354B5" w:rsidRDefault="004548E3" w:rsidP="00BA2948">
      <w:pPr>
        <w:bidi w:val="0"/>
        <w:spacing w:line="480" w:lineRule="auto"/>
        <w:ind w:right="-154" w:firstLine="709"/>
        <w:rPr>
          <w:rFonts w:cs="David Transparent"/>
        </w:rPr>
      </w:pPr>
      <w:r>
        <w:rPr>
          <w:rFonts w:cs="David Transparent"/>
        </w:rPr>
        <w:t>Indeed, a</w:t>
      </w:r>
      <w:r w:rsidR="00C354B5" w:rsidRPr="00A62283">
        <w:rPr>
          <w:rFonts w:cs="David Transparent"/>
        </w:rPr>
        <w:t>ccording to social exchange theory, social relations</w:t>
      </w:r>
      <w:r w:rsidR="00C354B5">
        <w:rPr>
          <w:rFonts w:cs="David Transparent"/>
        </w:rPr>
        <w:t xml:space="preserve"> </w:t>
      </w:r>
      <w:r w:rsidR="00C354B5" w:rsidRPr="00A62283">
        <w:rPr>
          <w:rFonts w:cs="David Transparent"/>
        </w:rPr>
        <w:t>are formed and maintained because actors</w:t>
      </w:r>
      <w:r w:rsidR="00C354B5">
        <w:rPr>
          <w:rFonts w:cs="David Transparent"/>
        </w:rPr>
        <w:t xml:space="preserve"> </w:t>
      </w:r>
      <w:r w:rsidR="00C354B5" w:rsidRPr="00A62283">
        <w:rPr>
          <w:rFonts w:cs="David Transparent"/>
        </w:rPr>
        <w:t>provide reciprocal benefits to one another over</w:t>
      </w:r>
      <w:r w:rsidR="00C354B5">
        <w:rPr>
          <w:rFonts w:cs="David Transparent"/>
        </w:rPr>
        <w:t xml:space="preserve"> </w:t>
      </w:r>
      <w:r w:rsidR="00C354B5" w:rsidRPr="000F2ED8">
        <w:rPr>
          <w:rFonts w:cs="David Transparent"/>
        </w:rPr>
        <w:t>time</w:t>
      </w:r>
      <w:r w:rsidR="005D629C" w:rsidRPr="005D629C">
        <w:rPr>
          <w:rFonts w:cs="David Transparent"/>
        </w:rPr>
        <w:t xml:space="preserve">. </w:t>
      </w:r>
      <w:r w:rsidR="00C354B5" w:rsidRPr="000F2ED8">
        <w:rPr>
          <w:rFonts w:cs="David Transparent"/>
        </w:rPr>
        <w:t>(Gouldner, 1960;</w:t>
      </w:r>
      <w:r w:rsidR="00C354B5">
        <w:rPr>
          <w:rFonts w:cs="David Transparent"/>
        </w:rPr>
        <w:t xml:space="preserve"> </w:t>
      </w:r>
      <w:r w:rsidR="00C354B5" w:rsidRPr="005F5F34">
        <w:rPr>
          <w:rFonts w:cs="David Transparent"/>
        </w:rPr>
        <w:t xml:space="preserve">Emerson, </w:t>
      </w:r>
      <w:r w:rsidR="00C354B5" w:rsidRPr="00AB55B0">
        <w:rPr>
          <w:rFonts w:cs="David Transparent"/>
        </w:rPr>
        <w:t xml:space="preserve">1976; Lawler, Thye &amp; Yoon, 2000). </w:t>
      </w:r>
      <w:r w:rsidR="00C354B5">
        <w:rPr>
          <w:rFonts w:cs="David Transparent"/>
        </w:rPr>
        <w:t>This ongoing mutual help</w:t>
      </w:r>
      <w:r w:rsidR="00C354B5" w:rsidRPr="004963D0">
        <w:rPr>
          <w:rFonts w:cs="David Transparent"/>
        </w:rPr>
        <w:t xml:space="preserve"> may give </w:t>
      </w:r>
      <w:r w:rsidR="00C354B5">
        <w:rPr>
          <w:rFonts w:cs="David Transparent"/>
        </w:rPr>
        <w:t>people</w:t>
      </w:r>
      <w:r w:rsidR="00C354B5" w:rsidRPr="004963D0">
        <w:rPr>
          <w:rFonts w:cs="David Transparent"/>
        </w:rPr>
        <w:t xml:space="preserve"> advantage </w:t>
      </w:r>
      <w:r w:rsidR="00C354B5">
        <w:rPr>
          <w:rFonts w:cs="David Transparent"/>
        </w:rPr>
        <w:t xml:space="preserve">in their chances of success </w:t>
      </w:r>
      <w:r w:rsidR="00C354B5" w:rsidRPr="004963D0">
        <w:rPr>
          <w:rFonts w:cs="David Transparent"/>
        </w:rPr>
        <w:t xml:space="preserve">over others who </w:t>
      </w:r>
      <w:r w:rsidR="00C354B5">
        <w:rPr>
          <w:rFonts w:cs="David Transparent"/>
        </w:rPr>
        <w:t>help</w:t>
      </w:r>
      <w:r w:rsidR="00C354B5" w:rsidRPr="004963D0">
        <w:rPr>
          <w:rFonts w:cs="David Transparent"/>
        </w:rPr>
        <w:t xml:space="preserve"> </w:t>
      </w:r>
      <w:r w:rsidR="00C354B5">
        <w:rPr>
          <w:rFonts w:cs="David Transparent"/>
        </w:rPr>
        <w:t xml:space="preserve">each other </w:t>
      </w:r>
      <w:r w:rsidR="00C354B5" w:rsidRPr="004963D0">
        <w:rPr>
          <w:rFonts w:cs="David Transparent"/>
        </w:rPr>
        <w:t>less frequently (</w:t>
      </w:r>
      <w:r w:rsidR="00C354B5">
        <w:rPr>
          <w:rFonts w:cs="David Transparent"/>
        </w:rPr>
        <w:t xml:space="preserve">see also </w:t>
      </w:r>
      <w:r w:rsidR="00C354B5" w:rsidRPr="004963D0">
        <w:rPr>
          <w:rFonts w:cs="David Transparent"/>
        </w:rPr>
        <w:t>Flynn, 2003).</w:t>
      </w:r>
      <w:r w:rsidR="00C354B5">
        <w:rPr>
          <w:rFonts w:cs="David Transparent"/>
        </w:rPr>
        <w:t xml:space="preserve"> Hence a </w:t>
      </w:r>
      <w:r w:rsidR="00BA2948">
        <w:rPr>
          <w:rFonts w:cs="David Transparent"/>
        </w:rPr>
        <w:t xml:space="preserve">pro-social </w:t>
      </w:r>
      <w:r w:rsidR="00C354B5">
        <w:rPr>
          <w:rFonts w:cs="David Transparent"/>
        </w:rPr>
        <w:t xml:space="preserve">goal </w:t>
      </w:r>
      <w:r w:rsidR="00C354B5" w:rsidRPr="00A62283">
        <w:rPr>
          <w:rFonts w:cs="David Transparent"/>
        </w:rPr>
        <w:t>of</w:t>
      </w:r>
      <w:r w:rsidR="00C354B5">
        <w:rPr>
          <w:rFonts w:cs="David Transparent"/>
        </w:rPr>
        <w:t xml:space="preserve"> cooperation </w:t>
      </w:r>
      <w:r w:rsidR="00C354B5" w:rsidRPr="00A62283">
        <w:rPr>
          <w:rFonts w:cs="David Transparent"/>
        </w:rPr>
        <w:t xml:space="preserve">and </w:t>
      </w:r>
      <w:r w:rsidR="00C354B5">
        <w:rPr>
          <w:rFonts w:cs="David Transparent"/>
        </w:rPr>
        <w:t>mutual help may enhance achievement</w:t>
      </w:r>
      <w:r>
        <w:rPr>
          <w:rFonts w:cs="David Transparent"/>
        </w:rPr>
        <w:t>.</w:t>
      </w:r>
    </w:p>
    <w:p w14:paraId="7CF9A47A" w14:textId="28D7E4C9" w:rsidR="00C05080" w:rsidRDefault="00A539B0" w:rsidP="00A22897">
      <w:pPr>
        <w:bidi w:val="0"/>
        <w:spacing w:line="480" w:lineRule="auto"/>
        <w:ind w:right="-154" w:firstLine="709"/>
      </w:pPr>
      <w:r>
        <w:rPr>
          <w:rFonts w:cs="David Transparent"/>
        </w:rPr>
        <w:t>Taken together, t</w:t>
      </w:r>
      <w:r w:rsidR="00610E52">
        <w:rPr>
          <w:rFonts w:cs="David Transparent"/>
        </w:rPr>
        <w:t xml:space="preserve">hese findings suggest that a </w:t>
      </w:r>
      <w:r w:rsidR="00BA2948">
        <w:rPr>
          <w:rFonts w:cs="David Transparent"/>
        </w:rPr>
        <w:t>pro-social</w:t>
      </w:r>
      <w:r w:rsidR="006053D0">
        <w:rPr>
          <w:rFonts w:cs="David Transparent"/>
        </w:rPr>
        <w:t xml:space="preserve"> </w:t>
      </w:r>
      <w:r w:rsidR="00610E52">
        <w:rPr>
          <w:rFonts w:cs="David Transparent"/>
        </w:rPr>
        <w:t xml:space="preserve">motivation </w:t>
      </w:r>
      <w:r w:rsidR="00D8639A">
        <w:rPr>
          <w:rFonts w:cs="David Transparent"/>
        </w:rPr>
        <w:t xml:space="preserve">may </w:t>
      </w:r>
      <w:r w:rsidR="00610E52">
        <w:rPr>
          <w:rFonts w:cs="David Transparent"/>
        </w:rPr>
        <w:t xml:space="preserve">be important in achievement </w:t>
      </w:r>
      <w:r w:rsidR="00501FEC">
        <w:rPr>
          <w:rFonts w:cs="David Transparent"/>
        </w:rPr>
        <w:t>situations</w:t>
      </w:r>
      <w:r w:rsidR="0040295B">
        <w:rPr>
          <w:rFonts w:cs="David Transparent"/>
        </w:rPr>
        <w:t>.</w:t>
      </w:r>
      <w:r w:rsidR="00C05080">
        <w:rPr>
          <w:rFonts w:cs="David Transparent"/>
        </w:rPr>
        <w:t xml:space="preserve">  </w:t>
      </w:r>
      <w:r w:rsidR="0014782B">
        <w:t xml:space="preserve">We therefore propose </w:t>
      </w:r>
      <w:r w:rsidR="00D222CE">
        <w:t xml:space="preserve">to bring such a </w:t>
      </w:r>
      <w:r w:rsidR="00C05080">
        <w:t>cooperation</w:t>
      </w:r>
      <w:r w:rsidR="00A22897">
        <w:t xml:space="preserve"> and helping</w:t>
      </w:r>
      <w:r w:rsidR="00D8639A">
        <w:t>-</w:t>
      </w:r>
      <w:r w:rsidR="00C05080">
        <w:t xml:space="preserve">based </w:t>
      </w:r>
      <w:r w:rsidR="00D222CE">
        <w:t>motivation into the limelight</w:t>
      </w:r>
      <w:r w:rsidR="00F24D9D">
        <w:t>.</w:t>
      </w:r>
      <w:r w:rsidR="00D222CE">
        <w:t xml:space="preserve"> </w:t>
      </w:r>
    </w:p>
    <w:p w14:paraId="7EE529C0" w14:textId="4188B27A" w:rsidR="00DD398D" w:rsidRDefault="00CE7396" w:rsidP="00E2451A">
      <w:pPr>
        <w:bidi w:val="0"/>
        <w:spacing w:line="480" w:lineRule="auto"/>
        <w:ind w:right="-154" w:firstLine="709"/>
      </w:pPr>
      <w:r>
        <w:rPr>
          <w:bCs/>
        </w:rPr>
        <w:t xml:space="preserve">We introduce </w:t>
      </w:r>
      <w:r w:rsidR="00C4745C">
        <w:rPr>
          <w:bCs/>
          <w:i/>
        </w:rPr>
        <w:t>A</w:t>
      </w:r>
      <w:r w:rsidR="00CE5745" w:rsidRPr="000D775F">
        <w:rPr>
          <w:bCs/>
          <w:i/>
        </w:rPr>
        <w:t xml:space="preserve">mity </w:t>
      </w:r>
      <w:r w:rsidR="006C60F8" w:rsidRPr="000D775F">
        <w:rPr>
          <w:bCs/>
          <w:i/>
        </w:rPr>
        <w:t>goal</w:t>
      </w:r>
      <w:r w:rsidR="00EE24CD" w:rsidRPr="000D775F">
        <w:rPr>
          <w:bCs/>
          <w:i/>
        </w:rPr>
        <w:t xml:space="preserve"> orientation</w:t>
      </w:r>
      <w:r w:rsidR="007233A9" w:rsidRPr="00405F43">
        <w:t xml:space="preserve"> </w:t>
      </w:r>
      <w:r>
        <w:t>--</w:t>
      </w:r>
      <w:r w:rsidR="001473F2" w:rsidRPr="00405F43">
        <w:t xml:space="preserve"> </w:t>
      </w:r>
      <w:r w:rsidR="00501FEC">
        <w:t>the goal of</w:t>
      </w:r>
      <w:r w:rsidR="007926E7">
        <w:t xml:space="preserve"> promotin</w:t>
      </w:r>
      <w:r w:rsidR="00501FEC">
        <w:t>g</w:t>
      </w:r>
      <w:r w:rsidR="007926E7">
        <w:t xml:space="preserve"> mutual success of </w:t>
      </w:r>
      <w:r w:rsidR="00AB109D">
        <w:t>one</w:t>
      </w:r>
      <w:r w:rsidR="007926E7">
        <w:t xml:space="preserve">self together with others (e.g., </w:t>
      </w:r>
      <w:r w:rsidR="006758EA">
        <w:t>classmates</w:t>
      </w:r>
      <w:r w:rsidR="007926E7">
        <w:t xml:space="preserve">, </w:t>
      </w:r>
      <w:r w:rsidR="006758EA">
        <w:t>colleagues</w:t>
      </w:r>
      <w:r w:rsidR="007926E7">
        <w:t xml:space="preserve">). </w:t>
      </w:r>
      <w:r w:rsidR="00611C05">
        <w:t xml:space="preserve"> </w:t>
      </w:r>
      <w:r w:rsidR="006758EA">
        <w:t xml:space="preserve">Amity goal orientation </w:t>
      </w:r>
      <w:r w:rsidR="007926E7">
        <w:t>involve</w:t>
      </w:r>
      <w:r w:rsidR="001473F2">
        <w:t>s</w:t>
      </w:r>
      <w:r w:rsidR="007926E7">
        <w:t xml:space="preserve"> cooperation with others and assisting others to succeed</w:t>
      </w:r>
      <w:r w:rsidR="00AB109D">
        <w:t xml:space="preserve"> which eventually leads to one’s own success</w:t>
      </w:r>
      <w:r w:rsidR="007926E7">
        <w:t>.</w:t>
      </w:r>
      <w:r w:rsidR="00DD398D">
        <w:t xml:space="preserve"> Importantly, amity goal orientation is not a social goal per se like the goal </w:t>
      </w:r>
      <w:r w:rsidR="00DD398D" w:rsidRPr="00C6625C">
        <w:t>to have “cool friends</w:t>
      </w:r>
      <w:r w:rsidR="00DD398D">
        <w:t>" (Ry</w:t>
      </w:r>
      <w:r w:rsidR="00E2451A">
        <w:t>a</w:t>
      </w:r>
      <w:r w:rsidR="00DD398D">
        <w:t>n &amp; Shim, 2006) but rather is a pro-social achievement goal orientation</w:t>
      </w:r>
      <w:r w:rsidR="00DD398D" w:rsidRPr="00C6625C">
        <w:t>.</w:t>
      </w:r>
    </w:p>
    <w:p w14:paraId="0F23D946" w14:textId="32BDDB10" w:rsidR="00801A02" w:rsidRDefault="007926E7" w:rsidP="00F53A34">
      <w:pPr>
        <w:bidi w:val="0"/>
        <w:spacing w:line="480" w:lineRule="auto"/>
        <w:ind w:right="-154" w:firstLine="709"/>
      </w:pPr>
      <w:r>
        <w:t xml:space="preserve"> </w:t>
      </w:r>
      <w:r w:rsidR="00EE1C9A">
        <w:t>P</w:t>
      </w:r>
      <w:r w:rsidR="00EE1C9A" w:rsidRPr="00B32C1D">
        <w:t xml:space="preserve">romoting one’s own success is inherent in </w:t>
      </w:r>
      <w:r w:rsidR="00EE1C9A">
        <w:t xml:space="preserve">any </w:t>
      </w:r>
      <w:r w:rsidR="00EE1C9A" w:rsidRPr="00B32C1D">
        <w:t>achievement situation</w:t>
      </w:r>
      <w:r w:rsidR="00700F44">
        <w:t>, but there is more than one route to success</w:t>
      </w:r>
      <w:r w:rsidR="00EE1C9A" w:rsidRPr="00B32C1D">
        <w:t>.</w:t>
      </w:r>
      <w:r w:rsidR="00EE1C9A">
        <w:t xml:space="preserve"> </w:t>
      </w:r>
      <w:r w:rsidR="00EE1C9A" w:rsidRPr="00B32C1D">
        <w:t xml:space="preserve"> </w:t>
      </w:r>
      <w:r w:rsidR="00700F44">
        <w:t>O</w:t>
      </w:r>
      <w:r w:rsidR="006E5A5B">
        <w:t xml:space="preserve">ne </w:t>
      </w:r>
      <w:r w:rsidR="00700F44">
        <w:t>possible route is to</w:t>
      </w:r>
      <w:r w:rsidR="006E5A5B">
        <w:t xml:space="preserve"> work toward the end state of success by competing with others and trying to outperform them, </w:t>
      </w:r>
      <w:r w:rsidR="00700F44">
        <w:t xml:space="preserve">thereby </w:t>
      </w:r>
      <w:r w:rsidR="006E5A5B">
        <w:t xml:space="preserve">pursuing </w:t>
      </w:r>
      <w:r w:rsidR="00BB5700">
        <w:t>performance-approach goals</w:t>
      </w:r>
      <w:r w:rsidR="006E5A5B">
        <w:t>.</w:t>
      </w:r>
      <w:r w:rsidR="006E5A5B" w:rsidRPr="00B32C1D">
        <w:t xml:space="preserve"> </w:t>
      </w:r>
      <w:r w:rsidR="00EE1C9A" w:rsidRPr="00B32C1D">
        <w:t>However, people who are pro</w:t>
      </w:r>
      <w:r w:rsidR="00405F43">
        <w:t>-</w:t>
      </w:r>
      <w:r w:rsidR="00EE1C9A" w:rsidRPr="00B32C1D">
        <w:t xml:space="preserve">socially motivated are likely to feel that </w:t>
      </w:r>
      <w:r w:rsidR="00EE1C9A">
        <w:t>promoting their own success</w:t>
      </w:r>
      <w:r w:rsidR="00EE1C9A" w:rsidRPr="00B32C1D">
        <w:t xml:space="preserve"> </w:t>
      </w:r>
      <w:r w:rsidR="00EE1C9A">
        <w:t xml:space="preserve">at the expense of others </w:t>
      </w:r>
      <w:r w:rsidR="00EE1C9A" w:rsidRPr="00B32C1D">
        <w:t>conflict</w:t>
      </w:r>
      <w:r w:rsidR="00700F44">
        <w:t>s</w:t>
      </w:r>
      <w:r w:rsidR="00EE1C9A" w:rsidRPr="00B32C1D">
        <w:t xml:space="preserve"> </w:t>
      </w:r>
      <w:r w:rsidR="00405F43">
        <w:t>with</w:t>
      </w:r>
      <w:r w:rsidR="00EE1C9A" w:rsidRPr="00B32C1D">
        <w:t xml:space="preserve"> their basic motivations. </w:t>
      </w:r>
      <w:r w:rsidR="00EE1C9A">
        <w:t>By</w:t>
      </w:r>
      <w:r w:rsidR="00EE1C9A" w:rsidRPr="00B32C1D">
        <w:t xml:space="preserve"> </w:t>
      </w:r>
      <w:r w:rsidR="00FE33E3">
        <w:t xml:space="preserve">striving for joint </w:t>
      </w:r>
      <w:r w:rsidR="00EE1C9A" w:rsidRPr="00B32C1D">
        <w:t xml:space="preserve">success </w:t>
      </w:r>
      <w:r w:rsidR="00FE33E3">
        <w:t>of themselves as well as</w:t>
      </w:r>
      <w:r w:rsidR="00EE1C9A">
        <w:t xml:space="preserve"> </w:t>
      </w:r>
      <w:r w:rsidR="00EE1C9A" w:rsidRPr="00B32C1D">
        <w:t>others</w:t>
      </w:r>
      <w:r w:rsidR="006E5A5B">
        <w:t>,</w:t>
      </w:r>
      <w:r w:rsidR="006E5A5B" w:rsidRPr="006E5A5B">
        <w:t xml:space="preserve"> </w:t>
      </w:r>
      <w:r w:rsidR="006E5A5B">
        <w:t xml:space="preserve">by cooperating with others, using the help of others, and helping others succeed as well, </w:t>
      </w:r>
      <w:r w:rsidR="00EE1C9A" w:rsidRPr="00B32C1D">
        <w:t xml:space="preserve">they </w:t>
      </w:r>
      <w:r w:rsidR="00FE33E3">
        <w:t>can pursue an achievement goal</w:t>
      </w:r>
      <w:r w:rsidR="00670DA0">
        <w:t xml:space="preserve"> which</w:t>
      </w:r>
      <w:r w:rsidR="00EE1C9A" w:rsidRPr="00B32C1D">
        <w:t xml:space="preserve"> </w:t>
      </w:r>
      <w:r w:rsidR="00FE33E3">
        <w:t>can promote their success</w:t>
      </w:r>
      <w:r w:rsidR="00FE33E3" w:rsidRPr="00B32C1D">
        <w:t xml:space="preserve"> </w:t>
      </w:r>
      <w:r w:rsidR="00DD398D">
        <w:t xml:space="preserve">without giving up on who they are. </w:t>
      </w:r>
      <w:r w:rsidR="00034112">
        <w:t xml:space="preserve">However, simply cooperating with others is not sufficient for success, as cooperation can also be by engaging together in actions that impede success, such as avoiding classes together to have fun, or </w:t>
      </w:r>
      <w:r w:rsidR="00A34C80">
        <w:t>helping</w:t>
      </w:r>
      <w:r w:rsidR="00034112">
        <w:t xml:space="preserve"> colleagues</w:t>
      </w:r>
      <w:r w:rsidR="00A34C80">
        <w:t xml:space="preserve"> with their personal difficulties</w:t>
      </w:r>
      <w:r w:rsidR="00034112">
        <w:t xml:space="preserve"> instead of working. We therefore do not suggest that amity goal</w:t>
      </w:r>
      <w:r w:rsidR="00690865">
        <w:t xml:space="preserve"> </w:t>
      </w:r>
      <w:r w:rsidR="002157F9">
        <w:t>orientation</w:t>
      </w:r>
      <w:r w:rsidR="00034112">
        <w:t xml:space="preserve"> can promote success on </w:t>
      </w:r>
      <w:r w:rsidR="000E4E0B">
        <w:t xml:space="preserve">its </w:t>
      </w:r>
      <w:r w:rsidR="00034112">
        <w:t xml:space="preserve">own, but </w:t>
      </w:r>
      <w:r w:rsidR="00F53A34">
        <w:t xml:space="preserve">rather </w:t>
      </w:r>
      <w:r w:rsidR="00034112">
        <w:t>when paired with other goal</w:t>
      </w:r>
      <w:r w:rsidR="00384B14">
        <w:t xml:space="preserve"> orientation</w:t>
      </w:r>
      <w:r w:rsidR="00034112">
        <w:t xml:space="preserve">s that promote success. In such cases, we propose that amity </w:t>
      </w:r>
      <w:r w:rsidR="00F53A34">
        <w:t xml:space="preserve">goal orientation </w:t>
      </w:r>
      <w:r w:rsidR="00034112">
        <w:t>can enhance the positive effect of other achievement goal</w:t>
      </w:r>
      <w:r w:rsidR="00384B14">
        <w:t xml:space="preserve"> orientation</w:t>
      </w:r>
      <w:r w:rsidR="00034112">
        <w:t>s.</w:t>
      </w:r>
      <w:r w:rsidR="001D5059">
        <w:t xml:space="preserve"> </w:t>
      </w:r>
    </w:p>
    <w:p w14:paraId="4EAD3EC3" w14:textId="183182B7" w:rsidR="001D5059" w:rsidRDefault="001D5059" w:rsidP="007D2B8D">
      <w:pPr>
        <w:bidi w:val="0"/>
        <w:spacing w:line="480" w:lineRule="auto"/>
        <w:ind w:right="-154" w:firstLine="709"/>
      </w:pPr>
      <w:r>
        <w:t>The two achievement goal</w:t>
      </w:r>
      <w:r w:rsidR="002157F9">
        <w:t xml:space="preserve"> orientation</w:t>
      </w:r>
      <w:r>
        <w:t>s that have been primarily found to predict success are performance-approach and mastery (</w:t>
      </w:r>
      <w:r w:rsidR="002157F9">
        <w:rPr>
          <w:rFonts w:cs="David Transparent"/>
        </w:rPr>
        <w:t>Hulleman et al</w:t>
      </w:r>
      <w:r w:rsidR="002157F9" w:rsidRPr="00CF2EB0">
        <w:rPr>
          <w:rFonts w:cs="David Transparent"/>
        </w:rPr>
        <w:t xml:space="preserve">., </w:t>
      </w:r>
      <w:r w:rsidR="00CF2EB0">
        <w:rPr>
          <w:rFonts w:cs="David Transparent"/>
        </w:rPr>
        <w:t>2010</w:t>
      </w:r>
      <w:r w:rsidR="002157F9" w:rsidRPr="00CF2EB0">
        <w:rPr>
          <w:rFonts w:cs="David Transparent"/>
        </w:rPr>
        <w:t>;</w:t>
      </w:r>
      <w:r w:rsidR="002157F9">
        <w:rPr>
          <w:rFonts w:cs="David Transparent"/>
        </w:rPr>
        <w:t xml:space="preserve"> Payne et al., 2007</w:t>
      </w:r>
      <w:r>
        <w:t>). However, performance-approach goal</w:t>
      </w:r>
      <w:r w:rsidR="002157F9">
        <w:t xml:space="preserve"> orientation</w:t>
      </w:r>
      <w:r>
        <w:t xml:space="preserve"> </w:t>
      </w:r>
      <w:r w:rsidR="007D2B8D">
        <w:t>is</w:t>
      </w:r>
      <w:r w:rsidR="00ED1527">
        <w:t xml:space="preserve"> related to </w:t>
      </w:r>
      <w:r>
        <w:t xml:space="preserve">competitiveness </w:t>
      </w:r>
      <w:r w:rsidR="00ED1527">
        <w:t>(</w:t>
      </w:r>
      <w:r w:rsidR="007D2B8D">
        <w:t xml:space="preserve">Midgley, Kaplan &amp; Middleton, 2001; </w:t>
      </w:r>
      <w:r w:rsidR="00ED1527">
        <w:t xml:space="preserve">Murayama &amp; Elliot, 2012) </w:t>
      </w:r>
      <w:r>
        <w:t xml:space="preserve">which conflicts with being cooperative, </w:t>
      </w:r>
      <w:r w:rsidR="003664F6">
        <w:t>hence,</w:t>
      </w:r>
      <w:r>
        <w:t xml:space="preserve"> it cannot be successfully combined with being cooperative. In contrast, there is no inherent contradiction between mastery goal</w:t>
      </w:r>
      <w:r w:rsidR="002157F9">
        <w:t xml:space="preserve"> orientation and</w:t>
      </w:r>
      <w:r>
        <w:t xml:space="preserve"> being cooperative </w:t>
      </w:r>
      <w:r w:rsidR="00F221CC">
        <w:t>and</w:t>
      </w:r>
      <w:r>
        <w:t xml:space="preserve"> </w:t>
      </w:r>
      <w:r w:rsidR="007B6C4B">
        <w:t>p</w:t>
      </w:r>
      <w:r w:rsidR="00BA2948">
        <w:t>ro-social</w:t>
      </w:r>
      <w:r>
        <w:t xml:space="preserve">, and it is therefore possible </w:t>
      </w:r>
      <w:r w:rsidR="003E3F6F">
        <w:t>to pursue both</w:t>
      </w:r>
      <w:r>
        <w:t xml:space="preserve"> </w:t>
      </w:r>
      <w:r w:rsidR="00872666">
        <w:t xml:space="preserve">mastery </w:t>
      </w:r>
      <w:r w:rsidR="003E3F6F">
        <w:t xml:space="preserve">and </w:t>
      </w:r>
      <w:r w:rsidR="00872666">
        <w:t>amity goal</w:t>
      </w:r>
      <w:r w:rsidR="002157F9">
        <w:t xml:space="preserve"> orientations</w:t>
      </w:r>
      <w:r w:rsidR="003E3F6F">
        <w:t xml:space="preserve"> with the same act</w:t>
      </w:r>
      <w:r w:rsidR="00872666">
        <w:t xml:space="preserve">. We suggest that this combination </w:t>
      </w:r>
      <w:r w:rsidR="001A16BC">
        <w:t xml:space="preserve">can </w:t>
      </w:r>
      <w:r w:rsidR="00872666">
        <w:t>promote success.</w:t>
      </w:r>
    </w:p>
    <w:p w14:paraId="153427D2" w14:textId="3E70602E" w:rsidR="00034112" w:rsidRDefault="00F04330" w:rsidP="00112B2E">
      <w:pPr>
        <w:autoSpaceDE w:val="0"/>
        <w:autoSpaceDN w:val="0"/>
        <w:bidi w:val="0"/>
        <w:adjustRightInd w:val="0"/>
        <w:spacing w:line="480" w:lineRule="auto"/>
        <w:ind w:right="-153"/>
        <w:rPr>
          <w:b/>
          <w:bCs/>
        </w:rPr>
      </w:pPr>
      <w:r>
        <w:rPr>
          <w:b/>
          <w:bCs/>
        </w:rPr>
        <w:t xml:space="preserve">The </w:t>
      </w:r>
      <w:r w:rsidR="00112B2E">
        <w:rPr>
          <w:b/>
          <w:bCs/>
        </w:rPr>
        <w:t xml:space="preserve">combined </w:t>
      </w:r>
      <w:r>
        <w:rPr>
          <w:b/>
          <w:bCs/>
        </w:rPr>
        <w:t>effect of amity and mastery goal orientations on performance</w:t>
      </w:r>
    </w:p>
    <w:p w14:paraId="0B61E0E9" w14:textId="7FCE34F5" w:rsidR="00D9092F" w:rsidRDefault="00B97537" w:rsidP="002157F9">
      <w:pPr>
        <w:autoSpaceDE w:val="0"/>
        <w:autoSpaceDN w:val="0"/>
        <w:bidi w:val="0"/>
        <w:adjustRightInd w:val="0"/>
        <w:spacing w:line="480" w:lineRule="auto"/>
        <w:ind w:right="-154" w:firstLine="709"/>
      </w:pPr>
      <w:r>
        <w:t xml:space="preserve"> We suggest that</w:t>
      </w:r>
      <w:r w:rsidRPr="0073713D">
        <w:t xml:space="preserve"> </w:t>
      </w:r>
      <w:r>
        <w:rPr>
          <w:rFonts w:cs="David Transparent"/>
        </w:rPr>
        <w:t>amity goal</w:t>
      </w:r>
      <w:r w:rsidR="00746B52">
        <w:rPr>
          <w:rFonts w:cs="David Transparent"/>
        </w:rPr>
        <w:t xml:space="preserve"> orientation</w:t>
      </w:r>
      <w:r w:rsidRPr="0073713D">
        <w:t xml:space="preserve"> </w:t>
      </w:r>
      <w:r>
        <w:t xml:space="preserve">may </w:t>
      </w:r>
      <w:r w:rsidRPr="0073713D">
        <w:t xml:space="preserve">enhance the </w:t>
      </w:r>
      <w:r w:rsidRPr="00B07522">
        <w:t>positive effects</w:t>
      </w:r>
      <w:r w:rsidRPr="0073713D">
        <w:t xml:space="preserve"> of </w:t>
      </w:r>
      <w:r>
        <w:t>mastery goal</w:t>
      </w:r>
      <w:r w:rsidRPr="0073713D">
        <w:t xml:space="preserve"> orientation </w:t>
      </w:r>
      <w:r>
        <w:t>i</w:t>
      </w:r>
      <w:r w:rsidRPr="0073713D">
        <w:t xml:space="preserve">n </w:t>
      </w:r>
      <w:r w:rsidR="00746B52">
        <w:t xml:space="preserve">academic and work </w:t>
      </w:r>
      <w:r w:rsidRPr="0073713D">
        <w:t>achievement</w:t>
      </w:r>
      <w:r>
        <w:t xml:space="preserve"> situations because the wish to help others and </w:t>
      </w:r>
      <w:r w:rsidR="003471F7">
        <w:t xml:space="preserve">to </w:t>
      </w:r>
      <w:r>
        <w:t>cooperate would be channeled into activities of learning and understanding</w:t>
      </w:r>
      <w:r w:rsidR="00746B52">
        <w:t xml:space="preserve"> in academic achievement situations and </w:t>
      </w:r>
      <w:r w:rsidR="0031757C">
        <w:t>in activities of improving performance</w:t>
      </w:r>
      <w:r w:rsidR="00746B52">
        <w:t xml:space="preserve"> in work tasks</w:t>
      </w:r>
      <w:r w:rsidR="0031757C">
        <w:t xml:space="preserve"> partly through cooperation</w:t>
      </w:r>
      <w:r w:rsidR="004C7AF9">
        <w:t xml:space="preserve"> and mutual help</w:t>
      </w:r>
      <w:r>
        <w:t xml:space="preserve">. </w:t>
      </w:r>
    </w:p>
    <w:p w14:paraId="615DC229" w14:textId="4D908515" w:rsidR="00D9092F" w:rsidRDefault="003E3F6F" w:rsidP="007B6C4B">
      <w:pPr>
        <w:autoSpaceDE w:val="0"/>
        <w:autoSpaceDN w:val="0"/>
        <w:bidi w:val="0"/>
        <w:adjustRightInd w:val="0"/>
        <w:spacing w:line="480" w:lineRule="auto"/>
        <w:ind w:right="-154" w:firstLine="709"/>
      </w:pPr>
      <w:r>
        <w:t xml:space="preserve">In academic achievement situations, students can work together on ongoing tasks and in </w:t>
      </w:r>
      <w:r w:rsidR="007B6C4B">
        <w:t xml:space="preserve">preparing </w:t>
      </w:r>
      <w:r>
        <w:t xml:space="preserve">for exams. For example, by explaining the materials to </w:t>
      </w:r>
      <w:r w:rsidR="004C7AF9">
        <w:t>one an</w:t>
      </w:r>
      <w:r>
        <w:t xml:space="preserve">other, </w:t>
      </w:r>
      <w:r w:rsidR="004C7AF9">
        <w:t xml:space="preserve">students </w:t>
      </w:r>
      <w:r>
        <w:t>are likely to absorb and understand it better themselves</w:t>
      </w:r>
      <w:r w:rsidR="00BD6C23">
        <w:t>.</w:t>
      </w:r>
      <w:r>
        <w:t xml:space="preserve"> By sharing with their fellow students their ideas for an individual project, they are likely to benefit from feedback that they can use to improve their project or replace it with a new idea</w:t>
      </w:r>
      <w:r w:rsidR="004C7AF9">
        <w:t>.</w:t>
      </w:r>
      <w:r>
        <w:t xml:space="preserve"> </w:t>
      </w:r>
      <w:r w:rsidR="004C7AF9">
        <w:t>Furthermore, i</w:t>
      </w:r>
      <w:r>
        <w:t>deas of other students may inspire their own ideas. In group tasks, there are obvious benefits of amity goal</w:t>
      </w:r>
      <w:r w:rsidR="00C07288">
        <w:t xml:space="preserve"> </w:t>
      </w:r>
      <w:r w:rsidR="00A62A1F">
        <w:t>orientation</w:t>
      </w:r>
      <w:r>
        <w:t xml:space="preserve"> as group tasks require cooperation</w:t>
      </w:r>
      <w:r w:rsidR="00D11B2B">
        <w:t xml:space="preserve"> and mutual help</w:t>
      </w:r>
      <w:r>
        <w:t>.</w:t>
      </w:r>
      <w:r w:rsidR="00BD6C23">
        <w:t xml:space="preserve"> Indeed, the results of a </w:t>
      </w:r>
      <w:r w:rsidR="00BD6C23" w:rsidRPr="00BD6C23">
        <w:t xml:space="preserve"> meta-analysis examining over 600 research studies and covering all age groups and subject matter found that students working together cooperatively learned much more, with an effect sizes </w:t>
      </w:r>
      <w:r w:rsidR="006A55C2">
        <w:t>(</w:t>
      </w:r>
      <w:r w:rsidR="006A55C2" w:rsidRPr="00AE7AAE">
        <w:rPr>
          <w:i/>
          <w:iCs/>
        </w:rPr>
        <w:t>d</w:t>
      </w:r>
      <w:r w:rsidR="006A55C2">
        <w:t xml:space="preserve">) </w:t>
      </w:r>
      <w:r w:rsidR="00BD6C23" w:rsidRPr="00BD6C23">
        <w:t>of over 0.60 when compared to competitive and individualistic learning (Johnson &amp; Johnson, 1989).</w:t>
      </w:r>
    </w:p>
    <w:p w14:paraId="0817635E" w14:textId="0FBEE840" w:rsidR="00872666" w:rsidRDefault="00D9092F" w:rsidP="00CE3D7C">
      <w:pPr>
        <w:autoSpaceDE w:val="0"/>
        <w:autoSpaceDN w:val="0"/>
        <w:bidi w:val="0"/>
        <w:adjustRightInd w:val="0"/>
        <w:spacing w:line="480" w:lineRule="auto"/>
        <w:ind w:right="-154" w:firstLine="709"/>
      </w:pPr>
      <w:r>
        <w:t xml:space="preserve">In work situations, there are similar benefits. When the work task is achieved in a group, cooperation and mutual help are essential for the task. When the work is more individual in nature, </w:t>
      </w:r>
      <w:r w:rsidR="00C07288">
        <w:t>employees can</w:t>
      </w:r>
      <w:r>
        <w:t xml:space="preserve"> benefit from discussing </w:t>
      </w:r>
      <w:r w:rsidR="004C7AF9">
        <w:t xml:space="preserve">work issues </w:t>
      </w:r>
      <w:r>
        <w:t>with their colleagues</w:t>
      </w:r>
      <w:r w:rsidR="004C7AF9">
        <w:t>, such as</w:t>
      </w:r>
      <w:r>
        <w:t xml:space="preserve"> </w:t>
      </w:r>
      <w:r w:rsidR="004C7AF9">
        <w:t xml:space="preserve">their strategies in </w:t>
      </w:r>
      <w:r>
        <w:t>work</w:t>
      </w:r>
      <w:r w:rsidR="004C7AF9">
        <w:t xml:space="preserve"> procedures and</w:t>
      </w:r>
      <w:r>
        <w:t xml:space="preserve"> solv</w:t>
      </w:r>
      <w:r w:rsidR="004C7AF9">
        <w:t>ing</w:t>
      </w:r>
      <w:r>
        <w:t xml:space="preserve"> problems, </w:t>
      </w:r>
      <w:r w:rsidR="00E36BA5">
        <w:t>thereby</w:t>
      </w:r>
      <w:r>
        <w:t xml:space="preserve"> inspir</w:t>
      </w:r>
      <w:r w:rsidR="00E36BA5">
        <w:t>ing</w:t>
      </w:r>
      <w:r>
        <w:t xml:space="preserve"> each other with new ideas and get</w:t>
      </w:r>
      <w:r w:rsidR="00E36BA5">
        <w:t>ting</w:t>
      </w:r>
      <w:r>
        <w:t xml:space="preserve"> feedback for their own ideas. Emotional support for difficulties is also likely to help </w:t>
      </w:r>
      <w:r w:rsidR="00C07288">
        <w:t xml:space="preserve">employees </w:t>
      </w:r>
      <w:r>
        <w:t xml:space="preserve">bounce back from setbacks. </w:t>
      </w:r>
      <w:r w:rsidR="003E3F6F">
        <w:t xml:space="preserve"> </w:t>
      </w:r>
      <w:r w:rsidR="00DC743A">
        <w:t xml:space="preserve">Some indirect evidence for the </w:t>
      </w:r>
      <w:r w:rsidR="001A16BC">
        <w:t xml:space="preserve">interaction </w:t>
      </w:r>
      <w:r w:rsidR="00DC743A">
        <w:t xml:space="preserve">between mastery and amity goal orientations </w:t>
      </w:r>
      <w:r w:rsidR="001A16BC">
        <w:t xml:space="preserve">in predicting </w:t>
      </w:r>
      <w:r w:rsidR="00DC743A">
        <w:t xml:space="preserve">performance was </w:t>
      </w:r>
      <w:r w:rsidR="008D7A66">
        <w:t>found</w:t>
      </w:r>
      <w:r w:rsidR="00DC743A">
        <w:t>.</w:t>
      </w:r>
      <w:r w:rsidR="008D7A66">
        <w:t xml:space="preserve"> </w:t>
      </w:r>
      <w:r w:rsidR="00DC743A">
        <w:t xml:space="preserve">Specifically, </w:t>
      </w:r>
      <w:r w:rsidR="008D7A66" w:rsidRPr="008D7A66">
        <w:t xml:space="preserve">when the manager </w:t>
      </w:r>
      <w:r w:rsidR="008D7A66">
        <w:t xml:space="preserve">of </w:t>
      </w:r>
      <w:r w:rsidR="008D7A66" w:rsidRPr="008D7A66">
        <w:t xml:space="preserve">employees with a more incremental mindset (i.e., believing that human attributes can be changed through effort and hard work) has a strong </w:t>
      </w:r>
      <w:r w:rsidR="008D7A66">
        <w:t>mastery</w:t>
      </w:r>
      <w:r w:rsidR="008D7A66" w:rsidRPr="008D7A66">
        <w:t xml:space="preserve"> goal orientation, </w:t>
      </w:r>
      <w:r w:rsidR="008D7A66">
        <w:t xml:space="preserve">they </w:t>
      </w:r>
      <w:r w:rsidR="008D7A66" w:rsidRPr="008D7A66">
        <w:t xml:space="preserve">have a higher quality relationship with </w:t>
      </w:r>
      <w:r w:rsidR="008D7A66">
        <w:t>him or her</w:t>
      </w:r>
      <w:r w:rsidR="008D7A66" w:rsidRPr="008D7A66">
        <w:t>, which, in turn, positively relates to their job performance</w:t>
      </w:r>
      <w:r w:rsidR="00DC743A">
        <w:t xml:space="preserve"> (</w:t>
      </w:r>
      <w:r w:rsidR="00CE3D7C" w:rsidRPr="007C36FE">
        <w:t xml:space="preserve">Zingoni </w:t>
      </w:r>
      <w:r w:rsidR="00CE3D7C">
        <w:t>&amp;</w:t>
      </w:r>
      <w:r w:rsidR="00CE3D7C" w:rsidRPr="007C36FE">
        <w:t xml:space="preserve"> Corey</w:t>
      </w:r>
      <w:r w:rsidR="00DC743A">
        <w:t>, 2017)</w:t>
      </w:r>
      <w:r w:rsidR="008D7A66" w:rsidRPr="008D7A66">
        <w:t>. </w:t>
      </w:r>
      <w:r w:rsidR="003E3F6F">
        <w:t xml:space="preserve"> </w:t>
      </w:r>
      <w:r w:rsidR="00B97537" w:rsidRPr="001805A6">
        <w:t xml:space="preserve"> </w:t>
      </w:r>
    </w:p>
    <w:p w14:paraId="466E3478" w14:textId="396F4FFF" w:rsidR="00746B52" w:rsidRDefault="00872666" w:rsidP="00AC586F">
      <w:pPr>
        <w:autoSpaceDE w:val="0"/>
        <w:autoSpaceDN w:val="0"/>
        <w:bidi w:val="0"/>
        <w:adjustRightInd w:val="0"/>
        <w:spacing w:line="480" w:lineRule="auto"/>
        <w:ind w:right="-154" w:firstLine="709"/>
      </w:pPr>
      <w:r>
        <w:t>In contrast</w:t>
      </w:r>
      <w:r w:rsidR="00B97537">
        <w:t>, if i</w:t>
      </w:r>
      <w:r w:rsidR="00B97537" w:rsidRPr="001805A6">
        <w:t xml:space="preserve">ndividuals with </w:t>
      </w:r>
      <w:r w:rsidR="00B97537">
        <w:t>mastery goal orientation</w:t>
      </w:r>
      <w:r w:rsidR="00B97537" w:rsidRPr="001805A6">
        <w:t xml:space="preserve"> </w:t>
      </w:r>
      <w:r w:rsidR="00B97537">
        <w:t>additionally have a</w:t>
      </w:r>
      <w:r w:rsidR="00B97537" w:rsidRPr="001805A6">
        <w:t xml:space="preserve"> </w:t>
      </w:r>
      <w:r w:rsidR="00B97537">
        <w:t>performance-approach goal orientation,</w:t>
      </w:r>
      <w:r w:rsidR="00B97537" w:rsidRPr="001805A6">
        <w:t xml:space="preserve"> they</w:t>
      </w:r>
      <w:r w:rsidR="00B97537">
        <w:t xml:space="preserve"> not only</w:t>
      </w:r>
      <w:r w:rsidR="00B97537" w:rsidRPr="001805A6">
        <w:t xml:space="preserve"> use the opportunity to learn </w:t>
      </w:r>
      <w:r w:rsidR="00B97537">
        <w:t>in achievement situations</w:t>
      </w:r>
      <w:r w:rsidR="00B97537" w:rsidRPr="001805A6">
        <w:t xml:space="preserve"> </w:t>
      </w:r>
      <w:r w:rsidR="00B97537">
        <w:t xml:space="preserve">but </w:t>
      </w:r>
      <w:r w:rsidR="00B97537" w:rsidRPr="001805A6">
        <w:t>also want to do better than others (</w:t>
      </w:r>
      <w:r w:rsidR="00B97537">
        <w:rPr>
          <w:rFonts w:cs="David Transparent"/>
        </w:rPr>
        <w:t>Darnon, Dompnier, Delmas, Pulfrey, &amp; Butera, 2009</w:t>
      </w:r>
      <w:r w:rsidR="00B97537" w:rsidRPr="001805A6">
        <w:t xml:space="preserve">).  </w:t>
      </w:r>
      <w:r w:rsidR="00B97537">
        <w:t>During a semester,</w:t>
      </w:r>
      <w:r w:rsidR="00B97537" w:rsidRPr="001805A6">
        <w:t xml:space="preserve"> the </w:t>
      </w:r>
      <w:r w:rsidR="00B97537">
        <w:t>performance-approach goal orientation</w:t>
      </w:r>
      <w:r w:rsidR="00B97537" w:rsidRPr="001805A6">
        <w:t xml:space="preserve"> of doing better than others </w:t>
      </w:r>
      <w:r w:rsidR="00B97537">
        <w:t xml:space="preserve">may hamper the deep processes needed for </w:t>
      </w:r>
      <w:r w:rsidR="00B97537" w:rsidRPr="001805A6">
        <w:t xml:space="preserve">mastering </w:t>
      </w:r>
      <w:r w:rsidR="00B97537">
        <w:t>class</w:t>
      </w:r>
      <w:r w:rsidR="00B97537" w:rsidRPr="001805A6">
        <w:t xml:space="preserve"> material.  </w:t>
      </w:r>
      <w:r w:rsidR="00B97537">
        <w:t xml:space="preserve">This is a case in which wanting to look successful (i.e., pursuing performance-approach goal orientation) does not lead to success.  </w:t>
      </w:r>
      <w:r w:rsidR="00B97537" w:rsidRPr="001805A6">
        <w:t xml:space="preserve">Overall, this should lead to a pattern of interaction such that </w:t>
      </w:r>
      <w:r w:rsidR="00B97537">
        <w:t>mastery goals would positively</w:t>
      </w:r>
      <w:r w:rsidR="00B97537" w:rsidDel="00AF3417">
        <w:t xml:space="preserve"> </w:t>
      </w:r>
      <w:r w:rsidR="00B97537">
        <w:t xml:space="preserve">influence achievement only for individuals who are not motivated by performance-approach goals. In contrast, mastery goal orientation would </w:t>
      </w:r>
      <w:r w:rsidR="00B97537" w:rsidRPr="00AF3417">
        <w:t>positively</w:t>
      </w:r>
      <w:r w:rsidR="00B97537" w:rsidRPr="00AF3417" w:rsidDel="00AF3417">
        <w:t xml:space="preserve"> </w:t>
      </w:r>
      <w:r w:rsidR="00B97537" w:rsidRPr="00AF3417">
        <w:t>influence</w:t>
      </w:r>
      <w:r w:rsidR="00B97537">
        <w:t xml:space="preserve"> achievement for those individuals who are also motivated by amity goal orientation</w:t>
      </w:r>
      <w:r w:rsidR="00B97537" w:rsidRPr="001805A6">
        <w:t>.</w:t>
      </w:r>
      <w:r w:rsidR="00B97537">
        <w:t xml:space="preserve"> </w:t>
      </w:r>
    </w:p>
    <w:p w14:paraId="1817122D" w14:textId="667FE219" w:rsidR="00746B52" w:rsidRDefault="00746B52" w:rsidP="00C43D08">
      <w:pPr>
        <w:autoSpaceDE w:val="0"/>
        <w:autoSpaceDN w:val="0"/>
        <w:bidi w:val="0"/>
        <w:adjustRightInd w:val="0"/>
        <w:spacing w:line="480" w:lineRule="auto"/>
        <w:ind w:right="-154" w:firstLine="709"/>
        <w:rPr>
          <w:rFonts w:cs="David Transparent"/>
        </w:rPr>
      </w:pPr>
      <w:r>
        <w:t>Indeed, in a study that measured</w:t>
      </w:r>
      <w:r>
        <w:rPr>
          <w:rFonts w:cs="David Transparent"/>
        </w:rPr>
        <w:t xml:space="preserve"> </w:t>
      </w:r>
      <w:r w:rsidR="00C82A2D">
        <w:rPr>
          <w:rFonts w:cs="David Transparent"/>
        </w:rPr>
        <w:t xml:space="preserve">work </w:t>
      </w:r>
      <w:r>
        <w:rPr>
          <w:rFonts w:cs="David Transparent"/>
        </w:rPr>
        <w:t xml:space="preserve">mastery and performance goals, those who endorsed performance goals tended to have a </w:t>
      </w:r>
      <w:r w:rsidRPr="00674236">
        <w:rPr>
          <w:rFonts w:cs="David Transparent"/>
        </w:rPr>
        <w:t>more suspicious attitude</w:t>
      </w:r>
      <w:r>
        <w:rPr>
          <w:rFonts w:cs="David Transparent"/>
        </w:rPr>
        <w:t xml:space="preserve"> toward others (thereby probably not allowing for the possibility of cooperation and helpfulness), while those who endorsed mastery goals or no goal showed more </w:t>
      </w:r>
      <w:r w:rsidRPr="00674236">
        <w:rPr>
          <w:rFonts w:cs="David Transparent"/>
        </w:rPr>
        <w:t xml:space="preserve">reciprocity orientation, </w:t>
      </w:r>
      <w:r>
        <w:rPr>
          <w:rFonts w:cs="David Transparent"/>
        </w:rPr>
        <w:t>and</w:t>
      </w:r>
      <w:r w:rsidRPr="00674236">
        <w:rPr>
          <w:rFonts w:cs="David Transparent"/>
        </w:rPr>
        <w:t xml:space="preserve"> a collaborative mindset</w:t>
      </w:r>
      <w:r>
        <w:rPr>
          <w:rFonts w:cs="David Transparent"/>
        </w:rPr>
        <w:t xml:space="preserve"> (</w:t>
      </w:r>
      <w:r w:rsidRPr="00667F22">
        <w:t>Poortvliet, Janssen, Van Yperen, &amp; Van de Vliert</w:t>
      </w:r>
      <w:r>
        <w:t xml:space="preserve">, </w:t>
      </w:r>
      <w:r w:rsidRPr="00667F22">
        <w:t>2007)</w:t>
      </w:r>
      <w:r>
        <w:rPr>
          <w:rFonts w:cs="David Transparent"/>
        </w:rPr>
        <w:t xml:space="preserve">. </w:t>
      </w:r>
      <w:r w:rsidR="00C82A2D">
        <w:rPr>
          <w:rFonts w:cs="David Transparent"/>
        </w:rPr>
        <w:t>Past research also found negative or non-significant</w:t>
      </w:r>
      <w:r w:rsidR="00C82A2D" w:rsidRPr="002D474C">
        <w:rPr>
          <w:rFonts w:cs="David Transparent"/>
        </w:rPr>
        <w:t xml:space="preserve"> </w:t>
      </w:r>
      <w:r w:rsidR="00C82A2D">
        <w:rPr>
          <w:rFonts w:cs="David Transparent"/>
        </w:rPr>
        <w:t xml:space="preserve">interaction effects of mastery and performance-approach goal orientations on performance and interest </w:t>
      </w:r>
      <w:r w:rsidR="00C82A2D">
        <w:rPr>
          <w:rFonts w:cs="David Transparent"/>
        </w:rPr>
        <w:fldChar w:fldCharType="begin"/>
      </w:r>
      <w:r w:rsidR="00C82A2D">
        <w:rPr>
          <w:rFonts w:cs="David Transparent"/>
        </w:rPr>
        <w:instrText xml:space="preserve"> ADDIN EN.CITE &lt;EndNote&gt;&lt;Cite&gt;&lt;Author&gt;Harackiewicz&lt;/Author&gt;&lt;Year&gt;2002&lt;/Year&gt;&lt;RecNum&gt;167&lt;/RecNum&gt;&lt;record&gt;&lt;rec-number&gt;167&lt;/rec-number&gt;&lt;ref-type name="Journal Article"&gt;17&lt;/ref-type&gt;&lt;contributors&gt;&lt;authors&gt;&lt;author&gt;Harackiewicz, Judith M.&lt;/author&gt;&lt;author&gt;Barron, Kenneth E.&lt;/author&gt;&lt;author&gt;Pintrich, Paul R.&lt;/author&gt;&lt;author&gt;Elliot, Andrew J.&lt;/author&gt;&lt;author&gt;Thrash, Todd M.&lt;/author&gt;&lt;/authors&gt;&lt;/contributors&gt;&lt;auth-address&gt;Harackiewicz, Judith M.: U Wisconsin, Dept of Psychology, 1202 West Johnson Street, Madinson, WI, US, 53706, jmharack@facstaff.wisc.edu&lt;/auth-address&gt;&lt;titles&gt;&lt;title&gt;Revision of achievement goal theory: Necessary and illuminating&lt;/title&gt;&lt;secondary-title&gt;Journal of Educational Psychology&lt;/secondary-title&gt;&lt;/titles&gt;&lt;periodical&gt;&lt;full-title&gt;Journal of Educational Psychology&lt;/full-title&gt;&lt;/periodical&gt;&lt;pages&gt;638-645&lt;/pages&gt;&lt;volume&gt;94&lt;/volume&gt;&lt;number&gt;3&lt;/number&gt;&lt;keywords&gt;&lt;keyword&gt;performance-approach goals&lt;/keyword&gt;&lt;keyword&gt;achievement goal theory&lt;/keyword&gt;&lt;keyword&gt;motivation&lt;/keyword&gt;&lt;keyword&gt;learning&lt;/keyword&gt;&lt;keyword&gt;achievement&lt;/keyword&gt;&lt;/keywords&gt;&lt;dates&gt;&lt;year&gt;2002&lt;/year&gt;&lt;/dates&gt;&lt;pub-location&gt;US&lt;/pub-location&gt;&lt;publisher&gt;American Psychological Association&lt;/publisher&gt;&lt;accession-num&gt;2002-18006-014&lt;/accession-num&gt;&lt;urls&gt;&lt;/urls&gt;&lt;/record&gt;&lt;/Cite&gt;&lt;/EndNote&gt;</w:instrText>
      </w:r>
      <w:r w:rsidR="00C82A2D">
        <w:rPr>
          <w:rFonts w:cs="David Transparent"/>
        </w:rPr>
        <w:fldChar w:fldCharType="separate"/>
      </w:r>
      <w:r w:rsidR="00C82A2D">
        <w:rPr>
          <w:rFonts w:cs="David Transparent"/>
        </w:rPr>
        <w:t>(Harackiewicz</w:t>
      </w:r>
      <w:r w:rsidR="00C43D08">
        <w:rPr>
          <w:rFonts w:cs="David Transparent"/>
        </w:rPr>
        <w:t>,</w:t>
      </w:r>
      <w:r w:rsidR="00C82A2D">
        <w:rPr>
          <w:rFonts w:cs="David Transparent"/>
        </w:rPr>
        <w:t xml:space="preserve"> </w:t>
      </w:r>
      <w:r w:rsidR="00C43D08" w:rsidRPr="000635C3">
        <w:t xml:space="preserve">Barron, Pintrich, </w:t>
      </w:r>
      <w:r w:rsidR="00C43D08">
        <w:t xml:space="preserve">Elliot </w:t>
      </w:r>
      <w:r w:rsidR="00C43D08" w:rsidRPr="000635C3">
        <w:t>&amp; Thrash</w:t>
      </w:r>
      <w:r w:rsidR="00552147">
        <w:t>,</w:t>
      </w:r>
      <w:r w:rsidR="00C82A2D">
        <w:rPr>
          <w:rFonts w:cs="David Transparent"/>
        </w:rPr>
        <w:t xml:space="preserve"> 2002)</w:t>
      </w:r>
      <w:r w:rsidR="00C82A2D">
        <w:rPr>
          <w:rFonts w:cs="David Transparent"/>
        </w:rPr>
        <w:fldChar w:fldCharType="end"/>
      </w:r>
      <w:r w:rsidR="00C82A2D">
        <w:rPr>
          <w:rFonts w:cs="David Transparent"/>
        </w:rPr>
        <w:t>.</w:t>
      </w:r>
    </w:p>
    <w:p w14:paraId="26CE2818" w14:textId="7986DC75" w:rsidR="00A62A1F" w:rsidRDefault="00F04330" w:rsidP="00112B2E">
      <w:pPr>
        <w:autoSpaceDE w:val="0"/>
        <w:autoSpaceDN w:val="0"/>
        <w:bidi w:val="0"/>
        <w:adjustRightInd w:val="0"/>
        <w:spacing w:line="480" w:lineRule="auto"/>
        <w:ind w:right="-153"/>
        <w:rPr>
          <w:b/>
          <w:bCs/>
        </w:rPr>
      </w:pPr>
      <w:r>
        <w:rPr>
          <w:b/>
          <w:bCs/>
        </w:rPr>
        <w:t xml:space="preserve">The </w:t>
      </w:r>
      <w:r w:rsidR="00112B2E">
        <w:rPr>
          <w:b/>
          <w:bCs/>
        </w:rPr>
        <w:t xml:space="preserve">combined </w:t>
      </w:r>
      <w:r>
        <w:rPr>
          <w:b/>
          <w:bCs/>
        </w:rPr>
        <w:t>effect of amity and mastery goal orientations on motivation</w:t>
      </w:r>
      <w:r w:rsidR="007A09B6">
        <w:rPr>
          <w:b/>
          <w:bCs/>
        </w:rPr>
        <w:t xml:space="preserve"> after </w:t>
      </w:r>
      <w:r w:rsidR="00AE7AAE">
        <w:rPr>
          <w:b/>
          <w:bCs/>
        </w:rPr>
        <w:t>a disappointing performance</w:t>
      </w:r>
      <w:r w:rsidR="007A09B6">
        <w:rPr>
          <w:b/>
          <w:bCs/>
        </w:rPr>
        <w:t>.</w:t>
      </w:r>
      <w:r>
        <w:rPr>
          <w:b/>
          <w:bCs/>
        </w:rPr>
        <w:t xml:space="preserve"> </w:t>
      </w:r>
    </w:p>
    <w:p w14:paraId="71EC537C" w14:textId="45C462B9" w:rsidR="00DD6ED7" w:rsidRDefault="00566436" w:rsidP="00566436">
      <w:pPr>
        <w:autoSpaceDE w:val="0"/>
        <w:autoSpaceDN w:val="0"/>
        <w:bidi w:val="0"/>
        <w:adjustRightInd w:val="0"/>
        <w:spacing w:line="480" w:lineRule="auto"/>
        <w:ind w:right="-153" w:firstLine="709"/>
        <w:rPr>
          <w:rFonts w:cs="David Transparent"/>
        </w:rPr>
      </w:pPr>
      <w:r>
        <w:rPr>
          <w:bCs/>
        </w:rPr>
        <w:t>Disappointments such as</w:t>
      </w:r>
      <w:r w:rsidR="00AE7AAE">
        <w:rPr>
          <w:bCs/>
        </w:rPr>
        <w:t xml:space="preserve"> </w:t>
      </w:r>
      <w:r>
        <w:rPr>
          <w:bCs/>
        </w:rPr>
        <w:t>f</w:t>
      </w:r>
      <w:r w:rsidR="00DD6ED7" w:rsidRPr="00094F7E">
        <w:rPr>
          <w:bCs/>
        </w:rPr>
        <w:t>ail</w:t>
      </w:r>
      <w:r w:rsidR="00DD6ED7">
        <w:rPr>
          <w:rFonts w:cs="David Transparent"/>
        </w:rPr>
        <w:t xml:space="preserve">ures are common on the route to success and </w:t>
      </w:r>
      <w:r w:rsidR="005F5D93">
        <w:rPr>
          <w:rFonts w:cs="David Transparent"/>
        </w:rPr>
        <w:t xml:space="preserve">the way </w:t>
      </w:r>
      <w:r w:rsidR="00DD6ED7">
        <w:rPr>
          <w:rFonts w:cs="David Transparent"/>
        </w:rPr>
        <w:t xml:space="preserve">people react to </w:t>
      </w:r>
      <w:r>
        <w:rPr>
          <w:rFonts w:cs="David Transparent"/>
        </w:rPr>
        <w:t xml:space="preserve">such disappointments and </w:t>
      </w:r>
      <w:r w:rsidR="00DD6ED7">
        <w:rPr>
          <w:rFonts w:cs="David Transparent"/>
        </w:rPr>
        <w:t>failure</w:t>
      </w:r>
      <w:r>
        <w:rPr>
          <w:rFonts w:cs="David Transparent"/>
        </w:rPr>
        <w:t>s</w:t>
      </w:r>
      <w:r w:rsidR="00DD6ED7">
        <w:rPr>
          <w:rFonts w:cs="David Transparent"/>
        </w:rPr>
        <w:t xml:space="preserve"> is a pre-requisite for future success – when people abandon their goals after failure, success is no longer possible. Indeed, studies have shown that readily bouncing back from failure is an important predictor of future success (</w:t>
      </w:r>
      <w:r w:rsidR="00AE1632">
        <w:rPr>
          <w:rFonts w:cs="David Transparent"/>
        </w:rPr>
        <w:t>Dweck, 1986</w:t>
      </w:r>
      <w:r w:rsidR="00807217">
        <w:rPr>
          <w:rFonts w:cs="David Transparent"/>
        </w:rPr>
        <w:t>)</w:t>
      </w:r>
      <w:r w:rsidR="00DD6ED7">
        <w:rPr>
          <w:rFonts w:cs="David Transparent"/>
        </w:rPr>
        <w:t xml:space="preserve">. </w:t>
      </w:r>
    </w:p>
    <w:p w14:paraId="679CDBC7" w14:textId="75F3310A" w:rsidR="00C255FF" w:rsidRDefault="00761C06" w:rsidP="0094072E">
      <w:pPr>
        <w:bidi w:val="0"/>
        <w:spacing w:line="480" w:lineRule="auto"/>
        <w:ind w:right="-154" w:firstLine="709"/>
        <w:rPr>
          <w:rFonts w:cs="David Transparent"/>
        </w:rPr>
      </w:pPr>
      <w:r>
        <w:rPr>
          <w:rFonts w:cs="David Transparent"/>
        </w:rPr>
        <w:t>One of the most important differential consequences of goal orientations is reactions to</w:t>
      </w:r>
      <w:r w:rsidR="005E0549">
        <w:rPr>
          <w:rFonts w:cs="David Transparent"/>
        </w:rPr>
        <w:t xml:space="preserve"> disappointments in level of performance, including</w:t>
      </w:r>
      <w:r>
        <w:rPr>
          <w:rFonts w:cs="David Transparent"/>
        </w:rPr>
        <w:t xml:space="preserve"> failure (e.g., Butler, 1987; Senko &amp; Hara</w:t>
      </w:r>
      <w:r w:rsidRPr="00C12F89">
        <w:rPr>
          <w:rFonts w:cs="David Transparent"/>
        </w:rPr>
        <w:t>ckiewicz</w:t>
      </w:r>
      <w:r>
        <w:rPr>
          <w:rFonts w:cs="David Transparent"/>
        </w:rPr>
        <w:t xml:space="preserve">, 2005).  </w:t>
      </w:r>
      <w:r w:rsidR="00C255FF">
        <w:rPr>
          <w:rFonts w:cs="David Transparent"/>
        </w:rPr>
        <w:t>P</w:t>
      </w:r>
      <w:r>
        <w:rPr>
          <w:rFonts w:cs="David Transparent"/>
        </w:rPr>
        <w:t>erformance-avoidance goal orientation leads to</w:t>
      </w:r>
      <w:r w:rsidRPr="00D42BDC">
        <w:rPr>
          <w:rFonts w:cs="David Transparent"/>
        </w:rPr>
        <w:t xml:space="preserve"> avoi</w:t>
      </w:r>
      <w:r>
        <w:rPr>
          <w:rFonts w:cs="David Transparent"/>
        </w:rPr>
        <w:t>ding</w:t>
      </w:r>
      <w:r w:rsidRPr="00D42BDC">
        <w:rPr>
          <w:rFonts w:cs="David Transparent"/>
        </w:rPr>
        <w:t xml:space="preserve"> challenge</w:t>
      </w:r>
      <w:r>
        <w:rPr>
          <w:rFonts w:cs="David Transparent"/>
        </w:rPr>
        <w:t xml:space="preserve"> </w:t>
      </w:r>
      <w:r w:rsidRPr="00D42BDC">
        <w:rPr>
          <w:rFonts w:cs="David Transparent"/>
        </w:rPr>
        <w:t xml:space="preserve">and </w:t>
      </w:r>
      <w:r>
        <w:rPr>
          <w:rFonts w:cs="David Transparent"/>
        </w:rPr>
        <w:t>to reduced</w:t>
      </w:r>
      <w:r w:rsidRPr="00D42BDC">
        <w:rPr>
          <w:rFonts w:cs="David Transparent"/>
        </w:rPr>
        <w:t xml:space="preserve"> performance in the face of obstacles</w:t>
      </w:r>
      <w:r w:rsidR="00C255FF" w:rsidRPr="00C255FF">
        <w:rPr>
          <w:rFonts w:cs="David Transparent"/>
        </w:rPr>
        <w:t xml:space="preserve"> </w:t>
      </w:r>
      <w:r w:rsidR="00C255FF">
        <w:rPr>
          <w:rFonts w:cs="David Transparent"/>
        </w:rPr>
        <w:t>whereas</w:t>
      </w:r>
      <w:r w:rsidR="00C255FF" w:rsidRPr="00C255FF">
        <w:rPr>
          <w:rFonts w:cs="David Transparent"/>
        </w:rPr>
        <w:t xml:space="preserve"> </w:t>
      </w:r>
      <w:r w:rsidR="00C255FF">
        <w:rPr>
          <w:rFonts w:cs="David Transparent"/>
        </w:rPr>
        <w:t xml:space="preserve">mastery goal orientation leads to continuing </w:t>
      </w:r>
      <w:r w:rsidR="00C255FF" w:rsidRPr="00D42BDC">
        <w:rPr>
          <w:rFonts w:cs="David Transparent"/>
        </w:rPr>
        <w:t>seek</w:t>
      </w:r>
      <w:r w:rsidR="00C255FF">
        <w:rPr>
          <w:rFonts w:cs="David Transparent"/>
        </w:rPr>
        <w:t>ing of</w:t>
      </w:r>
      <w:r w:rsidR="00C255FF" w:rsidRPr="00D42BDC">
        <w:rPr>
          <w:rFonts w:cs="David Transparent"/>
        </w:rPr>
        <w:t xml:space="preserve"> challenging tasks and maintai</w:t>
      </w:r>
      <w:r w:rsidR="00C255FF">
        <w:rPr>
          <w:rFonts w:cs="David Transparent"/>
        </w:rPr>
        <w:t>ning</w:t>
      </w:r>
      <w:r w:rsidR="00C255FF" w:rsidRPr="00D42BDC">
        <w:rPr>
          <w:rFonts w:cs="David Transparent"/>
        </w:rPr>
        <w:t xml:space="preserve"> effective</w:t>
      </w:r>
      <w:r w:rsidR="00C255FF">
        <w:rPr>
          <w:rFonts w:cs="David Transparent"/>
        </w:rPr>
        <w:t xml:space="preserve"> </w:t>
      </w:r>
      <w:r w:rsidR="00C255FF" w:rsidRPr="00D42BDC">
        <w:rPr>
          <w:rFonts w:cs="David Transparent"/>
        </w:rPr>
        <w:t xml:space="preserve">striving </w:t>
      </w:r>
      <w:r w:rsidR="00C255FF">
        <w:rPr>
          <w:rFonts w:cs="David Transparent"/>
        </w:rPr>
        <w:t>and interest after</w:t>
      </w:r>
      <w:r w:rsidR="00C255FF" w:rsidRPr="00D42BDC">
        <w:rPr>
          <w:rFonts w:cs="David Transparent"/>
        </w:rPr>
        <w:t xml:space="preserve"> failure</w:t>
      </w:r>
      <w:r>
        <w:rPr>
          <w:rFonts w:cs="David Transparent"/>
        </w:rPr>
        <w:t xml:space="preserve"> </w:t>
      </w:r>
      <w:r>
        <w:rPr>
          <w:rFonts w:cs="David Transparent"/>
        </w:rPr>
        <w:fldChar w:fldCharType="begin"/>
      </w:r>
      <w:r>
        <w:rPr>
          <w:rFonts w:cs="David Transparent"/>
        </w:rPr>
        <w:instrText xml:space="preserve"> ADDIN EN.CITE &lt;EndNote&gt;&lt;Cite&gt;&lt;Author&gt;Dweck&lt;/Author&gt;&lt;Year&gt;1988&lt;/Year&gt;&lt;RecNum&gt;11&lt;/RecNum&gt;&lt;record&gt;&lt;rec-number&gt;11&lt;/rec-number&gt;&lt;ref-type name="Journal Article"&gt;17&lt;/ref-type&gt;&lt;contributors&gt;&lt;authors&gt;&lt;author&gt;Dweck, C. S.&lt;/author&gt;&lt;author&gt;Leggett, E. L.&lt;/author&gt;&lt;/authors&gt;&lt;/contributors&gt;&lt;titles&gt;&lt;title&gt;A Social Cognitive Approach to Motivation and Personality&lt;/title&gt;&lt;secondary-title&gt;Psychological Review&lt;/secondary-title&gt;&lt;/titles&gt;&lt;periodical&gt;&lt;full-title&gt;Psychological Review&lt;/full-title&gt;&lt;/periodical&gt;&lt;pages&gt;256-273&lt;/pages&gt;&lt;volume&gt;95&lt;/volume&gt;&lt;number&gt;2&lt;/number&gt;&lt;dates&gt;&lt;year&gt;1988&lt;/year&gt;&lt;/dates&gt;&lt;urls&gt;&lt;/urls&gt;&lt;/record&gt;&lt;/Cite&gt;&lt;Cite&gt;&lt;Author&gt;Spinath&lt;/Author&gt;&lt;Year&gt;2003&lt;/Year&gt;&lt;RecNum&gt;177&lt;/RecNum&gt;&lt;record&gt;&lt;rec-number&gt;177&lt;/rec-number&gt;&lt;ref-type name="Journal Article"&gt;17&lt;/ref-type&gt;&lt;contributors&gt;&lt;authors&gt;&lt;author&gt;Spinath, Birgit&lt;/author&gt;&lt;author&gt;Stiensmeier-Pelster, Joachim&lt;/author&gt;&lt;/authors&gt;&lt;/contributors&gt;&lt;auth-address&gt;Spinath, Birgit: U Dortmund, Dept of Psychology, Fachbereich 14, Emil-Figge-Str. 50, Dortmund, Germany, 44227, spinath@fb14.uni-dortmund.de&lt;/auth-address&gt;&lt;titles&gt;&lt;title&gt;Goal orientation and achievement: The role of ability self-concept and failure perception&lt;/title&gt;&lt;secondary-title&gt;Learning and Instruction&lt;/secondary-title&gt;&lt;/titles&gt;&lt;periodical&gt;&lt;full-title&gt;Learning and Instruction&lt;/full-title&gt;&lt;/periodical&gt;&lt;pages&gt;403-422&lt;/pages&gt;&lt;volume&gt;13&lt;/volume&gt;&lt;number&gt;4&lt;/number&gt;&lt;keywords&gt;&lt;keyword&gt;ability self-concept&lt;/keyword&gt;&lt;keyword&gt;failure perception&lt;/keyword&gt;&lt;keyword&gt;goal orientation&lt;/keyword&gt;&lt;keyword&gt;goal achievement&lt;/keyword&gt;&lt;keyword&gt;performance goals&lt;/keyword&gt;&lt;/keywords&gt;&lt;dates&gt;&lt;year&gt;2003&lt;/year&gt;&lt;/dates&gt;&lt;pub-location&gt;Netherlands&lt;/pub-location&gt;&lt;publisher&gt;Elsevier Science&lt;/publisher&gt;&lt;accession-num&gt;2003-05344-004&lt;/accession-num&gt;&lt;urls&gt;&lt;/urls&gt;&lt;/record&gt;&lt;/Cite&gt;&lt;/EndNote&gt;</w:instrText>
      </w:r>
      <w:r>
        <w:rPr>
          <w:rFonts w:cs="David Transparent"/>
        </w:rPr>
        <w:fldChar w:fldCharType="separate"/>
      </w:r>
      <w:r>
        <w:rPr>
          <w:rFonts w:cs="David Transparent"/>
        </w:rPr>
        <w:t>(Dweck &amp; Leggett, 1988; Senko &amp; Hara</w:t>
      </w:r>
      <w:r w:rsidRPr="00C12F89">
        <w:rPr>
          <w:rFonts w:cs="David Transparent"/>
        </w:rPr>
        <w:t>ckiewicz</w:t>
      </w:r>
      <w:r>
        <w:rPr>
          <w:rFonts w:cs="David Transparent"/>
        </w:rPr>
        <w:t>, 2005)</w:t>
      </w:r>
      <w:r>
        <w:rPr>
          <w:rFonts w:cs="David Transparent"/>
        </w:rPr>
        <w:fldChar w:fldCharType="end"/>
      </w:r>
      <w:r>
        <w:rPr>
          <w:rFonts w:cs="David Transparent"/>
        </w:rPr>
        <w:t xml:space="preserve">.  </w:t>
      </w:r>
      <w:r w:rsidR="00C255FF">
        <w:rPr>
          <w:rFonts w:cs="David Transparent"/>
        </w:rPr>
        <w:t xml:space="preserve">However, it is plausible that </w:t>
      </w:r>
      <w:r w:rsidR="000029EA">
        <w:rPr>
          <w:rFonts w:cs="David Transparent"/>
        </w:rPr>
        <w:t>other goal orientations</w:t>
      </w:r>
      <w:r w:rsidR="00C255FF">
        <w:rPr>
          <w:rFonts w:cs="David Transparent"/>
        </w:rPr>
        <w:t xml:space="preserve"> </w:t>
      </w:r>
      <w:r w:rsidR="000029EA">
        <w:rPr>
          <w:rFonts w:cs="David Transparent"/>
        </w:rPr>
        <w:t>people hold,</w:t>
      </w:r>
      <w:r w:rsidR="000C744B">
        <w:rPr>
          <w:rFonts w:cs="David Transparent"/>
        </w:rPr>
        <w:t xml:space="preserve"> </w:t>
      </w:r>
      <w:r w:rsidR="00C255FF">
        <w:rPr>
          <w:rFonts w:cs="David Transparent"/>
        </w:rPr>
        <w:t xml:space="preserve">hamper or enhance the positive effects of mastery </w:t>
      </w:r>
      <w:r w:rsidR="000029EA">
        <w:rPr>
          <w:rFonts w:cs="David Transparent"/>
        </w:rPr>
        <w:t xml:space="preserve">goal orientation </w:t>
      </w:r>
      <w:r w:rsidR="00C255FF">
        <w:rPr>
          <w:rFonts w:cs="David Transparent"/>
        </w:rPr>
        <w:t>in response to failure.</w:t>
      </w:r>
    </w:p>
    <w:p w14:paraId="25F6DE41" w14:textId="61486A19" w:rsidR="00761C06" w:rsidRDefault="00761C06" w:rsidP="006D01A5">
      <w:pPr>
        <w:bidi w:val="0"/>
        <w:spacing w:line="480" w:lineRule="auto"/>
        <w:ind w:right="-154" w:firstLine="709"/>
        <w:rPr>
          <w:rFonts w:cs="David Transparent"/>
        </w:rPr>
      </w:pPr>
      <w:r>
        <w:rPr>
          <w:rFonts w:cs="David Transparent"/>
        </w:rPr>
        <w:t xml:space="preserve">We therefore test the </w:t>
      </w:r>
      <w:r w:rsidR="00F93C03">
        <w:rPr>
          <w:rFonts w:cs="David Transparent"/>
        </w:rPr>
        <w:t xml:space="preserve">combined </w:t>
      </w:r>
      <w:r w:rsidR="0038004A">
        <w:rPr>
          <w:rFonts w:cs="David Transparent"/>
        </w:rPr>
        <w:t>effect of</w:t>
      </w:r>
      <w:r>
        <w:rPr>
          <w:rFonts w:cs="David Transparent"/>
        </w:rPr>
        <w:t xml:space="preserve"> </w:t>
      </w:r>
      <w:r w:rsidR="0038004A">
        <w:rPr>
          <w:rFonts w:cs="David Transparent"/>
        </w:rPr>
        <w:t xml:space="preserve">mastery </w:t>
      </w:r>
      <w:r w:rsidR="00713147">
        <w:rPr>
          <w:rFonts w:cs="David Transparent"/>
        </w:rPr>
        <w:t xml:space="preserve">and </w:t>
      </w:r>
      <w:r w:rsidR="000C39FE">
        <w:rPr>
          <w:rFonts w:cs="David Transparent"/>
        </w:rPr>
        <w:t xml:space="preserve">amity </w:t>
      </w:r>
      <w:r>
        <w:rPr>
          <w:rFonts w:cs="David Transparent"/>
        </w:rPr>
        <w:t>goal orientation</w:t>
      </w:r>
      <w:r w:rsidR="0038004A">
        <w:rPr>
          <w:rFonts w:cs="David Transparent"/>
        </w:rPr>
        <w:t>s</w:t>
      </w:r>
      <w:r>
        <w:rPr>
          <w:rFonts w:cs="David Transparent"/>
        </w:rPr>
        <w:t xml:space="preserve"> </w:t>
      </w:r>
      <w:r w:rsidR="000C39FE">
        <w:rPr>
          <w:rFonts w:cs="David Transparent"/>
        </w:rPr>
        <w:t xml:space="preserve">and compare it to the </w:t>
      </w:r>
      <w:r w:rsidR="00F93C03">
        <w:rPr>
          <w:rFonts w:cs="David Transparent"/>
        </w:rPr>
        <w:t xml:space="preserve">effect of mastery goal orientation alone and to the combined </w:t>
      </w:r>
      <w:r w:rsidR="000C39FE">
        <w:rPr>
          <w:rFonts w:cs="David Transparent"/>
        </w:rPr>
        <w:t>effect of mastery</w:t>
      </w:r>
      <w:r w:rsidR="00513A30">
        <w:rPr>
          <w:rFonts w:cs="David Transparent"/>
        </w:rPr>
        <w:t xml:space="preserve"> </w:t>
      </w:r>
      <w:r w:rsidR="00713147">
        <w:rPr>
          <w:rFonts w:cs="David Transparent"/>
        </w:rPr>
        <w:t>and</w:t>
      </w:r>
      <w:r w:rsidR="000C39FE">
        <w:rPr>
          <w:rFonts w:cs="David Transparent"/>
        </w:rPr>
        <w:t xml:space="preserve"> performance-approach goal</w:t>
      </w:r>
      <w:r w:rsidR="00713147">
        <w:rPr>
          <w:rFonts w:cs="David Transparent"/>
        </w:rPr>
        <w:t xml:space="preserve"> </w:t>
      </w:r>
      <w:r w:rsidR="00513A30">
        <w:rPr>
          <w:rFonts w:cs="David Transparent"/>
        </w:rPr>
        <w:t>orientations</w:t>
      </w:r>
      <w:r w:rsidR="000C39FE">
        <w:rPr>
          <w:rFonts w:cs="David Transparent"/>
        </w:rPr>
        <w:t xml:space="preserve"> </w:t>
      </w:r>
      <w:r>
        <w:rPr>
          <w:rFonts w:cs="David Transparent"/>
        </w:rPr>
        <w:t xml:space="preserve">on motivation following </w:t>
      </w:r>
      <w:r w:rsidR="005E0549">
        <w:rPr>
          <w:rFonts w:cs="David Transparent"/>
        </w:rPr>
        <w:t xml:space="preserve">a disappointing level of performance (including </w:t>
      </w:r>
      <w:r>
        <w:rPr>
          <w:rFonts w:cs="David Transparent"/>
        </w:rPr>
        <w:t>failure</w:t>
      </w:r>
      <w:r w:rsidR="005E0549">
        <w:rPr>
          <w:rFonts w:cs="David Transparent"/>
        </w:rPr>
        <w:t>)</w:t>
      </w:r>
      <w:r w:rsidR="0038004A">
        <w:rPr>
          <w:rFonts w:cs="David Transparent"/>
        </w:rPr>
        <w:t>.</w:t>
      </w:r>
      <w:r>
        <w:rPr>
          <w:rFonts w:cs="David Transparent"/>
        </w:rPr>
        <w:t xml:space="preserve"> Following a </w:t>
      </w:r>
      <w:r w:rsidR="005E0549">
        <w:rPr>
          <w:rFonts w:cs="David Transparent"/>
        </w:rPr>
        <w:t>disappointing performance</w:t>
      </w:r>
      <w:r w:rsidRPr="00391764">
        <w:rPr>
          <w:rFonts w:cs="David Transparent"/>
        </w:rPr>
        <w:t xml:space="preserve">, </w:t>
      </w:r>
      <w:r>
        <w:rPr>
          <w:rFonts w:cs="David Transparent"/>
        </w:rPr>
        <w:t xml:space="preserve">the performance-approach goal orientation of high achievement and doing better than others seems </w:t>
      </w:r>
      <w:r w:rsidR="00BB4B21">
        <w:rPr>
          <w:rFonts w:cs="David Transparent"/>
        </w:rPr>
        <w:t>less plausible</w:t>
      </w:r>
      <w:r>
        <w:rPr>
          <w:rFonts w:cs="David Transparent"/>
        </w:rPr>
        <w:t>; thus, t</w:t>
      </w:r>
      <w:r w:rsidRPr="00391764">
        <w:rPr>
          <w:rFonts w:cs="David Transparent"/>
        </w:rPr>
        <w:t>here is no point to invest effort anymore</w:t>
      </w:r>
      <w:r>
        <w:rPr>
          <w:rFonts w:cs="David Transparent"/>
        </w:rPr>
        <w:t>, although mastering the material can still be important.  However,</w:t>
      </w:r>
      <w:r w:rsidRPr="00391764">
        <w:rPr>
          <w:rFonts w:cs="David Transparent"/>
        </w:rPr>
        <w:t xml:space="preserve"> </w:t>
      </w:r>
      <w:r>
        <w:rPr>
          <w:rFonts w:cs="David Transparent"/>
        </w:rPr>
        <w:t xml:space="preserve">following </w:t>
      </w:r>
      <w:r w:rsidR="005E0549">
        <w:rPr>
          <w:rFonts w:cs="David Transparent"/>
        </w:rPr>
        <w:t xml:space="preserve">disappointment or </w:t>
      </w:r>
      <w:r>
        <w:rPr>
          <w:rFonts w:cs="David Transparent"/>
        </w:rPr>
        <w:t>failure one</w:t>
      </w:r>
      <w:r w:rsidRPr="00391764">
        <w:rPr>
          <w:rFonts w:cs="David Transparent"/>
        </w:rPr>
        <w:t xml:space="preserve"> can still pursue </w:t>
      </w:r>
      <w:r>
        <w:rPr>
          <w:rFonts w:cs="David Transparent"/>
        </w:rPr>
        <w:t>both</w:t>
      </w:r>
      <w:r w:rsidRPr="00391764">
        <w:rPr>
          <w:rFonts w:cs="David Transparent"/>
        </w:rPr>
        <w:t xml:space="preserve"> </w:t>
      </w:r>
      <w:r>
        <w:rPr>
          <w:rFonts w:cs="David Transparent"/>
        </w:rPr>
        <w:t xml:space="preserve">amity and mastery goal orientations. In fact, holding </w:t>
      </w:r>
      <w:r w:rsidR="00104019">
        <w:rPr>
          <w:rFonts w:cs="David Transparent"/>
        </w:rPr>
        <w:t xml:space="preserve">an </w:t>
      </w:r>
      <w:r>
        <w:rPr>
          <w:rFonts w:cs="David Transparent"/>
        </w:rPr>
        <w:t>amity goal</w:t>
      </w:r>
      <w:r w:rsidR="00104019">
        <w:rPr>
          <w:rFonts w:cs="David Transparent"/>
        </w:rPr>
        <w:t xml:space="preserve"> orientation</w:t>
      </w:r>
      <w:r>
        <w:rPr>
          <w:rFonts w:cs="David Transparent"/>
        </w:rPr>
        <w:t xml:space="preserve"> may even enhance motivation and effort as the motivation to help others succeed can be added to the motivation for investing effort</w:t>
      </w:r>
      <w:r w:rsidR="00104019">
        <w:rPr>
          <w:rFonts w:cs="David Transparent"/>
        </w:rPr>
        <w:t xml:space="preserve"> toward one’s own success</w:t>
      </w:r>
      <w:r>
        <w:rPr>
          <w:rFonts w:cs="David Transparent"/>
        </w:rPr>
        <w:t>. Therefore, we suggest that individuals who hold both mastery and amity goal</w:t>
      </w:r>
      <w:r w:rsidR="00104019">
        <w:rPr>
          <w:rFonts w:cs="David Transparent"/>
        </w:rPr>
        <w:t xml:space="preserve"> orientation</w:t>
      </w:r>
      <w:r>
        <w:rPr>
          <w:rFonts w:cs="David Transparent"/>
        </w:rPr>
        <w:t>s will have increased motivation after</w:t>
      </w:r>
      <w:r w:rsidRPr="00391764">
        <w:rPr>
          <w:rFonts w:cs="David Transparent"/>
        </w:rPr>
        <w:t xml:space="preserve"> </w:t>
      </w:r>
      <w:r w:rsidR="006D01A5">
        <w:rPr>
          <w:rFonts w:cs="David Transparent"/>
        </w:rPr>
        <w:t xml:space="preserve">a disappointing performance such as a </w:t>
      </w:r>
      <w:r w:rsidRPr="00391764">
        <w:rPr>
          <w:rFonts w:cs="David Transparent"/>
        </w:rPr>
        <w:t>failure</w:t>
      </w:r>
      <w:r w:rsidR="00104019">
        <w:rPr>
          <w:rFonts w:cs="David Transparent"/>
        </w:rPr>
        <w:t xml:space="preserve"> compared to other goal orientations’ combinations</w:t>
      </w:r>
      <w:r>
        <w:rPr>
          <w:rFonts w:cs="David Transparent"/>
        </w:rPr>
        <w:t xml:space="preserve">.  Overall, </w:t>
      </w:r>
      <w:r w:rsidR="00F93C03">
        <w:rPr>
          <w:rFonts w:cs="David Transparent"/>
        </w:rPr>
        <w:t>we suggest</w:t>
      </w:r>
      <w:r>
        <w:rPr>
          <w:rFonts w:cs="David Transparent"/>
        </w:rPr>
        <w:t xml:space="preserve"> that when people hold both mastery goal orientation and performance-approach goal orientation, motivation after </w:t>
      </w:r>
      <w:r w:rsidR="00BB4B21">
        <w:rPr>
          <w:rFonts w:cs="David Transparent"/>
        </w:rPr>
        <w:t>disappointment</w:t>
      </w:r>
      <w:r w:rsidR="005E0549">
        <w:rPr>
          <w:rFonts w:cs="David Transparent"/>
        </w:rPr>
        <w:t xml:space="preserve"> or </w:t>
      </w:r>
      <w:r>
        <w:rPr>
          <w:rFonts w:cs="David Transparent"/>
        </w:rPr>
        <w:t xml:space="preserve">failure will be lower than when people hold both mastery goal orientation and amity goal orientation.  </w:t>
      </w:r>
    </w:p>
    <w:p w14:paraId="2673BE8E" w14:textId="7633779D" w:rsidR="00F04330" w:rsidRDefault="00FC302B" w:rsidP="00B40AED">
      <w:pPr>
        <w:bidi w:val="0"/>
        <w:spacing w:line="480" w:lineRule="auto"/>
        <w:ind w:right="-154" w:firstLine="709"/>
        <w:rPr>
          <w:rFonts w:cs="David Transparent"/>
        </w:rPr>
      </w:pPr>
      <w:r>
        <w:rPr>
          <w:rFonts w:cs="David Transparent"/>
        </w:rPr>
        <w:t xml:space="preserve">More formally we test the </w:t>
      </w:r>
      <w:r w:rsidRPr="0016431E">
        <w:rPr>
          <w:rFonts w:cs="David Transparent"/>
        </w:rPr>
        <w:t>following two hypotheses</w:t>
      </w:r>
      <w:r>
        <w:rPr>
          <w:rFonts w:cs="David Transparent"/>
        </w:rPr>
        <w:t>:</w:t>
      </w:r>
    </w:p>
    <w:p w14:paraId="3F7F43C7" w14:textId="1E06DF37" w:rsidR="00E209E5" w:rsidRDefault="00E209E5" w:rsidP="006B56FA">
      <w:pPr>
        <w:autoSpaceDE w:val="0"/>
        <w:autoSpaceDN w:val="0"/>
        <w:bidi w:val="0"/>
        <w:adjustRightInd w:val="0"/>
        <w:spacing w:line="480" w:lineRule="auto"/>
        <w:ind w:right="-154" w:firstLine="709"/>
      </w:pPr>
      <w:r>
        <w:t>H</w:t>
      </w:r>
      <w:r w:rsidR="0038004A">
        <w:t>1</w:t>
      </w:r>
      <w:r>
        <w:t xml:space="preserve">: </w:t>
      </w:r>
      <w:r w:rsidR="006B56FA">
        <w:t>Amity goal orientation enhance</w:t>
      </w:r>
      <w:r w:rsidR="000C39FE">
        <w:t>s</w:t>
      </w:r>
      <w:r w:rsidR="006B56FA">
        <w:t xml:space="preserve"> t</w:t>
      </w:r>
      <w:r>
        <w:t>he effect of mastery goal orientation on performance</w:t>
      </w:r>
      <w:r w:rsidR="006B56FA">
        <w:t>.</w:t>
      </w:r>
      <w:r>
        <w:t xml:space="preserve"> </w:t>
      </w:r>
    </w:p>
    <w:p w14:paraId="1ADC91A5" w14:textId="4FD50BDD" w:rsidR="003B47C4" w:rsidRDefault="0038004A" w:rsidP="003B47C4">
      <w:pPr>
        <w:autoSpaceDE w:val="0"/>
        <w:autoSpaceDN w:val="0"/>
        <w:bidi w:val="0"/>
        <w:adjustRightInd w:val="0"/>
        <w:spacing w:line="480" w:lineRule="auto"/>
        <w:ind w:right="-154" w:firstLine="709"/>
      </w:pPr>
      <w:r>
        <w:t xml:space="preserve">H2: </w:t>
      </w:r>
      <w:r w:rsidR="006B56FA">
        <w:t>Amity goal orientation enhance</w:t>
      </w:r>
      <w:r w:rsidR="000C39FE">
        <w:t>s</w:t>
      </w:r>
      <w:r w:rsidR="006B56FA">
        <w:t xml:space="preserve"> the</w:t>
      </w:r>
      <w:r>
        <w:t xml:space="preserve"> effect of mastery goal orientation on motivation following </w:t>
      </w:r>
      <w:r w:rsidR="005E0549">
        <w:t xml:space="preserve">a disappointing performance or </w:t>
      </w:r>
      <w:r>
        <w:t>failure</w:t>
      </w:r>
      <w:r w:rsidR="006B56FA">
        <w:t>.</w:t>
      </w:r>
      <w:r>
        <w:t xml:space="preserve"> </w:t>
      </w:r>
    </w:p>
    <w:p w14:paraId="06784A44" w14:textId="321B245D" w:rsidR="007012B5" w:rsidRDefault="002730D0" w:rsidP="002A23F1">
      <w:pPr>
        <w:bidi w:val="0"/>
        <w:spacing w:line="480" w:lineRule="auto"/>
        <w:ind w:right="-154" w:firstLine="709"/>
      </w:pPr>
      <w:r>
        <w:t xml:space="preserve">The </w:t>
      </w:r>
      <w:r w:rsidR="00470563">
        <w:t>following</w:t>
      </w:r>
      <w:r>
        <w:t xml:space="preserve"> four studies provide</w:t>
      </w:r>
      <w:r w:rsidR="007012B5" w:rsidRPr="008C0429">
        <w:t xml:space="preserve"> a test </w:t>
      </w:r>
      <w:r w:rsidR="003D3696">
        <w:t>of</w:t>
      </w:r>
      <w:r w:rsidR="007012B5" w:rsidRPr="008C0429">
        <w:t xml:space="preserve"> the utility of amity goal orientation, by testing </w:t>
      </w:r>
      <w:r w:rsidR="00673D85">
        <w:t xml:space="preserve">its </w:t>
      </w:r>
      <w:r w:rsidR="007012B5" w:rsidRPr="00F97B44">
        <w:t>enhancement</w:t>
      </w:r>
      <w:r w:rsidR="007012B5" w:rsidRPr="008C0429">
        <w:t xml:space="preserve"> </w:t>
      </w:r>
      <w:r w:rsidR="007012B5">
        <w:t xml:space="preserve">of the </w:t>
      </w:r>
      <w:r w:rsidR="00F97B44">
        <w:t>effect</w:t>
      </w:r>
      <w:r w:rsidR="007012B5">
        <w:t xml:space="preserve"> of mastery goal orientation on </w:t>
      </w:r>
      <w:r w:rsidR="007012B5" w:rsidRPr="008C0429">
        <w:t>performance</w:t>
      </w:r>
      <w:r w:rsidR="007012B5">
        <w:t xml:space="preserve"> and motivation following failure</w:t>
      </w:r>
      <w:r w:rsidR="003434A0">
        <w:t>.</w:t>
      </w:r>
      <w:r w:rsidR="00A12636" w:rsidDel="00A12636">
        <w:t xml:space="preserve"> </w:t>
      </w:r>
      <w:r w:rsidR="008577DE">
        <w:t xml:space="preserve">In Study </w:t>
      </w:r>
      <w:r w:rsidR="007F0870">
        <w:t xml:space="preserve">1 </w:t>
      </w:r>
      <w:r w:rsidR="008577DE">
        <w:t>w</w:t>
      </w:r>
      <w:r w:rsidR="00A12636">
        <w:t xml:space="preserve">e </w:t>
      </w:r>
      <w:r w:rsidR="00C96E03">
        <w:t>measure</w:t>
      </w:r>
      <w:r w:rsidR="003434A0">
        <w:t>d</w:t>
      </w:r>
      <w:r w:rsidR="00C96E03">
        <w:t xml:space="preserve"> achievement</w:t>
      </w:r>
      <w:r w:rsidR="00DC2641">
        <w:t xml:space="preserve"> goal orientations a</w:t>
      </w:r>
      <w:r w:rsidR="0073713D">
        <w:t>t</w:t>
      </w:r>
      <w:r w:rsidR="00DC2641">
        <w:t xml:space="preserve"> the beginning of </w:t>
      </w:r>
      <w:r w:rsidR="002A23F1">
        <w:t>a</w:t>
      </w:r>
      <w:r w:rsidR="00DC2641">
        <w:t xml:space="preserve"> semester</w:t>
      </w:r>
      <w:r w:rsidR="00C96E03">
        <w:t xml:space="preserve"> and predict</w:t>
      </w:r>
      <w:r w:rsidR="00CD3A21">
        <w:t>ed</w:t>
      </w:r>
      <w:r w:rsidR="00C96E03">
        <w:t xml:space="preserve"> academic performance measured at the end of the </w:t>
      </w:r>
      <w:r w:rsidR="00A12636">
        <w:t xml:space="preserve">semester. </w:t>
      </w:r>
      <w:r w:rsidR="00AC7CAD">
        <w:t xml:space="preserve">In Study 2 we measured </w:t>
      </w:r>
      <w:r w:rsidR="003434A0">
        <w:t>employees’</w:t>
      </w:r>
      <w:r w:rsidR="00AC7CAD">
        <w:t xml:space="preserve"> achievement goal orientations and </w:t>
      </w:r>
      <w:r w:rsidR="002D4885">
        <w:t xml:space="preserve">predicted </w:t>
      </w:r>
      <w:r w:rsidR="00AC7CAD">
        <w:t xml:space="preserve">their performance </w:t>
      </w:r>
      <w:r w:rsidR="003434A0">
        <w:t>appraisals</w:t>
      </w:r>
      <w:r w:rsidR="00AC7CAD">
        <w:t xml:space="preserve"> scores, </w:t>
      </w:r>
      <w:r w:rsidR="00BB4B21">
        <w:t xml:space="preserve">rated </w:t>
      </w:r>
      <w:r w:rsidR="00AC7CAD">
        <w:t xml:space="preserve">by their managers. </w:t>
      </w:r>
      <w:r w:rsidR="00DC2641">
        <w:t>In Stud</w:t>
      </w:r>
      <w:r w:rsidR="00AC7CAD">
        <w:t>ies</w:t>
      </w:r>
      <w:r w:rsidR="00DC2641">
        <w:t xml:space="preserve"> 3 </w:t>
      </w:r>
      <w:r w:rsidR="007F0870">
        <w:t xml:space="preserve">and 4 </w:t>
      </w:r>
      <w:r w:rsidR="00DC2641">
        <w:t xml:space="preserve">goal orientations </w:t>
      </w:r>
      <w:r w:rsidR="003434A0">
        <w:t>were</w:t>
      </w:r>
      <w:r w:rsidR="00DC2641">
        <w:t xml:space="preserve"> manipulated and we</w:t>
      </w:r>
      <w:r w:rsidR="001B7B32">
        <w:t xml:space="preserve"> test </w:t>
      </w:r>
      <w:r w:rsidR="00C96E03">
        <w:t>their</w:t>
      </w:r>
      <w:r w:rsidR="001B7B32">
        <w:t xml:space="preserve"> </w:t>
      </w:r>
      <w:r w:rsidR="003434A0">
        <w:t xml:space="preserve">causal </w:t>
      </w:r>
      <w:r w:rsidR="001B7B32">
        <w:t>effect on motivation</w:t>
      </w:r>
      <w:r w:rsidR="00DC2641">
        <w:t xml:space="preserve"> </w:t>
      </w:r>
      <w:r w:rsidR="001B7B32">
        <w:t xml:space="preserve">following </w:t>
      </w:r>
      <w:r w:rsidR="00BB4B21">
        <w:t xml:space="preserve">a disappointing </w:t>
      </w:r>
      <w:r w:rsidR="006D01A5">
        <w:t>performance that</w:t>
      </w:r>
      <w:r w:rsidR="00BB4B21">
        <w:t xml:space="preserve"> was </w:t>
      </w:r>
      <w:r w:rsidR="001B7B32">
        <w:t>described in a scenario.</w:t>
      </w:r>
      <w:r w:rsidR="003D3696">
        <w:t xml:space="preserve"> </w:t>
      </w:r>
    </w:p>
    <w:p w14:paraId="421232B2" w14:textId="0026D67E" w:rsidR="001B7B32" w:rsidRDefault="001B7B32" w:rsidP="002A23F1">
      <w:pPr>
        <w:bidi w:val="0"/>
        <w:spacing w:line="480" w:lineRule="auto"/>
        <w:ind w:right="-154" w:firstLine="709"/>
      </w:pPr>
      <w:r>
        <w:t>Taken together</w:t>
      </w:r>
      <w:r w:rsidR="0073713D">
        <w:t>,</w:t>
      </w:r>
      <w:r>
        <w:t xml:space="preserve"> these </w:t>
      </w:r>
      <w:r w:rsidR="007F0870">
        <w:t xml:space="preserve">four </w:t>
      </w:r>
      <w:r>
        <w:t xml:space="preserve">studies shed light on an important goal orientation, amity goal orientation, and its moderation effects of </w:t>
      </w:r>
      <w:r w:rsidR="00D50FBA">
        <w:t xml:space="preserve">central </w:t>
      </w:r>
      <w:r>
        <w:t>achievement consequences.</w:t>
      </w:r>
    </w:p>
    <w:p w14:paraId="6D6C62E5" w14:textId="5E804531" w:rsidR="00CF0146" w:rsidRPr="00451847" w:rsidRDefault="00CF0146" w:rsidP="00761C06">
      <w:pPr>
        <w:bidi w:val="0"/>
        <w:spacing w:line="480" w:lineRule="auto"/>
        <w:ind w:right="-154" w:firstLine="709"/>
        <w:jc w:val="center"/>
        <w:rPr>
          <w:rFonts w:cs="David Transparent"/>
          <w:b/>
        </w:rPr>
      </w:pPr>
      <w:r w:rsidRPr="00B25E20">
        <w:rPr>
          <w:rFonts w:cs="David Transparent"/>
          <w:b/>
        </w:rPr>
        <w:t xml:space="preserve">Study </w:t>
      </w:r>
      <w:r w:rsidR="00761C06">
        <w:rPr>
          <w:rFonts w:cs="David Transparent"/>
          <w:b/>
        </w:rPr>
        <w:t>1</w:t>
      </w:r>
    </w:p>
    <w:p w14:paraId="6B8AEE1B" w14:textId="3AE4951F" w:rsidR="00A22A08" w:rsidRDefault="00300A76" w:rsidP="00D24A40">
      <w:pPr>
        <w:autoSpaceDE w:val="0"/>
        <w:autoSpaceDN w:val="0"/>
        <w:bidi w:val="0"/>
        <w:adjustRightInd w:val="0"/>
        <w:spacing w:line="480" w:lineRule="auto"/>
        <w:ind w:right="-154" w:firstLine="709"/>
        <w:rPr>
          <w:rFonts w:cs="David Transparent"/>
        </w:rPr>
      </w:pPr>
      <w:r>
        <w:rPr>
          <w:rFonts w:cs="David Transparent"/>
        </w:rPr>
        <w:t xml:space="preserve">The purpose of this study was to establish the utility of </w:t>
      </w:r>
      <w:r w:rsidR="002C0C3B">
        <w:rPr>
          <w:rFonts w:cs="David Transparent"/>
        </w:rPr>
        <w:t>amity goal orientation</w:t>
      </w:r>
      <w:r w:rsidR="00A22A08">
        <w:t xml:space="preserve"> and to test the interaction effect of mastery and amity goal orientations on</w:t>
      </w:r>
      <w:r w:rsidR="00E862E6">
        <w:t xml:space="preserve"> academic</w:t>
      </w:r>
      <w:r w:rsidR="00A22A08">
        <w:t xml:space="preserve"> </w:t>
      </w:r>
      <w:r w:rsidR="00CA77A3">
        <w:t>performance. Specifically</w:t>
      </w:r>
      <w:r w:rsidR="00A22A08">
        <w:t xml:space="preserve">, we suggest that during a semester, </w:t>
      </w:r>
      <w:r w:rsidR="00A22A08" w:rsidRPr="001805A6">
        <w:t xml:space="preserve">one can </w:t>
      </w:r>
      <w:r w:rsidR="00A22A08">
        <w:t>be motivated by</w:t>
      </w:r>
      <w:r w:rsidR="00A22A08" w:rsidRPr="001805A6">
        <w:t xml:space="preserve"> both </w:t>
      </w:r>
      <w:r w:rsidR="00A22A08">
        <w:t>amity goal orientation</w:t>
      </w:r>
      <w:r w:rsidR="00A22A08" w:rsidRPr="001805A6">
        <w:t xml:space="preserve"> and </w:t>
      </w:r>
      <w:r w:rsidR="00A22A08">
        <w:t>mastery goal orientation without one orientation hampering the influence of the other. The cooperation with peers can be used in order to learn and understand better by studying together, discussing the material and thereby reaching deeper and more complex understanding. Hence, we suggest that holding amity goal</w:t>
      </w:r>
      <w:r w:rsidR="00D24A40">
        <w:t xml:space="preserve"> orientation</w:t>
      </w:r>
      <w:r w:rsidR="00A22A08">
        <w:t xml:space="preserve"> may enhance the positive effect of mastery goal</w:t>
      </w:r>
      <w:r w:rsidR="00D24A40">
        <w:t xml:space="preserve"> orientation</w:t>
      </w:r>
      <w:r w:rsidR="00A22A08">
        <w:t>.</w:t>
      </w:r>
      <w:r w:rsidR="00A22A08" w:rsidRPr="001805A6">
        <w:t xml:space="preserve">  </w:t>
      </w:r>
    </w:p>
    <w:p w14:paraId="47230656" w14:textId="2A83437B" w:rsidR="00E16CA2" w:rsidRPr="0068297A" w:rsidRDefault="00E16CA2" w:rsidP="00E16CA2">
      <w:pPr>
        <w:autoSpaceDE w:val="0"/>
        <w:autoSpaceDN w:val="0"/>
        <w:bidi w:val="0"/>
        <w:adjustRightInd w:val="0"/>
        <w:spacing w:line="480" w:lineRule="auto"/>
        <w:ind w:right="-158"/>
        <w:outlineLvl w:val="2"/>
        <w:rPr>
          <w:b/>
          <w:bCs/>
        </w:rPr>
      </w:pPr>
      <w:r w:rsidRPr="0068297A">
        <w:rPr>
          <w:b/>
          <w:bCs/>
        </w:rPr>
        <w:t>Method</w:t>
      </w:r>
    </w:p>
    <w:p w14:paraId="25B6D940" w14:textId="08C09ABB" w:rsidR="00E16CA2" w:rsidRPr="0068297A" w:rsidRDefault="00E16CA2" w:rsidP="00E16CA2">
      <w:pPr>
        <w:bidi w:val="0"/>
        <w:spacing w:line="480" w:lineRule="auto"/>
        <w:ind w:right="-158" w:firstLine="709"/>
        <w:rPr>
          <w:b/>
          <w:bCs/>
        </w:rPr>
      </w:pPr>
      <w:r w:rsidRPr="0068297A">
        <w:rPr>
          <w:b/>
          <w:bCs/>
        </w:rPr>
        <w:t>Participants and procedure</w:t>
      </w:r>
      <w:r>
        <w:rPr>
          <w:b/>
          <w:bCs/>
        </w:rPr>
        <w:t xml:space="preserve">. </w:t>
      </w:r>
      <w:r w:rsidRPr="0068297A">
        <w:rPr>
          <w:b/>
          <w:bCs/>
        </w:rPr>
        <w:t xml:space="preserve"> </w:t>
      </w:r>
    </w:p>
    <w:p w14:paraId="72B93514" w14:textId="2C000B2B" w:rsidR="00E16CA2" w:rsidRDefault="00E16CA2" w:rsidP="00E17781">
      <w:pPr>
        <w:autoSpaceDE w:val="0"/>
        <w:autoSpaceDN w:val="0"/>
        <w:bidi w:val="0"/>
        <w:adjustRightInd w:val="0"/>
        <w:spacing w:line="480" w:lineRule="auto"/>
        <w:ind w:right="-154" w:firstLine="709"/>
      </w:pPr>
      <w:r w:rsidRPr="00454EB1">
        <w:t xml:space="preserve">A total of </w:t>
      </w:r>
      <w:r w:rsidR="00892D37">
        <w:t>268</w:t>
      </w:r>
      <w:r w:rsidRPr="00454EB1">
        <w:t xml:space="preserve"> university </w:t>
      </w:r>
      <w:r w:rsidRPr="00892D37">
        <w:t>students (</w:t>
      </w:r>
      <w:r w:rsidRPr="00892D37">
        <w:rPr>
          <w:i/>
        </w:rPr>
        <w:t>M</w:t>
      </w:r>
      <w:r w:rsidRPr="00892D37">
        <w:rPr>
          <w:i/>
          <w:vertAlign w:val="subscript"/>
        </w:rPr>
        <w:t>age</w:t>
      </w:r>
      <w:r w:rsidRPr="00892D37">
        <w:t xml:space="preserve"> = 25.</w:t>
      </w:r>
      <w:r w:rsidR="00E17781">
        <w:t>26</w:t>
      </w:r>
      <w:r w:rsidRPr="00892D37">
        <w:t xml:space="preserve"> years, 3</w:t>
      </w:r>
      <w:r w:rsidR="00E17781">
        <w:t>9</w:t>
      </w:r>
      <w:r w:rsidRPr="00892D37">
        <w:t>.</w:t>
      </w:r>
      <w:r w:rsidR="00892D37" w:rsidRPr="00892D37">
        <w:t>2</w:t>
      </w:r>
      <w:r w:rsidRPr="00892D37">
        <w:t>% woman)</w:t>
      </w:r>
      <w:r w:rsidR="00892D37">
        <w:t xml:space="preserve"> </w:t>
      </w:r>
      <w:r w:rsidR="00470563">
        <w:t xml:space="preserve">who </w:t>
      </w:r>
      <w:r w:rsidR="00892D37">
        <w:t>were enrolled in one of three classes (Marketing Management, N=103; Research methods, N=83; Organizational Psychology N= 82) participate</w:t>
      </w:r>
      <w:r w:rsidR="002C0C3B">
        <w:t>d</w:t>
      </w:r>
      <w:r w:rsidR="00892D37">
        <w:t xml:space="preserve"> in the </w:t>
      </w:r>
      <w:r w:rsidR="00AE2571">
        <w:t>s</w:t>
      </w:r>
      <w:r w:rsidR="00892D37">
        <w:t xml:space="preserve">tudy in return for course credit. Participants reported their </w:t>
      </w:r>
      <w:r w:rsidR="00073FE2">
        <w:t>achievement goal orientations</w:t>
      </w:r>
      <w:r w:rsidR="00892D37">
        <w:t xml:space="preserve"> at the beginning of the semester and agreed that </w:t>
      </w:r>
      <w:r w:rsidR="00BD2CEF">
        <w:t xml:space="preserve">the </w:t>
      </w:r>
      <w:r w:rsidR="00892D37">
        <w:t>class teacher report their final class grade at the end of the semester, using their student ID number.</w:t>
      </w:r>
    </w:p>
    <w:p w14:paraId="417C671B" w14:textId="51EE2EC5" w:rsidR="00717E02" w:rsidRDefault="00AC1666" w:rsidP="00BA1CE8">
      <w:pPr>
        <w:autoSpaceDE w:val="0"/>
        <w:autoSpaceDN w:val="0"/>
        <w:bidi w:val="0"/>
        <w:adjustRightInd w:val="0"/>
        <w:spacing w:line="480" w:lineRule="auto"/>
        <w:ind w:right="-154" w:firstLine="709"/>
      </w:pPr>
      <w:r>
        <w:t>Achievement goal orientations</w:t>
      </w:r>
      <w:r w:rsidRPr="00272838">
        <w:t xml:space="preserve"> were measured using</w:t>
      </w:r>
      <w:r>
        <w:t xml:space="preserve"> The Achievement Goal Questionnaire (AGQ; Elliot &amp; McGregor, 2001). Participants </w:t>
      </w:r>
      <w:r w:rsidRPr="00040E49">
        <w:t xml:space="preserve">indicated on a scale </w:t>
      </w:r>
      <w:r>
        <w:t xml:space="preserve">ranging </w:t>
      </w:r>
      <w:r w:rsidRPr="00040E49">
        <w:t>from 1 (</w:t>
      </w:r>
      <w:r w:rsidRPr="000B5CDB">
        <w:rPr>
          <w:i/>
        </w:rPr>
        <w:t xml:space="preserve">not at all </w:t>
      </w:r>
      <w:r>
        <w:rPr>
          <w:i/>
        </w:rPr>
        <w:t>true of me</w:t>
      </w:r>
      <w:r w:rsidRPr="00040E49">
        <w:t>) to 7 (</w:t>
      </w:r>
      <w:r w:rsidRPr="000B5CDB">
        <w:rPr>
          <w:i/>
        </w:rPr>
        <w:t xml:space="preserve">very </w:t>
      </w:r>
      <w:r>
        <w:rPr>
          <w:i/>
        </w:rPr>
        <w:t>true of me</w:t>
      </w:r>
      <w:r w:rsidRPr="00040E49">
        <w:t>) the extent</w:t>
      </w:r>
      <w:r>
        <w:t xml:space="preserve"> </w:t>
      </w:r>
      <w:r w:rsidRPr="00040E49">
        <w:t xml:space="preserve">to which </w:t>
      </w:r>
      <w:r>
        <w:t>they are motivated by</w:t>
      </w:r>
      <w:r w:rsidRPr="00040E49">
        <w:t xml:space="preserve"> </w:t>
      </w:r>
      <w:r>
        <w:t xml:space="preserve">three achievement goal orientations, including performance-approach </w:t>
      </w:r>
      <w:r w:rsidRPr="00040E49">
        <w:t>(</w:t>
      </w:r>
      <w:r>
        <w:t>3</w:t>
      </w:r>
      <w:r w:rsidRPr="00040E49">
        <w:t xml:space="preserve"> items, </w:t>
      </w:r>
      <w:r>
        <w:rPr>
          <w:rFonts w:ascii="Symbol" w:hAnsi="Symbol"/>
        </w:rPr>
        <w:t></w:t>
      </w:r>
      <w:r w:rsidR="002D1A7A">
        <w:t xml:space="preserve"> = .85</w:t>
      </w:r>
      <w:r>
        <w:t>, e.g., "</w:t>
      </w:r>
      <w:r w:rsidRPr="00F01835">
        <w:t>It is important for me to do better than other students</w:t>
      </w:r>
      <w:r>
        <w:t>"</w:t>
      </w:r>
      <w:r w:rsidRPr="00040E49">
        <w:t>)</w:t>
      </w:r>
      <w:r>
        <w:t>,</w:t>
      </w:r>
      <w:r w:rsidRPr="00040E49">
        <w:t xml:space="preserve"> </w:t>
      </w:r>
      <w:r>
        <w:t xml:space="preserve">mastery </w:t>
      </w:r>
      <w:r w:rsidRPr="00040E49">
        <w:t>(</w:t>
      </w:r>
      <w:r>
        <w:t>3</w:t>
      </w:r>
      <w:r w:rsidRPr="00040E49">
        <w:t xml:space="preserve"> items, </w:t>
      </w:r>
      <w:r>
        <w:rPr>
          <w:rFonts w:ascii="Symbol" w:hAnsi="Symbol"/>
        </w:rPr>
        <w:t></w:t>
      </w:r>
      <w:r>
        <w:t xml:space="preserve"> = .</w:t>
      </w:r>
      <w:r w:rsidR="009D4413">
        <w:t>7</w:t>
      </w:r>
      <w:r>
        <w:t xml:space="preserve">8, e.g., </w:t>
      </w:r>
      <w:r w:rsidRPr="009F10EE">
        <w:t>"I desire to</w:t>
      </w:r>
      <w:r w:rsidRPr="00F01835">
        <w:t xml:space="preserve"> completely master the material presented in this class</w:t>
      </w:r>
      <w:r>
        <w:t>"</w:t>
      </w:r>
      <w:r w:rsidRPr="00040E49">
        <w:t xml:space="preserve">), and </w:t>
      </w:r>
      <w:r>
        <w:t xml:space="preserve">performance-avoidance </w:t>
      </w:r>
      <w:r w:rsidRPr="00040E49">
        <w:t>(</w:t>
      </w:r>
      <w:r>
        <w:t>3</w:t>
      </w:r>
      <w:r w:rsidRPr="00040E49">
        <w:t xml:space="preserve"> items, </w:t>
      </w:r>
      <w:r>
        <w:rPr>
          <w:rFonts w:ascii="Symbol" w:hAnsi="Symbol"/>
        </w:rPr>
        <w:t></w:t>
      </w:r>
      <w:r>
        <w:t xml:space="preserve"> = .</w:t>
      </w:r>
      <w:r w:rsidR="009D4413">
        <w:t>72</w:t>
      </w:r>
      <w:r>
        <w:t xml:space="preserve"> e.g., “</w:t>
      </w:r>
      <w:r w:rsidRPr="00F01835">
        <w:t>My goal for this class is to avoid performing poorly</w:t>
      </w:r>
      <w:r>
        <w:t>"</w:t>
      </w:r>
      <w:r w:rsidRPr="00040E49">
        <w:t>)</w:t>
      </w:r>
      <w:r>
        <w:t>.  Amity goal orientation</w:t>
      </w:r>
      <w:r w:rsidRPr="009C1D53">
        <w:t xml:space="preserve"> w</w:t>
      </w:r>
      <w:r w:rsidR="00051E7E">
        <w:t>as</w:t>
      </w:r>
      <w:r w:rsidRPr="009C1D53">
        <w:t xml:space="preserve"> measure</w:t>
      </w:r>
      <w:r w:rsidR="00051E7E">
        <w:t>d</w:t>
      </w:r>
      <w:r w:rsidRPr="009C1D53">
        <w:t xml:space="preserve"> </w:t>
      </w:r>
      <w:r w:rsidR="00051E7E">
        <w:t xml:space="preserve">with four items that capture </w:t>
      </w:r>
      <w:r>
        <w:t xml:space="preserve">the motivation for </w:t>
      </w:r>
      <w:r w:rsidRPr="009C1D53">
        <w:t>cooperation with others</w:t>
      </w:r>
      <w:r>
        <w:t xml:space="preserve"> in an academic achievement situation</w:t>
      </w:r>
      <w:r w:rsidRPr="009C1D53">
        <w:t xml:space="preserve">, </w:t>
      </w:r>
      <w:r>
        <w:t xml:space="preserve">the </w:t>
      </w:r>
      <w:r w:rsidRPr="009C1D53">
        <w:t xml:space="preserve">willingness to help others to succeed, and </w:t>
      </w:r>
      <w:r>
        <w:t xml:space="preserve">the </w:t>
      </w:r>
      <w:r w:rsidRPr="009C1D53">
        <w:t xml:space="preserve">willingness to develop and improve </w:t>
      </w:r>
      <w:r>
        <w:t xml:space="preserve">non-competitive </w:t>
      </w:r>
      <w:r w:rsidRPr="009C1D53">
        <w:t>relations with others</w:t>
      </w:r>
      <w:r>
        <w:t xml:space="preserve">. </w:t>
      </w:r>
      <w:r w:rsidRPr="009C1D53">
        <w:t xml:space="preserve"> </w:t>
      </w:r>
      <w:r w:rsidR="00051E7E">
        <w:t>These</w:t>
      </w:r>
      <w:r w:rsidRPr="009C1D53">
        <w:t xml:space="preserve"> items were developed to </w:t>
      </w:r>
      <w:r>
        <w:t xml:space="preserve">maximize similarity to </w:t>
      </w:r>
      <w:r w:rsidRPr="009C1D53">
        <w:t xml:space="preserve">the other </w:t>
      </w:r>
      <w:r>
        <w:t xml:space="preserve">goal orientation </w:t>
      </w:r>
      <w:r w:rsidRPr="009C1D53">
        <w:t xml:space="preserve">items </w:t>
      </w:r>
      <w:r>
        <w:t>regarding</w:t>
      </w:r>
      <w:r w:rsidRPr="009C1D53">
        <w:t xml:space="preserve"> style, w</w:t>
      </w:r>
      <w:r>
        <w:t>o</w:t>
      </w:r>
      <w:r w:rsidRPr="009C1D53">
        <w:t>rding, length</w:t>
      </w:r>
      <w:r>
        <w:t>,</w:t>
      </w:r>
      <w:r w:rsidRPr="009C1D53">
        <w:t xml:space="preserve"> </w:t>
      </w:r>
      <w:r w:rsidR="009D4413" w:rsidRPr="009C1D53">
        <w:t>etc.</w:t>
      </w:r>
      <w:r w:rsidR="00051E7E">
        <w:t xml:space="preserve"> (Levontin &amp; Bardi, </w:t>
      </w:r>
      <w:r w:rsidR="00F75089">
        <w:t>2017</w:t>
      </w:r>
      <w:r w:rsidR="00051E7E">
        <w:t>)</w:t>
      </w:r>
      <w:r>
        <w:t xml:space="preserve">. </w:t>
      </w:r>
      <w:r w:rsidR="00051E7E">
        <w:t>I</w:t>
      </w:r>
      <w:r w:rsidRPr="009C1D53">
        <w:t xml:space="preserve">tems </w:t>
      </w:r>
      <w:r w:rsidR="008727DA">
        <w:t>were,</w:t>
      </w:r>
      <w:r w:rsidRPr="009C1D53">
        <w:t xml:space="preserve"> "</w:t>
      </w:r>
      <w:r w:rsidR="00C26748" w:rsidRPr="00C26748">
        <w:t xml:space="preserve"> </w:t>
      </w:r>
      <w:r w:rsidR="00C26748">
        <w:t>My goal is that my classmates will perform as well as I do</w:t>
      </w:r>
      <w:r w:rsidRPr="009C1D53">
        <w:t>";</w:t>
      </w:r>
      <w:r>
        <w:t xml:space="preserve"> </w:t>
      </w:r>
      <w:r w:rsidRPr="009C1D53">
        <w:t>"</w:t>
      </w:r>
      <w:r w:rsidRPr="00CE5C71">
        <w:t xml:space="preserve">It is important </w:t>
      </w:r>
      <w:r w:rsidR="00BA1CE8">
        <w:t>for</w:t>
      </w:r>
      <w:r w:rsidR="009E2931">
        <w:t xml:space="preserve"> </w:t>
      </w:r>
      <w:r w:rsidRPr="00CE5C71">
        <w:t xml:space="preserve">me to </w:t>
      </w:r>
      <w:r w:rsidR="0004224A" w:rsidRPr="0004224A">
        <w:t xml:space="preserve">help other students </w:t>
      </w:r>
      <w:r w:rsidR="00BA1CE8">
        <w:t>do well</w:t>
      </w:r>
      <w:r w:rsidRPr="00CE5C71">
        <w:t xml:space="preserve"> in this class</w:t>
      </w:r>
      <w:r w:rsidR="00051E7E" w:rsidRPr="009C1D53">
        <w:t>";</w:t>
      </w:r>
      <w:r w:rsidR="00051E7E">
        <w:t xml:space="preserve"> </w:t>
      </w:r>
      <w:r w:rsidR="00051E7E" w:rsidRPr="009C1D53">
        <w:t>"</w:t>
      </w:r>
      <w:r w:rsidR="00BA1CE8" w:rsidRPr="00BA1CE8">
        <w:rPr>
          <w:rFonts w:asciiTheme="minorHAnsi" w:eastAsiaTheme="minorHAnsi" w:hAnsiTheme="minorHAnsi" w:cstheme="minorBidi"/>
          <w:sz w:val="22"/>
          <w:szCs w:val="22"/>
          <w:lang w:eastAsia="en-US"/>
        </w:rPr>
        <w:t xml:space="preserve"> </w:t>
      </w:r>
      <w:r w:rsidR="00BA1CE8" w:rsidRPr="00BA1CE8">
        <w:rPr>
          <w:rFonts w:asciiTheme="majorBidi" w:hAnsiTheme="majorBidi" w:cstheme="majorBidi"/>
        </w:rPr>
        <w:t xml:space="preserve">I am striving to cooperate with other students </w:t>
      </w:r>
      <w:r w:rsidR="00051E7E" w:rsidRPr="009C1D53">
        <w:t>";</w:t>
      </w:r>
      <w:r w:rsidR="00051E7E">
        <w:t xml:space="preserve"> </w:t>
      </w:r>
      <w:r w:rsidR="00051E7E" w:rsidRPr="009C1D53">
        <w:t>"</w:t>
      </w:r>
      <w:r w:rsidR="00BA1CE8" w:rsidRPr="00BA1CE8">
        <w:rPr>
          <w:rFonts w:asciiTheme="minorHAnsi" w:eastAsiaTheme="minorHAnsi" w:hAnsiTheme="minorHAnsi" w:cstheme="minorBidi"/>
          <w:sz w:val="22"/>
          <w:szCs w:val="22"/>
          <w:lang w:eastAsia="en-US"/>
        </w:rPr>
        <w:t xml:space="preserve"> </w:t>
      </w:r>
      <w:r w:rsidR="00BA1CE8" w:rsidRPr="00BA1CE8">
        <w:rPr>
          <w:rFonts w:asciiTheme="majorBidi" w:hAnsiTheme="majorBidi" w:cstheme="majorBidi"/>
        </w:rPr>
        <w:t xml:space="preserve">My aim is to assist other students to succeed with their assignments </w:t>
      </w:r>
      <w:r w:rsidR="00431109" w:rsidRPr="009C1D53">
        <w:t>"</w:t>
      </w:r>
      <w:r w:rsidR="00431109">
        <w:t>,</w:t>
      </w:r>
      <w:r>
        <w:t xml:space="preserve"> </w:t>
      </w:r>
      <w:r w:rsidRPr="002F1486">
        <w:rPr>
          <w:rFonts w:ascii="Symbol" w:hAnsi="Symbol"/>
        </w:rPr>
        <w:t></w:t>
      </w:r>
      <w:r w:rsidRPr="002F1486">
        <w:t xml:space="preserve"> = .8</w:t>
      </w:r>
      <w:r w:rsidR="009D4413">
        <w:t>4</w:t>
      </w:r>
      <w:r>
        <w:t xml:space="preserve">. </w:t>
      </w:r>
      <w:r w:rsidRPr="009F10EE">
        <w:t xml:space="preserve"> </w:t>
      </w:r>
    </w:p>
    <w:p w14:paraId="27C4AAD4" w14:textId="2A0B4AC8" w:rsidR="00264824" w:rsidRDefault="00264824" w:rsidP="00717E02">
      <w:pPr>
        <w:autoSpaceDE w:val="0"/>
        <w:autoSpaceDN w:val="0"/>
        <w:bidi w:val="0"/>
        <w:adjustRightInd w:val="0"/>
        <w:spacing w:line="480" w:lineRule="auto"/>
        <w:ind w:right="-154" w:firstLine="709"/>
      </w:pPr>
      <w:r>
        <w:t>For each class, an average class grade was calculated. Then we computed for each student a relative grade by subtracting the average class grade from each student’s final grade. This relative grade was used as the dependent variable.</w:t>
      </w:r>
      <w:r w:rsidR="00717E02">
        <w:t xml:space="preserve"> Using students</w:t>
      </w:r>
      <w:r w:rsidR="00F75089">
        <w:t>’</w:t>
      </w:r>
      <w:r w:rsidR="00717E02">
        <w:t xml:space="preserve"> class grade as a performance measure allowed us </w:t>
      </w:r>
      <w:r w:rsidR="00717E02" w:rsidRPr="00641868">
        <w:t>to avoid common method bias</w:t>
      </w:r>
      <w:r w:rsidR="009B674F">
        <w:t xml:space="preserve"> but more importantly to test the influence of goal orientations on actual performance outcomes</w:t>
      </w:r>
      <w:r w:rsidR="00717E02">
        <w:t>.</w:t>
      </w:r>
    </w:p>
    <w:p w14:paraId="3EDA53E4" w14:textId="5FFCB1A0" w:rsidR="008D219C" w:rsidRPr="0068297A" w:rsidRDefault="008D219C" w:rsidP="008D219C">
      <w:pPr>
        <w:autoSpaceDE w:val="0"/>
        <w:autoSpaceDN w:val="0"/>
        <w:bidi w:val="0"/>
        <w:adjustRightInd w:val="0"/>
        <w:spacing w:line="480" w:lineRule="auto"/>
        <w:ind w:right="-154"/>
        <w:outlineLvl w:val="2"/>
        <w:rPr>
          <w:b/>
          <w:bCs/>
          <w:iCs/>
        </w:rPr>
      </w:pPr>
      <w:r w:rsidRPr="0068297A">
        <w:rPr>
          <w:b/>
          <w:bCs/>
          <w:iCs/>
        </w:rPr>
        <w:t>Results and Discussion</w:t>
      </w:r>
    </w:p>
    <w:p w14:paraId="58D1399A" w14:textId="564ED11C" w:rsidR="00A423AB" w:rsidRDefault="00E209E5" w:rsidP="00D7060F">
      <w:pPr>
        <w:autoSpaceDE w:val="0"/>
        <w:autoSpaceDN w:val="0"/>
        <w:bidi w:val="0"/>
        <w:adjustRightInd w:val="0"/>
        <w:spacing w:line="480" w:lineRule="auto"/>
        <w:ind w:right="-154" w:firstLine="709"/>
        <w:outlineLvl w:val="2"/>
      </w:pPr>
      <w:r>
        <w:t>P</w:t>
      </w:r>
      <w:r w:rsidR="00C356A7" w:rsidRPr="007E5B96">
        <w:t>erformance-approach</w:t>
      </w:r>
      <w:r w:rsidR="00C356A7">
        <w:t xml:space="preserve"> goal orientation </w:t>
      </w:r>
      <w:r w:rsidR="00A423AB" w:rsidRPr="00A1267F">
        <w:t xml:space="preserve">and </w:t>
      </w:r>
      <w:r w:rsidR="002C0C3B">
        <w:t>performance-avoidance goal orientation</w:t>
      </w:r>
      <w:r w:rsidR="002C0C3B" w:rsidRPr="00A1267F">
        <w:t xml:space="preserve"> </w:t>
      </w:r>
      <w:r w:rsidR="00A423AB" w:rsidRPr="00A1267F">
        <w:t xml:space="preserve">were </w:t>
      </w:r>
      <w:r w:rsidR="00A423AB">
        <w:t>positively</w:t>
      </w:r>
      <w:r w:rsidR="00A423AB" w:rsidRPr="00A1267F">
        <w:t xml:space="preserve"> </w:t>
      </w:r>
      <w:r w:rsidR="00A423AB">
        <w:t>cor</w:t>
      </w:r>
      <w:r w:rsidR="00A423AB" w:rsidRPr="00A1267F">
        <w:t>related (</w:t>
      </w:r>
      <w:r w:rsidR="00A423AB" w:rsidRPr="000B5CDB">
        <w:rPr>
          <w:i/>
        </w:rPr>
        <w:t>r</w:t>
      </w:r>
      <w:r w:rsidR="00A423AB" w:rsidRPr="00A1267F">
        <w:t xml:space="preserve"> = .</w:t>
      </w:r>
      <w:r w:rsidR="005F1DA0">
        <w:t>52</w:t>
      </w:r>
      <w:r w:rsidR="00A423AB" w:rsidRPr="00A1267F">
        <w:t xml:space="preserve">, </w:t>
      </w:r>
      <w:r w:rsidR="00A423AB" w:rsidRPr="000B5CDB">
        <w:rPr>
          <w:i/>
        </w:rPr>
        <w:t>p</w:t>
      </w:r>
      <w:r w:rsidR="00A423AB" w:rsidRPr="00A1267F">
        <w:t xml:space="preserve"> &lt; .01)</w:t>
      </w:r>
      <w:r w:rsidR="00A423AB">
        <w:t xml:space="preserve">. </w:t>
      </w:r>
      <w:r w:rsidR="00A423AB" w:rsidRPr="00A1267F">
        <w:t xml:space="preserve"> Also, </w:t>
      </w:r>
      <w:r w:rsidR="002C0C3B">
        <w:t>mastery goal orientation</w:t>
      </w:r>
      <w:r w:rsidR="002C0C3B" w:rsidRPr="00A1267F">
        <w:t xml:space="preserve"> </w:t>
      </w:r>
      <w:r w:rsidR="00A423AB" w:rsidRPr="00A1267F">
        <w:t>w</w:t>
      </w:r>
      <w:r w:rsidR="002C0C3B">
        <w:t>as</w:t>
      </w:r>
      <w:r w:rsidR="00A423AB" w:rsidRPr="00A1267F">
        <w:t xml:space="preserve"> </w:t>
      </w:r>
      <w:r w:rsidR="002C0C3B">
        <w:t>positively related to amity goal orientation</w:t>
      </w:r>
      <w:r w:rsidR="00A423AB">
        <w:t xml:space="preserve"> </w:t>
      </w:r>
      <w:r w:rsidR="00A423AB" w:rsidRPr="00A1267F">
        <w:t>(</w:t>
      </w:r>
      <w:r w:rsidR="00A423AB" w:rsidRPr="000B5CDB">
        <w:rPr>
          <w:i/>
        </w:rPr>
        <w:t>r</w:t>
      </w:r>
      <w:r w:rsidR="00A423AB" w:rsidRPr="00A1267F">
        <w:t xml:space="preserve"> = .</w:t>
      </w:r>
      <w:r w:rsidR="00A423AB">
        <w:t>3</w:t>
      </w:r>
      <w:r w:rsidR="00284D5C">
        <w:t>5</w:t>
      </w:r>
      <w:r w:rsidR="00A423AB" w:rsidRPr="00A1267F">
        <w:t xml:space="preserve">, </w:t>
      </w:r>
      <w:r w:rsidR="00A423AB" w:rsidRPr="000B5CDB">
        <w:rPr>
          <w:i/>
        </w:rPr>
        <w:t>p</w:t>
      </w:r>
      <w:r w:rsidR="00A423AB" w:rsidRPr="00A1267F">
        <w:t xml:space="preserve"> &lt; .01)</w:t>
      </w:r>
      <w:r w:rsidR="00701394">
        <w:t>, and</w:t>
      </w:r>
      <w:r w:rsidR="00A423AB">
        <w:t xml:space="preserve"> </w:t>
      </w:r>
      <w:r w:rsidR="00701394">
        <w:t>p</w:t>
      </w:r>
      <w:r w:rsidR="00701394" w:rsidRPr="007E5B96">
        <w:t>erformance-approach</w:t>
      </w:r>
      <w:r w:rsidR="00701394">
        <w:t xml:space="preserve"> goal orientation</w:t>
      </w:r>
      <w:r w:rsidR="00A423AB" w:rsidRPr="00A1267F">
        <w:t xml:space="preserve"> </w:t>
      </w:r>
      <w:r w:rsidR="00701394" w:rsidRPr="00A1267F">
        <w:t>w</w:t>
      </w:r>
      <w:r w:rsidR="00701394">
        <w:t>as</w:t>
      </w:r>
      <w:r w:rsidR="00701394" w:rsidRPr="00A1267F">
        <w:t xml:space="preserve"> </w:t>
      </w:r>
      <w:r w:rsidR="00701394">
        <w:t xml:space="preserve">positively related to amity goal orientation </w:t>
      </w:r>
      <w:r w:rsidR="00701394" w:rsidRPr="00A1267F">
        <w:t>(</w:t>
      </w:r>
      <w:r w:rsidR="00701394" w:rsidRPr="000B5CDB">
        <w:rPr>
          <w:i/>
        </w:rPr>
        <w:t>r</w:t>
      </w:r>
      <w:r w:rsidR="00701394" w:rsidRPr="00A1267F">
        <w:t xml:space="preserve"> = .</w:t>
      </w:r>
      <w:r w:rsidR="00701394">
        <w:t>15</w:t>
      </w:r>
      <w:r w:rsidR="00701394" w:rsidRPr="00A1267F">
        <w:t xml:space="preserve">, </w:t>
      </w:r>
      <w:r w:rsidR="00701394" w:rsidRPr="000B5CDB">
        <w:rPr>
          <w:i/>
        </w:rPr>
        <w:t>p</w:t>
      </w:r>
      <w:r w:rsidR="00701394" w:rsidRPr="00A1267F">
        <w:t xml:space="preserve"> &lt; .0</w:t>
      </w:r>
      <w:r w:rsidR="003A4721">
        <w:t>5</w:t>
      </w:r>
      <w:r w:rsidR="00701394" w:rsidRPr="00A1267F">
        <w:t>)</w:t>
      </w:r>
      <w:r w:rsidR="00701394">
        <w:t xml:space="preserve">. </w:t>
      </w:r>
      <w:r w:rsidR="008E163D">
        <w:t>Students reported</w:t>
      </w:r>
      <w:r w:rsidR="00A423AB">
        <w:t xml:space="preserve"> that </w:t>
      </w:r>
      <w:r w:rsidR="002C0C3B">
        <w:t>amity goal orientation is</w:t>
      </w:r>
      <w:r w:rsidR="00A423AB">
        <w:t xml:space="preserve"> important to </w:t>
      </w:r>
      <w:r w:rsidR="008E163D">
        <w:t xml:space="preserve">them </w:t>
      </w:r>
      <w:r w:rsidR="00A423AB">
        <w:t>(</w:t>
      </w:r>
      <w:r w:rsidR="00A423AB" w:rsidRPr="00D40C88">
        <w:rPr>
          <w:i/>
        </w:rPr>
        <w:t>M</w:t>
      </w:r>
      <w:r w:rsidR="00A423AB">
        <w:t xml:space="preserve"> = </w:t>
      </w:r>
      <w:r w:rsidR="005C3192">
        <w:t>5</w:t>
      </w:r>
      <w:r w:rsidR="00A423AB">
        <w:t>.</w:t>
      </w:r>
      <w:r w:rsidR="001B479C">
        <w:t>0</w:t>
      </w:r>
      <w:r w:rsidR="00DC59B9">
        <w:t>9</w:t>
      </w:r>
      <w:r w:rsidR="00A423AB">
        <w:t xml:space="preserve">, </w:t>
      </w:r>
      <w:r w:rsidR="00A423AB" w:rsidRPr="00D40C88">
        <w:rPr>
          <w:i/>
        </w:rPr>
        <w:t>SD</w:t>
      </w:r>
      <w:r w:rsidR="00A423AB">
        <w:t xml:space="preserve"> =</w:t>
      </w:r>
      <w:r w:rsidR="005C3192">
        <w:t>1</w:t>
      </w:r>
      <w:r w:rsidR="00A423AB">
        <w:t>.</w:t>
      </w:r>
      <w:r w:rsidR="005C3192">
        <w:t>0</w:t>
      </w:r>
      <w:r w:rsidR="00DC59B9">
        <w:t>8</w:t>
      </w:r>
      <w:r w:rsidR="00A423AB">
        <w:t xml:space="preserve">), more than </w:t>
      </w:r>
      <w:r w:rsidR="002C0C3B">
        <w:t xml:space="preserve">performance-avoidance goal orientation </w:t>
      </w:r>
      <w:r w:rsidR="00A423AB">
        <w:t>(</w:t>
      </w:r>
      <w:r w:rsidR="00A423AB" w:rsidRPr="00D40C88">
        <w:rPr>
          <w:i/>
        </w:rPr>
        <w:t>M</w:t>
      </w:r>
      <w:r w:rsidR="00A423AB">
        <w:t xml:space="preserve"> = </w:t>
      </w:r>
      <w:r w:rsidR="00943A9D">
        <w:t>3</w:t>
      </w:r>
      <w:r w:rsidR="00A423AB">
        <w:t>.</w:t>
      </w:r>
      <w:r w:rsidR="00DC59B9">
        <w:t>54</w:t>
      </w:r>
      <w:r w:rsidR="00A423AB">
        <w:t xml:space="preserve">, </w:t>
      </w:r>
      <w:r w:rsidR="00A423AB" w:rsidRPr="00D40C88">
        <w:rPr>
          <w:i/>
        </w:rPr>
        <w:t>SD</w:t>
      </w:r>
      <w:r w:rsidR="00A423AB">
        <w:t xml:space="preserve"> = 1.</w:t>
      </w:r>
      <w:r w:rsidR="00DC59B9">
        <w:t>28</w:t>
      </w:r>
      <w:r w:rsidR="00A423AB">
        <w:t>, t</w:t>
      </w:r>
      <w:r w:rsidR="00A423AB" w:rsidRPr="00651242">
        <w:rPr>
          <w:vertAlign w:val="subscript"/>
        </w:rPr>
        <w:t>(</w:t>
      </w:r>
      <w:r w:rsidR="00943A9D">
        <w:rPr>
          <w:vertAlign w:val="subscript"/>
        </w:rPr>
        <w:t>267</w:t>
      </w:r>
      <w:r w:rsidR="00A423AB" w:rsidRPr="00651242">
        <w:rPr>
          <w:vertAlign w:val="subscript"/>
        </w:rPr>
        <w:t>)</w:t>
      </w:r>
      <w:r w:rsidR="00A423AB">
        <w:t>= 1</w:t>
      </w:r>
      <w:r w:rsidR="00D51ACD">
        <w:t>6</w:t>
      </w:r>
      <w:r w:rsidR="00A423AB">
        <w:t>.</w:t>
      </w:r>
      <w:r w:rsidR="00D51ACD">
        <w:t>19</w:t>
      </w:r>
      <w:r w:rsidR="00A423AB">
        <w:t xml:space="preserve">, </w:t>
      </w:r>
      <w:r w:rsidR="00A423AB" w:rsidRPr="00AC52D9">
        <w:rPr>
          <w:i/>
        </w:rPr>
        <w:t>p</w:t>
      </w:r>
      <w:r w:rsidR="00A423AB">
        <w:t xml:space="preserve"> </w:t>
      </w:r>
      <w:r w:rsidR="00D51ACD">
        <w:t>=</w:t>
      </w:r>
      <w:r w:rsidR="00A423AB">
        <w:t xml:space="preserve"> .0</w:t>
      </w:r>
      <w:r w:rsidR="00D51ACD">
        <w:t>00</w:t>
      </w:r>
      <w:r w:rsidR="00A423AB">
        <w:t>)</w:t>
      </w:r>
      <w:r w:rsidR="00A9539B">
        <w:t xml:space="preserve"> and </w:t>
      </w:r>
      <w:r w:rsidR="002C0C3B">
        <w:t xml:space="preserve">performance-approach goal orientation </w:t>
      </w:r>
      <w:r w:rsidR="00A9539B" w:rsidRPr="008524D7">
        <w:t>(</w:t>
      </w:r>
      <w:r w:rsidR="00A9539B" w:rsidRPr="008524D7">
        <w:rPr>
          <w:i/>
        </w:rPr>
        <w:t>M</w:t>
      </w:r>
      <w:r w:rsidR="00A9539B" w:rsidRPr="008524D7">
        <w:t xml:space="preserve"> = </w:t>
      </w:r>
      <w:r w:rsidR="008524D7" w:rsidRPr="008524D7">
        <w:t>4</w:t>
      </w:r>
      <w:r w:rsidR="00A9539B" w:rsidRPr="008524D7">
        <w:t>.</w:t>
      </w:r>
      <w:r w:rsidR="00DC59B9">
        <w:t>4</w:t>
      </w:r>
      <w:r w:rsidR="008E163D">
        <w:t>1</w:t>
      </w:r>
      <w:r w:rsidR="00A9539B" w:rsidRPr="008524D7">
        <w:t xml:space="preserve"> </w:t>
      </w:r>
      <w:r w:rsidR="00A9539B" w:rsidRPr="008524D7">
        <w:rPr>
          <w:i/>
        </w:rPr>
        <w:t>SD</w:t>
      </w:r>
      <w:r w:rsidR="00A9539B" w:rsidRPr="008524D7">
        <w:t xml:space="preserve"> = 1.</w:t>
      </w:r>
      <w:r w:rsidR="00DC59B9">
        <w:t>3</w:t>
      </w:r>
      <w:r w:rsidR="00343054">
        <w:t>5</w:t>
      </w:r>
      <w:r w:rsidR="00A9539B" w:rsidRPr="008524D7">
        <w:t>, t</w:t>
      </w:r>
      <w:r w:rsidR="00A9539B" w:rsidRPr="00651242">
        <w:rPr>
          <w:vertAlign w:val="subscript"/>
        </w:rPr>
        <w:t>(</w:t>
      </w:r>
      <w:r w:rsidR="00A9539B">
        <w:rPr>
          <w:vertAlign w:val="subscript"/>
        </w:rPr>
        <w:t>267</w:t>
      </w:r>
      <w:r w:rsidR="00A9539B" w:rsidRPr="00651242">
        <w:rPr>
          <w:vertAlign w:val="subscript"/>
        </w:rPr>
        <w:t>)</w:t>
      </w:r>
      <w:r w:rsidR="00A9539B">
        <w:t xml:space="preserve">= </w:t>
      </w:r>
      <w:r w:rsidR="00D51ACD">
        <w:t>6</w:t>
      </w:r>
      <w:r w:rsidR="003D2AEE">
        <w:t>.</w:t>
      </w:r>
      <w:r w:rsidR="00D51ACD">
        <w:t>92</w:t>
      </w:r>
      <w:r w:rsidR="00A9539B">
        <w:t xml:space="preserve">, </w:t>
      </w:r>
      <w:r w:rsidR="00A9539B" w:rsidRPr="00AC52D9">
        <w:rPr>
          <w:i/>
        </w:rPr>
        <w:t>p</w:t>
      </w:r>
      <w:r w:rsidR="00A9539B">
        <w:t xml:space="preserve"> </w:t>
      </w:r>
      <w:r w:rsidR="00D51ACD">
        <w:t>=</w:t>
      </w:r>
      <w:r w:rsidR="00A9539B">
        <w:t xml:space="preserve"> .0</w:t>
      </w:r>
      <w:r w:rsidR="00D51ACD">
        <w:t>00</w:t>
      </w:r>
      <w:r w:rsidR="00A9539B">
        <w:t xml:space="preserve">), </w:t>
      </w:r>
      <w:r w:rsidR="00A423AB">
        <w:t xml:space="preserve">but less than </w:t>
      </w:r>
      <w:r w:rsidR="002C0C3B">
        <w:t>mastery goal orientation</w:t>
      </w:r>
      <w:r w:rsidR="002C0C3B" w:rsidRPr="008524D7">
        <w:t xml:space="preserve"> </w:t>
      </w:r>
      <w:r w:rsidR="00A423AB" w:rsidRPr="008524D7">
        <w:t>(</w:t>
      </w:r>
      <w:r w:rsidR="00A423AB" w:rsidRPr="008524D7">
        <w:rPr>
          <w:i/>
        </w:rPr>
        <w:t>M</w:t>
      </w:r>
      <w:r w:rsidR="00A423AB" w:rsidRPr="008524D7">
        <w:t xml:space="preserve"> = 5.</w:t>
      </w:r>
      <w:r w:rsidR="00DC59B9">
        <w:t>56</w:t>
      </w:r>
      <w:r w:rsidR="00A423AB" w:rsidRPr="008524D7">
        <w:t xml:space="preserve">, </w:t>
      </w:r>
      <w:r w:rsidR="00A423AB" w:rsidRPr="008524D7">
        <w:rPr>
          <w:i/>
        </w:rPr>
        <w:t>SD</w:t>
      </w:r>
      <w:r w:rsidR="00A423AB" w:rsidRPr="008524D7">
        <w:t xml:space="preserve"> = </w:t>
      </w:r>
      <w:r w:rsidR="00DC59B9">
        <w:t>1</w:t>
      </w:r>
      <w:r w:rsidR="00A423AB" w:rsidRPr="008524D7">
        <w:t>.</w:t>
      </w:r>
      <w:r w:rsidR="00DC59B9">
        <w:t>01</w:t>
      </w:r>
      <w:r w:rsidR="00A423AB" w:rsidRPr="008524D7">
        <w:t xml:space="preserve"> t</w:t>
      </w:r>
      <w:r w:rsidR="00A423AB" w:rsidRPr="00651242">
        <w:rPr>
          <w:vertAlign w:val="subscript"/>
        </w:rPr>
        <w:t>(</w:t>
      </w:r>
      <w:r w:rsidR="003D2AEE">
        <w:rPr>
          <w:vertAlign w:val="subscript"/>
        </w:rPr>
        <w:t>267</w:t>
      </w:r>
      <w:r w:rsidR="00A423AB" w:rsidRPr="00651242">
        <w:rPr>
          <w:vertAlign w:val="subscript"/>
        </w:rPr>
        <w:t>)</w:t>
      </w:r>
      <w:r w:rsidR="00A423AB">
        <w:rPr>
          <w:vertAlign w:val="subscript"/>
        </w:rPr>
        <w:t xml:space="preserve"> </w:t>
      </w:r>
      <w:r w:rsidR="00A423AB">
        <w:t>= -</w:t>
      </w:r>
      <w:r w:rsidR="003C5758">
        <w:t>6</w:t>
      </w:r>
      <w:r w:rsidR="00A423AB">
        <w:t>.</w:t>
      </w:r>
      <w:r w:rsidR="003C5758">
        <w:t>5</w:t>
      </w:r>
      <w:r w:rsidR="00676C5C">
        <w:t>5</w:t>
      </w:r>
      <w:r w:rsidR="00A423AB">
        <w:t xml:space="preserve">, </w:t>
      </w:r>
      <w:r w:rsidR="00A423AB" w:rsidRPr="00AC52D9">
        <w:rPr>
          <w:i/>
        </w:rPr>
        <w:t>p</w:t>
      </w:r>
      <w:r w:rsidR="00A423AB">
        <w:t xml:space="preserve"> </w:t>
      </w:r>
      <w:r w:rsidR="003C5758">
        <w:t>=</w:t>
      </w:r>
      <w:r w:rsidR="00A423AB">
        <w:t xml:space="preserve"> .0</w:t>
      </w:r>
      <w:r w:rsidR="003C5758">
        <w:t>00</w:t>
      </w:r>
      <w:r w:rsidR="00A423AB">
        <w:t>)</w:t>
      </w:r>
      <w:r w:rsidR="00A9539B">
        <w:t>.</w:t>
      </w:r>
      <w:r w:rsidR="00A423AB">
        <w:t xml:space="preserve"> </w:t>
      </w:r>
    </w:p>
    <w:p w14:paraId="4F237898" w14:textId="28B90A65" w:rsidR="003D7D99" w:rsidRDefault="008D219C" w:rsidP="00D7060F">
      <w:pPr>
        <w:autoSpaceDE w:val="0"/>
        <w:autoSpaceDN w:val="0"/>
        <w:bidi w:val="0"/>
        <w:adjustRightInd w:val="0"/>
        <w:spacing w:line="480" w:lineRule="auto"/>
        <w:ind w:right="-154" w:firstLine="709"/>
        <w:outlineLvl w:val="2"/>
      </w:pPr>
      <w:r w:rsidRPr="0076252A">
        <w:t xml:space="preserve">To test our </w:t>
      </w:r>
      <w:r w:rsidR="000B15F8">
        <w:t>h</w:t>
      </w:r>
      <w:r w:rsidRPr="0076252A">
        <w:t>ypothesis</w:t>
      </w:r>
      <w:r w:rsidR="0076252A">
        <w:t xml:space="preserve"> that the effect of mastery goal orientation on academic performance is enhanced by amity goal orientation </w:t>
      </w:r>
      <w:r w:rsidRPr="0076252A">
        <w:t xml:space="preserve">we </w:t>
      </w:r>
      <w:r w:rsidR="00576BB5" w:rsidRPr="0076252A">
        <w:t xml:space="preserve">used </w:t>
      </w:r>
      <w:r w:rsidR="00576BB5" w:rsidRPr="000815AD">
        <w:rPr>
          <w:rFonts w:asciiTheme="majorBidi" w:hAnsiTheme="majorBidi" w:cstheme="majorBidi"/>
        </w:rPr>
        <w:t>Hayes</w:t>
      </w:r>
      <w:r w:rsidR="000815AD" w:rsidRPr="005A64AA">
        <w:rPr>
          <w:rFonts w:asciiTheme="majorBidi" w:hAnsiTheme="majorBidi" w:cstheme="majorBidi"/>
        </w:rPr>
        <w:t xml:space="preserve"> (</w:t>
      </w:r>
      <w:r w:rsidR="00050637" w:rsidRPr="005A64AA">
        <w:rPr>
          <w:rFonts w:asciiTheme="majorBidi" w:hAnsiTheme="majorBidi" w:cstheme="majorBidi"/>
        </w:rPr>
        <w:t>20</w:t>
      </w:r>
      <w:r w:rsidR="00050637">
        <w:rPr>
          <w:rFonts w:asciiTheme="majorBidi" w:hAnsiTheme="majorBidi" w:cstheme="majorBidi"/>
        </w:rPr>
        <w:t>13</w:t>
      </w:r>
      <w:r w:rsidR="000815AD" w:rsidRPr="005A64AA">
        <w:rPr>
          <w:rFonts w:asciiTheme="majorBidi" w:hAnsiTheme="majorBidi" w:cstheme="majorBidi"/>
        </w:rPr>
        <w:t>) PROCESS method (model</w:t>
      </w:r>
      <w:r w:rsidR="00343054">
        <w:rPr>
          <w:rFonts w:asciiTheme="majorBidi" w:hAnsiTheme="majorBidi" w:cstheme="majorBidi"/>
        </w:rPr>
        <w:t xml:space="preserve"> 1</w:t>
      </w:r>
      <w:r w:rsidR="000815AD">
        <w:rPr>
          <w:rFonts w:asciiTheme="majorBidi" w:hAnsiTheme="majorBidi" w:cstheme="majorBidi"/>
        </w:rPr>
        <w:t>, 5000 Bootstrap samples</w:t>
      </w:r>
      <w:r w:rsidR="000815AD" w:rsidRPr="005A64AA">
        <w:rPr>
          <w:rFonts w:asciiTheme="majorBidi" w:hAnsiTheme="majorBidi" w:cstheme="majorBidi"/>
        </w:rPr>
        <w:t>)</w:t>
      </w:r>
      <w:r w:rsidR="000815AD">
        <w:rPr>
          <w:rFonts w:asciiTheme="majorBidi" w:hAnsiTheme="majorBidi" w:cstheme="majorBidi"/>
        </w:rPr>
        <w:t>.</w:t>
      </w:r>
      <w:r w:rsidR="000815AD" w:rsidRPr="005A64AA">
        <w:rPr>
          <w:rFonts w:asciiTheme="majorBidi" w:hAnsiTheme="majorBidi" w:cstheme="majorBidi"/>
        </w:rPr>
        <w:t xml:space="preserve"> </w:t>
      </w:r>
      <w:r w:rsidR="0076252A">
        <w:t>W</w:t>
      </w:r>
      <w:r w:rsidRPr="0076252A">
        <w:t xml:space="preserve">e </w:t>
      </w:r>
      <w:r w:rsidR="0076252A">
        <w:t xml:space="preserve">tested the effect of </w:t>
      </w:r>
      <w:r w:rsidR="001828CB">
        <w:t xml:space="preserve">mastery goal </w:t>
      </w:r>
      <w:r w:rsidR="00641868">
        <w:t>orientation</w:t>
      </w:r>
      <w:r w:rsidR="00641868" w:rsidRPr="0076252A">
        <w:t xml:space="preserve"> </w:t>
      </w:r>
      <w:r w:rsidR="00641868">
        <w:t>(</w:t>
      </w:r>
      <w:r w:rsidR="001828CB">
        <w:t xml:space="preserve">X) on class performance (Y) with amity </w:t>
      </w:r>
      <w:r w:rsidR="00C20AFC">
        <w:t>goal orientation</w:t>
      </w:r>
      <w:r w:rsidR="001828CB">
        <w:t xml:space="preserve"> as</w:t>
      </w:r>
      <w:r w:rsidR="00C20AFC">
        <w:t xml:space="preserve"> a</w:t>
      </w:r>
      <w:r w:rsidR="001828CB">
        <w:t xml:space="preserve"> moderator (M)</w:t>
      </w:r>
      <w:r w:rsidR="001828CB" w:rsidRPr="0076252A" w:rsidDel="0076252A">
        <w:t xml:space="preserve"> </w:t>
      </w:r>
      <w:r w:rsidR="001828CB">
        <w:t>controlling for</w:t>
      </w:r>
      <w:r w:rsidR="00801C1A" w:rsidRPr="0076252A">
        <w:t xml:space="preserve"> age, gender and class type</w:t>
      </w:r>
      <w:r w:rsidRPr="00BB3C04">
        <w:t xml:space="preserve">. </w:t>
      </w:r>
      <w:r w:rsidR="006A217B" w:rsidRPr="00BB3C04">
        <w:t xml:space="preserve"> </w:t>
      </w:r>
      <w:r w:rsidRPr="00BB3C04">
        <w:t>Results of this analysis</w:t>
      </w:r>
      <w:r w:rsidR="005724BC" w:rsidRPr="00BB3C04">
        <w:t xml:space="preserve"> </w:t>
      </w:r>
      <w:r w:rsidRPr="00BB3C04">
        <w:t xml:space="preserve">are presented in Table </w:t>
      </w:r>
      <w:r w:rsidR="00D7060F">
        <w:t xml:space="preserve">1 </w:t>
      </w:r>
      <w:r w:rsidR="00DB4931">
        <w:t xml:space="preserve">and the results of a floodlight analysis </w:t>
      </w:r>
      <w:r w:rsidR="00DB4931" w:rsidRPr="00DB4931">
        <w:t>defining Johnson-Neyman significance region</w:t>
      </w:r>
      <w:r w:rsidR="00DB4931">
        <w:t xml:space="preserve"> </w:t>
      </w:r>
      <w:r w:rsidR="00B82E35">
        <w:t>(</w:t>
      </w:r>
      <w:r w:rsidR="00B82E35" w:rsidRPr="00B82E35">
        <w:t>Spiller, Fitzsimons, Lynch Jr, &amp; McClelland, 2013)</w:t>
      </w:r>
      <w:r w:rsidR="00B82E35">
        <w:t xml:space="preserve"> </w:t>
      </w:r>
      <w:r w:rsidR="00DB4931">
        <w:t>are presented in Figure 1</w:t>
      </w:r>
      <w:r w:rsidRPr="008C27DB">
        <w:t>.</w:t>
      </w:r>
      <w:r w:rsidRPr="009E3CF7">
        <w:t xml:space="preserve"> </w:t>
      </w:r>
      <w:r w:rsidR="006A217B" w:rsidRPr="009E3CF7">
        <w:t xml:space="preserve"> </w:t>
      </w:r>
      <w:r w:rsidR="005A3D52" w:rsidRPr="009E3CF7">
        <w:t>Age did not predict</w:t>
      </w:r>
      <w:r w:rsidR="005A3D52">
        <w:t xml:space="preserve"> academic performance, however gender </w:t>
      </w:r>
      <w:r w:rsidR="00801C1A">
        <w:t xml:space="preserve">and type of class </w:t>
      </w:r>
      <w:r w:rsidR="005A3D52">
        <w:t xml:space="preserve">did. </w:t>
      </w:r>
      <w:r w:rsidR="006A217B">
        <w:t xml:space="preserve"> </w:t>
      </w:r>
      <w:r w:rsidR="00C36618">
        <w:t>The main effects of m</w:t>
      </w:r>
      <w:r w:rsidR="00D71231">
        <w:t>astery</w:t>
      </w:r>
      <w:r w:rsidR="008C27DB">
        <w:t xml:space="preserve"> goal orientation </w:t>
      </w:r>
      <w:r w:rsidR="00CF19B5">
        <w:t xml:space="preserve">and amity goal orientation </w:t>
      </w:r>
      <w:r w:rsidR="00D71231">
        <w:t>on performance</w:t>
      </w:r>
      <w:r w:rsidR="00C36618">
        <w:t xml:space="preserve"> did not reach significance</w:t>
      </w:r>
      <w:r w:rsidR="00D71231">
        <w:t>. Importantly</w:t>
      </w:r>
      <w:r w:rsidR="008C27DB">
        <w:t>, and</w:t>
      </w:r>
      <w:r w:rsidR="009E3CF7">
        <w:t xml:space="preserve"> </w:t>
      </w:r>
      <w:r w:rsidR="00D71231">
        <w:t>a</w:t>
      </w:r>
      <w:r w:rsidRPr="00E43A39">
        <w:t>s</w:t>
      </w:r>
      <w:r>
        <w:t xml:space="preserve"> hypothesized, the interaction </w:t>
      </w:r>
      <w:r w:rsidR="005724BC">
        <w:t xml:space="preserve">between </w:t>
      </w:r>
      <w:r w:rsidR="002C0C3B">
        <w:t xml:space="preserve">mastery goal orientation </w:t>
      </w:r>
      <w:r w:rsidR="006A217B">
        <w:t xml:space="preserve">and </w:t>
      </w:r>
      <w:r w:rsidR="002C0C3B">
        <w:t xml:space="preserve">amity goal orientation </w:t>
      </w:r>
      <w:r w:rsidR="00B52D21">
        <w:t>significantly predicted academic performance</w:t>
      </w:r>
      <w:r w:rsidR="00FF4726">
        <w:t>.</w:t>
      </w:r>
      <w:r w:rsidR="00E43A39">
        <w:t xml:space="preserve"> </w:t>
      </w:r>
      <w:r w:rsidR="00CF19B5">
        <w:t xml:space="preserve">Specifically, the effect of mastery goal orientation on </w:t>
      </w:r>
      <w:r w:rsidR="00E535F1">
        <w:t>academic</w:t>
      </w:r>
      <w:r w:rsidR="00CF19B5">
        <w:t xml:space="preserve"> performance was only significant when amity </w:t>
      </w:r>
      <w:r w:rsidR="00C34181">
        <w:t>goal</w:t>
      </w:r>
      <w:r w:rsidR="00CF19B5">
        <w:t xml:space="preserve"> orientation was high</w:t>
      </w:r>
      <w:r w:rsidR="00E535F1">
        <w:t>er than 6.19</w:t>
      </w:r>
      <w:r w:rsidR="003D7D99">
        <w:t xml:space="preserve">16.48% of the students reported amity goal orientation higher than 6.19, </w:t>
      </w:r>
      <w:r w:rsidR="00E12A15">
        <w:t>meaning</w:t>
      </w:r>
      <w:r w:rsidR="003D7D99">
        <w:t xml:space="preserve"> their mastery goal orientation had a positive effect on their grades.</w:t>
      </w:r>
    </w:p>
    <w:p w14:paraId="6D9BB8BC" w14:textId="2FD569E3" w:rsidR="00264824" w:rsidRDefault="00D71231" w:rsidP="007236F3">
      <w:pPr>
        <w:autoSpaceDE w:val="0"/>
        <w:autoSpaceDN w:val="0"/>
        <w:bidi w:val="0"/>
        <w:adjustRightInd w:val="0"/>
        <w:spacing w:line="480" w:lineRule="auto"/>
        <w:ind w:right="-154" w:firstLine="709"/>
        <w:outlineLvl w:val="2"/>
        <w:rPr>
          <w:lang w:val="en-GB"/>
        </w:rPr>
      </w:pPr>
      <w:r>
        <w:t xml:space="preserve">Adding to </w:t>
      </w:r>
      <w:r w:rsidR="00FF4726">
        <w:t xml:space="preserve">past research </w:t>
      </w:r>
      <w:r w:rsidR="00056121">
        <w:fldChar w:fldCharType="begin"/>
      </w:r>
      <w:r w:rsidR="000635C3">
        <w:instrText xml:space="preserve"> ADDIN EN.CITE &lt;EndNote&gt;&lt;Cite&gt;&lt;Author&gt;Elliot&lt;/Author&gt;&lt;Year&gt;1997&lt;/Year&gt;&lt;RecNum&gt;13&lt;/RecNum&gt;&lt;record&gt;&lt;rec-number&gt;13&lt;/rec-number&gt;&lt;ref-type name="Journal Article"&gt;17&lt;/ref-type&gt;&lt;contributors&gt;&lt;authors&gt;&lt;author&gt;Elliot, A. J.&lt;/author&gt;&lt;author&gt;Church, M. A.&lt;/author&gt;&lt;/authors&gt;&lt;/contributors&gt;&lt;titles&gt;&lt;title&gt;A hierarchical model of approach and avoidance achievement motivation&lt;/title&gt;&lt;secondary-title&gt;Journal of Personality and Social Psychology&lt;/secondary-title&gt;&lt;/titles&gt;&lt;periodical&gt;&lt;full-title&gt;Journal of Personality and Social Psychology&lt;/full-title&gt;&lt;/periodical&gt;&lt;pages&gt;218-232&lt;/pages&gt;&lt;volume&gt;72&lt;/volume&gt;&lt;number&gt;1&lt;/number&gt;&lt;dates&gt;&lt;year&gt;1997&lt;/year&gt;&lt;/dates&gt;&lt;urls&gt;&lt;/urls&gt;&lt;/record&gt;&lt;/Cite&gt;&lt;/EndNote&gt;</w:instrText>
      </w:r>
      <w:r w:rsidR="00056121">
        <w:fldChar w:fldCharType="separate"/>
      </w:r>
      <w:r w:rsidR="00056121">
        <w:t>(Elliot &amp; Church, 1997</w:t>
      </w:r>
      <w:r w:rsidR="00BC2A37">
        <w:t xml:space="preserve">; </w:t>
      </w:r>
      <w:r w:rsidR="00BC2A37">
        <w:rPr>
          <w:rFonts w:cs="David Transparent"/>
        </w:rPr>
        <w:t>Harackiewicz et al., 2002</w:t>
      </w:r>
      <w:r w:rsidR="00056121">
        <w:t>)</w:t>
      </w:r>
      <w:r w:rsidR="00056121">
        <w:fldChar w:fldCharType="end"/>
      </w:r>
      <w:r w:rsidR="00056121">
        <w:t xml:space="preserve"> </w:t>
      </w:r>
      <w:r>
        <w:t xml:space="preserve">that showed that the </w:t>
      </w:r>
      <w:r w:rsidR="00FF4726">
        <w:t xml:space="preserve">interaction between mastery goal orientation </w:t>
      </w:r>
      <w:r w:rsidR="00035F32">
        <w:t xml:space="preserve">and </w:t>
      </w:r>
      <w:r w:rsidR="00FF4726">
        <w:t xml:space="preserve">performance-approach goal orientation </w:t>
      </w:r>
      <w:r w:rsidR="00C74F6D">
        <w:t>was negatively</w:t>
      </w:r>
      <w:r w:rsidR="00FF4726">
        <w:t xml:space="preserve"> </w:t>
      </w:r>
      <w:r w:rsidR="00C74F6D">
        <w:t xml:space="preserve">related </w:t>
      </w:r>
      <w:r w:rsidR="00BC2A37">
        <w:t xml:space="preserve">or not related </w:t>
      </w:r>
      <w:r w:rsidR="00C74F6D">
        <w:t xml:space="preserve">to </w:t>
      </w:r>
      <w:r w:rsidR="00FF4726">
        <w:t>academic performance</w:t>
      </w:r>
      <w:r>
        <w:t xml:space="preserve">, </w:t>
      </w:r>
      <w:r w:rsidR="005879E8">
        <w:t xml:space="preserve"> </w:t>
      </w:r>
      <w:r>
        <w:t>our results</w:t>
      </w:r>
      <w:r w:rsidR="00872161">
        <w:t xml:space="preserve"> </w:t>
      </w:r>
      <w:r>
        <w:t xml:space="preserve">show that </w:t>
      </w:r>
      <w:r w:rsidR="00E535F1">
        <w:t>the interaction between mastery goal orientation and amity goal orientation</w:t>
      </w:r>
      <w:r w:rsidR="008A7BAC">
        <w:t xml:space="preserve"> is positively related to academic performance</w:t>
      </w:r>
      <w:r w:rsidR="00BF43C6">
        <w:t>. Specifically,</w:t>
      </w:r>
      <w:r w:rsidR="00016256">
        <w:t xml:space="preserve"> the positive relation between </w:t>
      </w:r>
      <w:r w:rsidR="00016256">
        <w:rPr>
          <w:lang w:val="en-GB"/>
        </w:rPr>
        <w:t>m</w:t>
      </w:r>
      <w:r w:rsidR="00016256" w:rsidRPr="00596914">
        <w:rPr>
          <w:lang w:val="en-GB"/>
        </w:rPr>
        <w:t>astery goal</w:t>
      </w:r>
      <w:r w:rsidR="00016256">
        <w:rPr>
          <w:lang w:val="en-GB"/>
        </w:rPr>
        <w:t xml:space="preserve"> orientation and</w:t>
      </w:r>
      <w:r w:rsidR="00016256" w:rsidRPr="00596914">
        <w:rPr>
          <w:lang w:val="en-GB"/>
        </w:rPr>
        <w:t xml:space="preserve"> </w:t>
      </w:r>
      <w:r w:rsidR="00016256">
        <w:rPr>
          <w:lang w:val="en-GB"/>
        </w:rPr>
        <w:t>academic p</w:t>
      </w:r>
      <w:r w:rsidR="00016256" w:rsidRPr="00596914">
        <w:rPr>
          <w:lang w:val="en-GB"/>
        </w:rPr>
        <w:t xml:space="preserve">erformance </w:t>
      </w:r>
      <w:r w:rsidR="00016256">
        <w:rPr>
          <w:lang w:val="en-GB"/>
        </w:rPr>
        <w:t>is enhanced when</w:t>
      </w:r>
      <w:r w:rsidR="00016256" w:rsidRPr="00596914">
        <w:rPr>
          <w:lang w:val="en-GB"/>
        </w:rPr>
        <w:t xml:space="preserve"> </w:t>
      </w:r>
      <w:r w:rsidR="00016256">
        <w:rPr>
          <w:lang w:val="en-GB"/>
        </w:rPr>
        <w:t>amity goal orientation</w:t>
      </w:r>
      <w:r w:rsidR="00016256" w:rsidRPr="00596914">
        <w:rPr>
          <w:lang w:val="en-GB"/>
        </w:rPr>
        <w:t xml:space="preserve"> </w:t>
      </w:r>
      <w:r w:rsidR="00016256">
        <w:rPr>
          <w:lang w:val="en-GB"/>
        </w:rPr>
        <w:t xml:space="preserve">is </w:t>
      </w:r>
      <w:r w:rsidR="00016256" w:rsidRPr="00596914">
        <w:rPr>
          <w:lang w:val="en-GB"/>
        </w:rPr>
        <w:t>high.</w:t>
      </w:r>
      <w:r w:rsidR="00C03FBA">
        <w:rPr>
          <w:lang w:val="en-GB"/>
        </w:rPr>
        <w:t xml:space="preserve"> </w:t>
      </w:r>
      <w:r w:rsidR="007236F3" w:rsidRPr="007236F3">
        <w:t xml:space="preserve">Moderation of effects of mastery goal orientation by amity goal orientation </w:t>
      </w:r>
      <w:r w:rsidR="007236F3">
        <w:t>may</w:t>
      </w:r>
      <w:r w:rsidR="007236F3" w:rsidRPr="007236F3">
        <w:t xml:space="preserve"> help researchers</w:t>
      </w:r>
      <w:r w:rsidR="007236F3">
        <w:t xml:space="preserve"> </w:t>
      </w:r>
      <w:r w:rsidR="007236F3" w:rsidRPr="007236F3">
        <w:t>understand when mastery goal orientation is most versus least likely to influence academic performance (cf. Harackiewicz et al., 2002)</w:t>
      </w:r>
      <w:r w:rsidR="007236F3">
        <w:t xml:space="preserve">. </w:t>
      </w:r>
    </w:p>
    <w:p w14:paraId="599B8D94" w14:textId="125866FF" w:rsidR="00CA77A3" w:rsidRDefault="00CA77A3" w:rsidP="00CA77A3">
      <w:pPr>
        <w:autoSpaceDE w:val="0"/>
        <w:autoSpaceDN w:val="0"/>
        <w:bidi w:val="0"/>
        <w:adjustRightInd w:val="0"/>
        <w:spacing w:line="480" w:lineRule="auto"/>
        <w:ind w:right="-154" w:firstLine="709"/>
        <w:jc w:val="center"/>
        <w:outlineLvl w:val="2"/>
        <w:rPr>
          <w:b/>
          <w:bCs/>
          <w:iCs/>
        </w:rPr>
      </w:pPr>
      <w:r>
        <w:rPr>
          <w:b/>
          <w:bCs/>
          <w:iCs/>
        </w:rPr>
        <w:t>Study 2</w:t>
      </w:r>
    </w:p>
    <w:p w14:paraId="0B8FCF82" w14:textId="110B81BE" w:rsidR="00CA77A3" w:rsidRDefault="00641868" w:rsidP="008B1D02">
      <w:pPr>
        <w:autoSpaceDE w:val="0"/>
        <w:autoSpaceDN w:val="0"/>
        <w:bidi w:val="0"/>
        <w:adjustRightInd w:val="0"/>
        <w:spacing w:line="480" w:lineRule="auto"/>
        <w:ind w:right="-154" w:firstLine="709"/>
        <w:outlineLvl w:val="2"/>
        <w:rPr>
          <w:rtl/>
        </w:rPr>
      </w:pPr>
      <w:r>
        <w:t xml:space="preserve">The goal of this study was to test our hypothesis that the effect of mastery goal orientation on performance is enhanced by amity goal orientation in </w:t>
      </w:r>
      <w:r w:rsidR="008B1D02">
        <w:t>a</w:t>
      </w:r>
      <w:r>
        <w:t xml:space="preserve"> different achievement situation</w:t>
      </w:r>
      <w:r w:rsidR="00E2468B">
        <w:t xml:space="preserve"> - work</w:t>
      </w:r>
      <w:r>
        <w:t>.</w:t>
      </w:r>
      <w:r w:rsidR="00A6042E">
        <w:t xml:space="preserve"> </w:t>
      </w:r>
    </w:p>
    <w:p w14:paraId="7A3CDCE5" w14:textId="77777777" w:rsidR="00641868" w:rsidRPr="0068297A" w:rsidRDefault="00641868" w:rsidP="00641868">
      <w:pPr>
        <w:autoSpaceDE w:val="0"/>
        <w:autoSpaceDN w:val="0"/>
        <w:bidi w:val="0"/>
        <w:adjustRightInd w:val="0"/>
        <w:spacing w:line="480" w:lineRule="auto"/>
        <w:ind w:right="-158"/>
        <w:outlineLvl w:val="2"/>
        <w:rPr>
          <w:b/>
          <w:bCs/>
        </w:rPr>
      </w:pPr>
      <w:r w:rsidRPr="0068297A">
        <w:rPr>
          <w:b/>
          <w:bCs/>
        </w:rPr>
        <w:t>Method</w:t>
      </w:r>
    </w:p>
    <w:p w14:paraId="0BF33DB2" w14:textId="77777777" w:rsidR="00641868" w:rsidRPr="0068297A" w:rsidRDefault="00641868" w:rsidP="00641868">
      <w:pPr>
        <w:bidi w:val="0"/>
        <w:spacing w:line="480" w:lineRule="auto"/>
        <w:ind w:right="-158" w:firstLine="709"/>
        <w:rPr>
          <w:b/>
          <w:bCs/>
        </w:rPr>
      </w:pPr>
      <w:r w:rsidRPr="0068297A">
        <w:rPr>
          <w:b/>
          <w:bCs/>
        </w:rPr>
        <w:t>Participants and procedure</w:t>
      </w:r>
      <w:r>
        <w:rPr>
          <w:b/>
          <w:bCs/>
        </w:rPr>
        <w:t xml:space="preserve">. </w:t>
      </w:r>
      <w:r w:rsidRPr="0068297A">
        <w:rPr>
          <w:b/>
          <w:bCs/>
        </w:rPr>
        <w:t xml:space="preserve"> </w:t>
      </w:r>
    </w:p>
    <w:p w14:paraId="0D86EB74" w14:textId="6958159A" w:rsidR="008B1D02" w:rsidRPr="00153AE9" w:rsidRDefault="002123A2" w:rsidP="007312E0">
      <w:pPr>
        <w:pStyle w:val="Normaa1"/>
        <w:shd w:val="clear" w:color="auto" w:fill="FFFFFF"/>
        <w:spacing w:line="480" w:lineRule="auto"/>
        <w:ind w:firstLine="851"/>
        <w:rPr>
          <w:lang w:val="en-US"/>
        </w:rPr>
      </w:pPr>
      <w:r w:rsidRPr="00454EB1">
        <w:t xml:space="preserve">A total of </w:t>
      </w:r>
      <w:r w:rsidR="006310A0">
        <w:t>311</w:t>
      </w:r>
      <w:r>
        <w:t xml:space="preserve"> e</w:t>
      </w:r>
      <w:r w:rsidR="00641868" w:rsidRPr="00641868">
        <w:t xml:space="preserve">mployees of a multinational organization </w:t>
      </w:r>
      <w:r w:rsidR="007312E0">
        <w:t xml:space="preserve">volunteered to </w:t>
      </w:r>
      <w:r w:rsidR="00641868" w:rsidRPr="00641868">
        <w:t>participate in the study</w:t>
      </w:r>
      <w:r>
        <w:t xml:space="preserve"> </w:t>
      </w:r>
      <w:r w:rsidRPr="00892D37">
        <w:t>(</w:t>
      </w:r>
      <w:r w:rsidRPr="00892D37">
        <w:rPr>
          <w:i/>
        </w:rPr>
        <w:t>M</w:t>
      </w:r>
      <w:r w:rsidRPr="00892D37">
        <w:rPr>
          <w:i/>
          <w:vertAlign w:val="subscript"/>
        </w:rPr>
        <w:t>age</w:t>
      </w:r>
      <w:r w:rsidRPr="00892D37">
        <w:t xml:space="preserve"> = </w:t>
      </w:r>
      <w:r>
        <w:t>3</w:t>
      </w:r>
      <w:r w:rsidR="006310A0">
        <w:t>6</w:t>
      </w:r>
      <w:r w:rsidRPr="00892D37">
        <w:t>.</w:t>
      </w:r>
      <w:r w:rsidR="006310A0">
        <w:t>60</w:t>
      </w:r>
      <w:r w:rsidRPr="00892D37">
        <w:t xml:space="preserve"> years, </w:t>
      </w:r>
      <w:r>
        <w:t>2</w:t>
      </w:r>
      <w:r w:rsidR="006310A0">
        <w:t>4</w:t>
      </w:r>
      <w:r w:rsidRPr="00892D37">
        <w:t>.</w:t>
      </w:r>
      <w:r w:rsidR="006310A0">
        <w:t>4</w:t>
      </w:r>
      <w:r w:rsidRPr="00892D37">
        <w:t>% woman)</w:t>
      </w:r>
      <w:r w:rsidR="00641868" w:rsidRPr="00641868">
        <w:t xml:space="preserve">. </w:t>
      </w:r>
      <w:r w:rsidR="00514C3E">
        <w:t>In terms of tenure, b</w:t>
      </w:r>
      <w:r w:rsidR="0030793E">
        <w:t>oth relativly new employess (</w:t>
      </w:r>
      <w:r w:rsidR="00603226">
        <w:t xml:space="preserve">MIN = </w:t>
      </w:r>
      <w:r w:rsidR="0030793E">
        <w:t>1.08 years) and senior employees (</w:t>
      </w:r>
      <w:r w:rsidR="00603226">
        <w:t xml:space="preserve">MAX = </w:t>
      </w:r>
      <w:r w:rsidR="0030793E">
        <w:t>18.</w:t>
      </w:r>
      <w:r w:rsidR="00603226">
        <w:t>92</w:t>
      </w:r>
      <w:r w:rsidR="0030793E">
        <w:t xml:space="preserve"> years; </w:t>
      </w:r>
      <w:r w:rsidR="0030793E">
        <w:rPr>
          <w:i/>
          <w:iCs/>
        </w:rPr>
        <w:t xml:space="preserve">M </w:t>
      </w:r>
      <w:r w:rsidR="0030793E">
        <w:t xml:space="preserve"> = 5.89, </w:t>
      </w:r>
      <w:r w:rsidR="0030793E">
        <w:rPr>
          <w:i/>
          <w:iCs/>
        </w:rPr>
        <w:t xml:space="preserve">SD  = </w:t>
      </w:r>
      <w:r w:rsidR="0030793E">
        <w:t>3.68) participated in the study</w:t>
      </w:r>
      <w:r w:rsidR="00382072">
        <w:t>, from all levels of organizational hirarchy (N=100 level 1 employees, N=92 level 2 employess, N=84 level 3 employess and N=35 level 4 employess)</w:t>
      </w:r>
      <w:r w:rsidR="0030793E">
        <w:t xml:space="preserve">. </w:t>
      </w:r>
    </w:p>
    <w:p w14:paraId="7BDB3E79" w14:textId="372AFCC1" w:rsidR="007A1A70" w:rsidRPr="00153AE9" w:rsidRDefault="00641868" w:rsidP="00D7060F">
      <w:pPr>
        <w:pStyle w:val="Normaa1"/>
        <w:shd w:val="clear" w:color="auto" w:fill="FFFFFF"/>
        <w:spacing w:line="480" w:lineRule="auto"/>
        <w:ind w:firstLine="851"/>
        <w:rPr>
          <w:lang w:val="en-US"/>
        </w:rPr>
      </w:pPr>
      <w:r w:rsidRPr="00641868">
        <w:rPr>
          <w:bCs/>
          <w:i/>
          <w:iCs/>
          <w:lang w:bidi="he-IL"/>
        </w:rPr>
        <w:t>Goal orientations</w:t>
      </w:r>
      <w:r w:rsidRPr="00641868">
        <w:rPr>
          <w:lang w:bidi="he-IL"/>
        </w:rPr>
        <w:t>. Goal orientations were measured using</w:t>
      </w:r>
      <w:r w:rsidRPr="00641868">
        <w:rPr>
          <w:b/>
          <w:lang w:bidi="he-IL"/>
        </w:rPr>
        <w:t xml:space="preserve"> </w:t>
      </w:r>
      <w:r w:rsidRPr="00641868">
        <w:rPr>
          <w:lang w:bidi="he-IL"/>
        </w:rPr>
        <w:t xml:space="preserve">VandeWalle’s </w:t>
      </w:r>
      <w:r w:rsidR="007A1A70" w:rsidRPr="00153AE9">
        <w:rPr>
          <w:lang w:val="en-US"/>
        </w:rPr>
        <w:fldChar w:fldCharType="begin"/>
      </w:r>
      <w:r w:rsidR="007A1A70" w:rsidRPr="00153AE9">
        <w:rPr>
          <w:lang w:val="en-US"/>
        </w:rPr>
        <w:instrText xml:space="preserve"> ADDIN EN.CITE &lt;EndNote&gt;&lt;Cite ExcludeAuth="1"&gt;&lt;Author&gt;VandeWalle&lt;/Author&gt;&lt;Year&gt;1997&lt;/Year&gt;&lt;RecNum&gt;26&lt;/RecNum&gt;&lt;record&gt;&lt;rec-number&gt;26&lt;/rec-number&gt;&lt;ref-type name="Journal Article"&gt;17&lt;/ref-type&gt;&lt;contributors&gt;&lt;authors&gt;&lt;author&gt;VandeWalle, D.&lt;/author&gt;&lt;/authors&gt;&lt;/contributors&gt;&lt;titles&gt;&lt;title&gt;Development and validation of a work domain goal orientation instrument.&lt;/title&gt;&lt;secondary-title&gt;Educational-and-Psychological-Measurement&lt;/secondary-title&gt;&lt;/titles&gt;&lt;periodical&gt;&lt;full-title&gt;Educational-and-Psychological-Measurement&lt;/full-title&gt;&lt;/periodical&gt;&lt;pages&gt;995-1015&lt;/pages&gt;&lt;volume&gt;57&lt;/volume&gt;&lt;number&gt;6&lt;/number&gt;&lt;dates&gt;&lt;year&gt;1997&lt;/year&gt;&lt;/dates&gt;&lt;urls&gt;&lt;/urls&gt;&lt;/record&gt;&lt;/Cite&gt;&lt;/EndNote&gt;</w:instrText>
      </w:r>
      <w:r w:rsidR="007A1A70" w:rsidRPr="00153AE9">
        <w:rPr>
          <w:lang w:val="en-US"/>
        </w:rPr>
        <w:fldChar w:fldCharType="separate"/>
      </w:r>
      <w:r w:rsidR="007A1A70" w:rsidRPr="00153AE9">
        <w:rPr>
          <w:lang w:val="en-US"/>
        </w:rPr>
        <w:t>(1997)</w:t>
      </w:r>
      <w:r w:rsidR="007A1A70" w:rsidRPr="00153AE9">
        <w:rPr>
          <w:lang w:val="en-US"/>
        </w:rPr>
        <w:fldChar w:fldCharType="end"/>
      </w:r>
      <w:r w:rsidR="007A1A70" w:rsidRPr="00153AE9">
        <w:rPr>
          <w:lang w:val="en-US"/>
        </w:rPr>
        <w:t xml:space="preserve"> </w:t>
      </w:r>
      <w:r w:rsidRPr="00641868">
        <w:rPr>
          <w:lang w:bidi="he-IL"/>
        </w:rPr>
        <w:t xml:space="preserve">multi-item scales of work goal orientations. </w:t>
      </w:r>
      <w:r w:rsidR="007A1A70" w:rsidRPr="00153AE9">
        <w:rPr>
          <w:lang w:val="en-US"/>
        </w:rPr>
        <w:t xml:space="preserve">Respondents were asked to indicate the extent to which they were motivated by </w:t>
      </w:r>
      <w:r w:rsidR="005E1D47">
        <w:rPr>
          <w:lang w:val="en-US"/>
        </w:rPr>
        <w:t>mastery</w:t>
      </w:r>
      <w:r w:rsidR="008B1D02">
        <w:rPr>
          <w:lang w:val="en-US"/>
        </w:rPr>
        <w:t>,</w:t>
      </w:r>
      <w:r w:rsidR="005E1D47">
        <w:rPr>
          <w:lang w:val="en-US"/>
        </w:rPr>
        <w:t xml:space="preserve"> performance-approach</w:t>
      </w:r>
      <w:r w:rsidR="008B1D02">
        <w:rPr>
          <w:lang w:val="en-US"/>
        </w:rPr>
        <w:t>,</w:t>
      </w:r>
      <w:r w:rsidR="005E1D47">
        <w:rPr>
          <w:lang w:val="en-US"/>
        </w:rPr>
        <w:t xml:space="preserve"> and performance-avoidance goal </w:t>
      </w:r>
      <w:r w:rsidR="001E2F6B">
        <w:rPr>
          <w:lang w:val="en-US"/>
        </w:rPr>
        <w:t>orientations</w:t>
      </w:r>
      <w:r w:rsidR="007A1A70" w:rsidRPr="00153AE9">
        <w:rPr>
          <w:lang w:val="en-US"/>
        </w:rPr>
        <w:t xml:space="preserve"> at work on a 7-point Likert-type scale ranging from 1 (</w:t>
      </w:r>
      <w:r w:rsidR="007A1A70" w:rsidRPr="00153AE9">
        <w:rPr>
          <w:i/>
          <w:lang w:val="en-US"/>
        </w:rPr>
        <w:t>not</w:t>
      </w:r>
      <w:r w:rsidR="007A1A70" w:rsidRPr="00153AE9">
        <w:rPr>
          <w:lang w:val="en-US"/>
        </w:rPr>
        <w:t xml:space="preserve"> </w:t>
      </w:r>
      <w:r w:rsidR="007A1A70" w:rsidRPr="00153AE9">
        <w:rPr>
          <w:i/>
          <w:lang w:val="en-US"/>
        </w:rPr>
        <w:t>at</w:t>
      </w:r>
      <w:r w:rsidR="007A1A70" w:rsidRPr="00153AE9">
        <w:rPr>
          <w:lang w:val="en-US"/>
        </w:rPr>
        <w:t xml:space="preserve"> </w:t>
      </w:r>
      <w:r w:rsidR="007A1A70" w:rsidRPr="00153AE9">
        <w:rPr>
          <w:i/>
          <w:lang w:val="en-US"/>
        </w:rPr>
        <w:t>all</w:t>
      </w:r>
      <w:r w:rsidR="007A1A70" w:rsidRPr="00153AE9">
        <w:rPr>
          <w:lang w:val="en-US"/>
        </w:rPr>
        <w:t xml:space="preserve"> </w:t>
      </w:r>
      <w:r w:rsidR="007A1A70" w:rsidRPr="00153AE9">
        <w:rPr>
          <w:i/>
          <w:lang w:val="en-US"/>
        </w:rPr>
        <w:t>true</w:t>
      </w:r>
      <w:r w:rsidR="007A1A70" w:rsidRPr="00153AE9">
        <w:rPr>
          <w:lang w:val="en-US"/>
        </w:rPr>
        <w:t xml:space="preserve"> </w:t>
      </w:r>
      <w:r w:rsidR="007A1A70" w:rsidRPr="00153AE9">
        <w:rPr>
          <w:i/>
          <w:lang w:val="en-US"/>
        </w:rPr>
        <w:t>of</w:t>
      </w:r>
      <w:r w:rsidR="007A1A70" w:rsidRPr="00153AE9">
        <w:rPr>
          <w:lang w:val="en-US"/>
        </w:rPr>
        <w:t xml:space="preserve"> </w:t>
      </w:r>
      <w:r w:rsidR="007A1A70" w:rsidRPr="00153AE9">
        <w:rPr>
          <w:i/>
          <w:lang w:val="en-US"/>
        </w:rPr>
        <w:t>me</w:t>
      </w:r>
      <w:r w:rsidR="007A1A70" w:rsidRPr="00153AE9">
        <w:rPr>
          <w:lang w:val="en-US"/>
        </w:rPr>
        <w:t>) to 7 (</w:t>
      </w:r>
      <w:r w:rsidR="007A1A70" w:rsidRPr="00153AE9">
        <w:rPr>
          <w:i/>
          <w:lang w:val="en-US"/>
        </w:rPr>
        <w:t>very</w:t>
      </w:r>
      <w:r w:rsidR="007A1A70" w:rsidRPr="00153AE9">
        <w:rPr>
          <w:lang w:val="en-US"/>
        </w:rPr>
        <w:t xml:space="preserve"> </w:t>
      </w:r>
      <w:r w:rsidR="007A1A70" w:rsidRPr="00153AE9">
        <w:rPr>
          <w:i/>
          <w:lang w:val="en-US"/>
        </w:rPr>
        <w:t>true</w:t>
      </w:r>
      <w:r w:rsidR="007A1A70" w:rsidRPr="00153AE9">
        <w:rPr>
          <w:lang w:val="en-US"/>
        </w:rPr>
        <w:t xml:space="preserve"> </w:t>
      </w:r>
      <w:r w:rsidR="007A1A70" w:rsidRPr="00153AE9">
        <w:rPr>
          <w:i/>
          <w:lang w:val="en-US"/>
        </w:rPr>
        <w:t>of</w:t>
      </w:r>
      <w:r w:rsidR="007A1A70" w:rsidRPr="00153AE9">
        <w:rPr>
          <w:lang w:val="en-US"/>
        </w:rPr>
        <w:t xml:space="preserve"> </w:t>
      </w:r>
      <w:r w:rsidR="007A1A70" w:rsidRPr="00153AE9">
        <w:rPr>
          <w:i/>
          <w:lang w:val="en-US"/>
        </w:rPr>
        <w:t>me</w:t>
      </w:r>
      <w:r w:rsidR="007A1A70" w:rsidRPr="00153AE9">
        <w:rPr>
          <w:lang w:val="en-US"/>
        </w:rPr>
        <w:t xml:space="preserve">). We calculated </w:t>
      </w:r>
      <w:r w:rsidR="00E82A83">
        <w:rPr>
          <w:lang w:val="en-US"/>
        </w:rPr>
        <w:t>performance-approach goal orientation</w:t>
      </w:r>
      <w:r w:rsidR="00FA71EA">
        <w:rPr>
          <w:lang w:val="en-US"/>
        </w:rPr>
        <w:t xml:space="preserve"> </w:t>
      </w:r>
      <w:r w:rsidR="007A1A70" w:rsidRPr="00153AE9">
        <w:rPr>
          <w:lang w:val="en-US"/>
        </w:rPr>
        <w:t xml:space="preserve">by averaging respondents’ ratings for the </w:t>
      </w:r>
      <w:r w:rsidR="001E5638">
        <w:rPr>
          <w:lang w:val="en-US"/>
        </w:rPr>
        <w:t>four performance-approach</w:t>
      </w:r>
      <w:r w:rsidR="00FA71EA">
        <w:rPr>
          <w:lang w:val="en-US"/>
        </w:rPr>
        <w:t xml:space="preserve"> </w:t>
      </w:r>
      <w:r w:rsidR="00FA71EA" w:rsidRPr="00153AE9">
        <w:rPr>
          <w:lang w:val="en-US"/>
        </w:rPr>
        <w:t>items</w:t>
      </w:r>
      <w:r w:rsidR="001E5638">
        <w:rPr>
          <w:lang w:val="en-US"/>
        </w:rPr>
        <w:t xml:space="preserve"> (e.g.,</w:t>
      </w:r>
      <w:r w:rsidR="007A1A70" w:rsidRPr="00153AE9">
        <w:rPr>
          <w:lang w:val="en-US"/>
        </w:rPr>
        <w:t xml:space="preserve"> “I try to figure out what it takes to prove my ability to others at work</w:t>
      </w:r>
      <w:r w:rsidR="007A1A70" w:rsidRPr="00603226">
        <w:rPr>
          <w:lang w:val="en-US"/>
        </w:rPr>
        <w:t xml:space="preserve">”, </w:t>
      </w:r>
      <w:r w:rsidR="00E82A83" w:rsidRPr="00603226">
        <w:rPr>
          <w:rFonts w:ascii="Symbol" w:hAnsi="Symbol"/>
          <w:lang w:val="en-US"/>
        </w:rPr>
        <w:t></w:t>
      </w:r>
      <w:r w:rsidR="00E82A83" w:rsidRPr="00603226">
        <w:rPr>
          <w:lang w:val="en-US"/>
        </w:rPr>
        <w:t xml:space="preserve"> = </w:t>
      </w:r>
      <w:r w:rsidR="007A1A70" w:rsidRPr="00603226">
        <w:rPr>
          <w:lang w:val="en-US"/>
        </w:rPr>
        <w:t>0.8</w:t>
      </w:r>
      <w:r w:rsidR="00603226" w:rsidRPr="00603226">
        <w:rPr>
          <w:lang w:val="en-US"/>
        </w:rPr>
        <w:t>3</w:t>
      </w:r>
      <w:r w:rsidR="007A1A70" w:rsidRPr="00603226">
        <w:rPr>
          <w:lang w:val="en-US"/>
        </w:rPr>
        <w:t>)</w:t>
      </w:r>
      <w:r w:rsidR="00820B92">
        <w:rPr>
          <w:lang w:val="en-US"/>
        </w:rPr>
        <w:t>,</w:t>
      </w:r>
      <w:r w:rsidR="007A1A70" w:rsidRPr="00603226">
        <w:rPr>
          <w:lang w:val="en-US"/>
        </w:rPr>
        <w:t xml:space="preserve"> </w:t>
      </w:r>
      <w:r w:rsidR="00E82A83">
        <w:rPr>
          <w:lang w:val="en-US"/>
        </w:rPr>
        <w:t>performance-avoidance goal orientation</w:t>
      </w:r>
      <w:r w:rsidR="007A1A70" w:rsidRPr="00153AE9">
        <w:rPr>
          <w:lang w:val="en-US"/>
        </w:rPr>
        <w:t xml:space="preserve"> by averaging the ratings for the</w:t>
      </w:r>
      <w:r w:rsidR="007A1A70" w:rsidRPr="00153AE9" w:rsidDel="00B64DFA">
        <w:rPr>
          <w:lang w:val="en-US"/>
        </w:rPr>
        <w:t xml:space="preserve"> </w:t>
      </w:r>
      <w:r w:rsidR="001E5638">
        <w:rPr>
          <w:lang w:val="en-US"/>
        </w:rPr>
        <w:t>four performance-avoidance items (e.g.,</w:t>
      </w:r>
      <w:r w:rsidR="007A1A70" w:rsidRPr="00153AE9">
        <w:rPr>
          <w:lang w:val="en-US"/>
        </w:rPr>
        <w:t xml:space="preserve"> “I would avoid taking on a new task if there was a chance that I would appear rather incompetent to others</w:t>
      </w:r>
      <w:r w:rsidR="00820B92">
        <w:rPr>
          <w:lang w:val="en-US"/>
        </w:rPr>
        <w:t>”,</w:t>
      </w:r>
      <w:r w:rsidR="001E5638">
        <w:rPr>
          <w:lang w:val="en-US"/>
        </w:rPr>
        <w:t xml:space="preserve"> </w:t>
      </w:r>
      <w:r w:rsidR="00E82A83" w:rsidRPr="00820B92">
        <w:rPr>
          <w:rFonts w:ascii="Symbol" w:hAnsi="Symbol"/>
          <w:lang w:val="en-US"/>
        </w:rPr>
        <w:t></w:t>
      </w:r>
      <w:r w:rsidR="00E82A83" w:rsidRPr="00820B92">
        <w:rPr>
          <w:lang w:val="en-US"/>
        </w:rPr>
        <w:t xml:space="preserve"> = 0.8</w:t>
      </w:r>
      <w:r w:rsidR="00820B92" w:rsidRPr="00820B92">
        <w:rPr>
          <w:lang w:val="en-US"/>
        </w:rPr>
        <w:t>6</w:t>
      </w:r>
      <w:r w:rsidR="00820B92">
        <w:rPr>
          <w:lang w:val="en-US"/>
        </w:rPr>
        <w:t>),</w:t>
      </w:r>
      <w:r w:rsidR="007A1A70" w:rsidRPr="00153AE9">
        <w:rPr>
          <w:lang w:val="en-US"/>
        </w:rPr>
        <w:t xml:space="preserve"> </w:t>
      </w:r>
      <w:r w:rsidR="00820B92">
        <w:rPr>
          <w:lang w:val="en-US"/>
        </w:rPr>
        <w:t>a</w:t>
      </w:r>
      <w:r w:rsidR="00DF7131">
        <w:rPr>
          <w:lang w:val="en-US"/>
        </w:rPr>
        <w:t xml:space="preserve">nd, </w:t>
      </w:r>
      <w:r w:rsidR="00E82A83">
        <w:rPr>
          <w:lang w:val="en-US"/>
        </w:rPr>
        <w:t xml:space="preserve">mastery goal orientation </w:t>
      </w:r>
      <w:r w:rsidR="007A1A70" w:rsidRPr="00153AE9">
        <w:rPr>
          <w:lang w:val="en-US"/>
        </w:rPr>
        <w:t xml:space="preserve">by averaging the ratings for the </w:t>
      </w:r>
      <w:r w:rsidR="00FA71EA">
        <w:rPr>
          <w:lang w:val="en-US"/>
        </w:rPr>
        <w:t>four</w:t>
      </w:r>
      <w:r w:rsidR="007A1A70" w:rsidRPr="00153AE9">
        <w:rPr>
          <w:lang w:val="en-US"/>
        </w:rPr>
        <w:t xml:space="preserve"> </w:t>
      </w:r>
      <w:r w:rsidR="00FA71EA">
        <w:rPr>
          <w:lang w:val="en-US"/>
        </w:rPr>
        <w:t>mastery items (e.g.,</w:t>
      </w:r>
      <w:r w:rsidR="007A1A70" w:rsidRPr="00153AE9">
        <w:rPr>
          <w:lang w:val="en-US"/>
        </w:rPr>
        <w:t xml:space="preserve"> “I am willing to select a challenging work assignment that I can learn a lot from”, </w:t>
      </w:r>
      <w:r w:rsidR="00E82A83" w:rsidRPr="00225D95">
        <w:rPr>
          <w:rFonts w:ascii="Symbol" w:hAnsi="Symbol"/>
          <w:lang w:val="en-US"/>
        </w:rPr>
        <w:t></w:t>
      </w:r>
      <w:r w:rsidR="00E82A83" w:rsidRPr="00225D95">
        <w:rPr>
          <w:lang w:val="en-US"/>
        </w:rPr>
        <w:t xml:space="preserve"> = 0.8</w:t>
      </w:r>
      <w:r w:rsidR="00225D95" w:rsidRPr="00225D95">
        <w:rPr>
          <w:lang w:val="en-US"/>
        </w:rPr>
        <w:t>3</w:t>
      </w:r>
      <w:r w:rsidR="007A1A70" w:rsidRPr="00202F00">
        <w:rPr>
          <w:lang w:val="en-US"/>
        </w:rPr>
        <w:t>).</w:t>
      </w:r>
      <w:r w:rsidR="00995199" w:rsidRPr="00202F00">
        <w:rPr>
          <w:lang w:val="en-US"/>
        </w:rPr>
        <w:t xml:space="preserve"> To these items we added the following </w:t>
      </w:r>
      <w:r w:rsidR="00202F00" w:rsidRPr="00202F00">
        <w:rPr>
          <w:lang w:val="en-US"/>
        </w:rPr>
        <w:t xml:space="preserve">six </w:t>
      </w:r>
      <w:r w:rsidR="00995199" w:rsidRPr="00202F00">
        <w:rPr>
          <w:lang w:val="en-US"/>
        </w:rPr>
        <w:t>amity goal orientation items</w:t>
      </w:r>
      <w:r w:rsidR="00E42D7C">
        <w:rPr>
          <w:lang w:val="en-US"/>
        </w:rPr>
        <w:t xml:space="preserve"> take</w:t>
      </w:r>
      <w:r w:rsidR="009E2931">
        <w:rPr>
          <w:lang w:val="en-US"/>
        </w:rPr>
        <w:t>n</w:t>
      </w:r>
      <w:r w:rsidR="00E42D7C">
        <w:rPr>
          <w:lang w:val="en-US"/>
        </w:rPr>
        <w:t xml:space="preserve"> from Levontin </w:t>
      </w:r>
      <w:r w:rsidR="00023025">
        <w:rPr>
          <w:lang w:val="en-US"/>
        </w:rPr>
        <w:t xml:space="preserve">and </w:t>
      </w:r>
      <w:r w:rsidR="00E42D7C">
        <w:rPr>
          <w:lang w:val="en-US"/>
        </w:rPr>
        <w:t>Bardi (</w:t>
      </w:r>
      <w:r w:rsidR="00023025">
        <w:rPr>
          <w:lang w:val="en-US"/>
        </w:rPr>
        <w:t>2017</w:t>
      </w:r>
      <w:r w:rsidR="00E42D7C">
        <w:rPr>
          <w:lang w:val="en-US"/>
        </w:rPr>
        <w:t>):</w:t>
      </w:r>
      <w:r w:rsidR="00202F00">
        <w:rPr>
          <w:lang w:val="en-US"/>
        </w:rPr>
        <w:t xml:space="preserve"> “</w:t>
      </w:r>
      <w:r w:rsidR="00202F00" w:rsidRPr="00202F00">
        <w:rPr>
          <w:lang w:val="en-US"/>
        </w:rPr>
        <w:t xml:space="preserve">It is important </w:t>
      </w:r>
      <w:r w:rsidR="009E2931">
        <w:rPr>
          <w:lang w:val="en-US"/>
        </w:rPr>
        <w:t xml:space="preserve">to </w:t>
      </w:r>
      <w:r w:rsidR="00202F00" w:rsidRPr="00202F00">
        <w:rPr>
          <w:lang w:val="en-US"/>
        </w:rPr>
        <w:t xml:space="preserve">me </w:t>
      </w:r>
      <w:r w:rsidR="00202F00">
        <w:rPr>
          <w:lang w:val="en-US"/>
        </w:rPr>
        <w:t>to cooperate with my coworkers”, “</w:t>
      </w:r>
      <w:r w:rsidR="00202F00" w:rsidRPr="00202F00">
        <w:rPr>
          <w:lang w:val="en-US"/>
        </w:rPr>
        <w:t>I think it is important to cooperate with others at work</w:t>
      </w:r>
      <w:r w:rsidR="00202F00">
        <w:rPr>
          <w:lang w:val="en-US"/>
        </w:rPr>
        <w:t>”, “</w:t>
      </w:r>
      <w:r w:rsidR="00202F00" w:rsidRPr="00202F00">
        <w:rPr>
          <w:lang w:val="en-US"/>
        </w:rPr>
        <w:t xml:space="preserve">It is important </w:t>
      </w:r>
      <w:r w:rsidR="009E2931">
        <w:rPr>
          <w:lang w:val="en-US"/>
        </w:rPr>
        <w:t>to</w:t>
      </w:r>
      <w:r w:rsidR="00202F00" w:rsidRPr="00202F00">
        <w:rPr>
          <w:lang w:val="en-US"/>
        </w:rPr>
        <w:t xml:space="preserve"> me to assist my coworkers to succeed with their assignments</w:t>
      </w:r>
      <w:r w:rsidR="00202F00">
        <w:rPr>
          <w:lang w:val="en-US"/>
        </w:rPr>
        <w:t>”, “</w:t>
      </w:r>
      <w:r w:rsidR="00202F00" w:rsidRPr="00202F00">
        <w:rPr>
          <w:lang w:val="en-US"/>
        </w:rPr>
        <w:t>I prefer working with others than working alone</w:t>
      </w:r>
      <w:r w:rsidR="00202F00">
        <w:rPr>
          <w:lang w:val="en-US"/>
        </w:rPr>
        <w:t>”, “</w:t>
      </w:r>
      <w:r w:rsidR="00202F00" w:rsidRPr="00202F00">
        <w:rPr>
          <w:lang w:val="en-US"/>
        </w:rPr>
        <w:t xml:space="preserve">It is important </w:t>
      </w:r>
      <w:r w:rsidR="009E2931">
        <w:rPr>
          <w:lang w:val="en-US"/>
        </w:rPr>
        <w:t xml:space="preserve">to </w:t>
      </w:r>
      <w:r w:rsidR="00202F00" w:rsidRPr="00202F00">
        <w:rPr>
          <w:lang w:val="en-US"/>
        </w:rPr>
        <w:t>me that my team members will do as well as I do</w:t>
      </w:r>
      <w:r w:rsidR="00202F00">
        <w:rPr>
          <w:lang w:val="en-US"/>
        </w:rPr>
        <w:t>”, “</w:t>
      </w:r>
      <w:r w:rsidR="00A942CC" w:rsidRPr="00A942CC">
        <w:rPr>
          <w:lang w:val="en-US"/>
        </w:rPr>
        <w:t>I enjoy work assignments that requires cooperation with others</w:t>
      </w:r>
      <w:r w:rsidR="00202F00">
        <w:rPr>
          <w:lang w:val="en-US"/>
        </w:rPr>
        <w:t xml:space="preserve">”, </w:t>
      </w:r>
      <w:r w:rsidR="00995199">
        <w:rPr>
          <w:lang w:val="en-US"/>
        </w:rPr>
        <w:t xml:space="preserve"> </w:t>
      </w:r>
      <w:r w:rsidR="00202F00" w:rsidRPr="00603226">
        <w:rPr>
          <w:rFonts w:ascii="Symbol" w:hAnsi="Symbol"/>
          <w:lang w:val="en-US"/>
        </w:rPr>
        <w:t></w:t>
      </w:r>
      <w:r w:rsidR="00202F00" w:rsidRPr="00603226">
        <w:rPr>
          <w:lang w:val="en-US"/>
        </w:rPr>
        <w:t xml:space="preserve"> = 0.</w:t>
      </w:r>
      <w:r w:rsidR="00202F00">
        <w:rPr>
          <w:lang w:val="en-US"/>
        </w:rPr>
        <w:t>79</w:t>
      </w:r>
      <w:r w:rsidR="00202F00" w:rsidRPr="00603226">
        <w:rPr>
          <w:lang w:val="en-US"/>
        </w:rPr>
        <w:t>)</w:t>
      </w:r>
      <w:r w:rsidR="00202F00">
        <w:rPr>
          <w:lang w:val="en-US"/>
        </w:rPr>
        <w:t>.</w:t>
      </w:r>
    </w:p>
    <w:p w14:paraId="63590B61" w14:textId="7DED9CF5" w:rsidR="00641868" w:rsidRDefault="00641868" w:rsidP="00497E69">
      <w:pPr>
        <w:pStyle w:val="Normaa1"/>
        <w:shd w:val="clear" w:color="auto" w:fill="FFFFFF"/>
        <w:spacing w:line="480" w:lineRule="auto"/>
        <w:ind w:firstLine="851"/>
      </w:pPr>
      <w:r w:rsidRPr="00641868">
        <w:rPr>
          <w:bCs/>
          <w:i/>
          <w:iCs/>
        </w:rPr>
        <w:t>Performance rating.</w:t>
      </w:r>
      <w:r w:rsidRPr="00641868">
        <w:t xml:space="preserve"> </w:t>
      </w:r>
      <w:r w:rsidR="00332972" w:rsidRPr="00641868">
        <w:t xml:space="preserve">Supervisors’ performance ratings constitute </w:t>
      </w:r>
      <w:r w:rsidR="00332972">
        <w:t>a</w:t>
      </w:r>
      <w:r w:rsidR="00332972" w:rsidRPr="00641868">
        <w:t xml:space="preserve"> crucial aspect of employee job performance evaluations</w:t>
      </w:r>
      <w:r w:rsidR="001A205C">
        <w:t>.</w:t>
      </w:r>
      <w:r w:rsidR="00332972">
        <w:t xml:space="preserve"> </w:t>
      </w:r>
      <w:r w:rsidR="00332972" w:rsidRPr="00641868">
        <w:t>Supervisory ratings such as those used in the present research remain among the most common ways of evaluating individual job performance</w:t>
      </w:r>
      <w:r w:rsidR="00332972">
        <w:t xml:space="preserve"> </w:t>
      </w:r>
      <w:r w:rsidR="00332972" w:rsidRPr="00153AE9">
        <w:rPr>
          <w:color w:val="000000"/>
          <w:lang w:val="en-US"/>
        </w:rPr>
        <w:fldChar w:fldCharType="begin"/>
      </w:r>
      <w:r w:rsidR="00332972" w:rsidRPr="00153AE9">
        <w:rPr>
          <w:color w:val="000000"/>
          <w:lang w:val="en-US"/>
        </w:rPr>
        <w:instrText xml:space="preserve"> ADDIN EN.CITE &lt;EndNote&gt;&lt;Cite&gt;&lt;Author&gt;Austin&lt;/Author&gt;&lt;Year&gt;1992&lt;/Year&gt;&lt;RecNum&gt;196&lt;/RecNum&gt;&lt;record&gt;&lt;rec-number&gt;196&lt;/rec-number&gt;&lt;ref-type name="Journal Article"&gt;17&lt;/ref-type&gt;&lt;contributors&gt;&lt;authors&gt;&lt;author&gt;Austin, J. T.&lt;/author&gt;&lt;author&gt;Villanova, P.&lt;/author&gt;&lt;/authors&gt;&lt;/contributors&gt;&lt;titles&gt;&lt;title&gt;The criterion problem: 1917–1992.&lt;/title&gt;&lt;secondary-title&gt;Journal of Applied Psychology&lt;/secondary-title&gt;&lt;/titles&gt;&lt;periodical&gt;&lt;full-title&gt;Journal of Applied Psychology&lt;/full-title&gt;&lt;/periodical&gt;&lt;pages&gt;836-874&lt;/pages&gt;&lt;volume&gt;77&lt;/volume&gt;&lt;number&gt;6&lt;/number&gt;&lt;dates&gt;&lt;year&gt;1992&lt;/year&gt;&lt;/dates&gt;&lt;urls&gt;&lt;/urls&gt;&lt;/record&gt;&lt;/Cite&gt;&lt;Cite&gt;&lt;Author&gt;Borman&lt;/Author&gt;&lt;Year&gt;1991&lt;/Year&gt;&lt;RecNum&gt;197&lt;/RecNum&gt;&lt;record&gt;&lt;rec-number&gt;197&lt;/rec-number&gt;&lt;ref-type name="Book Section"&gt;5&lt;/ref-type&gt;&lt;contributors&gt;&lt;authors&gt;&lt;author&gt; Borman, W. C.&lt;/author&gt;&lt;/authors&gt;&lt;secondary-authors&gt;&lt;author&gt;Dunnette, M. D. &lt;/author&gt;&lt;author&gt;Hough, L. M. &lt;/author&gt;&lt;/secondary-authors&gt;&lt;/contributors&gt;&lt;titles&gt;&lt;title&gt;Job behavior, performance, and effectiveness. &lt;/title&gt;&lt;secondary-title&gt;Handbook of industrial and organizational psychology&lt;/secondary-title&gt;&lt;/titles&gt;&lt;volume&gt;2&lt;/volume&gt;&lt;edition&gt;2&lt;/edition&gt;&lt;dates&gt;&lt;year&gt;1991&lt;/year&gt;&lt;/dates&gt;&lt;pub-location&gt;Palo Alto, CA, US&lt;/pub-location&gt;&lt;publisher&gt;Consulting Psychologists Press&lt;/publisher&gt;&lt;urls&gt;&lt;/urls&gt;&lt;/record&gt;&lt;/Cite&gt;&lt;Cite&gt;&lt;Author&gt;Ployhart&lt;/Author&gt;&lt;Year&gt;2003&lt;/Year&gt;&lt;RecNum&gt;198&lt;/RecNum&gt;&lt;record&gt;&lt;rec-number&gt;198&lt;/rec-number&gt;&lt;ref-type name="Journal Article"&gt;17&lt;/ref-type&gt;&lt;contributors&gt;&lt;authors&gt;&lt;author&gt;Ployhart, R. E.&lt;/author&gt;&lt;author&gt;Wiechmann, D.&lt;/author&gt;&lt;author&gt;Schmitt, N.&lt;/author&gt;&lt;author&gt;Sacco, J. M.&lt;/author&gt;&lt;author&gt;Rogg, K.&lt;/author&gt;&lt;/authors&gt;&lt;/contributors&gt;&lt;titles&gt;&lt;title&gt;The Cross-Cultural Equivalence of Job Performance Ratings. &lt;/title&gt;&lt;secondary-title&gt;Human Performance&lt;/secondary-title&gt;&lt;/titles&gt;&lt;periodical&gt;&lt;full-title&gt;Human Performance&lt;/full-title&gt;&lt;/periodical&gt;&lt;pages&gt;49-79&lt;/pages&gt;&lt;volume&gt;16&lt;/volume&gt;&lt;number&gt;1&lt;/number&gt;&lt;dates&gt;&lt;year&gt;2003&lt;/year&gt;&lt;/dates&gt;&lt;urls&gt;&lt;/urls&gt;&lt;/record&gt;&lt;/Cite&gt;&lt;/EndNote&gt;</w:instrText>
      </w:r>
      <w:r w:rsidR="00332972" w:rsidRPr="00153AE9">
        <w:rPr>
          <w:color w:val="000000"/>
          <w:lang w:val="en-US"/>
        </w:rPr>
        <w:fldChar w:fldCharType="separate"/>
      </w:r>
      <w:r w:rsidR="00332972" w:rsidRPr="00153AE9">
        <w:rPr>
          <w:color w:val="000000"/>
          <w:lang w:val="en-US"/>
        </w:rPr>
        <w:t>(Borman, 1991)</w:t>
      </w:r>
      <w:r w:rsidR="00332972" w:rsidRPr="00153AE9">
        <w:rPr>
          <w:color w:val="000000"/>
          <w:lang w:val="en-US"/>
        </w:rPr>
        <w:fldChar w:fldCharType="end"/>
      </w:r>
      <w:r w:rsidR="00332972" w:rsidRPr="00153AE9">
        <w:rPr>
          <w:color w:val="000000"/>
          <w:lang w:val="en-US"/>
        </w:rPr>
        <w:t>.</w:t>
      </w:r>
      <w:r w:rsidR="00332972">
        <w:rPr>
          <w:color w:val="000000"/>
          <w:lang w:val="en-US"/>
        </w:rPr>
        <w:t xml:space="preserve"> </w:t>
      </w:r>
      <w:r w:rsidRPr="00641868">
        <w:t xml:space="preserve">Performance ratings </w:t>
      </w:r>
      <w:r w:rsidR="00127A36">
        <w:t xml:space="preserve">in the organization from which data was collected </w:t>
      </w:r>
      <w:r w:rsidRPr="00641868">
        <w:t>were designed to distinguish among employees, and were specifically used</w:t>
      </w:r>
      <w:r w:rsidR="00332972">
        <w:t xml:space="preserve"> by</w:t>
      </w:r>
      <w:r w:rsidRPr="00641868">
        <w:t xml:space="preserve"> H</w:t>
      </w:r>
      <w:r w:rsidR="00E01B85">
        <w:t xml:space="preserve">uman </w:t>
      </w:r>
      <w:r w:rsidRPr="00641868">
        <w:t>R</w:t>
      </w:r>
      <w:r w:rsidR="00E01B85">
        <w:t>esources</w:t>
      </w:r>
      <w:r w:rsidRPr="00641868">
        <w:t xml:space="preserve"> and management for decisions concerning hiring and firing, promotions, and the distribution of bonuses.  </w:t>
      </w:r>
      <w:r w:rsidR="00D22B76" w:rsidRPr="00641868">
        <w:t xml:space="preserve">Performance ratings </w:t>
      </w:r>
      <w:r w:rsidRPr="00641868">
        <w:t>allowed us to examine whether employee</w:t>
      </w:r>
      <w:r w:rsidR="00717E02">
        <w:t>s’</w:t>
      </w:r>
      <w:r w:rsidRPr="00641868">
        <w:t xml:space="preserve"> goal orientations were consequential to </w:t>
      </w:r>
      <w:r w:rsidR="00717E02">
        <w:t xml:space="preserve">their </w:t>
      </w:r>
      <w:r w:rsidR="00990EC0">
        <w:t>evaluations by their managers</w:t>
      </w:r>
      <w:r w:rsidRPr="00641868">
        <w:t xml:space="preserve"> and to avoid common method bias. Employees’ job performance was rated on</w:t>
      </w:r>
      <w:r w:rsidR="00AB3675">
        <w:t xml:space="preserve"> a 1–4</w:t>
      </w:r>
      <w:r w:rsidRPr="00641868">
        <w:t xml:space="preserve"> scale (1 = </w:t>
      </w:r>
      <w:r w:rsidR="00BA123A">
        <w:t xml:space="preserve">far </w:t>
      </w:r>
      <w:r w:rsidRPr="00641868">
        <w:t>below par [</w:t>
      </w:r>
      <w:r w:rsidR="007318A5">
        <w:t xml:space="preserve">very </w:t>
      </w:r>
      <w:r w:rsidRPr="00641868">
        <w:t>poor performance],</w:t>
      </w:r>
      <w:r w:rsidR="007318A5">
        <w:t xml:space="preserve"> 2</w:t>
      </w:r>
      <w:r w:rsidR="007318A5" w:rsidRPr="00641868">
        <w:t xml:space="preserve"> = below par [poor performance], </w:t>
      </w:r>
      <w:r w:rsidRPr="00641868">
        <w:t xml:space="preserve"> </w:t>
      </w:r>
      <w:r w:rsidR="007318A5">
        <w:t>3</w:t>
      </w:r>
      <w:r w:rsidRPr="00641868">
        <w:t xml:space="preserve"> = on par [adequate performance], </w:t>
      </w:r>
      <w:r w:rsidR="00AB3675">
        <w:t>4</w:t>
      </w:r>
      <w:r w:rsidRPr="00641868">
        <w:t xml:space="preserve"> = above par [excellent performance]). </w:t>
      </w:r>
      <w:r w:rsidR="00532C61">
        <w:t>The predicted variable</w:t>
      </w:r>
      <w:r w:rsidR="001A205C">
        <w:t xml:space="preserve"> was the mean score of performnace-appr</w:t>
      </w:r>
      <w:r w:rsidR="007318A5">
        <w:t>a</w:t>
      </w:r>
      <w:r w:rsidR="001A205C">
        <w:t>isals for e</w:t>
      </w:r>
      <w:r w:rsidR="00025983">
        <w:t>a</w:t>
      </w:r>
      <w:r w:rsidR="001A205C">
        <w:t xml:space="preserve">ch employee </w:t>
      </w:r>
      <w:r w:rsidR="00532C61">
        <w:t xml:space="preserve">during </w:t>
      </w:r>
      <w:r w:rsidR="001A205C">
        <w:t>the last three years.</w:t>
      </w:r>
      <w:r w:rsidR="00696C69">
        <w:t xml:space="preserve"> </w:t>
      </w:r>
      <w:r w:rsidR="00532C61">
        <w:t>The l</w:t>
      </w:r>
      <w:r w:rsidR="00696C69">
        <w:t xml:space="preserve">owest score in our dataset was 1.67 (one employee), </w:t>
      </w:r>
      <w:r w:rsidR="00153240">
        <w:t xml:space="preserve">the </w:t>
      </w:r>
      <w:r w:rsidR="00696C69">
        <w:t>highest was 4 (11 employees), and the most frequent scores were 3 (149 employess) and 3.33 (57</w:t>
      </w:r>
      <w:r w:rsidR="00977AEB">
        <w:t xml:space="preserve"> </w:t>
      </w:r>
      <w:r w:rsidR="00696C69">
        <w:t xml:space="preserve">employess, </w:t>
      </w:r>
      <w:r w:rsidR="00696C69">
        <w:rPr>
          <w:i/>
          <w:iCs/>
        </w:rPr>
        <w:t xml:space="preserve">M </w:t>
      </w:r>
      <w:r w:rsidR="00696C69">
        <w:t xml:space="preserve"> = 3.06, </w:t>
      </w:r>
      <w:r w:rsidR="00696C69">
        <w:rPr>
          <w:i/>
          <w:iCs/>
        </w:rPr>
        <w:t>SD  =</w:t>
      </w:r>
      <w:r w:rsidR="00696C69">
        <w:t>.40).</w:t>
      </w:r>
    </w:p>
    <w:p w14:paraId="32EF35AD" w14:textId="77777777" w:rsidR="001904DE" w:rsidRPr="0068297A" w:rsidRDefault="001904DE" w:rsidP="001904DE">
      <w:pPr>
        <w:autoSpaceDE w:val="0"/>
        <w:autoSpaceDN w:val="0"/>
        <w:bidi w:val="0"/>
        <w:adjustRightInd w:val="0"/>
        <w:spacing w:line="480" w:lineRule="auto"/>
        <w:ind w:right="-154"/>
        <w:outlineLvl w:val="2"/>
        <w:rPr>
          <w:b/>
          <w:bCs/>
          <w:iCs/>
        </w:rPr>
      </w:pPr>
      <w:r w:rsidRPr="0068297A">
        <w:rPr>
          <w:b/>
          <w:bCs/>
          <w:iCs/>
        </w:rPr>
        <w:t>Results and Discussion</w:t>
      </w:r>
    </w:p>
    <w:p w14:paraId="1DEB079D" w14:textId="072F5315" w:rsidR="001904DE" w:rsidRDefault="00F34D49" w:rsidP="00D7060F">
      <w:pPr>
        <w:autoSpaceDE w:val="0"/>
        <w:autoSpaceDN w:val="0"/>
        <w:bidi w:val="0"/>
        <w:adjustRightInd w:val="0"/>
        <w:spacing w:line="480" w:lineRule="auto"/>
        <w:ind w:right="-154" w:firstLine="709"/>
        <w:outlineLvl w:val="2"/>
      </w:pPr>
      <w:r>
        <w:t>As in Study 1, p</w:t>
      </w:r>
      <w:r w:rsidR="001904DE" w:rsidRPr="007E5B96">
        <w:t>erformance-approach</w:t>
      </w:r>
      <w:r w:rsidR="001904DE">
        <w:t xml:space="preserve"> goal orientation </w:t>
      </w:r>
      <w:r w:rsidR="001904DE" w:rsidRPr="00A1267F">
        <w:t xml:space="preserve">and </w:t>
      </w:r>
      <w:r w:rsidR="001904DE">
        <w:t>performance-avoidance goal orientation</w:t>
      </w:r>
      <w:r w:rsidR="001904DE" w:rsidRPr="00A1267F">
        <w:t xml:space="preserve"> were </w:t>
      </w:r>
      <w:r w:rsidR="001904DE">
        <w:t>positively</w:t>
      </w:r>
      <w:r w:rsidR="001904DE" w:rsidRPr="00A1267F">
        <w:t xml:space="preserve"> </w:t>
      </w:r>
      <w:r w:rsidR="001904DE">
        <w:t>cor</w:t>
      </w:r>
      <w:r w:rsidR="001904DE" w:rsidRPr="00A1267F">
        <w:t>related (</w:t>
      </w:r>
      <w:r w:rsidR="001904DE" w:rsidRPr="000B5CDB">
        <w:rPr>
          <w:i/>
        </w:rPr>
        <w:t>r</w:t>
      </w:r>
      <w:r w:rsidR="001904DE" w:rsidRPr="00A1267F">
        <w:t xml:space="preserve"> = .</w:t>
      </w:r>
      <w:r w:rsidR="001904DE">
        <w:t>2</w:t>
      </w:r>
      <w:r>
        <w:t>8</w:t>
      </w:r>
      <w:r w:rsidR="001904DE" w:rsidRPr="00A1267F">
        <w:t xml:space="preserve">, </w:t>
      </w:r>
      <w:r w:rsidR="001904DE" w:rsidRPr="000B5CDB">
        <w:rPr>
          <w:i/>
        </w:rPr>
        <w:t>p</w:t>
      </w:r>
      <w:r w:rsidR="001904DE" w:rsidRPr="00A1267F">
        <w:t xml:space="preserve"> &lt; .01)</w:t>
      </w:r>
      <w:r w:rsidR="00A461FC">
        <w:t>,</w:t>
      </w:r>
      <w:r w:rsidR="001904DE">
        <w:t xml:space="preserve"> mastery goal orientation</w:t>
      </w:r>
      <w:r w:rsidR="001904DE" w:rsidRPr="00A1267F">
        <w:t xml:space="preserve"> w</w:t>
      </w:r>
      <w:r w:rsidR="001904DE">
        <w:t>as</w:t>
      </w:r>
      <w:r w:rsidR="001904DE" w:rsidRPr="00A1267F">
        <w:t xml:space="preserve"> </w:t>
      </w:r>
      <w:r w:rsidR="001904DE">
        <w:t xml:space="preserve">positively related to amity goal orientation </w:t>
      </w:r>
      <w:r w:rsidR="001904DE" w:rsidRPr="00A1267F">
        <w:t>(</w:t>
      </w:r>
      <w:r w:rsidR="001904DE" w:rsidRPr="000B5CDB">
        <w:rPr>
          <w:i/>
        </w:rPr>
        <w:t>r</w:t>
      </w:r>
      <w:r w:rsidR="001904DE" w:rsidRPr="00A1267F">
        <w:t xml:space="preserve"> = .</w:t>
      </w:r>
      <w:r w:rsidR="00A461FC">
        <w:t>29</w:t>
      </w:r>
      <w:r w:rsidR="001904DE" w:rsidRPr="00A1267F">
        <w:t xml:space="preserve">, </w:t>
      </w:r>
      <w:r w:rsidR="001904DE" w:rsidRPr="000B5CDB">
        <w:rPr>
          <w:i/>
        </w:rPr>
        <w:t>p</w:t>
      </w:r>
      <w:r w:rsidR="001904DE" w:rsidRPr="00A1267F">
        <w:t xml:space="preserve"> &lt; .01)</w:t>
      </w:r>
      <w:r w:rsidR="00A461FC">
        <w:t>, and p</w:t>
      </w:r>
      <w:r w:rsidR="00A461FC" w:rsidRPr="007E5B96">
        <w:t>erformance-approach</w:t>
      </w:r>
      <w:r w:rsidR="00A461FC">
        <w:t xml:space="preserve"> goal orientation </w:t>
      </w:r>
      <w:r w:rsidR="00A461FC" w:rsidRPr="00A1267F">
        <w:t>w</w:t>
      </w:r>
      <w:r w:rsidR="00A461FC">
        <w:t>as</w:t>
      </w:r>
      <w:r w:rsidR="00A461FC" w:rsidRPr="00A1267F">
        <w:t xml:space="preserve"> </w:t>
      </w:r>
      <w:r w:rsidR="00A461FC">
        <w:t>positively related to amity goal orientation (</w:t>
      </w:r>
      <w:r w:rsidR="00A461FC" w:rsidRPr="000B5CDB">
        <w:rPr>
          <w:i/>
        </w:rPr>
        <w:t>r</w:t>
      </w:r>
      <w:r w:rsidR="00A461FC" w:rsidRPr="00A1267F">
        <w:t xml:space="preserve"> = .</w:t>
      </w:r>
      <w:r w:rsidR="00A461FC">
        <w:t>24</w:t>
      </w:r>
      <w:r w:rsidR="00A461FC" w:rsidRPr="00A1267F">
        <w:t xml:space="preserve">, </w:t>
      </w:r>
      <w:r w:rsidR="00A461FC" w:rsidRPr="000B5CDB">
        <w:rPr>
          <w:i/>
        </w:rPr>
        <w:t>p</w:t>
      </w:r>
      <w:r w:rsidR="00A461FC" w:rsidRPr="00A1267F">
        <w:t xml:space="preserve"> &lt; .01</w:t>
      </w:r>
      <w:r w:rsidR="00701394">
        <w:t>)</w:t>
      </w:r>
      <w:r w:rsidR="001904DE">
        <w:t xml:space="preserve">. </w:t>
      </w:r>
      <w:r w:rsidR="001904DE" w:rsidRPr="00A1267F">
        <w:t xml:space="preserve"> </w:t>
      </w:r>
      <w:r w:rsidR="00AD388C">
        <w:t>In this employees</w:t>
      </w:r>
      <w:r w:rsidR="00C439BB">
        <w:t>’</w:t>
      </w:r>
      <w:r w:rsidR="00AD388C">
        <w:t xml:space="preserve"> sample we further found a negative relation between mastery and performance-avoida</w:t>
      </w:r>
      <w:r w:rsidR="002F54A0">
        <w:t>nc</w:t>
      </w:r>
      <w:r w:rsidR="00AD388C">
        <w:t xml:space="preserve">e goal orientations </w:t>
      </w:r>
      <w:r w:rsidR="009703B0" w:rsidRPr="00A1267F">
        <w:t>(</w:t>
      </w:r>
      <w:r w:rsidR="009703B0" w:rsidRPr="000B5CDB">
        <w:rPr>
          <w:i/>
        </w:rPr>
        <w:t>r</w:t>
      </w:r>
      <w:r w:rsidR="009703B0" w:rsidRPr="00A1267F">
        <w:t xml:space="preserve"> = </w:t>
      </w:r>
      <w:r w:rsidR="009703B0">
        <w:t>-</w:t>
      </w:r>
      <w:r w:rsidR="009703B0" w:rsidRPr="00A1267F">
        <w:t>.</w:t>
      </w:r>
      <w:r w:rsidR="009703B0">
        <w:t>34</w:t>
      </w:r>
      <w:r w:rsidR="009703B0" w:rsidRPr="00A1267F">
        <w:t xml:space="preserve">, </w:t>
      </w:r>
      <w:r w:rsidR="009703B0" w:rsidRPr="000B5CDB">
        <w:rPr>
          <w:i/>
        </w:rPr>
        <w:t>p</w:t>
      </w:r>
      <w:r w:rsidR="009703B0" w:rsidRPr="00A1267F">
        <w:t xml:space="preserve"> &lt; .01)</w:t>
      </w:r>
      <w:r w:rsidR="00841D67">
        <w:t xml:space="preserve">. </w:t>
      </w:r>
      <w:r w:rsidR="0064498E">
        <w:t xml:space="preserve">As in the </w:t>
      </w:r>
      <w:r w:rsidR="00E41AAE">
        <w:t xml:space="preserve">academic </w:t>
      </w:r>
      <w:r w:rsidR="0064498E">
        <w:t>context in Study 1, t</w:t>
      </w:r>
      <w:r w:rsidR="00841D67">
        <w:t>he employees</w:t>
      </w:r>
      <w:r w:rsidR="001904DE">
        <w:t xml:space="preserve"> reported that amity goal orientation is important to them (</w:t>
      </w:r>
      <w:r w:rsidR="001904DE" w:rsidRPr="00D40C88">
        <w:rPr>
          <w:i/>
        </w:rPr>
        <w:t>M</w:t>
      </w:r>
      <w:r w:rsidR="001904DE">
        <w:t xml:space="preserve"> = 5.</w:t>
      </w:r>
      <w:r w:rsidR="00841D67">
        <w:t>82</w:t>
      </w:r>
      <w:r w:rsidR="001904DE">
        <w:t xml:space="preserve">, </w:t>
      </w:r>
      <w:r w:rsidR="001904DE" w:rsidRPr="00D40C88">
        <w:rPr>
          <w:i/>
        </w:rPr>
        <w:t>SD</w:t>
      </w:r>
      <w:r w:rsidR="001904DE">
        <w:t xml:space="preserve"> =.8</w:t>
      </w:r>
      <w:r w:rsidR="00841D67">
        <w:t>0</w:t>
      </w:r>
      <w:r w:rsidR="001904DE">
        <w:t>), more than performance-avoidance goal orientation (</w:t>
      </w:r>
      <w:r w:rsidR="001904DE" w:rsidRPr="00D40C88">
        <w:rPr>
          <w:i/>
        </w:rPr>
        <w:t>M</w:t>
      </w:r>
      <w:r w:rsidR="001904DE">
        <w:t xml:space="preserve"> = 3.</w:t>
      </w:r>
      <w:r w:rsidR="0018730D">
        <w:t>06</w:t>
      </w:r>
      <w:r w:rsidR="001904DE">
        <w:t xml:space="preserve">, </w:t>
      </w:r>
      <w:r w:rsidR="001904DE" w:rsidRPr="00D40C88">
        <w:rPr>
          <w:i/>
        </w:rPr>
        <w:t>SD</w:t>
      </w:r>
      <w:r w:rsidR="001904DE">
        <w:t xml:space="preserve"> = 1.</w:t>
      </w:r>
      <w:r w:rsidR="0018730D">
        <w:t>40</w:t>
      </w:r>
      <w:r w:rsidR="001904DE">
        <w:t>, t</w:t>
      </w:r>
      <w:r w:rsidR="001904DE" w:rsidRPr="00651242">
        <w:rPr>
          <w:vertAlign w:val="subscript"/>
        </w:rPr>
        <w:t>(</w:t>
      </w:r>
      <w:r w:rsidR="00A95E3C">
        <w:rPr>
          <w:vertAlign w:val="subscript"/>
        </w:rPr>
        <w:t>311</w:t>
      </w:r>
      <w:r w:rsidR="001904DE" w:rsidRPr="00651242">
        <w:rPr>
          <w:vertAlign w:val="subscript"/>
        </w:rPr>
        <w:t>)</w:t>
      </w:r>
      <w:r w:rsidR="001904DE">
        <w:t xml:space="preserve">= </w:t>
      </w:r>
      <w:r w:rsidR="000D3547">
        <w:t>29</w:t>
      </w:r>
      <w:r w:rsidR="001904DE">
        <w:t>.</w:t>
      </w:r>
      <w:r w:rsidR="000D3547">
        <w:t>72</w:t>
      </w:r>
      <w:r w:rsidR="001904DE">
        <w:t xml:space="preserve">, </w:t>
      </w:r>
      <w:r w:rsidR="001904DE" w:rsidRPr="00AC52D9">
        <w:rPr>
          <w:i/>
        </w:rPr>
        <w:t>p</w:t>
      </w:r>
      <w:r w:rsidR="001904DE">
        <w:t xml:space="preserve"> = .000) and performance-approach goal orientation </w:t>
      </w:r>
      <w:r w:rsidR="001904DE" w:rsidRPr="008524D7">
        <w:t>(</w:t>
      </w:r>
      <w:r w:rsidR="001904DE" w:rsidRPr="008524D7">
        <w:rPr>
          <w:i/>
        </w:rPr>
        <w:t>M</w:t>
      </w:r>
      <w:r w:rsidR="001904DE" w:rsidRPr="008524D7">
        <w:t xml:space="preserve"> = 4.</w:t>
      </w:r>
      <w:r w:rsidR="001904DE">
        <w:t>4</w:t>
      </w:r>
      <w:r w:rsidR="00C439BB">
        <w:t>7</w:t>
      </w:r>
      <w:r w:rsidR="001904DE" w:rsidRPr="008524D7">
        <w:t xml:space="preserve"> </w:t>
      </w:r>
      <w:r w:rsidR="001904DE" w:rsidRPr="008524D7">
        <w:rPr>
          <w:i/>
        </w:rPr>
        <w:t>SD</w:t>
      </w:r>
      <w:r w:rsidR="001904DE" w:rsidRPr="008524D7">
        <w:t xml:space="preserve"> = 1.</w:t>
      </w:r>
      <w:r w:rsidR="001904DE">
        <w:t>35</w:t>
      </w:r>
      <w:r w:rsidR="001904DE" w:rsidRPr="008524D7">
        <w:t>, t</w:t>
      </w:r>
      <w:r w:rsidR="001904DE" w:rsidRPr="00651242">
        <w:rPr>
          <w:vertAlign w:val="subscript"/>
        </w:rPr>
        <w:t>(</w:t>
      </w:r>
      <w:r w:rsidR="00A95E3C">
        <w:rPr>
          <w:vertAlign w:val="subscript"/>
        </w:rPr>
        <w:t>311</w:t>
      </w:r>
      <w:r w:rsidR="001904DE" w:rsidRPr="00651242">
        <w:rPr>
          <w:vertAlign w:val="subscript"/>
        </w:rPr>
        <w:t>)</w:t>
      </w:r>
      <w:r w:rsidR="00C439BB">
        <w:t>= 17</w:t>
      </w:r>
      <w:r w:rsidR="001904DE">
        <w:t>.</w:t>
      </w:r>
      <w:r w:rsidR="00C439BB">
        <w:t>1</w:t>
      </w:r>
      <w:r w:rsidR="001904DE">
        <w:t xml:space="preserve">9, </w:t>
      </w:r>
      <w:r w:rsidR="001904DE" w:rsidRPr="00AC52D9">
        <w:rPr>
          <w:i/>
        </w:rPr>
        <w:t>p</w:t>
      </w:r>
      <w:r w:rsidR="001904DE">
        <w:t xml:space="preserve"> = .000), but less than mastery goal orientation</w:t>
      </w:r>
      <w:r w:rsidR="001904DE" w:rsidRPr="008524D7">
        <w:t xml:space="preserve"> (</w:t>
      </w:r>
      <w:r w:rsidR="001904DE" w:rsidRPr="008524D7">
        <w:rPr>
          <w:i/>
        </w:rPr>
        <w:t>M</w:t>
      </w:r>
      <w:r w:rsidR="00C439BB">
        <w:t xml:space="preserve"> = 6</w:t>
      </w:r>
      <w:r w:rsidR="001904DE" w:rsidRPr="008524D7">
        <w:t>.</w:t>
      </w:r>
      <w:r w:rsidR="00C439BB">
        <w:t>01</w:t>
      </w:r>
      <w:r w:rsidR="001904DE" w:rsidRPr="008524D7">
        <w:t xml:space="preserve">, </w:t>
      </w:r>
      <w:r w:rsidR="001904DE" w:rsidRPr="008524D7">
        <w:rPr>
          <w:i/>
        </w:rPr>
        <w:t>SD</w:t>
      </w:r>
      <w:r w:rsidR="001904DE" w:rsidRPr="008524D7">
        <w:t xml:space="preserve"> = .</w:t>
      </w:r>
      <w:r w:rsidR="00C439BB">
        <w:t>83</w:t>
      </w:r>
      <w:r w:rsidR="001904DE" w:rsidRPr="008524D7">
        <w:t xml:space="preserve"> t</w:t>
      </w:r>
      <w:r w:rsidR="001904DE" w:rsidRPr="00651242">
        <w:rPr>
          <w:vertAlign w:val="subscript"/>
        </w:rPr>
        <w:t>(</w:t>
      </w:r>
      <w:r w:rsidR="00A95E3C">
        <w:rPr>
          <w:vertAlign w:val="subscript"/>
        </w:rPr>
        <w:t>311</w:t>
      </w:r>
      <w:r w:rsidR="001904DE" w:rsidRPr="00651242">
        <w:rPr>
          <w:vertAlign w:val="subscript"/>
        </w:rPr>
        <w:t>)</w:t>
      </w:r>
      <w:r w:rsidR="001904DE">
        <w:rPr>
          <w:vertAlign w:val="subscript"/>
        </w:rPr>
        <w:t xml:space="preserve"> </w:t>
      </w:r>
      <w:r w:rsidR="00C439BB">
        <w:t>= -3</w:t>
      </w:r>
      <w:r w:rsidR="001904DE">
        <w:t>.</w:t>
      </w:r>
      <w:r w:rsidR="00C439BB">
        <w:t>39</w:t>
      </w:r>
      <w:r w:rsidR="001904DE">
        <w:t xml:space="preserve">, </w:t>
      </w:r>
      <w:r w:rsidR="001904DE" w:rsidRPr="00AC52D9">
        <w:rPr>
          <w:i/>
        </w:rPr>
        <w:t>p</w:t>
      </w:r>
      <w:r w:rsidR="001904DE">
        <w:t xml:space="preserve"> = .00</w:t>
      </w:r>
      <w:r w:rsidR="00C439BB">
        <w:t>1</w:t>
      </w:r>
      <w:r w:rsidR="001904DE">
        <w:t xml:space="preserve">). </w:t>
      </w:r>
    </w:p>
    <w:p w14:paraId="5C8FDCBD" w14:textId="4C1BB61C" w:rsidR="001904DE" w:rsidRDefault="001904DE" w:rsidP="005B0080">
      <w:pPr>
        <w:autoSpaceDE w:val="0"/>
        <w:autoSpaceDN w:val="0"/>
        <w:bidi w:val="0"/>
        <w:adjustRightInd w:val="0"/>
        <w:spacing w:line="480" w:lineRule="auto"/>
        <w:ind w:right="-154" w:firstLine="709"/>
        <w:outlineLvl w:val="2"/>
      </w:pPr>
      <w:r w:rsidRPr="0076252A">
        <w:t xml:space="preserve">To test our </w:t>
      </w:r>
      <w:r>
        <w:t>h</w:t>
      </w:r>
      <w:r w:rsidRPr="0076252A">
        <w:t>ypothesis</w:t>
      </w:r>
      <w:r>
        <w:t xml:space="preserve"> that the effect of mastery goal orientation on </w:t>
      </w:r>
      <w:r w:rsidR="00427E9F">
        <w:t>work</w:t>
      </w:r>
      <w:r>
        <w:t xml:space="preserve"> performance </w:t>
      </w:r>
      <w:r w:rsidR="00427E9F">
        <w:t xml:space="preserve">as evaluated by </w:t>
      </w:r>
      <w:r w:rsidR="00F003EA">
        <w:t xml:space="preserve">managers’ </w:t>
      </w:r>
      <w:r w:rsidR="00427E9F">
        <w:t xml:space="preserve">performance appraisals </w:t>
      </w:r>
      <w:r>
        <w:t xml:space="preserve">is enhanced by amity goal orientation </w:t>
      </w:r>
      <w:r w:rsidRPr="0076252A">
        <w:t xml:space="preserve">we used </w:t>
      </w:r>
      <w:r w:rsidRPr="000815AD">
        <w:rPr>
          <w:rFonts w:asciiTheme="majorBidi" w:hAnsiTheme="majorBidi" w:cstheme="majorBidi"/>
        </w:rPr>
        <w:t>Hayes</w:t>
      </w:r>
      <w:r w:rsidRPr="005A64AA">
        <w:rPr>
          <w:rFonts w:asciiTheme="majorBidi" w:hAnsiTheme="majorBidi" w:cstheme="majorBidi"/>
        </w:rPr>
        <w:t xml:space="preserve"> (20</w:t>
      </w:r>
      <w:r>
        <w:rPr>
          <w:rFonts w:asciiTheme="majorBidi" w:hAnsiTheme="majorBidi" w:cstheme="majorBidi"/>
        </w:rPr>
        <w:t>13</w:t>
      </w:r>
      <w:r w:rsidRPr="005A64AA">
        <w:rPr>
          <w:rFonts w:asciiTheme="majorBidi" w:hAnsiTheme="majorBidi" w:cstheme="majorBidi"/>
        </w:rPr>
        <w:t>) PROCESS method (model</w:t>
      </w:r>
      <w:r>
        <w:rPr>
          <w:rFonts w:asciiTheme="majorBidi" w:hAnsiTheme="majorBidi" w:cstheme="majorBidi"/>
        </w:rPr>
        <w:t xml:space="preserve"> 1, 5000 Bootstrap samples</w:t>
      </w:r>
      <w:r w:rsidRPr="005A64AA">
        <w:rPr>
          <w:rFonts w:asciiTheme="majorBidi" w:hAnsiTheme="majorBidi" w:cstheme="majorBidi"/>
        </w:rPr>
        <w:t>)</w:t>
      </w:r>
      <w:r>
        <w:rPr>
          <w:rFonts w:asciiTheme="majorBidi" w:hAnsiTheme="majorBidi" w:cstheme="majorBidi"/>
        </w:rPr>
        <w:t>.</w:t>
      </w:r>
      <w:r w:rsidRPr="005A64AA">
        <w:rPr>
          <w:rFonts w:asciiTheme="majorBidi" w:hAnsiTheme="majorBidi" w:cstheme="majorBidi"/>
        </w:rPr>
        <w:t xml:space="preserve"> </w:t>
      </w:r>
      <w:r>
        <w:t>W</w:t>
      </w:r>
      <w:r w:rsidRPr="0076252A">
        <w:t xml:space="preserve">e </w:t>
      </w:r>
      <w:r>
        <w:t>tested the effect of mastery goal orientation</w:t>
      </w:r>
      <w:r w:rsidRPr="0076252A">
        <w:t xml:space="preserve"> </w:t>
      </w:r>
      <w:r>
        <w:t xml:space="preserve">(X) on </w:t>
      </w:r>
      <w:r w:rsidR="00427E9F">
        <w:t>performance-appraisals</w:t>
      </w:r>
      <w:r>
        <w:t xml:space="preserve"> (Y) with amity goal orientation as a moderator (M)</w:t>
      </w:r>
      <w:r w:rsidRPr="0076252A" w:rsidDel="0076252A">
        <w:t xml:space="preserve"> </w:t>
      </w:r>
      <w:r>
        <w:t>controlling for</w:t>
      </w:r>
      <w:r w:rsidRPr="0076252A">
        <w:t xml:space="preserve"> age, gender</w:t>
      </w:r>
      <w:r w:rsidR="00F003EA">
        <w:t>,</w:t>
      </w:r>
      <w:r w:rsidRPr="0076252A">
        <w:t xml:space="preserve"> and </w:t>
      </w:r>
      <w:r w:rsidR="00272AB6">
        <w:t xml:space="preserve">level in the organizational </w:t>
      </w:r>
      <w:r w:rsidR="006F6DBD">
        <w:t>hierarchy.</w:t>
      </w:r>
      <w:r w:rsidRPr="00BB3C04">
        <w:t xml:space="preserve">  Results of this analysis are presented </w:t>
      </w:r>
      <w:r w:rsidRPr="00C971B1">
        <w:t xml:space="preserve">in Table </w:t>
      </w:r>
      <w:r w:rsidR="00D7060F">
        <w:t>2</w:t>
      </w:r>
      <w:r w:rsidR="00D7060F" w:rsidRPr="00C971B1">
        <w:t xml:space="preserve"> </w:t>
      </w:r>
      <w:r w:rsidRPr="00C971B1">
        <w:t>and the</w:t>
      </w:r>
      <w:r>
        <w:t xml:space="preserve"> results of a floodlight analysis </w:t>
      </w:r>
      <w:r w:rsidRPr="00DB4931">
        <w:t>defining Johnson-Neyman significance region</w:t>
      </w:r>
      <w:r>
        <w:t xml:space="preserve"> (</w:t>
      </w:r>
      <w:r w:rsidRPr="00B82E35">
        <w:t xml:space="preserve">Spiller </w:t>
      </w:r>
      <w:r w:rsidR="00C971B1">
        <w:t xml:space="preserve">et al., </w:t>
      </w:r>
      <w:r w:rsidRPr="00B82E35">
        <w:t>2013)</w:t>
      </w:r>
      <w:r>
        <w:t xml:space="preserve"> are </w:t>
      </w:r>
      <w:r w:rsidRPr="00C971B1">
        <w:t xml:space="preserve">presented in Figure </w:t>
      </w:r>
      <w:r w:rsidR="00272AB6" w:rsidRPr="00C971B1">
        <w:t>2</w:t>
      </w:r>
      <w:r w:rsidRPr="00C971B1">
        <w:t xml:space="preserve">.  </w:t>
      </w:r>
      <w:r w:rsidR="00C971B1">
        <w:t xml:space="preserve">Gender </w:t>
      </w:r>
      <w:r w:rsidRPr="009E3CF7">
        <w:t>did not predict</w:t>
      </w:r>
      <w:r>
        <w:t xml:space="preserve"> </w:t>
      </w:r>
      <w:r w:rsidR="00C971B1">
        <w:t>performance-appraisals</w:t>
      </w:r>
      <w:r>
        <w:t xml:space="preserve">, however </w:t>
      </w:r>
      <w:r w:rsidR="00C971B1">
        <w:t>age</w:t>
      </w:r>
      <w:r>
        <w:t xml:space="preserve"> and </w:t>
      </w:r>
      <w:r w:rsidR="00C971B1">
        <w:t>level in the organizational hierarchy</w:t>
      </w:r>
      <w:r>
        <w:t xml:space="preserve"> did.  </w:t>
      </w:r>
      <w:r w:rsidR="00176227">
        <w:t>The main effects of m</w:t>
      </w:r>
      <w:r>
        <w:t xml:space="preserve">astery goal orientation </w:t>
      </w:r>
      <w:r w:rsidR="00176227">
        <w:t xml:space="preserve">and amity goal orientation </w:t>
      </w:r>
      <w:r>
        <w:t>on performance</w:t>
      </w:r>
      <w:r w:rsidR="00C971B1">
        <w:t xml:space="preserve"> </w:t>
      </w:r>
      <w:r w:rsidR="00176227">
        <w:t xml:space="preserve">did </w:t>
      </w:r>
      <w:r w:rsidR="00176227" w:rsidRPr="00E45562">
        <w:t>not reach significance</w:t>
      </w:r>
      <w:r>
        <w:t>. Importantly, and a</w:t>
      </w:r>
      <w:r w:rsidRPr="00E43A39">
        <w:t>s</w:t>
      </w:r>
      <w:r>
        <w:t xml:space="preserve"> hypothesized, the interaction between mastery goal orientation and amity goal orientation significantly predicted </w:t>
      </w:r>
      <w:r w:rsidR="00C971B1">
        <w:t>performance appraisals</w:t>
      </w:r>
      <w:r>
        <w:t xml:space="preserve">. Specifically, the effect of mastery goal orientation on </w:t>
      </w:r>
      <w:r w:rsidR="00F003EA">
        <w:t>work</w:t>
      </w:r>
      <w:r>
        <w:t xml:space="preserve"> performance was only significant when amity goal orientation was higher than </w:t>
      </w:r>
      <w:r w:rsidR="00C971B1">
        <w:t>5</w:t>
      </w:r>
      <w:r>
        <w:t>.</w:t>
      </w:r>
      <w:r w:rsidR="00C971B1">
        <w:t>76</w:t>
      </w:r>
      <w:r>
        <w:t>.</w:t>
      </w:r>
      <w:r w:rsidR="00C971B1">
        <w:t xml:space="preserve"> 42.76% of the employe</w:t>
      </w:r>
      <w:r w:rsidR="003D7D99">
        <w:t>e</w:t>
      </w:r>
      <w:r w:rsidR="00C971B1">
        <w:t>s reported amity goal orientation lower than 5.76, and their mastery goal orientation had no effect on their performance appraisals. 57.23% of the employees reported amity goal orientation higher than 5.76, and their mastery goal orientation had a positive effect on their performance appraisals.</w:t>
      </w:r>
    </w:p>
    <w:p w14:paraId="0D1EA018" w14:textId="77777777" w:rsidR="00A45F98" w:rsidRDefault="008A5A31" w:rsidP="008A5A31">
      <w:pPr>
        <w:autoSpaceDE w:val="0"/>
        <w:autoSpaceDN w:val="0"/>
        <w:bidi w:val="0"/>
        <w:adjustRightInd w:val="0"/>
        <w:spacing w:line="480" w:lineRule="auto"/>
        <w:ind w:right="-154" w:firstLine="709"/>
        <w:outlineLvl w:val="2"/>
      </w:pPr>
      <w:r>
        <w:t>The results of a meta-analysis on the effects of goal orientations on job performance (</w:t>
      </w:r>
      <w:r w:rsidRPr="000635C3">
        <w:t xml:space="preserve">Payne, </w:t>
      </w:r>
      <w:r>
        <w:t xml:space="preserve">et al., </w:t>
      </w:r>
      <w:r w:rsidRPr="000635C3">
        <w:t>2007)</w:t>
      </w:r>
      <w:r>
        <w:t xml:space="preserve"> revealed relatively weak positive correlation between mastery goal orientation and job performance. The results of the current study suggest that among those with high amity goal orientation the correlation between mastery goal orientation and job performance is enhanced.</w:t>
      </w:r>
    </w:p>
    <w:p w14:paraId="60C3C839" w14:textId="162B16AD" w:rsidR="008A5A31" w:rsidRDefault="00A45F98" w:rsidP="00F003EA">
      <w:pPr>
        <w:autoSpaceDE w:val="0"/>
        <w:autoSpaceDN w:val="0"/>
        <w:bidi w:val="0"/>
        <w:adjustRightInd w:val="0"/>
        <w:spacing w:line="480" w:lineRule="auto"/>
        <w:ind w:right="-154" w:firstLine="709"/>
        <w:outlineLvl w:val="2"/>
      </w:pPr>
      <w:r>
        <w:t xml:space="preserve">Studies 1 and 2 showed the interaction effect </w:t>
      </w:r>
      <w:r w:rsidR="00F003EA">
        <w:t>of</w:t>
      </w:r>
      <w:r>
        <w:t xml:space="preserve"> mastery and amity goal orientations </w:t>
      </w:r>
      <w:r w:rsidR="00F003EA">
        <w:t>on</w:t>
      </w:r>
      <w:r>
        <w:t xml:space="preserve"> performance in school (Study 1) and at work (Study 2). The goal of the next two studies was to establish the causal effect </w:t>
      </w:r>
      <w:r w:rsidR="000F15C7">
        <w:t>of the interaction between mastery and amity goal orientations on yet another consequence of goal orientations – motivation following negative feedback.</w:t>
      </w:r>
    </w:p>
    <w:p w14:paraId="4A3A719A" w14:textId="53194599" w:rsidR="00ED5170" w:rsidRDefault="00ED5170" w:rsidP="00761C06">
      <w:pPr>
        <w:autoSpaceDE w:val="0"/>
        <w:autoSpaceDN w:val="0"/>
        <w:bidi w:val="0"/>
        <w:adjustRightInd w:val="0"/>
        <w:spacing w:line="480" w:lineRule="auto"/>
        <w:ind w:right="-154" w:firstLine="709"/>
        <w:jc w:val="center"/>
        <w:outlineLvl w:val="2"/>
        <w:rPr>
          <w:b/>
          <w:bCs/>
          <w:iCs/>
        </w:rPr>
      </w:pPr>
      <w:r>
        <w:rPr>
          <w:b/>
          <w:bCs/>
          <w:iCs/>
        </w:rPr>
        <w:t>Study 3</w:t>
      </w:r>
    </w:p>
    <w:p w14:paraId="78C23054" w14:textId="59B3DC31" w:rsidR="00BF6CC9" w:rsidRDefault="00BF6CC9" w:rsidP="00A46662">
      <w:pPr>
        <w:bidi w:val="0"/>
        <w:spacing w:line="480" w:lineRule="auto"/>
        <w:ind w:right="-154" w:firstLine="709"/>
        <w:rPr>
          <w:rFonts w:cs="David Transparent"/>
        </w:rPr>
      </w:pPr>
      <w:r>
        <w:rPr>
          <w:rFonts w:cs="David Transparent"/>
        </w:rPr>
        <w:t xml:space="preserve">The purpose of this study was to further establish the utility of amity goal orientation, by testing its </w:t>
      </w:r>
      <w:r w:rsidR="00EB2A1F">
        <w:rPr>
          <w:rFonts w:cs="David Transparent"/>
        </w:rPr>
        <w:t xml:space="preserve">combined </w:t>
      </w:r>
      <w:r>
        <w:rPr>
          <w:rFonts w:cs="David Transparent"/>
        </w:rPr>
        <w:t>effect</w:t>
      </w:r>
      <w:r w:rsidR="00EB2A1F">
        <w:rPr>
          <w:rFonts w:cs="David Transparent"/>
        </w:rPr>
        <w:t>s</w:t>
      </w:r>
      <w:r>
        <w:rPr>
          <w:rFonts w:cs="David Transparent"/>
        </w:rPr>
        <w:t xml:space="preserve"> on students’</w:t>
      </w:r>
      <w:r w:rsidR="00684668">
        <w:rPr>
          <w:rFonts w:cs="David Transparent"/>
        </w:rPr>
        <w:t xml:space="preserve"> motivation following failure. We were interested in the combined effect of mastery and amity goal orientations in comparison to other combinations of goal orientations. Since mastery and performance-avoidance goal orientations are </w:t>
      </w:r>
      <w:r w:rsidR="00D44765">
        <w:rPr>
          <w:rFonts w:cs="David Transparent"/>
        </w:rPr>
        <w:t>often</w:t>
      </w:r>
      <w:r w:rsidR="00684668">
        <w:rPr>
          <w:rFonts w:cs="David Transparent"/>
        </w:rPr>
        <w:t xml:space="preserve"> negatively correlated (as was the case in the results of Study 2)</w:t>
      </w:r>
      <w:r w:rsidR="009F3CA6">
        <w:rPr>
          <w:rFonts w:cs="David Transparent"/>
        </w:rPr>
        <w:t xml:space="preserve"> we chose not to include them in the same condition to keep the scenarios </w:t>
      </w:r>
      <w:r w:rsidR="009048ED">
        <w:rPr>
          <w:rFonts w:cs="David Transparent"/>
        </w:rPr>
        <w:t>plausible</w:t>
      </w:r>
      <w:r w:rsidR="009F3CA6">
        <w:rPr>
          <w:rFonts w:cs="David Transparent"/>
        </w:rPr>
        <w:t xml:space="preserve">. </w:t>
      </w:r>
      <w:r w:rsidR="00B23874">
        <w:rPr>
          <w:rFonts w:cs="David Transparent"/>
        </w:rPr>
        <w:t xml:space="preserve">Additionally, as we have specified above, there is an inherent contradiction between the competitive nature of performance-approach goals and the cooperative nature of amity goals, rendering them implausible to pursue </w:t>
      </w:r>
      <w:r w:rsidR="00F8051E">
        <w:rPr>
          <w:rFonts w:cs="David Transparent"/>
        </w:rPr>
        <w:t>at the same time</w:t>
      </w:r>
      <w:r w:rsidR="00B23874">
        <w:rPr>
          <w:rFonts w:cs="David Transparent"/>
        </w:rPr>
        <w:t xml:space="preserve">. </w:t>
      </w:r>
      <w:r w:rsidR="009F3CA6">
        <w:rPr>
          <w:rFonts w:cs="David Transparent"/>
        </w:rPr>
        <w:t>This lead</w:t>
      </w:r>
      <w:r w:rsidR="00B23874">
        <w:rPr>
          <w:rFonts w:cs="David Transparent"/>
        </w:rPr>
        <w:t>s</w:t>
      </w:r>
      <w:r w:rsidR="009F3CA6">
        <w:rPr>
          <w:rFonts w:cs="David Transparent"/>
        </w:rPr>
        <w:t xml:space="preserve"> to four </w:t>
      </w:r>
      <w:r w:rsidR="00B23874">
        <w:rPr>
          <w:rFonts w:cs="David Transparent"/>
        </w:rPr>
        <w:t>combinations of goal</w:t>
      </w:r>
      <w:r w:rsidR="000B6F0E">
        <w:rPr>
          <w:rFonts w:cs="David Transparent"/>
        </w:rPr>
        <w:t xml:space="preserve"> </w:t>
      </w:r>
      <w:r w:rsidR="00157F38">
        <w:rPr>
          <w:rFonts w:cs="David Transparent"/>
        </w:rPr>
        <w:t>orientations</w:t>
      </w:r>
      <w:r w:rsidR="00B23874">
        <w:rPr>
          <w:rFonts w:cs="David Transparent"/>
        </w:rPr>
        <w:t xml:space="preserve"> </w:t>
      </w:r>
      <w:r w:rsidR="009F3CA6">
        <w:rPr>
          <w:rFonts w:cs="David Transparent"/>
        </w:rPr>
        <w:t xml:space="preserve">in a 2 </w:t>
      </w:r>
      <w:r w:rsidR="009F3CA6">
        <w:t>(mastery, performance-avoidance) X 2 (performance-approach, amity) design.</w:t>
      </w:r>
    </w:p>
    <w:p w14:paraId="4CC50059" w14:textId="77777777" w:rsidR="00BF6CC9" w:rsidRPr="0068297A" w:rsidRDefault="00BF6CC9" w:rsidP="00BF6CC9">
      <w:pPr>
        <w:autoSpaceDE w:val="0"/>
        <w:autoSpaceDN w:val="0"/>
        <w:bidi w:val="0"/>
        <w:adjustRightInd w:val="0"/>
        <w:spacing w:line="480" w:lineRule="auto"/>
        <w:ind w:right="-158"/>
        <w:outlineLvl w:val="2"/>
        <w:rPr>
          <w:b/>
          <w:bCs/>
        </w:rPr>
      </w:pPr>
      <w:bookmarkStart w:id="2" w:name="_Toc212526071"/>
      <w:r w:rsidRPr="0068297A">
        <w:rPr>
          <w:b/>
          <w:bCs/>
        </w:rPr>
        <w:t>Method</w:t>
      </w:r>
      <w:bookmarkEnd w:id="2"/>
    </w:p>
    <w:p w14:paraId="3CAB3DA9" w14:textId="77777777" w:rsidR="00BF6CC9" w:rsidRPr="0068297A" w:rsidRDefault="00BF6CC9" w:rsidP="00BF6CC9">
      <w:pPr>
        <w:bidi w:val="0"/>
        <w:spacing w:line="480" w:lineRule="auto"/>
        <w:ind w:right="-158" w:firstLine="709"/>
        <w:rPr>
          <w:b/>
          <w:bCs/>
        </w:rPr>
      </w:pPr>
      <w:r w:rsidRPr="0068297A">
        <w:rPr>
          <w:b/>
          <w:bCs/>
        </w:rPr>
        <w:t>Participants and procedure</w:t>
      </w:r>
      <w:r>
        <w:rPr>
          <w:b/>
          <w:bCs/>
        </w:rPr>
        <w:t xml:space="preserve"> </w:t>
      </w:r>
      <w:r w:rsidRPr="0068297A">
        <w:rPr>
          <w:b/>
          <w:bCs/>
        </w:rPr>
        <w:t xml:space="preserve"> </w:t>
      </w:r>
    </w:p>
    <w:p w14:paraId="10694261" w14:textId="1EAB82FA" w:rsidR="00BF6CC9" w:rsidRDefault="00BF6CC9" w:rsidP="003955E7">
      <w:pPr>
        <w:bidi w:val="0"/>
        <w:spacing w:line="480" w:lineRule="auto"/>
        <w:ind w:right="-158" w:firstLine="709"/>
      </w:pPr>
      <w:r>
        <w:t xml:space="preserve">A total of 182 university students </w:t>
      </w:r>
      <w:r w:rsidRPr="00257DBA">
        <w:t>(</w:t>
      </w:r>
      <w:r w:rsidRPr="00AC52D9">
        <w:rPr>
          <w:i/>
        </w:rPr>
        <w:t>M</w:t>
      </w:r>
      <w:r w:rsidRPr="00AC52D9">
        <w:rPr>
          <w:i/>
          <w:vertAlign w:val="subscript"/>
        </w:rPr>
        <w:t>age</w:t>
      </w:r>
      <w:r w:rsidRPr="00257DBA">
        <w:t xml:space="preserve"> = 2</w:t>
      </w:r>
      <w:r>
        <w:t>5</w:t>
      </w:r>
      <w:r w:rsidRPr="00257DBA">
        <w:t>.</w:t>
      </w:r>
      <w:r>
        <w:t>8</w:t>
      </w:r>
      <w:r w:rsidRPr="00257DBA">
        <w:t xml:space="preserve"> years</w:t>
      </w:r>
      <w:r>
        <w:t>, 36</w:t>
      </w:r>
      <w:r w:rsidRPr="00257DBA">
        <w:t>.</w:t>
      </w:r>
      <w:r>
        <w:t>3% woman</w:t>
      </w:r>
      <w:r w:rsidRPr="00257DBA">
        <w:t xml:space="preserve">) </w:t>
      </w:r>
      <w:r>
        <w:t xml:space="preserve">were randomly assigned to one of four conditions in a 2 (mastery, performance-avoidance) X 2 (performance-approach, amity) experimental between subject design. In each of the conditions, participants read a scenario that described failing an academic class. They were asked to imagine themselves in the place of the person described in the scenario and to answer two questions about their motivation.  Each scenario </w:t>
      </w:r>
      <w:r w:rsidR="0071019E">
        <w:t xml:space="preserve">activated </w:t>
      </w:r>
      <w:r w:rsidR="00205568">
        <w:t xml:space="preserve">one goal orientation </w:t>
      </w:r>
      <w:r w:rsidRPr="001B031F">
        <w:t>(</w:t>
      </w:r>
      <w:r>
        <w:t>mastery</w:t>
      </w:r>
      <w:r w:rsidRPr="001B031F">
        <w:t xml:space="preserve"> or </w:t>
      </w:r>
      <w:r>
        <w:t>performance-avoidance</w:t>
      </w:r>
      <w:r w:rsidRPr="001B031F">
        <w:t xml:space="preserve">) following by </w:t>
      </w:r>
      <w:r w:rsidR="00205568">
        <w:t>another goal orientation</w:t>
      </w:r>
      <w:r>
        <w:t xml:space="preserve"> (performance-approach or amity).  Scenarios were created by joining goal orientation items from the goal orientation questionnaires used in </w:t>
      </w:r>
      <w:r w:rsidR="003646DA">
        <w:t xml:space="preserve">Study </w:t>
      </w:r>
      <w:r>
        <w:t>1 with some minor changes aimed at ensu</w:t>
      </w:r>
      <w:r w:rsidR="00820770">
        <w:t>ring the scenarios’ coherence. The mastery– amity condition was the focus o</w:t>
      </w:r>
      <w:r w:rsidR="00F34F62">
        <w:t>f</w:t>
      </w:r>
      <w:r w:rsidR="00820770">
        <w:t xml:space="preserve"> this Study with other three conditions serving as </w:t>
      </w:r>
      <w:r w:rsidR="00567BC3">
        <w:t>comparisons</w:t>
      </w:r>
      <w:r w:rsidR="00820770">
        <w:t>.</w:t>
      </w:r>
    </w:p>
    <w:p w14:paraId="31244FBE" w14:textId="4439B160" w:rsidR="00BF6CC9" w:rsidRDefault="00BF6CC9" w:rsidP="00A62C4D">
      <w:pPr>
        <w:bidi w:val="0"/>
        <w:spacing w:line="480" w:lineRule="auto"/>
        <w:ind w:right="-154" w:firstLine="709"/>
      </w:pPr>
      <w:r>
        <w:t xml:space="preserve">All four scenarios manipulated failure and had the same general structure: </w:t>
      </w:r>
      <w:r w:rsidRPr="00F771D8">
        <w:t>“Imagine you enrolled to a class…</w:t>
      </w:r>
      <w:r w:rsidRPr="00F771D8">
        <w:rPr>
          <w:rFonts w:hint="cs"/>
        </w:rPr>
        <w:t xml:space="preserve"> (</w:t>
      </w:r>
      <w:r>
        <w:t>Goal orientation m</w:t>
      </w:r>
      <w:r w:rsidRPr="00F771D8">
        <w:rPr>
          <w:rFonts w:hint="cs"/>
        </w:rPr>
        <w:t>anipulation</w:t>
      </w:r>
      <w:r>
        <w:t>s</w:t>
      </w:r>
      <w:r w:rsidRPr="00F771D8">
        <w:rPr>
          <w:rFonts w:hint="cs"/>
        </w:rPr>
        <w:t>)</w:t>
      </w:r>
      <w:r>
        <w:t xml:space="preserve">… </w:t>
      </w:r>
      <w:r w:rsidRPr="00F771D8">
        <w:rPr>
          <w:rFonts w:hint="cs"/>
        </w:rPr>
        <w:t xml:space="preserve">you have failed in </w:t>
      </w:r>
      <w:r>
        <w:t xml:space="preserve">the </w:t>
      </w:r>
      <w:r w:rsidRPr="00F771D8">
        <w:t>midterm</w:t>
      </w:r>
      <w:r w:rsidRPr="00F771D8">
        <w:rPr>
          <w:rFonts w:hint="cs"/>
        </w:rPr>
        <w:t xml:space="preserve"> exam </w:t>
      </w:r>
      <w:r>
        <w:t>that</w:t>
      </w:r>
      <w:r w:rsidRPr="00F771D8">
        <w:rPr>
          <w:rFonts w:hint="cs"/>
        </w:rPr>
        <w:t xml:space="preserve"> counts for 40% of the final grade.”</w:t>
      </w:r>
      <w:r>
        <w:t xml:space="preserve"> The mastery manipulation was as following </w:t>
      </w:r>
      <w:r w:rsidR="00941282">
        <w:t>“</w:t>
      </w:r>
      <w:r w:rsidRPr="00EA7962">
        <w:rPr>
          <w:rFonts w:hint="cs"/>
          <w:i/>
          <w:iCs/>
        </w:rPr>
        <w:t>Imagine you enrolled to a challenging class that enables you to learn a lot. You desire to completely master the material presented in this class.</w:t>
      </w:r>
      <w:r w:rsidR="00941282">
        <w:t>”</w:t>
      </w:r>
      <w:r>
        <w:t xml:space="preserve"> The performance-avoidance manipulation was as follow</w:t>
      </w:r>
      <w:r w:rsidR="00AE1CDF">
        <w:t>s:</w:t>
      </w:r>
      <w:r>
        <w:t xml:space="preserve"> </w:t>
      </w:r>
      <w:r w:rsidR="00941282">
        <w:t>“</w:t>
      </w:r>
      <w:r w:rsidRPr="00EA7962">
        <w:rPr>
          <w:rFonts w:hint="cs"/>
          <w:i/>
          <w:iCs/>
        </w:rPr>
        <w:t>Imagine you enrolled to a class you felt you have a good chance to succeed in. Your goal for this class is to avoid performing poorly compared to the rest of the class</w:t>
      </w:r>
      <w:r w:rsidRPr="00F771D8">
        <w:rPr>
          <w:rFonts w:hint="cs"/>
        </w:rPr>
        <w:t>.</w:t>
      </w:r>
      <w:r w:rsidR="00941282">
        <w:t>”</w:t>
      </w:r>
      <w:r w:rsidRPr="00F771D8">
        <w:rPr>
          <w:rFonts w:hint="cs"/>
        </w:rPr>
        <w:t xml:space="preserve"> </w:t>
      </w:r>
      <w:r>
        <w:t>The amity manipulation was as follow</w:t>
      </w:r>
      <w:r w:rsidR="00A62C4D">
        <w:t>s</w:t>
      </w:r>
      <w:r>
        <w:t xml:space="preserve">: </w:t>
      </w:r>
      <w:r w:rsidR="00941282">
        <w:t>“</w:t>
      </w:r>
      <w:r w:rsidRPr="00E90351">
        <w:rPr>
          <w:i/>
          <w:iCs/>
        </w:rPr>
        <w:t>I</w:t>
      </w:r>
      <w:r w:rsidRPr="00EA7962">
        <w:rPr>
          <w:i/>
          <w:iCs/>
        </w:rPr>
        <w:t>t</w:t>
      </w:r>
      <w:r w:rsidRPr="00EA7962">
        <w:rPr>
          <w:rFonts w:hint="cs"/>
          <w:i/>
          <w:iCs/>
        </w:rPr>
        <w:t xml:space="preserve"> is important </w:t>
      </w:r>
      <w:r w:rsidR="00AE1CDF">
        <w:rPr>
          <w:i/>
          <w:iCs/>
        </w:rPr>
        <w:t>to</w:t>
      </w:r>
      <w:r w:rsidR="00AE1CDF" w:rsidRPr="00EA7962">
        <w:rPr>
          <w:rFonts w:hint="cs"/>
          <w:i/>
          <w:iCs/>
        </w:rPr>
        <w:t xml:space="preserve"> </w:t>
      </w:r>
      <w:r w:rsidRPr="00EA7962">
        <w:rPr>
          <w:rFonts w:hint="cs"/>
          <w:i/>
          <w:iCs/>
        </w:rPr>
        <w:t xml:space="preserve">you to assist your </w:t>
      </w:r>
      <w:r>
        <w:rPr>
          <w:i/>
          <w:iCs/>
        </w:rPr>
        <w:t>fellow students</w:t>
      </w:r>
      <w:r w:rsidRPr="00EA7962">
        <w:rPr>
          <w:rFonts w:hint="cs"/>
          <w:i/>
          <w:iCs/>
        </w:rPr>
        <w:t xml:space="preserve"> to succeed in this class.</w:t>
      </w:r>
      <w:r w:rsidR="00941282">
        <w:t>”</w:t>
      </w:r>
      <w:r>
        <w:t xml:space="preserve"> The performance-approach manipulation was as follow</w:t>
      </w:r>
      <w:r w:rsidR="00A62C4D">
        <w:t>s</w:t>
      </w:r>
      <w:r>
        <w:t xml:space="preserve">: </w:t>
      </w:r>
      <w:r w:rsidR="00941282">
        <w:t>“</w:t>
      </w:r>
      <w:r w:rsidRPr="00EA7962">
        <w:rPr>
          <w:i/>
          <w:iCs/>
        </w:rPr>
        <w:t>It</w:t>
      </w:r>
      <w:r w:rsidRPr="00EA7962">
        <w:rPr>
          <w:rFonts w:hint="cs"/>
          <w:i/>
          <w:iCs/>
        </w:rPr>
        <w:t xml:space="preserve"> is important </w:t>
      </w:r>
      <w:r w:rsidR="00AE1CDF">
        <w:rPr>
          <w:i/>
          <w:iCs/>
        </w:rPr>
        <w:t>to</w:t>
      </w:r>
      <w:r w:rsidR="00AE1CDF" w:rsidRPr="00EA7962">
        <w:rPr>
          <w:rFonts w:hint="cs"/>
          <w:i/>
          <w:iCs/>
        </w:rPr>
        <w:t xml:space="preserve"> </w:t>
      </w:r>
      <w:r w:rsidRPr="00EA7962">
        <w:rPr>
          <w:rFonts w:hint="cs"/>
          <w:i/>
          <w:iCs/>
        </w:rPr>
        <w:t>you to do better than other students in this class</w:t>
      </w:r>
      <w:r w:rsidRPr="00F771D8">
        <w:rPr>
          <w:rFonts w:hint="cs"/>
        </w:rPr>
        <w:t>.</w:t>
      </w:r>
      <w:r>
        <w:t>”</w:t>
      </w:r>
    </w:p>
    <w:p w14:paraId="5913F0F5" w14:textId="77777777" w:rsidR="00BF6CC9" w:rsidRPr="0068297A" w:rsidRDefault="00BF6CC9" w:rsidP="00BF6CC9">
      <w:pPr>
        <w:keepLines/>
        <w:widowControl w:val="0"/>
        <w:bidi w:val="0"/>
        <w:spacing w:line="480" w:lineRule="auto"/>
        <w:ind w:right="-154" w:firstLine="709"/>
        <w:rPr>
          <w:b/>
          <w:bCs/>
        </w:rPr>
      </w:pPr>
      <w:r w:rsidRPr="0068297A">
        <w:rPr>
          <w:b/>
          <w:bCs/>
        </w:rPr>
        <w:t>Measures</w:t>
      </w:r>
      <w:r>
        <w:rPr>
          <w:b/>
          <w:bCs/>
        </w:rPr>
        <w:t xml:space="preserve"> </w:t>
      </w:r>
    </w:p>
    <w:p w14:paraId="6D0FC509" w14:textId="387AB14E" w:rsidR="00BF6CC9" w:rsidRDefault="00BF6CC9" w:rsidP="001178FC">
      <w:pPr>
        <w:autoSpaceDE w:val="0"/>
        <w:autoSpaceDN w:val="0"/>
        <w:bidi w:val="0"/>
        <w:adjustRightInd w:val="0"/>
        <w:spacing w:line="480" w:lineRule="auto"/>
        <w:ind w:firstLine="709"/>
      </w:pPr>
      <w:r>
        <w:rPr>
          <w:i/>
          <w:iCs/>
        </w:rPr>
        <w:t xml:space="preserve">Motivation. </w:t>
      </w:r>
      <w:r>
        <w:t xml:space="preserve"> </w:t>
      </w:r>
      <w:r w:rsidR="00567BC3">
        <w:t>We used</w:t>
      </w:r>
      <w:r>
        <w:t xml:space="preserve"> a single-item measure of motivation </w:t>
      </w:r>
      <w:r>
        <w:fldChar w:fldCharType="begin"/>
      </w:r>
      <w:r>
        <w:instrText xml:space="preserve"> ADDIN EN.CITE &lt;EndNote&gt;&lt;Cite&gt;&lt;Author&gt;Van-Dijk&lt;/Author&gt;&lt;Year&gt;2004&lt;/Year&gt;&lt;RecNum&gt;95&lt;/RecNum&gt;&lt;record&gt;&lt;rec-number&gt;95&lt;/rec-number&gt;&lt;ref-type name="Journal Article"&gt;17&lt;/ref-type&gt;&lt;contributors&gt;&lt;authors&gt;&lt;author&gt;Van-Dijk, D.&lt;/author&gt;&lt;author&gt;Kluger, A. N.&lt;/author&gt;&lt;/authors&gt;&lt;/contributors&gt;&lt;titles&gt;&lt;title&gt;Feedback sign effect on motivation: Is it moderated by regulatory focus?&lt;/title&gt;&lt;secondary-title&gt;Applied Psychology: An International Review&lt;/secondary-title&gt;&lt;/titles&gt;&lt;periodical&gt;&lt;full-title&gt;Applied Psychology: An International Review&lt;/full-title&gt;&lt;/periodical&gt;&lt;pages&gt;113-135&lt;/pages&gt;&lt;volume&gt;53&lt;/volume&gt;&lt;number&gt;1&lt;/number&gt;&lt;dates&gt;&lt;year&gt;2004&lt;/year&gt;&lt;/dates&gt;&lt;urls&gt;&lt;/urls&gt;&lt;/record&gt;&lt;/Cite&gt;&lt;/EndNote&gt;</w:instrText>
      </w:r>
      <w:r>
        <w:fldChar w:fldCharType="separate"/>
      </w:r>
      <w:r>
        <w:t>(Van-Dijk &amp; Kluger, 2004)</w:t>
      </w:r>
      <w:r>
        <w:fldChar w:fldCharType="end"/>
      </w:r>
      <w:r>
        <w:t xml:space="preserve"> that measures willingness to invest effort in one</w:t>
      </w:r>
      <w:r w:rsidR="00941282">
        <w:t>’</w:t>
      </w:r>
      <w:r w:rsidR="00567BC3">
        <w:t>s work following failure and</w:t>
      </w:r>
      <w:r>
        <w:t xml:space="preserve">  added </w:t>
      </w:r>
      <w:r w:rsidR="00567BC3">
        <w:t>to it another</w:t>
      </w:r>
      <w:r>
        <w:t xml:space="preserve"> item such that the current measure reflects the motivational process of expectancy and value </w:t>
      </w:r>
      <w:r>
        <w:fldChar w:fldCharType="begin"/>
      </w:r>
      <w:r>
        <w:instrText xml:space="preserve"> ADDIN EN.CITE &lt;EndNote&gt;&lt;Cite&gt;&lt;Author&gt;Vroom&lt;/Author&gt;&lt;Year&gt;1964&lt;/Year&gt;&lt;RecNum&gt;96&lt;/RecNum&gt;&lt;record&gt;&lt;rec-number&gt;96&lt;/rec-number&gt;&lt;ref-type name="Book"&gt;6&lt;/ref-type&gt;&lt;contributors&gt;&lt;authors&gt;&lt;author&gt;Vroom,-V.H&lt;/author&gt;&lt;/authors&gt;&lt;/contributors&gt;&lt;titles&gt;&lt;title&gt;Work and motivation&lt;/title&gt;&lt;/titles&gt;&lt;dates&gt;&lt;year&gt;1964&lt;/year&gt;&lt;/dates&gt;&lt;pub-location&gt;Oxford&lt;/pub-location&gt;&lt;publisher&gt;Oxford, England: Wiley&lt;/publisher&gt;&lt;urls&gt;&lt;/urls&gt;&lt;/record&gt;&lt;/Cite&gt;&lt;/EndNote&gt;</w:instrText>
      </w:r>
      <w:r>
        <w:fldChar w:fldCharType="separate"/>
      </w:r>
      <w:r>
        <w:t>(Vroom, 1964)</w:t>
      </w:r>
      <w:r>
        <w:fldChar w:fldCharType="end"/>
      </w:r>
      <w:r>
        <w:t xml:space="preserve">. The two items </w:t>
      </w:r>
      <w:r w:rsidR="00567BC3">
        <w:t>were</w:t>
      </w:r>
      <w:r>
        <w:t>:</w:t>
      </w:r>
      <w:r w:rsidRPr="00CE30F4">
        <w:t xml:space="preserve"> </w:t>
      </w:r>
      <w:r w:rsidRPr="00CE30F4">
        <w:rPr>
          <w:rFonts w:hint="cs"/>
        </w:rPr>
        <w:t>“</w:t>
      </w:r>
      <w:r w:rsidRPr="00CE30F4">
        <w:t xml:space="preserve">Relative to </w:t>
      </w:r>
      <w:r>
        <w:t>the</w:t>
      </w:r>
      <w:r w:rsidRPr="00CE30F4">
        <w:t xml:space="preserve"> </w:t>
      </w:r>
      <w:r>
        <w:t>expectations you had to succeed in this class</w:t>
      </w:r>
      <w:r w:rsidRPr="00CE30F4">
        <w:t xml:space="preserve">, </w:t>
      </w:r>
      <w:r>
        <w:t xml:space="preserve">what is your current </w:t>
      </w:r>
      <w:r w:rsidR="0073315B">
        <w:t>expectation</w:t>
      </w:r>
      <w:r>
        <w:t xml:space="preserve"> to succeed</w:t>
      </w:r>
      <w:r w:rsidRPr="00CE30F4">
        <w:t>?</w:t>
      </w:r>
      <w:r w:rsidRPr="00CE30F4">
        <w:rPr>
          <w:rFonts w:hint="cs"/>
        </w:rPr>
        <w:t>”</w:t>
      </w:r>
      <w:r>
        <w:t xml:space="preserve">, </w:t>
      </w:r>
      <w:r w:rsidRPr="00CE30F4">
        <w:rPr>
          <w:rFonts w:hint="cs"/>
        </w:rPr>
        <w:t>“</w:t>
      </w:r>
      <w:r w:rsidRPr="00CE30F4">
        <w:t xml:space="preserve">Relative to </w:t>
      </w:r>
      <w:r>
        <w:t xml:space="preserve">the value this class had for you when you enrolled </w:t>
      </w:r>
      <w:r w:rsidR="00D667EF">
        <w:t xml:space="preserve">in </w:t>
      </w:r>
      <w:r>
        <w:t>it, what is the current value of the class for you?</w:t>
      </w:r>
      <w:r w:rsidRPr="00B55594">
        <w:t>”</w:t>
      </w:r>
      <w:r w:rsidR="0073315B">
        <w:t xml:space="preserve"> </w:t>
      </w:r>
      <w:r>
        <w:t>(</w:t>
      </w:r>
      <w:r>
        <w:rPr>
          <w:rFonts w:ascii="Symbol" w:hAnsi="Symbol"/>
        </w:rPr>
        <w:t></w:t>
      </w:r>
      <w:r>
        <w:t xml:space="preserve"> = .66). </w:t>
      </w:r>
      <w:r w:rsidRPr="00CE30F4">
        <w:t xml:space="preserve"> </w:t>
      </w:r>
      <w:r>
        <w:t xml:space="preserve">Participants </w:t>
      </w:r>
      <w:r w:rsidRPr="00CE30F4">
        <w:t>were provided with 11-point scale</w:t>
      </w:r>
      <w:r w:rsidR="001178FC">
        <w:t>s</w:t>
      </w:r>
      <w:r w:rsidRPr="00CE30F4">
        <w:t xml:space="preserve"> ranging from </w:t>
      </w:r>
      <w:r w:rsidR="00941282">
        <w:t>–</w:t>
      </w:r>
      <w:r>
        <w:t xml:space="preserve"> </w:t>
      </w:r>
      <w:r w:rsidRPr="00912FB8">
        <w:t>5</w:t>
      </w:r>
      <w:r w:rsidRPr="00CE30F4">
        <w:t xml:space="preserve"> (</w:t>
      </w:r>
      <w:r w:rsidRPr="00D40C88">
        <w:rPr>
          <w:i/>
        </w:rPr>
        <w:t>much less</w:t>
      </w:r>
      <w:r w:rsidRPr="00912FB8">
        <w:t>) through 0 (</w:t>
      </w:r>
      <w:r w:rsidRPr="00D40C88">
        <w:rPr>
          <w:i/>
        </w:rPr>
        <w:t>about the same</w:t>
      </w:r>
      <w:r w:rsidRPr="00912FB8">
        <w:t xml:space="preserve">) to </w:t>
      </w:r>
      <w:r>
        <w:t xml:space="preserve">5 </w:t>
      </w:r>
      <w:r w:rsidRPr="00912FB8">
        <w:t>(</w:t>
      </w:r>
      <w:r w:rsidRPr="00D40C88">
        <w:rPr>
          <w:i/>
        </w:rPr>
        <w:t>much more</w:t>
      </w:r>
      <w:r w:rsidRPr="00912FB8">
        <w:t>)</w:t>
      </w:r>
      <w:r>
        <w:t xml:space="preserve">.  </w:t>
      </w:r>
    </w:p>
    <w:p w14:paraId="1106E8E7" w14:textId="77777777" w:rsidR="00BF6CC9" w:rsidRPr="0068297A" w:rsidRDefault="00BF6CC9" w:rsidP="00BF6CC9">
      <w:pPr>
        <w:autoSpaceDE w:val="0"/>
        <w:autoSpaceDN w:val="0"/>
        <w:bidi w:val="0"/>
        <w:adjustRightInd w:val="0"/>
        <w:spacing w:line="480" w:lineRule="auto"/>
        <w:ind w:right="-154"/>
        <w:outlineLvl w:val="2"/>
        <w:rPr>
          <w:b/>
          <w:bCs/>
          <w:iCs/>
        </w:rPr>
      </w:pPr>
      <w:bookmarkStart w:id="3" w:name="_Toc212526072"/>
      <w:r w:rsidRPr="0068297A">
        <w:rPr>
          <w:b/>
          <w:bCs/>
          <w:iCs/>
        </w:rPr>
        <w:t>Results</w:t>
      </w:r>
      <w:bookmarkEnd w:id="3"/>
      <w:r w:rsidRPr="0068297A">
        <w:rPr>
          <w:b/>
          <w:bCs/>
          <w:iCs/>
        </w:rPr>
        <w:t xml:space="preserve"> and Discussion</w:t>
      </w:r>
    </w:p>
    <w:p w14:paraId="5121987E" w14:textId="7E9AA588" w:rsidR="00BF6CC9" w:rsidRDefault="00F34F62" w:rsidP="006D01A5">
      <w:pPr>
        <w:bidi w:val="0"/>
        <w:spacing w:line="480" w:lineRule="auto"/>
        <w:ind w:firstLine="709"/>
      </w:pPr>
      <w:r>
        <w:t xml:space="preserve">We conducted </w:t>
      </w:r>
      <w:r w:rsidR="00BF6CC9">
        <w:t>a 2 (mastery, performance-avoidance) X 2 (performance-approach, amity) ANOVA with participants’ ratings of their motivation following failure as the dependent variable.  As expected and as documented is past research (</w:t>
      </w:r>
      <w:r w:rsidR="00BF6CC9">
        <w:rPr>
          <w:rFonts w:cs="David Transparent"/>
        </w:rPr>
        <w:t>e.g</w:t>
      </w:r>
      <w:r w:rsidR="00BF6CC9" w:rsidRPr="00D42BDC">
        <w:rPr>
          <w:rFonts w:cs="David Transparent"/>
        </w:rPr>
        <w:t>.</w:t>
      </w:r>
      <w:r w:rsidR="00BF6CC9">
        <w:rPr>
          <w:rFonts w:cs="David Transparent"/>
        </w:rPr>
        <w:t>, Dweck &amp; Legget, 1988</w:t>
      </w:r>
      <w:r w:rsidR="00BF6CC9">
        <w:t xml:space="preserve">), </w:t>
      </w:r>
      <w:r w:rsidR="00CA4793">
        <w:t xml:space="preserve">there was </w:t>
      </w:r>
      <w:r w:rsidR="00BF6CC9">
        <w:t xml:space="preserve">a main effect </w:t>
      </w:r>
      <w:r w:rsidR="00CA4793">
        <w:t>of mastery vs. performance-avoidance goal</w:t>
      </w:r>
      <w:r w:rsidR="003955E7">
        <w:t xml:space="preserve"> orientation</w:t>
      </w:r>
      <w:r w:rsidR="00CA4793">
        <w:t>s</w:t>
      </w:r>
      <w:r w:rsidR="00BF6CC9">
        <w:t>. Namely, participants reported higher levels of motivation following failure in the scenarios that emphasized mastery goal orientation (</w:t>
      </w:r>
      <w:r w:rsidR="00BF6CC9" w:rsidRPr="00D40C88">
        <w:rPr>
          <w:i/>
        </w:rPr>
        <w:t>M</w:t>
      </w:r>
      <w:r w:rsidR="00BF6CC9">
        <w:rPr>
          <w:i/>
        </w:rPr>
        <w:t xml:space="preserve"> </w:t>
      </w:r>
      <w:r w:rsidR="00BF6CC9">
        <w:t xml:space="preserve">= -.07, </w:t>
      </w:r>
      <w:r w:rsidR="00BF6CC9" w:rsidRPr="00D40C88">
        <w:rPr>
          <w:i/>
        </w:rPr>
        <w:t>SD</w:t>
      </w:r>
      <w:r w:rsidR="00BF6CC9">
        <w:rPr>
          <w:i/>
        </w:rPr>
        <w:t xml:space="preserve"> </w:t>
      </w:r>
      <w:r w:rsidR="00BF6CC9">
        <w:t>= 1.58) over performance-avoidance goal orientation (</w:t>
      </w:r>
      <w:r w:rsidR="00BF6CC9" w:rsidRPr="00D40C88">
        <w:rPr>
          <w:i/>
        </w:rPr>
        <w:t>M</w:t>
      </w:r>
      <w:r w:rsidR="00BF6CC9">
        <w:rPr>
          <w:i/>
        </w:rPr>
        <w:t xml:space="preserve"> </w:t>
      </w:r>
      <w:r w:rsidR="00BF6CC9">
        <w:t xml:space="preserve">= -.73, </w:t>
      </w:r>
      <w:r w:rsidR="00BF6CC9" w:rsidRPr="00D40C88">
        <w:rPr>
          <w:i/>
        </w:rPr>
        <w:t>SD</w:t>
      </w:r>
      <w:r w:rsidR="00BF6CC9">
        <w:rPr>
          <w:i/>
        </w:rPr>
        <w:t xml:space="preserve"> </w:t>
      </w:r>
      <w:r w:rsidR="00BF6CC9">
        <w:t xml:space="preserve">= 1.94; </w:t>
      </w:r>
      <w:r w:rsidR="00BF6CC9" w:rsidRPr="00D40C88">
        <w:rPr>
          <w:i/>
        </w:rPr>
        <w:t>F</w:t>
      </w:r>
      <w:r w:rsidR="00BF6CC9" w:rsidRPr="00AF535C">
        <w:rPr>
          <w:sz w:val="20"/>
          <w:szCs w:val="20"/>
        </w:rPr>
        <w:t xml:space="preserve"> </w:t>
      </w:r>
      <w:r w:rsidR="00BF6CC9" w:rsidRPr="00A62C4D">
        <w:rPr>
          <w:vertAlign w:val="subscript"/>
        </w:rPr>
        <w:t>(1,179)</w:t>
      </w:r>
      <w:r w:rsidR="00BF6CC9">
        <w:t xml:space="preserve"> = 6.</w:t>
      </w:r>
      <w:r w:rsidR="003E0B49">
        <w:t>0</w:t>
      </w:r>
      <w:r w:rsidR="00BF6CC9">
        <w:t xml:space="preserve">7, </w:t>
      </w:r>
      <w:r w:rsidR="00BF6CC9" w:rsidRPr="00D40C88">
        <w:rPr>
          <w:i/>
        </w:rPr>
        <w:t>p</w:t>
      </w:r>
      <w:r w:rsidR="00BF6CC9">
        <w:t xml:space="preserve"> </w:t>
      </w:r>
      <w:r w:rsidR="003E0B49">
        <w:t>=</w:t>
      </w:r>
      <w:r w:rsidR="00BF6CC9">
        <w:t xml:space="preserve"> .0</w:t>
      </w:r>
      <w:r w:rsidR="003E0B49">
        <w:t>1</w:t>
      </w:r>
      <w:r w:rsidR="00BF6CC9">
        <w:t>5).</w:t>
      </w:r>
      <w:r w:rsidR="00CA4793">
        <w:t xml:space="preserve"> </w:t>
      </w:r>
      <w:r w:rsidR="00BF6CC9">
        <w:t>The</w:t>
      </w:r>
      <w:r w:rsidR="006D01A5">
        <w:t xml:space="preserve"> </w:t>
      </w:r>
      <w:r w:rsidR="00BF6CC9">
        <w:t xml:space="preserve">main effect </w:t>
      </w:r>
      <w:r w:rsidR="00176227">
        <w:t xml:space="preserve">of </w:t>
      </w:r>
      <w:r w:rsidR="007A0341">
        <w:t>performance-approach vs. amity goal</w:t>
      </w:r>
      <w:r w:rsidR="003955E7">
        <w:t xml:space="preserve"> orientation</w:t>
      </w:r>
      <w:r w:rsidR="007A0341">
        <w:t>s</w:t>
      </w:r>
      <w:r w:rsidR="00176227">
        <w:t xml:space="preserve"> did not reach significance</w:t>
      </w:r>
      <w:r w:rsidR="00BF6CC9">
        <w:t>, (</w:t>
      </w:r>
      <w:r w:rsidR="00BF6CC9" w:rsidRPr="00D40C88">
        <w:rPr>
          <w:i/>
        </w:rPr>
        <w:t>F</w:t>
      </w:r>
      <w:r w:rsidR="00BF6CC9" w:rsidRPr="00AF535C">
        <w:rPr>
          <w:sz w:val="20"/>
          <w:szCs w:val="20"/>
        </w:rPr>
        <w:t xml:space="preserve"> </w:t>
      </w:r>
      <w:r w:rsidR="00BF6CC9" w:rsidRPr="00A62C4D">
        <w:rPr>
          <w:vertAlign w:val="subscript"/>
        </w:rPr>
        <w:t>(1,179)</w:t>
      </w:r>
      <w:r w:rsidR="00BF6CC9">
        <w:t xml:space="preserve"> = 2.45, </w:t>
      </w:r>
      <w:r w:rsidR="00661C11" w:rsidRPr="00D40C88">
        <w:rPr>
          <w:i/>
        </w:rPr>
        <w:t>p</w:t>
      </w:r>
      <w:r w:rsidR="00661C11">
        <w:t xml:space="preserve"> = .120</w:t>
      </w:r>
      <w:r w:rsidR="00BF6CC9">
        <w:t xml:space="preserve">).  Most importantly and as expected, the </w:t>
      </w:r>
      <w:r w:rsidR="00BF6CC9" w:rsidRPr="00884A4C">
        <w:t xml:space="preserve">two-way </w:t>
      </w:r>
      <w:r w:rsidR="00BF6CC9">
        <w:t xml:space="preserve">interaction was significant </w:t>
      </w:r>
      <w:r w:rsidR="00BF6CC9" w:rsidRPr="00EF3ED6">
        <w:t>(</w:t>
      </w:r>
      <w:r w:rsidR="00BF6CC9" w:rsidRPr="00D40C88">
        <w:rPr>
          <w:i/>
        </w:rPr>
        <w:t>F</w:t>
      </w:r>
      <w:r w:rsidR="00BF6CC9" w:rsidRPr="00AF535C">
        <w:rPr>
          <w:sz w:val="20"/>
          <w:szCs w:val="20"/>
        </w:rPr>
        <w:t xml:space="preserve"> </w:t>
      </w:r>
      <w:r w:rsidR="00BF6CC9" w:rsidRPr="00A62C4D">
        <w:rPr>
          <w:vertAlign w:val="subscript"/>
        </w:rPr>
        <w:t>(1,179)</w:t>
      </w:r>
      <w:r w:rsidR="00BF6CC9" w:rsidRPr="00A62C4D">
        <w:rPr>
          <w:sz w:val="28"/>
          <w:szCs w:val="28"/>
        </w:rPr>
        <w:t xml:space="preserve"> </w:t>
      </w:r>
      <w:r w:rsidR="00BF6CC9" w:rsidRPr="00EF3ED6">
        <w:t xml:space="preserve">= </w:t>
      </w:r>
      <w:r w:rsidR="00BF6CC9">
        <w:t>4</w:t>
      </w:r>
      <w:r w:rsidR="00BF6CC9" w:rsidRPr="00EF3ED6">
        <w:t>.</w:t>
      </w:r>
      <w:r w:rsidR="00BF6CC9">
        <w:t>57</w:t>
      </w:r>
      <w:r w:rsidR="00BF6CC9" w:rsidRPr="00EF3ED6">
        <w:t>,</w:t>
      </w:r>
      <w:r w:rsidR="00BF6CC9">
        <w:t xml:space="preserve"> </w:t>
      </w:r>
      <w:r w:rsidR="00BF6CC9" w:rsidRPr="00D40C88">
        <w:rPr>
          <w:i/>
        </w:rPr>
        <w:t>p</w:t>
      </w:r>
      <w:r w:rsidR="00BF6CC9">
        <w:t xml:space="preserve"> </w:t>
      </w:r>
      <w:r w:rsidR="00661C11">
        <w:t>=</w:t>
      </w:r>
      <w:r w:rsidR="00BF6CC9">
        <w:t xml:space="preserve"> .0</w:t>
      </w:r>
      <w:r w:rsidR="00661C11">
        <w:t>34</w:t>
      </w:r>
      <w:r w:rsidR="00BF6CC9">
        <w:t xml:space="preserve">, </w:t>
      </w:r>
      <w:r w:rsidR="00BB2DAA">
        <w:t>see Figure 3</w:t>
      </w:r>
      <w:r w:rsidR="00BF6CC9" w:rsidRPr="008212C9">
        <w:t>).  Simple</w:t>
      </w:r>
      <w:r w:rsidR="00BF6CC9">
        <w:t xml:space="preserve"> effects analyses revealed that following a mastery</w:t>
      </w:r>
      <w:r w:rsidR="00BB2DAA">
        <w:t xml:space="preserve"> goal orientation</w:t>
      </w:r>
      <w:r w:rsidR="00BF6CC9">
        <w:t xml:space="preserve"> manipulation, participants reported having more motivation when amity goal orientation was </w:t>
      </w:r>
      <w:r w:rsidR="007A25FD">
        <w:t xml:space="preserve">activated </w:t>
      </w:r>
      <w:r w:rsidR="00BF6CC9">
        <w:t>(</w:t>
      </w:r>
      <w:r w:rsidR="00BF6CC9" w:rsidRPr="00D40C88">
        <w:rPr>
          <w:i/>
        </w:rPr>
        <w:t>M</w:t>
      </w:r>
      <w:r w:rsidR="00BF6CC9">
        <w:t xml:space="preserve"> = .39, </w:t>
      </w:r>
      <w:r w:rsidR="00BF6CC9" w:rsidRPr="00D40C88">
        <w:rPr>
          <w:i/>
        </w:rPr>
        <w:t>SD</w:t>
      </w:r>
      <w:r w:rsidR="00BF6CC9">
        <w:t xml:space="preserve"> = 1.82)</w:t>
      </w:r>
      <w:r w:rsidR="00BF6CC9" w:rsidRPr="00D81D3E">
        <w:t xml:space="preserve"> </w:t>
      </w:r>
      <w:r w:rsidR="00BF6CC9">
        <w:t xml:space="preserve">than when performance-approach goal orientation was </w:t>
      </w:r>
      <w:r w:rsidR="007A25FD">
        <w:t xml:space="preserve">activated </w:t>
      </w:r>
      <w:r w:rsidR="00BF6CC9">
        <w:t>(</w:t>
      </w:r>
      <w:r w:rsidR="00BF6CC9" w:rsidRPr="00D40C88">
        <w:rPr>
          <w:i/>
        </w:rPr>
        <w:t>M</w:t>
      </w:r>
      <w:r w:rsidR="00BF6CC9">
        <w:rPr>
          <w:i/>
        </w:rPr>
        <w:t xml:space="preserve"> </w:t>
      </w:r>
      <w:r w:rsidR="00BF6CC9">
        <w:t xml:space="preserve">= -.57, </w:t>
      </w:r>
      <w:r w:rsidR="00BF6CC9" w:rsidRPr="00D40C88">
        <w:rPr>
          <w:i/>
        </w:rPr>
        <w:t>SD</w:t>
      </w:r>
      <w:r w:rsidR="00BF6CC9">
        <w:rPr>
          <w:i/>
        </w:rPr>
        <w:t xml:space="preserve"> </w:t>
      </w:r>
      <w:r w:rsidR="00BF6CC9">
        <w:t xml:space="preserve">= 1.08, </w:t>
      </w:r>
      <w:r w:rsidR="00BF6CC9" w:rsidRPr="00D40C88">
        <w:rPr>
          <w:i/>
        </w:rPr>
        <w:t>F</w:t>
      </w:r>
      <w:r w:rsidR="00BF6CC9" w:rsidRPr="00B97552">
        <w:rPr>
          <w:vertAlign w:val="subscript"/>
        </w:rPr>
        <w:t xml:space="preserve"> (1,</w:t>
      </w:r>
      <w:r w:rsidR="00BF6CC9">
        <w:rPr>
          <w:vertAlign w:val="subscript"/>
        </w:rPr>
        <w:t xml:space="preserve"> 179</w:t>
      </w:r>
      <w:r w:rsidR="00BF6CC9" w:rsidRPr="00B97552">
        <w:rPr>
          <w:vertAlign w:val="subscript"/>
        </w:rPr>
        <w:t>)</w:t>
      </w:r>
      <w:r w:rsidR="00BF6CC9" w:rsidRPr="00B97552">
        <w:t xml:space="preserve"> = </w:t>
      </w:r>
      <w:r w:rsidR="00BF6CC9">
        <w:t>6</w:t>
      </w:r>
      <w:r w:rsidR="00BF6CC9" w:rsidRPr="00B97552">
        <w:t>.</w:t>
      </w:r>
      <w:r w:rsidR="00BF6CC9">
        <w:t>88</w:t>
      </w:r>
      <w:r w:rsidR="00BF6CC9" w:rsidRPr="00B97552">
        <w:t xml:space="preserve">, </w:t>
      </w:r>
      <w:r w:rsidR="00BF6CC9" w:rsidRPr="00D40C88">
        <w:rPr>
          <w:i/>
        </w:rPr>
        <w:t>p</w:t>
      </w:r>
      <w:r w:rsidR="00BF6CC9">
        <w:t xml:space="preserve"> </w:t>
      </w:r>
      <w:r w:rsidR="00661C11">
        <w:t>=</w:t>
      </w:r>
      <w:r w:rsidR="00BF6CC9">
        <w:t xml:space="preserve"> .0</w:t>
      </w:r>
      <w:r w:rsidR="00661C11">
        <w:t>09</w:t>
      </w:r>
      <w:r w:rsidR="00865F49" w:rsidRPr="00865F49">
        <w:t>)</w:t>
      </w:r>
      <w:r w:rsidR="00BF6CC9">
        <w:t>.  However, following a performance-avoidance manipulation there was no difference in levels of motivation reported by those who had amity goal orientation (</w:t>
      </w:r>
      <w:r w:rsidR="00BF6CC9" w:rsidRPr="00D40C88">
        <w:rPr>
          <w:i/>
        </w:rPr>
        <w:t>M</w:t>
      </w:r>
      <w:r w:rsidR="00BF6CC9">
        <w:rPr>
          <w:i/>
        </w:rPr>
        <w:t xml:space="preserve"> </w:t>
      </w:r>
      <w:r w:rsidR="00BF6CC9">
        <w:t xml:space="preserve">= -.80, </w:t>
      </w:r>
      <w:r w:rsidR="00BF6CC9" w:rsidRPr="00D40C88">
        <w:rPr>
          <w:i/>
        </w:rPr>
        <w:t>SD</w:t>
      </w:r>
      <w:r w:rsidR="00BF6CC9">
        <w:t xml:space="preserve"> =1.86)</w:t>
      </w:r>
      <w:r w:rsidR="00BF6CC9" w:rsidRPr="00D81D3E">
        <w:t xml:space="preserve"> </w:t>
      </w:r>
      <w:r w:rsidR="00BF6CC9">
        <w:t>and those who had performance-approach goal orientation (</w:t>
      </w:r>
      <w:r w:rsidR="00BF6CC9" w:rsidRPr="00D40C88">
        <w:rPr>
          <w:i/>
        </w:rPr>
        <w:t>M</w:t>
      </w:r>
      <w:r w:rsidR="00BF6CC9">
        <w:t xml:space="preserve"> = -.65, </w:t>
      </w:r>
      <w:r w:rsidR="00BF6CC9" w:rsidRPr="00D40C88">
        <w:rPr>
          <w:i/>
        </w:rPr>
        <w:t>SD</w:t>
      </w:r>
      <w:r w:rsidR="00BF6CC9">
        <w:t xml:space="preserve"> = 2.03, </w:t>
      </w:r>
      <w:r w:rsidR="00BF6CC9" w:rsidRPr="00D40C88">
        <w:rPr>
          <w:i/>
        </w:rPr>
        <w:t>F</w:t>
      </w:r>
      <w:r w:rsidR="00BF6CC9" w:rsidRPr="00B97552">
        <w:rPr>
          <w:vertAlign w:val="subscript"/>
        </w:rPr>
        <w:t xml:space="preserve"> (1,</w:t>
      </w:r>
      <w:r w:rsidR="00BF6CC9">
        <w:rPr>
          <w:vertAlign w:val="subscript"/>
        </w:rPr>
        <w:t xml:space="preserve"> 179</w:t>
      </w:r>
      <w:r w:rsidR="00BF6CC9" w:rsidRPr="00B97552">
        <w:rPr>
          <w:vertAlign w:val="subscript"/>
        </w:rPr>
        <w:t>)</w:t>
      </w:r>
      <w:r w:rsidR="00BF6CC9" w:rsidRPr="00B97552">
        <w:t xml:space="preserve"> = .</w:t>
      </w:r>
      <w:r w:rsidR="00BF6CC9">
        <w:t>16</w:t>
      </w:r>
      <w:r w:rsidR="00BF6CC9" w:rsidRPr="00B97552">
        <w:t xml:space="preserve">, </w:t>
      </w:r>
      <w:r w:rsidR="00390B0F">
        <w:rPr>
          <w:i/>
        </w:rPr>
        <w:t>p=</w:t>
      </w:r>
      <w:r w:rsidR="00390B0F">
        <w:rPr>
          <w:iCs/>
        </w:rPr>
        <w:t>.686</w:t>
      </w:r>
      <w:r w:rsidR="00BF6CC9">
        <w:t xml:space="preserve">).  Overall, whereas performance-approach goal orientation wiped out the beneficial effect of mastery goal orientation, amity goal orientation </w:t>
      </w:r>
      <w:r w:rsidR="007A25FD">
        <w:t xml:space="preserve">enabled and perhaps even </w:t>
      </w:r>
      <w:r w:rsidR="00BF6CC9">
        <w:t xml:space="preserve">enhanced the beneficial effect of mastery goal orientation. </w:t>
      </w:r>
    </w:p>
    <w:p w14:paraId="10E40AEB" w14:textId="05FAA9F9" w:rsidR="00BF6CC9" w:rsidRDefault="00BF6CC9" w:rsidP="00EB7C97">
      <w:pPr>
        <w:autoSpaceDE w:val="0"/>
        <w:autoSpaceDN w:val="0"/>
        <w:bidi w:val="0"/>
        <w:adjustRightInd w:val="0"/>
        <w:spacing w:line="480" w:lineRule="auto"/>
        <w:ind w:right="-154" w:firstLine="709"/>
        <w:rPr>
          <w:rFonts w:cs="David Transparent"/>
        </w:rPr>
      </w:pPr>
      <w:r>
        <w:t xml:space="preserve">The results of this Study are consistent with previous research which showed that motivation is higher following failure when mastery goal orientation is more dominant than performance-avoidance goal orientation </w:t>
      </w:r>
      <w:r>
        <w:fldChar w:fldCharType="begin"/>
      </w:r>
      <w:r>
        <w:instrText xml:space="preserve"> ADDIN EN.CITE &lt;EndNote&gt;&lt;Cite&gt;&lt;Author&gt;Ames&lt;/Author&gt;&lt;Year&gt;1988&lt;/Year&gt;&lt;RecNum&gt;2&lt;/RecNum&gt;&lt;Prefix&gt;e.g., &lt;/Prefix&gt;&lt;record&gt;&lt;rec-number&gt;2&lt;/rec-number&gt;&lt;ref-type name="Journal Article"&gt;17&lt;/ref-type&gt;&lt;contributors&gt;&lt;authors&gt;&lt;author&gt;Ames, C.&lt;/author&gt;&lt;author&gt;Archer, J. &lt;/author&gt;&lt;/authors&gt;&lt;/contributors&gt;&lt;titles&gt;&lt;title&gt;Achievement goals in the classroom: Students&amp;apos; learning strategies and motivation processes&lt;/title&gt;&lt;secondary-title&gt;Journal of Educational Psychology&lt;/secondary-title&gt;&lt;/titles&gt;&lt;periodical&gt;&lt;full-title&gt;Journal of Educational Psychology&lt;/full-title&gt;&lt;/periodical&gt;&lt;pages&gt;260-267&lt;/pages&gt;&lt;volume&gt;80&lt;/volume&gt;&lt;dates&gt;&lt;year&gt;1988&lt;/year&gt;&lt;/dates&gt;&lt;urls&gt;&lt;/urls&gt;&lt;/record&gt;&lt;/Cite&gt;&lt;Cite&gt;&lt;Author&gt;Cron&lt;/Author&gt;&lt;Year&gt;2005&lt;/Year&gt;&lt;RecNum&gt;98&lt;/RecNum&gt;&lt;record&gt;&lt;rec-number&gt;98&lt;/rec-number&gt;&lt;ref-type name="Journal Article"&gt;17&lt;/ref-type&gt;&lt;contributors&gt;&lt;authors&gt;&lt;author&gt;Cron, W. L.&lt;/author&gt;&lt;author&gt;Slocum Jr., J. W.&lt;/author&gt;&lt;author&gt;VandeWalle, D.&lt;/author&gt;&lt;author&gt;Fu, (Frank) Q.&lt;/author&gt;&lt;/authors&gt;&lt;/contributors&gt;&lt;titles&gt;&lt;title&gt;The Role of Goal Orientation on Negative Emotions and Goal Setting When Initial Performance Falls Short of One&amp;apos;s Performance Goal.&lt;/title&gt;&lt;secondary-title&gt;Human Performance&lt;/secondary-title&gt;&lt;/titles&gt;&lt;periodical&gt;&lt;full-title&gt;Human Performance&lt;/full-title&gt;&lt;/periodical&gt;&lt;pages&gt;55-80&lt;/pages&gt;&lt;volume&gt;18&lt;/volume&gt;&lt;number&gt;1&lt;/number&gt;&lt;dates&gt;&lt;year&gt;2005&lt;/year&gt;&lt;/dates&gt;&lt;urls&gt;&lt;/urls&gt;&lt;/record&gt;&lt;/Cite&gt;&lt;Cite&gt;&lt;Author&gt;Senko&lt;/Author&gt;&lt;Year&gt;2002&lt;/Year&gt;&lt;RecNum&gt;97&lt;/RecNum&gt;&lt;record&gt;&lt;rec-number&gt;97&lt;/rec-number&gt;&lt;ref-type name="Journal Article"&gt;17&lt;/ref-type&gt;&lt;contributors&gt;&lt;authors&gt;&lt;author&gt;Senko, C.&lt;/author&gt;&lt;author&gt;Harackiewicz, J. M.&lt;/author&gt;&lt;/authors&gt;&lt;/contributors&gt;&lt;titles&gt;&lt;title&gt;Performance goals: The moderating roles of context and achievement orientation.&lt;/title&gt;&lt;secondary-title&gt;Journal of Experimental Social Psychology&lt;/secondary-title&gt;&lt;/titles&gt;&lt;periodical&gt;&lt;full-title&gt;Journal of Experimental Social Psychology&lt;/full-title&gt;&lt;/periodical&gt;&lt;pages&gt;603-610&lt;/pages&gt;&lt;volume&gt;38&lt;/volume&gt;&lt;number&gt;6&lt;/number&gt;&lt;dates&gt;&lt;year&gt;2002&lt;/year&gt;&lt;/dates&gt;&lt;urls&gt;&lt;/urls&gt;&lt;/record&gt;&lt;/Cite&gt;&lt;Cite&gt;&lt;Author&gt;Ames&lt;/Author&gt;&lt;Year&gt;1988&lt;/Year&gt;&lt;RecNum&gt;2&lt;/RecNum&gt;&lt;record&gt;&lt;rec-number&gt;2&lt;/rec-number&gt;&lt;ref-type name="Journal Article"&gt;17&lt;/ref-type&gt;&lt;contributors&gt;&lt;authors&gt;&lt;author&gt;Ames, C.&lt;/author&gt;&lt;author&gt;Archer, J. &lt;/author&gt;&lt;/authors&gt;&lt;/contributors&gt;&lt;titles&gt;&lt;title&gt;Achievement goals in the classroom: Students&amp;apos; learning strategies and motivation processes&lt;/title&gt;&lt;secondary-title&gt;Journal of Educational Psychology&lt;/secondary-title&gt;&lt;/titles&gt;&lt;periodical&gt;&lt;full-title&gt;Journal of Educational Psychology&lt;/full-title&gt;&lt;/periodical&gt;&lt;pages&gt;260-267&lt;/pages&gt;&lt;volume&gt;80&lt;/volume&gt;&lt;dates&gt;&lt;year&gt;1988&lt;/year&gt;&lt;/dates&gt;&lt;urls&gt;&lt;/urls&gt;&lt;/record&gt;&lt;/Cite&gt;&lt;Cite&gt;&lt;Author&gt;Cron&lt;/Author&gt;&lt;Year&gt;2005&lt;/Year&gt;&lt;RecNum&gt;98&lt;/RecNum&gt;&lt;record&gt;&lt;rec-number&gt;98&lt;/rec-number&gt;&lt;ref-type name="Journal Article"&gt;17&lt;/ref-type&gt;&lt;contributors&gt;&lt;authors&gt;&lt;author&gt;Cron, W. L.&lt;/author&gt;&lt;author&gt;Slocum Jr., J. W.&lt;/author&gt;&lt;author&gt;VandeWalle, D.&lt;/author&gt;&lt;author&gt;Fu, (Frank) Q.&lt;/author&gt;&lt;/authors&gt;&lt;/contributors&gt;&lt;titles&gt;&lt;title&gt;The Role of Goal Orientation on Negative Emotions and Goal Setting When Initial Performance Falls Short of One&amp;apos;s Performance Goal.&lt;/title&gt;&lt;secondary-title&gt;Human Performance&lt;/secondary-title&gt;&lt;/titles&gt;&lt;periodical&gt;&lt;full-title&gt;Human Performance&lt;/full-title&gt;&lt;/periodical&gt;&lt;pages&gt;55-80&lt;/pages&gt;&lt;volume&gt;18&lt;/volume&gt;&lt;number&gt;1&lt;/number&gt;&lt;dates&gt;&lt;year&gt;2005&lt;/year&gt;&lt;/dates&gt;&lt;urls&gt;&lt;/urls&gt;&lt;/record&gt;&lt;/Cite&gt;&lt;Cite&gt;&lt;Author&gt;Senko&lt;/Author&gt;&lt;Year&gt;2002&lt;/Year&gt;&lt;RecNum&gt;97&lt;/RecNum&gt;&lt;record&gt;&lt;rec-number&gt;97&lt;/rec-number&gt;&lt;ref-type name="Journal Article"&gt;17&lt;/ref-type&gt;&lt;contributors&gt;&lt;authors&gt;&lt;author&gt;Senko, C.&lt;/author&gt;&lt;author&gt;Harackiewicz, J. M.&lt;/author&gt;&lt;/authors&gt;&lt;/contributors&gt;&lt;titles&gt;&lt;title&gt;Performance goals: The moderating roles of context and achievement orientation.&lt;/title&gt;&lt;secondary-title&gt;Journal of Experimental Social Psychology&lt;/secondary-title&gt;&lt;/titles&gt;&lt;periodical&gt;&lt;full-title&gt;Journal of Experimental Social Psychology&lt;/full-title&gt;&lt;/periodical&gt;&lt;pages&gt;603-610&lt;/pages&gt;&lt;volume&gt;38&lt;/volume&gt;&lt;number&gt;6&lt;/number&gt;&lt;dates&gt;&lt;year&gt;2002&lt;/year&gt;&lt;/dates&gt;&lt;urls&gt;&lt;/urls&gt;&lt;/record&gt;&lt;/Cite&gt;&lt;Cite&gt;&lt;Author&gt;Ames&lt;/Author&gt;&lt;Year&gt;1988&lt;/Year&gt;&lt;RecNum&gt;2&lt;/RecNum&gt;&lt;record&gt;&lt;rec-number&gt;2&lt;/rec-number&gt;&lt;ref-type name="Journal Article"&gt;17&lt;/ref-type&gt;&lt;contributors&gt;&lt;authors&gt;&lt;author&gt;Ames, C.&lt;/author&gt;&lt;author&gt;Archer, J. &lt;/author&gt;&lt;/authors&gt;&lt;/contributors&gt;&lt;titles&gt;&lt;title&gt;Achievement goals in the classroom: Students&amp;apos; learning strategies and motivation processes&lt;/title&gt;&lt;secondary-title&gt;Journal of Educational Psychology&lt;/secondary-title&gt;&lt;/titles&gt;&lt;periodical&gt;&lt;full-title&gt;Journal of Educational Psychology&lt;/full-title&gt;&lt;/periodical&gt;&lt;pages&gt;260-267&lt;/pages&gt;&lt;volume&gt;80&lt;/volume&gt;&lt;dates&gt;&lt;year&gt;1988&lt;/year&gt;&lt;/dates&gt;&lt;urls&gt;&lt;/urls&gt;&lt;/record&gt;&lt;/Cite&gt;&lt;Cite&gt;&lt;Author&gt;Cron&lt;/Author&gt;&lt;Year&gt;2005&lt;/Year&gt;&lt;RecNum&gt;98&lt;/RecNum&gt;&lt;record&gt;&lt;rec-number&gt;98&lt;/rec-number&gt;&lt;ref-type name="Journal Article"&gt;17&lt;/ref-type&gt;&lt;contributors&gt;&lt;authors&gt;&lt;author&gt;Cron, W. L.&lt;/author&gt;&lt;author&gt;Slocum Jr., J. W.&lt;/author&gt;&lt;author&gt;VandeWalle, D.&lt;/author&gt;&lt;author&gt;Fu, (Frank) Q.&lt;/author&gt;&lt;/authors&gt;&lt;/contributors&gt;&lt;titles&gt;&lt;title&gt;The Role of Goal Orientation on Negative Emotions and Goal Setting When Initial Performance Falls Short of One&amp;apos;s Performance Goal.&lt;/title&gt;&lt;secondary-title&gt;Human Performance&lt;/secondary-title&gt;&lt;/titles&gt;&lt;periodical&gt;&lt;full-title&gt;Human Performance&lt;/full-title&gt;&lt;/periodical&gt;&lt;pages&gt;55-80&lt;/pages&gt;&lt;volume&gt;18&lt;/volume&gt;&lt;number&gt;1&lt;/number&gt;&lt;dates&gt;&lt;year&gt;2005&lt;/year&gt;&lt;/dates&gt;&lt;urls&gt;&lt;/urls&gt;&lt;/record&gt;&lt;/Cite&gt;&lt;Cite&gt;&lt;Author&gt;Senko&lt;/Author&gt;&lt;Year&gt;2002&lt;/Year&gt;&lt;RecNum&gt;97&lt;/RecNum&gt;&lt;record&gt;&lt;rec-number&gt;97&lt;/rec-number&gt;&lt;ref-type name="Journal Article"&gt;17&lt;/ref-type&gt;&lt;contributors&gt;&lt;authors&gt;&lt;author&gt;Senko, C.&lt;/author&gt;&lt;author&gt;Harackiewicz, J. M.&lt;/author&gt;&lt;/authors&gt;&lt;/contributors&gt;&lt;titles&gt;&lt;title&gt;Performance goals: The moderating roles of context and achievement orientation.&lt;/title&gt;&lt;secondary-title&gt;Journal of Experimental Social Psychology&lt;/secondary-title&gt;&lt;/titles&gt;&lt;periodical&gt;&lt;full-title&gt;Journal of Experimental Social Psychology&lt;/full-title&gt;&lt;/periodical&gt;&lt;pages&gt;603-610&lt;/pages&gt;&lt;volume&gt;38&lt;/volume&gt;&lt;number&gt;6&lt;/number&gt;&lt;dates&gt;&lt;year&gt;2002&lt;/year&gt;&lt;/dates&gt;&lt;urls&gt;&lt;/urls&gt;&lt;/record&gt;&lt;/Cite&gt;&lt;/EndNote&gt;</w:instrText>
      </w:r>
      <w:r>
        <w:fldChar w:fldCharType="separate"/>
      </w:r>
      <w:r>
        <w:t>(e.g., Ames &amp; Archer, 1988; Cron, Slocum Jr., VandeWalle, &amp; Fu, 2005; Senko &amp; Harackiewicz, 2002)</w:t>
      </w:r>
      <w:r>
        <w:fldChar w:fldCharType="end"/>
      </w:r>
      <w:r>
        <w:t>.  However, in this study the beneficial effect of mastery goal orientation</w:t>
      </w:r>
      <w:r w:rsidR="006676D7">
        <w:t xml:space="preserve"> on motivation following failure</w:t>
      </w:r>
      <w:r>
        <w:t xml:space="preserve">, relative to performance-avoidance goal orientation, was not significant when both goals were combined with performance-approach goal orientation.  Rather, following failure, it was the combination of mastery goal orientation and amity goal orientation that yielded the highest level of motivation and may relate to the mastery-oriented pattern documented by Dweck </w:t>
      </w:r>
      <w:r>
        <w:fldChar w:fldCharType="begin"/>
      </w:r>
      <w:r>
        <w:instrText xml:space="preserve"> ADDIN EN.CITE &lt;EndNote&gt;&lt;Cite ExcludeAuth="1"&gt;&lt;Author&gt;Dweck&lt;/Author&gt;&lt;Year&gt;1999&lt;/Year&gt;&lt;RecNum&gt;94&lt;/RecNum&gt;&lt;record&gt;&lt;rec-number&gt;94&lt;/rec-number&gt;&lt;ref-type name="Book"&gt;6&lt;/ref-type&gt;&lt;contributors&gt;&lt;authors&gt;&lt;author&gt;Dweck, C. S.&lt;/author&gt;&lt;/authors&gt;&lt;/contributors&gt;&lt;titles&gt;&lt;title&gt;Self-theories: Their role in motivation, personality, and development.&lt;/title&gt;&lt;secondary-title&gt;Essays in social psychology&lt;/secondary-title&gt;&lt;/titles&gt;&lt;dates&gt;&lt;year&gt;1999&lt;/year&gt;&lt;/dates&gt;&lt;pub-location&gt;New York&lt;/pub-location&gt;&lt;publisher&gt;NY, US: Psychology Press &lt;/publisher&gt;&lt;urls&gt;&lt;/urls&gt;&lt;/record&gt;&lt;/Cite&gt;&lt;Cite&gt;&lt;Author&gt;Dweck&lt;/Author&gt;&lt;Year&gt;1999&lt;/Year&gt;&lt;RecNum&gt;94&lt;/RecNum&gt;&lt;record&gt;&lt;rec-number&gt;94&lt;/rec-number&gt;&lt;ref-type name="Book"&gt;6&lt;/ref-type&gt;&lt;contributors&gt;&lt;authors&gt;&lt;author&gt;Dweck, C. S.&lt;/author&gt;&lt;/authors&gt;&lt;/contributors&gt;&lt;titles&gt;&lt;title&gt;Self-theories: Their role in motivation, personality, and development.&lt;/title&gt;&lt;secondary-title&gt;Essays in social psychology&lt;/secondary-title&gt;&lt;/titles&gt;&lt;dates&gt;&lt;year&gt;1999&lt;/year&gt;&lt;/dates&gt;&lt;pub-location&gt;New York&lt;/pub-location&gt;&lt;publisher&gt;NY, US: Psychology Press &lt;/publisher&gt;&lt;urls&gt;&lt;/urls&gt;&lt;/record&gt;&lt;/Cite&gt;&lt;/EndNote&gt;</w:instrText>
      </w:r>
      <w:r>
        <w:fldChar w:fldCharType="separate"/>
      </w:r>
      <w:r>
        <w:t>(1999)</w:t>
      </w:r>
      <w:r>
        <w:fldChar w:fldCharType="end"/>
      </w:r>
      <w:r>
        <w:t>.   In addition, the combination of performance-avoidance and performance-approach goal orientation</w:t>
      </w:r>
      <w:r w:rsidR="0014720C">
        <w:t>s</w:t>
      </w:r>
      <w:r>
        <w:t xml:space="preserve"> yielded the lowest level of motivation and may relate to </w:t>
      </w:r>
      <w:r w:rsidR="004F4E45">
        <w:t xml:space="preserve">a pattern of </w:t>
      </w:r>
      <w:r>
        <w:t>helpless</w:t>
      </w:r>
      <w:r w:rsidR="004F4E45">
        <w:t>ness</w:t>
      </w:r>
      <w:r w:rsidR="009A492F">
        <w:t xml:space="preserve"> (Dweck, 1999)</w:t>
      </w:r>
      <w:r>
        <w:t xml:space="preserve">. </w:t>
      </w:r>
      <w:r w:rsidR="00EB7C97">
        <w:t>The</w:t>
      </w:r>
      <w:r w:rsidR="00EB7C97" w:rsidRPr="00EB7C97">
        <w:t xml:space="preserve"> mastery/amity combination produce</w:t>
      </w:r>
      <w:r w:rsidR="00EB7C97">
        <w:t>d</w:t>
      </w:r>
      <w:r w:rsidR="00EB7C97" w:rsidRPr="00EB7C97">
        <w:t xml:space="preserve"> higher motivation than </w:t>
      </w:r>
      <w:r w:rsidR="00EB7C97">
        <w:t xml:space="preserve">the </w:t>
      </w:r>
      <w:r w:rsidR="00EB7C97" w:rsidRPr="00EB7C97">
        <w:t>mastery/performance-approach combinations</w:t>
      </w:r>
      <w:r w:rsidR="00EB7C97">
        <w:t>. This result</w:t>
      </w:r>
      <w:r w:rsidR="00EB7C97" w:rsidRPr="00EB7C97">
        <w:t xml:space="preserve"> </w:t>
      </w:r>
      <w:r w:rsidR="00EB7C97">
        <w:t>support</w:t>
      </w:r>
      <w:r w:rsidR="00A641B9">
        <w:t>s</w:t>
      </w:r>
      <w:r w:rsidR="00EB7C97">
        <w:t xml:space="preserve"> our suggestion t</w:t>
      </w:r>
      <w:r w:rsidR="00EB7C97" w:rsidRPr="00EB7C97">
        <w:t xml:space="preserve">hat amity </w:t>
      </w:r>
      <w:r w:rsidR="00EB7C97">
        <w:rPr>
          <w:rFonts w:cs="David Transparent"/>
        </w:rPr>
        <w:t>goal orientation</w:t>
      </w:r>
      <w:r w:rsidR="00EB7C97" w:rsidRPr="00EB7C97">
        <w:t xml:space="preserve"> may be beneficial</w:t>
      </w:r>
      <w:r w:rsidR="00A94061">
        <w:t xml:space="preserve"> for performance</w:t>
      </w:r>
      <w:r w:rsidR="00EB7C97" w:rsidRPr="00EB7C97">
        <w:t xml:space="preserve"> when combined with </w:t>
      </w:r>
      <w:r w:rsidR="00EB7C97">
        <w:t xml:space="preserve">a </w:t>
      </w:r>
      <w:r w:rsidR="00EB7C97" w:rsidRPr="00EB7C97">
        <w:t xml:space="preserve">mastery goal orientation.  </w:t>
      </w:r>
      <w:r w:rsidR="00EB7C97">
        <w:t>O</w:t>
      </w:r>
      <w:r w:rsidR="00EB7C97" w:rsidRPr="00EB7C97">
        <w:t xml:space="preserve">ne might wonder whether amity </w:t>
      </w:r>
      <w:r w:rsidR="00EB7C97">
        <w:rPr>
          <w:rFonts w:cs="David Transparent"/>
        </w:rPr>
        <w:t xml:space="preserve">goal orientation </w:t>
      </w:r>
      <w:r w:rsidR="00EB7C97">
        <w:t xml:space="preserve">is </w:t>
      </w:r>
      <w:r w:rsidR="00A94061">
        <w:t>always</w:t>
      </w:r>
      <w:r w:rsidR="00EB7C97" w:rsidRPr="00EB7C97">
        <w:t xml:space="preserve"> beneficial</w:t>
      </w:r>
      <w:r w:rsidR="00A94061">
        <w:t xml:space="preserve"> for performance</w:t>
      </w:r>
      <w:r w:rsidR="00EB7C97" w:rsidRPr="00EB7C97">
        <w:t xml:space="preserve"> or </w:t>
      </w:r>
      <w:r w:rsidR="00A94061">
        <w:t>only</w:t>
      </w:r>
      <w:r w:rsidR="00EB7C97" w:rsidRPr="00EB7C97">
        <w:t xml:space="preserve"> when combined with mastery goal</w:t>
      </w:r>
      <w:r w:rsidR="00EB7C97">
        <w:t xml:space="preserve"> orientation</w:t>
      </w:r>
      <w:r w:rsidR="00EB7C97" w:rsidRPr="00EB7C97">
        <w:t xml:space="preserve">.  The </w:t>
      </w:r>
      <w:r w:rsidR="00EB7C97">
        <w:t>results suggest</w:t>
      </w:r>
      <w:r w:rsidR="00EB7C97" w:rsidRPr="00EB7C97">
        <w:t xml:space="preserve"> that amity </w:t>
      </w:r>
      <w:r w:rsidR="00EB7C97">
        <w:rPr>
          <w:rFonts w:cs="David Transparent"/>
        </w:rPr>
        <w:t>goal orientation</w:t>
      </w:r>
      <w:r w:rsidR="00EB7C97" w:rsidRPr="00EB7C97">
        <w:t xml:space="preserve"> </w:t>
      </w:r>
      <w:r w:rsidR="00EB7C97">
        <w:t xml:space="preserve">is </w:t>
      </w:r>
      <w:r w:rsidR="00EB7C97" w:rsidRPr="00EB7C97">
        <w:t>not always beneficial</w:t>
      </w:r>
      <w:r w:rsidR="00A94061">
        <w:t xml:space="preserve"> for performance</w:t>
      </w:r>
      <w:r w:rsidR="00EB7C97" w:rsidRPr="00EB7C97">
        <w:t xml:space="preserve">.  Rather, when combined with performance-avoidance goals, amity </w:t>
      </w:r>
      <w:r w:rsidR="00EB7C97">
        <w:rPr>
          <w:rFonts w:cs="David Transparent"/>
        </w:rPr>
        <w:t xml:space="preserve">goal orientation </w:t>
      </w:r>
      <w:r w:rsidR="00A94061">
        <w:t>does not</w:t>
      </w:r>
      <w:r w:rsidR="00EB7C97" w:rsidRPr="00EB7C97">
        <w:t xml:space="preserve"> increase (and might slightly decrease) motivation in comparison with performance-approach goals.  </w:t>
      </w:r>
      <w:r w:rsidR="00EB7C97">
        <w:rPr>
          <w:rFonts w:cs="David Transparent"/>
        </w:rPr>
        <w:t>This</w:t>
      </w:r>
      <w:r>
        <w:rPr>
          <w:rFonts w:cs="David Transparent"/>
        </w:rPr>
        <w:t xml:space="preserve"> study demonstrated a beneficial effect of amity goal orientation on response to failure beyond the known effect of mastery goal orientation</w:t>
      </w:r>
      <w:r w:rsidR="00EB7C97">
        <w:rPr>
          <w:rFonts w:cs="David Transparent"/>
        </w:rPr>
        <w:t xml:space="preserve"> </w:t>
      </w:r>
      <w:r w:rsidR="00EB7C97">
        <w:t>and</w:t>
      </w:r>
      <w:r w:rsidR="00EB7C97" w:rsidRPr="00EB7C97">
        <w:t xml:space="preserve"> </w:t>
      </w:r>
      <w:r w:rsidR="00EB7C97">
        <w:t>provided</w:t>
      </w:r>
      <w:r w:rsidR="00EB7C97" w:rsidRPr="00EB7C97">
        <w:t xml:space="preserve"> </w:t>
      </w:r>
      <w:r w:rsidR="00EB7C97">
        <w:t xml:space="preserve">a </w:t>
      </w:r>
      <w:r w:rsidR="00EB7C97" w:rsidRPr="00EB7C97">
        <w:t xml:space="preserve">preliminary indication that amity </w:t>
      </w:r>
      <w:r w:rsidR="00EB7C97">
        <w:rPr>
          <w:rFonts w:cs="David Transparent"/>
        </w:rPr>
        <w:t xml:space="preserve">goal orientation </w:t>
      </w:r>
      <w:r w:rsidR="00EB7C97">
        <w:t xml:space="preserve">may </w:t>
      </w:r>
      <w:r w:rsidR="00EB7C97" w:rsidRPr="00EB7C97">
        <w:t>be especially helpful when paired with mastery goal</w:t>
      </w:r>
      <w:r w:rsidR="00EB7C97">
        <w:t xml:space="preserve"> orientation</w:t>
      </w:r>
      <w:r w:rsidR="00EB7C97" w:rsidRPr="00EB7C97">
        <w:t xml:space="preserve">.  </w:t>
      </w:r>
    </w:p>
    <w:p w14:paraId="49CF173A" w14:textId="78602FAF" w:rsidR="00A44C95" w:rsidRDefault="00A44C95" w:rsidP="00D7060F">
      <w:pPr>
        <w:autoSpaceDE w:val="0"/>
        <w:autoSpaceDN w:val="0"/>
        <w:bidi w:val="0"/>
        <w:adjustRightInd w:val="0"/>
        <w:spacing w:line="480" w:lineRule="auto"/>
        <w:ind w:right="-154" w:firstLine="709"/>
        <w:rPr>
          <w:rFonts w:cs="David Transparent"/>
        </w:rPr>
      </w:pPr>
      <w:r>
        <w:rPr>
          <w:rFonts w:cs="David Transparent"/>
        </w:rPr>
        <w:t xml:space="preserve">Although </w:t>
      </w:r>
      <w:r w:rsidR="00B055AE">
        <w:rPr>
          <w:rFonts w:cs="David Transparent"/>
        </w:rPr>
        <w:t xml:space="preserve">the </w:t>
      </w:r>
      <w:r>
        <w:rPr>
          <w:rFonts w:cs="David Transparent"/>
        </w:rPr>
        <w:t>results were in the expected direction, this study suffer</w:t>
      </w:r>
      <w:r w:rsidR="00B055AE">
        <w:rPr>
          <w:rFonts w:cs="David Transparent"/>
        </w:rPr>
        <w:t>s</w:t>
      </w:r>
      <w:r>
        <w:rPr>
          <w:rFonts w:cs="David Transparent"/>
        </w:rPr>
        <w:t xml:space="preserve"> from some limitations. </w:t>
      </w:r>
      <w:r w:rsidR="0078159B">
        <w:rPr>
          <w:rFonts w:cs="David Transparent"/>
        </w:rPr>
        <w:t>First, a</w:t>
      </w:r>
      <w:r>
        <w:rPr>
          <w:rFonts w:cs="David Transparent"/>
        </w:rPr>
        <w:t xml:space="preserve"> control condition was not included in this study. Although the </w:t>
      </w:r>
      <w:r w:rsidR="00EB2A1F">
        <w:rPr>
          <w:rFonts w:cs="David Transparent"/>
        </w:rPr>
        <w:t>combination of</w:t>
      </w:r>
      <w:r>
        <w:rPr>
          <w:rFonts w:cs="David Transparent"/>
        </w:rPr>
        <w:t xml:space="preserve"> mastery and amity goal orientations led to higher motivation than the </w:t>
      </w:r>
      <w:r w:rsidR="00D7060F">
        <w:rPr>
          <w:rFonts w:cs="David Transparent"/>
        </w:rPr>
        <w:t>combination of</w:t>
      </w:r>
      <w:r w:rsidR="001C300C">
        <w:rPr>
          <w:rFonts w:cs="David Transparent"/>
        </w:rPr>
        <w:t xml:space="preserve"> </w:t>
      </w:r>
      <w:r>
        <w:rPr>
          <w:rFonts w:cs="David Transparent"/>
        </w:rPr>
        <w:t xml:space="preserve">mastery and performance approach goal orientations, it may be that a mastery alone condition would lead to </w:t>
      </w:r>
      <w:r w:rsidR="00B055AE">
        <w:rPr>
          <w:rFonts w:cs="David Transparent"/>
        </w:rPr>
        <w:t xml:space="preserve">the </w:t>
      </w:r>
      <w:r>
        <w:rPr>
          <w:rFonts w:cs="David Transparent"/>
        </w:rPr>
        <w:t xml:space="preserve">best results. </w:t>
      </w:r>
      <w:r w:rsidR="00B055AE">
        <w:rPr>
          <w:rFonts w:cs="David Transparent"/>
        </w:rPr>
        <w:t>Hence, we included t</w:t>
      </w:r>
      <w:r>
        <w:rPr>
          <w:rFonts w:cs="David Transparent"/>
        </w:rPr>
        <w:t>his condition in the ne</w:t>
      </w:r>
      <w:r w:rsidR="00F922E3">
        <w:rPr>
          <w:rFonts w:cs="David Transparent"/>
        </w:rPr>
        <w:t>x</w:t>
      </w:r>
      <w:r>
        <w:rPr>
          <w:rFonts w:cs="David Transparent"/>
        </w:rPr>
        <w:t xml:space="preserve">t study. </w:t>
      </w:r>
      <w:r w:rsidR="0078159B">
        <w:rPr>
          <w:rFonts w:cs="David Transparent"/>
        </w:rPr>
        <w:t xml:space="preserve">Second, </w:t>
      </w:r>
      <w:r w:rsidR="00F15FDA" w:rsidRPr="00F15FDA">
        <w:rPr>
          <w:rFonts w:cs="David Transparent"/>
        </w:rPr>
        <w:t xml:space="preserve">the scenario used in </w:t>
      </w:r>
      <w:r w:rsidR="00F15FDA">
        <w:rPr>
          <w:rFonts w:cs="David Transparent"/>
        </w:rPr>
        <w:t>this</w:t>
      </w:r>
      <w:r w:rsidR="00F15FDA" w:rsidRPr="00F15FDA">
        <w:rPr>
          <w:rFonts w:cs="David Transparent"/>
        </w:rPr>
        <w:t xml:space="preserve"> </w:t>
      </w:r>
      <w:r w:rsidR="005F4B8F">
        <w:rPr>
          <w:rFonts w:cs="David Transparent"/>
        </w:rPr>
        <w:t xml:space="preserve">study </w:t>
      </w:r>
      <w:r w:rsidR="00F15FDA" w:rsidRPr="00F15FDA">
        <w:rPr>
          <w:rFonts w:cs="David Transparent"/>
        </w:rPr>
        <w:t xml:space="preserve">was hypothetical, </w:t>
      </w:r>
      <w:r w:rsidR="00081B7C">
        <w:rPr>
          <w:rFonts w:cs="David Transparent"/>
        </w:rPr>
        <w:t xml:space="preserve">and </w:t>
      </w:r>
      <w:r w:rsidR="00F15FDA">
        <w:rPr>
          <w:rFonts w:cs="David Transparent"/>
        </w:rPr>
        <w:t>it may be</w:t>
      </w:r>
      <w:r w:rsidR="00F15FDA" w:rsidRPr="00F15FDA">
        <w:rPr>
          <w:rFonts w:cs="David Transparent"/>
        </w:rPr>
        <w:t xml:space="preserve"> that participant</w:t>
      </w:r>
      <w:r w:rsidR="00F15FDA">
        <w:rPr>
          <w:rFonts w:cs="David Transparent"/>
        </w:rPr>
        <w:t>s did not</w:t>
      </w:r>
      <w:r w:rsidR="00F15FDA" w:rsidRPr="00F15FDA">
        <w:rPr>
          <w:rFonts w:cs="David Transparent"/>
        </w:rPr>
        <w:t xml:space="preserve"> effectively place themselves in the scenario and experienced it as a failure experience.  </w:t>
      </w:r>
      <w:r w:rsidR="00081B7C">
        <w:rPr>
          <w:rFonts w:cs="David Transparent"/>
        </w:rPr>
        <w:t>O</w:t>
      </w:r>
      <w:r w:rsidR="00F15FDA" w:rsidRPr="00F15FDA">
        <w:rPr>
          <w:rFonts w:cs="David Transparent"/>
        </w:rPr>
        <w:t xml:space="preserve">ne could conceptualize self-disappointment as </w:t>
      </w:r>
      <w:r w:rsidR="00D15359">
        <w:rPr>
          <w:rFonts w:cs="David Transparent"/>
        </w:rPr>
        <w:t>an indication</w:t>
      </w:r>
      <w:r w:rsidR="00F15FDA" w:rsidRPr="00F15FDA">
        <w:rPr>
          <w:rFonts w:cs="David Transparent"/>
        </w:rPr>
        <w:t xml:space="preserve"> that the participant</w:t>
      </w:r>
      <w:r w:rsidR="00081B7C">
        <w:rPr>
          <w:rFonts w:cs="David Transparent"/>
        </w:rPr>
        <w:t>s</w:t>
      </w:r>
      <w:r w:rsidR="00F15FDA" w:rsidRPr="00F15FDA">
        <w:rPr>
          <w:rFonts w:cs="David Transparent"/>
        </w:rPr>
        <w:t xml:space="preserve"> </w:t>
      </w:r>
      <w:r w:rsidR="00D15359">
        <w:rPr>
          <w:rFonts w:cs="David Transparent"/>
        </w:rPr>
        <w:t>indeed</w:t>
      </w:r>
      <w:r w:rsidR="00F15FDA" w:rsidRPr="00F15FDA">
        <w:rPr>
          <w:rFonts w:cs="David Transparent"/>
        </w:rPr>
        <w:t xml:space="preserve"> treated the scenario as a failure experience.  </w:t>
      </w:r>
      <w:r w:rsidR="0078159B">
        <w:rPr>
          <w:rFonts w:cs="David Transparent"/>
        </w:rPr>
        <w:t>Hence, i</w:t>
      </w:r>
      <w:r>
        <w:rPr>
          <w:rFonts w:cs="David Transparent"/>
        </w:rPr>
        <w:t xml:space="preserve">n </w:t>
      </w:r>
      <w:r w:rsidR="00B055AE">
        <w:rPr>
          <w:rFonts w:cs="David Transparent"/>
        </w:rPr>
        <w:t>S</w:t>
      </w:r>
      <w:r>
        <w:rPr>
          <w:rFonts w:cs="David Transparent"/>
        </w:rPr>
        <w:t xml:space="preserve">tudy </w:t>
      </w:r>
      <w:r w:rsidR="00B055AE">
        <w:rPr>
          <w:rFonts w:cs="David Transparent"/>
        </w:rPr>
        <w:t xml:space="preserve">4 </w:t>
      </w:r>
      <w:r>
        <w:rPr>
          <w:rFonts w:cs="David Transparent"/>
        </w:rPr>
        <w:t xml:space="preserve">we </w:t>
      </w:r>
      <w:r w:rsidR="00F15FDA">
        <w:rPr>
          <w:rFonts w:cs="David Transparent"/>
        </w:rPr>
        <w:t>included a measure</w:t>
      </w:r>
      <w:r>
        <w:rPr>
          <w:rFonts w:cs="David Transparent"/>
        </w:rPr>
        <w:t xml:space="preserve"> </w:t>
      </w:r>
      <w:r w:rsidR="00F15FDA">
        <w:rPr>
          <w:rFonts w:cs="David Transparent"/>
        </w:rPr>
        <w:t xml:space="preserve">of </w:t>
      </w:r>
      <w:r>
        <w:rPr>
          <w:rFonts w:cs="David Transparent"/>
        </w:rPr>
        <w:t xml:space="preserve">how disappointed of themselves students feel </w:t>
      </w:r>
      <w:r w:rsidR="00B055AE">
        <w:rPr>
          <w:rFonts w:cs="David Transparent"/>
        </w:rPr>
        <w:t xml:space="preserve">and </w:t>
      </w:r>
      <w:r>
        <w:rPr>
          <w:rFonts w:cs="David Transparent"/>
        </w:rPr>
        <w:t>how they expect this failure to affect the</w:t>
      </w:r>
      <w:r w:rsidR="00F922E3">
        <w:rPr>
          <w:rFonts w:cs="David Transparent"/>
        </w:rPr>
        <w:t>ir</w:t>
      </w:r>
      <w:r>
        <w:rPr>
          <w:rFonts w:cs="David Transparent"/>
        </w:rPr>
        <w:t xml:space="preserve"> final class grade.</w:t>
      </w:r>
    </w:p>
    <w:p w14:paraId="6CFC3FF0" w14:textId="261D1CC4" w:rsidR="001902A8" w:rsidRDefault="001902A8" w:rsidP="001902A8">
      <w:pPr>
        <w:autoSpaceDE w:val="0"/>
        <w:autoSpaceDN w:val="0"/>
        <w:bidi w:val="0"/>
        <w:adjustRightInd w:val="0"/>
        <w:spacing w:line="480" w:lineRule="auto"/>
        <w:ind w:right="-154" w:firstLine="709"/>
        <w:jc w:val="center"/>
        <w:outlineLvl w:val="2"/>
        <w:rPr>
          <w:b/>
          <w:bCs/>
          <w:iCs/>
        </w:rPr>
      </w:pPr>
      <w:r>
        <w:rPr>
          <w:b/>
          <w:bCs/>
          <w:iCs/>
        </w:rPr>
        <w:t>Study 4</w:t>
      </w:r>
    </w:p>
    <w:p w14:paraId="242DCF3A" w14:textId="3012763F" w:rsidR="001902A8" w:rsidRDefault="001902A8" w:rsidP="003B47C4">
      <w:pPr>
        <w:bidi w:val="0"/>
        <w:spacing w:line="480" w:lineRule="auto"/>
        <w:ind w:right="-154" w:firstLine="709"/>
        <w:rPr>
          <w:rFonts w:cs="David Transparent"/>
        </w:rPr>
      </w:pPr>
      <w:r>
        <w:rPr>
          <w:rFonts w:cs="David Transparent"/>
        </w:rPr>
        <w:t xml:space="preserve">The purpose of this study was to further establish the utility of amity goal orientation, by testing its </w:t>
      </w:r>
      <w:r w:rsidR="00D7060F">
        <w:rPr>
          <w:rFonts w:cs="David Transparent"/>
        </w:rPr>
        <w:t xml:space="preserve">combined </w:t>
      </w:r>
      <w:r>
        <w:rPr>
          <w:rFonts w:cs="David Transparent"/>
        </w:rPr>
        <w:t>effect</w:t>
      </w:r>
      <w:r w:rsidR="00D7060F">
        <w:rPr>
          <w:rFonts w:cs="David Transparent"/>
        </w:rPr>
        <w:t>s</w:t>
      </w:r>
      <w:r>
        <w:rPr>
          <w:rFonts w:cs="David Transparent"/>
        </w:rPr>
        <w:t xml:space="preserve"> on stud</w:t>
      </w:r>
      <w:r w:rsidR="00AD4130">
        <w:rPr>
          <w:rFonts w:cs="David Transparent"/>
        </w:rPr>
        <w:t>ents’ expected grades and self-</w:t>
      </w:r>
      <w:r w:rsidR="003B47C4">
        <w:rPr>
          <w:rFonts w:cs="David Transparent"/>
        </w:rPr>
        <w:t>disappointment</w:t>
      </w:r>
      <w:r w:rsidR="00F15FDA">
        <w:rPr>
          <w:rFonts w:cs="David Transparent"/>
        </w:rPr>
        <w:t xml:space="preserve"> </w:t>
      </w:r>
      <w:r>
        <w:rPr>
          <w:rFonts w:cs="David Transparent"/>
        </w:rPr>
        <w:t xml:space="preserve">following failure. We were interested in the combined effect of mastery and amity goal orientations in comparison to other combinations of </w:t>
      </w:r>
      <w:r w:rsidR="00A516B2">
        <w:rPr>
          <w:rFonts w:cs="David Transparent"/>
        </w:rPr>
        <w:t>mastery goal orientation</w:t>
      </w:r>
      <w:r>
        <w:rPr>
          <w:rFonts w:cs="David Transparent"/>
        </w:rPr>
        <w:t xml:space="preserve">. Since mastery and performance-avoidance goal orientations are </w:t>
      </w:r>
      <w:r w:rsidR="00CA49DC">
        <w:rPr>
          <w:rFonts w:cs="David Transparent"/>
        </w:rPr>
        <w:t>often</w:t>
      </w:r>
      <w:r>
        <w:rPr>
          <w:rFonts w:cs="David Transparent"/>
        </w:rPr>
        <w:t xml:space="preserve"> negatively correlated (as was the case in the results of Study 2) we chose not to include </w:t>
      </w:r>
      <w:r w:rsidR="00A516B2">
        <w:rPr>
          <w:rFonts w:cs="David Transparent"/>
        </w:rPr>
        <w:t>this combination.</w:t>
      </w:r>
      <w:r>
        <w:rPr>
          <w:rFonts w:cs="David Transparent"/>
        </w:rPr>
        <w:t xml:space="preserve"> This led to</w:t>
      </w:r>
      <w:r w:rsidR="00A516B2">
        <w:rPr>
          <w:rFonts w:cs="David Transparent"/>
        </w:rPr>
        <w:t xml:space="preserve"> a</w:t>
      </w:r>
      <w:r>
        <w:rPr>
          <w:rFonts w:cs="David Transparent"/>
        </w:rPr>
        <w:t xml:space="preserve"> </w:t>
      </w:r>
      <w:r w:rsidR="00A516B2">
        <w:rPr>
          <w:rFonts w:cs="David Transparent"/>
        </w:rPr>
        <w:t xml:space="preserve">three </w:t>
      </w:r>
      <w:r>
        <w:rPr>
          <w:rFonts w:cs="David Transparent"/>
        </w:rPr>
        <w:t xml:space="preserve">scenarios </w:t>
      </w:r>
      <w:r w:rsidR="00A516B2">
        <w:rPr>
          <w:rFonts w:cs="David Transparent"/>
        </w:rPr>
        <w:t xml:space="preserve">design </w:t>
      </w:r>
      <w:r>
        <w:t>(</w:t>
      </w:r>
      <w:r w:rsidR="00A516B2">
        <w:t xml:space="preserve">mastery only, mastery and </w:t>
      </w:r>
      <w:r>
        <w:t xml:space="preserve">performance-approach, </w:t>
      </w:r>
      <w:r w:rsidR="00A516B2">
        <w:t xml:space="preserve">mastery and </w:t>
      </w:r>
      <w:r>
        <w:t>amity).</w:t>
      </w:r>
    </w:p>
    <w:p w14:paraId="0C73B36C" w14:textId="77777777" w:rsidR="001902A8" w:rsidRPr="0068297A" w:rsidRDefault="001902A8" w:rsidP="001902A8">
      <w:pPr>
        <w:autoSpaceDE w:val="0"/>
        <w:autoSpaceDN w:val="0"/>
        <w:bidi w:val="0"/>
        <w:adjustRightInd w:val="0"/>
        <w:spacing w:line="480" w:lineRule="auto"/>
        <w:ind w:right="-158"/>
        <w:outlineLvl w:val="2"/>
        <w:rPr>
          <w:b/>
          <w:bCs/>
        </w:rPr>
      </w:pPr>
      <w:r w:rsidRPr="0068297A">
        <w:rPr>
          <w:b/>
          <w:bCs/>
        </w:rPr>
        <w:t>Method</w:t>
      </w:r>
    </w:p>
    <w:p w14:paraId="4DB6F76C" w14:textId="77777777" w:rsidR="001902A8" w:rsidRPr="0068297A" w:rsidRDefault="001902A8" w:rsidP="001902A8">
      <w:pPr>
        <w:bidi w:val="0"/>
        <w:spacing w:line="480" w:lineRule="auto"/>
        <w:ind w:right="-158" w:firstLine="709"/>
        <w:rPr>
          <w:b/>
          <w:bCs/>
        </w:rPr>
      </w:pPr>
      <w:r w:rsidRPr="0068297A">
        <w:rPr>
          <w:b/>
          <w:bCs/>
        </w:rPr>
        <w:t>Participants and procedure</w:t>
      </w:r>
      <w:r>
        <w:rPr>
          <w:b/>
          <w:bCs/>
        </w:rPr>
        <w:t xml:space="preserve"> </w:t>
      </w:r>
      <w:r w:rsidRPr="0068297A">
        <w:rPr>
          <w:b/>
          <w:bCs/>
        </w:rPr>
        <w:t xml:space="preserve"> </w:t>
      </w:r>
    </w:p>
    <w:p w14:paraId="371C1245" w14:textId="5DB27437" w:rsidR="00484AC5" w:rsidRDefault="00484AC5" w:rsidP="006C6349">
      <w:pPr>
        <w:bidi w:val="0"/>
        <w:spacing w:line="480" w:lineRule="auto"/>
        <w:ind w:right="-158" w:firstLine="709"/>
      </w:pPr>
      <w:r>
        <w:t>A total of 1</w:t>
      </w:r>
      <w:r w:rsidR="00246815">
        <w:t>3</w:t>
      </w:r>
      <w:r w:rsidR="006C6349">
        <w:t>4</w:t>
      </w:r>
      <w:r>
        <w:t xml:space="preserve"> university students </w:t>
      </w:r>
      <w:r w:rsidRPr="00257DBA">
        <w:t>(</w:t>
      </w:r>
      <w:r w:rsidRPr="00AC52D9">
        <w:rPr>
          <w:i/>
        </w:rPr>
        <w:t>M</w:t>
      </w:r>
      <w:r w:rsidRPr="00AC52D9">
        <w:rPr>
          <w:i/>
          <w:vertAlign w:val="subscript"/>
        </w:rPr>
        <w:t>age</w:t>
      </w:r>
      <w:r w:rsidRPr="00257DBA">
        <w:t xml:space="preserve"> = 2</w:t>
      </w:r>
      <w:r w:rsidR="00246815">
        <w:t>3</w:t>
      </w:r>
      <w:r w:rsidRPr="00257DBA">
        <w:t>.</w:t>
      </w:r>
      <w:r>
        <w:t>8</w:t>
      </w:r>
      <w:r w:rsidRPr="00257DBA">
        <w:t xml:space="preserve"> years</w:t>
      </w:r>
      <w:r>
        <w:t>, 3</w:t>
      </w:r>
      <w:r w:rsidR="00246815">
        <w:t>8</w:t>
      </w:r>
      <w:r w:rsidRPr="00257DBA">
        <w:t>.</w:t>
      </w:r>
      <w:r w:rsidR="006C6349">
        <w:t>1</w:t>
      </w:r>
      <w:r>
        <w:t>% woman</w:t>
      </w:r>
      <w:r w:rsidRPr="00257DBA">
        <w:t xml:space="preserve">) </w:t>
      </w:r>
      <w:r>
        <w:t xml:space="preserve">were randomly assigned to one of </w:t>
      </w:r>
      <w:r w:rsidR="00246815">
        <w:t>three</w:t>
      </w:r>
      <w:r>
        <w:t xml:space="preserve"> conditions </w:t>
      </w:r>
      <w:r w:rsidR="00246815">
        <w:t>(mastery only, mastery and performance-approach, mastery and amity)</w:t>
      </w:r>
      <w:r>
        <w:t xml:space="preserve">. </w:t>
      </w:r>
      <w:r w:rsidR="00246815">
        <w:t>As in Study 3</w:t>
      </w:r>
      <w:r w:rsidR="00CA49DC">
        <w:t>,</w:t>
      </w:r>
      <w:r w:rsidR="00246815">
        <w:t xml:space="preserve"> i</w:t>
      </w:r>
      <w:r>
        <w:t xml:space="preserve">n each of the conditions, participants read a scenario that described failing an academic class. They were asked to imagine themselves in the place of the person described in the scenario and to answer questions about their </w:t>
      </w:r>
      <w:r w:rsidR="00246815">
        <w:t>self-</w:t>
      </w:r>
      <w:r w:rsidR="00B13E99">
        <w:t xml:space="preserve">disappointment </w:t>
      </w:r>
      <w:r w:rsidR="00246815">
        <w:t>and their expected final class grade</w:t>
      </w:r>
      <w:r>
        <w:t xml:space="preserve">.  Each scenario activated </w:t>
      </w:r>
      <w:r w:rsidR="00BB7D56">
        <w:t xml:space="preserve">a </w:t>
      </w:r>
      <w:r w:rsidR="00246815">
        <w:t xml:space="preserve">mastery </w:t>
      </w:r>
      <w:r>
        <w:t xml:space="preserve">goal orientation </w:t>
      </w:r>
      <w:r w:rsidRPr="001B031F">
        <w:t xml:space="preserve">following by </w:t>
      </w:r>
      <w:r>
        <w:t>another goal orientation (performance-approach or amity</w:t>
      </w:r>
      <w:r w:rsidR="00246815">
        <w:t xml:space="preserve"> or nothing</w:t>
      </w:r>
      <w:r>
        <w:t xml:space="preserve">).  </w:t>
      </w:r>
      <w:r w:rsidR="00246815">
        <w:t>The mastery</w:t>
      </w:r>
      <w:r>
        <w:t xml:space="preserve"> – amity condition was the focus o</w:t>
      </w:r>
      <w:r w:rsidR="00BB7D56">
        <w:t>f</w:t>
      </w:r>
      <w:r>
        <w:t xml:space="preserve"> this Study with </w:t>
      </w:r>
      <w:r w:rsidR="00BB7D56">
        <w:t xml:space="preserve">the </w:t>
      </w:r>
      <w:r>
        <w:t xml:space="preserve">other </w:t>
      </w:r>
      <w:r w:rsidR="00246815">
        <w:t xml:space="preserve">two </w:t>
      </w:r>
      <w:r>
        <w:t>conditions serving as comparisons.</w:t>
      </w:r>
    </w:p>
    <w:p w14:paraId="4AF5BDE7" w14:textId="4E1BEAF0" w:rsidR="00484AC5" w:rsidRDefault="00246815" w:rsidP="00246815">
      <w:pPr>
        <w:bidi w:val="0"/>
        <w:spacing w:line="480" w:lineRule="auto"/>
        <w:ind w:right="-154" w:firstLine="709"/>
      </w:pPr>
      <w:r>
        <w:t>As in study 3, a</w:t>
      </w:r>
      <w:r w:rsidR="00484AC5">
        <w:t xml:space="preserve">ll </w:t>
      </w:r>
      <w:r>
        <w:t>three</w:t>
      </w:r>
      <w:r w:rsidR="00484AC5">
        <w:t xml:space="preserve"> scenarios manipulated failure </w:t>
      </w:r>
      <w:r w:rsidR="00BB7D56">
        <w:t>by stating: “Y</w:t>
      </w:r>
      <w:r w:rsidR="00484AC5" w:rsidRPr="00F771D8">
        <w:rPr>
          <w:rFonts w:hint="cs"/>
        </w:rPr>
        <w:t xml:space="preserve">ou have failed in </w:t>
      </w:r>
      <w:r w:rsidR="00484AC5">
        <w:t xml:space="preserve">the </w:t>
      </w:r>
      <w:r w:rsidR="00484AC5" w:rsidRPr="00F771D8">
        <w:t>midterm</w:t>
      </w:r>
      <w:r w:rsidR="00484AC5" w:rsidRPr="00F771D8">
        <w:rPr>
          <w:rFonts w:hint="cs"/>
        </w:rPr>
        <w:t xml:space="preserve"> exam </w:t>
      </w:r>
      <w:r w:rsidR="00484AC5">
        <w:t>that</w:t>
      </w:r>
      <w:r w:rsidR="00484AC5" w:rsidRPr="00F771D8">
        <w:rPr>
          <w:rFonts w:hint="cs"/>
        </w:rPr>
        <w:t xml:space="preserve"> counts for 40% of the final grade.”</w:t>
      </w:r>
      <w:r w:rsidR="00484AC5">
        <w:t xml:space="preserve"> </w:t>
      </w:r>
      <w:r>
        <w:t>Goal orientation manipulations were the same as in Study 3.</w:t>
      </w:r>
    </w:p>
    <w:p w14:paraId="10C3F5EE" w14:textId="77777777" w:rsidR="00246815" w:rsidRPr="0068297A" w:rsidRDefault="00246815" w:rsidP="00246815">
      <w:pPr>
        <w:keepLines/>
        <w:widowControl w:val="0"/>
        <w:bidi w:val="0"/>
        <w:spacing w:line="480" w:lineRule="auto"/>
        <w:ind w:right="-154" w:firstLine="709"/>
        <w:rPr>
          <w:b/>
          <w:bCs/>
        </w:rPr>
      </w:pPr>
      <w:r w:rsidRPr="0068297A">
        <w:rPr>
          <w:b/>
          <w:bCs/>
        </w:rPr>
        <w:t>Measures</w:t>
      </w:r>
      <w:r>
        <w:rPr>
          <w:b/>
          <w:bCs/>
        </w:rPr>
        <w:t xml:space="preserve"> </w:t>
      </w:r>
    </w:p>
    <w:p w14:paraId="48BE54E5" w14:textId="0A38F986" w:rsidR="00246815" w:rsidRDefault="00CB4B98" w:rsidP="003B47C4">
      <w:pPr>
        <w:autoSpaceDE w:val="0"/>
        <w:autoSpaceDN w:val="0"/>
        <w:bidi w:val="0"/>
        <w:adjustRightInd w:val="0"/>
        <w:spacing w:line="480" w:lineRule="auto"/>
        <w:ind w:firstLine="709"/>
      </w:pPr>
      <w:r>
        <w:rPr>
          <w:i/>
          <w:iCs/>
        </w:rPr>
        <w:t>Self-</w:t>
      </w:r>
      <w:r w:rsidR="00B13E99">
        <w:rPr>
          <w:i/>
          <w:iCs/>
        </w:rPr>
        <w:t>disappointment</w:t>
      </w:r>
      <w:r w:rsidR="00AD4130">
        <w:rPr>
          <w:i/>
          <w:iCs/>
        </w:rPr>
        <w:t xml:space="preserve">. </w:t>
      </w:r>
      <w:r w:rsidR="00AD4130">
        <w:t>Participants</w:t>
      </w:r>
      <w:r>
        <w:t xml:space="preserve"> reported how disappointed they are of themselves</w:t>
      </w:r>
      <w:r w:rsidR="00EF7F30">
        <w:t xml:space="preserve"> </w:t>
      </w:r>
      <w:r w:rsidRPr="00CE30F4">
        <w:t>using</w:t>
      </w:r>
      <w:r>
        <w:t xml:space="preserve"> a</w:t>
      </w:r>
      <w:r w:rsidR="00246815" w:rsidRPr="00CE30F4">
        <w:t xml:space="preserve"> </w:t>
      </w:r>
      <w:r>
        <w:t>7</w:t>
      </w:r>
      <w:r w:rsidR="00246815" w:rsidRPr="00CE30F4">
        <w:t xml:space="preserve">-point scale ranging from </w:t>
      </w:r>
      <w:r>
        <w:t>1</w:t>
      </w:r>
      <w:r w:rsidR="00246815" w:rsidRPr="00CE30F4">
        <w:t xml:space="preserve"> (</w:t>
      </w:r>
      <w:r>
        <w:rPr>
          <w:i/>
        </w:rPr>
        <w:t>not at all</w:t>
      </w:r>
      <w:r w:rsidR="00246815" w:rsidRPr="00912FB8">
        <w:t xml:space="preserve">) to </w:t>
      </w:r>
      <w:r>
        <w:t>7</w:t>
      </w:r>
      <w:r w:rsidR="00246815">
        <w:t xml:space="preserve"> </w:t>
      </w:r>
      <w:r w:rsidR="00246815" w:rsidRPr="00912FB8">
        <w:t>(</w:t>
      </w:r>
      <w:r>
        <w:t xml:space="preserve">very </w:t>
      </w:r>
      <w:r w:rsidR="00246815" w:rsidRPr="00D40C88">
        <w:rPr>
          <w:i/>
        </w:rPr>
        <w:t>much</w:t>
      </w:r>
      <w:r w:rsidR="00246815" w:rsidRPr="00912FB8">
        <w:t>)</w:t>
      </w:r>
      <w:r w:rsidR="00246815">
        <w:t xml:space="preserve">.  </w:t>
      </w:r>
    </w:p>
    <w:p w14:paraId="394EE6C6" w14:textId="3A59700F" w:rsidR="00CB4B98" w:rsidRDefault="00CB4B98" w:rsidP="00330FB3">
      <w:pPr>
        <w:autoSpaceDE w:val="0"/>
        <w:autoSpaceDN w:val="0"/>
        <w:bidi w:val="0"/>
        <w:adjustRightInd w:val="0"/>
        <w:spacing w:line="480" w:lineRule="auto"/>
        <w:ind w:firstLine="709"/>
      </w:pPr>
      <w:r>
        <w:rPr>
          <w:i/>
          <w:iCs/>
        </w:rPr>
        <w:t xml:space="preserve">Expected grades. </w:t>
      </w:r>
      <w:r>
        <w:t xml:space="preserve"> We used two items to evaluate participants’ expected grades:</w:t>
      </w:r>
      <w:r w:rsidRPr="00CE30F4">
        <w:t xml:space="preserve"> </w:t>
      </w:r>
      <w:r w:rsidRPr="00CE30F4">
        <w:rPr>
          <w:rFonts w:hint="cs"/>
        </w:rPr>
        <w:t>“</w:t>
      </w:r>
      <w:r>
        <w:t>What will be your target grade for this class</w:t>
      </w:r>
      <w:r w:rsidRPr="00CE30F4">
        <w:t>?</w:t>
      </w:r>
      <w:r w:rsidRPr="00CE30F4">
        <w:rPr>
          <w:rFonts w:hint="cs"/>
        </w:rPr>
        <w:t>”</w:t>
      </w:r>
      <w:r>
        <w:t xml:space="preserve">, </w:t>
      </w:r>
      <w:r w:rsidRPr="00CE30F4">
        <w:rPr>
          <w:rFonts w:hint="cs"/>
        </w:rPr>
        <w:t>“</w:t>
      </w:r>
      <w:r>
        <w:t>What do you evaluate will be your final class grade?</w:t>
      </w:r>
      <w:r w:rsidRPr="00B55594">
        <w:t>”</w:t>
      </w:r>
      <w:r>
        <w:t xml:space="preserve"> (</w:t>
      </w:r>
      <w:r>
        <w:rPr>
          <w:rFonts w:ascii="Symbol" w:hAnsi="Symbol"/>
        </w:rPr>
        <w:t></w:t>
      </w:r>
      <w:r>
        <w:t xml:space="preserve"> = .61). </w:t>
      </w:r>
      <w:r w:rsidRPr="00CE30F4">
        <w:t xml:space="preserve"> </w:t>
      </w:r>
      <w:r>
        <w:t xml:space="preserve">Participants </w:t>
      </w:r>
      <w:r w:rsidRPr="00CE30F4">
        <w:t xml:space="preserve">were provided </w:t>
      </w:r>
      <w:r w:rsidR="00673362" w:rsidRPr="00CE30F4">
        <w:t>with scales</w:t>
      </w:r>
      <w:r w:rsidRPr="00CE30F4">
        <w:t xml:space="preserve"> ranging from </w:t>
      </w:r>
      <w:r w:rsidR="00330FB3">
        <w:t>0</w:t>
      </w:r>
      <w:r>
        <w:t xml:space="preserve"> to </w:t>
      </w:r>
      <w:r w:rsidR="00673362">
        <w:t>100.</w:t>
      </w:r>
      <w:r>
        <w:t xml:space="preserve">  </w:t>
      </w:r>
    </w:p>
    <w:p w14:paraId="33D18E38" w14:textId="22F7FEA4" w:rsidR="00CB4B98" w:rsidRDefault="00CB4B98" w:rsidP="00340301">
      <w:pPr>
        <w:autoSpaceDE w:val="0"/>
        <w:autoSpaceDN w:val="0"/>
        <w:bidi w:val="0"/>
        <w:adjustRightInd w:val="0"/>
        <w:spacing w:line="480" w:lineRule="auto"/>
        <w:ind w:right="-158"/>
        <w:outlineLvl w:val="2"/>
      </w:pPr>
      <w:r w:rsidRPr="0068297A">
        <w:rPr>
          <w:b/>
          <w:bCs/>
          <w:iCs/>
        </w:rPr>
        <w:t>Results and Discussion</w:t>
      </w:r>
    </w:p>
    <w:p w14:paraId="0887CA86" w14:textId="03B754FE" w:rsidR="000A1196" w:rsidRPr="000A1196" w:rsidRDefault="000A1196" w:rsidP="006C6349">
      <w:pPr>
        <w:bidi w:val="0"/>
        <w:spacing w:line="480" w:lineRule="auto"/>
        <w:ind w:right="-154" w:firstLine="709"/>
        <w:rPr>
          <w:rtl/>
        </w:rPr>
      </w:pPr>
      <w:r>
        <w:t>There were no differences between groups in levels of self-disappointment (</w:t>
      </w:r>
      <w:r>
        <w:rPr>
          <w:i/>
          <w:iCs/>
        </w:rPr>
        <w:t>F</w:t>
      </w:r>
      <w:r>
        <w:t>(2, 13</w:t>
      </w:r>
      <w:r w:rsidR="006C6349">
        <w:rPr>
          <w:rFonts w:hint="cs"/>
          <w:rtl/>
        </w:rPr>
        <w:t>1</w:t>
      </w:r>
      <w:r>
        <w:t xml:space="preserve">) = 1.05, </w:t>
      </w:r>
      <w:r>
        <w:rPr>
          <w:i/>
          <w:iCs/>
        </w:rPr>
        <w:t>p</w:t>
      </w:r>
      <w:r>
        <w:t xml:space="preserve"> = .35</w:t>
      </w:r>
      <w:r w:rsidR="006C6349">
        <w:rPr>
          <w:rFonts w:hint="cs"/>
          <w:rtl/>
        </w:rPr>
        <w:t>2</w:t>
      </w:r>
      <w:r>
        <w:t>).</w:t>
      </w:r>
    </w:p>
    <w:p w14:paraId="43FDE158" w14:textId="5B05053C" w:rsidR="006C6349" w:rsidRPr="006C6349" w:rsidRDefault="006C6349" w:rsidP="00E75A4C">
      <w:pPr>
        <w:bidi w:val="0"/>
        <w:spacing w:line="480" w:lineRule="auto"/>
        <w:ind w:right="-154" w:firstLine="709"/>
        <w:rPr>
          <w:rtl/>
        </w:rPr>
      </w:pPr>
      <w:r>
        <w:t>An ANOVA with participants’ ratings of their expected grades as the dependent variable was used t</w:t>
      </w:r>
      <w:r w:rsidR="00A862C1">
        <w:t xml:space="preserve">o test </w:t>
      </w:r>
      <w:r w:rsidR="00A862C1">
        <w:rPr>
          <w:rFonts w:cs="David Transparent"/>
        </w:rPr>
        <w:t>the hypothesized beneficial effect of amity goal orientation on response to failure</w:t>
      </w:r>
      <w:r>
        <w:t>. Although</w:t>
      </w:r>
      <w:r w:rsidR="00062D9D" w:rsidRPr="0076252A">
        <w:t xml:space="preserve"> </w:t>
      </w:r>
      <w:r>
        <w:t xml:space="preserve">differences between groups </w:t>
      </w:r>
      <w:r w:rsidR="00176227">
        <w:t xml:space="preserve">did not reach significance, </w:t>
      </w:r>
      <w:r>
        <w:rPr>
          <w:i/>
          <w:iCs/>
        </w:rPr>
        <w:t>F</w:t>
      </w:r>
      <w:r>
        <w:t>(2, 13</w:t>
      </w:r>
      <w:r>
        <w:rPr>
          <w:rFonts w:hint="cs"/>
          <w:rtl/>
        </w:rPr>
        <w:t>1</w:t>
      </w:r>
      <w:r>
        <w:t xml:space="preserve">) = 2.25, </w:t>
      </w:r>
      <w:r>
        <w:rPr>
          <w:i/>
          <w:iCs/>
        </w:rPr>
        <w:t>p</w:t>
      </w:r>
      <w:r>
        <w:t xml:space="preserve"> = .109)</w:t>
      </w:r>
      <w:r w:rsidR="001407EB">
        <w:t>,</w:t>
      </w:r>
      <w:r>
        <w:t xml:space="preserve"> they were in </w:t>
      </w:r>
      <w:r w:rsidR="00DB66A2">
        <w:t>line with our theorizing as</w:t>
      </w:r>
      <w:r>
        <w:t xml:space="preserve"> participants in the mastery </w:t>
      </w:r>
      <w:r w:rsidR="00DB66A2">
        <w:t xml:space="preserve">with </w:t>
      </w:r>
      <w:r>
        <w:t>amity condition reported higher expected grades (</w:t>
      </w:r>
      <w:r>
        <w:rPr>
          <w:i/>
          <w:iCs/>
        </w:rPr>
        <w:t>M</w:t>
      </w:r>
      <w:r>
        <w:t xml:space="preserve"> = 85.65, </w:t>
      </w:r>
      <w:r>
        <w:rPr>
          <w:i/>
          <w:iCs/>
        </w:rPr>
        <w:t>SD</w:t>
      </w:r>
      <w:r>
        <w:t xml:space="preserve"> = 6.43)</w:t>
      </w:r>
      <w:r w:rsidR="001407EB">
        <w:t xml:space="preserve"> </w:t>
      </w:r>
      <w:r w:rsidR="00E75A4C">
        <w:t xml:space="preserve">compared to </w:t>
      </w:r>
      <w:r w:rsidR="001407EB">
        <w:t>those i</w:t>
      </w:r>
      <w:r>
        <w:t xml:space="preserve">n the mastery </w:t>
      </w:r>
      <w:r w:rsidR="00DB66A2">
        <w:t xml:space="preserve">with </w:t>
      </w:r>
      <w:r>
        <w:t>performance-approach condition (</w:t>
      </w:r>
      <w:r>
        <w:rPr>
          <w:i/>
          <w:iCs/>
        </w:rPr>
        <w:t>M</w:t>
      </w:r>
      <w:r>
        <w:t xml:space="preserve"> = 8</w:t>
      </w:r>
      <w:r w:rsidR="00F65B21">
        <w:t>2</w:t>
      </w:r>
      <w:r>
        <w:t>.</w:t>
      </w:r>
      <w:r w:rsidR="00F65B21">
        <w:t>4</w:t>
      </w:r>
      <w:r>
        <w:t xml:space="preserve">6, </w:t>
      </w:r>
      <w:r>
        <w:rPr>
          <w:i/>
          <w:iCs/>
        </w:rPr>
        <w:t>SD</w:t>
      </w:r>
      <w:r>
        <w:t xml:space="preserve"> = </w:t>
      </w:r>
      <w:r w:rsidR="00F65B21">
        <w:t>7</w:t>
      </w:r>
      <w:r>
        <w:t>.</w:t>
      </w:r>
      <w:r w:rsidR="00F65B21">
        <w:t xml:space="preserve">89; Mean difference = 3.10, </w:t>
      </w:r>
      <w:r w:rsidR="00F65B21">
        <w:rPr>
          <w:i/>
          <w:iCs/>
        </w:rPr>
        <w:t>p</w:t>
      </w:r>
      <w:r w:rsidR="00F65B21">
        <w:t xml:space="preserve"> = .064</w:t>
      </w:r>
      <w:r>
        <w:t xml:space="preserve">) and </w:t>
      </w:r>
      <w:r w:rsidR="00DB66A2">
        <w:t xml:space="preserve">compared to </w:t>
      </w:r>
      <w:r>
        <w:t>those in the mastery alone condition (</w:t>
      </w:r>
      <w:r>
        <w:rPr>
          <w:i/>
          <w:iCs/>
        </w:rPr>
        <w:t>M</w:t>
      </w:r>
      <w:r>
        <w:t xml:space="preserve"> = 8</w:t>
      </w:r>
      <w:r w:rsidR="00F65B21">
        <w:t>2</w:t>
      </w:r>
      <w:r>
        <w:t>.5</w:t>
      </w:r>
      <w:r w:rsidR="00F65B21">
        <w:t>1</w:t>
      </w:r>
      <w:r>
        <w:t xml:space="preserve">, </w:t>
      </w:r>
      <w:r>
        <w:rPr>
          <w:i/>
          <w:iCs/>
        </w:rPr>
        <w:t>SD</w:t>
      </w:r>
      <w:r w:rsidR="00F65B21">
        <w:t xml:space="preserve"> = 8</w:t>
      </w:r>
      <w:r>
        <w:t>.</w:t>
      </w:r>
      <w:r w:rsidR="00F65B21">
        <w:t xml:space="preserve">92; Mean difference = 3.05, </w:t>
      </w:r>
      <w:r w:rsidR="00F65B21">
        <w:rPr>
          <w:i/>
          <w:iCs/>
        </w:rPr>
        <w:t>p</w:t>
      </w:r>
      <w:r w:rsidR="00F65B21">
        <w:t xml:space="preserve"> = .070</w:t>
      </w:r>
      <w:r>
        <w:t xml:space="preserve">). </w:t>
      </w:r>
    </w:p>
    <w:p w14:paraId="7A9066C8" w14:textId="1B4EF0F6" w:rsidR="00246815" w:rsidRDefault="006C6349" w:rsidP="00D7060F">
      <w:pPr>
        <w:bidi w:val="0"/>
        <w:spacing w:line="480" w:lineRule="auto"/>
        <w:ind w:right="-154" w:firstLine="709"/>
      </w:pPr>
      <w:r>
        <w:t>Next</w:t>
      </w:r>
      <w:r w:rsidR="00DB66A2">
        <w:t>,</w:t>
      </w:r>
      <w:r>
        <w:t xml:space="preserve"> we </w:t>
      </w:r>
      <w:r w:rsidR="00062D9D" w:rsidRPr="0076252A">
        <w:t xml:space="preserve">used </w:t>
      </w:r>
      <w:r w:rsidR="00062D9D" w:rsidRPr="000815AD">
        <w:rPr>
          <w:rFonts w:asciiTheme="majorBidi" w:hAnsiTheme="majorBidi" w:cstheme="majorBidi"/>
        </w:rPr>
        <w:t>Hayes</w:t>
      </w:r>
      <w:r w:rsidR="00062D9D" w:rsidRPr="005A64AA">
        <w:rPr>
          <w:rFonts w:asciiTheme="majorBidi" w:hAnsiTheme="majorBidi" w:cstheme="majorBidi"/>
        </w:rPr>
        <w:t xml:space="preserve"> (20</w:t>
      </w:r>
      <w:r w:rsidR="00062D9D">
        <w:rPr>
          <w:rFonts w:asciiTheme="majorBidi" w:hAnsiTheme="majorBidi" w:cstheme="majorBidi"/>
        </w:rPr>
        <w:t>13</w:t>
      </w:r>
      <w:r w:rsidR="00062D9D" w:rsidRPr="005A64AA">
        <w:rPr>
          <w:rFonts w:asciiTheme="majorBidi" w:hAnsiTheme="majorBidi" w:cstheme="majorBidi"/>
        </w:rPr>
        <w:t>) PROCESS method (model</w:t>
      </w:r>
      <w:r w:rsidR="00062D9D">
        <w:rPr>
          <w:rFonts w:asciiTheme="majorBidi" w:hAnsiTheme="majorBidi" w:cstheme="majorBidi"/>
        </w:rPr>
        <w:t xml:space="preserve"> 1, 5000 Bootstrap samples</w:t>
      </w:r>
      <w:r w:rsidR="00062D9D" w:rsidRPr="005A64AA">
        <w:rPr>
          <w:rFonts w:asciiTheme="majorBidi" w:hAnsiTheme="majorBidi" w:cstheme="majorBidi"/>
        </w:rPr>
        <w:t>)</w:t>
      </w:r>
      <w:r>
        <w:rPr>
          <w:rFonts w:asciiTheme="majorBidi" w:hAnsiTheme="majorBidi" w:cstheme="majorBidi"/>
        </w:rPr>
        <w:t xml:space="preserve"> and</w:t>
      </w:r>
      <w:r w:rsidR="00062D9D">
        <w:rPr>
          <w:rFonts w:asciiTheme="majorBidi" w:hAnsiTheme="majorBidi" w:cstheme="majorBidi"/>
        </w:rPr>
        <w:t xml:space="preserve"> </w:t>
      </w:r>
      <w:r w:rsidR="00062D9D">
        <w:t>tested the effect of experimental condition</w:t>
      </w:r>
      <w:r w:rsidR="001A1066">
        <w:t>s</w:t>
      </w:r>
      <w:r w:rsidR="00062D9D" w:rsidRPr="0076252A">
        <w:t xml:space="preserve"> </w:t>
      </w:r>
      <w:r w:rsidR="00062D9D">
        <w:t>(multi categorical X) on expected grades (Y) with self-</w:t>
      </w:r>
      <w:r w:rsidR="00B13E99">
        <w:t xml:space="preserve">disappointment </w:t>
      </w:r>
      <w:r w:rsidR="00062D9D">
        <w:t>as a moderator (M)</w:t>
      </w:r>
      <w:r w:rsidR="00673362">
        <w:t>.</w:t>
      </w:r>
      <w:r w:rsidR="001A1066">
        <w:t xml:space="preserve"> </w:t>
      </w:r>
      <w:r w:rsidR="001A1066" w:rsidRPr="00BB3C04">
        <w:t xml:space="preserve">Results of this analysis are presented </w:t>
      </w:r>
      <w:r w:rsidR="001A1066" w:rsidRPr="00D467F2">
        <w:t xml:space="preserve">in Table </w:t>
      </w:r>
      <w:r w:rsidR="00D7060F">
        <w:t>3</w:t>
      </w:r>
      <w:r w:rsidR="00D7060F" w:rsidRPr="00D467F2">
        <w:t xml:space="preserve"> </w:t>
      </w:r>
      <w:r w:rsidR="001A1066" w:rsidRPr="00D467F2">
        <w:t xml:space="preserve">and in Figure </w:t>
      </w:r>
      <w:r w:rsidR="00DF272A" w:rsidRPr="00D467F2">
        <w:t>4</w:t>
      </w:r>
      <w:r w:rsidR="001A1066" w:rsidRPr="00D467F2">
        <w:t xml:space="preserve">.  </w:t>
      </w:r>
      <w:r w:rsidR="008C75B6" w:rsidRPr="00D467F2">
        <w:t>The conditional</w:t>
      </w:r>
      <w:r w:rsidR="008C75B6">
        <w:t xml:space="preserve"> effect of experimental conditions on expected grades was not significant and neither was the effect of self-</w:t>
      </w:r>
      <w:r w:rsidR="00B13E99">
        <w:t>disappointment</w:t>
      </w:r>
      <w:r w:rsidR="008C75B6">
        <w:t xml:space="preserve">. The interaction effect between the mastery </w:t>
      </w:r>
      <w:r w:rsidR="001046AA">
        <w:t>-</w:t>
      </w:r>
      <w:r w:rsidR="008C75B6">
        <w:t>performance-approach and the mastery</w:t>
      </w:r>
      <w:r w:rsidR="001046AA">
        <w:t>-</w:t>
      </w:r>
      <w:r w:rsidR="008C75B6">
        <w:t>amity conditions and self-</w:t>
      </w:r>
      <w:r w:rsidR="00B13E99">
        <w:t xml:space="preserve">disappointment </w:t>
      </w:r>
      <w:r w:rsidR="008C75B6">
        <w:t>was no</w:t>
      </w:r>
      <w:r w:rsidR="000C1E6D">
        <w:t>t</w:t>
      </w:r>
      <w:r w:rsidR="008C75B6">
        <w:t xml:space="preserve"> significant. Importantly, the interaction effect between the mastery </w:t>
      </w:r>
      <w:r w:rsidR="0074352A">
        <w:t xml:space="preserve">only </w:t>
      </w:r>
      <w:r w:rsidR="008C75B6">
        <w:t>and the mastery</w:t>
      </w:r>
      <w:r w:rsidR="001046AA">
        <w:t>-</w:t>
      </w:r>
      <w:r w:rsidR="008C75B6">
        <w:t xml:space="preserve">amity conditions and </w:t>
      </w:r>
      <w:r w:rsidR="005479BB">
        <w:t>self-</w:t>
      </w:r>
      <w:r w:rsidR="00B13E99">
        <w:t>disappointment</w:t>
      </w:r>
      <w:r w:rsidR="005479BB">
        <w:t xml:space="preserve"> </w:t>
      </w:r>
      <w:r w:rsidR="0074352A">
        <w:t>significantly predicted expected grades</w:t>
      </w:r>
      <w:r w:rsidR="00D467F2">
        <w:t>.</w:t>
      </w:r>
      <w:r w:rsidR="0074352A">
        <w:t xml:space="preserve"> </w:t>
      </w:r>
      <w:r w:rsidR="00D467F2">
        <w:t>Specifically,</w:t>
      </w:r>
      <w:r w:rsidR="0074352A">
        <w:t xml:space="preserve"> when </w:t>
      </w:r>
      <w:r w:rsidR="00D467F2">
        <w:t xml:space="preserve">self- </w:t>
      </w:r>
      <w:r w:rsidR="0074352A">
        <w:t xml:space="preserve">disappointment </w:t>
      </w:r>
      <w:r w:rsidR="00D467F2">
        <w:t xml:space="preserve">was low there was no difference between the mastery alone and mastery-amity conditions in their expected final class grades. However, when self-disappointment </w:t>
      </w:r>
      <w:r w:rsidR="0074352A">
        <w:t xml:space="preserve">was high those in the </w:t>
      </w:r>
      <w:r w:rsidR="00D467F2">
        <w:t>mastery-</w:t>
      </w:r>
      <w:r w:rsidR="0074352A">
        <w:t>amity condition expected higher class grades than those in the mastery only condition.</w:t>
      </w:r>
    </w:p>
    <w:p w14:paraId="05A3712E" w14:textId="6E07BF50" w:rsidR="00A02278" w:rsidRDefault="00A02278" w:rsidP="000A1196">
      <w:pPr>
        <w:bidi w:val="0"/>
        <w:spacing w:line="480" w:lineRule="auto"/>
        <w:ind w:right="-154" w:firstLine="709"/>
      </w:pPr>
      <w:r>
        <w:t xml:space="preserve">The results of this study further show the effect of the </w:t>
      </w:r>
      <w:r w:rsidR="000A1196">
        <w:t xml:space="preserve">combination of </w:t>
      </w:r>
      <w:r>
        <w:t xml:space="preserve">mastery and amity goal orientations </w:t>
      </w:r>
      <w:r w:rsidR="000A1196">
        <w:t xml:space="preserve">on </w:t>
      </w:r>
      <w:r>
        <w:t>self-perceptions</w:t>
      </w:r>
      <w:r w:rsidR="000A1196">
        <w:t xml:space="preserve"> such as self-disappointment</w:t>
      </w:r>
      <w:r>
        <w:t xml:space="preserve"> and </w:t>
      </w:r>
      <w:r w:rsidR="000A1196">
        <w:t xml:space="preserve">on </w:t>
      </w:r>
      <w:r>
        <w:t>expectations in academic achievement situations.</w:t>
      </w:r>
      <w:r w:rsidR="000C1E6D">
        <w:t xml:space="preserve"> They suggest that amity goal</w:t>
      </w:r>
      <w:r w:rsidR="00BB7B49">
        <w:t xml:space="preserve"> orientation</w:t>
      </w:r>
      <w:r w:rsidR="000C1E6D">
        <w:t xml:space="preserve"> serve</w:t>
      </w:r>
      <w:r w:rsidR="00E7530C">
        <w:t>s</w:t>
      </w:r>
      <w:r w:rsidR="000C1E6D">
        <w:t xml:space="preserve"> as a buffer to the negative consequences of disappointment from oneself</w:t>
      </w:r>
      <w:r w:rsidR="00BB7B49">
        <w:t xml:space="preserve"> following failure</w:t>
      </w:r>
      <w:r w:rsidR="000C1E6D">
        <w:t>.</w:t>
      </w:r>
    </w:p>
    <w:p w14:paraId="0A0B04CD" w14:textId="7C374214" w:rsidR="007B0BAC" w:rsidRDefault="007B0BAC" w:rsidP="00C6033F">
      <w:pPr>
        <w:bidi w:val="0"/>
        <w:spacing w:after="200" w:line="480" w:lineRule="auto"/>
        <w:ind w:firstLine="709"/>
        <w:jc w:val="center"/>
        <w:rPr>
          <w:rFonts w:cs="David Transparent"/>
          <w:b/>
        </w:rPr>
      </w:pPr>
      <w:r w:rsidRPr="00580F15">
        <w:rPr>
          <w:rFonts w:cs="David Transparent"/>
          <w:b/>
        </w:rPr>
        <w:t>General Discussion</w:t>
      </w:r>
    </w:p>
    <w:p w14:paraId="63C3F3BA" w14:textId="2EC7A128" w:rsidR="00B613E0" w:rsidRDefault="009B5B42" w:rsidP="009B5B42">
      <w:pPr>
        <w:bidi w:val="0"/>
        <w:spacing w:line="480" w:lineRule="auto"/>
        <w:ind w:right="-154" w:firstLine="709"/>
        <w:rPr>
          <w:rFonts w:cs="David Transparent"/>
        </w:rPr>
      </w:pPr>
      <w:r>
        <w:rPr>
          <w:rFonts w:cs="David Transparent"/>
        </w:rPr>
        <w:t>T</w:t>
      </w:r>
      <w:r w:rsidR="00B613E0">
        <w:rPr>
          <w:rFonts w:cs="David Transparent"/>
        </w:rPr>
        <w:t xml:space="preserve">he present research </w:t>
      </w:r>
      <w:r>
        <w:rPr>
          <w:rFonts w:cs="David Transparent"/>
        </w:rPr>
        <w:t xml:space="preserve">focused on </w:t>
      </w:r>
      <w:r w:rsidR="00B613E0">
        <w:rPr>
          <w:rFonts w:cs="David Transparent"/>
        </w:rPr>
        <w:t>an overlooked goal orientation, namely amity goal</w:t>
      </w:r>
      <w:r w:rsidR="0014276F">
        <w:rPr>
          <w:rFonts w:cs="David Transparent"/>
        </w:rPr>
        <w:t xml:space="preserve"> orientation</w:t>
      </w:r>
      <w:r w:rsidR="00B613E0">
        <w:rPr>
          <w:rFonts w:cs="David Transparent"/>
        </w:rPr>
        <w:t xml:space="preserve"> </w:t>
      </w:r>
      <w:r w:rsidR="00EF0651">
        <w:rPr>
          <w:rFonts w:cs="David Transparent"/>
        </w:rPr>
        <w:t xml:space="preserve">which </w:t>
      </w:r>
      <w:r w:rsidR="00B57DC1" w:rsidRPr="00F179E2">
        <w:rPr>
          <w:rFonts w:cs="David Transparent"/>
        </w:rPr>
        <w:t>involve</w:t>
      </w:r>
      <w:r w:rsidR="00390178">
        <w:rPr>
          <w:rFonts w:cs="David Transparent"/>
        </w:rPr>
        <w:t>s</w:t>
      </w:r>
      <w:r w:rsidR="00B57DC1" w:rsidRPr="00F179E2">
        <w:rPr>
          <w:rFonts w:cs="David Transparent"/>
        </w:rPr>
        <w:t xml:space="preserve"> </w:t>
      </w:r>
      <w:r w:rsidR="00EF0651">
        <w:rPr>
          <w:rFonts w:cs="David Transparent"/>
        </w:rPr>
        <w:t xml:space="preserve">a </w:t>
      </w:r>
      <w:r w:rsidR="005E37DA">
        <w:rPr>
          <w:rFonts w:cs="David Transparent"/>
        </w:rPr>
        <w:t xml:space="preserve">pro-social motivation, </w:t>
      </w:r>
      <w:r w:rsidR="00B57DC1" w:rsidRPr="00F179E2">
        <w:rPr>
          <w:rFonts w:cs="David Transparent"/>
        </w:rPr>
        <w:t>cooperation with others</w:t>
      </w:r>
      <w:r w:rsidR="005E37DA">
        <w:rPr>
          <w:rFonts w:cs="David Transparent"/>
        </w:rPr>
        <w:t>,</w:t>
      </w:r>
      <w:r w:rsidR="00B57DC1" w:rsidRPr="00F179E2">
        <w:rPr>
          <w:rFonts w:cs="David Transparent"/>
        </w:rPr>
        <w:t xml:space="preserve"> and succeeding by assisting </w:t>
      </w:r>
      <w:r w:rsidR="00EF0651">
        <w:rPr>
          <w:rFonts w:cs="David Transparent"/>
        </w:rPr>
        <w:t>others</w:t>
      </w:r>
      <w:r w:rsidR="00EF0651" w:rsidRPr="00F179E2">
        <w:rPr>
          <w:rFonts w:cs="David Transparent"/>
        </w:rPr>
        <w:t xml:space="preserve"> </w:t>
      </w:r>
      <w:r w:rsidR="00B57DC1" w:rsidRPr="00F179E2">
        <w:rPr>
          <w:rFonts w:cs="David Transparent"/>
        </w:rPr>
        <w:t>to succeed</w:t>
      </w:r>
      <w:r w:rsidR="00B57DC1">
        <w:rPr>
          <w:rFonts w:cs="David Transparent"/>
        </w:rPr>
        <w:t>.</w:t>
      </w:r>
      <w:r w:rsidR="00B57DC1" w:rsidRPr="004E64DC">
        <w:rPr>
          <w:rFonts w:cs="David Transparent"/>
        </w:rPr>
        <w:t xml:space="preserve"> </w:t>
      </w:r>
      <w:r w:rsidR="00B613E0">
        <w:rPr>
          <w:rFonts w:cs="David Transparent"/>
        </w:rPr>
        <w:t xml:space="preserve"> </w:t>
      </w:r>
      <w:r w:rsidR="00FF55BB">
        <w:rPr>
          <w:rFonts w:cs="David Transparent"/>
        </w:rPr>
        <w:t xml:space="preserve">We </w:t>
      </w:r>
      <w:r w:rsidR="00C506B6">
        <w:rPr>
          <w:rFonts w:cs="David Transparent"/>
        </w:rPr>
        <w:t xml:space="preserve">found </w:t>
      </w:r>
      <w:r w:rsidR="00FF55BB">
        <w:rPr>
          <w:rFonts w:cs="David Transparent"/>
        </w:rPr>
        <w:t xml:space="preserve">that people view </w:t>
      </w:r>
      <w:r w:rsidR="00AF164B">
        <w:rPr>
          <w:rFonts w:cs="David Transparent"/>
        </w:rPr>
        <w:t xml:space="preserve">amity goal orientation </w:t>
      </w:r>
      <w:r w:rsidR="00FF55BB">
        <w:rPr>
          <w:rFonts w:cs="David Transparent"/>
        </w:rPr>
        <w:t xml:space="preserve">as important in </w:t>
      </w:r>
      <w:r w:rsidR="005917A6">
        <w:rPr>
          <w:rFonts w:cs="David Transparent"/>
        </w:rPr>
        <w:t>achievement situations</w:t>
      </w:r>
      <w:r w:rsidR="005E37DA">
        <w:rPr>
          <w:rFonts w:cs="David Transparent"/>
        </w:rPr>
        <w:t xml:space="preserve"> </w:t>
      </w:r>
      <w:r w:rsidR="003646DA">
        <w:rPr>
          <w:rFonts w:cs="David Transparent"/>
        </w:rPr>
        <w:t>a</w:t>
      </w:r>
      <w:r w:rsidR="005E37DA">
        <w:rPr>
          <w:rFonts w:cs="David Transparent"/>
        </w:rPr>
        <w:t xml:space="preserve">nd </w:t>
      </w:r>
      <w:r w:rsidR="00C506B6">
        <w:rPr>
          <w:rFonts w:cs="David Transparent"/>
        </w:rPr>
        <w:t xml:space="preserve">we demonstrated </w:t>
      </w:r>
      <w:r w:rsidR="00B613E0">
        <w:rPr>
          <w:rFonts w:cs="David Transparent"/>
        </w:rPr>
        <w:t xml:space="preserve">the utility of </w:t>
      </w:r>
      <w:r w:rsidR="00AF164B">
        <w:rPr>
          <w:rFonts w:cs="David Transparent"/>
        </w:rPr>
        <w:t xml:space="preserve">amity goal orientation </w:t>
      </w:r>
      <w:r w:rsidR="00B613E0">
        <w:rPr>
          <w:rFonts w:cs="David Transparent"/>
        </w:rPr>
        <w:t xml:space="preserve">in </w:t>
      </w:r>
      <w:r w:rsidR="001615A5">
        <w:rPr>
          <w:rFonts w:cs="David Transparent"/>
        </w:rPr>
        <w:t>predicting success</w:t>
      </w:r>
      <w:r w:rsidR="004F00DD">
        <w:rPr>
          <w:rFonts w:cs="David Transparent"/>
        </w:rPr>
        <w:t xml:space="preserve"> and motivation</w:t>
      </w:r>
      <w:r w:rsidR="00B4765C">
        <w:rPr>
          <w:rFonts w:cs="David Transparent"/>
        </w:rPr>
        <w:t xml:space="preserve"> after failure</w:t>
      </w:r>
      <w:r w:rsidR="007233A9">
        <w:rPr>
          <w:rFonts w:cs="David Transparent"/>
        </w:rPr>
        <w:t xml:space="preserve">. </w:t>
      </w:r>
      <w:r w:rsidR="00B613E0">
        <w:rPr>
          <w:rFonts w:cs="David Transparent"/>
        </w:rPr>
        <w:t xml:space="preserve"> </w:t>
      </w:r>
    </w:p>
    <w:p w14:paraId="3B16BA0F" w14:textId="10115D47" w:rsidR="00A57C67" w:rsidRDefault="00674ECF" w:rsidP="00FB3A11">
      <w:pPr>
        <w:bidi w:val="0"/>
        <w:spacing w:line="480" w:lineRule="auto"/>
        <w:ind w:right="-154" w:firstLine="709"/>
      </w:pPr>
      <w:r>
        <w:t>In the current research</w:t>
      </w:r>
      <w:r w:rsidR="001213E6">
        <w:t>,</w:t>
      </w:r>
      <w:r>
        <w:t xml:space="preserve"> we adopted a </w:t>
      </w:r>
      <w:r w:rsidRPr="001A3693">
        <w:t>multiple goal</w:t>
      </w:r>
      <w:r>
        <w:t xml:space="preserve"> orientations</w:t>
      </w:r>
      <w:r w:rsidRPr="001A3693">
        <w:t xml:space="preserve"> perspective</w:t>
      </w:r>
      <w:r>
        <w:t xml:space="preserve"> and showed the positive effects of the combination of mastery and amity goal orientations. </w:t>
      </w:r>
      <w:r w:rsidR="00906525">
        <w:rPr>
          <w:rFonts w:cs="David Transparent"/>
        </w:rPr>
        <w:t>The results of four s</w:t>
      </w:r>
      <w:r w:rsidR="00734685">
        <w:rPr>
          <w:rFonts w:cs="David Transparent"/>
        </w:rPr>
        <w:t xml:space="preserve">tudies </w:t>
      </w:r>
      <w:r w:rsidR="00A57C67">
        <w:rPr>
          <w:rFonts w:cs="David Transparent"/>
        </w:rPr>
        <w:t>showed positive</w:t>
      </w:r>
      <w:r w:rsidR="00734685">
        <w:rPr>
          <w:rFonts w:cs="David Transparent"/>
        </w:rPr>
        <w:t xml:space="preserve"> outcomes when mastery</w:t>
      </w:r>
      <w:r w:rsidR="00906525">
        <w:rPr>
          <w:rFonts w:cs="David Transparent"/>
        </w:rPr>
        <w:t xml:space="preserve"> goal orientation</w:t>
      </w:r>
      <w:r w:rsidR="00C63E4F">
        <w:rPr>
          <w:rFonts w:cs="David Transparent"/>
        </w:rPr>
        <w:t xml:space="preserve"> </w:t>
      </w:r>
      <w:r w:rsidR="00906525">
        <w:rPr>
          <w:rFonts w:cs="David Transparent"/>
        </w:rPr>
        <w:t xml:space="preserve">is </w:t>
      </w:r>
      <w:r w:rsidR="00734685">
        <w:rPr>
          <w:rFonts w:cs="David Transparent"/>
        </w:rPr>
        <w:t xml:space="preserve">combined with amity </w:t>
      </w:r>
      <w:r w:rsidR="00906525">
        <w:rPr>
          <w:rFonts w:cs="David Transparent"/>
        </w:rPr>
        <w:t>goal orientation.</w:t>
      </w:r>
      <w:r w:rsidR="00C63E4F">
        <w:rPr>
          <w:rFonts w:cs="David Transparent"/>
        </w:rPr>
        <w:t xml:space="preserve"> This effect was replicated on </w:t>
      </w:r>
      <w:r w:rsidR="00515649">
        <w:rPr>
          <w:rFonts w:cs="David Transparent"/>
        </w:rPr>
        <w:t xml:space="preserve">academic achievement (Study </w:t>
      </w:r>
      <w:r w:rsidR="00906525">
        <w:rPr>
          <w:rFonts w:cs="David Transparent"/>
        </w:rPr>
        <w:t>1</w:t>
      </w:r>
      <w:r w:rsidR="00515649">
        <w:rPr>
          <w:rFonts w:cs="David Transparent"/>
        </w:rPr>
        <w:t>)</w:t>
      </w:r>
      <w:r w:rsidR="00906525">
        <w:rPr>
          <w:rFonts w:cs="David Transparent"/>
        </w:rPr>
        <w:t>, work performance (Study 2),</w:t>
      </w:r>
      <w:r w:rsidR="00515649">
        <w:rPr>
          <w:rFonts w:cs="David Transparent"/>
        </w:rPr>
        <w:t xml:space="preserve"> motivation following failure (Study 3)</w:t>
      </w:r>
      <w:r w:rsidR="00906525">
        <w:rPr>
          <w:rFonts w:cs="David Transparent"/>
        </w:rPr>
        <w:t xml:space="preserve"> and </w:t>
      </w:r>
      <w:r w:rsidR="00B4765C">
        <w:rPr>
          <w:rFonts w:cs="David Transparent"/>
        </w:rPr>
        <w:t xml:space="preserve">expectations of </w:t>
      </w:r>
      <w:r w:rsidR="00906525">
        <w:rPr>
          <w:rFonts w:cs="David Transparent"/>
        </w:rPr>
        <w:t xml:space="preserve">success following </w:t>
      </w:r>
      <w:r w:rsidR="00A53E8B">
        <w:rPr>
          <w:rFonts w:cs="David Transparent"/>
        </w:rPr>
        <w:t xml:space="preserve">a disappointing performance </w:t>
      </w:r>
      <w:r w:rsidR="00906525">
        <w:rPr>
          <w:rFonts w:cs="David Transparent"/>
        </w:rPr>
        <w:t>(Study 4)</w:t>
      </w:r>
      <w:r w:rsidR="00515649">
        <w:rPr>
          <w:rFonts w:cs="David Transparent"/>
        </w:rPr>
        <w:t>.</w:t>
      </w:r>
      <w:r w:rsidR="006A7A67">
        <w:rPr>
          <w:rFonts w:cs="David Transparent"/>
        </w:rPr>
        <w:t xml:space="preserve"> </w:t>
      </w:r>
      <w:r w:rsidR="001A04D3">
        <w:rPr>
          <w:rFonts w:cs="David Transparent"/>
        </w:rPr>
        <w:t>Whereas</w:t>
      </w:r>
      <w:r w:rsidR="00B249F2">
        <w:rPr>
          <w:rFonts w:cs="David Transparent"/>
        </w:rPr>
        <w:t xml:space="preserve"> </w:t>
      </w:r>
      <w:r w:rsidR="00A57C67">
        <w:rPr>
          <w:rFonts w:cs="David Transparent"/>
        </w:rPr>
        <w:t xml:space="preserve">in achievement situations holding </w:t>
      </w:r>
      <w:r w:rsidR="00FB3A11">
        <w:rPr>
          <w:rFonts w:cs="David Transparent"/>
        </w:rPr>
        <w:t xml:space="preserve">a </w:t>
      </w:r>
      <w:r w:rsidR="00B249F2">
        <w:rPr>
          <w:rFonts w:cs="David Transparent"/>
        </w:rPr>
        <w:t>mastery</w:t>
      </w:r>
      <w:r w:rsidR="00FB3A11">
        <w:rPr>
          <w:rFonts w:cs="David Transparent"/>
        </w:rPr>
        <w:t xml:space="preserve"> goal orientation</w:t>
      </w:r>
      <w:r w:rsidR="00B249F2">
        <w:rPr>
          <w:rFonts w:cs="David Transparent"/>
        </w:rPr>
        <w:t xml:space="preserve"> </w:t>
      </w:r>
      <w:r w:rsidR="00A57C67">
        <w:rPr>
          <w:rFonts w:cs="David Transparent"/>
        </w:rPr>
        <w:t xml:space="preserve">is </w:t>
      </w:r>
      <w:r w:rsidR="00B249F2">
        <w:rPr>
          <w:rFonts w:cs="David Transparent"/>
        </w:rPr>
        <w:t>almost always an advantage in comparison to performance-avoidance goal</w:t>
      </w:r>
      <w:r w:rsidR="00FB3A11">
        <w:rPr>
          <w:rFonts w:cs="David Transparent"/>
        </w:rPr>
        <w:t xml:space="preserve"> orientation</w:t>
      </w:r>
      <w:r w:rsidR="00B249F2">
        <w:rPr>
          <w:rFonts w:cs="David Transparent"/>
        </w:rPr>
        <w:t xml:space="preserve">, </w:t>
      </w:r>
      <w:r w:rsidR="00F306BB">
        <w:rPr>
          <w:rFonts w:cs="David Transparent"/>
        </w:rPr>
        <w:t>it</w:t>
      </w:r>
      <w:r w:rsidR="00A57C67">
        <w:rPr>
          <w:rFonts w:cs="David Transparent"/>
        </w:rPr>
        <w:t xml:space="preserve"> is </w:t>
      </w:r>
      <w:r w:rsidR="00B249F2">
        <w:rPr>
          <w:rFonts w:cs="David Transparent"/>
        </w:rPr>
        <w:t xml:space="preserve">not </w:t>
      </w:r>
      <w:r w:rsidR="001A04D3">
        <w:rPr>
          <w:rFonts w:cs="David Transparent"/>
        </w:rPr>
        <w:t>always more advantageous than</w:t>
      </w:r>
      <w:r w:rsidR="00B249F2">
        <w:rPr>
          <w:rFonts w:cs="David Transparent"/>
        </w:rPr>
        <w:t xml:space="preserve"> </w:t>
      </w:r>
      <w:r w:rsidR="00A57C67">
        <w:rPr>
          <w:rFonts w:cs="David Transparent"/>
        </w:rPr>
        <w:t xml:space="preserve">holding </w:t>
      </w:r>
      <w:r w:rsidR="00B249F2">
        <w:rPr>
          <w:rFonts w:cs="David Transparent"/>
        </w:rPr>
        <w:t>performance-approach goal</w:t>
      </w:r>
      <w:r w:rsidR="00FB3A11">
        <w:rPr>
          <w:rFonts w:cs="David Transparent"/>
        </w:rPr>
        <w:t xml:space="preserve"> orientation</w:t>
      </w:r>
      <w:r w:rsidR="00B249F2">
        <w:rPr>
          <w:rFonts w:cs="David Transparent"/>
        </w:rPr>
        <w:t xml:space="preserve">. </w:t>
      </w:r>
      <w:r w:rsidR="00A92FE3">
        <w:rPr>
          <w:rFonts w:cs="David Transparent"/>
        </w:rPr>
        <w:t>For example</w:t>
      </w:r>
      <w:r w:rsidR="00A57C67">
        <w:rPr>
          <w:rFonts w:cs="David Transparent"/>
        </w:rPr>
        <w:t>,</w:t>
      </w:r>
      <w:r w:rsidR="00A92FE3">
        <w:rPr>
          <w:rFonts w:cs="David Transparent"/>
        </w:rPr>
        <w:t xml:space="preserve"> in a </w:t>
      </w:r>
      <w:r w:rsidR="00A92FE3" w:rsidRPr="00A92FE3">
        <w:rPr>
          <w:rFonts w:cs="David Transparent"/>
        </w:rPr>
        <w:t>longitudinal study</w:t>
      </w:r>
      <w:r w:rsidR="00A92FE3">
        <w:rPr>
          <w:rFonts w:cs="David Transparent"/>
        </w:rPr>
        <w:t xml:space="preserve"> from </w:t>
      </w:r>
      <w:r w:rsidR="00A92FE3" w:rsidRPr="00A92FE3">
        <w:rPr>
          <w:rFonts w:cs="David Transparent"/>
        </w:rPr>
        <w:t xml:space="preserve">freshman year through </w:t>
      </w:r>
      <w:r w:rsidR="00A57C67">
        <w:rPr>
          <w:rFonts w:cs="David Transparent"/>
        </w:rPr>
        <w:t xml:space="preserve">graduation, </w:t>
      </w:r>
      <w:r w:rsidR="00A92FE3">
        <w:rPr>
          <w:rFonts w:cs="David Transparent"/>
        </w:rPr>
        <w:t>m</w:t>
      </w:r>
      <w:r w:rsidR="00A92FE3">
        <w:t xml:space="preserve">astery goal orientation was found to be positively related to interest, however not to academic performance, </w:t>
      </w:r>
      <w:r w:rsidR="00A92FE3" w:rsidRPr="00A92FE3">
        <w:t>whereas performance-approach goal</w:t>
      </w:r>
      <w:r w:rsidR="00FB3A11">
        <w:t xml:space="preserve"> orientation</w:t>
      </w:r>
      <w:r w:rsidR="00A92FE3" w:rsidRPr="00A92FE3">
        <w:t xml:space="preserve"> predicted performance</w:t>
      </w:r>
      <w:r w:rsidR="00A92FE3">
        <w:t xml:space="preserve"> (</w:t>
      </w:r>
      <w:r w:rsidR="00A92FE3" w:rsidRPr="00B84C82">
        <w:t>Harackiewicz</w:t>
      </w:r>
      <w:r w:rsidR="00A92FE3">
        <w:t>, et al., 2002).</w:t>
      </w:r>
      <w:r w:rsidR="001A3693">
        <w:t xml:space="preserve"> </w:t>
      </w:r>
    </w:p>
    <w:p w14:paraId="7819E25E" w14:textId="0DA1723C" w:rsidR="00B613E0" w:rsidRDefault="00A57C67" w:rsidP="00F82E5A">
      <w:pPr>
        <w:bidi w:val="0"/>
        <w:spacing w:line="480" w:lineRule="auto"/>
        <w:ind w:right="-154" w:firstLine="709"/>
        <w:rPr>
          <w:rFonts w:cs="David Transparent"/>
        </w:rPr>
      </w:pPr>
      <w:r>
        <w:t xml:space="preserve">On the other hand, </w:t>
      </w:r>
      <w:r w:rsidR="007B1F57">
        <w:t xml:space="preserve">the results of our studies </w:t>
      </w:r>
      <w:r w:rsidR="00674ECF">
        <w:t xml:space="preserve">support previous research (Elliot &amp; Church, 1997) in suggesting </w:t>
      </w:r>
      <w:r w:rsidR="007B1F57">
        <w:t xml:space="preserve">that </w:t>
      </w:r>
      <w:r>
        <w:t xml:space="preserve">the combination of mastery and performance-approach goal orientations is </w:t>
      </w:r>
      <w:r w:rsidR="00A53E8B">
        <w:t xml:space="preserve">relatively </w:t>
      </w:r>
      <w:r>
        <w:t xml:space="preserve">less beneficial. </w:t>
      </w:r>
      <w:r w:rsidR="00EF5F19">
        <w:rPr>
          <w:rFonts w:cs="David Transparent"/>
        </w:rPr>
        <w:t>T</w:t>
      </w:r>
      <w:r w:rsidR="005C073B">
        <w:rPr>
          <w:rFonts w:cs="David Transparent"/>
        </w:rPr>
        <w:t xml:space="preserve">he positive correlations often found in the literature between </w:t>
      </w:r>
      <w:r w:rsidR="00EF5F19">
        <w:rPr>
          <w:rFonts w:cs="David Transparent"/>
        </w:rPr>
        <w:t xml:space="preserve">performance-approach and mastery </w:t>
      </w:r>
      <w:r w:rsidR="00073FE2">
        <w:rPr>
          <w:rFonts w:cs="David Transparent"/>
        </w:rPr>
        <w:t>goal orientations</w:t>
      </w:r>
      <w:r w:rsidR="005C073B">
        <w:rPr>
          <w:rFonts w:cs="David Transparent"/>
        </w:rPr>
        <w:t xml:space="preserve"> </w:t>
      </w:r>
      <w:r w:rsidR="00D92D15">
        <w:rPr>
          <w:rFonts w:cs="David Transparent"/>
        </w:rPr>
        <w:t>impl</w:t>
      </w:r>
      <w:r w:rsidR="002601FB">
        <w:rPr>
          <w:rFonts w:cs="David Transparent"/>
        </w:rPr>
        <w:t xml:space="preserve">y </w:t>
      </w:r>
      <w:r w:rsidR="005C073B">
        <w:rPr>
          <w:rFonts w:cs="David Transparent"/>
        </w:rPr>
        <w:t xml:space="preserve">that people </w:t>
      </w:r>
      <w:r w:rsidR="00476536">
        <w:rPr>
          <w:rFonts w:cs="David Transparent"/>
        </w:rPr>
        <w:t xml:space="preserve">often </w:t>
      </w:r>
      <w:r w:rsidR="005C073B">
        <w:rPr>
          <w:rFonts w:cs="David Transparent"/>
        </w:rPr>
        <w:t xml:space="preserve">hold </w:t>
      </w:r>
      <w:r w:rsidR="00AF164B">
        <w:rPr>
          <w:rFonts w:cs="David Transparent"/>
        </w:rPr>
        <w:t xml:space="preserve">them </w:t>
      </w:r>
      <w:r w:rsidR="005C073B">
        <w:rPr>
          <w:rFonts w:cs="David Transparent"/>
        </w:rPr>
        <w:t>simultaneously</w:t>
      </w:r>
      <w:r w:rsidR="00921078">
        <w:rPr>
          <w:rFonts w:cs="David Transparent"/>
        </w:rPr>
        <w:t xml:space="preserve"> (e.g., Darnon, Dompnier, </w:t>
      </w:r>
      <w:r w:rsidR="009C54C8" w:rsidRPr="009C54C8">
        <w:t>Gilliéron</w:t>
      </w:r>
      <w:r w:rsidR="00921078">
        <w:rPr>
          <w:rFonts w:cs="David Transparent"/>
        </w:rPr>
        <w:t xml:space="preserve"> &amp; Butera, 2010)</w:t>
      </w:r>
      <w:r w:rsidR="007233A9">
        <w:rPr>
          <w:rFonts w:cs="David Transparent"/>
        </w:rPr>
        <w:t xml:space="preserve">. </w:t>
      </w:r>
      <w:r w:rsidR="005C073B">
        <w:rPr>
          <w:rFonts w:cs="David Transparent"/>
        </w:rPr>
        <w:t xml:space="preserve"> </w:t>
      </w:r>
      <w:r w:rsidR="00F0145F">
        <w:rPr>
          <w:rFonts w:cs="David Transparent"/>
        </w:rPr>
        <w:t>Furthermore, academic institutions tend to encourage both</w:t>
      </w:r>
      <w:r w:rsidR="005F6986">
        <w:rPr>
          <w:rFonts w:cs="David Transparent"/>
        </w:rPr>
        <w:t xml:space="preserve"> mastery and performance-approach</w:t>
      </w:r>
      <w:r w:rsidR="00F0145F">
        <w:rPr>
          <w:rFonts w:cs="David Transparent"/>
        </w:rPr>
        <w:t xml:space="preserve"> goal</w:t>
      </w:r>
      <w:r w:rsidR="00AF164B">
        <w:rPr>
          <w:rFonts w:cs="David Transparent"/>
        </w:rPr>
        <w:t xml:space="preserve"> orientation</w:t>
      </w:r>
      <w:r w:rsidR="00F0145F">
        <w:rPr>
          <w:rFonts w:cs="David Transparent"/>
        </w:rPr>
        <w:t xml:space="preserve">s </w:t>
      </w:r>
      <w:r w:rsidR="00493119">
        <w:rPr>
          <w:rFonts w:cs="David Transparent"/>
        </w:rPr>
        <w:fldChar w:fldCharType="begin"/>
      </w:r>
      <w:r w:rsidR="000635C3">
        <w:rPr>
          <w:rFonts w:cs="David Transparent"/>
        </w:rPr>
        <w:instrText xml:space="preserve"> ADDIN EN.CITE &lt;EndNote&gt;&lt;Cite&gt;&lt;Author&gt;Darnon&lt;/Author&gt;&lt;Year&gt;2009&lt;/Year&gt;&lt;RecNum&gt;115&lt;/RecNum&gt;&lt;record&gt;&lt;rec-number&gt;115&lt;/rec-number&gt;&lt;ref-type name="Journal Article"&gt;17&lt;/ref-type&gt;&lt;contributors&gt;&lt;authors&gt;&lt;author&gt;Darnon, C.&lt;/author&gt;&lt;author&gt;Dompnier, B.&lt;/author&gt;&lt;author&gt;Delmas, F.&lt;/author&gt;&lt;author&gt;Pulfrey, C.&lt;/author&gt;&lt;author&gt;Butera, F.&lt;/author&gt;&lt;/authors&gt;&lt;/contributors&gt;&lt;titles&gt;&lt;title&gt;Achievement goal promotion at university: Social desirability and social utility of mastery and performance goals.&lt;/title&gt;&lt;secondary-title&gt;Journal of Personality and Social Psychology&lt;/secondary-title&gt;&lt;/titles&gt;&lt;periodical&gt;&lt;full-title&gt;Journal of Personality and Social Psychology&lt;/full-title&gt;&lt;/periodical&gt;&lt;pages&gt;119-134&lt;/pages&gt;&lt;volume&gt;96&lt;/volume&gt;&lt;number&gt;1&lt;/number&gt;&lt;dates&gt;&lt;year&gt;2009&lt;/year&gt;&lt;/dates&gt;&lt;urls&gt;&lt;/urls&gt;&lt;/record&gt;&lt;/Cite&gt;&lt;Cite&gt;&lt;Author&gt;Darnon&lt;/Author&gt;&lt;Year&gt;2007&lt;/Year&gt;&lt;RecNum&gt;113&lt;/RecNum&gt;&lt;record&gt;&lt;rec-number&gt;113&lt;/rec-number&gt;&lt;ref-type name="Journal Article"&gt;17&lt;/ref-type&gt;&lt;contributors&gt;&lt;authors&gt;&lt;author&gt;Darnon, C.&lt;/author&gt;&lt;author&gt;Harackiewicz, J. M.&lt;/author&gt;&lt;author&gt;Butera, F.&lt;/author&gt;&lt;author&gt;Mugny, G.&lt;/author&gt;&lt;author&gt;Quiamzade, A.&lt;/author&gt;&lt;/authors&gt;&lt;/contributors&gt;&lt;titles&gt;&lt;title&gt;Performance-approach and performance avoidance goals: When uncertainty makes a difference.&lt;/title&gt;&lt;secondary-title&gt;Personality and Social Psychology Bulletin&lt;/secondary-title&gt;&lt;/titles&gt;&lt;periodical&gt;&lt;full-title&gt;Personality and Social Psychology Bulletin&lt;/full-title&gt;&lt;/periodical&gt;&lt;pages&gt;813-827&lt;/pages&gt;&lt;volume&gt;33&lt;/volume&gt;&lt;number&gt;6&lt;/number&gt;&lt;dates&gt;&lt;year&gt;2007&lt;/year&gt;&lt;/dates&gt;&lt;urls&gt;&lt;/urls&gt;&lt;/record&gt;&lt;/Cite&gt;&lt;/EndNote&gt;</w:instrText>
      </w:r>
      <w:r w:rsidR="00493119">
        <w:rPr>
          <w:rFonts w:cs="David Transparent"/>
        </w:rPr>
        <w:fldChar w:fldCharType="separate"/>
      </w:r>
      <w:r w:rsidR="00F0145F">
        <w:rPr>
          <w:rFonts w:cs="David Transparent"/>
        </w:rPr>
        <w:t>(Darnon et al., 2009; Darnon, Harackiewicz, Butera, Mugny &amp; Quiamzade, 2007)</w:t>
      </w:r>
      <w:r w:rsidR="00493119">
        <w:rPr>
          <w:rFonts w:cs="David Transparent"/>
        </w:rPr>
        <w:fldChar w:fldCharType="end"/>
      </w:r>
      <w:r w:rsidR="00302D56">
        <w:rPr>
          <w:rFonts w:cs="David Transparent"/>
        </w:rPr>
        <w:t xml:space="preserve"> and while mastery goal</w:t>
      </w:r>
      <w:r w:rsidR="007B1F57">
        <w:rPr>
          <w:rFonts w:cs="David Transparent"/>
        </w:rPr>
        <w:t xml:space="preserve"> orientation</w:t>
      </w:r>
      <w:r w:rsidR="00302D56">
        <w:rPr>
          <w:rFonts w:cs="David Transparent"/>
        </w:rPr>
        <w:t xml:space="preserve"> seem</w:t>
      </w:r>
      <w:r w:rsidR="00311E1F">
        <w:rPr>
          <w:rFonts w:cs="David Transparent"/>
        </w:rPr>
        <w:t>s</w:t>
      </w:r>
      <w:r w:rsidR="00302D56">
        <w:rPr>
          <w:rFonts w:cs="David Transparent"/>
        </w:rPr>
        <w:t xml:space="preserve"> to decline </w:t>
      </w:r>
      <w:r w:rsidR="00302D56" w:rsidRPr="00302D56">
        <w:rPr>
          <w:rFonts w:cs="David Transparent"/>
        </w:rPr>
        <w:t>during the college years</w:t>
      </w:r>
      <w:r w:rsidR="00302D56">
        <w:rPr>
          <w:rFonts w:cs="David Transparent"/>
        </w:rPr>
        <w:t xml:space="preserve"> </w:t>
      </w:r>
      <w:r w:rsidR="00302D56" w:rsidRPr="00302D56">
        <w:rPr>
          <w:rFonts w:cs="David Transparent"/>
        </w:rPr>
        <w:t>performance</w:t>
      </w:r>
      <w:r w:rsidR="00EF5F19">
        <w:rPr>
          <w:rFonts w:cs="David Transparent"/>
        </w:rPr>
        <w:t>-</w:t>
      </w:r>
      <w:r w:rsidR="00302D56" w:rsidRPr="00302D56">
        <w:rPr>
          <w:rFonts w:cs="David Transparent"/>
        </w:rPr>
        <w:t>approach goals</w:t>
      </w:r>
      <w:r w:rsidR="00302D56">
        <w:rPr>
          <w:rFonts w:cs="David Transparent"/>
        </w:rPr>
        <w:t xml:space="preserve"> do not (</w:t>
      </w:r>
      <w:r w:rsidR="00F82E5A" w:rsidRPr="005F2DA6">
        <w:t>Corker, Donnellan &amp; Bowles</w:t>
      </w:r>
      <w:r w:rsidR="00F82E5A">
        <w:t>,</w:t>
      </w:r>
      <w:r w:rsidR="00F82E5A">
        <w:rPr>
          <w:rFonts w:cs="David Transparent"/>
        </w:rPr>
        <w:t xml:space="preserve"> </w:t>
      </w:r>
      <w:r w:rsidR="00302D56">
        <w:rPr>
          <w:rFonts w:cs="David Transparent"/>
        </w:rPr>
        <w:t>2013)</w:t>
      </w:r>
      <w:r w:rsidR="007233A9">
        <w:rPr>
          <w:rFonts w:cs="David Transparent"/>
        </w:rPr>
        <w:t xml:space="preserve">. </w:t>
      </w:r>
      <w:r w:rsidR="00F0145F">
        <w:rPr>
          <w:rFonts w:cs="David Transparent"/>
        </w:rPr>
        <w:t xml:space="preserve"> </w:t>
      </w:r>
      <w:r w:rsidR="00772F4D">
        <w:rPr>
          <w:rFonts w:cs="David Transparent"/>
        </w:rPr>
        <w:t>As our research results suggest, t</w:t>
      </w:r>
      <w:r w:rsidR="00E31309">
        <w:rPr>
          <w:rFonts w:cs="David Transparent"/>
        </w:rPr>
        <w:t xml:space="preserve">hose </w:t>
      </w:r>
      <w:r w:rsidR="00772F4D">
        <w:rPr>
          <w:rFonts w:cs="David Transparent"/>
        </w:rPr>
        <w:t>who</w:t>
      </w:r>
      <w:r w:rsidR="00E31309">
        <w:rPr>
          <w:rFonts w:cs="David Transparent"/>
        </w:rPr>
        <w:t xml:space="preserve"> hold performance-approach goal</w:t>
      </w:r>
      <w:r w:rsidR="007B1F57">
        <w:rPr>
          <w:rFonts w:cs="David Transparent"/>
        </w:rPr>
        <w:t xml:space="preserve"> orientation</w:t>
      </w:r>
      <w:r w:rsidR="00E31309">
        <w:rPr>
          <w:rFonts w:cs="David Transparent"/>
        </w:rPr>
        <w:t xml:space="preserve"> may not enjoy the benefits of their mastery goal</w:t>
      </w:r>
      <w:r w:rsidR="007B1F57">
        <w:rPr>
          <w:rFonts w:cs="David Transparent"/>
        </w:rPr>
        <w:t xml:space="preserve"> orientation</w:t>
      </w:r>
      <w:r w:rsidR="0032606A">
        <w:rPr>
          <w:rFonts w:cs="David Transparent"/>
        </w:rPr>
        <w:t>. H</w:t>
      </w:r>
      <w:r w:rsidR="00E31309">
        <w:rPr>
          <w:rFonts w:cs="David Transparent"/>
        </w:rPr>
        <w:t>ow</w:t>
      </w:r>
      <w:r w:rsidR="007B1F57">
        <w:rPr>
          <w:rFonts w:cs="David Transparent"/>
        </w:rPr>
        <w:t>ever, those who hold amity goal orientation</w:t>
      </w:r>
      <w:r w:rsidR="00E31309">
        <w:rPr>
          <w:rFonts w:cs="David Transparent"/>
        </w:rPr>
        <w:t xml:space="preserve"> may enjoy the</w:t>
      </w:r>
      <w:r w:rsidR="007B1F57">
        <w:rPr>
          <w:rFonts w:cs="David Transparent"/>
        </w:rPr>
        <w:t xml:space="preserve"> benefits of their mastery goal orientation</w:t>
      </w:r>
      <w:r w:rsidR="00E31309">
        <w:rPr>
          <w:rFonts w:cs="David Transparent"/>
        </w:rPr>
        <w:t xml:space="preserve">. </w:t>
      </w:r>
      <w:r w:rsidR="00DB0D2C">
        <w:rPr>
          <w:rFonts w:cs="David Transparent"/>
        </w:rPr>
        <w:t>Hence, examining combinations of goals</w:t>
      </w:r>
      <w:r w:rsidR="005F6986">
        <w:rPr>
          <w:rFonts w:cs="David Transparent"/>
        </w:rPr>
        <w:t>, including amity goal orientation</w:t>
      </w:r>
      <w:r w:rsidR="00DB0D2C">
        <w:rPr>
          <w:rFonts w:cs="David Transparent"/>
        </w:rPr>
        <w:t xml:space="preserve"> has proved important, and should be developed further in future research</w:t>
      </w:r>
      <w:r w:rsidR="007233A9">
        <w:rPr>
          <w:rFonts w:cs="David Transparent"/>
        </w:rPr>
        <w:t xml:space="preserve">. </w:t>
      </w:r>
      <w:r w:rsidR="00C66CF4">
        <w:rPr>
          <w:rFonts w:cs="David Transparent"/>
        </w:rPr>
        <w:t xml:space="preserve"> </w:t>
      </w:r>
    </w:p>
    <w:p w14:paraId="7E2C4B2F" w14:textId="05A819C7" w:rsidR="005F768E" w:rsidRDefault="005F768E" w:rsidP="005F768E">
      <w:pPr>
        <w:bidi w:val="0"/>
        <w:spacing w:line="480" w:lineRule="auto"/>
        <w:ind w:right="-154" w:firstLine="709"/>
        <w:rPr>
          <w:rFonts w:cs="David Transparent"/>
        </w:rPr>
      </w:pPr>
      <w:r w:rsidRPr="005F768E">
        <w:rPr>
          <w:rFonts w:cs="David Transparent"/>
        </w:rPr>
        <w:t xml:space="preserve">There are three major </w:t>
      </w:r>
      <w:r>
        <w:rPr>
          <w:rFonts w:cs="David Transparent"/>
        </w:rPr>
        <w:t>routes to success in achievement situations</w:t>
      </w:r>
      <w:r w:rsidRPr="005F768E">
        <w:rPr>
          <w:rFonts w:cs="David Transparent"/>
        </w:rPr>
        <w:t xml:space="preserve">. Students </w:t>
      </w:r>
      <w:r>
        <w:rPr>
          <w:rFonts w:cs="David Transparent"/>
        </w:rPr>
        <w:t xml:space="preserve">or employees </w:t>
      </w:r>
      <w:r w:rsidRPr="005F768E">
        <w:rPr>
          <w:rFonts w:cs="David Transparent"/>
        </w:rPr>
        <w:t>can compete with each</w:t>
      </w:r>
      <w:r>
        <w:rPr>
          <w:rFonts w:cs="David Transparent"/>
        </w:rPr>
        <w:t xml:space="preserve"> other</w:t>
      </w:r>
      <w:r w:rsidRPr="005F768E">
        <w:rPr>
          <w:rFonts w:cs="David Transparent"/>
        </w:rPr>
        <w:t xml:space="preserve"> trying to do better than the other</w:t>
      </w:r>
      <w:r>
        <w:rPr>
          <w:rFonts w:cs="David Transparent"/>
        </w:rPr>
        <w:t>s</w:t>
      </w:r>
      <w:r w:rsidRPr="005F768E">
        <w:rPr>
          <w:rFonts w:cs="David Transparent"/>
        </w:rPr>
        <w:t xml:space="preserve">; </w:t>
      </w:r>
      <w:r>
        <w:rPr>
          <w:rFonts w:cs="David Transparent"/>
        </w:rPr>
        <w:t>they</w:t>
      </w:r>
      <w:r w:rsidRPr="005F768E">
        <w:rPr>
          <w:rFonts w:cs="David Transparent"/>
        </w:rPr>
        <w:t xml:space="preserve"> can work individually toward </w:t>
      </w:r>
      <w:r>
        <w:rPr>
          <w:rFonts w:cs="David Transparent"/>
        </w:rPr>
        <w:t>some golden standard</w:t>
      </w:r>
      <w:r w:rsidRPr="005F768E">
        <w:rPr>
          <w:rFonts w:cs="David Transparent"/>
        </w:rPr>
        <w:t xml:space="preserve">; or </w:t>
      </w:r>
      <w:r>
        <w:rPr>
          <w:rFonts w:cs="David Transparent"/>
        </w:rPr>
        <w:t>they</w:t>
      </w:r>
      <w:r w:rsidRPr="005F768E">
        <w:rPr>
          <w:rFonts w:cs="David Transparent"/>
        </w:rPr>
        <w:t xml:space="preserve"> can work cooperatively taking responsibility for each other’s </w:t>
      </w:r>
      <w:r>
        <w:rPr>
          <w:rFonts w:cs="David Transparent"/>
        </w:rPr>
        <w:t>success as</w:t>
      </w:r>
      <w:r w:rsidRPr="005F768E">
        <w:rPr>
          <w:rFonts w:cs="David Transparent"/>
        </w:rPr>
        <w:t xml:space="preserve"> well as their own. While traditional </w:t>
      </w:r>
      <w:r>
        <w:rPr>
          <w:rFonts w:cs="David Transparent"/>
        </w:rPr>
        <w:t>schools and working places</w:t>
      </w:r>
      <w:r w:rsidRPr="005F768E">
        <w:rPr>
          <w:rFonts w:cs="David Transparent"/>
        </w:rPr>
        <w:t xml:space="preserve"> </w:t>
      </w:r>
      <w:r>
        <w:rPr>
          <w:rFonts w:cs="David Transparent"/>
        </w:rPr>
        <w:t>tend to</w:t>
      </w:r>
      <w:r w:rsidRPr="005F768E">
        <w:rPr>
          <w:rFonts w:cs="David Transparent"/>
        </w:rPr>
        <w:t xml:space="preserve"> encourage</w:t>
      </w:r>
      <w:r>
        <w:rPr>
          <w:rFonts w:cs="David Transparent"/>
        </w:rPr>
        <w:t xml:space="preserve"> their</w:t>
      </w:r>
      <w:r w:rsidRPr="005F768E">
        <w:rPr>
          <w:rFonts w:cs="David Transparent"/>
        </w:rPr>
        <w:t xml:space="preserve"> students </w:t>
      </w:r>
      <w:r>
        <w:rPr>
          <w:rFonts w:cs="David Transparent"/>
        </w:rPr>
        <w:t>or employees to</w:t>
      </w:r>
      <w:r w:rsidRPr="005F768E">
        <w:rPr>
          <w:rFonts w:cs="David Transparent"/>
        </w:rPr>
        <w:t xml:space="preserve"> work alone, </w:t>
      </w:r>
      <w:r>
        <w:rPr>
          <w:rFonts w:cs="David Transparent"/>
        </w:rPr>
        <w:t xml:space="preserve">or to </w:t>
      </w:r>
      <w:r w:rsidRPr="005F768E">
        <w:rPr>
          <w:rFonts w:cs="David Transparent"/>
        </w:rPr>
        <w:t>compet</w:t>
      </w:r>
      <w:r>
        <w:rPr>
          <w:rFonts w:cs="David Transparent"/>
        </w:rPr>
        <w:t>e</w:t>
      </w:r>
      <w:r w:rsidRPr="005F768E">
        <w:rPr>
          <w:rFonts w:cs="David Transparent"/>
        </w:rPr>
        <w:t xml:space="preserve"> with each other, the </w:t>
      </w:r>
      <w:r>
        <w:rPr>
          <w:rFonts w:cs="David Transparent"/>
        </w:rPr>
        <w:t xml:space="preserve">current </w:t>
      </w:r>
      <w:r w:rsidRPr="005F768E">
        <w:rPr>
          <w:rFonts w:cs="David Transparent"/>
        </w:rPr>
        <w:t xml:space="preserve">research </w:t>
      </w:r>
      <w:r>
        <w:rPr>
          <w:rFonts w:cs="David Transparent"/>
        </w:rPr>
        <w:t>suggests that success</w:t>
      </w:r>
      <w:r w:rsidRPr="005F768E">
        <w:rPr>
          <w:rFonts w:cs="David Transparent"/>
        </w:rPr>
        <w:t xml:space="preserve"> </w:t>
      </w:r>
      <w:r>
        <w:rPr>
          <w:rFonts w:cs="David Transparent"/>
        </w:rPr>
        <w:t xml:space="preserve">may increase by </w:t>
      </w:r>
      <w:r w:rsidR="008E3C85">
        <w:rPr>
          <w:rFonts w:cs="David Transparent"/>
        </w:rPr>
        <w:t xml:space="preserve">shifting the emphasis to </w:t>
      </w:r>
      <w:r>
        <w:rPr>
          <w:rFonts w:cs="David Transparent"/>
        </w:rPr>
        <w:t>encourag</w:t>
      </w:r>
      <w:r w:rsidR="008E3C85">
        <w:rPr>
          <w:rFonts w:cs="David Transparent"/>
        </w:rPr>
        <w:t>ing</w:t>
      </w:r>
      <w:r>
        <w:rPr>
          <w:rFonts w:cs="David Transparent"/>
        </w:rPr>
        <w:t xml:space="preserve"> cooperation</w:t>
      </w:r>
      <w:r w:rsidR="00A53E8B">
        <w:rPr>
          <w:rFonts w:cs="David Transparent"/>
        </w:rPr>
        <w:t xml:space="preserve"> in addition to mastery goals</w:t>
      </w:r>
      <w:r w:rsidRPr="005F768E">
        <w:rPr>
          <w:rFonts w:cs="David Transparent"/>
        </w:rPr>
        <w:t>.</w:t>
      </w:r>
    </w:p>
    <w:p w14:paraId="72933F15" w14:textId="3BD256DD" w:rsidR="00311E1F" w:rsidRDefault="00311E1F" w:rsidP="00BA2948">
      <w:pPr>
        <w:bidi w:val="0"/>
        <w:spacing w:line="480" w:lineRule="auto"/>
        <w:ind w:right="-154" w:firstLine="709"/>
        <w:rPr>
          <w:rFonts w:cs="David Transparent"/>
        </w:rPr>
      </w:pPr>
      <w:r>
        <w:rPr>
          <w:rFonts w:cs="David Transparent"/>
        </w:rPr>
        <w:t xml:space="preserve">The interactive effect found in this paper opens up a multitude of avenues for future research: It would be important to test the utility of amity goal orientation in additional contexts, such as in sports, as well as to test additional outcomes, such as well-being. The generalizability of this interaction would also be important to establish. For example, would this interaction occur in any culture, </w:t>
      </w:r>
      <w:r w:rsidR="00B14A9D">
        <w:rPr>
          <w:rFonts w:cs="David Transparent"/>
        </w:rPr>
        <w:t xml:space="preserve">or </w:t>
      </w:r>
      <w:r>
        <w:rPr>
          <w:rFonts w:cs="David Transparent"/>
        </w:rPr>
        <w:t xml:space="preserve">mainly in cultures where being </w:t>
      </w:r>
      <w:r w:rsidR="00BA2948">
        <w:rPr>
          <w:rFonts w:cs="David Transparent"/>
        </w:rPr>
        <w:t>pro-social</w:t>
      </w:r>
      <w:r>
        <w:rPr>
          <w:rFonts w:cs="David Transparent"/>
        </w:rPr>
        <w:t xml:space="preserve"> is normative, or perhaps it would prove particularly successful in cultures in which being </w:t>
      </w:r>
      <w:r w:rsidR="00BA2948">
        <w:rPr>
          <w:rFonts w:cs="David Transparent"/>
        </w:rPr>
        <w:t>pro-social</w:t>
      </w:r>
      <w:r>
        <w:rPr>
          <w:rFonts w:cs="David Transparent"/>
        </w:rPr>
        <w:t xml:space="preserve"> is more rare? The same question could be asked in examining gender differences and seniority at work. These are only a few of the many possibilities that can stem from this initial finding.</w:t>
      </w:r>
    </w:p>
    <w:p w14:paraId="7E06F032" w14:textId="58BBDE71" w:rsidR="00D76D74" w:rsidRDefault="00D76D74" w:rsidP="00565001">
      <w:pPr>
        <w:bidi w:val="0"/>
        <w:spacing w:line="480" w:lineRule="auto"/>
        <w:ind w:right="-154" w:firstLine="709"/>
        <w:rPr>
          <w:rFonts w:cs="David Transparent"/>
        </w:rPr>
      </w:pPr>
      <w:r>
        <w:rPr>
          <w:rFonts w:cs="David Transparent"/>
        </w:rPr>
        <w:t xml:space="preserve">To conclude, this paper has shown that </w:t>
      </w:r>
      <w:r w:rsidR="00205FE0">
        <w:rPr>
          <w:rFonts w:cs="David Transparent"/>
        </w:rPr>
        <w:t>amity</w:t>
      </w:r>
      <w:r w:rsidR="00F90D64">
        <w:rPr>
          <w:rFonts w:cs="David Transparent"/>
        </w:rPr>
        <w:t xml:space="preserve"> </w:t>
      </w:r>
      <w:r w:rsidR="00205FE0">
        <w:rPr>
          <w:rFonts w:cs="David Transparent"/>
        </w:rPr>
        <w:t>goal orientation is</w:t>
      </w:r>
      <w:r>
        <w:rPr>
          <w:rFonts w:cs="David Transparent"/>
        </w:rPr>
        <w:t xml:space="preserve"> important in achievement situations, and that </w:t>
      </w:r>
      <w:r w:rsidR="00205FE0">
        <w:rPr>
          <w:rFonts w:cs="David Transparent"/>
        </w:rPr>
        <w:t>it has</w:t>
      </w:r>
      <w:r>
        <w:rPr>
          <w:rFonts w:cs="David Transparent"/>
        </w:rPr>
        <w:t xml:space="preserve"> important consequences</w:t>
      </w:r>
      <w:r w:rsidR="007233A9">
        <w:rPr>
          <w:rFonts w:cs="David Transparent"/>
        </w:rPr>
        <w:t xml:space="preserve">. </w:t>
      </w:r>
      <w:r>
        <w:rPr>
          <w:rFonts w:cs="David Transparent"/>
        </w:rPr>
        <w:t xml:space="preserve"> We hope that this paper will stimulate further research that combines </w:t>
      </w:r>
      <w:r w:rsidR="00205FE0">
        <w:rPr>
          <w:rFonts w:cs="David Transparent"/>
        </w:rPr>
        <w:t xml:space="preserve">amity goal orientation </w:t>
      </w:r>
      <w:r>
        <w:rPr>
          <w:rFonts w:cs="David Transparent"/>
        </w:rPr>
        <w:t>in order to enhance o</w:t>
      </w:r>
      <w:r w:rsidR="00324174">
        <w:rPr>
          <w:rFonts w:cs="David Transparent"/>
        </w:rPr>
        <w:t xml:space="preserve">ur understanding of motivation </w:t>
      </w:r>
      <w:r>
        <w:rPr>
          <w:rFonts w:cs="David Transparent"/>
        </w:rPr>
        <w:t>and performance in achievement situations</w:t>
      </w:r>
      <w:r w:rsidR="007233A9">
        <w:rPr>
          <w:rFonts w:cs="David Transparent"/>
        </w:rPr>
        <w:t xml:space="preserve">. </w:t>
      </w:r>
      <w:r>
        <w:rPr>
          <w:rFonts w:cs="David Transparent"/>
        </w:rPr>
        <w:t xml:space="preserve"> </w:t>
      </w:r>
    </w:p>
    <w:p w14:paraId="6B39AF57" w14:textId="77777777" w:rsidR="0033001F" w:rsidRDefault="0033001F">
      <w:pPr>
        <w:bidi w:val="0"/>
        <w:spacing w:after="200" w:line="276" w:lineRule="auto"/>
        <w:rPr>
          <w:rFonts w:cs="David Transparent"/>
        </w:rPr>
      </w:pPr>
      <w:r>
        <w:rPr>
          <w:rFonts w:cs="David Transparent"/>
        </w:rPr>
        <w:br w:type="page"/>
      </w:r>
    </w:p>
    <w:p w14:paraId="1F087C24" w14:textId="77777777" w:rsidR="003B15AC" w:rsidRPr="00295CFF" w:rsidRDefault="00AE74F4" w:rsidP="00295CFF">
      <w:pPr>
        <w:bidi w:val="0"/>
        <w:spacing w:after="200" w:line="480" w:lineRule="auto"/>
        <w:ind w:firstLine="709"/>
        <w:jc w:val="center"/>
        <w:rPr>
          <w:rFonts w:asciiTheme="majorBidi" w:hAnsiTheme="majorBidi" w:cstheme="majorBidi"/>
          <w:b/>
          <w:bCs/>
          <w:rtl/>
        </w:rPr>
      </w:pPr>
      <w:r w:rsidRPr="006901B3">
        <w:rPr>
          <w:rFonts w:asciiTheme="majorBidi" w:hAnsiTheme="majorBidi" w:cstheme="majorBidi"/>
          <w:b/>
          <w:bCs/>
        </w:rPr>
        <w:t>References</w:t>
      </w:r>
    </w:p>
    <w:p w14:paraId="638FDCFD" w14:textId="0D3C7FDC" w:rsidR="00F03110" w:rsidRDefault="00F03110" w:rsidP="00E675CA">
      <w:pPr>
        <w:pStyle w:val="NormalWeb"/>
        <w:spacing w:before="0" w:beforeAutospacing="0" w:after="0" w:afterAutospacing="0" w:line="480" w:lineRule="auto"/>
        <w:ind w:left="539" w:hanging="539"/>
        <w:rPr>
          <w:rFonts w:asciiTheme="majorBidi" w:hAnsiTheme="majorBidi" w:cstheme="majorBidi"/>
          <w:lang w:bidi="he-IL"/>
        </w:rPr>
      </w:pPr>
      <w:r w:rsidRPr="00F03110">
        <w:rPr>
          <w:rFonts w:asciiTheme="majorBidi" w:hAnsiTheme="majorBidi" w:cstheme="majorBidi"/>
        </w:rPr>
        <w:t>Ames, C. (1992). Classrooms: Goals, structures, and student motivation.</w:t>
      </w:r>
      <w:r>
        <w:rPr>
          <w:rFonts w:asciiTheme="majorBidi" w:hAnsiTheme="majorBidi" w:cstheme="majorBidi"/>
          <w:i/>
          <w:iCs/>
        </w:rPr>
        <w:t xml:space="preserve"> </w:t>
      </w:r>
      <w:r w:rsidRPr="00F03110">
        <w:rPr>
          <w:rFonts w:asciiTheme="majorBidi" w:hAnsiTheme="majorBidi" w:cstheme="majorBidi"/>
          <w:i/>
          <w:iCs/>
        </w:rPr>
        <w:t>Journal of educational psychology</w:t>
      </w:r>
      <w:r w:rsidRPr="00F03110">
        <w:rPr>
          <w:rFonts w:asciiTheme="majorBidi" w:hAnsiTheme="majorBidi" w:cstheme="majorBidi"/>
        </w:rPr>
        <w:t>, </w:t>
      </w:r>
      <w:r w:rsidRPr="00F03110">
        <w:rPr>
          <w:rFonts w:asciiTheme="majorBidi" w:hAnsiTheme="majorBidi" w:cstheme="majorBidi"/>
          <w:i/>
          <w:iCs/>
        </w:rPr>
        <w:t>84</w:t>
      </w:r>
      <w:r w:rsidRPr="00F03110">
        <w:rPr>
          <w:rFonts w:asciiTheme="majorBidi" w:hAnsiTheme="majorBidi" w:cstheme="majorBidi"/>
        </w:rPr>
        <w:t>(3), 261.</w:t>
      </w:r>
      <w:r w:rsidRPr="00F03110">
        <w:rPr>
          <w:rFonts w:asciiTheme="majorBidi" w:hAnsiTheme="majorBidi" w:cstheme="majorBidi"/>
          <w:rtl/>
          <w:lang w:bidi="he-IL"/>
        </w:rPr>
        <w:t>‏</w:t>
      </w:r>
    </w:p>
    <w:p w14:paraId="48E405F1" w14:textId="77777777" w:rsidR="000635C3" w:rsidRPr="000635C3" w:rsidRDefault="00493119" w:rsidP="00E675CA">
      <w:pPr>
        <w:bidi w:val="0"/>
        <w:spacing w:line="480" w:lineRule="auto"/>
        <w:ind w:left="720" w:hanging="720"/>
      </w:pPr>
      <w:r w:rsidRPr="00295CFF">
        <w:rPr>
          <w:rFonts w:asciiTheme="majorBidi" w:hAnsiTheme="majorBidi" w:cstheme="majorBidi"/>
        </w:rPr>
        <w:fldChar w:fldCharType="begin"/>
      </w:r>
      <w:r w:rsidR="0082474A" w:rsidRPr="00295CFF">
        <w:rPr>
          <w:rFonts w:asciiTheme="majorBidi" w:hAnsiTheme="majorBidi" w:cstheme="majorBidi"/>
        </w:rPr>
        <w:instrText xml:space="preserve"> ADDIN EN.REFLIST </w:instrText>
      </w:r>
      <w:r w:rsidRPr="00295CFF">
        <w:rPr>
          <w:rFonts w:asciiTheme="majorBidi" w:hAnsiTheme="majorBidi" w:cstheme="majorBidi"/>
        </w:rPr>
        <w:fldChar w:fldCharType="separate"/>
      </w:r>
      <w:r w:rsidR="000635C3" w:rsidRPr="000635C3">
        <w:t xml:space="preserve">Ames, C., &amp; Ames, R. (1984). Goal structures and motivation. </w:t>
      </w:r>
      <w:r w:rsidR="000635C3" w:rsidRPr="000635C3">
        <w:rPr>
          <w:i/>
        </w:rPr>
        <w:t>The Elementary School Journal, 85</w:t>
      </w:r>
      <w:r w:rsidR="000635C3" w:rsidRPr="000635C3">
        <w:t>(1), 39-52.</w:t>
      </w:r>
    </w:p>
    <w:p w14:paraId="6EC4D520" w14:textId="77777777" w:rsidR="000635C3" w:rsidRDefault="000635C3" w:rsidP="00E675CA">
      <w:pPr>
        <w:bidi w:val="0"/>
        <w:spacing w:line="480" w:lineRule="auto"/>
        <w:ind w:left="720" w:hanging="720"/>
      </w:pPr>
      <w:r w:rsidRPr="000635C3">
        <w:t xml:space="preserve">Ames, C., &amp; Archer, J. (1988). Achievement goals in the classroom: Students' learning strategies and motivation processes. </w:t>
      </w:r>
      <w:r w:rsidRPr="000635C3">
        <w:rPr>
          <w:i/>
        </w:rPr>
        <w:t>Journal of Educational Psychology, 80</w:t>
      </w:r>
      <w:r w:rsidRPr="000635C3">
        <w:t>, 260-267.</w:t>
      </w:r>
    </w:p>
    <w:p w14:paraId="5B8D59E2" w14:textId="4B134550" w:rsidR="00D42981" w:rsidRDefault="00D42981" w:rsidP="00497E69">
      <w:pPr>
        <w:bidi w:val="0"/>
        <w:spacing w:line="480" w:lineRule="auto"/>
        <w:ind w:left="720" w:hanging="720"/>
      </w:pPr>
      <w:r w:rsidRPr="00D42981">
        <w:t>Borman, W. C. (1991). Job behavior, performance, and effectiveness.</w:t>
      </w:r>
      <w:r>
        <w:t xml:space="preserve"> In </w:t>
      </w:r>
      <w:r w:rsidRPr="00D42981">
        <w:t xml:space="preserve">Dunnette, Marvin D. </w:t>
      </w:r>
      <w:r w:rsidR="00497E69">
        <w:t xml:space="preserve">&amp; </w:t>
      </w:r>
      <w:r w:rsidRPr="00D42981">
        <w:t>Hough, Leaetta M. (Ed</w:t>
      </w:r>
      <w:r w:rsidR="00497E69">
        <w:t>s</w:t>
      </w:r>
      <w:r w:rsidRPr="00D42981">
        <w:t>). H</w:t>
      </w:r>
      <w:r w:rsidRPr="00D42981">
        <w:rPr>
          <w:i/>
          <w:iCs/>
        </w:rPr>
        <w:t>andbook of industrial and organizational psychology</w:t>
      </w:r>
      <w:r w:rsidRPr="00D42981">
        <w:t>, Vol. 2, 2nd ed., Palo Alto, CA, US: Consulting Psychologists Press</w:t>
      </w:r>
      <w:r>
        <w:t>.</w:t>
      </w:r>
    </w:p>
    <w:p w14:paraId="189357AE" w14:textId="77777777" w:rsidR="000635C3" w:rsidRDefault="000635C3" w:rsidP="00E675CA">
      <w:pPr>
        <w:bidi w:val="0"/>
        <w:spacing w:line="480" w:lineRule="auto"/>
        <w:ind w:left="720" w:hanging="720"/>
      </w:pPr>
      <w:r w:rsidRPr="000635C3">
        <w:t xml:space="preserve">Butler, R. (1987). Task-involving and ego-involving properties of evaluation: Effects of different feedback conditions on motivational perceptions, interest, and performance. </w:t>
      </w:r>
      <w:r w:rsidRPr="000635C3">
        <w:rPr>
          <w:i/>
        </w:rPr>
        <w:t>Journal of Educational Psychology, 79</w:t>
      </w:r>
      <w:r w:rsidRPr="000635C3">
        <w:t>(4), 474-482.</w:t>
      </w:r>
    </w:p>
    <w:p w14:paraId="2DED5E35" w14:textId="77777777" w:rsidR="00D847C7" w:rsidRPr="00CF702D" w:rsidRDefault="00D847C7" w:rsidP="00D847C7">
      <w:pPr>
        <w:bidi w:val="0"/>
        <w:spacing w:line="480" w:lineRule="auto"/>
        <w:ind w:left="720" w:hanging="720"/>
        <w:rPr>
          <w:rFonts w:asciiTheme="majorBidi" w:hAnsiTheme="majorBidi" w:cstheme="majorBidi"/>
        </w:rPr>
      </w:pPr>
      <w:r w:rsidRPr="00CF702D">
        <w:rPr>
          <w:rFonts w:asciiTheme="majorBidi" w:hAnsiTheme="majorBidi" w:cstheme="majorBidi"/>
        </w:rPr>
        <w:t>Butler, R. (2007). Teachers' achievement goal orientations and associations with teachers' help seeking: Examination of a novel approach to teacher motivation. </w:t>
      </w:r>
      <w:r w:rsidRPr="00CF702D">
        <w:rPr>
          <w:rFonts w:asciiTheme="majorBidi" w:hAnsiTheme="majorBidi" w:cstheme="majorBidi"/>
          <w:i/>
          <w:iCs/>
        </w:rPr>
        <w:t>Journal of Educational Psychology</w:t>
      </w:r>
      <w:r w:rsidRPr="00CF702D">
        <w:rPr>
          <w:rFonts w:asciiTheme="majorBidi" w:hAnsiTheme="majorBidi" w:cstheme="majorBidi"/>
        </w:rPr>
        <w:t>, </w:t>
      </w:r>
      <w:r w:rsidRPr="00CF702D">
        <w:rPr>
          <w:rFonts w:asciiTheme="majorBidi" w:hAnsiTheme="majorBidi" w:cstheme="majorBidi"/>
          <w:i/>
          <w:iCs/>
        </w:rPr>
        <w:t>99</w:t>
      </w:r>
      <w:r w:rsidRPr="00CF702D">
        <w:rPr>
          <w:rFonts w:asciiTheme="majorBidi" w:hAnsiTheme="majorBidi" w:cstheme="majorBidi"/>
        </w:rPr>
        <w:t>(2), 241-252.</w:t>
      </w:r>
    </w:p>
    <w:p w14:paraId="513AE476" w14:textId="77777777" w:rsidR="005F2DA6" w:rsidRDefault="002C4A51" w:rsidP="00E675CA">
      <w:pPr>
        <w:bidi w:val="0"/>
        <w:spacing w:line="480" w:lineRule="auto"/>
        <w:ind w:left="720" w:hanging="720"/>
      </w:pPr>
      <w:r w:rsidRPr="002C4A51">
        <w:t>Butler, R. (2012). Striving to connect: Extending an achievement goal approach to teacher motivation to include relational goals for teaching. </w:t>
      </w:r>
      <w:r w:rsidRPr="002C4A51">
        <w:rPr>
          <w:i/>
          <w:iCs/>
        </w:rPr>
        <w:t>Journal of educational psychology</w:t>
      </w:r>
      <w:r w:rsidRPr="002C4A51">
        <w:t>, </w:t>
      </w:r>
      <w:r w:rsidRPr="002C4A51">
        <w:rPr>
          <w:i/>
          <w:iCs/>
        </w:rPr>
        <w:t>104</w:t>
      </w:r>
      <w:r w:rsidRPr="002C4A51">
        <w:t>(3), 726.</w:t>
      </w:r>
    </w:p>
    <w:p w14:paraId="1778F539" w14:textId="15CB1B92" w:rsidR="005F2DA6" w:rsidRDefault="005F2DA6" w:rsidP="005F2DA6">
      <w:pPr>
        <w:bidi w:val="0"/>
        <w:spacing w:line="480" w:lineRule="auto"/>
        <w:ind w:left="720" w:hanging="720"/>
      </w:pPr>
      <w:r w:rsidRPr="005F2DA6">
        <w:t>Corker, K. S., Donnellan, M. B., &amp; Bowles, R. P. (2013). The Development of Achievement Goals Throughout College Modeling Stability and Change.</w:t>
      </w:r>
      <w:r>
        <w:rPr>
          <w:i/>
          <w:iCs/>
        </w:rPr>
        <w:t xml:space="preserve"> </w:t>
      </w:r>
      <w:r w:rsidRPr="005F2DA6">
        <w:rPr>
          <w:i/>
          <w:iCs/>
        </w:rPr>
        <w:t>Personality and Social Psychology Bulletin</w:t>
      </w:r>
      <w:r w:rsidRPr="005F2DA6">
        <w:t xml:space="preserve">, </w:t>
      </w:r>
      <w:r>
        <w:rPr>
          <w:i/>
        </w:rPr>
        <w:t>39</w:t>
      </w:r>
      <w:r w:rsidRPr="000635C3">
        <w:t>(1</w:t>
      </w:r>
      <w:r>
        <w:t>1</w:t>
      </w:r>
      <w:r w:rsidRPr="000635C3">
        <w:t>), 1</w:t>
      </w:r>
      <w:r>
        <w:t>404</w:t>
      </w:r>
      <w:r w:rsidRPr="000635C3">
        <w:t>-14</w:t>
      </w:r>
      <w:r>
        <w:t>17</w:t>
      </w:r>
      <w:r w:rsidRPr="000635C3">
        <w:t>.</w:t>
      </w:r>
    </w:p>
    <w:p w14:paraId="2611D103" w14:textId="0CB65920" w:rsidR="007D0032" w:rsidRDefault="007D0032" w:rsidP="007D0032">
      <w:pPr>
        <w:bidi w:val="0"/>
        <w:spacing w:line="480" w:lineRule="auto"/>
        <w:ind w:left="720" w:hanging="720"/>
      </w:pPr>
      <w:r w:rsidRPr="007D0032">
        <w:t>Cron, W. L., Slocum, Jr, J. W., VandeWalle, D., &amp; Fu, Q. (2005). The role of goal orientation on negative emotions and goal setting when initial performance falls short of one's performance goal. </w:t>
      </w:r>
      <w:r w:rsidRPr="007D0032">
        <w:rPr>
          <w:i/>
          <w:iCs/>
        </w:rPr>
        <w:t>Human Performance</w:t>
      </w:r>
      <w:r w:rsidRPr="007D0032">
        <w:t>, </w:t>
      </w:r>
      <w:r w:rsidRPr="007D0032">
        <w:rPr>
          <w:i/>
          <w:iCs/>
        </w:rPr>
        <w:t>18</w:t>
      </w:r>
      <w:r w:rsidRPr="007D0032">
        <w:t>(1), 55-80.</w:t>
      </w:r>
    </w:p>
    <w:p w14:paraId="1555C4F3" w14:textId="166449C0" w:rsidR="000635C3" w:rsidRDefault="000635C3" w:rsidP="005F2DA6">
      <w:pPr>
        <w:bidi w:val="0"/>
        <w:spacing w:line="480" w:lineRule="auto"/>
        <w:ind w:left="720" w:hanging="720"/>
      </w:pPr>
      <w:r w:rsidRPr="000635C3">
        <w:t xml:space="preserve">Darnon, C., Dompnier, B., Delmas, F., Pulfrey, C., &amp; Butera, F. (2009). Achievement goal promotion at university: Social desirability and social utility of mastery and performance goals. </w:t>
      </w:r>
      <w:r w:rsidRPr="000635C3">
        <w:rPr>
          <w:i/>
        </w:rPr>
        <w:t>Journal of Personality and Social Psychology, 96</w:t>
      </w:r>
      <w:r w:rsidRPr="000635C3">
        <w:t>(1), 119-134.</w:t>
      </w:r>
    </w:p>
    <w:p w14:paraId="3360F9FF" w14:textId="4053CCDD" w:rsidR="009C54C8" w:rsidRPr="000635C3" w:rsidRDefault="009C54C8" w:rsidP="00E675CA">
      <w:pPr>
        <w:bidi w:val="0"/>
        <w:spacing w:line="480" w:lineRule="auto"/>
        <w:ind w:left="720" w:hanging="720"/>
      </w:pPr>
      <w:r w:rsidRPr="009C54C8">
        <w:t>Darnon, C., Dompnier, B., Gilliéron, O., &amp; Butera, F. (2010). The interplay of mastery and performance goals in social comparison: A multiple-goal perspective. </w:t>
      </w:r>
      <w:r w:rsidRPr="009C54C8">
        <w:rPr>
          <w:i/>
          <w:iCs/>
        </w:rPr>
        <w:t>Journal of Educational Psychology</w:t>
      </w:r>
      <w:r w:rsidRPr="009C54C8">
        <w:t>, </w:t>
      </w:r>
      <w:r w:rsidRPr="009C54C8">
        <w:rPr>
          <w:i/>
          <w:iCs/>
        </w:rPr>
        <w:t>102</w:t>
      </w:r>
      <w:r w:rsidRPr="009C54C8">
        <w:t>(1), 212.</w:t>
      </w:r>
      <w:r w:rsidRPr="009C54C8">
        <w:rPr>
          <w:rtl/>
        </w:rPr>
        <w:t>‏</w:t>
      </w:r>
    </w:p>
    <w:p w14:paraId="16715654" w14:textId="77777777" w:rsidR="000635C3" w:rsidRPr="000635C3" w:rsidRDefault="000635C3" w:rsidP="00E675CA">
      <w:pPr>
        <w:bidi w:val="0"/>
        <w:spacing w:line="480" w:lineRule="auto"/>
        <w:ind w:left="720" w:hanging="720"/>
      </w:pPr>
      <w:r w:rsidRPr="000635C3">
        <w:t xml:space="preserve">Darnon, C., Harackiewicz, J. M., Butera, F., Mugny, G., &amp; Quiamzade, A. (2007). Performance-approach and performance avoidance goals: When uncertainty makes a difference. </w:t>
      </w:r>
      <w:r w:rsidRPr="000635C3">
        <w:rPr>
          <w:i/>
        </w:rPr>
        <w:t>Personality and Social Psychology Bulletin, 33</w:t>
      </w:r>
      <w:r w:rsidRPr="000635C3">
        <w:t>(6), 813-827.</w:t>
      </w:r>
    </w:p>
    <w:p w14:paraId="28EF75BE" w14:textId="77777777" w:rsidR="000635C3" w:rsidRPr="000635C3" w:rsidRDefault="000635C3" w:rsidP="00E675CA">
      <w:pPr>
        <w:bidi w:val="0"/>
        <w:spacing w:line="480" w:lineRule="auto"/>
        <w:ind w:left="720" w:hanging="720"/>
      </w:pPr>
      <w:r w:rsidRPr="000635C3">
        <w:t xml:space="preserve">Dweck, C. S. (1986). Motivational processes affecting learning. </w:t>
      </w:r>
      <w:r w:rsidRPr="000635C3">
        <w:rPr>
          <w:i/>
        </w:rPr>
        <w:t>American Psychologist, 41</w:t>
      </w:r>
      <w:r w:rsidRPr="000635C3">
        <w:t>(10), 1040-1048.</w:t>
      </w:r>
    </w:p>
    <w:p w14:paraId="0584B8BE" w14:textId="77777777" w:rsidR="000635C3" w:rsidRPr="000635C3" w:rsidRDefault="000635C3" w:rsidP="00E675CA">
      <w:pPr>
        <w:bidi w:val="0"/>
        <w:spacing w:line="480" w:lineRule="auto"/>
        <w:ind w:left="720" w:hanging="720"/>
      </w:pPr>
      <w:r w:rsidRPr="000635C3">
        <w:t xml:space="preserve">Dweck, C. S. (1999). </w:t>
      </w:r>
      <w:r w:rsidRPr="000635C3">
        <w:rPr>
          <w:i/>
        </w:rPr>
        <w:t>Self-theories: Their role in motivation, personality, and development.</w:t>
      </w:r>
      <w:r w:rsidRPr="000635C3">
        <w:t xml:space="preserve"> New York: NY, US: Psychology Press </w:t>
      </w:r>
    </w:p>
    <w:p w14:paraId="4FB005C6" w14:textId="77777777" w:rsidR="000635C3" w:rsidRPr="000635C3" w:rsidRDefault="000635C3" w:rsidP="00E675CA">
      <w:pPr>
        <w:bidi w:val="0"/>
        <w:spacing w:line="480" w:lineRule="auto"/>
        <w:ind w:left="720" w:hanging="720"/>
      </w:pPr>
      <w:r w:rsidRPr="000635C3">
        <w:t xml:space="preserve">Dweck, C. S., &amp; Leggett, E. L. (1988). A Social Cognitive Approach to Motivation and Personality. </w:t>
      </w:r>
      <w:r w:rsidRPr="000635C3">
        <w:rPr>
          <w:i/>
        </w:rPr>
        <w:t>Psychological Review, 95</w:t>
      </w:r>
      <w:r w:rsidRPr="000635C3">
        <w:t>(2), 256-273.</w:t>
      </w:r>
    </w:p>
    <w:p w14:paraId="2EDA51FA" w14:textId="77777777" w:rsidR="000635C3" w:rsidRPr="000635C3" w:rsidRDefault="000635C3" w:rsidP="00E675CA">
      <w:pPr>
        <w:bidi w:val="0"/>
        <w:spacing w:line="480" w:lineRule="auto"/>
        <w:ind w:left="720" w:hanging="720"/>
      </w:pPr>
      <w:r w:rsidRPr="000635C3">
        <w:t xml:space="preserve">Elliot, A. J. (1999). Approach and avoidance motivation and achievement goals. </w:t>
      </w:r>
      <w:r w:rsidRPr="000635C3">
        <w:rPr>
          <w:i/>
        </w:rPr>
        <w:t>Educational psychologist  34</w:t>
      </w:r>
      <w:r w:rsidRPr="000635C3">
        <w:t xml:space="preserve">(3), 169-189   </w:t>
      </w:r>
    </w:p>
    <w:p w14:paraId="08879D85" w14:textId="77777777" w:rsidR="000635C3" w:rsidRPr="000635C3" w:rsidRDefault="000635C3" w:rsidP="00E675CA">
      <w:pPr>
        <w:bidi w:val="0"/>
        <w:spacing w:line="480" w:lineRule="auto"/>
        <w:ind w:left="720" w:hanging="720"/>
      </w:pPr>
      <w:r w:rsidRPr="000635C3">
        <w:t xml:space="preserve">Elliot, A. J., &amp; Church, M. A. (1997). A hierarchical model of approach and avoidance achievement motivation. </w:t>
      </w:r>
      <w:r w:rsidRPr="000635C3">
        <w:rPr>
          <w:i/>
        </w:rPr>
        <w:t>Journal of Personality and Social Psychology, 72</w:t>
      </w:r>
      <w:r w:rsidRPr="000635C3">
        <w:t>(1), 218-232.</w:t>
      </w:r>
    </w:p>
    <w:p w14:paraId="55B2A58C" w14:textId="77777777" w:rsidR="000635C3" w:rsidRPr="000635C3" w:rsidRDefault="000635C3" w:rsidP="00E675CA">
      <w:pPr>
        <w:bidi w:val="0"/>
        <w:spacing w:line="480" w:lineRule="auto"/>
        <w:ind w:left="720" w:hanging="720"/>
      </w:pPr>
      <w:r w:rsidRPr="000635C3">
        <w:t xml:space="preserve">Elliot, A. J., &amp; Harackiewicz, J. M. (1996). Approach and avoidance achievement goals and intrinsic motivation: A mediational analysis. </w:t>
      </w:r>
      <w:r w:rsidRPr="000635C3">
        <w:rPr>
          <w:i/>
        </w:rPr>
        <w:t>Journal of Personality and Social Psychology, 70</w:t>
      </w:r>
      <w:r w:rsidRPr="000635C3">
        <w:t>(3), 461-475.</w:t>
      </w:r>
    </w:p>
    <w:p w14:paraId="4185C879" w14:textId="77777777" w:rsidR="000635C3" w:rsidRPr="000635C3" w:rsidRDefault="000635C3" w:rsidP="00E675CA">
      <w:pPr>
        <w:bidi w:val="0"/>
        <w:spacing w:line="480" w:lineRule="auto"/>
        <w:ind w:left="720" w:hanging="720"/>
      </w:pPr>
      <w:r w:rsidRPr="000635C3">
        <w:t xml:space="preserve">Elliot, A. J., &amp; McGregor, H. A. (2001). A 2x2 achievement goal framework. </w:t>
      </w:r>
      <w:r w:rsidRPr="000635C3">
        <w:rPr>
          <w:i/>
        </w:rPr>
        <w:t>Journal of Personality and Social Psychology., 80</w:t>
      </w:r>
      <w:r w:rsidRPr="000635C3">
        <w:t>(3), 501-519.</w:t>
      </w:r>
    </w:p>
    <w:p w14:paraId="7A8C3B5E" w14:textId="77777777" w:rsidR="000635C3" w:rsidRPr="000635C3" w:rsidRDefault="000635C3" w:rsidP="00E675CA">
      <w:pPr>
        <w:bidi w:val="0"/>
        <w:spacing w:line="480" w:lineRule="auto"/>
        <w:ind w:left="720" w:hanging="720"/>
      </w:pPr>
      <w:r w:rsidRPr="000635C3">
        <w:t xml:space="preserve">Elliott, E. S., &amp; Dweck, C. S. (1988). Goals: An approach to motivation and achievement. </w:t>
      </w:r>
      <w:r w:rsidRPr="000635C3">
        <w:rPr>
          <w:i/>
        </w:rPr>
        <w:t>Journal of Personality and Social Psychology. 54</w:t>
      </w:r>
      <w:r w:rsidRPr="000635C3">
        <w:t>(1), 5-12.</w:t>
      </w:r>
    </w:p>
    <w:p w14:paraId="27AD636D" w14:textId="4C18410A" w:rsidR="000F2ED8" w:rsidRDefault="000F2ED8" w:rsidP="00E675CA">
      <w:pPr>
        <w:bidi w:val="0"/>
        <w:spacing w:line="480" w:lineRule="auto"/>
        <w:ind w:left="720" w:hanging="720"/>
      </w:pPr>
      <w:r w:rsidRPr="000F2ED8">
        <w:t xml:space="preserve">Emerson, R. </w:t>
      </w:r>
      <w:r w:rsidR="00B051AF">
        <w:t>(</w:t>
      </w:r>
      <w:r w:rsidRPr="000F2ED8">
        <w:t>1976</w:t>
      </w:r>
      <w:r w:rsidR="00B051AF">
        <w:t>)</w:t>
      </w:r>
      <w:r w:rsidRPr="000F2ED8">
        <w:t>. Social exchange theory. In A. Inkeles</w:t>
      </w:r>
      <w:r>
        <w:t xml:space="preserve"> </w:t>
      </w:r>
      <w:r w:rsidRPr="000F2ED8">
        <w:t xml:space="preserve">(Ed.), </w:t>
      </w:r>
      <w:r w:rsidRPr="00B051AF">
        <w:rPr>
          <w:i/>
          <w:iCs/>
        </w:rPr>
        <w:t>Annual review of sociology,</w:t>
      </w:r>
      <w:r w:rsidRPr="000F2ED8">
        <w:rPr>
          <w:b/>
          <w:bCs/>
          <w:i/>
          <w:iCs/>
        </w:rPr>
        <w:t xml:space="preserve"> </w:t>
      </w:r>
      <w:r w:rsidRPr="000F2ED8">
        <w:t>vol. 2</w:t>
      </w:r>
      <w:r w:rsidR="00B051AF">
        <w:t>,</w:t>
      </w:r>
      <w:r w:rsidRPr="000F2ED8">
        <w:t xml:space="preserve"> 335–362.</w:t>
      </w:r>
      <w:r w:rsidR="00B051AF">
        <w:t xml:space="preserve"> </w:t>
      </w:r>
      <w:r w:rsidRPr="000F2ED8">
        <w:t>Palo Alto, CA: Annual Reviews.</w:t>
      </w:r>
    </w:p>
    <w:p w14:paraId="73A5DBDB" w14:textId="6B473B66" w:rsidR="00BC4CD9" w:rsidRDefault="00BC4CD9" w:rsidP="00E675CA">
      <w:pPr>
        <w:bidi w:val="0"/>
        <w:spacing w:line="480" w:lineRule="auto"/>
        <w:ind w:left="720" w:hanging="720"/>
      </w:pPr>
      <w:r w:rsidRPr="00BC4CD9">
        <w:t>Flynn, F. J. (2003). How much should I give and how often? The effects of generosity and frequency of favor exchange on social status and productivity.</w:t>
      </w:r>
      <w:r>
        <w:t xml:space="preserve"> </w:t>
      </w:r>
      <w:r w:rsidRPr="00BC4CD9">
        <w:rPr>
          <w:i/>
          <w:iCs/>
        </w:rPr>
        <w:t>Academy of Management Journal</w:t>
      </w:r>
      <w:r w:rsidRPr="00BC4CD9">
        <w:t>, </w:t>
      </w:r>
      <w:r w:rsidRPr="00BC4CD9">
        <w:rPr>
          <w:i/>
          <w:iCs/>
        </w:rPr>
        <w:t>46</w:t>
      </w:r>
      <w:r w:rsidRPr="00BC4CD9">
        <w:t>(5), 539-553.</w:t>
      </w:r>
      <w:r w:rsidRPr="00BC4CD9">
        <w:rPr>
          <w:rtl/>
        </w:rPr>
        <w:t>‏</w:t>
      </w:r>
    </w:p>
    <w:p w14:paraId="753F6775" w14:textId="3F68846F" w:rsidR="00A62283" w:rsidRPr="000635C3" w:rsidRDefault="00A62283" w:rsidP="00E675CA">
      <w:pPr>
        <w:bidi w:val="0"/>
        <w:spacing w:line="480" w:lineRule="auto"/>
        <w:ind w:left="720" w:hanging="720"/>
      </w:pPr>
      <w:r w:rsidRPr="00A62283">
        <w:t xml:space="preserve">Gouldner, A. W. </w:t>
      </w:r>
      <w:r w:rsidR="000F2ED8">
        <w:t>(</w:t>
      </w:r>
      <w:r w:rsidRPr="00A62283">
        <w:t>1960</w:t>
      </w:r>
      <w:r w:rsidR="000F2ED8">
        <w:t>)</w:t>
      </w:r>
      <w:r w:rsidRPr="00A62283">
        <w:t>. The norm of reciprocity: A preliminary</w:t>
      </w:r>
      <w:r>
        <w:t xml:space="preserve"> </w:t>
      </w:r>
      <w:r w:rsidRPr="00A62283">
        <w:t xml:space="preserve">statement. </w:t>
      </w:r>
      <w:r w:rsidRPr="00A62283">
        <w:rPr>
          <w:i/>
          <w:iCs/>
        </w:rPr>
        <w:t>American Sociological Review</w:t>
      </w:r>
      <w:r w:rsidRPr="00A62283">
        <w:rPr>
          <w:b/>
          <w:bCs/>
          <w:i/>
          <w:iCs/>
        </w:rPr>
        <w:t>,</w:t>
      </w:r>
      <w:r>
        <w:rPr>
          <w:b/>
          <w:bCs/>
          <w:i/>
          <w:iCs/>
        </w:rPr>
        <w:t xml:space="preserve"> </w:t>
      </w:r>
      <w:r w:rsidRPr="00A62283">
        <w:t>25</w:t>
      </w:r>
      <w:r>
        <w:t>,</w:t>
      </w:r>
      <w:r w:rsidRPr="00A62283">
        <w:t xml:space="preserve"> 161–178.</w:t>
      </w:r>
    </w:p>
    <w:p w14:paraId="54CCD634" w14:textId="77777777" w:rsidR="000635C3" w:rsidRPr="000635C3" w:rsidRDefault="000635C3" w:rsidP="00E675CA">
      <w:pPr>
        <w:bidi w:val="0"/>
        <w:spacing w:line="480" w:lineRule="auto"/>
        <w:ind w:left="720" w:hanging="720"/>
      </w:pPr>
      <w:r w:rsidRPr="000635C3">
        <w:t xml:space="preserve">Grant, A. M., &amp; Berry, J. W. (2011). The necessity of others is the mother of invention: Intrinsic and prosocial motivations, perspective taking, and creativity. </w:t>
      </w:r>
      <w:r w:rsidRPr="000635C3">
        <w:rPr>
          <w:i/>
        </w:rPr>
        <w:t>Academy of Management Journal, 54</w:t>
      </w:r>
      <w:r w:rsidRPr="000635C3">
        <w:t>(1), 73-96.</w:t>
      </w:r>
    </w:p>
    <w:p w14:paraId="79908016" w14:textId="77777777" w:rsidR="000635C3" w:rsidRPr="000635C3" w:rsidRDefault="000635C3" w:rsidP="00E675CA">
      <w:pPr>
        <w:bidi w:val="0"/>
        <w:spacing w:line="480" w:lineRule="auto"/>
        <w:ind w:left="720" w:hanging="720"/>
      </w:pPr>
      <w:r w:rsidRPr="000635C3">
        <w:t>Hanze, M., &amp; Berger, R. (2007). Cooperative learning, motivational effects, and student characteristics: An experimental study comparing cooperative learning and direct instruction in 12</w:t>
      </w:r>
      <w:r w:rsidRPr="00941282">
        <w:rPr>
          <w:vertAlign w:val="superscript"/>
        </w:rPr>
        <w:t>th</w:t>
      </w:r>
      <w:r w:rsidRPr="000635C3">
        <w:t xml:space="preserve"> grade physics classes. </w:t>
      </w:r>
      <w:r w:rsidRPr="000635C3">
        <w:rPr>
          <w:i/>
        </w:rPr>
        <w:t>Learning and Instruction, 17</w:t>
      </w:r>
      <w:r w:rsidRPr="000635C3">
        <w:t>(1), 29-41.</w:t>
      </w:r>
    </w:p>
    <w:p w14:paraId="378ECCF2" w14:textId="77777777" w:rsidR="000635C3" w:rsidRDefault="000635C3" w:rsidP="00E675CA">
      <w:pPr>
        <w:bidi w:val="0"/>
        <w:spacing w:line="480" w:lineRule="auto"/>
        <w:ind w:left="720" w:hanging="720"/>
      </w:pPr>
      <w:r w:rsidRPr="000635C3">
        <w:t xml:space="preserve">Harackiewicz, J. M., Barron, K. E., Pintrich, P. R., Elliot, A. J., &amp; Thrash, T. M. (2002). Revision of achievement goal theory: Necessary and illuminating. </w:t>
      </w:r>
      <w:r w:rsidRPr="000635C3">
        <w:rPr>
          <w:i/>
        </w:rPr>
        <w:t>Journal of Educational Psychology, 94</w:t>
      </w:r>
      <w:r w:rsidRPr="000635C3">
        <w:t>(3), 638-645.</w:t>
      </w:r>
    </w:p>
    <w:p w14:paraId="70ECA489" w14:textId="4493B2FD" w:rsidR="00BF568C" w:rsidRDefault="00BF568C" w:rsidP="00BF568C">
      <w:pPr>
        <w:bidi w:val="0"/>
        <w:spacing w:line="480" w:lineRule="auto"/>
        <w:ind w:left="720" w:hanging="720"/>
      </w:pPr>
      <w:r w:rsidRPr="00BF568C">
        <w:t>Harackiewicz, J. M., Barron, K. E., Tauer, J. M., &amp; Elliot, A. J. (2002). Predicting success in college: A longitudinal study of achievement goals and ability measures as predictors of interest and performance from freshman year through graduation. </w:t>
      </w:r>
      <w:r w:rsidRPr="00BF568C">
        <w:rPr>
          <w:i/>
          <w:iCs/>
        </w:rPr>
        <w:t>Journal of Educational Psychology</w:t>
      </w:r>
      <w:r w:rsidRPr="00BF568C">
        <w:t>, </w:t>
      </w:r>
      <w:r w:rsidRPr="00BF568C">
        <w:rPr>
          <w:i/>
          <w:iCs/>
        </w:rPr>
        <w:t>94</w:t>
      </w:r>
      <w:r w:rsidRPr="00BF568C">
        <w:t>(3), 562.</w:t>
      </w:r>
      <w:r w:rsidRPr="00BF568C">
        <w:rPr>
          <w:rtl/>
        </w:rPr>
        <w:t>‏</w:t>
      </w:r>
    </w:p>
    <w:p w14:paraId="12A140BF" w14:textId="197A5E1D" w:rsidR="00576BB5" w:rsidRPr="000635C3" w:rsidRDefault="005774C0" w:rsidP="005774C0">
      <w:pPr>
        <w:bidi w:val="0"/>
        <w:spacing w:line="480" w:lineRule="auto"/>
        <w:ind w:left="720" w:hanging="720"/>
      </w:pPr>
      <w:r w:rsidRPr="005774C0">
        <w:t>Hayes, A. F. (2013). </w:t>
      </w:r>
      <w:r w:rsidRPr="005774C0">
        <w:rPr>
          <w:i/>
          <w:iCs/>
        </w:rPr>
        <w:t>Introduction to mediation, moderation, and conditional process analysis: A regression-based approach</w:t>
      </w:r>
      <w:r w:rsidRPr="005774C0">
        <w:t>. Guilford Press.</w:t>
      </w:r>
    </w:p>
    <w:p w14:paraId="011F2BBB" w14:textId="77777777" w:rsidR="000635C3" w:rsidRDefault="000635C3" w:rsidP="00E675CA">
      <w:pPr>
        <w:bidi w:val="0"/>
        <w:spacing w:line="480" w:lineRule="auto"/>
        <w:ind w:left="720" w:hanging="720"/>
      </w:pPr>
      <w:r w:rsidRPr="000635C3">
        <w:t xml:space="preserve">Huang, C. (2011). Achievement goals and achievement emotions: A meta-analysis. </w:t>
      </w:r>
      <w:r w:rsidRPr="000635C3">
        <w:rPr>
          <w:i/>
        </w:rPr>
        <w:t>Educational Psychology Review, 23</w:t>
      </w:r>
      <w:r w:rsidRPr="000635C3">
        <w:t>(3), 359-388.</w:t>
      </w:r>
    </w:p>
    <w:p w14:paraId="5470B362" w14:textId="110C07FB" w:rsidR="00AD7A40" w:rsidRPr="000635C3" w:rsidRDefault="00AD7A40" w:rsidP="00E675CA">
      <w:pPr>
        <w:bidi w:val="0"/>
        <w:spacing w:line="480" w:lineRule="auto"/>
        <w:ind w:left="720" w:hanging="720"/>
      </w:pPr>
      <w:r w:rsidRPr="000635C3">
        <w:t>Huang, C. (201</w:t>
      </w:r>
      <w:r>
        <w:t>2</w:t>
      </w:r>
      <w:r w:rsidRPr="000635C3">
        <w:t xml:space="preserve">). </w:t>
      </w:r>
      <w:r w:rsidRPr="00AD7A40">
        <w:t xml:space="preserve">Discriminant and </w:t>
      </w:r>
      <w:r>
        <w:t>c</w:t>
      </w:r>
      <w:r w:rsidRPr="00AD7A40">
        <w:t>riterion-</w:t>
      </w:r>
      <w:r>
        <w:t>r</w:t>
      </w:r>
      <w:r w:rsidRPr="00AD7A40">
        <w:t xml:space="preserve">elated </w:t>
      </w:r>
      <w:r>
        <w:t>v</w:t>
      </w:r>
      <w:r w:rsidRPr="00AD7A40">
        <w:t xml:space="preserve">alidity of </w:t>
      </w:r>
      <w:r>
        <w:t>a</w:t>
      </w:r>
      <w:r w:rsidRPr="00AD7A40">
        <w:t xml:space="preserve">chievement </w:t>
      </w:r>
      <w:r>
        <w:t>g</w:t>
      </w:r>
      <w:r w:rsidRPr="00AD7A40">
        <w:t>oals in</w:t>
      </w:r>
      <w:r>
        <w:t xml:space="preserve"> p</w:t>
      </w:r>
      <w:r w:rsidRPr="00AD7A40">
        <w:t xml:space="preserve">redicting </w:t>
      </w:r>
      <w:r>
        <w:t>a</w:t>
      </w:r>
      <w:r w:rsidRPr="00AD7A40">
        <w:t xml:space="preserve">cademic </w:t>
      </w:r>
      <w:r>
        <w:t>a</w:t>
      </w:r>
      <w:r w:rsidRPr="00AD7A40">
        <w:t>chievement: A Meta-Analysis</w:t>
      </w:r>
      <w:r>
        <w:t xml:space="preserve">. </w:t>
      </w:r>
      <w:r w:rsidRPr="000635C3">
        <w:rPr>
          <w:i/>
        </w:rPr>
        <w:t xml:space="preserve">Journal of Educational Psychology, </w:t>
      </w:r>
      <w:r>
        <w:rPr>
          <w:i/>
        </w:rPr>
        <w:t>104</w:t>
      </w:r>
      <w:r w:rsidRPr="000635C3">
        <w:t>(</w:t>
      </w:r>
      <w:r>
        <w:t>1</w:t>
      </w:r>
      <w:r w:rsidRPr="000635C3">
        <w:t xml:space="preserve">), </w:t>
      </w:r>
      <w:r>
        <w:t>48</w:t>
      </w:r>
      <w:r w:rsidRPr="000635C3">
        <w:t>-</w:t>
      </w:r>
      <w:r>
        <w:t>73</w:t>
      </w:r>
      <w:r w:rsidRPr="000635C3">
        <w:t>.</w:t>
      </w:r>
    </w:p>
    <w:p w14:paraId="23DD5D95" w14:textId="77777777" w:rsidR="000635C3" w:rsidRDefault="000635C3" w:rsidP="00E675CA">
      <w:pPr>
        <w:bidi w:val="0"/>
        <w:spacing w:line="480" w:lineRule="auto"/>
        <w:ind w:left="720" w:hanging="720"/>
      </w:pPr>
      <w:r w:rsidRPr="000635C3">
        <w:t xml:space="preserve">Hulleman, C. S., Schrager, S. M., Bodmann, S. M., &amp; Harackiewicz, J. M. (2010). A meta-analytic review of achievement goal measures: Different labels for the same constructs or different constructs with similar labels?  </w:t>
      </w:r>
      <w:r w:rsidRPr="000635C3">
        <w:rPr>
          <w:i/>
        </w:rPr>
        <w:t>Psychological Bulletin, 136</w:t>
      </w:r>
      <w:r w:rsidRPr="000635C3">
        <w:t>(3), 422-449.</w:t>
      </w:r>
    </w:p>
    <w:p w14:paraId="5C4A13A6" w14:textId="77777777" w:rsidR="005310AE" w:rsidRDefault="00775F97" w:rsidP="00775F97">
      <w:pPr>
        <w:bidi w:val="0"/>
        <w:spacing w:line="480" w:lineRule="auto"/>
        <w:ind w:left="720" w:hanging="720"/>
      </w:pPr>
      <w:r w:rsidRPr="00775F97">
        <w:t>Johnson, D. W., &amp; Johnson, R. T. (1989). </w:t>
      </w:r>
      <w:r w:rsidRPr="00775F97">
        <w:rPr>
          <w:i/>
          <w:iCs/>
        </w:rPr>
        <w:t>Cooperation and competition: Theory and research</w:t>
      </w:r>
      <w:r>
        <w:t xml:space="preserve">. </w:t>
      </w:r>
      <w:r w:rsidR="00DD63A7" w:rsidRPr="00DD63A7">
        <w:t xml:space="preserve">Edina, MN: </w:t>
      </w:r>
      <w:r>
        <w:t xml:space="preserve">Interaction Book Company. </w:t>
      </w:r>
    </w:p>
    <w:p w14:paraId="4262BFB3" w14:textId="552A8C02" w:rsidR="00FA072F" w:rsidRDefault="00FA072F" w:rsidP="005310AE">
      <w:pPr>
        <w:bidi w:val="0"/>
        <w:spacing w:line="480" w:lineRule="auto"/>
        <w:ind w:left="720" w:hanging="720"/>
      </w:pPr>
      <w:r w:rsidRPr="00FA072F">
        <w:t>Kaplan, A., &amp; Maehr, M. L. (2007). The contributions and prospects of goal orientation theory. </w:t>
      </w:r>
      <w:r w:rsidRPr="00FA072F">
        <w:rPr>
          <w:i/>
          <w:iCs/>
        </w:rPr>
        <w:t>Educational Psychology Review</w:t>
      </w:r>
      <w:r w:rsidRPr="00FA072F">
        <w:t>, </w:t>
      </w:r>
      <w:r w:rsidRPr="00FA072F">
        <w:rPr>
          <w:i/>
          <w:iCs/>
        </w:rPr>
        <w:t>19</w:t>
      </w:r>
      <w:r w:rsidRPr="00FA072F">
        <w:t>(2), 141-184.</w:t>
      </w:r>
      <w:r w:rsidRPr="00FA072F">
        <w:rPr>
          <w:rtl/>
        </w:rPr>
        <w:t>‏</w:t>
      </w:r>
    </w:p>
    <w:p w14:paraId="4EAC763C" w14:textId="463E4049" w:rsidR="00047BDB" w:rsidRDefault="00047BDB" w:rsidP="00047BDB">
      <w:pPr>
        <w:bidi w:val="0"/>
        <w:spacing w:line="480" w:lineRule="auto"/>
        <w:ind w:left="720" w:hanging="720"/>
      </w:pPr>
      <w:r w:rsidRPr="00047BDB">
        <w:t>Lawler, E. J., Thye, S. R., &amp; Yoon, J. (2000). Emotion and Group Cohesion in Productive Exchange1. </w:t>
      </w:r>
      <w:r w:rsidRPr="00047BDB">
        <w:rPr>
          <w:i/>
          <w:iCs/>
        </w:rPr>
        <w:t>American Journal of Sociology</w:t>
      </w:r>
      <w:r w:rsidRPr="00047BDB">
        <w:t>, </w:t>
      </w:r>
      <w:r w:rsidRPr="00047BDB">
        <w:rPr>
          <w:i/>
          <w:iCs/>
        </w:rPr>
        <w:t>106</w:t>
      </w:r>
      <w:r w:rsidRPr="00047BDB">
        <w:t>(3), 616-657.</w:t>
      </w:r>
      <w:r w:rsidRPr="00047BDB">
        <w:rPr>
          <w:rtl/>
        </w:rPr>
        <w:t>‏</w:t>
      </w:r>
    </w:p>
    <w:p w14:paraId="2E88C5E0" w14:textId="53F6402A" w:rsidR="00C9080A" w:rsidRPr="00CD110F" w:rsidRDefault="00C9080A" w:rsidP="00FF2818">
      <w:pPr>
        <w:bidi w:val="0"/>
        <w:spacing w:line="480" w:lineRule="auto"/>
        <w:ind w:left="720" w:hanging="720"/>
      </w:pPr>
      <w:r w:rsidRPr="00C9080A">
        <w:t>Levontin, L. &amp; Bardi, A. (2017)</w:t>
      </w:r>
      <w:r w:rsidR="00CD110F">
        <w:t xml:space="preserve">. </w:t>
      </w:r>
      <w:r w:rsidR="00CD110F" w:rsidRPr="00CD110F">
        <w:t xml:space="preserve">Amity goals: </w:t>
      </w:r>
      <w:r w:rsidR="00311769">
        <w:t>u</w:t>
      </w:r>
      <w:r w:rsidR="00CD110F" w:rsidRPr="00CD110F">
        <w:t>nveiling a “</w:t>
      </w:r>
      <w:r w:rsidR="00311769">
        <w:t>m</w:t>
      </w:r>
      <w:r w:rsidR="00CD110F" w:rsidRPr="00CD110F">
        <w:t>issing”</w:t>
      </w:r>
      <w:r w:rsidR="00FF2818">
        <w:t xml:space="preserve"> </w:t>
      </w:r>
      <w:r w:rsidR="00311769">
        <w:t>a</w:t>
      </w:r>
      <w:r w:rsidR="00CD110F" w:rsidRPr="00CD110F">
        <w:t xml:space="preserve">chievement </w:t>
      </w:r>
      <w:r w:rsidR="00311769">
        <w:t>g</w:t>
      </w:r>
      <w:r w:rsidR="00CD110F" w:rsidRPr="00CD110F">
        <w:t xml:space="preserve">oal </w:t>
      </w:r>
      <w:r w:rsidR="00311769">
        <w:t>o</w:t>
      </w:r>
      <w:r w:rsidR="00CD110F" w:rsidRPr="00CD110F">
        <w:t xml:space="preserve">rientation </w:t>
      </w:r>
      <w:r w:rsidR="00311769">
        <w:t>u</w:t>
      </w:r>
      <w:r w:rsidR="00CD110F" w:rsidRPr="00CD110F">
        <w:t xml:space="preserve">sing </w:t>
      </w:r>
      <w:r w:rsidR="00311769">
        <w:t>v</w:t>
      </w:r>
      <w:r w:rsidR="00CD110F" w:rsidRPr="00CD110F">
        <w:t>alues</w:t>
      </w:r>
      <w:r w:rsidR="00740154">
        <w:t>.</w:t>
      </w:r>
      <w:r w:rsidR="00460FAA">
        <w:t xml:space="preserve"> </w:t>
      </w:r>
      <w:r w:rsidR="0002466A" w:rsidRPr="0002466A">
        <w:t>Unpublished manuscript</w:t>
      </w:r>
      <w:r w:rsidR="0002466A">
        <w:t>.</w:t>
      </w:r>
    </w:p>
    <w:p w14:paraId="3E3A4116" w14:textId="79990A55" w:rsidR="00B31E7A" w:rsidRDefault="00B31E7A" w:rsidP="00B31E7A">
      <w:pPr>
        <w:pStyle w:val="NormalWeb"/>
        <w:spacing w:before="0" w:beforeAutospacing="0" w:after="0" w:afterAutospacing="0" w:line="480" w:lineRule="auto"/>
        <w:ind w:left="539" w:hanging="539"/>
        <w:rPr>
          <w:rFonts w:asciiTheme="majorBidi" w:hAnsiTheme="majorBidi" w:cstheme="majorBidi"/>
        </w:rPr>
      </w:pPr>
      <w:r w:rsidRPr="00B31E7A">
        <w:rPr>
          <w:rFonts w:asciiTheme="majorBidi" w:hAnsiTheme="majorBidi" w:cstheme="majorBidi"/>
        </w:rPr>
        <w:t>Mesmer-Magnus, J. R., &amp; DeChurch, L. A. (2009). Information sharing and team performance: a meta-analysis. </w:t>
      </w:r>
      <w:r w:rsidRPr="00B31E7A">
        <w:rPr>
          <w:rFonts w:asciiTheme="majorBidi" w:hAnsiTheme="majorBidi" w:cstheme="majorBidi"/>
          <w:i/>
          <w:iCs/>
        </w:rPr>
        <w:t>Journal of Applied Psychology</w:t>
      </w:r>
      <w:r w:rsidRPr="00B31E7A">
        <w:rPr>
          <w:rFonts w:asciiTheme="majorBidi" w:hAnsiTheme="majorBidi" w:cstheme="majorBidi"/>
        </w:rPr>
        <w:t>, </w:t>
      </w:r>
      <w:r w:rsidRPr="00B31E7A">
        <w:rPr>
          <w:rFonts w:asciiTheme="majorBidi" w:hAnsiTheme="majorBidi" w:cstheme="majorBidi"/>
          <w:i/>
          <w:iCs/>
        </w:rPr>
        <w:t>94</w:t>
      </w:r>
      <w:r w:rsidRPr="00B31E7A">
        <w:rPr>
          <w:rFonts w:asciiTheme="majorBidi" w:hAnsiTheme="majorBidi" w:cstheme="majorBidi"/>
        </w:rPr>
        <w:t>(2), 535</w:t>
      </w:r>
      <w:r>
        <w:rPr>
          <w:rFonts w:asciiTheme="majorBidi" w:hAnsiTheme="majorBidi" w:cstheme="majorBidi"/>
        </w:rPr>
        <w:t>-546</w:t>
      </w:r>
      <w:r w:rsidRPr="00B31E7A">
        <w:rPr>
          <w:rFonts w:asciiTheme="majorBidi" w:hAnsiTheme="majorBidi" w:cstheme="majorBidi"/>
        </w:rPr>
        <w:t>.</w:t>
      </w:r>
    </w:p>
    <w:p w14:paraId="7F2E51BE" w14:textId="12330EBA" w:rsidR="003B6072" w:rsidRDefault="003B6072" w:rsidP="003B6072">
      <w:pPr>
        <w:pStyle w:val="NormalWeb"/>
        <w:spacing w:before="0" w:beforeAutospacing="0" w:after="0" w:afterAutospacing="0" w:line="480" w:lineRule="auto"/>
        <w:ind w:left="539" w:hanging="539"/>
        <w:rPr>
          <w:rFonts w:asciiTheme="majorBidi" w:hAnsiTheme="majorBidi" w:cstheme="majorBidi"/>
        </w:rPr>
      </w:pPr>
      <w:r w:rsidRPr="003B6072">
        <w:rPr>
          <w:rFonts w:asciiTheme="majorBidi" w:hAnsiTheme="majorBidi" w:cstheme="majorBidi"/>
        </w:rPr>
        <w:t>Midgley, C., Kaplan, A., &amp; Middleton, M. (2001). Performance-approach goals: Good for what, for whom, under what circumstances, and at what cost?. </w:t>
      </w:r>
      <w:r w:rsidRPr="003B6072">
        <w:rPr>
          <w:rFonts w:asciiTheme="majorBidi" w:hAnsiTheme="majorBidi" w:cstheme="majorBidi"/>
          <w:i/>
          <w:iCs/>
        </w:rPr>
        <w:t>Journal of Educational Psychology</w:t>
      </w:r>
      <w:r w:rsidRPr="003B6072">
        <w:rPr>
          <w:rFonts w:asciiTheme="majorBidi" w:hAnsiTheme="majorBidi" w:cstheme="majorBidi"/>
        </w:rPr>
        <w:t>, </w:t>
      </w:r>
      <w:r w:rsidRPr="003B6072">
        <w:rPr>
          <w:rFonts w:asciiTheme="majorBidi" w:hAnsiTheme="majorBidi" w:cstheme="majorBidi"/>
          <w:i/>
          <w:iCs/>
        </w:rPr>
        <w:t>93</w:t>
      </w:r>
      <w:r w:rsidRPr="003B6072">
        <w:rPr>
          <w:rFonts w:asciiTheme="majorBidi" w:hAnsiTheme="majorBidi" w:cstheme="majorBidi"/>
        </w:rPr>
        <w:t>(1), 77</w:t>
      </w:r>
      <w:r>
        <w:rPr>
          <w:rFonts w:asciiTheme="majorBidi" w:hAnsiTheme="majorBidi" w:cstheme="majorBidi"/>
        </w:rPr>
        <w:t>-86</w:t>
      </w:r>
      <w:r w:rsidRPr="003B6072">
        <w:rPr>
          <w:rFonts w:asciiTheme="majorBidi" w:hAnsiTheme="majorBidi" w:cstheme="majorBidi"/>
        </w:rPr>
        <w:t>.</w:t>
      </w:r>
    </w:p>
    <w:p w14:paraId="4BC8B7A8" w14:textId="14E8565F" w:rsidR="008405A7" w:rsidRDefault="008405A7" w:rsidP="008405A7">
      <w:pPr>
        <w:pStyle w:val="NormalWeb"/>
        <w:spacing w:before="0" w:beforeAutospacing="0" w:after="0" w:afterAutospacing="0" w:line="480" w:lineRule="auto"/>
        <w:ind w:left="539" w:hanging="539"/>
        <w:rPr>
          <w:rFonts w:asciiTheme="majorBidi" w:hAnsiTheme="majorBidi" w:cstheme="majorBidi"/>
        </w:rPr>
      </w:pPr>
      <w:r w:rsidRPr="008405A7">
        <w:rPr>
          <w:rFonts w:asciiTheme="majorBidi" w:hAnsiTheme="majorBidi" w:cstheme="majorBidi"/>
        </w:rPr>
        <w:t>Murayama, K., &amp; Elliot, A. J. (2012). The competition–performance relation: A meta-analytic review and test of the opposing processes model of competition and performance.</w:t>
      </w:r>
      <w:r>
        <w:rPr>
          <w:rFonts w:asciiTheme="majorBidi" w:hAnsiTheme="majorBidi" w:cstheme="majorBidi"/>
        </w:rPr>
        <w:t xml:space="preserve"> </w:t>
      </w:r>
      <w:r w:rsidRPr="008405A7">
        <w:rPr>
          <w:rFonts w:asciiTheme="majorBidi" w:hAnsiTheme="majorBidi" w:cstheme="majorBidi"/>
          <w:i/>
          <w:iCs/>
        </w:rPr>
        <w:t>Psychological Bulletin, 138</w:t>
      </w:r>
      <w:r w:rsidRPr="008405A7">
        <w:rPr>
          <w:rFonts w:asciiTheme="majorBidi" w:hAnsiTheme="majorBidi" w:cstheme="majorBidi"/>
        </w:rPr>
        <w:t>(6), 1035-1070.</w:t>
      </w:r>
    </w:p>
    <w:p w14:paraId="22CDA991" w14:textId="77777777" w:rsidR="000635C3" w:rsidRDefault="000635C3" w:rsidP="00E675CA">
      <w:pPr>
        <w:bidi w:val="0"/>
        <w:spacing w:line="480" w:lineRule="auto"/>
        <w:ind w:left="720" w:hanging="720"/>
      </w:pPr>
      <w:r w:rsidRPr="000635C3">
        <w:t xml:space="preserve">Nicholls, J. G. (1984). Achievement motivation: Conceptions of ability, subjective experience, task choice, and performance. </w:t>
      </w:r>
      <w:r w:rsidRPr="000635C3">
        <w:rPr>
          <w:i/>
        </w:rPr>
        <w:t>Psychological Review, 91</w:t>
      </w:r>
      <w:r w:rsidRPr="000635C3">
        <w:t>(3), 328-346.</w:t>
      </w:r>
    </w:p>
    <w:p w14:paraId="378B7BEC" w14:textId="2418198B" w:rsidR="002451B5" w:rsidRPr="0058152B" w:rsidRDefault="0058152B" w:rsidP="0058152B">
      <w:pPr>
        <w:bidi w:val="0"/>
        <w:spacing w:line="480" w:lineRule="auto"/>
        <w:ind w:left="720" w:hanging="720"/>
      </w:pPr>
      <w:r w:rsidRPr="0058152B">
        <w:t>Owens, B. P., Baker, W. E., Sumpter, D. M., &amp; Cameron, K. S. (2015). Relational Energy at Work: Implications for Job Engagement and Job Performance.</w:t>
      </w:r>
      <w:r>
        <w:t xml:space="preserve"> </w:t>
      </w:r>
      <w:r w:rsidRPr="00AF4A9C">
        <w:rPr>
          <w:i/>
          <w:iCs/>
        </w:rPr>
        <w:t>Journal of Applied Psychology</w:t>
      </w:r>
      <w:r>
        <w:rPr>
          <w:i/>
          <w:iCs/>
        </w:rPr>
        <w:t>, 101</w:t>
      </w:r>
      <w:r>
        <w:t>(1), 35-49.</w:t>
      </w:r>
    </w:p>
    <w:p w14:paraId="46EED4BA" w14:textId="77777777" w:rsidR="000635C3" w:rsidRPr="000635C3" w:rsidRDefault="000635C3" w:rsidP="00E675CA">
      <w:pPr>
        <w:bidi w:val="0"/>
        <w:spacing w:line="480" w:lineRule="auto"/>
        <w:ind w:left="720" w:hanging="720"/>
      </w:pPr>
      <w:r w:rsidRPr="000635C3">
        <w:t xml:space="preserve">Payne, S. C., Youngcourt, S. S., &amp; Beaubien, J. M. (2007). A Meta-Analytic Examination of the Goal Orientation Nomological Net. </w:t>
      </w:r>
      <w:r w:rsidRPr="000635C3">
        <w:rPr>
          <w:i/>
        </w:rPr>
        <w:t>Journal of Applied Psychology, 92</w:t>
      </w:r>
      <w:r w:rsidRPr="000635C3">
        <w:t>(1), 128–150.</w:t>
      </w:r>
    </w:p>
    <w:p w14:paraId="5363AE20" w14:textId="77777777" w:rsidR="000635C3" w:rsidRDefault="000635C3" w:rsidP="00E675CA">
      <w:pPr>
        <w:bidi w:val="0"/>
        <w:spacing w:line="480" w:lineRule="auto"/>
        <w:ind w:left="720" w:hanging="720"/>
      </w:pPr>
      <w:r w:rsidRPr="000635C3">
        <w:t xml:space="preserve">Pintrich, P. R. (2000). Multiple goals, multiple pathways: The role of goal orientation in learning and achievement. </w:t>
      </w:r>
      <w:r w:rsidRPr="000635C3">
        <w:rPr>
          <w:i/>
        </w:rPr>
        <w:t>Journal of Educational Psychology, 92</w:t>
      </w:r>
      <w:r w:rsidRPr="000635C3">
        <w:t>(3), 544-555.</w:t>
      </w:r>
    </w:p>
    <w:p w14:paraId="07D41A45" w14:textId="00B51544" w:rsidR="00667F22" w:rsidRDefault="00667F22" w:rsidP="00667F22">
      <w:pPr>
        <w:bidi w:val="0"/>
        <w:spacing w:line="480" w:lineRule="auto"/>
        <w:ind w:left="720" w:hanging="720"/>
      </w:pPr>
      <w:r w:rsidRPr="00667F22">
        <w:t>Poortvliet, P. M., Janssen, O., Van Yperen, N. W., &amp; Van de Vliert, E. (2007). Achievement goals and interpersonal behavior: How mastery and performance goals shape information exchange. </w:t>
      </w:r>
      <w:r w:rsidRPr="00667F22">
        <w:rPr>
          <w:i/>
          <w:iCs/>
        </w:rPr>
        <w:t>Personality and Social Psychology Bulletin</w:t>
      </w:r>
      <w:r w:rsidRPr="00667F22">
        <w:t>, </w:t>
      </w:r>
      <w:r w:rsidRPr="00667F22">
        <w:rPr>
          <w:i/>
          <w:iCs/>
        </w:rPr>
        <w:t>33</w:t>
      </w:r>
      <w:r w:rsidRPr="00667F22">
        <w:t>(10), 1435-1447.</w:t>
      </w:r>
    </w:p>
    <w:p w14:paraId="476B9125" w14:textId="77777777" w:rsidR="000635C3" w:rsidRDefault="000635C3" w:rsidP="00E675CA">
      <w:pPr>
        <w:bidi w:val="0"/>
        <w:spacing w:line="480" w:lineRule="auto"/>
        <w:ind w:left="720" w:hanging="720"/>
      </w:pPr>
      <w:r w:rsidRPr="000635C3">
        <w:t xml:space="preserve">Roseth, C. J., Johnson, D. W., &amp; Johnson, R. T. (2008). Promoting early adolescents' achievement and peer relationships: The effects of cooperative, competitive, and individualistic goal structures. </w:t>
      </w:r>
      <w:r w:rsidRPr="000635C3">
        <w:rPr>
          <w:i/>
        </w:rPr>
        <w:t>Psychological Bulletin, 134</w:t>
      </w:r>
      <w:r w:rsidRPr="000635C3">
        <w:t>(2), 223-246.</w:t>
      </w:r>
    </w:p>
    <w:p w14:paraId="2E851540" w14:textId="6A16AAC9" w:rsidR="0022736F" w:rsidRPr="000635C3" w:rsidRDefault="0022736F" w:rsidP="0022736F">
      <w:pPr>
        <w:bidi w:val="0"/>
        <w:spacing w:line="480" w:lineRule="auto"/>
        <w:ind w:left="720" w:hanging="720"/>
      </w:pPr>
      <w:r w:rsidRPr="0022736F">
        <w:t>Ryan, A. M., &amp; Shim, S. S. (2006). Social achievement goals: The nature and consequences of different orientations toward social competence. </w:t>
      </w:r>
      <w:r w:rsidRPr="0022736F">
        <w:rPr>
          <w:i/>
          <w:iCs/>
        </w:rPr>
        <w:t>Personality and Social Psychology Bulletin</w:t>
      </w:r>
      <w:r w:rsidRPr="0022736F">
        <w:t>, </w:t>
      </w:r>
      <w:r w:rsidRPr="0022736F">
        <w:rPr>
          <w:i/>
          <w:iCs/>
        </w:rPr>
        <w:t>32</w:t>
      </w:r>
      <w:r w:rsidRPr="0022736F">
        <w:t>(9), 1246-1263.</w:t>
      </w:r>
    </w:p>
    <w:p w14:paraId="24F478B4" w14:textId="77777777" w:rsidR="000635C3" w:rsidRDefault="000635C3" w:rsidP="00E675CA">
      <w:pPr>
        <w:bidi w:val="0"/>
        <w:spacing w:line="480" w:lineRule="auto"/>
        <w:ind w:left="720" w:hanging="720"/>
      </w:pPr>
      <w:r w:rsidRPr="000635C3">
        <w:t xml:space="preserve">Senko, C., &amp; Harackiewicz, J. M. (2002). Performance goals: The moderating roles of context and achievement orientation. </w:t>
      </w:r>
      <w:r w:rsidRPr="000635C3">
        <w:rPr>
          <w:i/>
        </w:rPr>
        <w:t>Journal of Experimental Social Psychology, 38</w:t>
      </w:r>
      <w:r w:rsidRPr="000635C3">
        <w:t>(6), 603-610.</w:t>
      </w:r>
    </w:p>
    <w:p w14:paraId="674FBC59" w14:textId="5C6578A1" w:rsidR="001A5725" w:rsidRDefault="001A5725" w:rsidP="00E675CA">
      <w:pPr>
        <w:bidi w:val="0"/>
        <w:spacing w:line="480" w:lineRule="auto"/>
        <w:ind w:left="720" w:hanging="720"/>
      </w:pPr>
      <w:r w:rsidRPr="001A5725">
        <w:t>Senko, C., &amp; Harackiewicz, J. M. (2005). Regulation of Achievement Goals: The Role of Competence Feedback. </w:t>
      </w:r>
      <w:r w:rsidRPr="001A5725">
        <w:rPr>
          <w:i/>
          <w:iCs/>
        </w:rPr>
        <w:t>Journal of Educational Psychology</w:t>
      </w:r>
      <w:r w:rsidRPr="001A5725">
        <w:t>, </w:t>
      </w:r>
      <w:r w:rsidRPr="001A5725">
        <w:rPr>
          <w:i/>
          <w:iCs/>
        </w:rPr>
        <w:t>97</w:t>
      </w:r>
      <w:r w:rsidRPr="001A5725">
        <w:t>(3), 320.</w:t>
      </w:r>
      <w:r w:rsidRPr="001A5725">
        <w:rPr>
          <w:rtl/>
        </w:rPr>
        <w:t>‏</w:t>
      </w:r>
    </w:p>
    <w:p w14:paraId="0724BDEF" w14:textId="329F9B95" w:rsidR="00B82E35" w:rsidRDefault="00B82E35" w:rsidP="00B82E35">
      <w:pPr>
        <w:bidi w:val="0"/>
        <w:spacing w:line="480" w:lineRule="auto"/>
        <w:ind w:left="720" w:hanging="720"/>
      </w:pPr>
      <w:r w:rsidRPr="00B82E35">
        <w:t>Spiller, S. A., Fitzsimons, G. J., Lynch Jr, J. G., &amp; McClelland, G. H. (2013). Spotlights, floodlights, and the magic number zero: Simple effects tests in moderated regression. </w:t>
      </w:r>
      <w:r w:rsidRPr="00B82E35">
        <w:rPr>
          <w:i/>
          <w:iCs/>
        </w:rPr>
        <w:t>Journal of Marketing Research</w:t>
      </w:r>
      <w:r w:rsidRPr="00B82E35">
        <w:t>, </w:t>
      </w:r>
      <w:r w:rsidRPr="00B82E35">
        <w:rPr>
          <w:i/>
          <w:iCs/>
        </w:rPr>
        <w:t>50</w:t>
      </w:r>
      <w:r w:rsidRPr="00B82E35">
        <w:t>(2), 277-288.</w:t>
      </w:r>
    </w:p>
    <w:p w14:paraId="3B1CC25F" w14:textId="77777777" w:rsidR="000635C3" w:rsidRPr="000635C3" w:rsidRDefault="000635C3" w:rsidP="00E675CA">
      <w:pPr>
        <w:bidi w:val="0"/>
        <w:spacing w:line="480" w:lineRule="auto"/>
        <w:ind w:left="720" w:hanging="720"/>
      </w:pPr>
      <w:r w:rsidRPr="000635C3">
        <w:t xml:space="preserve">Urdan, T. C. (1997). Examining the relations among early adolescent students' goals and friends' orientation toward effort and achievement in school. </w:t>
      </w:r>
      <w:r w:rsidRPr="000635C3">
        <w:rPr>
          <w:i/>
        </w:rPr>
        <w:t>Contemporary Educational Psychology, 22</w:t>
      </w:r>
      <w:r w:rsidRPr="000635C3">
        <w:t>(2), 165-191.</w:t>
      </w:r>
    </w:p>
    <w:p w14:paraId="59598170" w14:textId="77777777" w:rsidR="000635C3" w:rsidRPr="000635C3" w:rsidRDefault="000635C3" w:rsidP="00E675CA">
      <w:pPr>
        <w:bidi w:val="0"/>
        <w:spacing w:line="480" w:lineRule="auto"/>
        <w:ind w:left="720" w:hanging="720"/>
      </w:pPr>
      <w:r w:rsidRPr="000635C3">
        <w:t xml:space="preserve">Urdan, T. C., &amp; Maehr, M. L. (1995). Beyond a two-goal theory of motivation and achievement: A case for social goals. </w:t>
      </w:r>
      <w:r w:rsidRPr="000635C3">
        <w:rPr>
          <w:i/>
        </w:rPr>
        <w:t>Review of Educational Research, 65</w:t>
      </w:r>
      <w:r w:rsidRPr="000635C3">
        <w:t>(3), 213-243.</w:t>
      </w:r>
    </w:p>
    <w:p w14:paraId="59C7981A" w14:textId="77777777" w:rsidR="000635C3" w:rsidRPr="000635C3" w:rsidRDefault="000635C3" w:rsidP="00E675CA">
      <w:pPr>
        <w:bidi w:val="0"/>
        <w:spacing w:line="480" w:lineRule="auto"/>
        <w:ind w:left="720" w:hanging="720"/>
      </w:pPr>
      <w:r w:rsidRPr="000635C3">
        <w:t xml:space="preserve">Urdan, T. C., &amp; Schoenfelder, E. (2006). Classroom effects on student motivation: Goal structures, social relationships, and competence beliefs. </w:t>
      </w:r>
      <w:r w:rsidRPr="000635C3">
        <w:rPr>
          <w:i/>
        </w:rPr>
        <w:t>Journal of School Psychology, 44</w:t>
      </w:r>
      <w:r w:rsidRPr="000635C3">
        <w:t>(5), 331-349.</w:t>
      </w:r>
    </w:p>
    <w:p w14:paraId="5923054B" w14:textId="77777777" w:rsidR="000635C3" w:rsidRPr="000635C3" w:rsidRDefault="000635C3" w:rsidP="00E675CA">
      <w:pPr>
        <w:bidi w:val="0"/>
        <w:spacing w:line="480" w:lineRule="auto"/>
        <w:ind w:left="720" w:hanging="720"/>
      </w:pPr>
      <w:r w:rsidRPr="000635C3">
        <w:t xml:space="preserve">Van-Dijk, D., &amp; Kluger, A. N. (2004). Feedback sign effect on motivation: Is it moderated by regulatory focus? </w:t>
      </w:r>
      <w:r w:rsidRPr="000635C3">
        <w:rPr>
          <w:i/>
        </w:rPr>
        <w:t>Applied Psychology: An International Review, 53</w:t>
      </w:r>
      <w:r w:rsidRPr="000635C3">
        <w:t>(1), 113-135.</w:t>
      </w:r>
    </w:p>
    <w:p w14:paraId="0AF6ADF2" w14:textId="4151B761" w:rsidR="000635C3" w:rsidRPr="000635C3" w:rsidRDefault="000635C3" w:rsidP="00E675CA">
      <w:pPr>
        <w:bidi w:val="0"/>
        <w:spacing w:line="480" w:lineRule="auto"/>
        <w:ind w:left="720" w:hanging="720"/>
      </w:pPr>
      <w:r w:rsidRPr="000635C3">
        <w:t xml:space="preserve">Vroom, V. H. (1964). </w:t>
      </w:r>
      <w:r w:rsidRPr="000635C3">
        <w:rPr>
          <w:i/>
        </w:rPr>
        <w:t>Work and motivation</w:t>
      </w:r>
      <w:r w:rsidRPr="000635C3">
        <w:t>. Oxford: Oxford, England: Wiley.</w:t>
      </w:r>
    </w:p>
    <w:p w14:paraId="347BE24C" w14:textId="77777777" w:rsidR="000635C3" w:rsidRPr="000635C3" w:rsidRDefault="000635C3" w:rsidP="00E675CA">
      <w:pPr>
        <w:bidi w:val="0"/>
        <w:spacing w:line="480" w:lineRule="auto"/>
        <w:ind w:left="720" w:hanging="720"/>
      </w:pPr>
      <w:r w:rsidRPr="000635C3">
        <w:t xml:space="preserve">Wentzel, K. R. (1998). Social relationships and motivation in middle school: The role of parents, teachers, and peers. </w:t>
      </w:r>
      <w:r w:rsidRPr="000635C3">
        <w:rPr>
          <w:i/>
        </w:rPr>
        <w:t>Journal of Educational Psychology, 90</w:t>
      </w:r>
      <w:r w:rsidRPr="000635C3">
        <w:t>(2), 202-209.</w:t>
      </w:r>
    </w:p>
    <w:p w14:paraId="0FA55F18" w14:textId="77777777" w:rsidR="000635C3" w:rsidRPr="000635C3" w:rsidRDefault="000635C3" w:rsidP="00E675CA">
      <w:pPr>
        <w:bidi w:val="0"/>
        <w:spacing w:line="480" w:lineRule="auto"/>
        <w:ind w:left="720" w:hanging="720"/>
      </w:pPr>
      <w:r w:rsidRPr="000635C3">
        <w:t xml:space="preserve">Wentzel, K. R. (1999). Social-motivational processes and interpersonal relationships: Implications for understanding motivation at school. </w:t>
      </w:r>
      <w:r w:rsidRPr="000635C3">
        <w:rPr>
          <w:i/>
        </w:rPr>
        <w:t>Journal of Educational Psychology, 91</w:t>
      </w:r>
      <w:r w:rsidRPr="000635C3">
        <w:t>(1), 76-97.</w:t>
      </w:r>
    </w:p>
    <w:p w14:paraId="563DDB42" w14:textId="77777777" w:rsidR="000635C3" w:rsidRPr="000635C3" w:rsidRDefault="000635C3" w:rsidP="00E675CA">
      <w:pPr>
        <w:bidi w:val="0"/>
        <w:spacing w:line="480" w:lineRule="auto"/>
        <w:ind w:left="720" w:hanging="720"/>
      </w:pPr>
      <w:r w:rsidRPr="000635C3">
        <w:t xml:space="preserve">Wentzel, K. R., &amp; Caldwell, K. (1997). Friendships, peer acceptance, and group membership: Relations to academic achievement in middle school. </w:t>
      </w:r>
      <w:r w:rsidRPr="000635C3">
        <w:rPr>
          <w:i/>
        </w:rPr>
        <w:t>Child Development, 68</w:t>
      </w:r>
      <w:r w:rsidRPr="000635C3">
        <w:t>(6), 1198-1209.</w:t>
      </w:r>
    </w:p>
    <w:p w14:paraId="0075C83A" w14:textId="2143252E" w:rsidR="00A57109" w:rsidRDefault="000635C3" w:rsidP="00E675CA">
      <w:pPr>
        <w:bidi w:val="0"/>
        <w:spacing w:line="480" w:lineRule="auto"/>
        <w:ind w:left="720" w:hanging="720"/>
        <w:rPr>
          <w:rFonts w:asciiTheme="majorBidi" w:hAnsiTheme="majorBidi" w:cstheme="majorBidi"/>
        </w:rPr>
      </w:pPr>
      <w:r w:rsidRPr="000635C3">
        <w:t xml:space="preserve">Wentzel, K. R., &amp; Watkins, D. E. (2002). Peer relationships and collaborative learning as contexts for academic enablers. </w:t>
      </w:r>
      <w:r w:rsidRPr="000635C3">
        <w:rPr>
          <w:i/>
        </w:rPr>
        <w:t>School Psychology Review, 31</w:t>
      </w:r>
      <w:r w:rsidRPr="000635C3">
        <w:t>(3), 366-377.</w:t>
      </w:r>
      <w:r w:rsidR="00EB4319">
        <w:t xml:space="preserve"> </w:t>
      </w:r>
      <w:r w:rsidR="00493119" w:rsidRPr="00295CFF">
        <w:rPr>
          <w:rFonts w:asciiTheme="majorBidi" w:hAnsiTheme="majorBidi" w:cstheme="majorBidi"/>
        </w:rPr>
        <w:fldChar w:fldCharType="end"/>
      </w:r>
    </w:p>
    <w:p w14:paraId="205D1F85" w14:textId="4DF3424A" w:rsidR="00CB0DD9" w:rsidRDefault="00CB0DD9" w:rsidP="00CD17CE">
      <w:pPr>
        <w:bidi w:val="0"/>
        <w:spacing w:line="480" w:lineRule="auto"/>
        <w:ind w:left="720" w:hanging="720"/>
      </w:pPr>
      <w:r w:rsidRPr="00CB0DD9">
        <w:t xml:space="preserve">Yeager, D. S., Henderson, M., Paunesku, D., Walton, G. M., D’Mello, S., Spitzer, B. J., &amp; Duckworth, A. L. (2014). Boring but </w:t>
      </w:r>
      <w:r w:rsidR="00CD17CE">
        <w:t>i</w:t>
      </w:r>
      <w:r w:rsidRPr="00CB0DD9">
        <w:t xml:space="preserve">mportant: A Self-Transcendent </w:t>
      </w:r>
      <w:r w:rsidR="00CD17CE">
        <w:t>p</w:t>
      </w:r>
      <w:r w:rsidRPr="00CB0DD9">
        <w:t xml:space="preserve">urpose for </w:t>
      </w:r>
      <w:r w:rsidR="00CD17CE">
        <w:t>l</w:t>
      </w:r>
      <w:r w:rsidRPr="00CB0DD9">
        <w:t xml:space="preserve">earning </w:t>
      </w:r>
      <w:r w:rsidR="00CD17CE">
        <w:t>f</w:t>
      </w:r>
      <w:r w:rsidRPr="00CB0DD9">
        <w:t xml:space="preserve">osters </w:t>
      </w:r>
      <w:r w:rsidR="00CD17CE">
        <w:t>a</w:t>
      </w:r>
      <w:r w:rsidRPr="00CB0DD9">
        <w:t xml:space="preserve">cademic </w:t>
      </w:r>
      <w:r w:rsidR="00CD17CE">
        <w:t>s</w:t>
      </w:r>
      <w:r w:rsidRPr="00CB0DD9">
        <w:t>elf-</w:t>
      </w:r>
      <w:r w:rsidR="00CD17CE">
        <w:t>r</w:t>
      </w:r>
      <w:r w:rsidRPr="00CB0DD9">
        <w:t>egulation.</w:t>
      </w:r>
      <w:r>
        <w:t xml:space="preserve"> </w:t>
      </w:r>
      <w:r w:rsidRPr="000635C3">
        <w:rPr>
          <w:i/>
        </w:rPr>
        <w:t xml:space="preserve">Journal of Personality and Social Psychology, </w:t>
      </w:r>
      <w:r>
        <w:rPr>
          <w:i/>
        </w:rPr>
        <w:t>107</w:t>
      </w:r>
      <w:r w:rsidRPr="000635C3">
        <w:t>(</w:t>
      </w:r>
      <w:r>
        <w:t>4</w:t>
      </w:r>
      <w:r w:rsidRPr="000635C3">
        <w:t xml:space="preserve">), </w:t>
      </w:r>
      <w:r>
        <w:t>559-580</w:t>
      </w:r>
      <w:r w:rsidRPr="000635C3">
        <w:t>.</w:t>
      </w:r>
    </w:p>
    <w:p w14:paraId="4570F37F" w14:textId="4AF5D8DD" w:rsidR="007C36FE" w:rsidRPr="007C36FE" w:rsidRDefault="007C36FE" w:rsidP="007C36FE">
      <w:pPr>
        <w:bidi w:val="0"/>
        <w:spacing w:line="480" w:lineRule="auto"/>
        <w:ind w:left="720" w:hanging="720"/>
      </w:pPr>
      <w:r w:rsidRPr="007C36FE">
        <w:t>Zingoni, M</w:t>
      </w:r>
      <w:r>
        <w:t>., &amp;</w:t>
      </w:r>
      <w:r w:rsidRPr="007C36FE">
        <w:t xml:space="preserve"> Corey, C</w:t>
      </w:r>
      <w:r>
        <w:t>.</w:t>
      </w:r>
      <w:r w:rsidRPr="007C36FE">
        <w:t xml:space="preserve"> M.</w:t>
      </w:r>
      <w:r>
        <w:t xml:space="preserve"> (2107). </w:t>
      </w:r>
      <w:r w:rsidRPr="007C36FE">
        <w:t>How mindset matters: The direct and indirect effects of employees’ mindsets on job performance.</w:t>
      </w:r>
      <w:r>
        <w:t xml:space="preserve"> </w:t>
      </w:r>
      <w:r w:rsidRPr="00F70B32">
        <w:rPr>
          <w:i/>
          <w:iCs/>
        </w:rPr>
        <w:t>Journal of Personnel Psychology</w:t>
      </w:r>
      <w:r w:rsidRPr="007C36FE">
        <w:t xml:space="preserve">, </w:t>
      </w:r>
      <w:r w:rsidRPr="00F70B32">
        <w:rPr>
          <w:i/>
          <w:iCs/>
        </w:rPr>
        <w:t>16(</w:t>
      </w:r>
      <w:r w:rsidRPr="007C36FE">
        <w:t>1), 36-45.</w:t>
      </w:r>
    </w:p>
    <w:p w14:paraId="4A6E1191" w14:textId="77777777" w:rsidR="007C36FE" w:rsidRPr="000635C3" w:rsidRDefault="007C36FE" w:rsidP="007C36FE">
      <w:pPr>
        <w:bidi w:val="0"/>
        <w:spacing w:line="480" w:lineRule="auto"/>
        <w:ind w:left="720" w:hanging="720"/>
      </w:pPr>
    </w:p>
    <w:p w14:paraId="1BA3D44D" w14:textId="4267BA26" w:rsidR="00CB0DD9" w:rsidRDefault="00CB0DD9" w:rsidP="00CB0DD9">
      <w:pPr>
        <w:bidi w:val="0"/>
        <w:spacing w:line="480" w:lineRule="auto"/>
        <w:ind w:left="720" w:hanging="720"/>
        <w:sectPr w:rsidR="00CB0DD9">
          <w:headerReference w:type="default" r:id="rId8"/>
          <w:footerReference w:type="default" r:id="rId9"/>
          <w:endnotePr>
            <w:numFmt w:val="decimal"/>
          </w:endnotePr>
          <w:pgSz w:w="11906" w:h="16838"/>
          <w:pgMar w:top="1440" w:right="1797" w:bottom="1440" w:left="1797" w:header="709" w:footer="709" w:gutter="0"/>
          <w:cols w:space="708"/>
          <w:bidi/>
          <w:rtlGutter/>
          <w:docGrid w:linePitch="360"/>
        </w:sectPr>
      </w:pPr>
      <w:r>
        <w:t xml:space="preserve"> </w:t>
      </w:r>
    </w:p>
    <w:p w14:paraId="17265D61" w14:textId="20D58357" w:rsidR="00E86BBD" w:rsidRDefault="00E86BBD" w:rsidP="008F3367">
      <w:pPr>
        <w:bidi w:val="0"/>
        <w:spacing w:after="200" w:line="276" w:lineRule="auto"/>
      </w:pPr>
      <w:r>
        <w:t xml:space="preserve">Table </w:t>
      </w:r>
      <w:r w:rsidR="008F3367">
        <w:t>1</w:t>
      </w:r>
    </w:p>
    <w:p w14:paraId="35D91AB2" w14:textId="160F6783" w:rsidR="00E86BBD" w:rsidRDefault="00AD070C" w:rsidP="00BF393A">
      <w:pPr>
        <w:bidi w:val="0"/>
        <w:spacing w:after="200" w:line="276" w:lineRule="auto"/>
        <w:rPr>
          <w:i/>
          <w:iCs/>
        </w:rPr>
      </w:pPr>
      <w:r>
        <w:rPr>
          <w:i/>
          <w:iCs/>
        </w:rPr>
        <w:t>Regression predicting academic performance</w:t>
      </w:r>
      <w:r w:rsidR="00B3797C">
        <w:rPr>
          <w:i/>
          <w:iCs/>
        </w:rPr>
        <w:t>,</w:t>
      </w:r>
      <w:r w:rsidR="00E86BBD">
        <w:rPr>
          <w:i/>
          <w:iCs/>
        </w:rPr>
        <w:t xml:space="preserve"> Study </w:t>
      </w:r>
      <w:r w:rsidR="0089376C">
        <w:rPr>
          <w:i/>
          <w:iCs/>
        </w:rPr>
        <w:t xml:space="preserve">1 </w:t>
      </w:r>
      <w:r w:rsidR="00B15370">
        <w:rPr>
          <w:i/>
          <w:iCs/>
        </w:rPr>
        <w:t>(N=268)</w:t>
      </w:r>
      <w:r>
        <w:rPr>
          <w:i/>
          <w:iCs/>
        </w:rPr>
        <w:t xml:space="preserve"> </w:t>
      </w:r>
    </w:p>
    <w:tbl>
      <w:tblPr>
        <w:tblStyle w:val="TableGrid"/>
        <w:tblW w:w="1290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7"/>
        <w:gridCol w:w="1032"/>
        <w:gridCol w:w="1027"/>
        <w:gridCol w:w="1031"/>
        <w:gridCol w:w="1027"/>
        <w:gridCol w:w="1027"/>
        <w:gridCol w:w="1031"/>
        <w:gridCol w:w="1278"/>
      </w:tblGrid>
      <w:tr w:rsidR="000C32A7" w14:paraId="3869431D" w14:textId="541C309D" w:rsidTr="000C32A7">
        <w:trPr>
          <w:trHeight w:hRule="exact" w:val="454"/>
        </w:trPr>
        <w:tc>
          <w:tcPr>
            <w:tcW w:w="5447" w:type="dxa"/>
            <w:tcBorders>
              <w:top w:val="single" w:sz="4" w:space="0" w:color="auto"/>
              <w:bottom w:val="single" w:sz="4" w:space="0" w:color="auto"/>
            </w:tcBorders>
          </w:tcPr>
          <w:p w14:paraId="2D6E725E" w14:textId="411C77E2" w:rsidR="000C32A7" w:rsidRDefault="000C32A7" w:rsidP="00E86BBD">
            <w:pPr>
              <w:bidi w:val="0"/>
              <w:jc w:val="center"/>
              <w:rPr>
                <w:rFonts w:asciiTheme="majorBidi" w:eastAsiaTheme="minorHAnsi" w:hAnsiTheme="majorBidi" w:cstheme="majorBidi"/>
                <w:rtl/>
                <w:lang w:eastAsia="en-US"/>
              </w:rPr>
            </w:pPr>
            <w:r w:rsidRPr="00545814">
              <w:rPr>
                <w:rFonts w:asciiTheme="majorBidi" w:eastAsiaTheme="minorHAnsi" w:hAnsiTheme="majorBidi" w:cstheme="majorBidi"/>
                <w:lang w:eastAsia="en-US"/>
              </w:rPr>
              <w:t>Variable</w:t>
            </w:r>
          </w:p>
        </w:tc>
        <w:tc>
          <w:tcPr>
            <w:tcW w:w="1032" w:type="dxa"/>
            <w:tcBorders>
              <w:top w:val="single" w:sz="4" w:space="0" w:color="auto"/>
              <w:bottom w:val="single" w:sz="4" w:space="0" w:color="auto"/>
            </w:tcBorders>
          </w:tcPr>
          <w:p w14:paraId="012640E4" w14:textId="77777777" w:rsidR="000C32A7" w:rsidRPr="00C11ACD" w:rsidRDefault="000C32A7" w:rsidP="00A56979">
            <w:pPr>
              <w:jc w:val="center"/>
              <w:rPr>
                <w:rFonts w:asciiTheme="majorBidi" w:hAnsiTheme="majorBidi" w:cstheme="majorBidi"/>
                <w:i/>
                <w:iCs/>
                <w:rtl/>
              </w:rPr>
            </w:pPr>
            <w:r w:rsidRPr="00C11ACD">
              <w:rPr>
                <w:rFonts w:asciiTheme="majorBidi" w:eastAsiaTheme="minorHAnsi" w:hAnsiTheme="majorBidi" w:cstheme="majorBidi"/>
                <w:i/>
                <w:iCs/>
                <w:lang w:eastAsia="en-US"/>
              </w:rPr>
              <w:t>B</w:t>
            </w:r>
          </w:p>
        </w:tc>
        <w:tc>
          <w:tcPr>
            <w:tcW w:w="1027" w:type="dxa"/>
            <w:tcBorders>
              <w:top w:val="single" w:sz="4" w:space="0" w:color="auto"/>
              <w:bottom w:val="single" w:sz="4" w:space="0" w:color="auto"/>
            </w:tcBorders>
          </w:tcPr>
          <w:p w14:paraId="33941BE8" w14:textId="77777777" w:rsidR="000C32A7" w:rsidRPr="00C11ACD" w:rsidRDefault="000C32A7" w:rsidP="00A56979">
            <w:pPr>
              <w:jc w:val="center"/>
              <w:rPr>
                <w:rFonts w:asciiTheme="majorBidi" w:hAnsiTheme="majorBidi" w:cstheme="majorBidi"/>
                <w:i/>
                <w:iCs/>
                <w:rtl/>
              </w:rPr>
            </w:pPr>
            <w:r w:rsidRPr="00C11ACD">
              <w:rPr>
                <w:rFonts w:asciiTheme="majorBidi" w:eastAsiaTheme="minorHAnsi" w:hAnsiTheme="majorBidi" w:cstheme="majorBidi"/>
                <w:i/>
                <w:iCs/>
                <w:lang w:eastAsia="en-US"/>
              </w:rPr>
              <w:t>SE</w:t>
            </w:r>
          </w:p>
        </w:tc>
        <w:tc>
          <w:tcPr>
            <w:tcW w:w="1031" w:type="dxa"/>
            <w:tcBorders>
              <w:top w:val="single" w:sz="4" w:space="0" w:color="auto"/>
              <w:bottom w:val="single" w:sz="4" w:space="0" w:color="auto"/>
            </w:tcBorders>
          </w:tcPr>
          <w:p w14:paraId="53FF6C25" w14:textId="2991ADC1" w:rsidR="000C32A7" w:rsidRPr="00C11ACD" w:rsidRDefault="000C32A7" w:rsidP="00A56979">
            <w:pPr>
              <w:jc w:val="center"/>
              <w:rPr>
                <w:rFonts w:asciiTheme="majorBidi" w:hAnsiTheme="majorBidi" w:cstheme="majorBidi"/>
                <w:i/>
                <w:iCs/>
              </w:rPr>
            </w:pPr>
            <w:r w:rsidRPr="00C11ACD">
              <w:rPr>
                <w:rFonts w:asciiTheme="majorBidi" w:eastAsiaTheme="minorHAnsi" w:hAnsiTheme="majorBidi" w:cstheme="majorBidi"/>
                <w:i/>
                <w:iCs/>
                <w:lang w:eastAsia="en-US"/>
              </w:rPr>
              <w:t>t</w:t>
            </w:r>
          </w:p>
        </w:tc>
        <w:tc>
          <w:tcPr>
            <w:tcW w:w="1027" w:type="dxa"/>
            <w:tcBorders>
              <w:top w:val="single" w:sz="4" w:space="0" w:color="auto"/>
              <w:bottom w:val="single" w:sz="4" w:space="0" w:color="auto"/>
            </w:tcBorders>
          </w:tcPr>
          <w:p w14:paraId="08E4BD1F" w14:textId="0F75260D" w:rsidR="000C32A7" w:rsidRPr="00C11ACD" w:rsidRDefault="000C32A7" w:rsidP="00A56979">
            <w:pPr>
              <w:jc w:val="center"/>
              <w:rPr>
                <w:rFonts w:asciiTheme="majorBidi" w:hAnsiTheme="majorBidi" w:cstheme="majorBidi"/>
                <w:i/>
                <w:iCs/>
                <w:rtl/>
              </w:rPr>
            </w:pPr>
            <w:r w:rsidRPr="00C11ACD">
              <w:rPr>
                <w:rFonts w:asciiTheme="majorBidi" w:hAnsiTheme="majorBidi" w:cstheme="majorBidi"/>
                <w:i/>
                <w:iCs/>
              </w:rPr>
              <w:t>p</w:t>
            </w:r>
          </w:p>
        </w:tc>
        <w:tc>
          <w:tcPr>
            <w:tcW w:w="1027" w:type="dxa"/>
            <w:tcBorders>
              <w:top w:val="single" w:sz="4" w:space="0" w:color="auto"/>
              <w:bottom w:val="single" w:sz="4" w:space="0" w:color="auto"/>
            </w:tcBorders>
          </w:tcPr>
          <w:p w14:paraId="4A37F8D2" w14:textId="306F815F" w:rsidR="000C32A7" w:rsidRPr="00C11ACD" w:rsidRDefault="000C32A7" w:rsidP="00A56979">
            <w:pPr>
              <w:jc w:val="center"/>
              <w:rPr>
                <w:rFonts w:asciiTheme="majorBidi" w:hAnsiTheme="majorBidi" w:cstheme="majorBidi"/>
                <w:rtl/>
              </w:rPr>
            </w:pPr>
            <w:r w:rsidRPr="00C11ACD">
              <w:rPr>
                <w:rFonts w:asciiTheme="majorBidi" w:eastAsiaTheme="minorHAnsi" w:hAnsiTheme="majorBidi" w:cstheme="majorBidi"/>
                <w:lang w:eastAsia="en-US"/>
              </w:rPr>
              <w:t>LLCI</w:t>
            </w:r>
          </w:p>
        </w:tc>
        <w:tc>
          <w:tcPr>
            <w:tcW w:w="1031" w:type="dxa"/>
            <w:tcBorders>
              <w:top w:val="single" w:sz="4" w:space="0" w:color="auto"/>
              <w:bottom w:val="single" w:sz="4" w:space="0" w:color="auto"/>
            </w:tcBorders>
          </w:tcPr>
          <w:p w14:paraId="605170B8" w14:textId="1088E62F" w:rsidR="000C32A7" w:rsidRPr="00C11ACD" w:rsidRDefault="000C32A7" w:rsidP="00A56979">
            <w:pPr>
              <w:jc w:val="center"/>
              <w:rPr>
                <w:rFonts w:asciiTheme="majorBidi" w:hAnsiTheme="majorBidi" w:cstheme="majorBidi"/>
              </w:rPr>
            </w:pPr>
            <w:r w:rsidRPr="00C11ACD">
              <w:rPr>
                <w:rFonts w:asciiTheme="majorBidi" w:eastAsiaTheme="minorHAnsi" w:hAnsiTheme="majorBidi" w:cstheme="majorBidi"/>
                <w:lang w:eastAsia="en-US"/>
              </w:rPr>
              <w:t>ULCI</w:t>
            </w:r>
          </w:p>
        </w:tc>
        <w:tc>
          <w:tcPr>
            <w:tcW w:w="1278" w:type="dxa"/>
            <w:tcBorders>
              <w:top w:val="single" w:sz="4" w:space="0" w:color="auto"/>
              <w:bottom w:val="single" w:sz="4" w:space="0" w:color="auto"/>
            </w:tcBorders>
          </w:tcPr>
          <w:p w14:paraId="5881DDE9" w14:textId="0DDE04C9" w:rsidR="000C32A7" w:rsidRPr="00C11ACD" w:rsidRDefault="000C32A7" w:rsidP="000C32A7">
            <w:pPr>
              <w:jc w:val="center"/>
              <w:rPr>
                <w:rFonts w:asciiTheme="majorBidi" w:eastAsiaTheme="minorHAnsi" w:hAnsiTheme="majorBidi" w:cstheme="majorBidi"/>
                <w:lang w:eastAsia="en-US"/>
              </w:rPr>
            </w:pPr>
            <w:r w:rsidRPr="000C32A7">
              <w:rPr>
                <w:rFonts w:asciiTheme="majorBidi" w:eastAsiaTheme="minorHAnsi" w:hAnsiTheme="majorBidi" w:cstheme="majorBidi"/>
                <w:lang w:eastAsia="en-US"/>
              </w:rPr>
              <w:t>R</w:t>
            </w:r>
            <w:r w:rsidRPr="000C32A7">
              <w:rPr>
                <w:rFonts w:asciiTheme="majorBidi" w:eastAsiaTheme="minorHAnsi" w:hAnsiTheme="majorBidi" w:cstheme="majorBidi"/>
                <w:vertAlign w:val="superscript"/>
                <w:lang w:eastAsia="en-US"/>
              </w:rPr>
              <w:t>2</w:t>
            </w:r>
            <w:r w:rsidRPr="000C32A7">
              <w:rPr>
                <w:rFonts w:asciiTheme="majorBidi" w:eastAsiaTheme="minorHAnsi" w:hAnsiTheme="majorBidi" w:cstheme="majorBidi"/>
                <w:lang w:eastAsia="en-US"/>
              </w:rPr>
              <w:t xml:space="preserve"> change</w:t>
            </w:r>
          </w:p>
        </w:tc>
      </w:tr>
      <w:tr w:rsidR="000C32A7" w14:paraId="59DD313B" w14:textId="092B1C8C" w:rsidTr="000C32A7">
        <w:trPr>
          <w:trHeight w:hRule="exact" w:val="454"/>
        </w:trPr>
        <w:tc>
          <w:tcPr>
            <w:tcW w:w="5447" w:type="dxa"/>
            <w:tcBorders>
              <w:top w:val="single" w:sz="4" w:space="0" w:color="auto"/>
            </w:tcBorders>
          </w:tcPr>
          <w:p w14:paraId="39407166" w14:textId="77777777" w:rsidR="000C32A7" w:rsidRDefault="000C32A7" w:rsidP="001A205C">
            <w:pPr>
              <w:bidi w:val="0"/>
              <w:rPr>
                <w:rFonts w:asciiTheme="majorBidi" w:eastAsiaTheme="minorHAnsi" w:hAnsiTheme="majorBidi" w:cstheme="majorBidi"/>
                <w:rtl/>
                <w:lang w:eastAsia="en-US"/>
              </w:rPr>
            </w:pPr>
            <w:r>
              <w:rPr>
                <w:rFonts w:asciiTheme="majorBidi" w:eastAsiaTheme="minorHAnsi" w:hAnsiTheme="majorBidi" w:cstheme="majorBidi"/>
                <w:lang w:eastAsia="en-US"/>
              </w:rPr>
              <w:t>Age</w:t>
            </w:r>
          </w:p>
        </w:tc>
        <w:tc>
          <w:tcPr>
            <w:tcW w:w="1032" w:type="dxa"/>
            <w:tcBorders>
              <w:top w:val="single" w:sz="4" w:space="0" w:color="auto"/>
            </w:tcBorders>
          </w:tcPr>
          <w:p w14:paraId="784B22EE" w14:textId="1BBD7286" w:rsidR="000C32A7" w:rsidRPr="00600BE1" w:rsidRDefault="000C32A7" w:rsidP="001036F5">
            <w:pPr>
              <w:bidi w:val="0"/>
              <w:jc w:val="center"/>
              <w:rPr>
                <w:rFonts w:asciiTheme="majorBidi" w:hAnsiTheme="majorBidi" w:cstheme="majorBidi"/>
                <w:color w:val="000000"/>
              </w:rPr>
            </w:pPr>
            <w:r w:rsidRPr="00600BE1">
              <w:rPr>
                <w:rFonts w:asciiTheme="majorBidi" w:hAnsiTheme="majorBidi" w:cstheme="majorBidi"/>
                <w:color w:val="000000"/>
              </w:rPr>
              <w:t>-.</w:t>
            </w:r>
            <w:r w:rsidR="001036F5">
              <w:rPr>
                <w:rFonts w:asciiTheme="majorBidi" w:hAnsiTheme="majorBidi" w:cstheme="majorBidi"/>
                <w:color w:val="000000"/>
              </w:rPr>
              <w:t>17</w:t>
            </w:r>
          </w:p>
        </w:tc>
        <w:tc>
          <w:tcPr>
            <w:tcW w:w="1027" w:type="dxa"/>
            <w:tcBorders>
              <w:top w:val="single" w:sz="4" w:space="0" w:color="auto"/>
            </w:tcBorders>
          </w:tcPr>
          <w:p w14:paraId="7587EC3C" w14:textId="06493D92" w:rsidR="000C32A7" w:rsidRPr="00600BE1" w:rsidRDefault="000C32A7" w:rsidP="001036F5">
            <w:pPr>
              <w:bidi w:val="0"/>
              <w:jc w:val="center"/>
              <w:rPr>
                <w:rFonts w:asciiTheme="majorBidi" w:hAnsiTheme="majorBidi" w:cstheme="majorBidi"/>
                <w:color w:val="000000"/>
              </w:rPr>
            </w:pPr>
            <w:r w:rsidRPr="00600BE1">
              <w:rPr>
                <w:rFonts w:asciiTheme="majorBidi" w:hAnsiTheme="majorBidi" w:cstheme="majorBidi"/>
                <w:color w:val="000000"/>
              </w:rPr>
              <w:t>.1</w:t>
            </w:r>
            <w:r w:rsidR="001036F5">
              <w:rPr>
                <w:rFonts w:asciiTheme="majorBidi" w:hAnsiTheme="majorBidi" w:cstheme="majorBidi"/>
                <w:color w:val="000000"/>
              </w:rPr>
              <w:t>7</w:t>
            </w:r>
          </w:p>
        </w:tc>
        <w:tc>
          <w:tcPr>
            <w:tcW w:w="1031" w:type="dxa"/>
            <w:tcBorders>
              <w:top w:val="single" w:sz="4" w:space="0" w:color="auto"/>
            </w:tcBorders>
          </w:tcPr>
          <w:p w14:paraId="7A7EA9A9" w14:textId="6D6479C2" w:rsidR="000C32A7" w:rsidRPr="00600BE1" w:rsidRDefault="000C32A7" w:rsidP="001036F5">
            <w:pPr>
              <w:bidi w:val="0"/>
              <w:jc w:val="center"/>
              <w:rPr>
                <w:rFonts w:asciiTheme="majorBidi" w:hAnsiTheme="majorBidi" w:cstheme="majorBidi"/>
                <w:color w:val="000000"/>
              </w:rPr>
            </w:pPr>
            <w:r w:rsidRPr="00600BE1">
              <w:rPr>
                <w:rFonts w:asciiTheme="majorBidi" w:hAnsiTheme="majorBidi" w:cstheme="majorBidi"/>
                <w:color w:val="000000"/>
              </w:rPr>
              <w:t>-</w:t>
            </w:r>
            <w:r>
              <w:rPr>
                <w:rFonts w:asciiTheme="majorBidi" w:hAnsiTheme="majorBidi" w:cstheme="majorBidi"/>
                <w:color w:val="000000"/>
              </w:rPr>
              <w:t>1</w:t>
            </w:r>
            <w:r w:rsidRPr="00600BE1">
              <w:rPr>
                <w:rFonts w:asciiTheme="majorBidi" w:hAnsiTheme="majorBidi" w:cstheme="majorBidi"/>
                <w:color w:val="000000"/>
              </w:rPr>
              <w:t>.</w:t>
            </w:r>
            <w:r w:rsidR="001036F5">
              <w:rPr>
                <w:rFonts w:asciiTheme="majorBidi" w:hAnsiTheme="majorBidi" w:cstheme="majorBidi"/>
                <w:color w:val="000000"/>
              </w:rPr>
              <w:t>00</w:t>
            </w:r>
          </w:p>
        </w:tc>
        <w:tc>
          <w:tcPr>
            <w:tcW w:w="1027" w:type="dxa"/>
            <w:tcBorders>
              <w:top w:val="single" w:sz="4" w:space="0" w:color="auto"/>
            </w:tcBorders>
          </w:tcPr>
          <w:p w14:paraId="683FBFF0" w14:textId="4346CDEC" w:rsidR="000C32A7" w:rsidRPr="005D3BC2" w:rsidRDefault="000C32A7" w:rsidP="001036F5">
            <w:pPr>
              <w:bidi w:val="0"/>
              <w:jc w:val="center"/>
              <w:rPr>
                <w:rFonts w:asciiTheme="majorBidi" w:hAnsiTheme="majorBidi" w:cstheme="majorBidi"/>
                <w:color w:val="000000"/>
              </w:rPr>
            </w:pPr>
            <w:r w:rsidRPr="005D3BC2">
              <w:rPr>
                <w:rFonts w:asciiTheme="majorBidi" w:hAnsiTheme="majorBidi" w:cstheme="majorBidi"/>
                <w:color w:val="000000"/>
              </w:rPr>
              <w:t>.</w:t>
            </w:r>
            <w:r w:rsidR="001036F5">
              <w:rPr>
                <w:rFonts w:asciiTheme="majorBidi" w:hAnsiTheme="majorBidi" w:cstheme="majorBidi"/>
                <w:color w:val="000000"/>
              </w:rPr>
              <w:t>319</w:t>
            </w:r>
          </w:p>
        </w:tc>
        <w:tc>
          <w:tcPr>
            <w:tcW w:w="1027" w:type="dxa"/>
            <w:tcBorders>
              <w:top w:val="single" w:sz="4" w:space="0" w:color="auto"/>
            </w:tcBorders>
          </w:tcPr>
          <w:p w14:paraId="70B34AA7" w14:textId="402BBFB4" w:rsidR="000C32A7" w:rsidRPr="005D3BC2" w:rsidRDefault="000C32A7" w:rsidP="00B009C8">
            <w:pPr>
              <w:bidi w:val="0"/>
              <w:jc w:val="center"/>
              <w:rPr>
                <w:rFonts w:asciiTheme="majorBidi" w:hAnsiTheme="majorBidi" w:cstheme="majorBidi"/>
                <w:color w:val="000000"/>
              </w:rPr>
            </w:pPr>
            <w:r>
              <w:rPr>
                <w:rFonts w:asciiTheme="majorBidi" w:hAnsiTheme="majorBidi" w:cstheme="majorBidi"/>
                <w:color w:val="000000"/>
              </w:rPr>
              <w:t>-</w:t>
            </w:r>
            <w:r w:rsidRPr="005D3BC2">
              <w:rPr>
                <w:rFonts w:asciiTheme="majorBidi" w:hAnsiTheme="majorBidi" w:cstheme="majorBidi"/>
                <w:color w:val="000000"/>
              </w:rPr>
              <w:t>.</w:t>
            </w:r>
            <w:r w:rsidR="001036F5">
              <w:rPr>
                <w:rFonts w:asciiTheme="majorBidi" w:hAnsiTheme="majorBidi" w:cstheme="majorBidi"/>
                <w:color w:val="000000"/>
              </w:rPr>
              <w:t>51</w:t>
            </w:r>
          </w:p>
        </w:tc>
        <w:tc>
          <w:tcPr>
            <w:tcW w:w="1031" w:type="dxa"/>
            <w:tcBorders>
              <w:top w:val="single" w:sz="4" w:space="0" w:color="auto"/>
            </w:tcBorders>
          </w:tcPr>
          <w:p w14:paraId="2943DB29" w14:textId="382E9B4A" w:rsidR="000C32A7" w:rsidRPr="005D3BC2" w:rsidRDefault="000C32A7" w:rsidP="001036F5">
            <w:pPr>
              <w:bidi w:val="0"/>
              <w:jc w:val="center"/>
              <w:rPr>
                <w:rFonts w:asciiTheme="majorBidi" w:hAnsiTheme="majorBidi" w:cstheme="majorBidi"/>
                <w:color w:val="000000"/>
              </w:rPr>
            </w:pPr>
            <w:r w:rsidRPr="005D3BC2">
              <w:rPr>
                <w:rFonts w:asciiTheme="majorBidi" w:hAnsiTheme="majorBidi" w:cstheme="majorBidi"/>
                <w:color w:val="000000"/>
              </w:rPr>
              <w:t>.</w:t>
            </w:r>
            <w:r w:rsidR="001036F5">
              <w:rPr>
                <w:rFonts w:asciiTheme="majorBidi" w:hAnsiTheme="majorBidi" w:cstheme="majorBidi"/>
                <w:color w:val="000000"/>
              </w:rPr>
              <w:t>17</w:t>
            </w:r>
          </w:p>
        </w:tc>
        <w:tc>
          <w:tcPr>
            <w:tcW w:w="1278" w:type="dxa"/>
            <w:tcBorders>
              <w:top w:val="single" w:sz="4" w:space="0" w:color="auto"/>
            </w:tcBorders>
          </w:tcPr>
          <w:p w14:paraId="55F2E5B9" w14:textId="77777777" w:rsidR="000C32A7" w:rsidRPr="005D3BC2" w:rsidRDefault="000C32A7" w:rsidP="00B009C8">
            <w:pPr>
              <w:bidi w:val="0"/>
              <w:jc w:val="center"/>
              <w:rPr>
                <w:rFonts w:asciiTheme="majorBidi" w:hAnsiTheme="majorBidi" w:cstheme="majorBidi"/>
                <w:color w:val="000000"/>
              </w:rPr>
            </w:pPr>
          </w:p>
        </w:tc>
      </w:tr>
      <w:tr w:rsidR="000C32A7" w14:paraId="67D9760B" w14:textId="6263D341" w:rsidTr="000C32A7">
        <w:trPr>
          <w:trHeight w:hRule="exact" w:val="454"/>
        </w:trPr>
        <w:tc>
          <w:tcPr>
            <w:tcW w:w="5447" w:type="dxa"/>
          </w:tcPr>
          <w:p w14:paraId="15B67B94" w14:textId="77777777" w:rsidR="000C32A7" w:rsidRDefault="000C32A7" w:rsidP="001A205C">
            <w:pPr>
              <w:bidi w:val="0"/>
              <w:rPr>
                <w:rFonts w:asciiTheme="majorBidi" w:eastAsiaTheme="minorHAnsi" w:hAnsiTheme="majorBidi" w:cstheme="majorBidi"/>
                <w:rtl/>
                <w:lang w:eastAsia="en-US"/>
              </w:rPr>
            </w:pPr>
            <w:r>
              <w:rPr>
                <w:rFonts w:asciiTheme="majorBidi" w:eastAsiaTheme="minorHAnsi" w:hAnsiTheme="majorBidi" w:cstheme="majorBidi"/>
                <w:lang w:eastAsia="en-US"/>
              </w:rPr>
              <w:t>Gender</w:t>
            </w:r>
          </w:p>
        </w:tc>
        <w:tc>
          <w:tcPr>
            <w:tcW w:w="1032" w:type="dxa"/>
          </w:tcPr>
          <w:p w14:paraId="14AF99C3" w14:textId="032E34E1" w:rsidR="000C32A7" w:rsidRPr="00600BE1" w:rsidRDefault="000C32A7" w:rsidP="00B009C8">
            <w:pPr>
              <w:bidi w:val="0"/>
              <w:jc w:val="center"/>
              <w:rPr>
                <w:rFonts w:asciiTheme="majorBidi" w:hAnsiTheme="majorBidi" w:cstheme="majorBidi"/>
                <w:color w:val="000000"/>
              </w:rPr>
            </w:pPr>
            <w:r w:rsidRPr="00600BE1">
              <w:rPr>
                <w:rFonts w:asciiTheme="majorBidi" w:hAnsiTheme="majorBidi" w:cstheme="majorBidi"/>
                <w:color w:val="000000"/>
              </w:rPr>
              <w:t>3.8</w:t>
            </w:r>
            <w:r w:rsidR="00902615">
              <w:rPr>
                <w:rFonts w:asciiTheme="majorBidi" w:hAnsiTheme="majorBidi" w:cstheme="majorBidi"/>
                <w:color w:val="000000"/>
              </w:rPr>
              <w:t>7</w:t>
            </w:r>
          </w:p>
        </w:tc>
        <w:tc>
          <w:tcPr>
            <w:tcW w:w="1027" w:type="dxa"/>
          </w:tcPr>
          <w:p w14:paraId="2FAA7BC6" w14:textId="02CD144A" w:rsidR="000C32A7" w:rsidRPr="00600BE1" w:rsidRDefault="00902615" w:rsidP="00902615">
            <w:pPr>
              <w:bidi w:val="0"/>
              <w:jc w:val="center"/>
              <w:rPr>
                <w:rFonts w:asciiTheme="majorBidi" w:hAnsiTheme="majorBidi" w:cstheme="majorBidi"/>
                <w:color w:val="000000"/>
              </w:rPr>
            </w:pPr>
            <w:r>
              <w:rPr>
                <w:rFonts w:asciiTheme="majorBidi" w:hAnsiTheme="majorBidi" w:cstheme="majorBidi"/>
                <w:color w:val="000000"/>
              </w:rPr>
              <w:t>1</w:t>
            </w:r>
            <w:r w:rsidR="000C32A7" w:rsidRPr="00600BE1">
              <w:rPr>
                <w:rFonts w:asciiTheme="majorBidi" w:hAnsiTheme="majorBidi" w:cstheme="majorBidi"/>
                <w:color w:val="000000"/>
              </w:rPr>
              <w:t>.</w:t>
            </w:r>
            <w:r>
              <w:rPr>
                <w:rFonts w:asciiTheme="majorBidi" w:hAnsiTheme="majorBidi" w:cstheme="majorBidi"/>
                <w:color w:val="000000"/>
              </w:rPr>
              <w:t>01</w:t>
            </w:r>
          </w:p>
        </w:tc>
        <w:tc>
          <w:tcPr>
            <w:tcW w:w="1031" w:type="dxa"/>
          </w:tcPr>
          <w:p w14:paraId="3A5B1BAB" w14:textId="70B678FC" w:rsidR="000C32A7" w:rsidRPr="00600BE1" w:rsidRDefault="00902615" w:rsidP="00902615">
            <w:pPr>
              <w:bidi w:val="0"/>
              <w:jc w:val="center"/>
              <w:rPr>
                <w:rFonts w:asciiTheme="majorBidi" w:hAnsiTheme="majorBidi" w:cstheme="majorBidi"/>
                <w:color w:val="000000"/>
              </w:rPr>
            </w:pPr>
            <w:r>
              <w:rPr>
                <w:rFonts w:asciiTheme="majorBidi" w:hAnsiTheme="majorBidi" w:cstheme="majorBidi"/>
                <w:color w:val="000000"/>
              </w:rPr>
              <w:t>3</w:t>
            </w:r>
            <w:r w:rsidR="000C32A7" w:rsidRPr="00600BE1">
              <w:rPr>
                <w:rFonts w:asciiTheme="majorBidi" w:hAnsiTheme="majorBidi" w:cstheme="majorBidi"/>
                <w:color w:val="000000"/>
              </w:rPr>
              <w:t>.</w:t>
            </w:r>
            <w:r>
              <w:rPr>
                <w:rFonts w:asciiTheme="majorBidi" w:hAnsiTheme="majorBidi" w:cstheme="majorBidi"/>
                <w:color w:val="000000"/>
              </w:rPr>
              <w:t>84</w:t>
            </w:r>
          </w:p>
        </w:tc>
        <w:tc>
          <w:tcPr>
            <w:tcW w:w="1027" w:type="dxa"/>
          </w:tcPr>
          <w:p w14:paraId="54414690" w14:textId="234C5096" w:rsidR="000C32A7" w:rsidRPr="00902615" w:rsidRDefault="000C32A7" w:rsidP="00B009C8">
            <w:pPr>
              <w:bidi w:val="0"/>
              <w:jc w:val="center"/>
              <w:rPr>
                <w:rFonts w:asciiTheme="majorBidi" w:hAnsiTheme="majorBidi" w:cstheme="majorBidi"/>
                <w:color w:val="000000"/>
              </w:rPr>
            </w:pPr>
            <w:r w:rsidRPr="00902615">
              <w:rPr>
                <w:rFonts w:asciiTheme="majorBidi" w:hAnsiTheme="majorBidi" w:cstheme="majorBidi"/>
                <w:color w:val="000000"/>
              </w:rPr>
              <w:t>.00</w:t>
            </w:r>
            <w:r w:rsidR="00902615">
              <w:rPr>
                <w:rFonts w:asciiTheme="majorBidi" w:hAnsiTheme="majorBidi" w:cstheme="majorBidi"/>
                <w:color w:val="000000"/>
              </w:rPr>
              <w:t>0</w:t>
            </w:r>
          </w:p>
        </w:tc>
        <w:tc>
          <w:tcPr>
            <w:tcW w:w="1027" w:type="dxa"/>
          </w:tcPr>
          <w:p w14:paraId="673CDB2D" w14:textId="24AD834E" w:rsidR="000C32A7" w:rsidRPr="005D3BC2" w:rsidRDefault="00902615" w:rsidP="00902615">
            <w:pPr>
              <w:bidi w:val="0"/>
              <w:jc w:val="center"/>
              <w:rPr>
                <w:rFonts w:asciiTheme="majorBidi" w:hAnsiTheme="majorBidi" w:cstheme="majorBidi"/>
                <w:color w:val="000000"/>
              </w:rPr>
            </w:pPr>
            <w:r>
              <w:rPr>
                <w:rFonts w:asciiTheme="majorBidi" w:hAnsiTheme="majorBidi" w:cstheme="majorBidi"/>
                <w:color w:val="000000"/>
              </w:rPr>
              <w:t>1</w:t>
            </w:r>
            <w:r w:rsidR="000C32A7" w:rsidRPr="005D3BC2">
              <w:rPr>
                <w:rFonts w:asciiTheme="majorBidi" w:hAnsiTheme="majorBidi" w:cstheme="majorBidi"/>
                <w:color w:val="000000"/>
              </w:rPr>
              <w:t>.</w:t>
            </w:r>
            <w:r>
              <w:rPr>
                <w:rFonts w:asciiTheme="majorBidi" w:hAnsiTheme="majorBidi" w:cstheme="majorBidi"/>
                <w:color w:val="000000"/>
              </w:rPr>
              <w:t>88</w:t>
            </w:r>
          </w:p>
        </w:tc>
        <w:tc>
          <w:tcPr>
            <w:tcW w:w="1031" w:type="dxa"/>
          </w:tcPr>
          <w:p w14:paraId="24B13786" w14:textId="7DF5B7C6" w:rsidR="000C32A7" w:rsidRDefault="00902615" w:rsidP="00902615">
            <w:pPr>
              <w:bidi w:val="0"/>
              <w:jc w:val="center"/>
              <w:rPr>
                <w:rFonts w:asciiTheme="majorBidi" w:hAnsiTheme="majorBidi" w:cstheme="majorBidi"/>
                <w:color w:val="000000"/>
              </w:rPr>
            </w:pPr>
            <w:r>
              <w:rPr>
                <w:rFonts w:asciiTheme="majorBidi" w:hAnsiTheme="majorBidi" w:cstheme="majorBidi"/>
                <w:color w:val="000000"/>
              </w:rPr>
              <w:t>5</w:t>
            </w:r>
            <w:r w:rsidR="000C32A7" w:rsidRPr="005D3BC2">
              <w:rPr>
                <w:rFonts w:asciiTheme="majorBidi" w:hAnsiTheme="majorBidi" w:cstheme="majorBidi"/>
                <w:color w:val="000000"/>
              </w:rPr>
              <w:t>.</w:t>
            </w:r>
            <w:r>
              <w:rPr>
                <w:rFonts w:asciiTheme="majorBidi" w:hAnsiTheme="majorBidi" w:cstheme="majorBidi"/>
                <w:color w:val="000000"/>
              </w:rPr>
              <w:t>85</w:t>
            </w:r>
          </w:p>
          <w:p w14:paraId="3DABD1EB" w14:textId="77777777" w:rsidR="000C32A7" w:rsidRPr="005D3BC2" w:rsidRDefault="000C32A7" w:rsidP="005D3BC2">
            <w:pPr>
              <w:bidi w:val="0"/>
              <w:jc w:val="center"/>
              <w:rPr>
                <w:rFonts w:asciiTheme="majorBidi" w:hAnsiTheme="majorBidi" w:cstheme="majorBidi"/>
                <w:color w:val="000000"/>
              </w:rPr>
            </w:pPr>
          </w:p>
        </w:tc>
        <w:tc>
          <w:tcPr>
            <w:tcW w:w="1278" w:type="dxa"/>
          </w:tcPr>
          <w:p w14:paraId="2AAC57C8" w14:textId="77777777" w:rsidR="000C32A7" w:rsidRDefault="000C32A7" w:rsidP="00B009C8">
            <w:pPr>
              <w:bidi w:val="0"/>
              <w:jc w:val="center"/>
              <w:rPr>
                <w:rFonts w:asciiTheme="majorBidi" w:hAnsiTheme="majorBidi" w:cstheme="majorBidi"/>
                <w:color w:val="000000"/>
              </w:rPr>
            </w:pPr>
          </w:p>
        </w:tc>
      </w:tr>
      <w:tr w:rsidR="000C32A7" w14:paraId="298093E1" w14:textId="30B04E1A" w:rsidTr="000C32A7">
        <w:trPr>
          <w:trHeight w:hRule="exact" w:val="454"/>
        </w:trPr>
        <w:tc>
          <w:tcPr>
            <w:tcW w:w="5447" w:type="dxa"/>
          </w:tcPr>
          <w:p w14:paraId="1C927D9B" w14:textId="6731F79A" w:rsidR="000C32A7" w:rsidRDefault="00902615" w:rsidP="001A205C">
            <w:pPr>
              <w:bidi w:val="0"/>
              <w:rPr>
                <w:rFonts w:asciiTheme="majorBidi" w:eastAsiaTheme="minorHAnsi" w:hAnsiTheme="majorBidi" w:cstheme="majorBidi"/>
                <w:rtl/>
                <w:lang w:eastAsia="en-US"/>
              </w:rPr>
            </w:pPr>
            <w:r>
              <w:rPr>
                <w:rFonts w:asciiTheme="majorBidi" w:eastAsiaTheme="minorHAnsi" w:hAnsiTheme="majorBidi" w:cstheme="majorBidi"/>
                <w:lang w:eastAsia="en-US"/>
              </w:rPr>
              <w:t>Research methods class</w:t>
            </w:r>
          </w:p>
          <w:p w14:paraId="3AE97595" w14:textId="77777777" w:rsidR="000C32A7" w:rsidRPr="00545814" w:rsidRDefault="000C32A7" w:rsidP="001A205C">
            <w:pPr>
              <w:bidi w:val="0"/>
              <w:rPr>
                <w:rFonts w:asciiTheme="majorBidi" w:hAnsiTheme="majorBidi" w:cstheme="majorBidi"/>
              </w:rPr>
            </w:pPr>
          </w:p>
        </w:tc>
        <w:tc>
          <w:tcPr>
            <w:tcW w:w="1032" w:type="dxa"/>
          </w:tcPr>
          <w:p w14:paraId="2950998A" w14:textId="7285ACD3" w:rsidR="000C32A7" w:rsidRPr="00600BE1" w:rsidRDefault="000C32A7" w:rsidP="00902615">
            <w:pPr>
              <w:bidi w:val="0"/>
              <w:jc w:val="center"/>
              <w:rPr>
                <w:rFonts w:asciiTheme="majorBidi" w:hAnsiTheme="majorBidi" w:cstheme="majorBidi"/>
                <w:color w:val="000000"/>
              </w:rPr>
            </w:pPr>
            <w:r w:rsidRPr="00600BE1">
              <w:rPr>
                <w:rFonts w:asciiTheme="majorBidi" w:hAnsiTheme="majorBidi" w:cstheme="majorBidi"/>
                <w:color w:val="000000"/>
              </w:rPr>
              <w:t>.</w:t>
            </w:r>
            <w:r>
              <w:rPr>
                <w:rFonts w:asciiTheme="majorBidi" w:hAnsiTheme="majorBidi" w:cstheme="majorBidi"/>
                <w:color w:val="000000"/>
              </w:rPr>
              <w:t>3</w:t>
            </w:r>
            <w:r w:rsidR="00902615">
              <w:rPr>
                <w:rFonts w:asciiTheme="majorBidi" w:hAnsiTheme="majorBidi" w:cstheme="majorBidi"/>
                <w:color w:val="000000"/>
              </w:rPr>
              <w:t>8</w:t>
            </w:r>
          </w:p>
        </w:tc>
        <w:tc>
          <w:tcPr>
            <w:tcW w:w="1027" w:type="dxa"/>
          </w:tcPr>
          <w:p w14:paraId="141F16C1" w14:textId="120A16EF" w:rsidR="000C32A7" w:rsidRPr="00600BE1" w:rsidRDefault="000C32A7" w:rsidP="00B009C8">
            <w:pPr>
              <w:bidi w:val="0"/>
              <w:jc w:val="center"/>
              <w:rPr>
                <w:rFonts w:asciiTheme="majorBidi" w:hAnsiTheme="majorBidi" w:cstheme="majorBidi"/>
                <w:color w:val="000000"/>
              </w:rPr>
            </w:pPr>
            <w:r w:rsidRPr="00600BE1">
              <w:rPr>
                <w:rFonts w:asciiTheme="majorBidi" w:hAnsiTheme="majorBidi" w:cstheme="majorBidi"/>
                <w:color w:val="000000"/>
              </w:rPr>
              <w:t>1.0</w:t>
            </w:r>
            <w:r>
              <w:rPr>
                <w:rFonts w:asciiTheme="majorBidi" w:hAnsiTheme="majorBidi" w:cstheme="majorBidi"/>
                <w:color w:val="000000"/>
              </w:rPr>
              <w:t>2</w:t>
            </w:r>
          </w:p>
        </w:tc>
        <w:tc>
          <w:tcPr>
            <w:tcW w:w="1031" w:type="dxa"/>
          </w:tcPr>
          <w:p w14:paraId="07B8B8DE" w14:textId="7ADBB9FF" w:rsidR="000C32A7" w:rsidRPr="00600BE1" w:rsidRDefault="000C32A7" w:rsidP="00902615">
            <w:pPr>
              <w:bidi w:val="0"/>
              <w:jc w:val="center"/>
              <w:rPr>
                <w:rFonts w:asciiTheme="majorBidi" w:hAnsiTheme="majorBidi" w:cstheme="majorBidi"/>
                <w:color w:val="000000"/>
              </w:rPr>
            </w:pPr>
            <w:r w:rsidRPr="00600BE1">
              <w:rPr>
                <w:rFonts w:asciiTheme="majorBidi" w:hAnsiTheme="majorBidi" w:cstheme="majorBidi"/>
                <w:color w:val="000000"/>
              </w:rPr>
              <w:t>.</w:t>
            </w:r>
            <w:r w:rsidR="00902615">
              <w:rPr>
                <w:rFonts w:asciiTheme="majorBidi" w:hAnsiTheme="majorBidi" w:cstheme="majorBidi"/>
                <w:color w:val="000000"/>
              </w:rPr>
              <w:t>35</w:t>
            </w:r>
          </w:p>
        </w:tc>
        <w:tc>
          <w:tcPr>
            <w:tcW w:w="1027" w:type="dxa"/>
          </w:tcPr>
          <w:p w14:paraId="5498CC74" w14:textId="02CBFA77" w:rsidR="000C32A7" w:rsidRPr="00902615" w:rsidRDefault="000C32A7" w:rsidP="00902615">
            <w:pPr>
              <w:bidi w:val="0"/>
              <w:jc w:val="center"/>
              <w:rPr>
                <w:rFonts w:asciiTheme="majorBidi" w:hAnsiTheme="majorBidi" w:cstheme="majorBidi"/>
                <w:color w:val="000000"/>
              </w:rPr>
            </w:pPr>
            <w:r w:rsidRPr="00902615">
              <w:rPr>
                <w:rFonts w:asciiTheme="majorBidi" w:hAnsiTheme="majorBidi" w:cstheme="majorBidi"/>
                <w:color w:val="000000"/>
              </w:rPr>
              <w:t>.</w:t>
            </w:r>
            <w:r w:rsidR="00902615">
              <w:rPr>
                <w:rFonts w:asciiTheme="majorBidi" w:hAnsiTheme="majorBidi" w:cstheme="majorBidi"/>
                <w:color w:val="000000"/>
              </w:rPr>
              <w:t>730</w:t>
            </w:r>
          </w:p>
        </w:tc>
        <w:tc>
          <w:tcPr>
            <w:tcW w:w="1027" w:type="dxa"/>
          </w:tcPr>
          <w:p w14:paraId="04E853A3" w14:textId="69CECB8C" w:rsidR="000C32A7" w:rsidRPr="005D3BC2" w:rsidRDefault="00902615" w:rsidP="00D948AF">
            <w:pPr>
              <w:bidi w:val="0"/>
              <w:jc w:val="center"/>
              <w:rPr>
                <w:rFonts w:asciiTheme="majorBidi" w:hAnsiTheme="majorBidi" w:cstheme="majorBidi"/>
                <w:color w:val="000000"/>
              </w:rPr>
            </w:pPr>
            <w:r>
              <w:rPr>
                <w:rFonts w:asciiTheme="majorBidi" w:hAnsiTheme="majorBidi" w:cstheme="majorBidi"/>
                <w:color w:val="000000"/>
              </w:rPr>
              <w:t>-1</w:t>
            </w:r>
            <w:r w:rsidR="000C32A7" w:rsidRPr="005D3BC2">
              <w:rPr>
                <w:rFonts w:asciiTheme="majorBidi" w:hAnsiTheme="majorBidi" w:cstheme="majorBidi"/>
                <w:color w:val="000000"/>
              </w:rPr>
              <w:t>.</w:t>
            </w:r>
            <w:r w:rsidR="00D948AF">
              <w:rPr>
                <w:rFonts w:asciiTheme="majorBidi" w:hAnsiTheme="majorBidi" w:cstheme="majorBidi"/>
                <w:color w:val="000000"/>
              </w:rPr>
              <w:t>7</w:t>
            </w:r>
            <w:r w:rsidR="000C32A7">
              <w:rPr>
                <w:rFonts w:asciiTheme="majorBidi" w:hAnsiTheme="majorBidi" w:cstheme="majorBidi"/>
                <w:color w:val="000000"/>
              </w:rPr>
              <w:t>9</w:t>
            </w:r>
          </w:p>
        </w:tc>
        <w:tc>
          <w:tcPr>
            <w:tcW w:w="1031" w:type="dxa"/>
          </w:tcPr>
          <w:p w14:paraId="5FDD515B" w14:textId="0671E519" w:rsidR="000C32A7" w:rsidRPr="005D3BC2" w:rsidRDefault="00D948AF" w:rsidP="00D948AF">
            <w:pPr>
              <w:bidi w:val="0"/>
              <w:jc w:val="center"/>
              <w:rPr>
                <w:rFonts w:asciiTheme="majorBidi" w:hAnsiTheme="majorBidi" w:cstheme="majorBidi"/>
                <w:color w:val="000000"/>
              </w:rPr>
            </w:pPr>
            <w:r>
              <w:rPr>
                <w:rFonts w:asciiTheme="majorBidi" w:hAnsiTheme="majorBidi" w:cstheme="majorBidi"/>
                <w:color w:val="000000"/>
              </w:rPr>
              <w:t>2</w:t>
            </w:r>
            <w:r w:rsidR="000C32A7" w:rsidRPr="005D3BC2">
              <w:rPr>
                <w:rFonts w:asciiTheme="majorBidi" w:hAnsiTheme="majorBidi" w:cstheme="majorBidi"/>
                <w:color w:val="000000"/>
              </w:rPr>
              <w:t>.</w:t>
            </w:r>
            <w:r>
              <w:rPr>
                <w:rFonts w:asciiTheme="majorBidi" w:hAnsiTheme="majorBidi" w:cstheme="majorBidi"/>
                <w:color w:val="000000"/>
              </w:rPr>
              <w:t>54</w:t>
            </w:r>
          </w:p>
        </w:tc>
        <w:tc>
          <w:tcPr>
            <w:tcW w:w="1278" w:type="dxa"/>
          </w:tcPr>
          <w:p w14:paraId="76B108FE" w14:textId="77777777" w:rsidR="000C32A7" w:rsidRDefault="000C32A7" w:rsidP="00C8169E">
            <w:pPr>
              <w:bidi w:val="0"/>
              <w:jc w:val="center"/>
              <w:rPr>
                <w:rFonts w:asciiTheme="majorBidi" w:hAnsiTheme="majorBidi" w:cstheme="majorBidi"/>
                <w:color w:val="000000"/>
              </w:rPr>
            </w:pPr>
          </w:p>
        </w:tc>
      </w:tr>
      <w:tr w:rsidR="00902615" w14:paraId="57DB70D3" w14:textId="77777777" w:rsidTr="000C32A7">
        <w:trPr>
          <w:trHeight w:hRule="exact" w:val="454"/>
        </w:trPr>
        <w:tc>
          <w:tcPr>
            <w:tcW w:w="5447" w:type="dxa"/>
          </w:tcPr>
          <w:p w14:paraId="079E9C1A" w14:textId="2F13D27D" w:rsidR="00902615" w:rsidRDefault="00902615" w:rsidP="001A205C">
            <w:pPr>
              <w:bidi w:val="0"/>
              <w:rPr>
                <w:rFonts w:asciiTheme="majorBidi" w:eastAsiaTheme="minorHAnsi" w:hAnsiTheme="majorBidi" w:cstheme="majorBidi"/>
                <w:lang w:eastAsia="en-US"/>
              </w:rPr>
            </w:pPr>
            <w:r>
              <w:rPr>
                <w:rFonts w:asciiTheme="majorBidi" w:eastAsiaTheme="minorHAnsi" w:hAnsiTheme="majorBidi" w:cstheme="majorBidi"/>
                <w:lang w:eastAsia="en-US"/>
              </w:rPr>
              <w:t>Organizational Psychology class</w:t>
            </w:r>
          </w:p>
        </w:tc>
        <w:tc>
          <w:tcPr>
            <w:tcW w:w="1032" w:type="dxa"/>
          </w:tcPr>
          <w:p w14:paraId="6AD74332" w14:textId="5A6E940C" w:rsidR="00902615" w:rsidRPr="00600BE1" w:rsidRDefault="00D948AF" w:rsidP="00B009C8">
            <w:pPr>
              <w:bidi w:val="0"/>
              <w:jc w:val="center"/>
              <w:rPr>
                <w:rFonts w:asciiTheme="majorBidi" w:hAnsiTheme="majorBidi" w:cstheme="majorBidi"/>
                <w:color w:val="000000"/>
              </w:rPr>
            </w:pPr>
            <w:r>
              <w:rPr>
                <w:rFonts w:asciiTheme="majorBidi" w:hAnsiTheme="majorBidi" w:cstheme="majorBidi"/>
                <w:color w:val="000000"/>
              </w:rPr>
              <w:t>-2.79</w:t>
            </w:r>
          </w:p>
        </w:tc>
        <w:tc>
          <w:tcPr>
            <w:tcW w:w="1027" w:type="dxa"/>
          </w:tcPr>
          <w:p w14:paraId="5F39C661" w14:textId="5F327164" w:rsidR="00902615" w:rsidRPr="00600BE1" w:rsidRDefault="00D948AF" w:rsidP="00B009C8">
            <w:pPr>
              <w:bidi w:val="0"/>
              <w:jc w:val="center"/>
              <w:rPr>
                <w:rFonts w:asciiTheme="majorBidi" w:hAnsiTheme="majorBidi" w:cstheme="majorBidi"/>
                <w:color w:val="000000"/>
              </w:rPr>
            </w:pPr>
            <w:r>
              <w:rPr>
                <w:rFonts w:asciiTheme="majorBidi" w:hAnsiTheme="majorBidi" w:cstheme="majorBidi"/>
                <w:color w:val="000000"/>
              </w:rPr>
              <w:t>1.11</w:t>
            </w:r>
          </w:p>
        </w:tc>
        <w:tc>
          <w:tcPr>
            <w:tcW w:w="1031" w:type="dxa"/>
          </w:tcPr>
          <w:p w14:paraId="467C62C3" w14:textId="2D34EBC9" w:rsidR="00902615" w:rsidRDefault="00D948AF" w:rsidP="00B009C8">
            <w:pPr>
              <w:bidi w:val="0"/>
              <w:jc w:val="center"/>
              <w:rPr>
                <w:rFonts w:asciiTheme="majorBidi" w:hAnsiTheme="majorBidi" w:cstheme="majorBidi"/>
                <w:color w:val="000000"/>
              </w:rPr>
            </w:pPr>
            <w:r>
              <w:rPr>
                <w:rFonts w:asciiTheme="majorBidi" w:hAnsiTheme="majorBidi" w:cstheme="majorBidi"/>
                <w:color w:val="000000"/>
              </w:rPr>
              <w:t>-2.52</w:t>
            </w:r>
          </w:p>
        </w:tc>
        <w:tc>
          <w:tcPr>
            <w:tcW w:w="1027" w:type="dxa"/>
          </w:tcPr>
          <w:p w14:paraId="2CE59F6B" w14:textId="62464B6B" w:rsidR="00902615" w:rsidRPr="00902615" w:rsidRDefault="00D948AF" w:rsidP="00B009C8">
            <w:pPr>
              <w:bidi w:val="0"/>
              <w:jc w:val="center"/>
              <w:rPr>
                <w:rFonts w:asciiTheme="majorBidi" w:hAnsiTheme="majorBidi" w:cstheme="majorBidi"/>
                <w:color w:val="000000"/>
              </w:rPr>
            </w:pPr>
            <w:r>
              <w:rPr>
                <w:rFonts w:asciiTheme="majorBidi" w:hAnsiTheme="majorBidi" w:cstheme="majorBidi"/>
                <w:color w:val="000000"/>
              </w:rPr>
              <w:t>.012</w:t>
            </w:r>
          </w:p>
        </w:tc>
        <w:tc>
          <w:tcPr>
            <w:tcW w:w="1027" w:type="dxa"/>
          </w:tcPr>
          <w:p w14:paraId="002197C7" w14:textId="3DC83A10" w:rsidR="00902615" w:rsidRPr="005D3BC2" w:rsidRDefault="00D948AF" w:rsidP="00C8169E">
            <w:pPr>
              <w:bidi w:val="0"/>
              <w:jc w:val="center"/>
              <w:rPr>
                <w:rFonts w:asciiTheme="majorBidi" w:hAnsiTheme="majorBidi" w:cstheme="majorBidi"/>
                <w:color w:val="000000"/>
              </w:rPr>
            </w:pPr>
            <w:r>
              <w:rPr>
                <w:rFonts w:asciiTheme="majorBidi" w:hAnsiTheme="majorBidi" w:cstheme="majorBidi"/>
                <w:color w:val="000000"/>
              </w:rPr>
              <w:t>-4.96</w:t>
            </w:r>
          </w:p>
        </w:tc>
        <w:tc>
          <w:tcPr>
            <w:tcW w:w="1031" w:type="dxa"/>
          </w:tcPr>
          <w:p w14:paraId="23C860D8" w14:textId="45684AC2" w:rsidR="00902615" w:rsidRDefault="00D948AF" w:rsidP="00C8169E">
            <w:pPr>
              <w:bidi w:val="0"/>
              <w:jc w:val="center"/>
              <w:rPr>
                <w:rFonts w:asciiTheme="majorBidi" w:hAnsiTheme="majorBidi" w:cstheme="majorBidi"/>
                <w:color w:val="000000"/>
              </w:rPr>
            </w:pPr>
            <w:r>
              <w:rPr>
                <w:rFonts w:asciiTheme="majorBidi" w:hAnsiTheme="majorBidi" w:cstheme="majorBidi"/>
                <w:color w:val="000000"/>
              </w:rPr>
              <w:t>-.61</w:t>
            </w:r>
          </w:p>
        </w:tc>
        <w:tc>
          <w:tcPr>
            <w:tcW w:w="1278" w:type="dxa"/>
          </w:tcPr>
          <w:p w14:paraId="5938171C" w14:textId="77777777" w:rsidR="00902615" w:rsidRDefault="00902615" w:rsidP="00C8169E">
            <w:pPr>
              <w:bidi w:val="0"/>
              <w:jc w:val="center"/>
              <w:rPr>
                <w:rFonts w:asciiTheme="majorBidi" w:hAnsiTheme="majorBidi" w:cstheme="majorBidi"/>
                <w:color w:val="000000"/>
              </w:rPr>
            </w:pPr>
          </w:p>
        </w:tc>
      </w:tr>
      <w:tr w:rsidR="000C32A7" w14:paraId="17CB7A72" w14:textId="00B2F868" w:rsidTr="000C32A7">
        <w:trPr>
          <w:trHeight w:hRule="exact" w:val="454"/>
        </w:trPr>
        <w:tc>
          <w:tcPr>
            <w:tcW w:w="5447" w:type="dxa"/>
          </w:tcPr>
          <w:p w14:paraId="44B5E6AB" w14:textId="5CF75BDC" w:rsidR="000C32A7" w:rsidRPr="00545814" w:rsidRDefault="000C32A7" w:rsidP="001A205C">
            <w:pPr>
              <w:bidi w:val="0"/>
              <w:spacing w:after="200" w:line="276" w:lineRule="auto"/>
              <w:rPr>
                <w:rFonts w:asciiTheme="majorBidi" w:hAnsiTheme="majorBidi" w:cstheme="majorBidi"/>
              </w:rPr>
            </w:pPr>
            <w:r>
              <w:rPr>
                <w:rFonts w:asciiTheme="majorBidi" w:hAnsiTheme="majorBidi" w:cstheme="majorBidi"/>
              </w:rPr>
              <w:t xml:space="preserve">Mastery </w:t>
            </w:r>
            <w:r w:rsidR="00E8427C">
              <w:rPr>
                <w:rFonts w:asciiTheme="majorBidi" w:hAnsiTheme="majorBidi" w:cstheme="majorBidi"/>
              </w:rPr>
              <w:t>goal orientation</w:t>
            </w:r>
          </w:p>
        </w:tc>
        <w:tc>
          <w:tcPr>
            <w:tcW w:w="1032" w:type="dxa"/>
          </w:tcPr>
          <w:p w14:paraId="115F1659" w14:textId="63D785BA" w:rsidR="000C32A7" w:rsidRPr="00DB1CE7" w:rsidRDefault="000C32A7" w:rsidP="00CF54E8">
            <w:pPr>
              <w:bidi w:val="0"/>
              <w:spacing w:after="200" w:line="276" w:lineRule="auto"/>
              <w:jc w:val="center"/>
              <w:rPr>
                <w:rFonts w:asciiTheme="majorBidi" w:hAnsiTheme="majorBidi" w:cstheme="majorBidi"/>
              </w:rPr>
            </w:pPr>
            <w:r>
              <w:rPr>
                <w:rFonts w:asciiTheme="majorBidi" w:hAnsiTheme="majorBidi" w:cstheme="majorBidi"/>
              </w:rPr>
              <w:t>-</w:t>
            </w:r>
            <w:r w:rsidR="00CF54E8">
              <w:rPr>
                <w:rFonts w:asciiTheme="majorBidi" w:hAnsiTheme="majorBidi" w:cstheme="majorBidi"/>
              </w:rPr>
              <w:t>3</w:t>
            </w:r>
            <w:r>
              <w:rPr>
                <w:rFonts w:asciiTheme="majorBidi" w:hAnsiTheme="majorBidi" w:cstheme="majorBidi"/>
              </w:rPr>
              <w:t>.</w:t>
            </w:r>
            <w:r w:rsidR="00CF54E8">
              <w:rPr>
                <w:rFonts w:asciiTheme="majorBidi" w:hAnsiTheme="majorBidi" w:cstheme="majorBidi"/>
              </w:rPr>
              <w:t>0</w:t>
            </w:r>
            <w:r>
              <w:rPr>
                <w:rFonts w:asciiTheme="majorBidi" w:hAnsiTheme="majorBidi" w:cstheme="majorBidi"/>
              </w:rPr>
              <w:t>3</w:t>
            </w:r>
          </w:p>
        </w:tc>
        <w:tc>
          <w:tcPr>
            <w:tcW w:w="1027" w:type="dxa"/>
          </w:tcPr>
          <w:p w14:paraId="07E92136" w14:textId="181D140F" w:rsidR="000C32A7" w:rsidRPr="00DB1CE7" w:rsidRDefault="00CF54E8" w:rsidP="00CF54E8">
            <w:pPr>
              <w:bidi w:val="0"/>
              <w:spacing w:after="200" w:line="276" w:lineRule="auto"/>
              <w:jc w:val="center"/>
              <w:rPr>
                <w:rFonts w:asciiTheme="majorBidi" w:hAnsiTheme="majorBidi" w:cstheme="majorBidi"/>
              </w:rPr>
            </w:pPr>
            <w:r>
              <w:rPr>
                <w:rFonts w:asciiTheme="majorBidi" w:hAnsiTheme="majorBidi" w:cstheme="majorBidi"/>
              </w:rPr>
              <w:t>1</w:t>
            </w:r>
            <w:r w:rsidR="000C32A7">
              <w:rPr>
                <w:rFonts w:asciiTheme="majorBidi" w:hAnsiTheme="majorBidi" w:cstheme="majorBidi"/>
              </w:rPr>
              <w:t>.7</w:t>
            </w:r>
            <w:r>
              <w:rPr>
                <w:rFonts w:asciiTheme="majorBidi" w:hAnsiTheme="majorBidi" w:cstheme="majorBidi"/>
              </w:rPr>
              <w:t>4</w:t>
            </w:r>
          </w:p>
        </w:tc>
        <w:tc>
          <w:tcPr>
            <w:tcW w:w="1031" w:type="dxa"/>
          </w:tcPr>
          <w:p w14:paraId="15ABD608" w14:textId="3762E002" w:rsidR="000C32A7" w:rsidRPr="00DB1CE7" w:rsidRDefault="00CF54E8" w:rsidP="00DB1CE7">
            <w:pPr>
              <w:bidi w:val="0"/>
              <w:spacing w:after="200" w:line="276" w:lineRule="auto"/>
              <w:jc w:val="center"/>
              <w:rPr>
                <w:rFonts w:asciiTheme="majorBidi" w:hAnsiTheme="majorBidi" w:cstheme="majorBidi"/>
              </w:rPr>
            </w:pPr>
            <w:r>
              <w:rPr>
                <w:rFonts w:asciiTheme="majorBidi" w:hAnsiTheme="majorBidi" w:cstheme="majorBidi"/>
                <w:color w:val="000000"/>
              </w:rPr>
              <w:t>-1</w:t>
            </w:r>
            <w:r w:rsidRPr="00902615">
              <w:rPr>
                <w:rFonts w:asciiTheme="majorBidi" w:hAnsiTheme="majorBidi" w:cstheme="majorBidi"/>
                <w:color w:val="000000"/>
              </w:rPr>
              <w:t>.</w:t>
            </w:r>
            <w:r>
              <w:rPr>
                <w:rFonts w:asciiTheme="majorBidi" w:hAnsiTheme="majorBidi" w:cstheme="majorBidi"/>
                <w:color w:val="000000"/>
              </w:rPr>
              <w:t>74</w:t>
            </w:r>
          </w:p>
        </w:tc>
        <w:tc>
          <w:tcPr>
            <w:tcW w:w="1027" w:type="dxa"/>
          </w:tcPr>
          <w:p w14:paraId="7C3EBA55" w14:textId="67388AAF" w:rsidR="000C32A7" w:rsidRPr="00902615" w:rsidRDefault="00CF54E8" w:rsidP="00CF54E8">
            <w:pPr>
              <w:bidi w:val="0"/>
              <w:jc w:val="center"/>
              <w:rPr>
                <w:rFonts w:asciiTheme="majorBidi" w:hAnsiTheme="majorBidi" w:cstheme="majorBidi"/>
                <w:color w:val="000000"/>
              </w:rPr>
            </w:pPr>
            <w:r>
              <w:rPr>
                <w:rFonts w:asciiTheme="majorBidi" w:hAnsiTheme="majorBidi" w:cstheme="majorBidi"/>
                <w:color w:val="000000"/>
              </w:rPr>
              <w:t>.083</w:t>
            </w:r>
          </w:p>
        </w:tc>
        <w:tc>
          <w:tcPr>
            <w:tcW w:w="1027" w:type="dxa"/>
          </w:tcPr>
          <w:p w14:paraId="0D7F4F62" w14:textId="4509653F" w:rsidR="000C32A7" w:rsidRPr="005D3BC2" w:rsidRDefault="000C32A7" w:rsidP="00CF54E8">
            <w:pPr>
              <w:bidi w:val="0"/>
              <w:jc w:val="center"/>
              <w:rPr>
                <w:rFonts w:asciiTheme="majorBidi" w:hAnsiTheme="majorBidi" w:cstheme="majorBidi"/>
                <w:color w:val="000000"/>
              </w:rPr>
            </w:pPr>
            <w:r>
              <w:rPr>
                <w:rFonts w:asciiTheme="majorBidi" w:hAnsiTheme="majorBidi" w:cstheme="majorBidi"/>
                <w:color w:val="000000"/>
              </w:rPr>
              <w:t>-</w:t>
            </w:r>
            <w:r w:rsidR="00CF54E8">
              <w:rPr>
                <w:rFonts w:asciiTheme="majorBidi" w:hAnsiTheme="majorBidi" w:cstheme="majorBidi"/>
                <w:color w:val="000000"/>
              </w:rPr>
              <w:t>6</w:t>
            </w:r>
            <w:r w:rsidRPr="005D3BC2">
              <w:rPr>
                <w:rFonts w:asciiTheme="majorBidi" w:hAnsiTheme="majorBidi" w:cstheme="majorBidi"/>
                <w:color w:val="000000"/>
              </w:rPr>
              <w:t>.</w:t>
            </w:r>
            <w:r w:rsidR="00CF54E8">
              <w:rPr>
                <w:rFonts w:asciiTheme="majorBidi" w:hAnsiTheme="majorBidi" w:cstheme="majorBidi"/>
                <w:color w:val="000000"/>
              </w:rPr>
              <w:t>46</w:t>
            </w:r>
          </w:p>
        </w:tc>
        <w:tc>
          <w:tcPr>
            <w:tcW w:w="1031" w:type="dxa"/>
          </w:tcPr>
          <w:p w14:paraId="681529DB" w14:textId="6413BE5C" w:rsidR="000C32A7" w:rsidRPr="005D3BC2" w:rsidRDefault="000C32A7" w:rsidP="00CF54E8">
            <w:pPr>
              <w:bidi w:val="0"/>
              <w:jc w:val="center"/>
              <w:rPr>
                <w:rFonts w:asciiTheme="majorBidi" w:hAnsiTheme="majorBidi" w:cstheme="majorBidi"/>
                <w:color w:val="000000"/>
              </w:rPr>
            </w:pPr>
            <w:r w:rsidRPr="005D3BC2">
              <w:rPr>
                <w:rFonts w:asciiTheme="majorBidi" w:hAnsiTheme="majorBidi" w:cstheme="majorBidi"/>
                <w:color w:val="000000"/>
              </w:rPr>
              <w:t>.</w:t>
            </w:r>
            <w:r w:rsidR="00CF54E8">
              <w:rPr>
                <w:rFonts w:asciiTheme="majorBidi" w:hAnsiTheme="majorBidi" w:cstheme="majorBidi"/>
                <w:color w:val="000000"/>
              </w:rPr>
              <w:t>40</w:t>
            </w:r>
          </w:p>
        </w:tc>
        <w:tc>
          <w:tcPr>
            <w:tcW w:w="1278" w:type="dxa"/>
          </w:tcPr>
          <w:p w14:paraId="6CF05245" w14:textId="77777777" w:rsidR="000C32A7" w:rsidRDefault="000C32A7" w:rsidP="000C32A7">
            <w:pPr>
              <w:bidi w:val="0"/>
              <w:jc w:val="center"/>
              <w:rPr>
                <w:rFonts w:asciiTheme="majorBidi" w:hAnsiTheme="majorBidi" w:cstheme="majorBidi"/>
                <w:color w:val="000000"/>
              </w:rPr>
            </w:pPr>
          </w:p>
        </w:tc>
      </w:tr>
      <w:tr w:rsidR="000C32A7" w14:paraId="6FBA7591" w14:textId="725CB56B" w:rsidTr="000C32A7">
        <w:trPr>
          <w:trHeight w:hRule="exact" w:val="454"/>
        </w:trPr>
        <w:tc>
          <w:tcPr>
            <w:tcW w:w="5447" w:type="dxa"/>
          </w:tcPr>
          <w:p w14:paraId="5DB4D634" w14:textId="188BF525" w:rsidR="000C32A7" w:rsidRPr="00545814" w:rsidRDefault="000C32A7" w:rsidP="001A205C">
            <w:pPr>
              <w:bidi w:val="0"/>
              <w:spacing w:after="200" w:line="276" w:lineRule="auto"/>
              <w:rPr>
                <w:rFonts w:asciiTheme="majorBidi" w:hAnsiTheme="majorBidi" w:cstheme="majorBidi"/>
              </w:rPr>
            </w:pPr>
            <w:r>
              <w:rPr>
                <w:rFonts w:asciiTheme="majorBidi" w:hAnsiTheme="majorBidi" w:cstheme="majorBidi"/>
              </w:rPr>
              <w:t xml:space="preserve">Amity </w:t>
            </w:r>
            <w:r w:rsidR="00E8427C">
              <w:rPr>
                <w:rFonts w:asciiTheme="majorBidi" w:hAnsiTheme="majorBidi" w:cstheme="majorBidi"/>
              </w:rPr>
              <w:t>goal orientation</w:t>
            </w:r>
          </w:p>
        </w:tc>
        <w:tc>
          <w:tcPr>
            <w:tcW w:w="1032" w:type="dxa"/>
          </w:tcPr>
          <w:p w14:paraId="7D8A76A8" w14:textId="743D9B83" w:rsidR="000C32A7" w:rsidRPr="00DB1CE7" w:rsidRDefault="000C32A7" w:rsidP="00CF54E8">
            <w:pPr>
              <w:bidi w:val="0"/>
              <w:spacing w:after="200" w:line="276" w:lineRule="auto"/>
              <w:jc w:val="center"/>
              <w:rPr>
                <w:rFonts w:asciiTheme="majorBidi" w:hAnsiTheme="majorBidi" w:cstheme="majorBidi"/>
              </w:rPr>
            </w:pPr>
            <w:r>
              <w:rPr>
                <w:rFonts w:asciiTheme="majorBidi" w:hAnsiTheme="majorBidi" w:cstheme="majorBidi"/>
              </w:rPr>
              <w:t>-</w:t>
            </w:r>
            <w:r w:rsidR="00CF54E8">
              <w:rPr>
                <w:rFonts w:asciiTheme="majorBidi" w:hAnsiTheme="majorBidi" w:cstheme="majorBidi"/>
              </w:rPr>
              <w:t>3</w:t>
            </w:r>
            <w:r>
              <w:rPr>
                <w:rFonts w:asciiTheme="majorBidi" w:hAnsiTheme="majorBidi" w:cstheme="majorBidi"/>
              </w:rPr>
              <w:t>.</w:t>
            </w:r>
            <w:r w:rsidR="00CF54E8">
              <w:rPr>
                <w:rFonts w:asciiTheme="majorBidi" w:hAnsiTheme="majorBidi" w:cstheme="majorBidi"/>
              </w:rPr>
              <w:t>4</w:t>
            </w:r>
            <w:r>
              <w:rPr>
                <w:rFonts w:asciiTheme="majorBidi" w:hAnsiTheme="majorBidi" w:cstheme="majorBidi"/>
              </w:rPr>
              <w:t>1</w:t>
            </w:r>
          </w:p>
        </w:tc>
        <w:tc>
          <w:tcPr>
            <w:tcW w:w="1027" w:type="dxa"/>
          </w:tcPr>
          <w:p w14:paraId="43F70F34" w14:textId="2EC2BB39" w:rsidR="000C32A7" w:rsidRPr="00DB1CE7" w:rsidRDefault="000C32A7" w:rsidP="00CF54E8">
            <w:pPr>
              <w:bidi w:val="0"/>
              <w:spacing w:after="200" w:line="276" w:lineRule="auto"/>
              <w:jc w:val="center"/>
              <w:rPr>
                <w:rFonts w:asciiTheme="majorBidi" w:hAnsiTheme="majorBidi" w:cstheme="majorBidi"/>
              </w:rPr>
            </w:pPr>
            <w:r>
              <w:rPr>
                <w:rFonts w:asciiTheme="majorBidi" w:hAnsiTheme="majorBidi" w:cstheme="majorBidi"/>
              </w:rPr>
              <w:t>2.</w:t>
            </w:r>
            <w:r w:rsidR="00CF54E8">
              <w:rPr>
                <w:rFonts w:asciiTheme="majorBidi" w:hAnsiTheme="majorBidi" w:cstheme="majorBidi"/>
              </w:rPr>
              <w:t>0</w:t>
            </w:r>
            <w:r>
              <w:rPr>
                <w:rFonts w:asciiTheme="majorBidi" w:hAnsiTheme="majorBidi" w:cstheme="majorBidi"/>
              </w:rPr>
              <w:t>2</w:t>
            </w:r>
          </w:p>
        </w:tc>
        <w:tc>
          <w:tcPr>
            <w:tcW w:w="1031" w:type="dxa"/>
          </w:tcPr>
          <w:p w14:paraId="780F279D" w14:textId="1EE271A6" w:rsidR="000C32A7" w:rsidRPr="00DB1CE7" w:rsidRDefault="000C32A7" w:rsidP="00CF54E8">
            <w:pPr>
              <w:bidi w:val="0"/>
              <w:spacing w:after="200" w:line="276" w:lineRule="auto"/>
              <w:jc w:val="center"/>
              <w:rPr>
                <w:rFonts w:asciiTheme="majorBidi" w:hAnsiTheme="majorBidi" w:cstheme="majorBidi"/>
              </w:rPr>
            </w:pPr>
            <w:r>
              <w:rPr>
                <w:rFonts w:asciiTheme="majorBidi" w:hAnsiTheme="majorBidi" w:cstheme="majorBidi"/>
              </w:rPr>
              <w:t>-</w:t>
            </w:r>
            <w:r w:rsidR="00CF54E8">
              <w:rPr>
                <w:rFonts w:asciiTheme="majorBidi" w:hAnsiTheme="majorBidi" w:cstheme="majorBidi"/>
              </w:rPr>
              <w:t>1</w:t>
            </w:r>
            <w:r>
              <w:rPr>
                <w:rFonts w:asciiTheme="majorBidi" w:hAnsiTheme="majorBidi" w:cstheme="majorBidi"/>
              </w:rPr>
              <w:t>.</w:t>
            </w:r>
            <w:r w:rsidR="00CF54E8">
              <w:rPr>
                <w:rFonts w:asciiTheme="majorBidi" w:hAnsiTheme="majorBidi" w:cstheme="majorBidi"/>
              </w:rPr>
              <w:t>6</w:t>
            </w:r>
            <w:r>
              <w:rPr>
                <w:rFonts w:asciiTheme="majorBidi" w:hAnsiTheme="majorBidi" w:cstheme="majorBidi"/>
              </w:rPr>
              <w:t>9</w:t>
            </w:r>
          </w:p>
        </w:tc>
        <w:tc>
          <w:tcPr>
            <w:tcW w:w="1027" w:type="dxa"/>
          </w:tcPr>
          <w:p w14:paraId="786F972F" w14:textId="4B1C84D3" w:rsidR="000C32A7" w:rsidRPr="00902615" w:rsidRDefault="000C32A7" w:rsidP="00CF54E8">
            <w:pPr>
              <w:bidi w:val="0"/>
              <w:jc w:val="center"/>
              <w:rPr>
                <w:rFonts w:asciiTheme="majorBidi" w:hAnsiTheme="majorBidi" w:cstheme="majorBidi"/>
                <w:color w:val="000000"/>
              </w:rPr>
            </w:pPr>
            <w:r w:rsidRPr="00902615">
              <w:rPr>
                <w:rFonts w:asciiTheme="majorBidi" w:hAnsiTheme="majorBidi" w:cstheme="majorBidi"/>
                <w:color w:val="000000"/>
              </w:rPr>
              <w:t>.0</w:t>
            </w:r>
            <w:r w:rsidR="00CF54E8">
              <w:rPr>
                <w:rFonts w:asciiTheme="majorBidi" w:hAnsiTheme="majorBidi" w:cstheme="majorBidi"/>
                <w:color w:val="000000"/>
              </w:rPr>
              <w:t>93</w:t>
            </w:r>
          </w:p>
        </w:tc>
        <w:tc>
          <w:tcPr>
            <w:tcW w:w="1027" w:type="dxa"/>
          </w:tcPr>
          <w:p w14:paraId="6C07EEAB" w14:textId="6522F983" w:rsidR="000C32A7" w:rsidRPr="005D3BC2" w:rsidRDefault="000C32A7" w:rsidP="00CF54E8">
            <w:pPr>
              <w:bidi w:val="0"/>
              <w:jc w:val="center"/>
              <w:rPr>
                <w:rFonts w:asciiTheme="majorBidi" w:hAnsiTheme="majorBidi" w:cstheme="majorBidi"/>
                <w:color w:val="000000"/>
              </w:rPr>
            </w:pPr>
            <w:r>
              <w:rPr>
                <w:rFonts w:asciiTheme="majorBidi" w:hAnsiTheme="majorBidi" w:cstheme="majorBidi"/>
                <w:color w:val="000000"/>
              </w:rPr>
              <w:t>-</w:t>
            </w:r>
            <w:r w:rsidR="00CF54E8">
              <w:rPr>
                <w:rFonts w:asciiTheme="majorBidi" w:hAnsiTheme="majorBidi" w:cstheme="majorBidi"/>
                <w:color w:val="000000"/>
              </w:rPr>
              <w:t>7</w:t>
            </w:r>
            <w:r w:rsidRPr="005D3BC2">
              <w:rPr>
                <w:rFonts w:asciiTheme="majorBidi" w:hAnsiTheme="majorBidi" w:cstheme="majorBidi"/>
                <w:color w:val="000000"/>
              </w:rPr>
              <w:t>.</w:t>
            </w:r>
            <w:r w:rsidR="00CF54E8">
              <w:rPr>
                <w:rFonts w:asciiTheme="majorBidi" w:hAnsiTheme="majorBidi" w:cstheme="majorBidi"/>
                <w:color w:val="000000"/>
              </w:rPr>
              <w:t>39</w:t>
            </w:r>
          </w:p>
        </w:tc>
        <w:tc>
          <w:tcPr>
            <w:tcW w:w="1031" w:type="dxa"/>
          </w:tcPr>
          <w:p w14:paraId="075BF50F" w14:textId="70290643" w:rsidR="000C32A7" w:rsidRPr="005D3BC2" w:rsidRDefault="000C32A7" w:rsidP="00CF54E8">
            <w:pPr>
              <w:bidi w:val="0"/>
              <w:jc w:val="center"/>
              <w:rPr>
                <w:rFonts w:asciiTheme="majorBidi" w:hAnsiTheme="majorBidi" w:cstheme="majorBidi"/>
                <w:color w:val="000000"/>
              </w:rPr>
            </w:pPr>
            <w:r w:rsidRPr="005D3BC2">
              <w:rPr>
                <w:rFonts w:asciiTheme="majorBidi" w:hAnsiTheme="majorBidi" w:cstheme="majorBidi"/>
                <w:color w:val="000000"/>
              </w:rPr>
              <w:t>.</w:t>
            </w:r>
            <w:r>
              <w:rPr>
                <w:rFonts w:asciiTheme="majorBidi" w:hAnsiTheme="majorBidi" w:cstheme="majorBidi"/>
                <w:color w:val="000000"/>
              </w:rPr>
              <w:t>5</w:t>
            </w:r>
            <w:r w:rsidR="00CF54E8">
              <w:rPr>
                <w:rFonts w:asciiTheme="majorBidi" w:hAnsiTheme="majorBidi" w:cstheme="majorBidi"/>
                <w:color w:val="000000"/>
              </w:rPr>
              <w:t>7</w:t>
            </w:r>
          </w:p>
        </w:tc>
        <w:tc>
          <w:tcPr>
            <w:tcW w:w="1278" w:type="dxa"/>
          </w:tcPr>
          <w:p w14:paraId="69A8B4F1" w14:textId="77777777" w:rsidR="000C32A7" w:rsidRDefault="000C32A7" w:rsidP="000C32A7">
            <w:pPr>
              <w:bidi w:val="0"/>
              <w:jc w:val="center"/>
              <w:rPr>
                <w:rFonts w:asciiTheme="majorBidi" w:hAnsiTheme="majorBidi" w:cstheme="majorBidi"/>
                <w:color w:val="000000"/>
              </w:rPr>
            </w:pPr>
          </w:p>
        </w:tc>
      </w:tr>
      <w:tr w:rsidR="000C32A7" w14:paraId="61C9D901" w14:textId="0832711F" w:rsidTr="000C32A7">
        <w:trPr>
          <w:trHeight w:hRule="exact" w:val="454"/>
        </w:trPr>
        <w:tc>
          <w:tcPr>
            <w:tcW w:w="5447" w:type="dxa"/>
          </w:tcPr>
          <w:p w14:paraId="5F3D34AF" w14:textId="665112F6" w:rsidR="000C32A7" w:rsidRPr="00545814" w:rsidRDefault="00DA27CA" w:rsidP="001A205C">
            <w:pPr>
              <w:bidi w:val="0"/>
              <w:spacing w:after="200" w:line="276" w:lineRule="auto"/>
              <w:rPr>
                <w:rFonts w:asciiTheme="majorBidi" w:hAnsiTheme="majorBidi" w:cstheme="majorBidi"/>
              </w:rPr>
            </w:pPr>
            <w:r w:rsidRPr="00DA27CA">
              <w:rPr>
                <w:rFonts w:asciiTheme="majorBidi" w:hAnsiTheme="majorBidi" w:cstheme="majorBidi"/>
              </w:rPr>
              <w:t>Mastery</w:t>
            </w:r>
            <w:r w:rsidR="000C32A7">
              <w:rPr>
                <w:rFonts w:asciiTheme="majorBidi" w:hAnsiTheme="majorBidi" w:cstheme="majorBidi"/>
              </w:rPr>
              <w:t xml:space="preserve"> X </w:t>
            </w:r>
            <w:r w:rsidRPr="00DA27CA">
              <w:rPr>
                <w:rFonts w:asciiTheme="majorBidi" w:hAnsiTheme="majorBidi" w:cstheme="majorBidi"/>
              </w:rPr>
              <w:t>Amity</w:t>
            </w:r>
          </w:p>
        </w:tc>
        <w:tc>
          <w:tcPr>
            <w:tcW w:w="1032" w:type="dxa"/>
          </w:tcPr>
          <w:p w14:paraId="4A1B04E6" w14:textId="623C215D" w:rsidR="000C32A7" w:rsidRPr="00DB1CE7" w:rsidRDefault="00AB4701" w:rsidP="00CF54E8">
            <w:pPr>
              <w:bidi w:val="0"/>
              <w:spacing w:after="200" w:line="276" w:lineRule="auto"/>
              <w:jc w:val="center"/>
              <w:rPr>
                <w:rFonts w:asciiTheme="majorBidi" w:hAnsiTheme="majorBidi" w:cstheme="majorBidi"/>
              </w:rPr>
            </w:pPr>
            <w:r>
              <w:rPr>
                <w:rFonts w:asciiTheme="majorBidi" w:hAnsiTheme="majorBidi" w:cstheme="majorBidi"/>
              </w:rPr>
              <w:t>.</w:t>
            </w:r>
            <w:r w:rsidR="00CF54E8">
              <w:rPr>
                <w:rFonts w:asciiTheme="majorBidi" w:hAnsiTheme="majorBidi" w:cstheme="majorBidi"/>
              </w:rPr>
              <w:t>70</w:t>
            </w:r>
          </w:p>
        </w:tc>
        <w:tc>
          <w:tcPr>
            <w:tcW w:w="1027" w:type="dxa"/>
          </w:tcPr>
          <w:p w14:paraId="0997D7E8" w14:textId="16FA43BE" w:rsidR="000C32A7" w:rsidRPr="00DB1CE7" w:rsidRDefault="00AB4701" w:rsidP="00CF54E8">
            <w:pPr>
              <w:bidi w:val="0"/>
              <w:spacing w:after="200" w:line="276" w:lineRule="auto"/>
              <w:jc w:val="center"/>
              <w:rPr>
                <w:rFonts w:asciiTheme="majorBidi" w:hAnsiTheme="majorBidi" w:cstheme="majorBidi"/>
              </w:rPr>
            </w:pPr>
            <w:r>
              <w:rPr>
                <w:rFonts w:asciiTheme="majorBidi" w:hAnsiTheme="majorBidi" w:cstheme="majorBidi"/>
              </w:rPr>
              <w:t>.3</w:t>
            </w:r>
            <w:r w:rsidR="00CF54E8">
              <w:rPr>
                <w:rFonts w:asciiTheme="majorBidi" w:hAnsiTheme="majorBidi" w:cstheme="majorBidi"/>
              </w:rPr>
              <w:t>5</w:t>
            </w:r>
          </w:p>
        </w:tc>
        <w:tc>
          <w:tcPr>
            <w:tcW w:w="1031" w:type="dxa"/>
          </w:tcPr>
          <w:p w14:paraId="2142856C" w14:textId="6A622E6E" w:rsidR="000C32A7" w:rsidRPr="00DB1CE7" w:rsidRDefault="00CF54E8" w:rsidP="00CF54E8">
            <w:pPr>
              <w:bidi w:val="0"/>
              <w:spacing w:after="200" w:line="276" w:lineRule="auto"/>
              <w:jc w:val="center"/>
              <w:rPr>
                <w:rFonts w:asciiTheme="majorBidi" w:hAnsiTheme="majorBidi" w:cstheme="majorBidi"/>
              </w:rPr>
            </w:pPr>
            <w:r>
              <w:rPr>
                <w:rFonts w:asciiTheme="majorBidi" w:hAnsiTheme="majorBidi" w:cstheme="majorBidi"/>
              </w:rPr>
              <w:t>1</w:t>
            </w:r>
            <w:r w:rsidR="00AB4701">
              <w:rPr>
                <w:rFonts w:asciiTheme="majorBidi" w:hAnsiTheme="majorBidi" w:cstheme="majorBidi"/>
              </w:rPr>
              <w:t>.</w:t>
            </w:r>
            <w:r>
              <w:rPr>
                <w:rFonts w:asciiTheme="majorBidi" w:hAnsiTheme="majorBidi" w:cstheme="majorBidi"/>
              </w:rPr>
              <w:t>98</w:t>
            </w:r>
          </w:p>
        </w:tc>
        <w:tc>
          <w:tcPr>
            <w:tcW w:w="1027" w:type="dxa"/>
          </w:tcPr>
          <w:p w14:paraId="1005452C" w14:textId="2A45E68B" w:rsidR="000C32A7" w:rsidRPr="00902615" w:rsidRDefault="00AB4701" w:rsidP="00CF54E8">
            <w:pPr>
              <w:bidi w:val="0"/>
              <w:jc w:val="center"/>
              <w:rPr>
                <w:rFonts w:asciiTheme="majorBidi" w:hAnsiTheme="majorBidi" w:cstheme="majorBidi"/>
                <w:color w:val="000000"/>
              </w:rPr>
            </w:pPr>
            <w:r w:rsidRPr="00902615">
              <w:rPr>
                <w:rFonts w:asciiTheme="majorBidi" w:hAnsiTheme="majorBidi" w:cstheme="majorBidi"/>
                <w:color w:val="000000"/>
              </w:rPr>
              <w:t>.0</w:t>
            </w:r>
            <w:r w:rsidR="00CF54E8">
              <w:rPr>
                <w:rFonts w:asciiTheme="majorBidi" w:hAnsiTheme="majorBidi" w:cstheme="majorBidi"/>
                <w:color w:val="000000"/>
              </w:rPr>
              <w:t>49</w:t>
            </w:r>
          </w:p>
        </w:tc>
        <w:tc>
          <w:tcPr>
            <w:tcW w:w="1027" w:type="dxa"/>
          </w:tcPr>
          <w:p w14:paraId="353B60A8" w14:textId="59EDF707" w:rsidR="000C32A7" w:rsidRPr="005D3BC2" w:rsidRDefault="00AB4701" w:rsidP="00CF54E8">
            <w:pPr>
              <w:bidi w:val="0"/>
              <w:jc w:val="center"/>
              <w:rPr>
                <w:rFonts w:asciiTheme="majorBidi" w:hAnsiTheme="majorBidi" w:cstheme="majorBidi"/>
                <w:color w:val="000000"/>
              </w:rPr>
            </w:pPr>
            <w:r>
              <w:rPr>
                <w:rFonts w:asciiTheme="majorBidi" w:hAnsiTheme="majorBidi" w:cstheme="majorBidi"/>
                <w:color w:val="000000"/>
              </w:rPr>
              <w:t>.</w:t>
            </w:r>
            <w:r w:rsidR="00CF54E8">
              <w:rPr>
                <w:rFonts w:asciiTheme="majorBidi" w:hAnsiTheme="majorBidi" w:cstheme="majorBidi"/>
                <w:color w:val="000000"/>
              </w:rPr>
              <w:t>0</w:t>
            </w:r>
            <w:r>
              <w:rPr>
                <w:rFonts w:asciiTheme="majorBidi" w:hAnsiTheme="majorBidi" w:cstheme="majorBidi"/>
                <w:color w:val="000000"/>
              </w:rPr>
              <w:t>0</w:t>
            </w:r>
          </w:p>
        </w:tc>
        <w:tc>
          <w:tcPr>
            <w:tcW w:w="1031" w:type="dxa"/>
          </w:tcPr>
          <w:p w14:paraId="41F7E54C" w14:textId="1D4A723C" w:rsidR="000C32A7" w:rsidRPr="005D3BC2" w:rsidRDefault="00CF54E8" w:rsidP="00CF54E8">
            <w:pPr>
              <w:bidi w:val="0"/>
              <w:jc w:val="center"/>
              <w:rPr>
                <w:rFonts w:asciiTheme="majorBidi" w:hAnsiTheme="majorBidi" w:cstheme="majorBidi"/>
                <w:color w:val="000000"/>
              </w:rPr>
            </w:pPr>
            <w:r>
              <w:rPr>
                <w:rFonts w:asciiTheme="majorBidi" w:hAnsiTheme="majorBidi" w:cstheme="majorBidi"/>
                <w:color w:val="000000"/>
              </w:rPr>
              <w:t>1</w:t>
            </w:r>
            <w:r w:rsidR="00AB4701">
              <w:rPr>
                <w:rFonts w:asciiTheme="majorBidi" w:hAnsiTheme="majorBidi" w:cstheme="majorBidi"/>
                <w:color w:val="000000"/>
              </w:rPr>
              <w:t>.</w:t>
            </w:r>
            <w:r>
              <w:rPr>
                <w:rFonts w:asciiTheme="majorBidi" w:hAnsiTheme="majorBidi" w:cstheme="majorBidi"/>
                <w:color w:val="000000"/>
              </w:rPr>
              <w:t>39</w:t>
            </w:r>
          </w:p>
        </w:tc>
        <w:tc>
          <w:tcPr>
            <w:tcW w:w="1278" w:type="dxa"/>
          </w:tcPr>
          <w:p w14:paraId="122A7780" w14:textId="5026CF3D" w:rsidR="000C32A7" w:rsidRPr="005D3BC2" w:rsidRDefault="00AB4701" w:rsidP="00477020">
            <w:pPr>
              <w:bidi w:val="0"/>
              <w:jc w:val="center"/>
              <w:rPr>
                <w:rFonts w:asciiTheme="majorBidi" w:hAnsiTheme="majorBidi" w:cstheme="majorBidi"/>
                <w:color w:val="000000"/>
              </w:rPr>
            </w:pPr>
            <w:r>
              <w:rPr>
                <w:rFonts w:asciiTheme="majorBidi" w:hAnsiTheme="majorBidi" w:cstheme="majorBidi"/>
                <w:color w:val="000000"/>
              </w:rPr>
              <w:t>.02*</w:t>
            </w:r>
          </w:p>
        </w:tc>
      </w:tr>
      <w:tr w:rsidR="000C32A7" w14:paraId="3DEC1F7F" w14:textId="025CDDC1" w:rsidTr="000C32A7">
        <w:trPr>
          <w:trHeight w:hRule="exact" w:val="454"/>
        </w:trPr>
        <w:tc>
          <w:tcPr>
            <w:tcW w:w="5447" w:type="dxa"/>
            <w:tcBorders>
              <w:top w:val="single" w:sz="4" w:space="0" w:color="auto"/>
            </w:tcBorders>
          </w:tcPr>
          <w:p w14:paraId="49FB362C" w14:textId="77777777" w:rsidR="000C32A7" w:rsidRPr="00545814" w:rsidRDefault="000C32A7" w:rsidP="00A56979">
            <w:pPr>
              <w:bidi w:val="0"/>
              <w:spacing w:after="200" w:line="276" w:lineRule="auto"/>
              <w:jc w:val="center"/>
              <w:rPr>
                <w:rFonts w:asciiTheme="majorBidi" w:hAnsiTheme="majorBidi" w:cstheme="majorBidi"/>
              </w:rPr>
            </w:pPr>
            <w:r>
              <w:rPr>
                <w:rFonts w:asciiTheme="majorBidi" w:hAnsiTheme="majorBidi" w:cstheme="majorBidi"/>
              </w:rPr>
              <w:t>R</w:t>
            </w:r>
            <w:r w:rsidRPr="005368DB">
              <w:rPr>
                <w:rFonts w:asciiTheme="majorBidi" w:hAnsiTheme="majorBidi" w:cstheme="majorBidi"/>
                <w:vertAlign w:val="superscript"/>
              </w:rPr>
              <w:t>2</w:t>
            </w:r>
          </w:p>
        </w:tc>
        <w:tc>
          <w:tcPr>
            <w:tcW w:w="1032" w:type="dxa"/>
            <w:tcBorders>
              <w:top w:val="single" w:sz="4" w:space="0" w:color="auto"/>
            </w:tcBorders>
          </w:tcPr>
          <w:p w14:paraId="793F098B" w14:textId="057FB101" w:rsidR="000C32A7" w:rsidRDefault="000C32A7" w:rsidP="00CF54E8">
            <w:pPr>
              <w:bidi w:val="0"/>
              <w:spacing w:after="200" w:line="276" w:lineRule="auto"/>
              <w:jc w:val="center"/>
              <w:rPr>
                <w:rFonts w:asciiTheme="majorBidi" w:hAnsiTheme="majorBidi" w:cstheme="majorBidi"/>
              </w:rPr>
            </w:pPr>
            <w:r>
              <w:rPr>
                <w:rFonts w:asciiTheme="majorBidi" w:hAnsiTheme="majorBidi" w:cstheme="majorBidi"/>
              </w:rPr>
              <w:t>.</w:t>
            </w:r>
            <w:r w:rsidR="00CF54E8">
              <w:rPr>
                <w:rFonts w:asciiTheme="majorBidi" w:hAnsiTheme="majorBidi" w:cstheme="majorBidi"/>
              </w:rPr>
              <w:t>09</w:t>
            </w:r>
            <w:r w:rsidR="00716D9F">
              <w:rPr>
                <w:rFonts w:asciiTheme="majorBidi" w:hAnsiTheme="majorBidi" w:cstheme="majorBidi"/>
              </w:rPr>
              <w:t>**</w:t>
            </w:r>
          </w:p>
          <w:p w14:paraId="1A63CAD2" w14:textId="77777777" w:rsidR="0073668A" w:rsidRDefault="0073668A" w:rsidP="0073668A">
            <w:pPr>
              <w:bidi w:val="0"/>
              <w:spacing w:after="200" w:line="276" w:lineRule="auto"/>
              <w:jc w:val="center"/>
              <w:rPr>
                <w:rFonts w:asciiTheme="majorBidi" w:hAnsiTheme="majorBidi" w:cstheme="majorBidi"/>
              </w:rPr>
            </w:pPr>
          </w:p>
          <w:p w14:paraId="01689064" w14:textId="77777777" w:rsidR="0073668A" w:rsidRDefault="0073668A" w:rsidP="0073668A">
            <w:pPr>
              <w:bidi w:val="0"/>
              <w:spacing w:after="200" w:line="276" w:lineRule="auto"/>
              <w:jc w:val="center"/>
              <w:rPr>
                <w:rFonts w:asciiTheme="majorBidi" w:hAnsiTheme="majorBidi" w:cstheme="majorBidi"/>
              </w:rPr>
            </w:pPr>
          </w:p>
          <w:p w14:paraId="2E3A7776" w14:textId="77777777" w:rsidR="0073668A" w:rsidRDefault="0073668A" w:rsidP="0073668A">
            <w:pPr>
              <w:bidi w:val="0"/>
              <w:spacing w:after="200" w:line="276" w:lineRule="auto"/>
              <w:jc w:val="center"/>
              <w:rPr>
                <w:rFonts w:asciiTheme="majorBidi" w:hAnsiTheme="majorBidi" w:cstheme="majorBidi"/>
              </w:rPr>
            </w:pPr>
          </w:p>
          <w:p w14:paraId="455A088E" w14:textId="46E87C1F" w:rsidR="0073668A" w:rsidRPr="00DB1CE7" w:rsidRDefault="0073668A" w:rsidP="0073668A">
            <w:pPr>
              <w:bidi w:val="0"/>
              <w:spacing w:after="200" w:line="276" w:lineRule="auto"/>
              <w:jc w:val="center"/>
              <w:rPr>
                <w:rFonts w:asciiTheme="majorBidi" w:hAnsiTheme="majorBidi" w:cstheme="majorBidi"/>
              </w:rPr>
            </w:pPr>
          </w:p>
        </w:tc>
        <w:tc>
          <w:tcPr>
            <w:tcW w:w="1027" w:type="dxa"/>
            <w:tcBorders>
              <w:top w:val="single" w:sz="4" w:space="0" w:color="auto"/>
            </w:tcBorders>
          </w:tcPr>
          <w:p w14:paraId="2A070FDF" w14:textId="77777777" w:rsidR="000C32A7" w:rsidRPr="00DB1CE7" w:rsidRDefault="000C32A7" w:rsidP="00DB1CE7">
            <w:pPr>
              <w:bidi w:val="0"/>
              <w:spacing w:after="200" w:line="276" w:lineRule="auto"/>
              <w:jc w:val="center"/>
              <w:rPr>
                <w:rFonts w:asciiTheme="majorBidi" w:hAnsiTheme="majorBidi" w:cstheme="majorBidi"/>
              </w:rPr>
            </w:pPr>
          </w:p>
        </w:tc>
        <w:tc>
          <w:tcPr>
            <w:tcW w:w="1031" w:type="dxa"/>
            <w:tcBorders>
              <w:top w:val="single" w:sz="4" w:space="0" w:color="auto"/>
            </w:tcBorders>
          </w:tcPr>
          <w:p w14:paraId="6BF8A125" w14:textId="77777777" w:rsidR="000C32A7" w:rsidRPr="00DB1CE7" w:rsidRDefault="000C32A7" w:rsidP="00DB1CE7">
            <w:pPr>
              <w:bidi w:val="0"/>
              <w:spacing w:after="200" w:line="276" w:lineRule="auto"/>
              <w:jc w:val="center"/>
              <w:rPr>
                <w:rFonts w:asciiTheme="majorBidi" w:hAnsiTheme="majorBidi" w:cstheme="majorBidi"/>
              </w:rPr>
            </w:pPr>
          </w:p>
        </w:tc>
        <w:tc>
          <w:tcPr>
            <w:tcW w:w="1027" w:type="dxa"/>
            <w:tcBorders>
              <w:top w:val="single" w:sz="4" w:space="0" w:color="auto"/>
            </w:tcBorders>
          </w:tcPr>
          <w:p w14:paraId="3C4AFF0E" w14:textId="5FEE9AAF" w:rsidR="000C32A7" w:rsidRPr="00CF13CD" w:rsidRDefault="000C32A7" w:rsidP="00F7431A">
            <w:pPr>
              <w:bidi w:val="0"/>
              <w:spacing w:after="200" w:line="276" w:lineRule="auto"/>
              <w:jc w:val="center"/>
              <w:rPr>
                <w:rFonts w:asciiTheme="majorBidi" w:hAnsiTheme="majorBidi" w:cstheme="majorBidi"/>
              </w:rPr>
            </w:pPr>
          </w:p>
        </w:tc>
        <w:tc>
          <w:tcPr>
            <w:tcW w:w="1027" w:type="dxa"/>
            <w:tcBorders>
              <w:top w:val="single" w:sz="4" w:space="0" w:color="auto"/>
            </w:tcBorders>
          </w:tcPr>
          <w:p w14:paraId="2427843E" w14:textId="77777777" w:rsidR="000C32A7" w:rsidRPr="00CF13CD" w:rsidRDefault="000C32A7" w:rsidP="00DB1CE7">
            <w:pPr>
              <w:bidi w:val="0"/>
              <w:spacing w:after="200" w:line="276" w:lineRule="auto"/>
              <w:jc w:val="center"/>
              <w:rPr>
                <w:rFonts w:asciiTheme="majorBidi" w:hAnsiTheme="majorBidi" w:cstheme="majorBidi"/>
              </w:rPr>
            </w:pPr>
          </w:p>
        </w:tc>
        <w:tc>
          <w:tcPr>
            <w:tcW w:w="1031" w:type="dxa"/>
            <w:tcBorders>
              <w:top w:val="single" w:sz="4" w:space="0" w:color="auto"/>
            </w:tcBorders>
          </w:tcPr>
          <w:p w14:paraId="1B09154B" w14:textId="77777777" w:rsidR="000C32A7" w:rsidRPr="00CF13CD" w:rsidRDefault="000C32A7" w:rsidP="00DB1CE7">
            <w:pPr>
              <w:bidi w:val="0"/>
              <w:spacing w:after="200" w:line="276" w:lineRule="auto"/>
              <w:jc w:val="center"/>
              <w:rPr>
                <w:rFonts w:asciiTheme="majorBidi" w:hAnsiTheme="majorBidi" w:cstheme="majorBidi"/>
              </w:rPr>
            </w:pPr>
          </w:p>
        </w:tc>
        <w:tc>
          <w:tcPr>
            <w:tcW w:w="1278" w:type="dxa"/>
            <w:tcBorders>
              <w:top w:val="single" w:sz="4" w:space="0" w:color="auto"/>
            </w:tcBorders>
          </w:tcPr>
          <w:p w14:paraId="3FB3F04F" w14:textId="77777777" w:rsidR="000C32A7" w:rsidRPr="00CF13CD" w:rsidRDefault="000C32A7" w:rsidP="00DB1CE7">
            <w:pPr>
              <w:bidi w:val="0"/>
              <w:spacing w:after="200" w:line="276" w:lineRule="auto"/>
              <w:jc w:val="center"/>
              <w:rPr>
                <w:rFonts w:asciiTheme="majorBidi" w:hAnsiTheme="majorBidi" w:cstheme="majorBidi"/>
              </w:rPr>
            </w:pPr>
          </w:p>
        </w:tc>
      </w:tr>
    </w:tbl>
    <w:p w14:paraId="1D4B5FE9" w14:textId="79749949" w:rsidR="00711186" w:rsidRDefault="001B66EA" w:rsidP="00C72E5A">
      <w:pPr>
        <w:bidi w:val="0"/>
        <w:spacing w:after="200" w:line="276" w:lineRule="auto"/>
        <w:rPr>
          <w:rFonts w:cs="David Transparent"/>
        </w:rPr>
      </w:pPr>
      <w:r w:rsidRPr="00E62E13">
        <w:rPr>
          <w:sz w:val="20"/>
          <w:szCs w:val="20"/>
        </w:rPr>
        <w:t xml:space="preserve">Note. </w:t>
      </w:r>
      <w:r>
        <w:rPr>
          <w:sz w:val="20"/>
          <w:szCs w:val="20"/>
        </w:rPr>
        <w:t xml:space="preserve">** </w:t>
      </w:r>
      <w:r w:rsidRPr="00E62E13">
        <w:rPr>
          <w:sz w:val="20"/>
          <w:szCs w:val="20"/>
        </w:rPr>
        <w:t>p &lt; .0</w:t>
      </w:r>
      <w:r>
        <w:rPr>
          <w:sz w:val="20"/>
          <w:szCs w:val="20"/>
        </w:rPr>
        <w:t xml:space="preserve">1 </w:t>
      </w:r>
      <w:r w:rsidRPr="00E62E13">
        <w:rPr>
          <w:sz w:val="20"/>
          <w:szCs w:val="20"/>
        </w:rPr>
        <w:t>* p &lt; .05</w:t>
      </w:r>
    </w:p>
    <w:p w14:paraId="2EA588D3" w14:textId="2DBC2010" w:rsidR="002D447A" w:rsidRDefault="00711186" w:rsidP="00711186">
      <w:pPr>
        <w:pStyle w:val="NormalWeb"/>
        <w:tabs>
          <w:tab w:val="left" w:pos="10125"/>
        </w:tabs>
      </w:pPr>
      <w:r>
        <w:rPr>
          <w:lang w:eastAsia="ja-JP" w:bidi="he-IL"/>
        </w:rPr>
        <w:tab/>
      </w:r>
    </w:p>
    <w:p w14:paraId="5E12FA80" w14:textId="1920EAD3" w:rsidR="002D447A" w:rsidRDefault="002D447A" w:rsidP="002D447A">
      <w:pPr>
        <w:rPr>
          <w:lang w:eastAsia="en-US" w:bidi="ar-SA"/>
        </w:rPr>
      </w:pPr>
    </w:p>
    <w:p w14:paraId="1EDD70D4" w14:textId="58AF1AF1" w:rsidR="00613159" w:rsidRDefault="00613159">
      <w:pPr>
        <w:bidi w:val="0"/>
        <w:spacing w:after="200" w:line="276" w:lineRule="auto"/>
        <w:rPr>
          <w:rtl/>
          <w:lang w:eastAsia="en-US" w:bidi="ar-SA"/>
        </w:rPr>
      </w:pPr>
      <w:r>
        <w:rPr>
          <w:rtl/>
          <w:lang w:eastAsia="en-US" w:bidi="ar-SA"/>
        </w:rPr>
        <w:br w:type="page"/>
      </w:r>
    </w:p>
    <w:p w14:paraId="1F055AC2" w14:textId="531CDCED" w:rsidR="00B3797C" w:rsidRDefault="00B3797C" w:rsidP="00613159">
      <w:pPr>
        <w:bidi w:val="0"/>
        <w:spacing w:after="200" w:line="276" w:lineRule="auto"/>
        <w:rPr>
          <w:rtl/>
          <w:lang w:eastAsia="en-US" w:bidi="ar-SA"/>
        </w:rPr>
      </w:pPr>
    </w:p>
    <w:p w14:paraId="5C53170A" w14:textId="3A1C61A5" w:rsidR="00613159" w:rsidRDefault="00613159" w:rsidP="008F3367">
      <w:pPr>
        <w:bidi w:val="0"/>
        <w:spacing w:after="200" w:line="276" w:lineRule="auto"/>
      </w:pPr>
      <w:r>
        <w:t xml:space="preserve">Table </w:t>
      </w:r>
      <w:r w:rsidR="008F3367">
        <w:t>2</w:t>
      </w:r>
    </w:p>
    <w:p w14:paraId="2B777688" w14:textId="1194D72C" w:rsidR="00613159" w:rsidRDefault="00613159" w:rsidP="00613159">
      <w:pPr>
        <w:bidi w:val="0"/>
        <w:spacing w:after="200" w:line="276" w:lineRule="auto"/>
        <w:rPr>
          <w:i/>
          <w:iCs/>
        </w:rPr>
      </w:pPr>
      <w:r>
        <w:rPr>
          <w:i/>
          <w:iCs/>
        </w:rPr>
        <w:t>Regression predicting work performance</w:t>
      </w:r>
      <w:r w:rsidR="00B3797C">
        <w:rPr>
          <w:i/>
          <w:iCs/>
        </w:rPr>
        <w:t>,</w:t>
      </w:r>
      <w:r>
        <w:rPr>
          <w:i/>
          <w:iCs/>
        </w:rPr>
        <w:t xml:space="preserve"> Study 2 (N=311) </w:t>
      </w:r>
    </w:p>
    <w:tbl>
      <w:tblPr>
        <w:tblStyle w:val="TableGrid"/>
        <w:tblW w:w="1290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7"/>
        <w:gridCol w:w="1032"/>
        <w:gridCol w:w="1027"/>
        <w:gridCol w:w="1031"/>
        <w:gridCol w:w="1027"/>
        <w:gridCol w:w="1027"/>
        <w:gridCol w:w="1031"/>
        <w:gridCol w:w="1278"/>
      </w:tblGrid>
      <w:tr w:rsidR="00613159" w14:paraId="7C656D90" w14:textId="77777777" w:rsidTr="00246815">
        <w:trPr>
          <w:trHeight w:hRule="exact" w:val="454"/>
        </w:trPr>
        <w:tc>
          <w:tcPr>
            <w:tcW w:w="5447" w:type="dxa"/>
            <w:tcBorders>
              <w:top w:val="single" w:sz="4" w:space="0" w:color="auto"/>
              <w:bottom w:val="single" w:sz="4" w:space="0" w:color="auto"/>
            </w:tcBorders>
          </w:tcPr>
          <w:p w14:paraId="210AFFC6" w14:textId="77777777" w:rsidR="00613159" w:rsidRDefault="00613159" w:rsidP="00246815">
            <w:pPr>
              <w:bidi w:val="0"/>
              <w:jc w:val="center"/>
              <w:rPr>
                <w:rFonts w:asciiTheme="majorBidi" w:eastAsiaTheme="minorHAnsi" w:hAnsiTheme="majorBidi" w:cstheme="majorBidi"/>
                <w:rtl/>
                <w:lang w:eastAsia="en-US"/>
              </w:rPr>
            </w:pPr>
            <w:r w:rsidRPr="00545814">
              <w:rPr>
                <w:rFonts w:asciiTheme="majorBidi" w:eastAsiaTheme="minorHAnsi" w:hAnsiTheme="majorBidi" w:cstheme="majorBidi"/>
                <w:lang w:eastAsia="en-US"/>
              </w:rPr>
              <w:t>Variable</w:t>
            </w:r>
          </w:p>
        </w:tc>
        <w:tc>
          <w:tcPr>
            <w:tcW w:w="1032" w:type="dxa"/>
            <w:tcBorders>
              <w:top w:val="single" w:sz="4" w:space="0" w:color="auto"/>
              <w:bottom w:val="single" w:sz="4" w:space="0" w:color="auto"/>
            </w:tcBorders>
          </w:tcPr>
          <w:p w14:paraId="3E030388" w14:textId="77777777" w:rsidR="00613159" w:rsidRPr="00C11ACD" w:rsidRDefault="00613159" w:rsidP="00246815">
            <w:pPr>
              <w:jc w:val="center"/>
              <w:rPr>
                <w:rFonts w:asciiTheme="majorBidi" w:hAnsiTheme="majorBidi" w:cstheme="majorBidi"/>
                <w:i/>
                <w:iCs/>
                <w:rtl/>
              </w:rPr>
            </w:pPr>
            <w:r w:rsidRPr="00C11ACD">
              <w:rPr>
                <w:rFonts w:asciiTheme="majorBidi" w:eastAsiaTheme="minorHAnsi" w:hAnsiTheme="majorBidi" w:cstheme="majorBidi"/>
                <w:i/>
                <w:iCs/>
                <w:lang w:eastAsia="en-US"/>
              </w:rPr>
              <w:t>B</w:t>
            </w:r>
          </w:p>
        </w:tc>
        <w:tc>
          <w:tcPr>
            <w:tcW w:w="1027" w:type="dxa"/>
            <w:tcBorders>
              <w:top w:val="single" w:sz="4" w:space="0" w:color="auto"/>
              <w:bottom w:val="single" w:sz="4" w:space="0" w:color="auto"/>
            </w:tcBorders>
          </w:tcPr>
          <w:p w14:paraId="14AB3F84" w14:textId="77777777" w:rsidR="00613159" w:rsidRPr="00C11ACD" w:rsidRDefault="00613159" w:rsidP="00246815">
            <w:pPr>
              <w:jc w:val="center"/>
              <w:rPr>
                <w:rFonts w:asciiTheme="majorBidi" w:hAnsiTheme="majorBidi" w:cstheme="majorBidi"/>
                <w:i/>
                <w:iCs/>
                <w:rtl/>
              </w:rPr>
            </w:pPr>
            <w:r w:rsidRPr="00C11ACD">
              <w:rPr>
                <w:rFonts w:asciiTheme="majorBidi" w:eastAsiaTheme="minorHAnsi" w:hAnsiTheme="majorBidi" w:cstheme="majorBidi"/>
                <w:i/>
                <w:iCs/>
                <w:lang w:eastAsia="en-US"/>
              </w:rPr>
              <w:t>SE</w:t>
            </w:r>
          </w:p>
        </w:tc>
        <w:tc>
          <w:tcPr>
            <w:tcW w:w="1031" w:type="dxa"/>
            <w:tcBorders>
              <w:top w:val="single" w:sz="4" w:space="0" w:color="auto"/>
              <w:bottom w:val="single" w:sz="4" w:space="0" w:color="auto"/>
            </w:tcBorders>
          </w:tcPr>
          <w:p w14:paraId="08B06CE5" w14:textId="77777777" w:rsidR="00613159" w:rsidRPr="00C11ACD" w:rsidRDefault="00613159" w:rsidP="00246815">
            <w:pPr>
              <w:jc w:val="center"/>
              <w:rPr>
                <w:rFonts w:asciiTheme="majorBidi" w:hAnsiTheme="majorBidi" w:cstheme="majorBidi"/>
                <w:i/>
                <w:iCs/>
              </w:rPr>
            </w:pPr>
            <w:r w:rsidRPr="00C11ACD">
              <w:rPr>
                <w:rFonts w:asciiTheme="majorBidi" w:eastAsiaTheme="minorHAnsi" w:hAnsiTheme="majorBidi" w:cstheme="majorBidi"/>
                <w:i/>
                <w:iCs/>
                <w:lang w:eastAsia="en-US"/>
              </w:rPr>
              <w:t>t</w:t>
            </w:r>
          </w:p>
        </w:tc>
        <w:tc>
          <w:tcPr>
            <w:tcW w:w="1027" w:type="dxa"/>
            <w:tcBorders>
              <w:top w:val="single" w:sz="4" w:space="0" w:color="auto"/>
              <w:bottom w:val="single" w:sz="4" w:space="0" w:color="auto"/>
            </w:tcBorders>
          </w:tcPr>
          <w:p w14:paraId="734E3AAC" w14:textId="77777777" w:rsidR="00613159" w:rsidRPr="00C11ACD" w:rsidRDefault="00613159" w:rsidP="00246815">
            <w:pPr>
              <w:jc w:val="center"/>
              <w:rPr>
                <w:rFonts w:asciiTheme="majorBidi" w:hAnsiTheme="majorBidi" w:cstheme="majorBidi"/>
                <w:i/>
                <w:iCs/>
                <w:rtl/>
              </w:rPr>
            </w:pPr>
            <w:r w:rsidRPr="00C11ACD">
              <w:rPr>
                <w:rFonts w:asciiTheme="majorBidi" w:hAnsiTheme="majorBidi" w:cstheme="majorBidi"/>
                <w:i/>
                <w:iCs/>
              </w:rPr>
              <w:t>p</w:t>
            </w:r>
          </w:p>
        </w:tc>
        <w:tc>
          <w:tcPr>
            <w:tcW w:w="1027" w:type="dxa"/>
            <w:tcBorders>
              <w:top w:val="single" w:sz="4" w:space="0" w:color="auto"/>
              <w:bottom w:val="single" w:sz="4" w:space="0" w:color="auto"/>
            </w:tcBorders>
          </w:tcPr>
          <w:p w14:paraId="1B2DBC24" w14:textId="77777777" w:rsidR="00613159" w:rsidRPr="00C11ACD" w:rsidRDefault="00613159" w:rsidP="00246815">
            <w:pPr>
              <w:jc w:val="center"/>
              <w:rPr>
                <w:rFonts w:asciiTheme="majorBidi" w:hAnsiTheme="majorBidi" w:cstheme="majorBidi"/>
                <w:rtl/>
              </w:rPr>
            </w:pPr>
            <w:r w:rsidRPr="00C11ACD">
              <w:rPr>
                <w:rFonts w:asciiTheme="majorBidi" w:eastAsiaTheme="minorHAnsi" w:hAnsiTheme="majorBidi" w:cstheme="majorBidi"/>
                <w:lang w:eastAsia="en-US"/>
              </w:rPr>
              <w:t>LLCI</w:t>
            </w:r>
          </w:p>
        </w:tc>
        <w:tc>
          <w:tcPr>
            <w:tcW w:w="1031" w:type="dxa"/>
            <w:tcBorders>
              <w:top w:val="single" w:sz="4" w:space="0" w:color="auto"/>
              <w:bottom w:val="single" w:sz="4" w:space="0" w:color="auto"/>
            </w:tcBorders>
          </w:tcPr>
          <w:p w14:paraId="44977B08" w14:textId="77777777" w:rsidR="00613159" w:rsidRPr="00C11ACD" w:rsidRDefault="00613159" w:rsidP="00246815">
            <w:pPr>
              <w:jc w:val="center"/>
              <w:rPr>
                <w:rFonts w:asciiTheme="majorBidi" w:hAnsiTheme="majorBidi" w:cstheme="majorBidi"/>
              </w:rPr>
            </w:pPr>
            <w:r w:rsidRPr="00C11ACD">
              <w:rPr>
                <w:rFonts w:asciiTheme="majorBidi" w:eastAsiaTheme="minorHAnsi" w:hAnsiTheme="majorBidi" w:cstheme="majorBidi"/>
                <w:lang w:eastAsia="en-US"/>
              </w:rPr>
              <w:t>ULCI</w:t>
            </w:r>
          </w:p>
        </w:tc>
        <w:tc>
          <w:tcPr>
            <w:tcW w:w="1278" w:type="dxa"/>
            <w:tcBorders>
              <w:top w:val="single" w:sz="4" w:space="0" w:color="auto"/>
              <w:bottom w:val="single" w:sz="4" w:space="0" w:color="auto"/>
            </w:tcBorders>
          </w:tcPr>
          <w:p w14:paraId="0257C677" w14:textId="77777777" w:rsidR="00613159" w:rsidRPr="00C11ACD" w:rsidRDefault="00613159" w:rsidP="00246815">
            <w:pPr>
              <w:jc w:val="center"/>
              <w:rPr>
                <w:rFonts w:asciiTheme="majorBidi" w:eastAsiaTheme="minorHAnsi" w:hAnsiTheme="majorBidi" w:cstheme="majorBidi"/>
                <w:lang w:eastAsia="en-US"/>
              </w:rPr>
            </w:pPr>
            <w:r w:rsidRPr="000C32A7">
              <w:rPr>
                <w:rFonts w:asciiTheme="majorBidi" w:eastAsiaTheme="minorHAnsi" w:hAnsiTheme="majorBidi" w:cstheme="majorBidi"/>
                <w:lang w:eastAsia="en-US"/>
              </w:rPr>
              <w:t>R</w:t>
            </w:r>
            <w:r w:rsidRPr="000C32A7">
              <w:rPr>
                <w:rFonts w:asciiTheme="majorBidi" w:eastAsiaTheme="minorHAnsi" w:hAnsiTheme="majorBidi" w:cstheme="majorBidi"/>
                <w:vertAlign w:val="superscript"/>
                <w:lang w:eastAsia="en-US"/>
              </w:rPr>
              <w:t>2</w:t>
            </w:r>
            <w:r w:rsidRPr="000C32A7">
              <w:rPr>
                <w:rFonts w:asciiTheme="majorBidi" w:eastAsiaTheme="minorHAnsi" w:hAnsiTheme="majorBidi" w:cstheme="majorBidi"/>
                <w:lang w:eastAsia="en-US"/>
              </w:rPr>
              <w:t xml:space="preserve"> change</w:t>
            </w:r>
          </w:p>
        </w:tc>
      </w:tr>
      <w:tr w:rsidR="00613159" w14:paraId="6194E32E" w14:textId="77777777" w:rsidTr="00246815">
        <w:trPr>
          <w:trHeight w:hRule="exact" w:val="454"/>
        </w:trPr>
        <w:tc>
          <w:tcPr>
            <w:tcW w:w="5447" w:type="dxa"/>
            <w:tcBorders>
              <w:top w:val="single" w:sz="4" w:space="0" w:color="auto"/>
            </w:tcBorders>
          </w:tcPr>
          <w:p w14:paraId="5A291F34" w14:textId="77777777" w:rsidR="00613159" w:rsidRDefault="00613159" w:rsidP="00246815">
            <w:pPr>
              <w:bidi w:val="0"/>
              <w:rPr>
                <w:rFonts w:asciiTheme="majorBidi" w:eastAsiaTheme="minorHAnsi" w:hAnsiTheme="majorBidi" w:cstheme="majorBidi"/>
                <w:rtl/>
                <w:lang w:eastAsia="en-US"/>
              </w:rPr>
            </w:pPr>
            <w:r>
              <w:rPr>
                <w:rFonts w:asciiTheme="majorBidi" w:eastAsiaTheme="minorHAnsi" w:hAnsiTheme="majorBidi" w:cstheme="majorBidi"/>
                <w:lang w:eastAsia="en-US"/>
              </w:rPr>
              <w:t>Age</w:t>
            </w:r>
          </w:p>
        </w:tc>
        <w:tc>
          <w:tcPr>
            <w:tcW w:w="1032" w:type="dxa"/>
            <w:tcBorders>
              <w:top w:val="single" w:sz="4" w:space="0" w:color="auto"/>
            </w:tcBorders>
          </w:tcPr>
          <w:p w14:paraId="769F0267" w14:textId="180782BA" w:rsidR="00613159" w:rsidRPr="00600BE1" w:rsidRDefault="00613159" w:rsidP="001E2C50">
            <w:pPr>
              <w:bidi w:val="0"/>
              <w:jc w:val="center"/>
              <w:rPr>
                <w:rFonts w:asciiTheme="majorBidi" w:hAnsiTheme="majorBidi" w:cstheme="majorBidi"/>
                <w:color w:val="000000"/>
              </w:rPr>
            </w:pPr>
            <w:r w:rsidRPr="00600BE1">
              <w:rPr>
                <w:rFonts w:asciiTheme="majorBidi" w:hAnsiTheme="majorBidi" w:cstheme="majorBidi"/>
                <w:color w:val="000000"/>
              </w:rPr>
              <w:t>-.</w:t>
            </w:r>
            <w:r>
              <w:rPr>
                <w:rFonts w:asciiTheme="majorBidi" w:hAnsiTheme="majorBidi" w:cstheme="majorBidi"/>
                <w:color w:val="000000"/>
              </w:rPr>
              <w:t>1</w:t>
            </w:r>
            <w:r w:rsidR="001E2C50">
              <w:rPr>
                <w:rFonts w:asciiTheme="majorBidi" w:hAnsiTheme="majorBidi" w:cstheme="majorBidi"/>
                <w:color w:val="000000"/>
              </w:rPr>
              <w:t>3</w:t>
            </w:r>
          </w:p>
        </w:tc>
        <w:tc>
          <w:tcPr>
            <w:tcW w:w="1027" w:type="dxa"/>
            <w:tcBorders>
              <w:top w:val="single" w:sz="4" w:space="0" w:color="auto"/>
            </w:tcBorders>
          </w:tcPr>
          <w:p w14:paraId="4D2C1491" w14:textId="572714AE" w:rsidR="00613159" w:rsidRPr="00600BE1" w:rsidRDefault="00613159" w:rsidP="001E2C50">
            <w:pPr>
              <w:bidi w:val="0"/>
              <w:jc w:val="center"/>
              <w:rPr>
                <w:rFonts w:asciiTheme="majorBidi" w:hAnsiTheme="majorBidi" w:cstheme="majorBidi"/>
                <w:color w:val="000000"/>
              </w:rPr>
            </w:pPr>
            <w:r w:rsidRPr="00600BE1">
              <w:rPr>
                <w:rFonts w:asciiTheme="majorBidi" w:hAnsiTheme="majorBidi" w:cstheme="majorBidi"/>
                <w:color w:val="000000"/>
              </w:rPr>
              <w:t>.</w:t>
            </w:r>
            <w:r w:rsidR="001E2C50">
              <w:rPr>
                <w:rFonts w:asciiTheme="majorBidi" w:hAnsiTheme="majorBidi" w:cstheme="majorBidi"/>
                <w:color w:val="000000"/>
              </w:rPr>
              <w:t>00</w:t>
            </w:r>
          </w:p>
        </w:tc>
        <w:tc>
          <w:tcPr>
            <w:tcW w:w="1031" w:type="dxa"/>
            <w:tcBorders>
              <w:top w:val="single" w:sz="4" w:space="0" w:color="auto"/>
            </w:tcBorders>
          </w:tcPr>
          <w:p w14:paraId="2F1DCEED" w14:textId="23C8AE0C" w:rsidR="00613159" w:rsidRPr="00600BE1" w:rsidRDefault="00613159" w:rsidP="001E2C50">
            <w:pPr>
              <w:bidi w:val="0"/>
              <w:jc w:val="center"/>
              <w:rPr>
                <w:rFonts w:asciiTheme="majorBidi" w:hAnsiTheme="majorBidi" w:cstheme="majorBidi"/>
                <w:color w:val="000000"/>
              </w:rPr>
            </w:pPr>
            <w:r w:rsidRPr="00600BE1">
              <w:rPr>
                <w:rFonts w:asciiTheme="majorBidi" w:hAnsiTheme="majorBidi" w:cstheme="majorBidi"/>
                <w:color w:val="000000"/>
              </w:rPr>
              <w:t>-</w:t>
            </w:r>
            <w:r w:rsidR="001E2C50">
              <w:rPr>
                <w:rFonts w:asciiTheme="majorBidi" w:hAnsiTheme="majorBidi" w:cstheme="majorBidi"/>
                <w:color w:val="000000"/>
              </w:rPr>
              <w:t>3</w:t>
            </w:r>
            <w:r w:rsidRPr="00600BE1">
              <w:rPr>
                <w:rFonts w:asciiTheme="majorBidi" w:hAnsiTheme="majorBidi" w:cstheme="majorBidi"/>
                <w:color w:val="000000"/>
              </w:rPr>
              <w:t>.</w:t>
            </w:r>
            <w:r w:rsidR="001E2C50">
              <w:rPr>
                <w:rFonts w:asciiTheme="majorBidi" w:hAnsiTheme="majorBidi" w:cstheme="majorBidi"/>
                <w:color w:val="000000"/>
              </w:rPr>
              <w:t>78</w:t>
            </w:r>
          </w:p>
        </w:tc>
        <w:tc>
          <w:tcPr>
            <w:tcW w:w="1027" w:type="dxa"/>
            <w:tcBorders>
              <w:top w:val="single" w:sz="4" w:space="0" w:color="auto"/>
            </w:tcBorders>
          </w:tcPr>
          <w:p w14:paraId="2598222E" w14:textId="492F5221" w:rsidR="00613159" w:rsidRPr="005D3BC2" w:rsidRDefault="00613159" w:rsidP="001E2C50">
            <w:pPr>
              <w:bidi w:val="0"/>
              <w:jc w:val="center"/>
              <w:rPr>
                <w:rFonts w:asciiTheme="majorBidi" w:hAnsiTheme="majorBidi" w:cstheme="majorBidi"/>
                <w:color w:val="000000"/>
              </w:rPr>
            </w:pPr>
            <w:r w:rsidRPr="005D3BC2">
              <w:rPr>
                <w:rFonts w:asciiTheme="majorBidi" w:hAnsiTheme="majorBidi" w:cstheme="majorBidi"/>
                <w:color w:val="000000"/>
              </w:rPr>
              <w:t>.</w:t>
            </w:r>
            <w:r w:rsidR="001E2C50">
              <w:rPr>
                <w:rFonts w:asciiTheme="majorBidi" w:hAnsiTheme="majorBidi" w:cstheme="majorBidi"/>
                <w:color w:val="000000"/>
              </w:rPr>
              <w:t>000</w:t>
            </w:r>
          </w:p>
        </w:tc>
        <w:tc>
          <w:tcPr>
            <w:tcW w:w="1027" w:type="dxa"/>
            <w:tcBorders>
              <w:top w:val="single" w:sz="4" w:space="0" w:color="auto"/>
            </w:tcBorders>
          </w:tcPr>
          <w:p w14:paraId="58640E82" w14:textId="43AE4A62" w:rsidR="00613159" w:rsidRPr="005D3BC2" w:rsidRDefault="00613159" w:rsidP="001E2C50">
            <w:pPr>
              <w:bidi w:val="0"/>
              <w:jc w:val="center"/>
              <w:rPr>
                <w:rFonts w:asciiTheme="majorBidi" w:hAnsiTheme="majorBidi" w:cstheme="majorBidi"/>
                <w:color w:val="000000"/>
              </w:rPr>
            </w:pPr>
            <w:r>
              <w:rPr>
                <w:rFonts w:asciiTheme="majorBidi" w:hAnsiTheme="majorBidi" w:cstheme="majorBidi"/>
                <w:color w:val="000000"/>
              </w:rPr>
              <w:t>-</w:t>
            </w:r>
            <w:r w:rsidRPr="005D3BC2">
              <w:rPr>
                <w:rFonts w:asciiTheme="majorBidi" w:hAnsiTheme="majorBidi" w:cstheme="majorBidi"/>
                <w:color w:val="000000"/>
              </w:rPr>
              <w:t>.</w:t>
            </w:r>
            <w:r w:rsidR="001E2C50">
              <w:rPr>
                <w:rFonts w:asciiTheme="majorBidi" w:hAnsiTheme="majorBidi" w:cstheme="majorBidi"/>
                <w:color w:val="000000"/>
              </w:rPr>
              <w:t>02</w:t>
            </w:r>
          </w:p>
        </w:tc>
        <w:tc>
          <w:tcPr>
            <w:tcW w:w="1031" w:type="dxa"/>
            <w:tcBorders>
              <w:top w:val="single" w:sz="4" w:space="0" w:color="auto"/>
            </w:tcBorders>
          </w:tcPr>
          <w:p w14:paraId="118D7C3A" w14:textId="7E5796C7" w:rsidR="00613159" w:rsidRPr="005D3BC2" w:rsidRDefault="001E2C50" w:rsidP="001E2C50">
            <w:pPr>
              <w:bidi w:val="0"/>
              <w:jc w:val="center"/>
              <w:rPr>
                <w:rFonts w:asciiTheme="majorBidi" w:hAnsiTheme="majorBidi" w:cstheme="majorBidi"/>
                <w:color w:val="000000"/>
              </w:rPr>
            </w:pPr>
            <w:r>
              <w:rPr>
                <w:rFonts w:asciiTheme="majorBidi" w:hAnsiTheme="majorBidi" w:cstheme="majorBidi"/>
                <w:color w:val="000000"/>
              </w:rPr>
              <w:t>-</w:t>
            </w:r>
            <w:r w:rsidR="00613159" w:rsidRPr="005D3BC2">
              <w:rPr>
                <w:rFonts w:asciiTheme="majorBidi" w:hAnsiTheme="majorBidi" w:cstheme="majorBidi"/>
                <w:color w:val="000000"/>
              </w:rPr>
              <w:t>.</w:t>
            </w:r>
            <w:r>
              <w:rPr>
                <w:rFonts w:asciiTheme="majorBidi" w:hAnsiTheme="majorBidi" w:cstheme="majorBidi"/>
                <w:color w:val="000000"/>
              </w:rPr>
              <w:t>0</w:t>
            </w:r>
            <w:r w:rsidR="00613159">
              <w:rPr>
                <w:rFonts w:asciiTheme="majorBidi" w:hAnsiTheme="majorBidi" w:cstheme="majorBidi"/>
                <w:color w:val="000000"/>
              </w:rPr>
              <w:t>1</w:t>
            </w:r>
          </w:p>
        </w:tc>
        <w:tc>
          <w:tcPr>
            <w:tcW w:w="1278" w:type="dxa"/>
            <w:tcBorders>
              <w:top w:val="single" w:sz="4" w:space="0" w:color="auto"/>
            </w:tcBorders>
          </w:tcPr>
          <w:p w14:paraId="7BE37F3B" w14:textId="77777777" w:rsidR="00613159" w:rsidRPr="005D3BC2" w:rsidRDefault="00613159" w:rsidP="00246815">
            <w:pPr>
              <w:bidi w:val="0"/>
              <w:jc w:val="center"/>
              <w:rPr>
                <w:rFonts w:asciiTheme="majorBidi" w:hAnsiTheme="majorBidi" w:cstheme="majorBidi"/>
                <w:color w:val="000000"/>
              </w:rPr>
            </w:pPr>
          </w:p>
        </w:tc>
      </w:tr>
      <w:tr w:rsidR="00613159" w14:paraId="6AA7E07B" w14:textId="77777777" w:rsidTr="00246815">
        <w:trPr>
          <w:trHeight w:hRule="exact" w:val="454"/>
        </w:trPr>
        <w:tc>
          <w:tcPr>
            <w:tcW w:w="5447" w:type="dxa"/>
          </w:tcPr>
          <w:p w14:paraId="27DC5984" w14:textId="77777777" w:rsidR="00613159" w:rsidRDefault="00613159" w:rsidP="00246815">
            <w:pPr>
              <w:bidi w:val="0"/>
              <w:rPr>
                <w:rFonts w:asciiTheme="majorBidi" w:eastAsiaTheme="minorHAnsi" w:hAnsiTheme="majorBidi" w:cstheme="majorBidi"/>
                <w:rtl/>
                <w:lang w:eastAsia="en-US"/>
              </w:rPr>
            </w:pPr>
            <w:r>
              <w:rPr>
                <w:rFonts w:asciiTheme="majorBidi" w:eastAsiaTheme="minorHAnsi" w:hAnsiTheme="majorBidi" w:cstheme="majorBidi"/>
                <w:lang w:eastAsia="en-US"/>
              </w:rPr>
              <w:t>Gender</w:t>
            </w:r>
          </w:p>
        </w:tc>
        <w:tc>
          <w:tcPr>
            <w:tcW w:w="1032" w:type="dxa"/>
          </w:tcPr>
          <w:p w14:paraId="4B62F5D1" w14:textId="5348FA81" w:rsidR="00613159" w:rsidRPr="00600BE1" w:rsidRDefault="006F6DBD" w:rsidP="006F6DBD">
            <w:pPr>
              <w:bidi w:val="0"/>
              <w:jc w:val="center"/>
              <w:rPr>
                <w:rFonts w:asciiTheme="majorBidi" w:hAnsiTheme="majorBidi" w:cstheme="majorBidi"/>
                <w:color w:val="000000"/>
              </w:rPr>
            </w:pPr>
            <w:r>
              <w:rPr>
                <w:rFonts w:asciiTheme="majorBidi" w:hAnsiTheme="majorBidi" w:cstheme="majorBidi"/>
                <w:color w:val="000000"/>
              </w:rPr>
              <w:t>-.0</w:t>
            </w:r>
            <w:r w:rsidR="00613159">
              <w:rPr>
                <w:rFonts w:asciiTheme="majorBidi" w:hAnsiTheme="majorBidi" w:cstheme="majorBidi"/>
                <w:color w:val="000000"/>
              </w:rPr>
              <w:t>7</w:t>
            </w:r>
          </w:p>
        </w:tc>
        <w:tc>
          <w:tcPr>
            <w:tcW w:w="1027" w:type="dxa"/>
          </w:tcPr>
          <w:p w14:paraId="2E7D3D1A" w14:textId="07B91E58" w:rsidR="00613159" w:rsidRPr="00600BE1" w:rsidRDefault="00613159" w:rsidP="00246815">
            <w:pPr>
              <w:bidi w:val="0"/>
              <w:jc w:val="center"/>
              <w:rPr>
                <w:rFonts w:asciiTheme="majorBidi" w:hAnsiTheme="majorBidi" w:cstheme="majorBidi"/>
                <w:color w:val="000000"/>
              </w:rPr>
            </w:pPr>
            <w:r w:rsidRPr="00600BE1">
              <w:rPr>
                <w:rFonts w:asciiTheme="majorBidi" w:hAnsiTheme="majorBidi" w:cstheme="majorBidi"/>
                <w:color w:val="000000"/>
              </w:rPr>
              <w:t>.</w:t>
            </w:r>
            <w:r w:rsidR="006F6DBD">
              <w:rPr>
                <w:rFonts w:asciiTheme="majorBidi" w:hAnsiTheme="majorBidi" w:cstheme="majorBidi"/>
                <w:color w:val="000000"/>
              </w:rPr>
              <w:t>05</w:t>
            </w:r>
          </w:p>
        </w:tc>
        <w:tc>
          <w:tcPr>
            <w:tcW w:w="1031" w:type="dxa"/>
          </w:tcPr>
          <w:p w14:paraId="159DD0AF" w14:textId="123B325E" w:rsidR="00613159" w:rsidRPr="00600BE1" w:rsidRDefault="006F6DBD" w:rsidP="006F6DBD">
            <w:pPr>
              <w:bidi w:val="0"/>
              <w:jc w:val="center"/>
              <w:rPr>
                <w:rFonts w:asciiTheme="majorBidi" w:hAnsiTheme="majorBidi" w:cstheme="majorBidi"/>
                <w:color w:val="000000"/>
              </w:rPr>
            </w:pPr>
            <w:r>
              <w:rPr>
                <w:rFonts w:asciiTheme="majorBidi" w:hAnsiTheme="majorBidi" w:cstheme="majorBidi"/>
                <w:color w:val="000000"/>
              </w:rPr>
              <w:t>-1</w:t>
            </w:r>
            <w:r w:rsidR="00613159" w:rsidRPr="00600BE1">
              <w:rPr>
                <w:rFonts w:asciiTheme="majorBidi" w:hAnsiTheme="majorBidi" w:cstheme="majorBidi"/>
                <w:color w:val="000000"/>
              </w:rPr>
              <w:t>.</w:t>
            </w:r>
            <w:r w:rsidR="00613159">
              <w:rPr>
                <w:rFonts w:asciiTheme="majorBidi" w:hAnsiTheme="majorBidi" w:cstheme="majorBidi"/>
                <w:color w:val="000000"/>
              </w:rPr>
              <w:t>4</w:t>
            </w:r>
            <w:r>
              <w:rPr>
                <w:rFonts w:asciiTheme="majorBidi" w:hAnsiTheme="majorBidi" w:cstheme="majorBidi"/>
                <w:color w:val="000000"/>
              </w:rPr>
              <w:t>0</w:t>
            </w:r>
          </w:p>
        </w:tc>
        <w:tc>
          <w:tcPr>
            <w:tcW w:w="1027" w:type="dxa"/>
          </w:tcPr>
          <w:p w14:paraId="625B92ED" w14:textId="47C50240" w:rsidR="00613159" w:rsidRPr="00902615" w:rsidRDefault="00613159" w:rsidP="00246815">
            <w:pPr>
              <w:bidi w:val="0"/>
              <w:jc w:val="center"/>
              <w:rPr>
                <w:rFonts w:asciiTheme="majorBidi" w:hAnsiTheme="majorBidi" w:cstheme="majorBidi"/>
                <w:color w:val="000000"/>
              </w:rPr>
            </w:pPr>
            <w:r w:rsidRPr="00902615">
              <w:rPr>
                <w:rFonts w:asciiTheme="majorBidi" w:hAnsiTheme="majorBidi" w:cstheme="majorBidi"/>
                <w:color w:val="000000"/>
              </w:rPr>
              <w:t>.</w:t>
            </w:r>
            <w:r w:rsidR="006F6DBD">
              <w:rPr>
                <w:rFonts w:asciiTheme="majorBidi" w:hAnsiTheme="majorBidi" w:cstheme="majorBidi"/>
                <w:color w:val="000000"/>
              </w:rPr>
              <w:t>162</w:t>
            </w:r>
          </w:p>
        </w:tc>
        <w:tc>
          <w:tcPr>
            <w:tcW w:w="1027" w:type="dxa"/>
          </w:tcPr>
          <w:p w14:paraId="6E2087A1" w14:textId="2D2AD55D" w:rsidR="00613159" w:rsidRPr="005D3BC2" w:rsidRDefault="006F6DBD" w:rsidP="006F6DBD">
            <w:pPr>
              <w:bidi w:val="0"/>
              <w:jc w:val="center"/>
              <w:rPr>
                <w:rFonts w:asciiTheme="majorBidi" w:hAnsiTheme="majorBidi" w:cstheme="majorBidi"/>
                <w:color w:val="000000"/>
              </w:rPr>
            </w:pPr>
            <w:r>
              <w:rPr>
                <w:rFonts w:asciiTheme="majorBidi" w:hAnsiTheme="majorBidi" w:cstheme="majorBidi"/>
                <w:color w:val="000000"/>
              </w:rPr>
              <w:t>-</w:t>
            </w:r>
            <w:r w:rsidR="00613159" w:rsidRPr="005D3BC2">
              <w:rPr>
                <w:rFonts w:asciiTheme="majorBidi" w:hAnsiTheme="majorBidi" w:cstheme="majorBidi"/>
                <w:color w:val="000000"/>
              </w:rPr>
              <w:t>.</w:t>
            </w:r>
            <w:r>
              <w:rPr>
                <w:rFonts w:asciiTheme="majorBidi" w:hAnsiTheme="majorBidi" w:cstheme="majorBidi"/>
                <w:color w:val="000000"/>
              </w:rPr>
              <w:t>17</w:t>
            </w:r>
          </w:p>
        </w:tc>
        <w:tc>
          <w:tcPr>
            <w:tcW w:w="1031" w:type="dxa"/>
          </w:tcPr>
          <w:p w14:paraId="71001D27" w14:textId="4A2D2A00" w:rsidR="00613159" w:rsidRDefault="00613159" w:rsidP="006F6DBD">
            <w:pPr>
              <w:bidi w:val="0"/>
              <w:jc w:val="center"/>
              <w:rPr>
                <w:rFonts w:asciiTheme="majorBidi" w:hAnsiTheme="majorBidi" w:cstheme="majorBidi"/>
                <w:color w:val="000000"/>
              </w:rPr>
            </w:pPr>
            <w:r w:rsidRPr="005D3BC2">
              <w:rPr>
                <w:rFonts w:asciiTheme="majorBidi" w:hAnsiTheme="majorBidi" w:cstheme="majorBidi"/>
                <w:color w:val="000000"/>
              </w:rPr>
              <w:t>.</w:t>
            </w:r>
            <w:r w:rsidR="006F6DBD">
              <w:rPr>
                <w:rFonts w:asciiTheme="majorBidi" w:hAnsiTheme="majorBidi" w:cstheme="majorBidi"/>
                <w:color w:val="000000"/>
              </w:rPr>
              <w:t>03</w:t>
            </w:r>
          </w:p>
          <w:p w14:paraId="2C6B5023" w14:textId="77777777" w:rsidR="00613159" w:rsidRPr="005D3BC2" w:rsidRDefault="00613159" w:rsidP="00246815">
            <w:pPr>
              <w:bidi w:val="0"/>
              <w:jc w:val="center"/>
              <w:rPr>
                <w:rFonts w:asciiTheme="majorBidi" w:hAnsiTheme="majorBidi" w:cstheme="majorBidi"/>
                <w:color w:val="000000"/>
              </w:rPr>
            </w:pPr>
          </w:p>
        </w:tc>
        <w:tc>
          <w:tcPr>
            <w:tcW w:w="1278" w:type="dxa"/>
          </w:tcPr>
          <w:p w14:paraId="2BEE2901" w14:textId="77777777" w:rsidR="00613159" w:rsidRDefault="00613159" w:rsidP="00246815">
            <w:pPr>
              <w:bidi w:val="0"/>
              <w:jc w:val="center"/>
              <w:rPr>
                <w:rFonts w:asciiTheme="majorBidi" w:hAnsiTheme="majorBidi" w:cstheme="majorBidi"/>
                <w:color w:val="000000"/>
              </w:rPr>
            </w:pPr>
          </w:p>
        </w:tc>
      </w:tr>
      <w:tr w:rsidR="00613159" w14:paraId="174DC1C8" w14:textId="77777777" w:rsidTr="00246815">
        <w:trPr>
          <w:trHeight w:hRule="exact" w:val="454"/>
        </w:trPr>
        <w:tc>
          <w:tcPr>
            <w:tcW w:w="5447" w:type="dxa"/>
          </w:tcPr>
          <w:p w14:paraId="6A56D797" w14:textId="07A1838E" w:rsidR="00613159" w:rsidRPr="00545814" w:rsidRDefault="006F6DBD" w:rsidP="00246815">
            <w:pPr>
              <w:bidi w:val="0"/>
              <w:rPr>
                <w:rFonts w:asciiTheme="majorBidi" w:hAnsiTheme="majorBidi" w:cstheme="majorBidi"/>
              </w:rPr>
            </w:pPr>
            <w:r>
              <w:t>Level in the organizational hierarchy</w:t>
            </w:r>
            <w:r w:rsidRPr="00545814">
              <w:rPr>
                <w:rFonts w:asciiTheme="majorBidi" w:hAnsiTheme="majorBidi" w:cstheme="majorBidi"/>
              </w:rPr>
              <w:t xml:space="preserve"> </w:t>
            </w:r>
          </w:p>
        </w:tc>
        <w:tc>
          <w:tcPr>
            <w:tcW w:w="1032" w:type="dxa"/>
          </w:tcPr>
          <w:p w14:paraId="209998D8" w14:textId="712FED37" w:rsidR="00613159" w:rsidRPr="00600BE1" w:rsidRDefault="00613159" w:rsidP="00EB65B5">
            <w:pPr>
              <w:bidi w:val="0"/>
              <w:jc w:val="center"/>
              <w:rPr>
                <w:rFonts w:asciiTheme="majorBidi" w:hAnsiTheme="majorBidi" w:cstheme="majorBidi"/>
                <w:color w:val="000000"/>
              </w:rPr>
            </w:pPr>
            <w:r w:rsidRPr="00600BE1">
              <w:rPr>
                <w:rFonts w:asciiTheme="majorBidi" w:hAnsiTheme="majorBidi" w:cstheme="majorBidi"/>
                <w:color w:val="000000"/>
              </w:rPr>
              <w:t>.</w:t>
            </w:r>
            <w:r w:rsidR="00EB65B5">
              <w:rPr>
                <w:rFonts w:asciiTheme="majorBidi" w:hAnsiTheme="majorBidi" w:cstheme="majorBidi"/>
                <w:color w:val="000000"/>
              </w:rPr>
              <w:t>14</w:t>
            </w:r>
          </w:p>
        </w:tc>
        <w:tc>
          <w:tcPr>
            <w:tcW w:w="1027" w:type="dxa"/>
          </w:tcPr>
          <w:p w14:paraId="3F8959E8" w14:textId="75C4FA21" w:rsidR="00613159" w:rsidRPr="00600BE1" w:rsidRDefault="00613159" w:rsidP="00246815">
            <w:pPr>
              <w:bidi w:val="0"/>
              <w:jc w:val="center"/>
              <w:rPr>
                <w:rFonts w:asciiTheme="majorBidi" w:hAnsiTheme="majorBidi" w:cstheme="majorBidi"/>
                <w:color w:val="000000"/>
              </w:rPr>
            </w:pPr>
            <w:r w:rsidRPr="00600BE1">
              <w:rPr>
                <w:rFonts w:asciiTheme="majorBidi" w:hAnsiTheme="majorBidi" w:cstheme="majorBidi"/>
                <w:color w:val="000000"/>
              </w:rPr>
              <w:t>.0</w:t>
            </w:r>
            <w:r w:rsidR="00EB65B5">
              <w:rPr>
                <w:rFonts w:asciiTheme="majorBidi" w:hAnsiTheme="majorBidi" w:cstheme="majorBidi"/>
                <w:color w:val="000000"/>
              </w:rPr>
              <w:t>3</w:t>
            </w:r>
          </w:p>
        </w:tc>
        <w:tc>
          <w:tcPr>
            <w:tcW w:w="1031" w:type="dxa"/>
          </w:tcPr>
          <w:p w14:paraId="134ADF0B" w14:textId="55E8E7B0" w:rsidR="00613159" w:rsidRPr="00600BE1" w:rsidRDefault="00EB65B5" w:rsidP="00EB65B5">
            <w:pPr>
              <w:bidi w:val="0"/>
              <w:jc w:val="center"/>
              <w:rPr>
                <w:rFonts w:asciiTheme="majorBidi" w:hAnsiTheme="majorBidi" w:cstheme="majorBidi"/>
                <w:color w:val="000000"/>
              </w:rPr>
            </w:pPr>
            <w:r>
              <w:rPr>
                <w:rFonts w:asciiTheme="majorBidi" w:hAnsiTheme="majorBidi" w:cstheme="majorBidi"/>
                <w:color w:val="000000"/>
              </w:rPr>
              <w:t>5</w:t>
            </w:r>
            <w:r w:rsidR="00613159" w:rsidRPr="00600BE1">
              <w:rPr>
                <w:rFonts w:asciiTheme="majorBidi" w:hAnsiTheme="majorBidi" w:cstheme="majorBidi"/>
                <w:color w:val="000000"/>
              </w:rPr>
              <w:t>.</w:t>
            </w:r>
            <w:r>
              <w:rPr>
                <w:rFonts w:asciiTheme="majorBidi" w:hAnsiTheme="majorBidi" w:cstheme="majorBidi"/>
                <w:color w:val="000000"/>
              </w:rPr>
              <w:t>0</w:t>
            </w:r>
            <w:r w:rsidR="00613159">
              <w:rPr>
                <w:rFonts w:asciiTheme="majorBidi" w:hAnsiTheme="majorBidi" w:cstheme="majorBidi"/>
                <w:color w:val="000000"/>
              </w:rPr>
              <w:t>5</w:t>
            </w:r>
          </w:p>
        </w:tc>
        <w:tc>
          <w:tcPr>
            <w:tcW w:w="1027" w:type="dxa"/>
          </w:tcPr>
          <w:p w14:paraId="3A5B6098" w14:textId="2C48CC71" w:rsidR="00613159" w:rsidRPr="00902615" w:rsidRDefault="00613159" w:rsidP="00EB65B5">
            <w:pPr>
              <w:bidi w:val="0"/>
              <w:jc w:val="center"/>
              <w:rPr>
                <w:rFonts w:asciiTheme="majorBidi" w:hAnsiTheme="majorBidi" w:cstheme="majorBidi"/>
                <w:color w:val="000000"/>
              </w:rPr>
            </w:pPr>
            <w:r w:rsidRPr="00902615">
              <w:rPr>
                <w:rFonts w:asciiTheme="majorBidi" w:hAnsiTheme="majorBidi" w:cstheme="majorBidi"/>
                <w:color w:val="000000"/>
              </w:rPr>
              <w:t>.</w:t>
            </w:r>
            <w:r w:rsidR="00EB65B5">
              <w:rPr>
                <w:rFonts w:asciiTheme="majorBidi" w:hAnsiTheme="majorBidi" w:cstheme="majorBidi"/>
                <w:color w:val="000000"/>
              </w:rPr>
              <w:t>00</w:t>
            </w:r>
            <w:r>
              <w:rPr>
                <w:rFonts w:asciiTheme="majorBidi" w:hAnsiTheme="majorBidi" w:cstheme="majorBidi"/>
                <w:color w:val="000000"/>
              </w:rPr>
              <w:t>0</w:t>
            </w:r>
          </w:p>
        </w:tc>
        <w:tc>
          <w:tcPr>
            <w:tcW w:w="1027" w:type="dxa"/>
          </w:tcPr>
          <w:p w14:paraId="5E957884" w14:textId="3FFA4B5A" w:rsidR="00613159" w:rsidRPr="005D3BC2" w:rsidRDefault="00613159" w:rsidP="00EB65B5">
            <w:pPr>
              <w:bidi w:val="0"/>
              <w:jc w:val="center"/>
              <w:rPr>
                <w:rFonts w:asciiTheme="majorBidi" w:hAnsiTheme="majorBidi" w:cstheme="majorBidi"/>
                <w:color w:val="000000"/>
              </w:rPr>
            </w:pPr>
            <w:r w:rsidRPr="005D3BC2">
              <w:rPr>
                <w:rFonts w:asciiTheme="majorBidi" w:hAnsiTheme="majorBidi" w:cstheme="majorBidi"/>
                <w:color w:val="000000"/>
              </w:rPr>
              <w:t>.</w:t>
            </w:r>
            <w:r w:rsidR="00EB65B5">
              <w:rPr>
                <w:rFonts w:asciiTheme="majorBidi" w:hAnsiTheme="majorBidi" w:cstheme="majorBidi"/>
                <w:color w:val="000000"/>
              </w:rPr>
              <w:t>0</w:t>
            </w:r>
            <w:r>
              <w:rPr>
                <w:rFonts w:asciiTheme="majorBidi" w:hAnsiTheme="majorBidi" w:cstheme="majorBidi"/>
                <w:color w:val="000000"/>
              </w:rPr>
              <w:t>9</w:t>
            </w:r>
          </w:p>
        </w:tc>
        <w:tc>
          <w:tcPr>
            <w:tcW w:w="1031" w:type="dxa"/>
          </w:tcPr>
          <w:p w14:paraId="273D3CDE" w14:textId="1D344D8C" w:rsidR="00613159" w:rsidRPr="005D3BC2" w:rsidRDefault="00613159" w:rsidP="00246815">
            <w:pPr>
              <w:bidi w:val="0"/>
              <w:jc w:val="center"/>
              <w:rPr>
                <w:rFonts w:asciiTheme="majorBidi" w:hAnsiTheme="majorBidi" w:cstheme="majorBidi"/>
                <w:color w:val="000000"/>
              </w:rPr>
            </w:pPr>
            <w:r w:rsidRPr="005D3BC2">
              <w:rPr>
                <w:rFonts w:asciiTheme="majorBidi" w:hAnsiTheme="majorBidi" w:cstheme="majorBidi"/>
                <w:color w:val="000000"/>
              </w:rPr>
              <w:t>.</w:t>
            </w:r>
            <w:r w:rsidR="00EB65B5">
              <w:rPr>
                <w:rFonts w:asciiTheme="majorBidi" w:hAnsiTheme="majorBidi" w:cstheme="majorBidi"/>
                <w:color w:val="000000"/>
              </w:rPr>
              <w:t>19</w:t>
            </w:r>
          </w:p>
        </w:tc>
        <w:tc>
          <w:tcPr>
            <w:tcW w:w="1278" w:type="dxa"/>
          </w:tcPr>
          <w:p w14:paraId="7354CD1D" w14:textId="77777777" w:rsidR="00613159" w:rsidRDefault="00613159" w:rsidP="00246815">
            <w:pPr>
              <w:bidi w:val="0"/>
              <w:jc w:val="center"/>
              <w:rPr>
                <w:rFonts w:asciiTheme="majorBidi" w:hAnsiTheme="majorBidi" w:cstheme="majorBidi"/>
                <w:color w:val="000000"/>
              </w:rPr>
            </w:pPr>
          </w:p>
        </w:tc>
      </w:tr>
      <w:tr w:rsidR="00613159" w14:paraId="08E255C8" w14:textId="77777777" w:rsidTr="00246815">
        <w:trPr>
          <w:trHeight w:hRule="exact" w:val="454"/>
        </w:trPr>
        <w:tc>
          <w:tcPr>
            <w:tcW w:w="5447" w:type="dxa"/>
          </w:tcPr>
          <w:p w14:paraId="26C2CC7B" w14:textId="77777777" w:rsidR="00613159" w:rsidRPr="00545814" w:rsidRDefault="00613159" w:rsidP="00246815">
            <w:pPr>
              <w:bidi w:val="0"/>
              <w:spacing w:after="200" w:line="276" w:lineRule="auto"/>
              <w:rPr>
                <w:rFonts w:asciiTheme="majorBidi" w:hAnsiTheme="majorBidi" w:cstheme="majorBidi"/>
              </w:rPr>
            </w:pPr>
            <w:r>
              <w:rPr>
                <w:rFonts w:asciiTheme="majorBidi" w:hAnsiTheme="majorBidi" w:cstheme="majorBidi"/>
              </w:rPr>
              <w:t>Mastery goal orientation</w:t>
            </w:r>
          </w:p>
        </w:tc>
        <w:tc>
          <w:tcPr>
            <w:tcW w:w="1032" w:type="dxa"/>
          </w:tcPr>
          <w:p w14:paraId="1A2B529E" w14:textId="19F3A1A0" w:rsidR="00613159" w:rsidRPr="00DB1CE7" w:rsidRDefault="00613159" w:rsidP="005F1853">
            <w:pPr>
              <w:bidi w:val="0"/>
              <w:spacing w:after="200" w:line="276" w:lineRule="auto"/>
              <w:jc w:val="center"/>
              <w:rPr>
                <w:rFonts w:asciiTheme="majorBidi" w:hAnsiTheme="majorBidi" w:cstheme="majorBidi"/>
              </w:rPr>
            </w:pPr>
            <w:r>
              <w:rPr>
                <w:rFonts w:asciiTheme="majorBidi" w:hAnsiTheme="majorBidi" w:cstheme="majorBidi"/>
              </w:rPr>
              <w:t>-.</w:t>
            </w:r>
            <w:r w:rsidR="005F1853">
              <w:rPr>
                <w:rFonts w:asciiTheme="majorBidi" w:hAnsiTheme="majorBidi" w:cstheme="majorBidi"/>
              </w:rPr>
              <w:t>22</w:t>
            </w:r>
          </w:p>
        </w:tc>
        <w:tc>
          <w:tcPr>
            <w:tcW w:w="1027" w:type="dxa"/>
          </w:tcPr>
          <w:p w14:paraId="0B0D3944" w14:textId="4603C1DD" w:rsidR="00613159" w:rsidRPr="00DB1CE7" w:rsidRDefault="005F1853" w:rsidP="00246815">
            <w:pPr>
              <w:bidi w:val="0"/>
              <w:spacing w:after="200" w:line="276" w:lineRule="auto"/>
              <w:jc w:val="center"/>
              <w:rPr>
                <w:rFonts w:asciiTheme="majorBidi" w:hAnsiTheme="majorBidi" w:cstheme="majorBidi"/>
              </w:rPr>
            </w:pPr>
            <w:r>
              <w:rPr>
                <w:rFonts w:asciiTheme="majorBidi" w:hAnsiTheme="majorBidi" w:cstheme="majorBidi"/>
              </w:rPr>
              <w:t>.1</w:t>
            </w:r>
            <w:r w:rsidR="00613159">
              <w:rPr>
                <w:rFonts w:asciiTheme="majorBidi" w:hAnsiTheme="majorBidi" w:cstheme="majorBidi"/>
              </w:rPr>
              <w:t>4</w:t>
            </w:r>
          </w:p>
        </w:tc>
        <w:tc>
          <w:tcPr>
            <w:tcW w:w="1031" w:type="dxa"/>
          </w:tcPr>
          <w:p w14:paraId="155A8C38" w14:textId="316D6A9E" w:rsidR="00613159" w:rsidRPr="00DB1CE7" w:rsidRDefault="00613159" w:rsidP="005F1853">
            <w:pPr>
              <w:bidi w:val="0"/>
              <w:spacing w:after="200" w:line="276" w:lineRule="auto"/>
              <w:jc w:val="center"/>
              <w:rPr>
                <w:rFonts w:asciiTheme="majorBidi" w:hAnsiTheme="majorBidi" w:cstheme="majorBidi"/>
              </w:rPr>
            </w:pPr>
            <w:r>
              <w:rPr>
                <w:rFonts w:asciiTheme="majorBidi" w:hAnsiTheme="majorBidi" w:cstheme="majorBidi"/>
                <w:color w:val="000000"/>
              </w:rPr>
              <w:t>-1</w:t>
            </w:r>
            <w:r w:rsidRPr="00902615">
              <w:rPr>
                <w:rFonts w:asciiTheme="majorBidi" w:hAnsiTheme="majorBidi" w:cstheme="majorBidi"/>
                <w:color w:val="000000"/>
              </w:rPr>
              <w:t>.</w:t>
            </w:r>
            <w:r w:rsidR="005F1853">
              <w:rPr>
                <w:rFonts w:asciiTheme="majorBidi" w:hAnsiTheme="majorBidi" w:cstheme="majorBidi"/>
                <w:color w:val="000000"/>
              </w:rPr>
              <w:t>61</w:t>
            </w:r>
          </w:p>
        </w:tc>
        <w:tc>
          <w:tcPr>
            <w:tcW w:w="1027" w:type="dxa"/>
          </w:tcPr>
          <w:p w14:paraId="4DC201C1" w14:textId="0D30B620" w:rsidR="00613159" w:rsidRPr="00902615" w:rsidRDefault="00613159" w:rsidP="005F1853">
            <w:pPr>
              <w:bidi w:val="0"/>
              <w:jc w:val="center"/>
              <w:rPr>
                <w:rFonts w:asciiTheme="majorBidi" w:hAnsiTheme="majorBidi" w:cstheme="majorBidi"/>
                <w:color w:val="000000"/>
              </w:rPr>
            </w:pPr>
            <w:r>
              <w:rPr>
                <w:rFonts w:asciiTheme="majorBidi" w:hAnsiTheme="majorBidi" w:cstheme="majorBidi"/>
                <w:color w:val="000000"/>
              </w:rPr>
              <w:t>.</w:t>
            </w:r>
            <w:r w:rsidR="005F1853">
              <w:rPr>
                <w:rFonts w:asciiTheme="majorBidi" w:hAnsiTheme="majorBidi" w:cstheme="majorBidi"/>
                <w:color w:val="000000"/>
              </w:rPr>
              <w:t>1</w:t>
            </w:r>
            <w:r>
              <w:rPr>
                <w:rFonts w:asciiTheme="majorBidi" w:hAnsiTheme="majorBidi" w:cstheme="majorBidi"/>
                <w:color w:val="000000"/>
              </w:rPr>
              <w:t>08</w:t>
            </w:r>
          </w:p>
        </w:tc>
        <w:tc>
          <w:tcPr>
            <w:tcW w:w="1027" w:type="dxa"/>
          </w:tcPr>
          <w:p w14:paraId="26CA38E8" w14:textId="597A2938" w:rsidR="00613159" w:rsidRPr="005D3BC2" w:rsidRDefault="00613159" w:rsidP="005F1853">
            <w:pPr>
              <w:bidi w:val="0"/>
              <w:jc w:val="center"/>
              <w:rPr>
                <w:rFonts w:asciiTheme="majorBidi" w:hAnsiTheme="majorBidi" w:cstheme="majorBidi"/>
                <w:color w:val="000000"/>
              </w:rPr>
            </w:pPr>
            <w:r>
              <w:rPr>
                <w:rFonts w:asciiTheme="majorBidi" w:hAnsiTheme="majorBidi" w:cstheme="majorBidi"/>
                <w:color w:val="000000"/>
              </w:rPr>
              <w:t>-</w:t>
            </w:r>
            <w:r w:rsidRPr="005D3BC2">
              <w:rPr>
                <w:rFonts w:asciiTheme="majorBidi" w:hAnsiTheme="majorBidi" w:cstheme="majorBidi"/>
                <w:color w:val="000000"/>
              </w:rPr>
              <w:t>.</w:t>
            </w:r>
            <w:r w:rsidR="005F1853">
              <w:rPr>
                <w:rFonts w:asciiTheme="majorBidi" w:hAnsiTheme="majorBidi" w:cstheme="majorBidi"/>
                <w:color w:val="000000"/>
              </w:rPr>
              <w:t>48</w:t>
            </w:r>
          </w:p>
        </w:tc>
        <w:tc>
          <w:tcPr>
            <w:tcW w:w="1031" w:type="dxa"/>
          </w:tcPr>
          <w:p w14:paraId="36F5F66C" w14:textId="5E710D8A" w:rsidR="00613159" w:rsidRPr="005D3BC2" w:rsidRDefault="00613159" w:rsidP="005F1853">
            <w:pPr>
              <w:bidi w:val="0"/>
              <w:jc w:val="center"/>
              <w:rPr>
                <w:rFonts w:asciiTheme="majorBidi" w:hAnsiTheme="majorBidi" w:cstheme="majorBidi"/>
                <w:color w:val="000000"/>
              </w:rPr>
            </w:pPr>
            <w:r w:rsidRPr="005D3BC2">
              <w:rPr>
                <w:rFonts w:asciiTheme="majorBidi" w:hAnsiTheme="majorBidi" w:cstheme="majorBidi"/>
                <w:color w:val="000000"/>
              </w:rPr>
              <w:t>.</w:t>
            </w:r>
            <w:r>
              <w:rPr>
                <w:rFonts w:asciiTheme="majorBidi" w:hAnsiTheme="majorBidi" w:cstheme="majorBidi"/>
                <w:color w:val="000000"/>
              </w:rPr>
              <w:t>0</w:t>
            </w:r>
            <w:r w:rsidR="000B2548">
              <w:rPr>
                <w:rFonts w:asciiTheme="majorBidi" w:hAnsiTheme="majorBidi" w:cstheme="majorBidi"/>
                <w:color w:val="000000"/>
              </w:rPr>
              <w:t>5</w:t>
            </w:r>
          </w:p>
        </w:tc>
        <w:tc>
          <w:tcPr>
            <w:tcW w:w="1278" w:type="dxa"/>
          </w:tcPr>
          <w:p w14:paraId="14FB546B" w14:textId="77777777" w:rsidR="00613159" w:rsidRDefault="00613159" w:rsidP="00246815">
            <w:pPr>
              <w:bidi w:val="0"/>
              <w:jc w:val="center"/>
              <w:rPr>
                <w:rFonts w:asciiTheme="majorBidi" w:hAnsiTheme="majorBidi" w:cstheme="majorBidi"/>
                <w:color w:val="000000"/>
              </w:rPr>
            </w:pPr>
          </w:p>
        </w:tc>
      </w:tr>
      <w:tr w:rsidR="00613159" w14:paraId="3D02C841" w14:textId="77777777" w:rsidTr="00246815">
        <w:trPr>
          <w:trHeight w:hRule="exact" w:val="454"/>
        </w:trPr>
        <w:tc>
          <w:tcPr>
            <w:tcW w:w="5447" w:type="dxa"/>
          </w:tcPr>
          <w:p w14:paraId="6E018304" w14:textId="77777777" w:rsidR="00613159" w:rsidRPr="00545814" w:rsidRDefault="00613159" w:rsidP="00246815">
            <w:pPr>
              <w:bidi w:val="0"/>
              <w:spacing w:after="200" w:line="276" w:lineRule="auto"/>
              <w:rPr>
                <w:rFonts w:asciiTheme="majorBidi" w:hAnsiTheme="majorBidi" w:cstheme="majorBidi"/>
              </w:rPr>
            </w:pPr>
            <w:r>
              <w:rPr>
                <w:rFonts w:asciiTheme="majorBidi" w:hAnsiTheme="majorBidi" w:cstheme="majorBidi"/>
              </w:rPr>
              <w:t>Amity goal orientation</w:t>
            </w:r>
          </w:p>
        </w:tc>
        <w:tc>
          <w:tcPr>
            <w:tcW w:w="1032" w:type="dxa"/>
          </w:tcPr>
          <w:p w14:paraId="4B0C147B" w14:textId="7BA49BB9" w:rsidR="00613159" w:rsidRPr="00DB1CE7" w:rsidRDefault="00613159" w:rsidP="000B2548">
            <w:pPr>
              <w:bidi w:val="0"/>
              <w:spacing w:after="200" w:line="276" w:lineRule="auto"/>
              <w:jc w:val="center"/>
              <w:rPr>
                <w:rFonts w:asciiTheme="majorBidi" w:hAnsiTheme="majorBidi" w:cstheme="majorBidi"/>
              </w:rPr>
            </w:pPr>
            <w:r>
              <w:rPr>
                <w:rFonts w:asciiTheme="majorBidi" w:hAnsiTheme="majorBidi" w:cstheme="majorBidi"/>
              </w:rPr>
              <w:t>-.</w:t>
            </w:r>
            <w:r w:rsidR="000B2548">
              <w:rPr>
                <w:rFonts w:asciiTheme="majorBidi" w:hAnsiTheme="majorBidi" w:cstheme="majorBidi"/>
              </w:rPr>
              <w:t>27</w:t>
            </w:r>
          </w:p>
        </w:tc>
        <w:tc>
          <w:tcPr>
            <w:tcW w:w="1027" w:type="dxa"/>
          </w:tcPr>
          <w:p w14:paraId="297A9F68" w14:textId="6FAFDAD5" w:rsidR="00613159" w:rsidRPr="00DB1CE7" w:rsidRDefault="00613159" w:rsidP="00246815">
            <w:pPr>
              <w:bidi w:val="0"/>
              <w:spacing w:after="200" w:line="276" w:lineRule="auto"/>
              <w:jc w:val="center"/>
              <w:rPr>
                <w:rFonts w:asciiTheme="majorBidi" w:hAnsiTheme="majorBidi" w:cstheme="majorBidi"/>
              </w:rPr>
            </w:pPr>
            <w:r>
              <w:rPr>
                <w:rFonts w:asciiTheme="majorBidi" w:hAnsiTheme="majorBidi" w:cstheme="majorBidi"/>
              </w:rPr>
              <w:t>.</w:t>
            </w:r>
            <w:r w:rsidR="000B2548">
              <w:rPr>
                <w:rFonts w:asciiTheme="majorBidi" w:hAnsiTheme="majorBidi" w:cstheme="majorBidi"/>
              </w:rPr>
              <w:t>14</w:t>
            </w:r>
          </w:p>
        </w:tc>
        <w:tc>
          <w:tcPr>
            <w:tcW w:w="1031" w:type="dxa"/>
          </w:tcPr>
          <w:p w14:paraId="604221C2" w14:textId="1D8F412A" w:rsidR="00613159" w:rsidRPr="00DB1CE7" w:rsidRDefault="00613159" w:rsidP="00246815">
            <w:pPr>
              <w:bidi w:val="0"/>
              <w:spacing w:after="200" w:line="276" w:lineRule="auto"/>
              <w:jc w:val="center"/>
              <w:rPr>
                <w:rFonts w:asciiTheme="majorBidi" w:hAnsiTheme="majorBidi" w:cstheme="majorBidi"/>
              </w:rPr>
            </w:pPr>
            <w:r>
              <w:rPr>
                <w:rFonts w:asciiTheme="majorBidi" w:hAnsiTheme="majorBidi" w:cstheme="majorBidi"/>
              </w:rPr>
              <w:t>-1.</w:t>
            </w:r>
            <w:r w:rsidR="000B2548">
              <w:rPr>
                <w:rFonts w:asciiTheme="majorBidi" w:hAnsiTheme="majorBidi" w:cstheme="majorBidi"/>
              </w:rPr>
              <w:t>93</w:t>
            </w:r>
          </w:p>
        </w:tc>
        <w:tc>
          <w:tcPr>
            <w:tcW w:w="1027" w:type="dxa"/>
          </w:tcPr>
          <w:p w14:paraId="64160C88" w14:textId="754F3214" w:rsidR="00613159" w:rsidRPr="00902615" w:rsidRDefault="00613159" w:rsidP="000B2548">
            <w:pPr>
              <w:bidi w:val="0"/>
              <w:jc w:val="center"/>
              <w:rPr>
                <w:rFonts w:asciiTheme="majorBidi" w:hAnsiTheme="majorBidi" w:cstheme="majorBidi"/>
                <w:color w:val="000000"/>
              </w:rPr>
            </w:pPr>
            <w:r w:rsidRPr="00902615">
              <w:rPr>
                <w:rFonts w:asciiTheme="majorBidi" w:hAnsiTheme="majorBidi" w:cstheme="majorBidi"/>
                <w:color w:val="000000"/>
              </w:rPr>
              <w:t>.0</w:t>
            </w:r>
            <w:r w:rsidR="000B2548">
              <w:rPr>
                <w:rFonts w:asciiTheme="majorBidi" w:hAnsiTheme="majorBidi" w:cstheme="majorBidi"/>
                <w:color w:val="000000"/>
              </w:rPr>
              <w:t>54</w:t>
            </w:r>
          </w:p>
        </w:tc>
        <w:tc>
          <w:tcPr>
            <w:tcW w:w="1027" w:type="dxa"/>
          </w:tcPr>
          <w:p w14:paraId="3CEB9D51" w14:textId="242E1983" w:rsidR="00613159" w:rsidRPr="005D3BC2" w:rsidRDefault="00613159" w:rsidP="00246815">
            <w:pPr>
              <w:bidi w:val="0"/>
              <w:jc w:val="center"/>
              <w:rPr>
                <w:rFonts w:asciiTheme="majorBidi" w:hAnsiTheme="majorBidi" w:cstheme="majorBidi"/>
                <w:color w:val="000000"/>
              </w:rPr>
            </w:pPr>
            <w:r>
              <w:rPr>
                <w:rFonts w:asciiTheme="majorBidi" w:hAnsiTheme="majorBidi" w:cstheme="majorBidi"/>
                <w:color w:val="000000"/>
              </w:rPr>
              <w:t>-</w:t>
            </w:r>
            <w:r w:rsidRPr="005D3BC2">
              <w:rPr>
                <w:rFonts w:asciiTheme="majorBidi" w:hAnsiTheme="majorBidi" w:cstheme="majorBidi"/>
                <w:color w:val="000000"/>
              </w:rPr>
              <w:t>.</w:t>
            </w:r>
            <w:r w:rsidR="000B2548">
              <w:rPr>
                <w:rFonts w:asciiTheme="majorBidi" w:hAnsiTheme="majorBidi" w:cstheme="majorBidi"/>
                <w:color w:val="000000"/>
              </w:rPr>
              <w:t>55</w:t>
            </w:r>
          </w:p>
        </w:tc>
        <w:tc>
          <w:tcPr>
            <w:tcW w:w="1031" w:type="dxa"/>
          </w:tcPr>
          <w:p w14:paraId="35FEF316" w14:textId="7404001D" w:rsidR="00613159" w:rsidRPr="005D3BC2" w:rsidRDefault="00613159" w:rsidP="00246815">
            <w:pPr>
              <w:bidi w:val="0"/>
              <w:jc w:val="center"/>
              <w:rPr>
                <w:rFonts w:asciiTheme="majorBidi" w:hAnsiTheme="majorBidi" w:cstheme="majorBidi"/>
                <w:color w:val="000000"/>
              </w:rPr>
            </w:pPr>
            <w:r w:rsidRPr="005D3BC2">
              <w:rPr>
                <w:rFonts w:asciiTheme="majorBidi" w:hAnsiTheme="majorBidi" w:cstheme="majorBidi"/>
                <w:color w:val="000000"/>
              </w:rPr>
              <w:t>.</w:t>
            </w:r>
            <w:r w:rsidR="000B2548">
              <w:rPr>
                <w:rFonts w:asciiTheme="majorBidi" w:hAnsiTheme="majorBidi" w:cstheme="majorBidi"/>
                <w:color w:val="000000"/>
              </w:rPr>
              <w:t>01</w:t>
            </w:r>
          </w:p>
        </w:tc>
        <w:tc>
          <w:tcPr>
            <w:tcW w:w="1278" w:type="dxa"/>
          </w:tcPr>
          <w:p w14:paraId="10C0517C" w14:textId="77777777" w:rsidR="00613159" w:rsidRDefault="00613159" w:rsidP="00246815">
            <w:pPr>
              <w:bidi w:val="0"/>
              <w:jc w:val="center"/>
              <w:rPr>
                <w:rFonts w:asciiTheme="majorBidi" w:hAnsiTheme="majorBidi" w:cstheme="majorBidi"/>
                <w:color w:val="000000"/>
              </w:rPr>
            </w:pPr>
          </w:p>
        </w:tc>
      </w:tr>
      <w:tr w:rsidR="00613159" w14:paraId="5F360588" w14:textId="77777777" w:rsidTr="00246815">
        <w:trPr>
          <w:trHeight w:hRule="exact" w:val="454"/>
        </w:trPr>
        <w:tc>
          <w:tcPr>
            <w:tcW w:w="5447" w:type="dxa"/>
          </w:tcPr>
          <w:p w14:paraId="2EC94705" w14:textId="77777777" w:rsidR="00613159" w:rsidRPr="00545814" w:rsidRDefault="00613159" w:rsidP="00246815">
            <w:pPr>
              <w:bidi w:val="0"/>
              <w:spacing w:after="200" w:line="276" w:lineRule="auto"/>
              <w:rPr>
                <w:rFonts w:asciiTheme="majorBidi" w:hAnsiTheme="majorBidi" w:cstheme="majorBidi"/>
              </w:rPr>
            </w:pPr>
            <w:r w:rsidRPr="00DA27CA">
              <w:rPr>
                <w:rFonts w:asciiTheme="majorBidi" w:hAnsiTheme="majorBidi" w:cstheme="majorBidi"/>
              </w:rPr>
              <w:t>Mastery</w:t>
            </w:r>
            <w:r>
              <w:rPr>
                <w:rFonts w:asciiTheme="majorBidi" w:hAnsiTheme="majorBidi" w:cstheme="majorBidi"/>
              </w:rPr>
              <w:t xml:space="preserve"> X </w:t>
            </w:r>
            <w:r w:rsidRPr="00DA27CA">
              <w:rPr>
                <w:rFonts w:asciiTheme="majorBidi" w:hAnsiTheme="majorBidi" w:cstheme="majorBidi"/>
              </w:rPr>
              <w:t>Amity</w:t>
            </w:r>
          </w:p>
        </w:tc>
        <w:tc>
          <w:tcPr>
            <w:tcW w:w="1032" w:type="dxa"/>
          </w:tcPr>
          <w:p w14:paraId="7AB669BF" w14:textId="0CF53011" w:rsidR="00613159" w:rsidRPr="00DB1CE7" w:rsidRDefault="00613159" w:rsidP="00246815">
            <w:pPr>
              <w:bidi w:val="0"/>
              <w:spacing w:after="200" w:line="276" w:lineRule="auto"/>
              <w:jc w:val="center"/>
              <w:rPr>
                <w:rFonts w:asciiTheme="majorBidi" w:hAnsiTheme="majorBidi" w:cstheme="majorBidi"/>
              </w:rPr>
            </w:pPr>
            <w:r>
              <w:rPr>
                <w:rFonts w:asciiTheme="majorBidi" w:hAnsiTheme="majorBidi" w:cstheme="majorBidi"/>
              </w:rPr>
              <w:t>.0</w:t>
            </w:r>
            <w:r w:rsidR="000B2548">
              <w:rPr>
                <w:rFonts w:asciiTheme="majorBidi" w:hAnsiTheme="majorBidi" w:cstheme="majorBidi"/>
              </w:rPr>
              <w:t>5</w:t>
            </w:r>
          </w:p>
        </w:tc>
        <w:tc>
          <w:tcPr>
            <w:tcW w:w="1027" w:type="dxa"/>
          </w:tcPr>
          <w:p w14:paraId="4303C9E9" w14:textId="15590592" w:rsidR="00613159" w:rsidRPr="00DB1CE7" w:rsidRDefault="000B2548" w:rsidP="00246815">
            <w:pPr>
              <w:bidi w:val="0"/>
              <w:spacing w:after="200" w:line="276" w:lineRule="auto"/>
              <w:jc w:val="center"/>
              <w:rPr>
                <w:rFonts w:asciiTheme="majorBidi" w:hAnsiTheme="majorBidi" w:cstheme="majorBidi"/>
              </w:rPr>
            </w:pPr>
            <w:r>
              <w:rPr>
                <w:rFonts w:asciiTheme="majorBidi" w:hAnsiTheme="majorBidi" w:cstheme="majorBidi"/>
              </w:rPr>
              <w:t>.02</w:t>
            </w:r>
          </w:p>
        </w:tc>
        <w:tc>
          <w:tcPr>
            <w:tcW w:w="1031" w:type="dxa"/>
          </w:tcPr>
          <w:p w14:paraId="0365BD80" w14:textId="67270AE5" w:rsidR="00613159" w:rsidRPr="00DB1CE7" w:rsidRDefault="000B2548" w:rsidP="000B2548">
            <w:pPr>
              <w:bidi w:val="0"/>
              <w:spacing w:after="200" w:line="276" w:lineRule="auto"/>
              <w:jc w:val="center"/>
              <w:rPr>
                <w:rFonts w:asciiTheme="majorBidi" w:hAnsiTheme="majorBidi" w:cstheme="majorBidi"/>
              </w:rPr>
            </w:pPr>
            <w:r>
              <w:rPr>
                <w:rFonts w:asciiTheme="majorBidi" w:hAnsiTheme="majorBidi" w:cstheme="majorBidi"/>
              </w:rPr>
              <w:t>2</w:t>
            </w:r>
            <w:r w:rsidR="00613159">
              <w:rPr>
                <w:rFonts w:asciiTheme="majorBidi" w:hAnsiTheme="majorBidi" w:cstheme="majorBidi"/>
              </w:rPr>
              <w:t>.</w:t>
            </w:r>
            <w:r>
              <w:rPr>
                <w:rFonts w:asciiTheme="majorBidi" w:hAnsiTheme="majorBidi" w:cstheme="majorBidi"/>
              </w:rPr>
              <w:t>02</w:t>
            </w:r>
          </w:p>
        </w:tc>
        <w:tc>
          <w:tcPr>
            <w:tcW w:w="1027" w:type="dxa"/>
          </w:tcPr>
          <w:p w14:paraId="71238068" w14:textId="469D83E6" w:rsidR="00613159" w:rsidRPr="00902615" w:rsidRDefault="00613159" w:rsidP="000B2548">
            <w:pPr>
              <w:bidi w:val="0"/>
              <w:jc w:val="center"/>
              <w:rPr>
                <w:rFonts w:asciiTheme="majorBidi" w:hAnsiTheme="majorBidi" w:cstheme="majorBidi"/>
                <w:color w:val="000000"/>
              </w:rPr>
            </w:pPr>
            <w:r w:rsidRPr="00902615">
              <w:rPr>
                <w:rFonts w:asciiTheme="majorBidi" w:hAnsiTheme="majorBidi" w:cstheme="majorBidi"/>
                <w:color w:val="000000"/>
              </w:rPr>
              <w:t>.0</w:t>
            </w:r>
            <w:r>
              <w:rPr>
                <w:rFonts w:asciiTheme="majorBidi" w:hAnsiTheme="majorBidi" w:cstheme="majorBidi"/>
                <w:color w:val="000000"/>
              </w:rPr>
              <w:t>4</w:t>
            </w:r>
            <w:r w:rsidR="000B2548">
              <w:rPr>
                <w:rFonts w:asciiTheme="majorBidi" w:hAnsiTheme="majorBidi" w:cstheme="majorBidi"/>
                <w:color w:val="000000"/>
              </w:rPr>
              <w:t>4</w:t>
            </w:r>
          </w:p>
        </w:tc>
        <w:tc>
          <w:tcPr>
            <w:tcW w:w="1027" w:type="dxa"/>
          </w:tcPr>
          <w:p w14:paraId="7A021CB9" w14:textId="77777777" w:rsidR="00613159" w:rsidRPr="005D3BC2" w:rsidRDefault="00613159" w:rsidP="00246815">
            <w:pPr>
              <w:bidi w:val="0"/>
              <w:jc w:val="center"/>
              <w:rPr>
                <w:rFonts w:asciiTheme="majorBidi" w:hAnsiTheme="majorBidi" w:cstheme="majorBidi"/>
                <w:color w:val="000000"/>
              </w:rPr>
            </w:pPr>
            <w:r>
              <w:rPr>
                <w:rFonts w:asciiTheme="majorBidi" w:hAnsiTheme="majorBidi" w:cstheme="majorBidi"/>
                <w:color w:val="000000"/>
              </w:rPr>
              <w:t>.00</w:t>
            </w:r>
          </w:p>
        </w:tc>
        <w:tc>
          <w:tcPr>
            <w:tcW w:w="1031" w:type="dxa"/>
          </w:tcPr>
          <w:p w14:paraId="3E14EAA8" w14:textId="73DA20CC" w:rsidR="00613159" w:rsidRPr="005D3BC2" w:rsidRDefault="00613159" w:rsidP="000B2548">
            <w:pPr>
              <w:bidi w:val="0"/>
              <w:jc w:val="center"/>
              <w:rPr>
                <w:rFonts w:asciiTheme="majorBidi" w:hAnsiTheme="majorBidi" w:cstheme="majorBidi"/>
                <w:color w:val="000000"/>
              </w:rPr>
            </w:pPr>
            <w:r>
              <w:rPr>
                <w:rFonts w:asciiTheme="majorBidi" w:hAnsiTheme="majorBidi" w:cstheme="majorBidi"/>
                <w:color w:val="000000"/>
              </w:rPr>
              <w:t>.</w:t>
            </w:r>
            <w:r w:rsidR="000B2548">
              <w:rPr>
                <w:rFonts w:asciiTheme="majorBidi" w:hAnsiTheme="majorBidi" w:cstheme="majorBidi"/>
                <w:color w:val="000000"/>
              </w:rPr>
              <w:t>0</w:t>
            </w:r>
            <w:r>
              <w:rPr>
                <w:rFonts w:asciiTheme="majorBidi" w:hAnsiTheme="majorBidi" w:cstheme="majorBidi"/>
                <w:color w:val="000000"/>
              </w:rPr>
              <w:t>9</w:t>
            </w:r>
          </w:p>
        </w:tc>
        <w:tc>
          <w:tcPr>
            <w:tcW w:w="1278" w:type="dxa"/>
          </w:tcPr>
          <w:p w14:paraId="437AF5D7" w14:textId="2EF6CCE1" w:rsidR="00613159" w:rsidRPr="005D3BC2" w:rsidRDefault="00613159" w:rsidP="00A02FF6">
            <w:pPr>
              <w:bidi w:val="0"/>
              <w:jc w:val="center"/>
              <w:rPr>
                <w:rFonts w:asciiTheme="majorBidi" w:hAnsiTheme="majorBidi" w:cstheme="majorBidi"/>
                <w:color w:val="000000"/>
              </w:rPr>
            </w:pPr>
            <w:r>
              <w:rPr>
                <w:rFonts w:asciiTheme="majorBidi" w:hAnsiTheme="majorBidi" w:cstheme="majorBidi"/>
                <w:color w:val="000000"/>
              </w:rPr>
              <w:t>.0</w:t>
            </w:r>
            <w:r w:rsidR="00A02FF6">
              <w:rPr>
                <w:rFonts w:asciiTheme="majorBidi" w:hAnsiTheme="majorBidi" w:cstheme="majorBidi"/>
                <w:color w:val="000000"/>
              </w:rPr>
              <w:t>1</w:t>
            </w:r>
            <w:r>
              <w:rPr>
                <w:rFonts w:asciiTheme="majorBidi" w:hAnsiTheme="majorBidi" w:cstheme="majorBidi"/>
                <w:color w:val="000000"/>
              </w:rPr>
              <w:t>*</w:t>
            </w:r>
          </w:p>
        </w:tc>
      </w:tr>
      <w:tr w:rsidR="00613159" w14:paraId="5CDF0733" w14:textId="77777777" w:rsidTr="00246815">
        <w:trPr>
          <w:trHeight w:hRule="exact" w:val="454"/>
        </w:trPr>
        <w:tc>
          <w:tcPr>
            <w:tcW w:w="5447" w:type="dxa"/>
            <w:tcBorders>
              <w:top w:val="single" w:sz="4" w:space="0" w:color="auto"/>
            </w:tcBorders>
          </w:tcPr>
          <w:p w14:paraId="367F16BC" w14:textId="77777777" w:rsidR="00613159" w:rsidRPr="00545814" w:rsidRDefault="00613159" w:rsidP="00246815">
            <w:pPr>
              <w:bidi w:val="0"/>
              <w:spacing w:after="200" w:line="276" w:lineRule="auto"/>
              <w:jc w:val="center"/>
              <w:rPr>
                <w:rFonts w:asciiTheme="majorBidi" w:hAnsiTheme="majorBidi" w:cstheme="majorBidi"/>
              </w:rPr>
            </w:pPr>
            <w:r>
              <w:rPr>
                <w:rFonts w:asciiTheme="majorBidi" w:hAnsiTheme="majorBidi" w:cstheme="majorBidi"/>
              </w:rPr>
              <w:t>R</w:t>
            </w:r>
            <w:r w:rsidRPr="005368DB">
              <w:rPr>
                <w:rFonts w:asciiTheme="majorBidi" w:hAnsiTheme="majorBidi" w:cstheme="majorBidi"/>
                <w:vertAlign w:val="superscript"/>
              </w:rPr>
              <w:t>2</w:t>
            </w:r>
          </w:p>
        </w:tc>
        <w:tc>
          <w:tcPr>
            <w:tcW w:w="1032" w:type="dxa"/>
            <w:tcBorders>
              <w:top w:val="single" w:sz="4" w:space="0" w:color="auto"/>
            </w:tcBorders>
          </w:tcPr>
          <w:p w14:paraId="44980C74" w14:textId="02CB4B57" w:rsidR="00613159" w:rsidRDefault="00613159" w:rsidP="000B2548">
            <w:pPr>
              <w:bidi w:val="0"/>
              <w:spacing w:after="200" w:line="276" w:lineRule="auto"/>
              <w:jc w:val="center"/>
              <w:rPr>
                <w:rFonts w:asciiTheme="majorBidi" w:hAnsiTheme="majorBidi" w:cstheme="majorBidi"/>
              </w:rPr>
            </w:pPr>
            <w:r>
              <w:rPr>
                <w:rFonts w:asciiTheme="majorBidi" w:hAnsiTheme="majorBidi" w:cstheme="majorBidi"/>
              </w:rPr>
              <w:t>.</w:t>
            </w:r>
            <w:r w:rsidR="000B2548">
              <w:rPr>
                <w:rFonts w:asciiTheme="majorBidi" w:hAnsiTheme="majorBidi" w:cstheme="majorBidi"/>
              </w:rPr>
              <w:t>12</w:t>
            </w:r>
            <w:r w:rsidR="001B66EA">
              <w:rPr>
                <w:rFonts w:asciiTheme="majorBidi" w:hAnsiTheme="majorBidi" w:cstheme="majorBidi"/>
              </w:rPr>
              <w:t>**</w:t>
            </w:r>
          </w:p>
          <w:p w14:paraId="18229609" w14:textId="77777777" w:rsidR="00613159" w:rsidRDefault="00613159" w:rsidP="00246815">
            <w:pPr>
              <w:bidi w:val="0"/>
              <w:spacing w:after="200" w:line="276" w:lineRule="auto"/>
              <w:jc w:val="center"/>
              <w:rPr>
                <w:rFonts w:asciiTheme="majorBidi" w:hAnsiTheme="majorBidi" w:cstheme="majorBidi"/>
              </w:rPr>
            </w:pPr>
          </w:p>
          <w:p w14:paraId="01E28D39" w14:textId="77777777" w:rsidR="00613159" w:rsidRDefault="00613159" w:rsidP="00246815">
            <w:pPr>
              <w:bidi w:val="0"/>
              <w:spacing w:after="200" w:line="276" w:lineRule="auto"/>
              <w:jc w:val="center"/>
              <w:rPr>
                <w:rFonts w:asciiTheme="majorBidi" w:hAnsiTheme="majorBidi" w:cstheme="majorBidi"/>
              </w:rPr>
            </w:pPr>
          </w:p>
          <w:p w14:paraId="6B506ECA" w14:textId="77777777" w:rsidR="00613159" w:rsidRDefault="00613159" w:rsidP="00246815">
            <w:pPr>
              <w:bidi w:val="0"/>
              <w:spacing w:after="200" w:line="276" w:lineRule="auto"/>
              <w:jc w:val="center"/>
              <w:rPr>
                <w:rFonts w:asciiTheme="majorBidi" w:hAnsiTheme="majorBidi" w:cstheme="majorBidi"/>
              </w:rPr>
            </w:pPr>
          </w:p>
          <w:p w14:paraId="07B7263D" w14:textId="77777777" w:rsidR="00613159" w:rsidRPr="00DB1CE7" w:rsidRDefault="00613159" w:rsidP="00246815">
            <w:pPr>
              <w:bidi w:val="0"/>
              <w:spacing w:after="200" w:line="276" w:lineRule="auto"/>
              <w:jc w:val="center"/>
              <w:rPr>
                <w:rFonts w:asciiTheme="majorBidi" w:hAnsiTheme="majorBidi" w:cstheme="majorBidi"/>
              </w:rPr>
            </w:pPr>
          </w:p>
        </w:tc>
        <w:tc>
          <w:tcPr>
            <w:tcW w:w="1027" w:type="dxa"/>
            <w:tcBorders>
              <w:top w:val="single" w:sz="4" w:space="0" w:color="auto"/>
            </w:tcBorders>
          </w:tcPr>
          <w:p w14:paraId="1842971A" w14:textId="77777777" w:rsidR="00613159" w:rsidRPr="00DB1CE7" w:rsidRDefault="00613159" w:rsidP="00246815">
            <w:pPr>
              <w:bidi w:val="0"/>
              <w:spacing w:after="200" w:line="276" w:lineRule="auto"/>
              <w:jc w:val="center"/>
              <w:rPr>
                <w:rFonts w:asciiTheme="majorBidi" w:hAnsiTheme="majorBidi" w:cstheme="majorBidi"/>
              </w:rPr>
            </w:pPr>
          </w:p>
        </w:tc>
        <w:tc>
          <w:tcPr>
            <w:tcW w:w="1031" w:type="dxa"/>
            <w:tcBorders>
              <w:top w:val="single" w:sz="4" w:space="0" w:color="auto"/>
            </w:tcBorders>
          </w:tcPr>
          <w:p w14:paraId="4DAB88FA" w14:textId="77777777" w:rsidR="00613159" w:rsidRPr="00DB1CE7" w:rsidRDefault="00613159" w:rsidP="00246815">
            <w:pPr>
              <w:bidi w:val="0"/>
              <w:spacing w:after="200" w:line="276" w:lineRule="auto"/>
              <w:jc w:val="center"/>
              <w:rPr>
                <w:rFonts w:asciiTheme="majorBidi" w:hAnsiTheme="majorBidi" w:cstheme="majorBidi"/>
              </w:rPr>
            </w:pPr>
          </w:p>
        </w:tc>
        <w:tc>
          <w:tcPr>
            <w:tcW w:w="1027" w:type="dxa"/>
            <w:tcBorders>
              <w:top w:val="single" w:sz="4" w:space="0" w:color="auto"/>
            </w:tcBorders>
          </w:tcPr>
          <w:p w14:paraId="48B2B211" w14:textId="77777777" w:rsidR="00613159" w:rsidRPr="00CF13CD" w:rsidRDefault="00613159" w:rsidP="00246815">
            <w:pPr>
              <w:bidi w:val="0"/>
              <w:spacing w:after="200" w:line="276" w:lineRule="auto"/>
              <w:jc w:val="center"/>
              <w:rPr>
                <w:rFonts w:asciiTheme="majorBidi" w:hAnsiTheme="majorBidi" w:cstheme="majorBidi"/>
              </w:rPr>
            </w:pPr>
          </w:p>
        </w:tc>
        <w:tc>
          <w:tcPr>
            <w:tcW w:w="1027" w:type="dxa"/>
            <w:tcBorders>
              <w:top w:val="single" w:sz="4" w:space="0" w:color="auto"/>
            </w:tcBorders>
          </w:tcPr>
          <w:p w14:paraId="0A660873" w14:textId="77777777" w:rsidR="00613159" w:rsidRPr="00CF13CD" w:rsidRDefault="00613159" w:rsidP="00246815">
            <w:pPr>
              <w:bidi w:val="0"/>
              <w:spacing w:after="200" w:line="276" w:lineRule="auto"/>
              <w:jc w:val="center"/>
              <w:rPr>
                <w:rFonts w:asciiTheme="majorBidi" w:hAnsiTheme="majorBidi" w:cstheme="majorBidi"/>
              </w:rPr>
            </w:pPr>
          </w:p>
        </w:tc>
        <w:tc>
          <w:tcPr>
            <w:tcW w:w="1031" w:type="dxa"/>
            <w:tcBorders>
              <w:top w:val="single" w:sz="4" w:space="0" w:color="auto"/>
            </w:tcBorders>
          </w:tcPr>
          <w:p w14:paraId="075EE831" w14:textId="77777777" w:rsidR="00613159" w:rsidRPr="00CF13CD" w:rsidRDefault="00613159" w:rsidP="00246815">
            <w:pPr>
              <w:bidi w:val="0"/>
              <w:spacing w:after="200" w:line="276" w:lineRule="auto"/>
              <w:jc w:val="center"/>
              <w:rPr>
                <w:rFonts w:asciiTheme="majorBidi" w:hAnsiTheme="majorBidi" w:cstheme="majorBidi"/>
              </w:rPr>
            </w:pPr>
          </w:p>
        </w:tc>
        <w:tc>
          <w:tcPr>
            <w:tcW w:w="1278" w:type="dxa"/>
            <w:tcBorders>
              <w:top w:val="single" w:sz="4" w:space="0" w:color="auto"/>
            </w:tcBorders>
          </w:tcPr>
          <w:p w14:paraId="5EFE4D0E" w14:textId="77777777" w:rsidR="00613159" w:rsidRPr="00CF13CD" w:rsidRDefault="00613159" w:rsidP="00246815">
            <w:pPr>
              <w:bidi w:val="0"/>
              <w:spacing w:after="200" w:line="276" w:lineRule="auto"/>
              <w:jc w:val="center"/>
              <w:rPr>
                <w:rFonts w:asciiTheme="majorBidi" w:hAnsiTheme="majorBidi" w:cstheme="majorBidi"/>
              </w:rPr>
            </w:pPr>
          </w:p>
        </w:tc>
      </w:tr>
    </w:tbl>
    <w:p w14:paraId="732405B1" w14:textId="3AC4D25C" w:rsidR="00613159" w:rsidRDefault="001B66EA" w:rsidP="00613159">
      <w:pPr>
        <w:bidi w:val="0"/>
        <w:spacing w:after="200" w:line="276" w:lineRule="auto"/>
        <w:rPr>
          <w:rFonts w:cs="David Transparent"/>
        </w:rPr>
      </w:pPr>
      <w:r w:rsidRPr="00E62E13">
        <w:rPr>
          <w:sz w:val="20"/>
          <w:szCs w:val="20"/>
        </w:rPr>
        <w:t xml:space="preserve">Note. </w:t>
      </w:r>
      <w:r>
        <w:rPr>
          <w:sz w:val="20"/>
          <w:szCs w:val="20"/>
        </w:rPr>
        <w:t xml:space="preserve">** </w:t>
      </w:r>
      <w:r w:rsidRPr="00E62E13">
        <w:rPr>
          <w:sz w:val="20"/>
          <w:szCs w:val="20"/>
        </w:rPr>
        <w:t>p &lt; .0</w:t>
      </w:r>
      <w:r>
        <w:rPr>
          <w:sz w:val="20"/>
          <w:szCs w:val="20"/>
        </w:rPr>
        <w:t xml:space="preserve">1 </w:t>
      </w:r>
      <w:r w:rsidRPr="00E62E13">
        <w:rPr>
          <w:sz w:val="20"/>
          <w:szCs w:val="20"/>
        </w:rPr>
        <w:t>* p &lt; .05</w:t>
      </w:r>
    </w:p>
    <w:p w14:paraId="47FB5328" w14:textId="77777777" w:rsidR="00613159" w:rsidRDefault="00613159" w:rsidP="00613159">
      <w:pPr>
        <w:pStyle w:val="NormalWeb"/>
        <w:tabs>
          <w:tab w:val="left" w:pos="10125"/>
        </w:tabs>
      </w:pPr>
      <w:r>
        <w:rPr>
          <w:lang w:eastAsia="ja-JP" w:bidi="he-IL"/>
        </w:rPr>
        <w:tab/>
      </w:r>
    </w:p>
    <w:p w14:paraId="50A96E09" w14:textId="0EEF2AFC" w:rsidR="00613159" w:rsidRDefault="00613159">
      <w:pPr>
        <w:bidi w:val="0"/>
        <w:spacing w:after="200" w:line="276" w:lineRule="auto"/>
        <w:rPr>
          <w:rtl/>
          <w:lang w:eastAsia="en-US" w:bidi="ar-SA"/>
        </w:rPr>
      </w:pPr>
    </w:p>
    <w:p w14:paraId="0850C59D" w14:textId="4D3DB7A3" w:rsidR="00C3754D" w:rsidRDefault="00C3754D">
      <w:pPr>
        <w:bidi w:val="0"/>
        <w:spacing w:after="200" w:line="276" w:lineRule="auto"/>
        <w:rPr>
          <w:rtl/>
          <w:lang w:eastAsia="en-US" w:bidi="ar-SA"/>
        </w:rPr>
      </w:pPr>
      <w:r>
        <w:rPr>
          <w:rtl/>
          <w:lang w:eastAsia="en-US" w:bidi="ar-SA"/>
        </w:rPr>
        <w:br w:type="page"/>
      </w:r>
    </w:p>
    <w:p w14:paraId="0F17AA6E" w14:textId="6DDAC3E4" w:rsidR="00C3754D" w:rsidRDefault="00C3754D" w:rsidP="008F3367">
      <w:pPr>
        <w:bidi w:val="0"/>
        <w:spacing w:after="200" w:line="276" w:lineRule="auto"/>
      </w:pPr>
      <w:r>
        <w:t xml:space="preserve">Table </w:t>
      </w:r>
      <w:r w:rsidR="008F3367">
        <w:t>3</w:t>
      </w:r>
    </w:p>
    <w:p w14:paraId="19F1EE11" w14:textId="2604FBC5" w:rsidR="00C3754D" w:rsidRDefault="00C3754D" w:rsidP="009F56A5">
      <w:pPr>
        <w:bidi w:val="0"/>
        <w:spacing w:after="200" w:line="276" w:lineRule="auto"/>
        <w:rPr>
          <w:i/>
          <w:iCs/>
        </w:rPr>
      </w:pPr>
      <w:r>
        <w:rPr>
          <w:i/>
          <w:iCs/>
        </w:rPr>
        <w:t>Regression predicting expected grades, Study 4 (N=</w:t>
      </w:r>
      <w:r w:rsidR="009F56A5">
        <w:rPr>
          <w:i/>
          <w:iCs/>
        </w:rPr>
        <w:t>13</w:t>
      </w:r>
      <w:r w:rsidR="009F56A5">
        <w:rPr>
          <w:rFonts w:hint="cs"/>
          <w:i/>
          <w:iCs/>
          <w:rtl/>
        </w:rPr>
        <w:t>4</w:t>
      </w:r>
      <w:r>
        <w:rPr>
          <w:i/>
          <w:iCs/>
        </w:rPr>
        <w:t xml:space="preserve">) </w:t>
      </w:r>
    </w:p>
    <w:tbl>
      <w:tblPr>
        <w:tblStyle w:val="TableGrid"/>
        <w:tblW w:w="1290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7"/>
        <w:gridCol w:w="1032"/>
        <w:gridCol w:w="1027"/>
        <w:gridCol w:w="1031"/>
        <w:gridCol w:w="1027"/>
        <w:gridCol w:w="1027"/>
        <w:gridCol w:w="1031"/>
        <w:gridCol w:w="1278"/>
      </w:tblGrid>
      <w:tr w:rsidR="00C3754D" w14:paraId="16C8C6F9" w14:textId="77777777" w:rsidTr="00B92F30">
        <w:trPr>
          <w:trHeight w:hRule="exact" w:val="454"/>
        </w:trPr>
        <w:tc>
          <w:tcPr>
            <w:tcW w:w="5447" w:type="dxa"/>
            <w:tcBorders>
              <w:top w:val="single" w:sz="4" w:space="0" w:color="auto"/>
              <w:bottom w:val="single" w:sz="4" w:space="0" w:color="auto"/>
            </w:tcBorders>
          </w:tcPr>
          <w:p w14:paraId="7146CD2D" w14:textId="77777777" w:rsidR="00C3754D" w:rsidRDefault="00C3754D" w:rsidP="00B92F30">
            <w:pPr>
              <w:bidi w:val="0"/>
              <w:jc w:val="center"/>
              <w:rPr>
                <w:rFonts w:asciiTheme="majorBidi" w:eastAsiaTheme="minorHAnsi" w:hAnsiTheme="majorBidi" w:cstheme="majorBidi"/>
                <w:rtl/>
                <w:lang w:eastAsia="en-US"/>
              </w:rPr>
            </w:pPr>
            <w:r w:rsidRPr="00545814">
              <w:rPr>
                <w:rFonts w:asciiTheme="majorBidi" w:eastAsiaTheme="minorHAnsi" w:hAnsiTheme="majorBidi" w:cstheme="majorBidi"/>
                <w:lang w:eastAsia="en-US"/>
              </w:rPr>
              <w:t>Variable</w:t>
            </w:r>
          </w:p>
        </w:tc>
        <w:tc>
          <w:tcPr>
            <w:tcW w:w="1032" w:type="dxa"/>
            <w:tcBorders>
              <w:top w:val="single" w:sz="4" w:space="0" w:color="auto"/>
              <w:bottom w:val="single" w:sz="4" w:space="0" w:color="auto"/>
            </w:tcBorders>
          </w:tcPr>
          <w:p w14:paraId="443A30BB" w14:textId="77777777" w:rsidR="00C3754D" w:rsidRPr="00C11ACD" w:rsidRDefault="00C3754D" w:rsidP="00B92F30">
            <w:pPr>
              <w:jc w:val="center"/>
              <w:rPr>
                <w:rFonts w:asciiTheme="majorBidi" w:hAnsiTheme="majorBidi" w:cstheme="majorBidi"/>
                <w:i/>
                <w:iCs/>
                <w:rtl/>
              </w:rPr>
            </w:pPr>
            <w:r w:rsidRPr="00C11ACD">
              <w:rPr>
                <w:rFonts w:asciiTheme="majorBidi" w:eastAsiaTheme="minorHAnsi" w:hAnsiTheme="majorBidi" w:cstheme="majorBidi"/>
                <w:i/>
                <w:iCs/>
                <w:lang w:eastAsia="en-US"/>
              </w:rPr>
              <w:t>B</w:t>
            </w:r>
          </w:p>
        </w:tc>
        <w:tc>
          <w:tcPr>
            <w:tcW w:w="1027" w:type="dxa"/>
            <w:tcBorders>
              <w:top w:val="single" w:sz="4" w:space="0" w:color="auto"/>
              <w:bottom w:val="single" w:sz="4" w:space="0" w:color="auto"/>
            </w:tcBorders>
          </w:tcPr>
          <w:p w14:paraId="076C59AB" w14:textId="77777777" w:rsidR="00C3754D" w:rsidRPr="00C11ACD" w:rsidRDefault="00C3754D" w:rsidP="00B92F30">
            <w:pPr>
              <w:jc w:val="center"/>
              <w:rPr>
                <w:rFonts w:asciiTheme="majorBidi" w:hAnsiTheme="majorBidi" w:cstheme="majorBidi"/>
                <w:i/>
                <w:iCs/>
                <w:rtl/>
              </w:rPr>
            </w:pPr>
            <w:r w:rsidRPr="00C11ACD">
              <w:rPr>
                <w:rFonts w:asciiTheme="majorBidi" w:eastAsiaTheme="minorHAnsi" w:hAnsiTheme="majorBidi" w:cstheme="majorBidi"/>
                <w:i/>
                <w:iCs/>
                <w:lang w:eastAsia="en-US"/>
              </w:rPr>
              <w:t>SE</w:t>
            </w:r>
          </w:p>
        </w:tc>
        <w:tc>
          <w:tcPr>
            <w:tcW w:w="1031" w:type="dxa"/>
            <w:tcBorders>
              <w:top w:val="single" w:sz="4" w:space="0" w:color="auto"/>
              <w:bottom w:val="single" w:sz="4" w:space="0" w:color="auto"/>
            </w:tcBorders>
          </w:tcPr>
          <w:p w14:paraId="62B89F87" w14:textId="77777777" w:rsidR="00C3754D" w:rsidRPr="00C11ACD" w:rsidRDefault="00C3754D" w:rsidP="00B92F30">
            <w:pPr>
              <w:jc w:val="center"/>
              <w:rPr>
                <w:rFonts w:asciiTheme="majorBidi" w:hAnsiTheme="majorBidi" w:cstheme="majorBidi"/>
                <w:i/>
                <w:iCs/>
              </w:rPr>
            </w:pPr>
            <w:r w:rsidRPr="00C11ACD">
              <w:rPr>
                <w:rFonts w:asciiTheme="majorBidi" w:eastAsiaTheme="minorHAnsi" w:hAnsiTheme="majorBidi" w:cstheme="majorBidi"/>
                <w:i/>
                <w:iCs/>
                <w:lang w:eastAsia="en-US"/>
              </w:rPr>
              <w:t>t</w:t>
            </w:r>
          </w:p>
        </w:tc>
        <w:tc>
          <w:tcPr>
            <w:tcW w:w="1027" w:type="dxa"/>
            <w:tcBorders>
              <w:top w:val="single" w:sz="4" w:space="0" w:color="auto"/>
              <w:bottom w:val="single" w:sz="4" w:space="0" w:color="auto"/>
            </w:tcBorders>
          </w:tcPr>
          <w:p w14:paraId="5FCCF6E7" w14:textId="77777777" w:rsidR="00C3754D" w:rsidRPr="00C11ACD" w:rsidRDefault="00C3754D" w:rsidP="00B92F30">
            <w:pPr>
              <w:jc w:val="center"/>
              <w:rPr>
                <w:rFonts w:asciiTheme="majorBidi" w:hAnsiTheme="majorBidi" w:cstheme="majorBidi"/>
                <w:i/>
                <w:iCs/>
                <w:rtl/>
              </w:rPr>
            </w:pPr>
            <w:r w:rsidRPr="00C11ACD">
              <w:rPr>
                <w:rFonts w:asciiTheme="majorBidi" w:hAnsiTheme="majorBidi" w:cstheme="majorBidi"/>
                <w:i/>
                <w:iCs/>
              </w:rPr>
              <w:t>p</w:t>
            </w:r>
          </w:p>
        </w:tc>
        <w:tc>
          <w:tcPr>
            <w:tcW w:w="1027" w:type="dxa"/>
            <w:tcBorders>
              <w:top w:val="single" w:sz="4" w:space="0" w:color="auto"/>
              <w:bottom w:val="single" w:sz="4" w:space="0" w:color="auto"/>
            </w:tcBorders>
          </w:tcPr>
          <w:p w14:paraId="5528D53B" w14:textId="77777777" w:rsidR="00C3754D" w:rsidRPr="00C11ACD" w:rsidRDefault="00C3754D" w:rsidP="00B92F30">
            <w:pPr>
              <w:jc w:val="center"/>
              <w:rPr>
                <w:rFonts w:asciiTheme="majorBidi" w:hAnsiTheme="majorBidi" w:cstheme="majorBidi"/>
                <w:rtl/>
              </w:rPr>
            </w:pPr>
            <w:r w:rsidRPr="00C11ACD">
              <w:rPr>
                <w:rFonts w:asciiTheme="majorBidi" w:eastAsiaTheme="minorHAnsi" w:hAnsiTheme="majorBidi" w:cstheme="majorBidi"/>
                <w:lang w:eastAsia="en-US"/>
              </w:rPr>
              <w:t>LLCI</w:t>
            </w:r>
          </w:p>
        </w:tc>
        <w:tc>
          <w:tcPr>
            <w:tcW w:w="1031" w:type="dxa"/>
            <w:tcBorders>
              <w:top w:val="single" w:sz="4" w:space="0" w:color="auto"/>
              <w:bottom w:val="single" w:sz="4" w:space="0" w:color="auto"/>
            </w:tcBorders>
          </w:tcPr>
          <w:p w14:paraId="1A89260E" w14:textId="77777777" w:rsidR="00C3754D" w:rsidRPr="00C11ACD" w:rsidRDefault="00C3754D" w:rsidP="00B92F30">
            <w:pPr>
              <w:jc w:val="center"/>
              <w:rPr>
                <w:rFonts w:asciiTheme="majorBidi" w:hAnsiTheme="majorBidi" w:cstheme="majorBidi"/>
              </w:rPr>
            </w:pPr>
            <w:r w:rsidRPr="00C11ACD">
              <w:rPr>
                <w:rFonts w:asciiTheme="majorBidi" w:eastAsiaTheme="minorHAnsi" w:hAnsiTheme="majorBidi" w:cstheme="majorBidi"/>
                <w:lang w:eastAsia="en-US"/>
              </w:rPr>
              <w:t>ULCI</w:t>
            </w:r>
          </w:p>
        </w:tc>
        <w:tc>
          <w:tcPr>
            <w:tcW w:w="1278" w:type="dxa"/>
            <w:tcBorders>
              <w:top w:val="single" w:sz="4" w:space="0" w:color="auto"/>
              <w:bottom w:val="single" w:sz="4" w:space="0" w:color="auto"/>
            </w:tcBorders>
          </w:tcPr>
          <w:p w14:paraId="1A85B6F6" w14:textId="77777777" w:rsidR="00C3754D" w:rsidRPr="00C11ACD" w:rsidRDefault="00C3754D" w:rsidP="00B92F30">
            <w:pPr>
              <w:jc w:val="center"/>
              <w:rPr>
                <w:rFonts w:asciiTheme="majorBidi" w:eastAsiaTheme="minorHAnsi" w:hAnsiTheme="majorBidi" w:cstheme="majorBidi"/>
                <w:lang w:eastAsia="en-US"/>
              </w:rPr>
            </w:pPr>
            <w:r w:rsidRPr="000C32A7">
              <w:rPr>
                <w:rFonts w:asciiTheme="majorBidi" w:eastAsiaTheme="minorHAnsi" w:hAnsiTheme="majorBidi" w:cstheme="majorBidi"/>
                <w:lang w:eastAsia="en-US"/>
              </w:rPr>
              <w:t>R</w:t>
            </w:r>
            <w:r w:rsidRPr="000C32A7">
              <w:rPr>
                <w:rFonts w:asciiTheme="majorBidi" w:eastAsiaTheme="minorHAnsi" w:hAnsiTheme="majorBidi" w:cstheme="majorBidi"/>
                <w:vertAlign w:val="superscript"/>
                <w:lang w:eastAsia="en-US"/>
              </w:rPr>
              <w:t>2</w:t>
            </w:r>
            <w:r w:rsidRPr="000C32A7">
              <w:rPr>
                <w:rFonts w:asciiTheme="majorBidi" w:eastAsiaTheme="minorHAnsi" w:hAnsiTheme="majorBidi" w:cstheme="majorBidi"/>
                <w:lang w:eastAsia="en-US"/>
              </w:rPr>
              <w:t xml:space="preserve"> change</w:t>
            </w:r>
          </w:p>
        </w:tc>
      </w:tr>
      <w:tr w:rsidR="00C3754D" w14:paraId="544BFC99" w14:textId="77777777" w:rsidTr="00B92F30">
        <w:trPr>
          <w:trHeight w:hRule="exact" w:val="454"/>
        </w:trPr>
        <w:tc>
          <w:tcPr>
            <w:tcW w:w="5447" w:type="dxa"/>
            <w:tcBorders>
              <w:top w:val="single" w:sz="4" w:space="0" w:color="auto"/>
            </w:tcBorders>
          </w:tcPr>
          <w:p w14:paraId="2F85FC80" w14:textId="3BD8FCB8" w:rsidR="00C3754D" w:rsidRDefault="004A6B97" w:rsidP="00572B39">
            <w:pPr>
              <w:bidi w:val="0"/>
              <w:rPr>
                <w:rFonts w:asciiTheme="majorBidi" w:eastAsiaTheme="minorHAnsi" w:hAnsiTheme="majorBidi" w:cstheme="majorBidi"/>
                <w:rtl/>
                <w:lang w:eastAsia="en-US"/>
              </w:rPr>
            </w:pPr>
            <w:r>
              <w:rPr>
                <w:rFonts w:asciiTheme="majorBidi" w:eastAsiaTheme="minorHAnsi" w:hAnsiTheme="majorBidi" w:cstheme="majorBidi"/>
                <w:lang w:eastAsia="en-US"/>
              </w:rPr>
              <w:t>Self-</w:t>
            </w:r>
            <w:r w:rsidR="00572B39">
              <w:rPr>
                <w:rFonts w:asciiTheme="majorBidi" w:eastAsiaTheme="minorHAnsi" w:hAnsiTheme="majorBidi" w:cstheme="majorBidi"/>
                <w:lang w:eastAsia="en-US"/>
              </w:rPr>
              <w:t>disappointment</w:t>
            </w:r>
          </w:p>
        </w:tc>
        <w:tc>
          <w:tcPr>
            <w:tcW w:w="1032" w:type="dxa"/>
            <w:tcBorders>
              <w:top w:val="single" w:sz="4" w:space="0" w:color="auto"/>
            </w:tcBorders>
          </w:tcPr>
          <w:p w14:paraId="42347D43" w14:textId="4F1E74D0" w:rsidR="00C3754D" w:rsidRPr="00600BE1" w:rsidRDefault="00C3754D" w:rsidP="009F56A5">
            <w:pPr>
              <w:bidi w:val="0"/>
              <w:jc w:val="center"/>
              <w:rPr>
                <w:rFonts w:asciiTheme="majorBidi" w:hAnsiTheme="majorBidi" w:cstheme="majorBidi"/>
                <w:color w:val="000000"/>
              </w:rPr>
            </w:pPr>
            <w:r w:rsidRPr="00600BE1">
              <w:rPr>
                <w:rFonts w:asciiTheme="majorBidi" w:hAnsiTheme="majorBidi" w:cstheme="majorBidi"/>
                <w:color w:val="000000"/>
              </w:rPr>
              <w:t>-.</w:t>
            </w:r>
            <w:r w:rsidR="009F56A5">
              <w:rPr>
                <w:rFonts w:asciiTheme="majorBidi" w:hAnsiTheme="majorBidi" w:cstheme="majorBidi"/>
                <w:color w:val="000000"/>
              </w:rPr>
              <w:t>93</w:t>
            </w:r>
          </w:p>
        </w:tc>
        <w:tc>
          <w:tcPr>
            <w:tcW w:w="1027" w:type="dxa"/>
            <w:tcBorders>
              <w:top w:val="single" w:sz="4" w:space="0" w:color="auto"/>
            </w:tcBorders>
          </w:tcPr>
          <w:p w14:paraId="72B6471B" w14:textId="39228643" w:rsidR="00C3754D" w:rsidRPr="00600BE1" w:rsidRDefault="00C3754D" w:rsidP="009F56A5">
            <w:pPr>
              <w:bidi w:val="0"/>
              <w:jc w:val="center"/>
              <w:rPr>
                <w:rFonts w:asciiTheme="majorBidi" w:hAnsiTheme="majorBidi" w:cstheme="majorBidi"/>
                <w:color w:val="000000"/>
              </w:rPr>
            </w:pPr>
            <w:r w:rsidRPr="00600BE1">
              <w:rPr>
                <w:rFonts w:asciiTheme="majorBidi" w:hAnsiTheme="majorBidi" w:cstheme="majorBidi"/>
                <w:color w:val="000000"/>
              </w:rPr>
              <w:t>.</w:t>
            </w:r>
            <w:r w:rsidR="009F56A5">
              <w:rPr>
                <w:rFonts w:asciiTheme="majorBidi" w:hAnsiTheme="majorBidi" w:cstheme="majorBidi"/>
                <w:color w:val="000000"/>
              </w:rPr>
              <w:t>63</w:t>
            </w:r>
          </w:p>
        </w:tc>
        <w:tc>
          <w:tcPr>
            <w:tcW w:w="1031" w:type="dxa"/>
            <w:tcBorders>
              <w:top w:val="single" w:sz="4" w:space="0" w:color="auto"/>
            </w:tcBorders>
          </w:tcPr>
          <w:p w14:paraId="55D2D9DB" w14:textId="0CB3FAC8" w:rsidR="00C3754D" w:rsidRPr="00600BE1" w:rsidRDefault="00C3754D" w:rsidP="009F56A5">
            <w:pPr>
              <w:bidi w:val="0"/>
              <w:jc w:val="center"/>
              <w:rPr>
                <w:rFonts w:asciiTheme="majorBidi" w:hAnsiTheme="majorBidi" w:cstheme="majorBidi"/>
                <w:color w:val="000000"/>
              </w:rPr>
            </w:pPr>
            <w:r w:rsidRPr="00600BE1">
              <w:rPr>
                <w:rFonts w:asciiTheme="majorBidi" w:hAnsiTheme="majorBidi" w:cstheme="majorBidi"/>
                <w:color w:val="000000"/>
              </w:rPr>
              <w:t>-</w:t>
            </w:r>
            <w:r w:rsidR="004A6B97">
              <w:rPr>
                <w:rFonts w:asciiTheme="majorBidi" w:hAnsiTheme="majorBidi" w:cstheme="majorBidi"/>
                <w:color w:val="000000"/>
              </w:rPr>
              <w:t>1</w:t>
            </w:r>
            <w:r w:rsidRPr="00600BE1">
              <w:rPr>
                <w:rFonts w:asciiTheme="majorBidi" w:hAnsiTheme="majorBidi" w:cstheme="majorBidi"/>
                <w:color w:val="000000"/>
              </w:rPr>
              <w:t>.</w:t>
            </w:r>
            <w:r w:rsidR="009F56A5">
              <w:rPr>
                <w:rFonts w:asciiTheme="majorBidi" w:hAnsiTheme="majorBidi" w:cstheme="majorBidi"/>
                <w:color w:val="000000"/>
              </w:rPr>
              <w:t>48</w:t>
            </w:r>
          </w:p>
        </w:tc>
        <w:tc>
          <w:tcPr>
            <w:tcW w:w="1027" w:type="dxa"/>
            <w:tcBorders>
              <w:top w:val="single" w:sz="4" w:space="0" w:color="auto"/>
            </w:tcBorders>
          </w:tcPr>
          <w:p w14:paraId="14FC9AED" w14:textId="4EA254DE" w:rsidR="00C3754D" w:rsidRPr="005D3BC2" w:rsidRDefault="00C3754D" w:rsidP="009F56A5">
            <w:pPr>
              <w:bidi w:val="0"/>
              <w:jc w:val="center"/>
              <w:rPr>
                <w:rFonts w:asciiTheme="majorBidi" w:hAnsiTheme="majorBidi" w:cstheme="majorBidi"/>
                <w:color w:val="000000"/>
              </w:rPr>
            </w:pPr>
            <w:r w:rsidRPr="005D3BC2">
              <w:rPr>
                <w:rFonts w:asciiTheme="majorBidi" w:hAnsiTheme="majorBidi" w:cstheme="majorBidi"/>
                <w:color w:val="000000"/>
              </w:rPr>
              <w:t>.</w:t>
            </w:r>
            <w:r w:rsidR="009F56A5">
              <w:rPr>
                <w:rFonts w:asciiTheme="majorBidi" w:hAnsiTheme="majorBidi" w:cstheme="majorBidi"/>
                <w:color w:val="000000"/>
              </w:rPr>
              <w:t>142</w:t>
            </w:r>
          </w:p>
        </w:tc>
        <w:tc>
          <w:tcPr>
            <w:tcW w:w="1027" w:type="dxa"/>
            <w:tcBorders>
              <w:top w:val="single" w:sz="4" w:space="0" w:color="auto"/>
            </w:tcBorders>
          </w:tcPr>
          <w:p w14:paraId="39D02CF2" w14:textId="0BA348DD" w:rsidR="00C3754D" w:rsidRPr="005D3BC2" w:rsidRDefault="00C3754D" w:rsidP="009F56A5">
            <w:pPr>
              <w:bidi w:val="0"/>
              <w:jc w:val="center"/>
              <w:rPr>
                <w:rFonts w:asciiTheme="majorBidi" w:hAnsiTheme="majorBidi" w:cstheme="majorBidi"/>
                <w:color w:val="000000"/>
              </w:rPr>
            </w:pPr>
            <w:r>
              <w:rPr>
                <w:rFonts w:asciiTheme="majorBidi" w:hAnsiTheme="majorBidi" w:cstheme="majorBidi"/>
                <w:color w:val="000000"/>
              </w:rPr>
              <w:t>-</w:t>
            </w:r>
            <w:r w:rsidR="004A6B97">
              <w:rPr>
                <w:rFonts w:asciiTheme="majorBidi" w:hAnsiTheme="majorBidi" w:cstheme="majorBidi"/>
                <w:color w:val="000000"/>
              </w:rPr>
              <w:t>2</w:t>
            </w:r>
            <w:r w:rsidRPr="005D3BC2">
              <w:rPr>
                <w:rFonts w:asciiTheme="majorBidi" w:hAnsiTheme="majorBidi" w:cstheme="majorBidi"/>
                <w:color w:val="000000"/>
              </w:rPr>
              <w:t>.</w:t>
            </w:r>
            <w:r w:rsidR="009F56A5">
              <w:rPr>
                <w:rFonts w:asciiTheme="majorBidi" w:hAnsiTheme="majorBidi" w:cstheme="majorBidi"/>
                <w:color w:val="000000"/>
              </w:rPr>
              <w:t>17</w:t>
            </w:r>
          </w:p>
        </w:tc>
        <w:tc>
          <w:tcPr>
            <w:tcW w:w="1031" w:type="dxa"/>
            <w:tcBorders>
              <w:top w:val="single" w:sz="4" w:space="0" w:color="auto"/>
            </w:tcBorders>
          </w:tcPr>
          <w:p w14:paraId="02591842" w14:textId="1DF721EB" w:rsidR="00C3754D" w:rsidRPr="005D3BC2" w:rsidRDefault="00C3754D" w:rsidP="009F56A5">
            <w:pPr>
              <w:bidi w:val="0"/>
              <w:jc w:val="center"/>
              <w:rPr>
                <w:rFonts w:asciiTheme="majorBidi" w:hAnsiTheme="majorBidi" w:cstheme="majorBidi"/>
                <w:color w:val="000000"/>
              </w:rPr>
            </w:pPr>
            <w:r w:rsidRPr="005D3BC2">
              <w:rPr>
                <w:rFonts w:asciiTheme="majorBidi" w:hAnsiTheme="majorBidi" w:cstheme="majorBidi"/>
                <w:color w:val="000000"/>
              </w:rPr>
              <w:t>.</w:t>
            </w:r>
            <w:r w:rsidR="009F56A5">
              <w:rPr>
                <w:rFonts w:asciiTheme="majorBidi" w:hAnsiTheme="majorBidi" w:cstheme="majorBidi"/>
                <w:color w:val="000000"/>
              </w:rPr>
              <w:t>32</w:t>
            </w:r>
          </w:p>
        </w:tc>
        <w:tc>
          <w:tcPr>
            <w:tcW w:w="1278" w:type="dxa"/>
            <w:tcBorders>
              <w:top w:val="single" w:sz="4" w:space="0" w:color="auto"/>
            </w:tcBorders>
          </w:tcPr>
          <w:p w14:paraId="2F04555F" w14:textId="77777777" w:rsidR="00C3754D" w:rsidRPr="005D3BC2" w:rsidRDefault="00C3754D" w:rsidP="00B92F30">
            <w:pPr>
              <w:bidi w:val="0"/>
              <w:jc w:val="center"/>
              <w:rPr>
                <w:rFonts w:asciiTheme="majorBidi" w:hAnsiTheme="majorBidi" w:cstheme="majorBidi"/>
                <w:color w:val="000000"/>
              </w:rPr>
            </w:pPr>
          </w:p>
        </w:tc>
      </w:tr>
      <w:tr w:rsidR="00C3754D" w14:paraId="14D578C1" w14:textId="77777777" w:rsidTr="00B92F30">
        <w:trPr>
          <w:trHeight w:hRule="exact" w:val="454"/>
        </w:trPr>
        <w:tc>
          <w:tcPr>
            <w:tcW w:w="5447" w:type="dxa"/>
          </w:tcPr>
          <w:p w14:paraId="02265752" w14:textId="7818B6B7" w:rsidR="00C3754D" w:rsidRDefault="004A6B97" w:rsidP="00572B39">
            <w:pPr>
              <w:bidi w:val="0"/>
              <w:rPr>
                <w:rFonts w:asciiTheme="majorBidi" w:eastAsiaTheme="minorHAnsi" w:hAnsiTheme="majorBidi" w:cstheme="majorBidi"/>
                <w:rtl/>
                <w:lang w:eastAsia="en-US"/>
              </w:rPr>
            </w:pPr>
            <w:r>
              <w:rPr>
                <w:rFonts w:asciiTheme="majorBidi" w:eastAsiaTheme="minorHAnsi" w:hAnsiTheme="majorBidi" w:cstheme="majorBidi"/>
                <w:lang w:eastAsia="en-US"/>
              </w:rPr>
              <w:t>D1 (Mastery</w:t>
            </w:r>
            <w:r w:rsidR="00633CCC">
              <w:rPr>
                <w:rFonts w:asciiTheme="majorBidi" w:eastAsiaTheme="minorHAnsi" w:hAnsiTheme="majorBidi" w:cstheme="majorBidi"/>
                <w:lang w:eastAsia="en-US"/>
              </w:rPr>
              <w:t xml:space="preserve"> </w:t>
            </w:r>
            <w:r>
              <w:rPr>
                <w:rFonts w:asciiTheme="majorBidi" w:eastAsiaTheme="minorHAnsi" w:hAnsiTheme="majorBidi" w:cstheme="majorBidi"/>
                <w:lang w:eastAsia="en-US"/>
              </w:rPr>
              <w:t>performance</w:t>
            </w:r>
            <w:r w:rsidR="00572B39">
              <w:rPr>
                <w:rFonts w:asciiTheme="majorBidi" w:eastAsiaTheme="minorHAnsi" w:hAnsiTheme="majorBidi" w:cstheme="majorBidi"/>
                <w:lang w:eastAsia="en-US"/>
              </w:rPr>
              <w:t>-</w:t>
            </w:r>
            <w:r>
              <w:rPr>
                <w:rFonts w:asciiTheme="majorBidi" w:eastAsiaTheme="minorHAnsi" w:hAnsiTheme="majorBidi" w:cstheme="majorBidi"/>
                <w:lang w:eastAsia="en-US"/>
              </w:rPr>
              <w:t xml:space="preserve">approach condition) </w:t>
            </w:r>
          </w:p>
        </w:tc>
        <w:tc>
          <w:tcPr>
            <w:tcW w:w="1032" w:type="dxa"/>
          </w:tcPr>
          <w:p w14:paraId="13F0A12F" w14:textId="73E62A4A" w:rsidR="00C3754D" w:rsidRPr="00600BE1" w:rsidRDefault="00C3754D" w:rsidP="009F56A5">
            <w:pPr>
              <w:bidi w:val="0"/>
              <w:jc w:val="center"/>
              <w:rPr>
                <w:rFonts w:asciiTheme="majorBidi" w:hAnsiTheme="majorBidi" w:cstheme="majorBidi"/>
                <w:color w:val="000000"/>
              </w:rPr>
            </w:pPr>
            <w:r>
              <w:rPr>
                <w:rFonts w:asciiTheme="majorBidi" w:hAnsiTheme="majorBidi" w:cstheme="majorBidi"/>
                <w:color w:val="000000"/>
              </w:rPr>
              <w:t>-</w:t>
            </w:r>
            <w:r w:rsidR="004A6B97">
              <w:rPr>
                <w:rFonts w:asciiTheme="majorBidi" w:hAnsiTheme="majorBidi" w:cstheme="majorBidi"/>
                <w:color w:val="000000"/>
              </w:rPr>
              <w:t>4</w:t>
            </w:r>
            <w:r>
              <w:rPr>
                <w:rFonts w:asciiTheme="majorBidi" w:hAnsiTheme="majorBidi" w:cstheme="majorBidi"/>
                <w:color w:val="000000"/>
              </w:rPr>
              <w:t>.</w:t>
            </w:r>
            <w:r w:rsidR="009F56A5">
              <w:rPr>
                <w:rFonts w:asciiTheme="majorBidi" w:hAnsiTheme="majorBidi" w:cstheme="majorBidi"/>
                <w:color w:val="000000"/>
              </w:rPr>
              <w:t>09</w:t>
            </w:r>
          </w:p>
        </w:tc>
        <w:tc>
          <w:tcPr>
            <w:tcW w:w="1027" w:type="dxa"/>
          </w:tcPr>
          <w:p w14:paraId="11644AFE" w14:textId="3CAAD624" w:rsidR="00C3754D" w:rsidRPr="00600BE1" w:rsidRDefault="004A6B97" w:rsidP="009F56A5">
            <w:pPr>
              <w:bidi w:val="0"/>
              <w:jc w:val="center"/>
              <w:rPr>
                <w:rFonts w:asciiTheme="majorBidi" w:hAnsiTheme="majorBidi" w:cstheme="majorBidi"/>
                <w:color w:val="000000"/>
              </w:rPr>
            </w:pPr>
            <w:r>
              <w:rPr>
                <w:rFonts w:asciiTheme="majorBidi" w:hAnsiTheme="majorBidi" w:cstheme="majorBidi"/>
                <w:color w:val="000000"/>
              </w:rPr>
              <w:t>4</w:t>
            </w:r>
            <w:r w:rsidR="00C3754D" w:rsidRPr="00600BE1">
              <w:rPr>
                <w:rFonts w:asciiTheme="majorBidi" w:hAnsiTheme="majorBidi" w:cstheme="majorBidi"/>
                <w:color w:val="000000"/>
              </w:rPr>
              <w:t>.</w:t>
            </w:r>
            <w:r w:rsidR="009F56A5">
              <w:rPr>
                <w:rFonts w:asciiTheme="majorBidi" w:hAnsiTheme="majorBidi" w:cstheme="majorBidi"/>
                <w:color w:val="000000"/>
              </w:rPr>
              <w:t>4</w:t>
            </w:r>
            <w:r>
              <w:rPr>
                <w:rFonts w:asciiTheme="majorBidi" w:hAnsiTheme="majorBidi" w:cstheme="majorBidi"/>
                <w:color w:val="000000"/>
              </w:rPr>
              <w:t>7</w:t>
            </w:r>
          </w:p>
        </w:tc>
        <w:tc>
          <w:tcPr>
            <w:tcW w:w="1031" w:type="dxa"/>
          </w:tcPr>
          <w:p w14:paraId="4F9D9E41" w14:textId="66CA2D2C" w:rsidR="00C3754D" w:rsidRPr="00600BE1" w:rsidRDefault="00C3754D" w:rsidP="009F56A5">
            <w:pPr>
              <w:bidi w:val="0"/>
              <w:jc w:val="center"/>
              <w:rPr>
                <w:rFonts w:asciiTheme="majorBidi" w:hAnsiTheme="majorBidi" w:cstheme="majorBidi"/>
                <w:color w:val="000000"/>
              </w:rPr>
            </w:pPr>
            <w:r>
              <w:rPr>
                <w:rFonts w:asciiTheme="majorBidi" w:hAnsiTheme="majorBidi" w:cstheme="majorBidi"/>
                <w:color w:val="000000"/>
              </w:rPr>
              <w:t>-</w:t>
            </w:r>
            <w:r w:rsidRPr="00600BE1">
              <w:rPr>
                <w:rFonts w:asciiTheme="majorBidi" w:hAnsiTheme="majorBidi" w:cstheme="majorBidi"/>
                <w:color w:val="000000"/>
              </w:rPr>
              <w:t>.</w:t>
            </w:r>
            <w:r w:rsidR="004A6B97">
              <w:rPr>
                <w:rFonts w:asciiTheme="majorBidi" w:hAnsiTheme="majorBidi" w:cstheme="majorBidi"/>
                <w:color w:val="000000"/>
              </w:rPr>
              <w:t>9</w:t>
            </w:r>
            <w:r w:rsidR="009F56A5">
              <w:rPr>
                <w:rFonts w:asciiTheme="majorBidi" w:hAnsiTheme="majorBidi" w:cstheme="majorBidi"/>
                <w:color w:val="000000"/>
              </w:rPr>
              <w:t>1</w:t>
            </w:r>
          </w:p>
        </w:tc>
        <w:tc>
          <w:tcPr>
            <w:tcW w:w="1027" w:type="dxa"/>
          </w:tcPr>
          <w:p w14:paraId="6CCD155A" w14:textId="6BB36706" w:rsidR="00C3754D" w:rsidRPr="00902615" w:rsidRDefault="00C3754D" w:rsidP="009F56A5">
            <w:pPr>
              <w:bidi w:val="0"/>
              <w:jc w:val="center"/>
              <w:rPr>
                <w:rFonts w:asciiTheme="majorBidi" w:hAnsiTheme="majorBidi" w:cstheme="majorBidi"/>
                <w:color w:val="000000"/>
              </w:rPr>
            </w:pPr>
            <w:r w:rsidRPr="00902615">
              <w:rPr>
                <w:rFonts w:asciiTheme="majorBidi" w:hAnsiTheme="majorBidi" w:cstheme="majorBidi"/>
                <w:color w:val="000000"/>
              </w:rPr>
              <w:t>.</w:t>
            </w:r>
            <w:r w:rsidR="009F56A5">
              <w:rPr>
                <w:rFonts w:asciiTheme="majorBidi" w:hAnsiTheme="majorBidi" w:cstheme="majorBidi"/>
                <w:color w:val="000000"/>
              </w:rPr>
              <w:t>362</w:t>
            </w:r>
          </w:p>
        </w:tc>
        <w:tc>
          <w:tcPr>
            <w:tcW w:w="1027" w:type="dxa"/>
          </w:tcPr>
          <w:p w14:paraId="12B91390" w14:textId="306AD582" w:rsidR="00C3754D" w:rsidRPr="005D3BC2" w:rsidRDefault="00C3754D" w:rsidP="009F56A5">
            <w:pPr>
              <w:bidi w:val="0"/>
              <w:jc w:val="center"/>
              <w:rPr>
                <w:rFonts w:asciiTheme="majorBidi" w:hAnsiTheme="majorBidi" w:cstheme="majorBidi"/>
                <w:color w:val="000000"/>
              </w:rPr>
            </w:pPr>
            <w:r>
              <w:rPr>
                <w:rFonts w:asciiTheme="majorBidi" w:hAnsiTheme="majorBidi" w:cstheme="majorBidi"/>
                <w:color w:val="000000"/>
              </w:rPr>
              <w:t>-</w:t>
            </w:r>
            <w:r w:rsidR="004A6B97">
              <w:rPr>
                <w:rFonts w:asciiTheme="majorBidi" w:hAnsiTheme="majorBidi" w:cstheme="majorBidi"/>
                <w:color w:val="000000"/>
              </w:rPr>
              <w:t>1</w:t>
            </w:r>
            <w:r w:rsidR="009F56A5">
              <w:rPr>
                <w:rFonts w:asciiTheme="majorBidi" w:hAnsiTheme="majorBidi" w:cstheme="majorBidi"/>
                <w:color w:val="000000"/>
              </w:rPr>
              <w:t>2</w:t>
            </w:r>
            <w:r w:rsidRPr="005D3BC2">
              <w:rPr>
                <w:rFonts w:asciiTheme="majorBidi" w:hAnsiTheme="majorBidi" w:cstheme="majorBidi"/>
                <w:color w:val="000000"/>
              </w:rPr>
              <w:t>.</w:t>
            </w:r>
            <w:r w:rsidR="009F56A5">
              <w:rPr>
                <w:rFonts w:asciiTheme="majorBidi" w:hAnsiTheme="majorBidi" w:cstheme="majorBidi"/>
                <w:color w:val="000000"/>
              </w:rPr>
              <w:t>92</w:t>
            </w:r>
          </w:p>
        </w:tc>
        <w:tc>
          <w:tcPr>
            <w:tcW w:w="1031" w:type="dxa"/>
          </w:tcPr>
          <w:p w14:paraId="61302426" w14:textId="694DA24A" w:rsidR="00C3754D" w:rsidRDefault="009F56A5" w:rsidP="004A6B97">
            <w:pPr>
              <w:bidi w:val="0"/>
              <w:jc w:val="center"/>
              <w:rPr>
                <w:rFonts w:asciiTheme="majorBidi" w:hAnsiTheme="majorBidi" w:cstheme="majorBidi"/>
                <w:color w:val="000000"/>
                <w:rtl/>
              </w:rPr>
            </w:pPr>
            <w:r>
              <w:rPr>
                <w:rFonts w:asciiTheme="majorBidi" w:hAnsiTheme="majorBidi" w:cstheme="majorBidi"/>
                <w:color w:val="000000"/>
              </w:rPr>
              <w:t>4</w:t>
            </w:r>
            <w:r w:rsidR="00C3754D" w:rsidRPr="005D3BC2">
              <w:rPr>
                <w:rFonts w:asciiTheme="majorBidi" w:hAnsiTheme="majorBidi" w:cstheme="majorBidi"/>
                <w:color w:val="000000"/>
              </w:rPr>
              <w:t>.</w:t>
            </w:r>
            <w:r w:rsidR="004A6B97">
              <w:rPr>
                <w:rFonts w:asciiTheme="majorBidi" w:hAnsiTheme="majorBidi" w:cstheme="majorBidi"/>
                <w:color w:val="000000"/>
              </w:rPr>
              <w:t>7</w:t>
            </w:r>
            <w:r>
              <w:rPr>
                <w:rFonts w:asciiTheme="majorBidi" w:hAnsiTheme="majorBidi" w:cstheme="majorBidi"/>
                <w:color w:val="000000"/>
              </w:rPr>
              <w:t>5</w:t>
            </w:r>
          </w:p>
          <w:p w14:paraId="0EE79F6C" w14:textId="77777777" w:rsidR="00C3754D" w:rsidRPr="005D3BC2" w:rsidRDefault="00C3754D" w:rsidP="00B92F30">
            <w:pPr>
              <w:bidi w:val="0"/>
              <w:jc w:val="center"/>
              <w:rPr>
                <w:rFonts w:asciiTheme="majorBidi" w:hAnsiTheme="majorBidi" w:cstheme="majorBidi"/>
                <w:color w:val="000000"/>
              </w:rPr>
            </w:pPr>
          </w:p>
        </w:tc>
        <w:tc>
          <w:tcPr>
            <w:tcW w:w="1278" w:type="dxa"/>
          </w:tcPr>
          <w:p w14:paraId="66DBAF00" w14:textId="77777777" w:rsidR="00C3754D" w:rsidRDefault="00C3754D" w:rsidP="00B92F30">
            <w:pPr>
              <w:bidi w:val="0"/>
              <w:jc w:val="center"/>
              <w:rPr>
                <w:rFonts w:asciiTheme="majorBidi" w:hAnsiTheme="majorBidi" w:cstheme="majorBidi"/>
                <w:color w:val="000000"/>
              </w:rPr>
            </w:pPr>
          </w:p>
        </w:tc>
      </w:tr>
      <w:tr w:rsidR="00C3754D" w14:paraId="05F8011F" w14:textId="77777777" w:rsidTr="00B92F30">
        <w:trPr>
          <w:trHeight w:hRule="exact" w:val="454"/>
        </w:trPr>
        <w:tc>
          <w:tcPr>
            <w:tcW w:w="5447" w:type="dxa"/>
          </w:tcPr>
          <w:p w14:paraId="5C865137" w14:textId="29174445" w:rsidR="00C3754D" w:rsidRPr="00545814" w:rsidRDefault="004A6B97" w:rsidP="00B92F30">
            <w:pPr>
              <w:bidi w:val="0"/>
              <w:rPr>
                <w:rFonts w:asciiTheme="majorBidi" w:hAnsiTheme="majorBidi" w:cstheme="majorBidi"/>
              </w:rPr>
            </w:pPr>
            <w:r>
              <w:t>D2 (Mastery alone condition)</w:t>
            </w:r>
            <w:r w:rsidR="00C3754D" w:rsidRPr="00545814">
              <w:rPr>
                <w:rFonts w:asciiTheme="majorBidi" w:hAnsiTheme="majorBidi" w:cstheme="majorBidi"/>
              </w:rPr>
              <w:t xml:space="preserve"> </w:t>
            </w:r>
          </w:p>
        </w:tc>
        <w:tc>
          <w:tcPr>
            <w:tcW w:w="1032" w:type="dxa"/>
          </w:tcPr>
          <w:p w14:paraId="27E6814D" w14:textId="42349447" w:rsidR="00C3754D" w:rsidRPr="00600BE1" w:rsidRDefault="008C22C0" w:rsidP="008C22C0">
            <w:pPr>
              <w:bidi w:val="0"/>
              <w:jc w:val="center"/>
              <w:rPr>
                <w:rFonts w:asciiTheme="majorBidi" w:hAnsiTheme="majorBidi" w:cstheme="majorBidi"/>
                <w:color w:val="000000"/>
              </w:rPr>
            </w:pPr>
            <w:r>
              <w:rPr>
                <w:rFonts w:asciiTheme="majorBidi" w:hAnsiTheme="majorBidi" w:cstheme="majorBidi" w:hint="cs"/>
                <w:color w:val="000000"/>
                <w:rtl/>
              </w:rPr>
              <w:t>7</w:t>
            </w:r>
            <w:r w:rsidR="00C3754D" w:rsidRPr="00600BE1">
              <w:rPr>
                <w:rFonts w:asciiTheme="majorBidi" w:hAnsiTheme="majorBidi" w:cstheme="majorBidi"/>
                <w:color w:val="000000"/>
              </w:rPr>
              <w:t>.</w:t>
            </w:r>
            <w:r>
              <w:rPr>
                <w:rFonts w:asciiTheme="majorBidi" w:hAnsiTheme="majorBidi" w:cstheme="majorBidi" w:hint="cs"/>
                <w:color w:val="000000"/>
                <w:rtl/>
              </w:rPr>
              <w:t>04</w:t>
            </w:r>
          </w:p>
        </w:tc>
        <w:tc>
          <w:tcPr>
            <w:tcW w:w="1027" w:type="dxa"/>
          </w:tcPr>
          <w:p w14:paraId="50FB240A" w14:textId="5511B9A9" w:rsidR="00C3754D" w:rsidRPr="00600BE1" w:rsidRDefault="004A6B97" w:rsidP="008C22C0">
            <w:pPr>
              <w:bidi w:val="0"/>
              <w:jc w:val="center"/>
              <w:rPr>
                <w:rFonts w:asciiTheme="majorBidi" w:hAnsiTheme="majorBidi" w:cstheme="majorBidi"/>
                <w:color w:val="000000"/>
              </w:rPr>
            </w:pPr>
            <w:r>
              <w:rPr>
                <w:rFonts w:asciiTheme="majorBidi" w:hAnsiTheme="majorBidi" w:cstheme="majorBidi"/>
                <w:color w:val="000000"/>
              </w:rPr>
              <w:t>4</w:t>
            </w:r>
            <w:r w:rsidR="00C3754D" w:rsidRPr="00600BE1">
              <w:rPr>
                <w:rFonts w:asciiTheme="majorBidi" w:hAnsiTheme="majorBidi" w:cstheme="majorBidi"/>
                <w:color w:val="000000"/>
              </w:rPr>
              <w:t>.</w:t>
            </w:r>
            <w:r w:rsidR="008C22C0">
              <w:rPr>
                <w:rFonts w:asciiTheme="majorBidi" w:hAnsiTheme="majorBidi" w:cstheme="majorBidi" w:hint="cs"/>
                <w:color w:val="000000"/>
                <w:rtl/>
              </w:rPr>
              <w:t>63</w:t>
            </w:r>
          </w:p>
        </w:tc>
        <w:tc>
          <w:tcPr>
            <w:tcW w:w="1031" w:type="dxa"/>
          </w:tcPr>
          <w:p w14:paraId="4DA26EE5" w14:textId="215ACB82" w:rsidR="00C3754D" w:rsidRPr="00600BE1" w:rsidRDefault="004A6B97" w:rsidP="008C22C0">
            <w:pPr>
              <w:bidi w:val="0"/>
              <w:jc w:val="center"/>
              <w:rPr>
                <w:rFonts w:asciiTheme="majorBidi" w:hAnsiTheme="majorBidi" w:cstheme="majorBidi"/>
                <w:color w:val="000000"/>
              </w:rPr>
            </w:pPr>
            <w:r>
              <w:rPr>
                <w:rFonts w:asciiTheme="majorBidi" w:hAnsiTheme="majorBidi" w:cstheme="majorBidi"/>
                <w:color w:val="000000"/>
              </w:rPr>
              <w:t>1</w:t>
            </w:r>
            <w:r w:rsidR="00C3754D" w:rsidRPr="00600BE1">
              <w:rPr>
                <w:rFonts w:asciiTheme="majorBidi" w:hAnsiTheme="majorBidi" w:cstheme="majorBidi"/>
                <w:color w:val="000000"/>
              </w:rPr>
              <w:t>.</w:t>
            </w:r>
            <w:r w:rsidR="008C22C0">
              <w:rPr>
                <w:rFonts w:asciiTheme="majorBidi" w:hAnsiTheme="majorBidi" w:cstheme="majorBidi" w:hint="cs"/>
                <w:color w:val="000000"/>
                <w:rtl/>
              </w:rPr>
              <w:t>52</w:t>
            </w:r>
          </w:p>
        </w:tc>
        <w:tc>
          <w:tcPr>
            <w:tcW w:w="1027" w:type="dxa"/>
          </w:tcPr>
          <w:p w14:paraId="6B852A2B" w14:textId="103DD550" w:rsidR="00C3754D" w:rsidRPr="00902615" w:rsidRDefault="00C3754D" w:rsidP="008C22C0">
            <w:pPr>
              <w:bidi w:val="0"/>
              <w:jc w:val="center"/>
              <w:rPr>
                <w:rFonts w:asciiTheme="majorBidi" w:hAnsiTheme="majorBidi" w:cstheme="majorBidi"/>
                <w:color w:val="000000"/>
              </w:rPr>
            </w:pPr>
            <w:r w:rsidRPr="00902615">
              <w:rPr>
                <w:rFonts w:asciiTheme="majorBidi" w:hAnsiTheme="majorBidi" w:cstheme="majorBidi"/>
                <w:color w:val="000000"/>
              </w:rPr>
              <w:t>.</w:t>
            </w:r>
            <w:r w:rsidR="008C22C0">
              <w:rPr>
                <w:rFonts w:asciiTheme="majorBidi" w:hAnsiTheme="majorBidi" w:cstheme="majorBidi"/>
                <w:color w:val="000000"/>
              </w:rPr>
              <w:t>1</w:t>
            </w:r>
            <w:r w:rsidR="008C22C0">
              <w:rPr>
                <w:rFonts w:asciiTheme="majorBidi" w:hAnsiTheme="majorBidi" w:cstheme="majorBidi" w:hint="cs"/>
                <w:color w:val="000000"/>
                <w:rtl/>
              </w:rPr>
              <w:t>31</w:t>
            </w:r>
          </w:p>
        </w:tc>
        <w:tc>
          <w:tcPr>
            <w:tcW w:w="1027" w:type="dxa"/>
          </w:tcPr>
          <w:p w14:paraId="6EAFB1CC" w14:textId="418E7A92" w:rsidR="00C3754D" w:rsidRPr="005D3BC2" w:rsidRDefault="004A6B97" w:rsidP="008C22C0">
            <w:pPr>
              <w:bidi w:val="0"/>
              <w:jc w:val="center"/>
              <w:rPr>
                <w:rFonts w:asciiTheme="majorBidi" w:hAnsiTheme="majorBidi" w:cstheme="majorBidi"/>
                <w:color w:val="000000"/>
              </w:rPr>
            </w:pPr>
            <w:r>
              <w:rPr>
                <w:rFonts w:asciiTheme="majorBidi" w:hAnsiTheme="majorBidi" w:cstheme="majorBidi"/>
                <w:color w:val="000000"/>
              </w:rPr>
              <w:t>-2</w:t>
            </w:r>
            <w:r w:rsidR="00C3754D" w:rsidRPr="005D3BC2">
              <w:rPr>
                <w:rFonts w:asciiTheme="majorBidi" w:hAnsiTheme="majorBidi" w:cstheme="majorBidi"/>
                <w:color w:val="000000"/>
              </w:rPr>
              <w:t>.</w:t>
            </w:r>
            <w:r w:rsidR="008C22C0">
              <w:rPr>
                <w:rFonts w:asciiTheme="majorBidi" w:hAnsiTheme="majorBidi" w:cstheme="majorBidi" w:hint="cs"/>
                <w:color w:val="000000"/>
                <w:rtl/>
              </w:rPr>
              <w:t>12</w:t>
            </w:r>
          </w:p>
        </w:tc>
        <w:tc>
          <w:tcPr>
            <w:tcW w:w="1031" w:type="dxa"/>
          </w:tcPr>
          <w:p w14:paraId="6544DAD0" w14:textId="1986FCB1" w:rsidR="00C3754D" w:rsidRPr="005D3BC2" w:rsidRDefault="004A6B97" w:rsidP="004A6B97">
            <w:pPr>
              <w:bidi w:val="0"/>
              <w:jc w:val="center"/>
              <w:rPr>
                <w:rFonts w:asciiTheme="majorBidi" w:hAnsiTheme="majorBidi" w:cstheme="majorBidi"/>
                <w:color w:val="000000"/>
              </w:rPr>
            </w:pPr>
            <w:r>
              <w:rPr>
                <w:rFonts w:asciiTheme="majorBidi" w:hAnsiTheme="majorBidi" w:cstheme="majorBidi"/>
                <w:color w:val="000000"/>
              </w:rPr>
              <w:t>1</w:t>
            </w:r>
            <w:r w:rsidR="008C22C0">
              <w:rPr>
                <w:rFonts w:asciiTheme="majorBidi" w:hAnsiTheme="majorBidi" w:cstheme="majorBidi" w:hint="cs"/>
                <w:color w:val="000000"/>
                <w:rtl/>
              </w:rPr>
              <w:t>6</w:t>
            </w:r>
            <w:r w:rsidR="00C3754D" w:rsidRPr="005D3BC2">
              <w:rPr>
                <w:rFonts w:asciiTheme="majorBidi" w:hAnsiTheme="majorBidi" w:cstheme="majorBidi"/>
                <w:color w:val="000000"/>
              </w:rPr>
              <w:t>.</w:t>
            </w:r>
            <w:r>
              <w:rPr>
                <w:rFonts w:asciiTheme="majorBidi" w:hAnsiTheme="majorBidi" w:cstheme="majorBidi"/>
                <w:color w:val="000000"/>
              </w:rPr>
              <w:t>2</w:t>
            </w:r>
            <w:r w:rsidR="008C22C0">
              <w:rPr>
                <w:rFonts w:asciiTheme="majorBidi" w:hAnsiTheme="majorBidi" w:cstheme="majorBidi" w:hint="cs"/>
                <w:color w:val="000000"/>
                <w:rtl/>
              </w:rPr>
              <w:t>0</w:t>
            </w:r>
          </w:p>
        </w:tc>
        <w:tc>
          <w:tcPr>
            <w:tcW w:w="1278" w:type="dxa"/>
          </w:tcPr>
          <w:p w14:paraId="1D8B5992" w14:textId="77777777" w:rsidR="00C3754D" w:rsidRDefault="00C3754D" w:rsidP="00B92F30">
            <w:pPr>
              <w:bidi w:val="0"/>
              <w:jc w:val="center"/>
              <w:rPr>
                <w:rFonts w:asciiTheme="majorBidi" w:hAnsiTheme="majorBidi" w:cstheme="majorBidi"/>
                <w:color w:val="000000"/>
              </w:rPr>
            </w:pPr>
          </w:p>
        </w:tc>
      </w:tr>
      <w:tr w:rsidR="00C3754D" w14:paraId="79F253E1" w14:textId="77777777" w:rsidTr="00B92F30">
        <w:trPr>
          <w:trHeight w:hRule="exact" w:val="454"/>
        </w:trPr>
        <w:tc>
          <w:tcPr>
            <w:tcW w:w="5447" w:type="dxa"/>
          </w:tcPr>
          <w:p w14:paraId="164FB5E4" w14:textId="4A4A536A" w:rsidR="00C3754D" w:rsidRPr="00545814" w:rsidRDefault="004A6B97" w:rsidP="00B92F30">
            <w:pPr>
              <w:bidi w:val="0"/>
              <w:spacing w:after="200" w:line="276" w:lineRule="auto"/>
              <w:rPr>
                <w:rFonts w:asciiTheme="majorBidi" w:hAnsiTheme="majorBidi" w:cstheme="majorBidi"/>
              </w:rPr>
            </w:pPr>
            <w:r>
              <w:rPr>
                <w:rFonts w:asciiTheme="majorBidi" w:hAnsiTheme="majorBidi" w:cstheme="majorBidi"/>
              </w:rPr>
              <w:t xml:space="preserve">D1 X </w:t>
            </w:r>
            <w:r>
              <w:rPr>
                <w:rFonts w:asciiTheme="majorBidi" w:eastAsiaTheme="minorHAnsi" w:hAnsiTheme="majorBidi" w:cstheme="majorBidi"/>
                <w:lang w:eastAsia="en-US"/>
              </w:rPr>
              <w:t>Self-</w:t>
            </w:r>
            <w:r w:rsidR="00572B39">
              <w:rPr>
                <w:rFonts w:asciiTheme="majorBidi" w:eastAsiaTheme="minorHAnsi" w:hAnsiTheme="majorBidi" w:cstheme="majorBidi"/>
                <w:lang w:eastAsia="en-US"/>
              </w:rPr>
              <w:t>disappointment</w:t>
            </w:r>
          </w:p>
        </w:tc>
        <w:tc>
          <w:tcPr>
            <w:tcW w:w="1032" w:type="dxa"/>
          </w:tcPr>
          <w:p w14:paraId="0B01A514" w14:textId="02B78306" w:rsidR="00C3754D" w:rsidRPr="00DB1CE7" w:rsidRDefault="00C3754D" w:rsidP="008C22C0">
            <w:pPr>
              <w:bidi w:val="0"/>
              <w:spacing w:after="200" w:line="276" w:lineRule="auto"/>
              <w:jc w:val="center"/>
              <w:rPr>
                <w:rFonts w:asciiTheme="majorBidi" w:hAnsiTheme="majorBidi" w:cstheme="majorBidi"/>
              </w:rPr>
            </w:pPr>
            <w:r>
              <w:rPr>
                <w:rFonts w:asciiTheme="majorBidi" w:hAnsiTheme="majorBidi" w:cstheme="majorBidi"/>
              </w:rPr>
              <w:t>.</w:t>
            </w:r>
            <w:r w:rsidR="008C22C0">
              <w:rPr>
                <w:rFonts w:asciiTheme="majorBidi" w:hAnsiTheme="majorBidi" w:cstheme="majorBidi" w:hint="cs"/>
                <w:rtl/>
              </w:rPr>
              <w:t>17</w:t>
            </w:r>
          </w:p>
        </w:tc>
        <w:tc>
          <w:tcPr>
            <w:tcW w:w="1027" w:type="dxa"/>
          </w:tcPr>
          <w:p w14:paraId="59269B0C" w14:textId="59D02067" w:rsidR="00C3754D" w:rsidRPr="00DB1CE7" w:rsidRDefault="00C3754D" w:rsidP="008C22C0">
            <w:pPr>
              <w:bidi w:val="0"/>
              <w:spacing w:after="200" w:line="276" w:lineRule="auto"/>
              <w:jc w:val="center"/>
              <w:rPr>
                <w:rFonts w:asciiTheme="majorBidi" w:hAnsiTheme="majorBidi" w:cstheme="majorBidi"/>
              </w:rPr>
            </w:pPr>
            <w:r>
              <w:rPr>
                <w:rFonts w:asciiTheme="majorBidi" w:hAnsiTheme="majorBidi" w:cstheme="majorBidi"/>
              </w:rPr>
              <w:t>.</w:t>
            </w:r>
            <w:r w:rsidR="00EF277A">
              <w:rPr>
                <w:rFonts w:asciiTheme="majorBidi" w:hAnsiTheme="majorBidi" w:cstheme="majorBidi"/>
              </w:rPr>
              <w:t>9</w:t>
            </w:r>
            <w:r w:rsidR="008C22C0">
              <w:rPr>
                <w:rFonts w:asciiTheme="majorBidi" w:hAnsiTheme="majorBidi" w:cstheme="majorBidi" w:hint="cs"/>
                <w:rtl/>
              </w:rPr>
              <w:t>1</w:t>
            </w:r>
          </w:p>
        </w:tc>
        <w:tc>
          <w:tcPr>
            <w:tcW w:w="1031" w:type="dxa"/>
          </w:tcPr>
          <w:p w14:paraId="391710B3" w14:textId="0D2BD634" w:rsidR="00C3754D" w:rsidRPr="00DB1CE7" w:rsidRDefault="00C3754D" w:rsidP="008C22C0">
            <w:pPr>
              <w:bidi w:val="0"/>
              <w:spacing w:after="200" w:line="276" w:lineRule="auto"/>
              <w:jc w:val="center"/>
              <w:rPr>
                <w:rFonts w:asciiTheme="majorBidi" w:hAnsiTheme="majorBidi" w:cstheme="majorBidi"/>
              </w:rPr>
            </w:pPr>
            <w:r w:rsidRPr="00902615">
              <w:rPr>
                <w:rFonts w:asciiTheme="majorBidi" w:hAnsiTheme="majorBidi" w:cstheme="majorBidi"/>
                <w:color w:val="000000"/>
              </w:rPr>
              <w:t>.</w:t>
            </w:r>
            <w:r w:rsidR="008C22C0">
              <w:rPr>
                <w:rFonts w:asciiTheme="majorBidi" w:hAnsiTheme="majorBidi" w:cstheme="majorBidi" w:hint="cs"/>
                <w:color w:val="000000"/>
                <w:rtl/>
              </w:rPr>
              <w:t>18</w:t>
            </w:r>
          </w:p>
        </w:tc>
        <w:tc>
          <w:tcPr>
            <w:tcW w:w="1027" w:type="dxa"/>
          </w:tcPr>
          <w:p w14:paraId="44E867BD" w14:textId="6A7DA9A6" w:rsidR="00C3754D" w:rsidRPr="00902615" w:rsidRDefault="00C3754D" w:rsidP="008C22C0">
            <w:pPr>
              <w:bidi w:val="0"/>
              <w:jc w:val="center"/>
              <w:rPr>
                <w:rFonts w:asciiTheme="majorBidi" w:hAnsiTheme="majorBidi" w:cstheme="majorBidi"/>
                <w:color w:val="000000"/>
              </w:rPr>
            </w:pPr>
            <w:r>
              <w:rPr>
                <w:rFonts w:asciiTheme="majorBidi" w:hAnsiTheme="majorBidi" w:cstheme="majorBidi"/>
                <w:color w:val="000000"/>
              </w:rPr>
              <w:t>.</w:t>
            </w:r>
            <w:r w:rsidR="008C22C0">
              <w:rPr>
                <w:rFonts w:asciiTheme="majorBidi" w:hAnsiTheme="majorBidi" w:cstheme="majorBidi" w:hint="cs"/>
                <w:color w:val="000000"/>
                <w:rtl/>
              </w:rPr>
              <w:t>857</w:t>
            </w:r>
          </w:p>
        </w:tc>
        <w:tc>
          <w:tcPr>
            <w:tcW w:w="1027" w:type="dxa"/>
          </w:tcPr>
          <w:p w14:paraId="22E086CB" w14:textId="456B751C" w:rsidR="00C3754D" w:rsidRPr="005D3BC2" w:rsidRDefault="00C3754D" w:rsidP="008C22C0">
            <w:pPr>
              <w:bidi w:val="0"/>
              <w:jc w:val="center"/>
              <w:rPr>
                <w:rFonts w:asciiTheme="majorBidi" w:hAnsiTheme="majorBidi" w:cstheme="majorBidi"/>
                <w:color w:val="000000"/>
              </w:rPr>
            </w:pPr>
            <w:r>
              <w:rPr>
                <w:rFonts w:asciiTheme="majorBidi" w:hAnsiTheme="majorBidi" w:cstheme="majorBidi"/>
                <w:color w:val="000000"/>
              </w:rPr>
              <w:t>-</w:t>
            </w:r>
            <w:r w:rsidR="00EF277A">
              <w:rPr>
                <w:rFonts w:asciiTheme="majorBidi" w:hAnsiTheme="majorBidi" w:cstheme="majorBidi"/>
                <w:color w:val="000000"/>
              </w:rPr>
              <w:t>1</w:t>
            </w:r>
            <w:r w:rsidRPr="005D3BC2">
              <w:rPr>
                <w:rFonts w:asciiTheme="majorBidi" w:hAnsiTheme="majorBidi" w:cstheme="majorBidi"/>
                <w:color w:val="000000"/>
              </w:rPr>
              <w:t>.</w:t>
            </w:r>
            <w:r w:rsidR="008C22C0">
              <w:rPr>
                <w:rFonts w:asciiTheme="majorBidi" w:hAnsiTheme="majorBidi" w:cstheme="majorBidi" w:hint="cs"/>
                <w:color w:val="000000"/>
                <w:rtl/>
              </w:rPr>
              <w:t>6</w:t>
            </w:r>
            <w:r w:rsidR="00EF277A">
              <w:rPr>
                <w:rFonts w:asciiTheme="majorBidi" w:hAnsiTheme="majorBidi" w:cstheme="majorBidi"/>
                <w:color w:val="000000"/>
              </w:rPr>
              <w:t>3</w:t>
            </w:r>
          </w:p>
        </w:tc>
        <w:tc>
          <w:tcPr>
            <w:tcW w:w="1031" w:type="dxa"/>
          </w:tcPr>
          <w:p w14:paraId="1A9FD804" w14:textId="2E696C3C" w:rsidR="00C3754D" w:rsidRPr="005D3BC2" w:rsidRDefault="008C22C0" w:rsidP="008C22C0">
            <w:pPr>
              <w:bidi w:val="0"/>
              <w:jc w:val="center"/>
              <w:rPr>
                <w:rFonts w:asciiTheme="majorBidi" w:hAnsiTheme="majorBidi" w:cstheme="majorBidi"/>
                <w:color w:val="000000"/>
              </w:rPr>
            </w:pPr>
            <w:r>
              <w:rPr>
                <w:rFonts w:asciiTheme="majorBidi" w:hAnsiTheme="majorBidi" w:cstheme="majorBidi" w:hint="cs"/>
                <w:color w:val="000000"/>
                <w:rtl/>
              </w:rPr>
              <w:t>1</w:t>
            </w:r>
            <w:r w:rsidR="00C3754D" w:rsidRPr="005D3BC2">
              <w:rPr>
                <w:rFonts w:asciiTheme="majorBidi" w:hAnsiTheme="majorBidi" w:cstheme="majorBidi"/>
                <w:color w:val="000000"/>
              </w:rPr>
              <w:t>.</w:t>
            </w:r>
            <w:r>
              <w:rPr>
                <w:rFonts w:asciiTheme="majorBidi" w:hAnsiTheme="majorBidi" w:cstheme="majorBidi" w:hint="cs"/>
                <w:color w:val="000000"/>
                <w:rtl/>
              </w:rPr>
              <w:t>97</w:t>
            </w:r>
          </w:p>
        </w:tc>
        <w:tc>
          <w:tcPr>
            <w:tcW w:w="1278" w:type="dxa"/>
          </w:tcPr>
          <w:p w14:paraId="012EC2C3" w14:textId="77777777" w:rsidR="00C3754D" w:rsidRDefault="00C3754D" w:rsidP="00B92F30">
            <w:pPr>
              <w:bidi w:val="0"/>
              <w:jc w:val="center"/>
              <w:rPr>
                <w:rFonts w:asciiTheme="majorBidi" w:hAnsiTheme="majorBidi" w:cstheme="majorBidi"/>
                <w:color w:val="000000"/>
              </w:rPr>
            </w:pPr>
          </w:p>
        </w:tc>
      </w:tr>
      <w:tr w:rsidR="00C3754D" w14:paraId="03ACEB70" w14:textId="77777777" w:rsidTr="00B92F30">
        <w:trPr>
          <w:trHeight w:hRule="exact" w:val="454"/>
        </w:trPr>
        <w:tc>
          <w:tcPr>
            <w:tcW w:w="5447" w:type="dxa"/>
          </w:tcPr>
          <w:p w14:paraId="6088E2E9" w14:textId="3D301CEC" w:rsidR="00C3754D" w:rsidRPr="00545814" w:rsidRDefault="004A6B97" w:rsidP="004A12B2">
            <w:pPr>
              <w:bidi w:val="0"/>
              <w:spacing w:after="200" w:line="276" w:lineRule="auto"/>
              <w:rPr>
                <w:rFonts w:asciiTheme="majorBidi" w:hAnsiTheme="majorBidi" w:cstheme="majorBidi"/>
              </w:rPr>
            </w:pPr>
            <w:r>
              <w:rPr>
                <w:rFonts w:asciiTheme="majorBidi" w:hAnsiTheme="majorBidi" w:cstheme="majorBidi"/>
              </w:rPr>
              <w:t>D</w:t>
            </w:r>
            <w:r w:rsidR="004A12B2">
              <w:rPr>
                <w:rFonts w:asciiTheme="majorBidi" w:hAnsiTheme="majorBidi" w:cstheme="majorBidi"/>
              </w:rPr>
              <w:t>2</w:t>
            </w:r>
            <w:r>
              <w:rPr>
                <w:rFonts w:asciiTheme="majorBidi" w:hAnsiTheme="majorBidi" w:cstheme="majorBidi"/>
              </w:rPr>
              <w:t xml:space="preserve"> X </w:t>
            </w:r>
            <w:r>
              <w:rPr>
                <w:rFonts w:asciiTheme="majorBidi" w:eastAsiaTheme="minorHAnsi" w:hAnsiTheme="majorBidi" w:cstheme="majorBidi"/>
                <w:lang w:eastAsia="en-US"/>
              </w:rPr>
              <w:t>Self-</w:t>
            </w:r>
            <w:r w:rsidR="00572B39">
              <w:rPr>
                <w:rFonts w:asciiTheme="majorBidi" w:eastAsiaTheme="minorHAnsi" w:hAnsiTheme="majorBidi" w:cstheme="majorBidi"/>
                <w:lang w:eastAsia="en-US"/>
              </w:rPr>
              <w:t>disappointment</w:t>
            </w:r>
          </w:p>
        </w:tc>
        <w:tc>
          <w:tcPr>
            <w:tcW w:w="1032" w:type="dxa"/>
          </w:tcPr>
          <w:p w14:paraId="7E75F9E7" w14:textId="4A2140DF" w:rsidR="00C3754D" w:rsidRPr="00DB1CE7" w:rsidRDefault="00C3754D" w:rsidP="008C22C0">
            <w:pPr>
              <w:bidi w:val="0"/>
              <w:spacing w:after="200" w:line="276" w:lineRule="auto"/>
              <w:jc w:val="center"/>
              <w:rPr>
                <w:rFonts w:asciiTheme="majorBidi" w:hAnsiTheme="majorBidi" w:cstheme="majorBidi"/>
              </w:rPr>
            </w:pPr>
            <w:r>
              <w:rPr>
                <w:rFonts w:asciiTheme="majorBidi" w:hAnsiTheme="majorBidi" w:cstheme="majorBidi"/>
              </w:rPr>
              <w:t>-</w:t>
            </w:r>
            <w:r w:rsidR="00EF277A">
              <w:rPr>
                <w:rFonts w:asciiTheme="majorBidi" w:hAnsiTheme="majorBidi" w:cstheme="majorBidi"/>
              </w:rPr>
              <w:t>1</w:t>
            </w:r>
            <w:r>
              <w:rPr>
                <w:rFonts w:asciiTheme="majorBidi" w:hAnsiTheme="majorBidi" w:cstheme="majorBidi"/>
              </w:rPr>
              <w:t>.</w:t>
            </w:r>
            <w:r w:rsidR="008C22C0">
              <w:rPr>
                <w:rFonts w:asciiTheme="majorBidi" w:hAnsiTheme="majorBidi" w:cstheme="majorBidi" w:hint="cs"/>
                <w:rtl/>
              </w:rPr>
              <w:t>9</w:t>
            </w:r>
            <w:r>
              <w:rPr>
                <w:rFonts w:asciiTheme="majorBidi" w:hAnsiTheme="majorBidi" w:cstheme="majorBidi"/>
              </w:rPr>
              <w:t>7</w:t>
            </w:r>
          </w:p>
        </w:tc>
        <w:tc>
          <w:tcPr>
            <w:tcW w:w="1027" w:type="dxa"/>
          </w:tcPr>
          <w:p w14:paraId="0F011D64" w14:textId="14C2B372" w:rsidR="00C3754D" w:rsidRPr="00DB1CE7" w:rsidRDefault="00C3754D" w:rsidP="00EF277A">
            <w:pPr>
              <w:bidi w:val="0"/>
              <w:spacing w:after="200" w:line="276" w:lineRule="auto"/>
              <w:jc w:val="center"/>
              <w:rPr>
                <w:rFonts w:asciiTheme="majorBidi" w:hAnsiTheme="majorBidi" w:cstheme="majorBidi"/>
              </w:rPr>
            </w:pPr>
            <w:r>
              <w:rPr>
                <w:rFonts w:asciiTheme="majorBidi" w:hAnsiTheme="majorBidi" w:cstheme="majorBidi"/>
              </w:rPr>
              <w:t>.</w:t>
            </w:r>
            <w:r w:rsidR="00EF277A">
              <w:rPr>
                <w:rFonts w:asciiTheme="majorBidi" w:hAnsiTheme="majorBidi" w:cstheme="majorBidi"/>
              </w:rPr>
              <w:t>8</w:t>
            </w:r>
            <w:r w:rsidR="008C22C0">
              <w:rPr>
                <w:rFonts w:asciiTheme="majorBidi" w:hAnsiTheme="majorBidi" w:cstheme="majorBidi" w:hint="cs"/>
                <w:rtl/>
              </w:rPr>
              <w:t>9</w:t>
            </w:r>
          </w:p>
        </w:tc>
        <w:tc>
          <w:tcPr>
            <w:tcW w:w="1031" w:type="dxa"/>
          </w:tcPr>
          <w:p w14:paraId="38D12C37" w14:textId="523EF06D" w:rsidR="00C3754D" w:rsidRPr="00DB1CE7" w:rsidRDefault="00C3754D" w:rsidP="008C22C0">
            <w:pPr>
              <w:bidi w:val="0"/>
              <w:spacing w:after="200" w:line="276" w:lineRule="auto"/>
              <w:jc w:val="center"/>
              <w:rPr>
                <w:rFonts w:asciiTheme="majorBidi" w:hAnsiTheme="majorBidi" w:cstheme="majorBidi"/>
              </w:rPr>
            </w:pPr>
            <w:r>
              <w:rPr>
                <w:rFonts w:asciiTheme="majorBidi" w:hAnsiTheme="majorBidi" w:cstheme="majorBidi"/>
              </w:rPr>
              <w:t>-</w:t>
            </w:r>
            <w:r w:rsidR="008C22C0">
              <w:rPr>
                <w:rFonts w:asciiTheme="majorBidi" w:hAnsiTheme="majorBidi" w:cstheme="majorBidi" w:hint="cs"/>
                <w:rtl/>
              </w:rPr>
              <w:t>2</w:t>
            </w:r>
            <w:r>
              <w:rPr>
                <w:rFonts w:asciiTheme="majorBidi" w:hAnsiTheme="majorBidi" w:cstheme="majorBidi"/>
              </w:rPr>
              <w:t>.</w:t>
            </w:r>
            <w:r w:rsidR="008C22C0">
              <w:rPr>
                <w:rFonts w:asciiTheme="majorBidi" w:hAnsiTheme="majorBidi" w:cstheme="majorBidi" w:hint="cs"/>
                <w:rtl/>
              </w:rPr>
              <w:t>20</w:t>
            </w:r>
          </w:p>
        </w:tc>
        <w:tc>
          <w:tcPr>
            <w:tcW w:w="1027" w:type="dxa"/>
          </w:tcPr>
          <w:p w14:paraId="4B9A1E3C" w14:textId="233E419B" w:rsidR="00C3754D" w:rsidRPr="00902615" w:rsidRDefault="00C3754D" w:rsidP="008C22C0">
            <w:pPr>
              <w:bidi w:val="0"/>
              <w:jc w:val="center"/>
              <w:rPr>
                <w:rFonts w:asciiTheme="majorBidi" w:hAnsiTheme="majorBidi" w:cstheme="majorBidi"/>
                <w:color w:val="000000"/>
              </w:rPr>
            </w:pPr>
            <w:r w:rsidRPr="00902615">
              <w:rPr>
                <w:rFonts w:asciiTheme="majorBidi" w:hAnsiTheme="majorBidi" w:cstheme="majorBidi"/>
                <w:color w:val="000000"/>
              </w:rPr>
              <w:t>.0</w:t>
            </w:r>
            <w:r w:rsidR="008C22C0">
              <w:rPr>
                <w:rFonts w:asciiTheme="majorBidi" w:hAnsiTheme="majorBidi" w:cstheme="majorBidi" w:hint="cs"/>
                <w:color w:val="000000"/>
                <w:rtl/>
              </w:rPr>
              <w:t>2</w:t>
            </w:r>
            <w:r w:rsidR="00EF277A">
              <w:rPr>
                <w:rFonts w:asciiTheme="majorBidi" w:hAnsiTheme="majorBidi" w:cstheme="majorBidi"/>
                <w:color w:val="000000"/>
              </w:rPr>
              <w:t>9</w:t>
            </w:r>
          </w:p>
        </w:tc>
        <w:tc>
          <w:tcPr>
            <w:tcW w:w="1027" w:type="dxa"/>
          </w:tcPr>
          <w:p w14:paraId="7286BEFB" w14:textId="2A0832CF" w:rsidR="00C3754D" w:rsidRPr="005D3BC2" w:rsidRDefault="00C3754D" w:rsidP="008C22C0">
            <w:pPr>
              <w:bidi w:val="0"/>
              <w:jc w:val="center"/>
              <w:rPr>
                <w:rFonts w:asciiTheme="majorBidi" w:hAnsiTheme="majorBidi" w:cstheme="majorBidi"/>
                <w:color w:val="000000"/>
              </w:rPr>
            </w:pPr>
            <w:r>
              <w:rPr>
                <w:rFonts w:asciiTheme="majorBidi" w:hAnsiTheme="majorBidi" w:cstheme="majorBidi"/>
                <w:color w:val="000000"/>
              </w:rPr>
              <w:t>-</w:t>
            </w:r>
            <w:r w:rsidR="00EF277A">
              <w:rPr>
                <w:rFonts w:asciiTheme="majorBidi" w:hAnsiTheme="majorBidi" w:cstheme="majorBidi"/>
                <w:color w:val="000000"/>
              </w:rPr>
              <w:t>3</w:t>
            </w:r>
            <w:r w:rsidRPr="005D3BC2">
              <w:rPr>
                <w:rFonts w:asciiTheme="majorBidi" w:hAnsiTheme="majorBidi" w:cstheme="majorBidi"/>
                <w:color w:val="000000"/>
              </w:rPr>
              <w:t>.</w:t>
            </w:r>
            <w:r w:rsidR="008C22C0">
              <w:rPr>
                <w:rFonts w:asciiTheme="majorBidi" w:hAnsiTheme="majorBidi" w:cstheme="majorBidi" w:hint="cs"/>
                <w:color w:val="000000"/>
                <w:rtl/>
              </w:rPr>
              <w:t>7</w:t>
            </w:r>
            <w:r w:rsidR="00EF277A">
              <w:rPr>
                <w:rFonts w:asciiTheme="majorBidi" w:hAnsiTheme="majorBidi" w:cstheme="majorBidi"/>
                <w:color w:val="000000"/>
              </w:rPr>
              <w:t>4</w:t>
            </w:r>
          </w:p>
        </w:tc>
        <w:tc>
          <w:tcPr>
            <w:tcW w:w="1031" w:type="dxa"/>
          </w:tcPr>
          <w:p w14:paraId="3659A58F" w14:textId="5EB051D9" w:rsidR="00C3754D" w:rsidRPr="005D3BC2" w:rsidRDefault="00EF277A" w:rsidP="008C22C0">
            <w:pPr>
              <w:bidi w:val="0"/>
              <w:jc w:val="center"/>
              <w:rPr>
                <w:rFonts w:asciiTheme="majorBidi" w:hAnsiTheme="majorBidi" w:cstheme="majorBidi"/>
                <w:color w:val="000000"/>
              </w:rPr>
            </w:pPr>
            <w:r>
              <w:rPr>
                <w:rFonts w:asciiTheme="majorBidi" w:hAnsiTheme="majorBidi" w:cstheme="majorBidi"/>
                <w:color w:val="000000"/>
              </w:rPr>
              <w:t>-</w:t>
            </w:r>
            <w:r w:rsidR="00C3754D" w:rsidRPr="005D3BC2">
              <w:rPr>
                <w:rFonts w:asciiTheme="majorBidi" w:hAnsiTheme="majorBidi" w:cstheme="majorBidi"/>
                <w:color w:val="000000"/>
              </w:rPr>
              <w:t>.</w:t>
            </w:r>
            <w:r w:rsidR="008C22C0">
              <w:rPr>
                <w:rFonts w:asciiTheme="majorBidi" w:hAnsiTheme="majorBidi" w:cstheme="majorBidi" w:hint="cs"/>
                <w:color w:val="000000"/>
                <w:rtl/>
              </w:rPr>
              <w:t>2</w:t>
            </w:r>
            <w:r w:rsidR="00C3754D">
              <w:rPr>
                <w:rFonts w:asciiTheme="majorBidi" w:hAnsiTheme="majorBidi" w:cstheme="majorBidi"/>
                <w:color w:val="000000"/>
              </w:rPr>
              <w:t>0</w:t>
            </w:r>
          </w:p>
        </w:tc>
        <w:tc>
          <w:tcPr>
            <w:tcW w:w="1278" w:type="dxa"/>
          </w:tcPr>
          <w:p w14:paraId="28313AE3" w14:textId="1F28EED6" w:rsidR="00C3754D" w:rsidRDefault="004A6B97" w:rsidP="00B92F30">
            <w:pPr>
              <w:bidi w:val="0"/>
              <w:jc w:val="center"/>
              <w:rPr>
                <w:rFonts w:asciiTheme="majorBidi" w:hAnsiTheme="majorBidi" w:cstheme="majorBidi"/>
                <w:color w:val="000000"/>
              </w:rPr>
            </w:pPr>
            <w:r>
              <w:rPr>
                <w:rFonts w:asciiTheme="majorBidi" w:hAnsiTheme="majorBidi" w:cstheme="majorBidi"/>
                <w:color w:val="000000"/>
              </w:rPr>
              <w:t>.04*</w:t>
            </w:r>
          </w:p>
        </w:tc>
      </w:tr>
      <w:tr w:rsidR="00C3754D" w14:paraId="4771D6CD" w14:textId="77777777" w:rsidTr="00B92F30">
        <w:trPr>
          <w:trHeight w:hRule="exact" w:val="454"/>
        </w:trPr>
        <w:tc>
          <w:tcPr>
            <w:tcW w:w="5447" w:type="dxa"/>
            <w:tcBorders>
              <w:top w:val="single" w:sz="4" w:space="0" w:color="auto"/>
            </w:tcBorders>
          </w:tcPr>
          <w:p w14:paraId="02F24B82" w14:textId="77777777" w:rsidR="00C3754D" w:rsidRPr="00545814" w:rsidRDefault="00C3754D" w:rsidP="00B92F30">
            <w:pPr>
              <w:bidi w:val="0"/>
              <w:spacing w:after="200" w:line="276" w:lineRule="auto"/>
              <w:jc w:val="center"/>
              <w:rPr>
                <w:rFonts w:asciiTheme="majorBidi" w:hAnsiTheme="majorBidi" w:cstheme="majorBidi"/>
              </w:rPr>
            </w:pPr>
            <w:r>
              <w:rPr>
                <w:rFonts w:asciiTheme="majorBidi" w:hAnsiTheme="majorBidi" w:cstheme="majorBidi"/>
              </w:rPr>
              <w:t>R</w:t>
            </w:r>
            <w:r w:rsidRPr="005368DB">
              <w:rPr>
                <w:rFonts w:asciiTheme="majorBidi" w:hAnsiTheme="majorBidi" w:cstheme="majorBidi"/>
                <w:vertAlign w:val="superscript"/>
              </w:rPr>
              <w:t>2</w:t>
            </w:r>
          </w:p>
        </w:tc>
        <w:tc>
          <w:tcPr>
            <w:tcW w:w="1032" w:type="dxa"/>
            <w:tcBorders>
              <w:top w:val="single" w:sz="4" w:space="0" w:color="auto"/>
            </w:tcBorders>
          </w:tcPr>
          <w:p w14:paraId="244772F3" w14:textId="6474C4B7" w:rsidR="00C3754D" w:rsidRDefault="00C3754D" w:rsidP="00135002">
            <w:pPr>
              <w:bidi w:val="0"/>
              <w:spacing w:after="200" w:line="276" w:lineRule="auto"/>
              <w:jc w:val="center"/>
              <w:rPr>
                <w:rFonts w:asciiTheme="majorBidi" w:hAnsiTheme="majorBidi" w:cstheme="majorBidi"/>
              </w:rPr>
            </w:pPr>
            <w:r>
              <w:rPr>
                <w:rFonts w:asciiTheme="majorBidi" w:hAnsiTheme="majorBidi" w:cstheme="majorBidi"/>
              </w:rPr>
              <w:t>.1</w:t>
            </w:r>
            <w:r w:rsidR="008C22C0">
              <w:rPr>
                <w:rFonts w:asciiTheme="majorBidi" w:hAnsiTheme="majorBidi" w:cstheme="majorBidi" w:hint="cs"/>
                <w:rtl/>
              </w:rPr>
              <w:t>9</w:t>
            </w:r>
          </w:p>
          <w:p w14:paraId="64119B03" w14:textId="77777777" w:rsidR="00C3754D" w:rsidRDefault="00C3754D" w:rsidP="00B92F30">
            <w:pPr>
              <w:bidi w:val="0"/>
              <w:spacing w:after="200" w:line="276" w:lineRule="auto"/>
              <w:jc w:val="center"/>
              <w:rPr>
                <w:rFonts w:asciiTheme="majorBidi" w:hAnsiTheme="majorBidi" w:cstheme="majorBidi"/>
              </w:rPr>
            </w:pPr>
          </w:p>
          <w:p w14:paraId="12749E8E" w14:textId="77777777" w:rsidR="00C3754D" w:rsidRDefault="00C3754D" w:rsidP="00B92F30">
            <w:pPr>
              <w:bidi w:val="0"/>
              <w:spacing w:after="200" w:line="276" w:lineRule="auto"/>
              <w:jc w:val="center"/>
              <w:rPr>
                <w:rFonts w:asciiTheme="majorBidi" w:hAnsiTheme="majorBidi" w:cstheme="majorBidi"/>
              </w:rPr>
            </w:pPr>
          </w:p>
          <w:p w14:paraId="1EF3669C" w14:textId="77777777" w:rsidR="00C3754D" w:rsidRDefault="00C3754D" w:rsidP="00B92F30">
            <w:pPr>
              <w:bidi w:val="0"/>
              <w:spacing w:after="200" w:line="276" w:lineRule="auto"/>
              <w:jc w:val="center"/>
              <w:rPr>
                <w:rFonts w:asciiTheme="majorBidi" w:hAnsiTheme="majorBidi" w:cstheme="majorBidi"/>
              </w:rPr>
            </w:pPr>
          </w:p>
          <w:p w14:paraId="7AB42AE9" w14:textId="77777777" w:rsidR="00C3754D" w:rsidRPr="00DB1CE7" w:rsidRDefault="00C3754D" w:rsidP="00B92F30">
            <w:pPr>
              <w:bidi w:val="0"/>
              <w:spacing w:after="200" w:line="276" w:lineRule="auto"/>
              <w:jc w:val="center"/>
              <w:rPr>
                <w:rFonts w:asciiTheme="majorBidi" w:hAnsiTheme="majorBidi" w:cstheme="majorBidi"/>
              </w:rPr>
            </w:pPr>
          </w:p>
        </w:tc>
        <w:tc>
          <w:tcPr>
            <w:tcW w:w="1027" w:type="dxa"/>
            <w:tcBorders>
              <w:top w:val="single" w:sz="4" w:space="0" w:color="auto"/>
            </w:tcBorders>
          </w:tcPr>
          <w:p w14:paraId="6CDF2E58" w14:textId="77777777" w:rsidR="00C3754D" w:rsidRPr="00DB1CE7" w:rsidRDefault="00C3754D" w:rsidP="00B92F30">
            <w:pPr>
              <w:bidi w:val="0"/>
              <w:spacing w:after="200" w:line="276" w:lineRule="auto"/>
              <w:jc w:val="center"/>
              <w:rPr>
                <w:rFonts w:asciiTheme="majorBidi" w:hAnsiTheme="majorBidi" w:cstheme="majorBidi"/>
              </w:rPr>
            </w:pPr>
          </w:p>
        </w:tc>
        <w:tc>
          <w:tcPr>
            <w:tcW w:w="1031" w:type="dxa"/>
            <w:tcBorders>
              <w:top w:val="single" w:sz="4" w:space="0" w:color="auto"/>
            </w:tcBorders>
          </w:tcPr>
          <w:p w14:paraId="4901CFFE" w14:textId="77777777" w:rsidR="00C3754D" w:rsidRPr="00DB1CE7" w:rsidRDefault="00C3754D" w:rsidP="00B92F30">
            <w:pPr>
              <w:bidi w:val="0"/>
              <w:spacing w:after="200" w:line="276" w:lineRule="auto"/>
              <w:jc w:val="center"/>
              <w:rPr>
                <w:rFonts w:asciiTheme="majorBidi" w:hAnsiTheme="majorBidi" w:cstheme="majorBidi"/>
              </w:rPr>
            </w:pPr>
          </w:p>
        </w:tc>
        <w:tc>
          <w:tcPr>
            <w:tcW w:w="1027" w:type="dxa"/>
            <w:tcBorders>
              <w:top w:val="single" w:sz="4" w:space="0" w:color="auto"/>
            </w:tcBorders>
          </w:tcPr>
          <w:p w14:paraId="65951E02" w14:textId="77777777" w:rsidR="00C3754D" w:rsidRPr="00CF13CD" w:rsidRDefault="00C3754D" w:rsidP="00B92F30">
            <w:pPr>
              <w:bidi w:val="0"/>
              <w:spacing w:after="200" w:line="276" w:lineRule="auto"/>
              <w:jc w:val="center"/>
              <w:rPr>
                <w:rFonts w:asciiTheme="majorBidi" w:hAnsiTheme="majorBidi" w:cstheme="majorBidi"/>
              </w:rPr>
            </w:pPr>
          </w:p>
        </w:tc>
        <w:tc>
          <w:tcPr>
            <w:tcW w:w="1027" w:type="dxa"/>
            <w:tcBorders>
              <w:top w:val="single" w:sz="4" w:space="0" w:color="auto"/>
            </w:tcBorders>
          </w:tcPr>
          <w:p w14:paraId="24AD31A8" w14:textId="77777777" w:rsidR="00C3754D" w:rsidRPr="00CF13CD" w:rsidRDefault="00C3754D" w:rsidP="00B92F30">
            <w:pPr>
              <w:bidi w:val="0"/>
              <w:spacing w:after="200" w:line="276" w:lineRule="auto"/>
              <w:jc w:val="center"/>
              <w:rPr>
                <w:rFonts w:asciiTheme="majorBidi" w:hAnsiTheme="majorBidi" w:cstheme="majorBidi"/>
              </w:rPr>
            </w:pPr>
          </w:p>
        </w:tc>
        <w:tc>
          <w:tcPr>
            <w:tcW w:w="1031" w:type="dxa"/>
            <w:tcBorders>
              <w:top w:val="single" w:sz="4" w:space="0" w:color="auto"/>
            </w:tcBorders>
          </w:tcPr>
          <w:p w14:paraId="2356C855" w14:textId="77777777" w:rsidR="00C3754D" w:rsidRPr="00CF13CD" w:rsidRDefault="00C3754D" w:rsidP="00B92F30">
            <w:pPr>
              <w:bidi w:val="0"/>
              <w:spacing w:after="200" w:line="276" w:lineRule="auto"/>
              <w:jc w:val="center"/>
              <w:rPr>
                <w:rFonts w:asciiTheme="majorBidi" w:hAnsiTheme="majorBidi" w:cstheme="majorBidi"/>
              </w:rPr>
            </w:pPr>
          </w:p>
        </w:tc>
        <w:tc>
          <w:tcPr>
            <w:tcW w:w="1278" w:type="dxa"/>
            <w:tcBorders>
              <w:top w:val="single" w:sz="4" w:space="0" w:color="auto"/>
            </w:tcBorders>
          </w:tcPr>
          <w:p w14:paraId="53503799" w14:textId="77777777" w:rsidR="00C3754D" w:rsidRPr="00CF13CD" w:rsidRDefault="00C3754D" w:rsidP="00B92F30">
            <w:pPr>
              <w:bidi w:val="0"/>
              <w:spacing w:after="200" w:line="276" w:lineRule="auto"/>
              <w:jc w:val="center"/>
              <w:rPr>
                <w:rFonts w:asciiTheme="majorBidi" w:hAnsiTheme="majorBidi" w:cstheme="majorBidi"/>
              </w:rPr>
            </w:pPr>
          </w:p>
        </w:tc>
      </w:tr>
    </w:tbl>
    <w:p w14:paraId="724B967A" w14:textId="0BBFA5FE" w:rsidR="004A12B2" w:rsidRDefault="004A12B2" w:rsidP="00A7399B">
      <w:pPr>
        <w:bidi w:val="0"/>
        <w:spacing w:after="200" w:line="276" w:lineRule="auto"/>
        <w:rPr>
          <w:sz w:val="20"/>
          <w:szCs w:val="20"/>
        </w:rPr>
      </w:pPr>
      <w:r w:rsidRPr="00E62E13">
        <w:rPr>
          <w:sz w:val="20"/>
          <w:szCs w:val="20"/>
        </w:rPr>
        <w:t xml:space="preserve">Note. </w:t>
      </w:r>
      <w:r>
        <w:rPr>
          <w:sz w:val="20"/>
          <w:szCs w:val="20"/>
        </w:rPr>
        <w:t>Amity</w:t>
      </w:r>
      <w:r w:rsidR="00633CCC">
        <w:rPr>
          <w:sz w:val="20"/>
          <w:szCs w:val="20"/>
        </w:rPr>
        <w:t xml:space="preserve"> </w:t>
      </w:r>
      <w:r>
        <w:rPr>
          <w:sz w:val="20"/>
          <w:szCs w:val="20"/>
        </w:rPr>
        <w:t>mastery condition was coded as 00.</w:t>
      </w:r>
      <w:r w:rsidR="00A7399B">
        <w:rPr>
          <w:sz w:val="20"/>
          <w:szCs w:val="20"/>
        </w:rPr>
        <w:t xml:space="preserve"> ** </w:t>
      </w:r>
      <w:r w:rsidR="00A7399B" w:rsidRPr="00E62E13">
        <w:rPr>
          <w:sz w:val="20"/>
          <w:szCs w:val="20"/>
        </w:rPr>
        <w:t>p &lt; .0</w:t>
      </w:r>
      <w:r w:rsidR="00A7399B">
        <w:rPr>
          <w:sz w:val="20"/>
          <w:szCs w:val="20"/>
        </w:rPr>
        <w:t xml:space="preserve">1 </w:t>
      </w:r>
      <w:r w:rsidR="00A7399B" w:rsidRPr="00E62E13">
        <w:rPr>
          <w:sz w:val="20"/>
          <w:szCs w:val="20"/>
        </w:rPr>
        <w:t>* p &lt; .05</w:t>
      </w:r>
    </w:p>
    <w:p w14:paraId="53BABBC2" w14:textId="3DC1EF9F" w:rsidR="00C3754D" w:rsidRDefault="00C3754D">
      <w:pPr>
        <w:bidi w:val="0"/>
        <w:spacing w:after="200" w:line="276" w:lineRule="auto"/>
        <w:rPr>
          <w:rtl/>
          <w:lang w:eastAsia="en-US" w:bidi="ar-SA"/>
        </w:rPr>
      </w:pPr>
    </w:p>
    <w:p w14:paraId="5412810D" w14:textId="77777777" w:rsidR="002D447A" w:rsidRPr="002D447A" w:rsidRDefault="002D447A" w:rsidP="002D447A">
      <w:pPr>
        <w:rPr>
          <w:lang w:eastAsia="en-US" w:bidi="ar-SA"/>
        </w:rPr>
        <w:sectPr w:rsidR="002D447A" w:rsidRPr="002D447A" w:rsidSect="002D447A">
          <w:endnotePr>
            <w:numFmt w:val="decimal"/>
          </w:endnotePr>
          <w:pgSz w:w="16838" w:h="11906" w:orient="landscape"/>
          <w:pgMar w:top="1797" w:right="1440" w:bottom="1797" w:left="1440" w:header="709" w:footer="709" w:gutter="0"/>
          <w:cols w:space="708"/>
          <w:bidi/>
          <w:rtlGutter/>
          <w:docGrid w:linePitch="360"/>
        </w:sectPr>
      </w:pPr>
    </w:p>
    <w:p w14:paraId="6FAB1E58" w14:textId="76E3D5D2" w:rsidR="00A57109" w:rsidRPr="00250E85" w:rsidRDefault="00A57109" w:rsidP="00A57109">
      <w:pPr>
        <w:pStyle w:val="Heading1"/>
        <w:rPr>
          <w:b/>
        </w:rPr>
      </w:pPr>
      <w:r w:rsidRPr="00250E85">
        <w:rPr>
          <w:b/>
        </w:rPr>
        <w:t>Figure Captions</w:t>
      </w:r>
    </w:p>
    <w:p w14:paraId="758F6D64" w14:textId="35D70BB2" w:rsidR="00BA1ED4" w:rsidRDefault="00BA1ED4" w:rsidP="008E0DD9">
      <w:pPr>
        <w:bidi w:val="0"/>
        <w:spacing w:line="480" w:lineRule="auto"/>
        <w:ind w:firstLine="709"/>
      </w:pPr>
      <w:r w:rsidRPr="00FC5C47">
        <w:t xml:space="preserve">Figure </w:t>
      </w:r>
      <w:r>
        <w:t>1</w:t>
      </w:r>
      <w:r w:rsidRPr="00FC5C47">
        <w:t>.</w:t>
      </w:r>
      <w:r>
        <w:t xml:space="preserve"> </w:t>
      </w:r>
      <w:r w:rsidRPr="00FC5C47">
        <w:t xml:space="preserve">The </w:t>
      </w:r>
      <w:r w:rsidR="008E0DD9">
        <w:t xml:space="preserve">conditional </w:t>
      </w:r>
      <w:r w:rsidRPr="00FC5C47">
        <w:t xml:space="preserve">effect </w:t>
      </w:r>
      <w:r>
        <w:t xml:space="preserve">of </w:t>
      </w:r>
      <w:r w:rsidR="00CD3131">
        <w:t xml:space="preserve">mastery goal </w:t>
      </w:r>
      <w:r>
        <w:t xml:space="preserve">orientation </w:t>
      </w:r>
      <w:r w:rsidRPr="00FC5C47">
        <w:t xml:space="preserve">on </w:t>
      </w:r>
      <w:r>
        <w:t>school grades</w:t>
      </w:r>
      <w:r w:rsidR="00CD3131">
        <w:t xml:space="preserve"> </w:t>
      </w:r>
      <w:r w:rsidR="008E0DD9">
        <w:t>at values</w:t>
      </w:r>
      <w:r w:rsidR="00CD3131">
        <w:t xml:space="preserve"> of amity goal orientation</w:t>
      </w:r>
      <w:r>
        <w:t>, Study 1</w:t>
      </w:r>
    </w:p>
    <w:p w14:paraId="42E1C82B" w14:textId="3CFE6F21" w:rsidR="00AE3B85" w:rsidRDefault="00AE3B85" w:rsidP="008E0DD9">
      <w:pPr>
        <w:bidi w:val="0"/>
        <w:spacing w:line="480" w:lineRule="auto"/>
        <w:ind w:firstLine="709"/>
      </w:pPr>
      <w:r w:rsidRPr="00FC5C47">
        <w:t xml:space="preserve">Figure </w:t>
      </w:r>
      <w:r>
        <w:t>2</w:t>
      </w:r>
      <w:r w:rsidRPr="00FC5C47">
        <w:t>.</w:t>
      </w:r>
      <w:r>
        <w:t xml:space="preserve"> </w:t>
      </w:r>
      <w:r w:rsidRPr="00FC5C47">
        <w:t xml:space="preserve">The </w:t>
      </w:r>
      <w:r w:rsidR="008E0DD9">
        <w:t>conditional</w:t>
      </w:r>
      <w:r w:rsidR="008E0DD9" w:rsidRPr="00FC5C47">
        <w:t xml:space="preserve"> </w:t>
      </w:r>
      <w:r w:rsidRPr="00FC5C47">
        <w:t xml:space="preserve">effect </w:t>
      </w:r>
      <w:r>
        <w:t>of</w:t>
      </w:r>
      <w:r w:rsidR="00CD3131" w:rsidRPr="00CD3131">
        <w:t xml:space="preserve"> mastery</w:t>
      </w:r>
      <w:r>
        <w:t xml:space="preserve"> goal orientation </w:t>
      </w:r>
      <w:r w:rsidRPr="00FC5C47">
        <w:t xml:space="preserve">on </w:t>
      </w:r>
      <w:r>
        <w:t>performance appraisals</w:t>
      </w:r>
      <w:r w:rsidR="00CD3131">
        <w:t xml:space="preserve"> </w:t>
      </w:r>
      <w:r w:rsidR="008E0DD9">
        <w:t xml:space="preserve">at values </w:t>
      </w:r>
      <w:r w:rsidR="00CD3131">
        <w:t>of amity goal orientation</w:t>
      </w:r>
      <w:r>
        <w:t>, Study 2</w:t>
      </w:r>
    </w:p>
    <w:p w14:paraId="1AE752E1" w14:textId="47072CD5" w:rsidR="00184AE5" w:rsidRDefault="00F43B44" w:rsidP="00DC68CA">
      <w:pPr>
        <w:bidi w:val="0"/>
        <w:spacing w:line="480" w:lineRule="auto"/>
        <w:ind w:firstLine="709"/>
      </w:pPr>
      <w:r w:rsidRPr="00FC5C47">
        <w:t xml:space="preserve">Figure </w:t>
      </w:r>
      <w:r w:rsidR="00AE3B85">
        <w:t>3</w:t>
      </w:r>
      <w:r w:rsidRPr="00FC5C47">
        <w:t xml:space="preserve">. </w:t>
      </w:r>
      <w:r w:rsidR="00FC5C47" w:rsidRPr="00FC5C47">
        <w:t xml:space="preserve">The </w:t>
      </w:r>
      <w:r w:rsidRPr="00FC5C47">
        <w:t>effect</w:t>
      </w:r>
      <w:r w:rsidR="00FC5C47" w:rsidRPr="00FC5C47">
        <w:t xml:space="preserve"> </w:t>
      </w:r>
      <w:r w:rsidR="007D7828">
        <w:t xml:space="preserve">of </w:t>
      </w:r>
      <w:r w:rsidR="00DC68CA">
        <w:t xml:space="preserve">combinations of </w:t>
      </w:r>
      <w:r w:rsidR="007D7828">
        <w:t xml:space="preserve">goal orientations </w:t>
      </w:r>
      <w:r w:rsidR="00FC5C47" w:rsidRPr="00FC5C47">
        <w:t>on motivation following failure</w:t>
      </w:r>
      <w:r w:rsidRPr="00FC5C47">
        <w:t xml:space="preserve">, Study </w:t>
      </w:r>
      <w:r w:rsidR="00B97ED0" w:rsidRPr="00FC5C47">
        <w:t>3</w:t>
      </w:r>
    </w:p>
    <w:p w14:paraId="59B30771" w14:textId="68999754" w:rsidR="00600857" w:rsidRDefault="00184AE5" w:rsidP="00184AE5">
      <w:pPr>
        <w:bidi w:val="0"/>
        <w:spacing w:line="480" w:lineRule="auto"/>
        <w:ind w:firstLine="709"/>
      </w:pPr>
      <w:r w:rsidRPr="00FC5C47">
        <w:t xml:space="preserve">Figure </w:t>
      </w:r>
      <w:r>
        <w:t>4</w:t>
      </w:r>
      <w:r w:rsidRPr="00FC5C47">
        <w:t xml:space="preserve">. The interaction effect </w:t>
      </w:r>
      <w:r>
        <w:t xml:space="preserve">of goal orientations </w:t>
      </w:r>
      <w:r w:rsidR="00DC68CA">
        <w:t xml:space="preserve">and self-disappointment </w:t>
      </w:r>
      <w:r w:rsidRPr="00FC5C47">
        <w:t xml:space="preserve">on </w:t>
      </w:r>
      <w:r>
        <w:t>expected class grades</w:t>
      </w:r>
      <w:r w:rsidRPr="00FC5C47">
        <w:t xml:space="preserve"> following failure, Study </w:t>
      </w:r>
      <w:r>
        <w:t>4</w:t>
      </w:r>
      <w:r w:rsidR="00600857">
        <w:br w:type="page"/>
      </w:r>
    </w:p>
    <w:p w14:paraId="391285B9" w14:textId="401423B1" w:rsidR="00F8287A" w:rsidRDefault="00ED555D" w:rsidP="00C6033F">
      <w:pPr>
        <w:bidi w:val="0"/>
        <w:spacing w:after="200" w:line="276" w:lineRule="auto"/>
        <w:ind w:firstLine="709"/>
        <w:rPr>
          <w:rtl/>
        </w:rPr>
      </w:pPr>
      <w:r>
        <w:t>Figure 1</w:t>
      </w:r>
    </w:p>
    <w:p w14:paraId="733B2C01" w14:textId="77777777" w:rsidR="00ED555D" w:rsidRDefault="00ED555D" w:rsidP="00ED555D">
      <w:pPr>
        <w:bidi w:val="0"/>
        <w:spacing w:after="200" w:line="276" w:lineRule="auto"/>
        <w:ind w:firstLine="709"/>
      </w:pPr>
    </w:p>
    <w:p w14:paraId="0D420A31" w14:textId="77777777" w:rsidR="009B0945" w:rsidRDefault="00A87937">
      <w:pPr>
        <w:bidi w:val="0"/>
        <w:spacing w:after="200" w:line="276" w:lineRule="auto"/>
      </w:pPr>
      <w:r>
        <w:rPr>
          <w:noProof/>
          <w:lang w:eastAsia="en-US" w:bidi="ar-SA"/>
        </w:rPr>
        <w:drawing>
          <wp:inline distT="0" distB="0" distL="0" distR="0" wp14:anchorId="39B6A3F6" wp14:editId="1C0D246D">
            <wp:extent cx="4883150" cy="27559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83150" cy="2755900"/>
                    </a:xfrm>
                    <a:prstGeom prst="rect">
                      <a:avLst/>
                    </a:prstGeom>
                    <a:noFill/>
                  </pic:spPr>
                </pic:pic>
              </a:graphicData>
            </a:graphic>
          </wp:inline>
        </w:drawing>
      </w:r>
    </w:p>
    <w:p w14:paraId="0A8B167D" w14:textId="77777777" w:rsidR="009B0945" w:rsidRDefault="009B0945" w:rsidP="009B0945">
      <w:pPr>
        <w:bidi w:val="0"/>
        <w:spacing w:after="200" w:line="276" w:lineRule="auto"/>
      </w:pPr>
    </w:p>
    <w:p w14:paraId="7E5AA969" w14:textId="77777777" w:rsidR="009B0945" w:rsidRDefault="009B0945">
      <w:pPr>
        <w:bidi w:val="0"/>
        <w:spacing w:after="200" w:line="276" w:lineRule="auto"/>
      </w:pPr>
      <w:r>
        <w:br w:type="page"/>
      </w:r>
    </w:p>
    <w:p w14:paraId="3251FA8D" w14:textId="6A459E0E" w:rsidR="009B0945" w:rsidRDefault="009B0945" w:rsidP="009B0945">
      <w:pPr>
        <w:bidi w:val="0"/>
        <w:spacing w:after="200" w:line="276" w:lineRule="auto"/>
        <w:ind w:firstLine="709"/>
      </w:pPr>
      <w:r>
        <w:t>Figure 2</w:t>
      </w:r>
    </w:p>
    <w:p w14:paraId="66732454" w14:textId="77777777" w:rsidR="009B0945" w:rsidRDefault="009B0945" w:rsidP="009B0945">
      <w:pPr>
        <w:bidi w:val="0"/>
        <w:spacing w:after="200" w:line="276" w:lineRule="auto"/>
        <w:ind w:firstLine="709"/>
      </w:pPr>
    </w:p>
    <w:p w14:paraId="585BF347" w14:textId="77777777" w:rsidR="004E0CE2" w:rsidRDefault="004E0CE2" w:rsidP="009B0945">
      <w:pPr>
        <w:bidi w:val="0"/>
        <w:spacing w:after="200" w:line="276" w:lineRule="auto"/>
      </w:pPr>
    </w:p>
    <w:p w14:paraId="5A90BF03" w14:textId="77777777" w:rsidR="004E0CE2" w:rsidRDefault="004E0CE2" w:rsidP="004E0CE2">
      <w:pPr>
        <w:bidi w:val="0"/>
        <w:spacing w:after="200" w:line="276" w:lineRule="auto"/>
      </w:pPr>
      <w:r>
        <w:rPr>
          <w:noProof/>
          <w:lang w:eastAsia="en-US" w:bidi="ar-SA"/>
        </w:rPr>
        <w:drawing>
          <wp:inline distT="0" distB="0" distL="0" distR="0" wp14:anchorId="2BB1E5B5" wp14:editId="50AF8002">
            <wp:extent cx="4883150" cy="275590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83150" cy="2755900"/>
                    </a:xfrm>
                    <a:prstGeom prst="rect">
                      <a:avLst/>
                    </a:prstGeom>
                    <a:noFill/>
                  </pic:spPr>
                </pic:pic>
              </a:graphicData>
            </a:graphic>
          </wp:inline>
        </w:drawing>
      </w:r>
    </w:p>
    <w:p w14:paraId="62E78445" w14:textId="77777777" w:rsidR="004E0CE2" w:rsidRDefault="004E0CE2" w:rsidP="004E0CE2">
      <w:pPr>
        <w:bidi w:val="0"/>
        <w:spacing w:after="200" w:line="276" w:lineRule="auto"/>
      </w:pPr>
    </w:p>
    <w:p w14:paraId="27573523" w14:textId="66CA23B4" w:rsidR="00ED555D" w:rsidRDefault="00ED555D" w:rsidP="004E0CE2">
      <w:pPr>
        <w:bidi w:val="0"/>
        <w:spacing w:after="200" w:line="276" w:lineRule="auto"/>
      </w:pPr>
      <w:r>
        <w:br w:type="page"/>
      </w:r>
    </w:p>
    <w:p w14:paraId="125F75E9" w14:textId="77777777" w:rsidR="00935E15" w:rsidRDefault="00935E15" w:rsidP="007E7A73">
      <w:pPr>
        <w:bidi w:val="0"/>
        <w:spacing w:after="200" w:line="276" w:lineRule="auto"/>
      </w:pPr>
    </w:p>
    <w:p w14:paraId="53373D5C" w14:textId="57383068" w:rsidR="00261743" w:rsidRDefault="00602894" w:rsidP="009B0945">
      <w:pPr>
        <w:bidi w:val="0"/>
        <w:spacing w:after="200" w:line="276" w:lineRule="auto"/>
        <w:ind w:firstLine="709"/>
      </w:pPr>
      <w:r w:rsidRPr="00767AFA">
        <w:t xml:space="preserve">Figure </w:t>
      </w:r>
      <w:r w:rsidR="009B0945">
        <w:t>3</w:t>
      </w:r>
    </w:p>
    <w:p w14:paraId="15E60737" w14:textId="7552CDE1" w:rsidR="009543F0" w:rsidRDefault="00FC5C47" w:rsidP="009543F0">
      <w:pPr>
        <w:bidi w:val="0"/>
        <w:spacing w:after="200" w:line="276" w:lineRule="auto"/>
        <w:ind w:firstLine="709"/>
      </w:pPr>
      <w:r>
        <w:rPr>
          <w:noProof/>
          <w:lang w:eastAsia="en-US" w:bidi="ar-SA"/>
        </w:rPr>
        <w:drawing>
          <wp:inline distT="0" distB="0" distL="0" distR="0" wp14:anchorId="04B11512" wp14:editId="22C525AF">
            <wp:extent cx="5278120" cy="3218180"/>
            <wp:effectExtent l="0" t="0" r="0" b="127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EBAA175" w14:textId="77777777" w:rsidR="0091673C" w:rsidRDefault="0091673C">
      <w:pPr>
        <w:bidi w:val="0"/>
        <w:spacing w:after="200" w:line="276" w:lineRule="auto"/>
      </w:pPr>
      <w:r>
        <w:br w:type="page"/>
      </w:r>
    </w:p>
    <w:p w14:paraId="7D15A469" w14:textId="41D536EA" w:rsidR="0091673C" w:rsidRDefault="0091673C" w:rsidP="0091673C">
      <w:pPr>
        <w:bidi w:val="0"/>
        <w:spacing w:after="200" w:line="276" w:lineRule="auto"/>
        <w:ind w:firstLine="709"/>
      </w:pPr>
      <w:r w:rsidRPr="00767AFA">
        <w:t xml:space="preserve">Figure </w:t>
      </w:r>
      <w:r>
        <w:t>4</w:t>
      </w:r>
    </w:p>
    <w:p w14:paraId="2C620E95" w14:textId="77777777" w:rsidR="00AC1E7F" w:rsidRDefault="00AC1E7F" w:rsidP="00C6033F">
      <w:pPr>
        <w:bidi w:val="0"/>
        <w:spacing w:after="200" w:line="276" w:lineRule="auto"/>
        <w:ind w:firstLine="709"/>
      </w:pPr>
    </w:p>
    <w:p w14:paraId="34AF90FD" w14:textId="52F275F4" w:rsidR="003F6CD7" w:rsidRDefault="00DC68CA" w:rsidP="00AC1E7F">
      <w:pPr>
        <w:bidi w:val="0"/>
        <w:spacing w:after="200" w:line="276" w:lineRule="auto"/>
        <w:ind w:firstLine="709"/>
      </w:pPr>
      <w:r>
        <w:rPr>
          <w:noProof/>
          <w:lang w:eastAsia="en-US" w:bidi="ar-SA"/>
        </w:rPr>
        <w:drawing>
          <wp:inline distT="0" distB="0" distL="0" distR="0" wp14:anchorId="3AA402C8" wp14:editId="5A0A0BB1">
            <wp:extent cx="5219700" cy="321945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493119">
        <w:fldChar w:fldCharType="begin"/>
      </w:r>
      <w:r w:rsidR="001818FB" w:rsidRPr="009C62CB">
        <w:instrText xml:space="preserve"> ADDIN </w:instrText>
      </w:r>
      <w:r w:rsidR="00493119">
        <w:fldChar w:fldCharType="end"/>
      </w:r>
    </w:p>
    <w:sectPr w:rsidR="003F6CD7" w:rsidSect="0070230D">
      <w:endnotePr>
        <w:numFmt w:val="decimal"/>
      </w:endnotePr>
      <w:pgSz w:w="11906" w:h="16838"/>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665451" w14:textId="77777777" w:rsidR="004B5B84" w:rsidRDefault="004B5B84" w:rsidP="009C1D53">
      <w:r>
        <w:separator/>
      </w:r>
    </w:p>
  </w:endnote>
  <w:endnote w:type="continuationSeparator" w:id="0">
    <w:p w14:paraId="4A75C194" w14:textId="77777777" w:rsidR="004B5B84" w:rsidRDefault="004B5B84" w:rsidP="009C1D53">
      <w:r>
        <w:continuationSeparator/>
      </w:r>
    </w:p>
  </w:endnote>
  <w:endnote w:type="continuationNotice" w:id="1">
    <w:p w14:paraId="0E40C6D7" w14:textId="77777777" w:rsidR="004B5B84" w:rsidRDefault="004B5B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David Transparent">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A88BC" w14:textId="77777777" w:rsidR="00EB2A1F" w:rsidRDefault="00EB2A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320972" w14:textId="77777777" w:rsidR="004B5B84" w:rsidRDefault="004B5B84" w:rsidP="009C1D53">
      <w:r>
        <w:separator/>
      </w:r>
    </w:p>
  </w:footnote>
  <w:footnote w:type="continuationSeparator" w:id="0">
    <w:p w14:paraId="67645E89" w14:textId="77777777" w:rsidR="004B5B84" w:rsidRDefault="004B5B84" w:rsidP="009C1D53">
      <w:r>
        <w:continuationSeparator/>
      </w:r>
    </w:p>
  </w:footnote>
  <w:footnote w:type="continuationNotice" w:id="1">
    <w:p w14:paraId="55C9C73A" w14:textId="77777777" w:rsidR="004B5B84" w:rsidRDefault="004B5B8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26D72" w14:textId="4B803722" w:rsidR="00EB2A1F" w:rsidRDefault="00EB2A1F" w:rsidP="002E5B2F">
    <w:pPr>
      <w:pStyle w:val="Header"/>
      <w:bidi w:val="0"/>
      <w:jc w:val="right"/>
    </w:pPr>
    <w:r>
      <w:t xml:space="preserve"> AMITY GOALS      </w:t>
    </w:r>
    <w:sdt>
      <w:sdtPr>
        <w:id w:val="459520860"/>
        <w:docPartObj>
          <w:docPartGallery w:val="Page Numbers (Top of Page)"/>
          <w:docPartUnique/>
        </w:docPartObj>
      </w:sdtPr>
      <w:sdtEndPr/>
      <w:sdtContent>
        <w:r>
          <w:fldChar w:fldCharType="begin"/>
        </w:r>
        <w:r>
          <w:instrText xml:space="preserve"> PAGE   \* MERGEFORMAT </w:instrText>
        </w:r>
        <w:r>
          <w:fldChar w:fldCharType="separate"/>
        </w:r>
        <w:r w:rsidR="00545BFF" w:rsidRPr="00545BFF">
          <w:rPr>
            <w:noProof/>
            <w:lang w:val="he-IL"/>
          </w:rPr>
          <w:t>41</w:t>
        </w:r>
        <w:r>
          <w:rPr>
            <w:noProof/>
            <w:lang w:val="he-IL"/>
          </w:rPr>
          <w:fldChar w:fldCharType="end"/>
        </w:r>
      </w:sdtContent>
    </w:sdt>
  </w:p>
  <w:p w14:paraId="3F3D967D" w14:textId="77777777" w:rsidR="00EB2A1F" w:rsidRDefault="00EB2A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94FC0"/>
    <w:multiLevelType w:val="multilevel"/>
    <w:tmpl w:val="95820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8E47C8"/>
    <w:multiLevelType w:val="multilevel"/>
    <w:tmpl w:val="095EC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D32762"/>
    <w:multiLevelType w:val="multilevel"/>
    <w:tmpl w:val="2A508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FF4732"/>
    <w:multiLevelType w:val="multilevel"/>
    <w:tmpl w:val="14485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AC1DC8"/>
    <w:multiLevelType w:val="multilevel"/>
    <w:tmpl w:val="72A46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BB580B"/>
    <w:multiLevelType w:val="multilevel"/>
    <w:tmpl w:val="AAA64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1D52DE"/>
    <w:multiLevelType w:val="multilevel"/>
    <w:tmpl w:val="9524F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885378"/>
    <w:multiLevelType w:val="multilevel"/>
    <w:tmpl w:val="CE029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EE7CB7"/>
    <w:multiLevelType w:val="multilevel"/>
    <w:tmpl w:val="ABDE1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F8D6B5B"/>
    <w:multiLevelType w:val="hybridMultilevel"/>
    <w:tmpl w:val="DBD046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670CCC"/>
    <w:multiLevelType w:val="multilevel"/>
    <w:tmpl w:val="4532D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4FE3A6E"/>
    <w:multiLevelType w:val="multilevel"/>
    <w:tmpl w:val="7D5A7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76D12EE"/>
    <w:multiLevelType w:val="hybridMultilevel"/>
    <w:tmpl w:val="44282E38"/>
    <w:lvl w:ilvl="0" w:tplc="F10E700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7F8B3B9D"/>
    <w:multiLevelType w:val="multilevel"/>
    <w:tmpl w:val="4B1CE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7"/>
  </w:num>
  <w:num w:numId="3">
    <w:abstractNumId w:val="2"/>
  </w:num>
  <w:num w:numId="4">
    <w:abstractNumId w:val="4"/>
  </w:num>
  <w:num w:numId="5">
    <w:abstractNumId w:val="6"/>
  </w:num>
  <w:num w:numId="6">
    <w:abstractNumId w:val="0"/>
  </w:num>
  <w:num w:numId="7">
    <w:abstractNumId w:val="13"/>
  </w:num>
  <w:num w:numId="8">
    <w:abstractNumId w:val="1"/>
  </w:num>
  <w:num w:numId="9">
    <w:abstractNumId w:val="11"/>
  </w:num>
  <w:num w:numId="10">
    <w:abstractNumId w:val="3"/>
  </w:num>
  <w:num w:numId="11">
    <w:abstractNumId w:val="8"/>
  </w:num>
  <w:num w:numId="12">
    <w:abstractNumId w:val="10"/>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lickAndTypeStyle w:val="NormalWeb"/>
  <w:drawingGridHorizontalSpacing w:val="120"/>
  <w:displayHorizontalDrawingGridEvery w:val="2"/>
  <w:characterSpacingControl w:val="doNotCompres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ibraries" w:val="&lt;ENLibraries&gt;&lt;Libraries&gt;&lt;item&gt;values-goals.enl&lt;/item&gt;&lt;/Libraries&gt;&lt;/ENLibraries&gt;"/>
  </w:docVars>
  <w:rsids>
    <w:rsidRoot w:val="004D39B4"/>
    <w:rsid w:val="00000D36"/>
    <w:rsid w:val="00001ECF"/>
    <w:rsid w:val="00002601"/>
    <w:rsid w:val="000029EA"/>
    <w:rsid w:val="00002E17"/>
    <w:rsid w:val="00003438"/>
    <w:rsid w:val="00003FC2"/>
    <w:rsid w:val="00004541"/>
    <w:rsid w:val="000056E6"/>
    <w:rsid w:val="0000639A"/>
    <w:rsid w:val="00006B17"/>
    <w:rsid w:val="00006F46"/>
    <w:rsid w:val="00007BF9"/>
    <w:rsid w:val="00010D4F"/>
    <w:rsid w:val="00011D72"/>
    <w:rsid w:val="0001243B"/>
    <w:rsid w:val="0001346B"/>
    <w:rsid w:val="00014059"/>
    <w:rsid w:val="00014F88"/>
    <w:rsid w:val="00016256"/>
    <w:rsid w:val="0001672E"/>
    <w:rsid w:val="00016FBB"/>
    <w:rsid w:val="0002061A"/>
    <w:rsid w:val="00020B23"/>
    <w:rsid w:val="00020C9A"/>
    <w:rsid w:val="00021067"/>
    <w:rsid w:val="0002116E"/>
    <w:rsid w:val="00022727"/>
    <w:rsid w:val="00023025"/>
    <w:rsid w:val="000237FC"/>
    <w:rsid w:val="00023DE6"/>
    <w:rsid w:val="00023FAB"/>
    <w:rsid w:val="0002466A"/>
    <w:rsid w:val="000256E3"/>
    <w:rsid w:val="00025983"/>
    <w:rsid w:val="000274B3"/>
    <w:rsid w:val="00027A9D"/>
    <w:rsid w:val="00032F4C"/>
    <w:rsid w:val="000332FE"/>
    <w:rsid w:val="00034112"/>
    <w:rsid w:val="000353EE"/>
    <w:rsid w:val="00035F32"/>
    <w:rsid w:val="000378BA"/>
    <w:rsid w:val="00041792"/>
    <w:rsid w:val="0004198B"/>
    <w:rsid w:val="0004224A"/>
    <w:rsid w:val="000429BB"/>
    <w:rsid w:val="000435A7"/>
    <w:rsid w:val="000443BA"/>
    <w:rsid w:val="00046A29"/>
    <w:rsid w:val="00047BDB"/>
    <w:rsid w:val="00050637"/>
    <w:rsid w:val="000509A2"/>
    <w:rsid w:val="00050C94"/>
    <w:rsid w:val="00051906"/>
    <w:rsid w:val="00051DAC"/>
    <w:rsid w:val="00051E7E"/>
    <w:rsid w:val="000523A7"/>
    <w:rsid w:val="00052ED5"/>
    <w:rsid w:val="0005310E"/>
    <w:rsid w:val="00053284"/>
    <w:rsid w:val="00053394"/>
    <w:rsid w:val="000549F7"/>
    <w:rsid w:val="00054D05"/>
    <w:rsid w:val="00055383"/>
    <w:rsid w:val="00056121"/>
    <w:rsid w:val="000567F4"/>
    <w:rsid w:val="00056911"/>
    <w:rsid w:val="00056A0C"/>
    <w:rsid w:val="00056C73"/>
    <w:rsid w:val="00057184"/>
    <w:rsid w:val="00060E76"/>
    <w:rsid w:val="00061715"/>
    <w:rsid w:val="00061B78"/>
    <w:rsid w:val="00061CB2"/>
    <w:rsid w:val="0006202C"/>
    <w:rsid w:val="000626B0"/>
    <w:rsid w:val="0006286A"/>
    <w:rsid w:val="000629E2"/>
    <w:rsid w:val="00062D9D"/>
    <w:rsid w:val="000631BD"/>
    <w:rsid w:val="0006334B"/>
    <w:rsid w:val="000635C3"/>
    <w:rsid w:val="00063764"/>
    <w:rsid w:val="00063DB5"/>
    <w:rsid w:val="000640EE"/>
    <w:rsid w:val="000661A9"/>
    <w:rsid w:val="000704FB"/>
    <w:rsid w:val="00071687"/>
    <w:rsid w:val="000724C5"/>
    <w:rsid w:val="000724CA"/>
    <w:rsid w:val="00072540"/>
    <w:rsid w:val="000729C7"/>
    <w:rsid w:val="00072AAB"/>
    <w:rsid w:val="00073515"/>
    <w:rsid w:val="00073FE2"/>
    <w:rsid w:val="00074872"/>
    <w:rsid w:val="00074A6E"/>
    <w:rsid w:val="00075E9F"/>
    <w:rsid w:val="00077960"/>
    <w:rsid w:val="00077B90"/>
    <w:rsid w:val="00080C92"/>
    <w:rsid w:val="00080D52"/>
    <w:rsid w:val="00080E8D"/>
    <w:rsid w:val="000815AD"/>
    <w:rsid w:val="00081B7C"/>
    <w:rsid w:val="00082227"/>
    <w:rsid w:val="00083B8B"/>
    <w:rsid w:val="00083F48"/>
    <w:rsid w:val="00084948"/>
    <w:rsid w:val="00087DFD"/>
    <w:rsid w:val="000904AA"/>
    <w:rsid w:val="00090E78"/>
    <w:rsid w:val="00091005"/>
    <w:rsid w:val="000910DF"/>
    <w:rsid w:val="00091A1B"/>
    <w:rsid w:val="00092E3C"/>
    <w:rsid w:val="00093BDE"/>
    <w:rsid w:val="00094579"/>
    <w:rsid w:val="0009461F"/>
    <w:rsid w:val="00094F7E"/>
    <w:rsid w:val="0009662B"/>
    <w:rsid w:val="0009706B"/>
    <w:rsid w:val="000973E0"/>
    <w:rsid w:val="00097FF3"/>
    <w:rsid w:val="000A03AF"/>
    <w:rsid w:val="000A054A"/>
    <w:rsid w:val="000A062B"/>
    <w:rsid w:val="000A1196"/>
    <w:rsid w:val="000A13DD"/>
    <w:rsid w:val="000A1486"/>
    <w:rsid w:val="000A1BB7"/>
    <w:rsid w:val="000A2A6E"/>
    <w:rsid w:val="000A5E36"/>
    <w:rsid w:val="000A6032"/>
    <w:rsid w:val="000A63BB"/>
    <w:rsid w:val="000A647F"/>
    <w:rsid w:val="000A781F"/>
    <w:rsid w:val="000A7C18"/>
    <w:rsid w:val="000A7F7F"/>
    <w:rsid w:val="000B0346"/>
    <w:rsid w:val="000B05D9"/>
    <w:rsid w:val="000B109A"/>
    <w:rsid w:val="000B15F8"/>
    <w:rsid w:val="000B2548"/>
    <w:rsid w:val="000B2756"/>
    <w:rsid w:val="000B339E"/>
    <w:rsid w:val="000B4F4B"/>
    <w:rsid w:val="000B53C5"/>
    <w:rsid w:val="000B5B36"/>
    <w:rsid w:val="000B5CDB"/>
    <w:rsid w:val="000B6F0E"/>
    <w:rsid w:val="000B72C5"/>
    <w:rsid w:val="000B7359"/>
    <w:rsid w:val="000B77F9"/>
    <w:rsid w:val="000B7BB0"/>
    <w:rsid w:val="000C09FE"/>
    <w:rsid w:val="000C1106"/>
    <w:rsid w:val="000C19EB"/>
    <w:rsid w:val="000C1E6D"/>
    <w:rsid w:val="000C284B"/>
    <w:rsid w:val="000C2B3B"/>
    <w:rsid w:val="000C2E19"/>
    <w:rsid w:val="000C32A7"/>
    <w:rsid w:val="000C39FE"/>
    <w:rsid w:val="000C5792"/>
    <w:rsid w:val="000C5CDD"/>
    <w:rsid w:val="000C5F5F"/>
    <w:rsid w:val="000C66C6"/>
    <w:rsid w:val="000C72F3"/>
    <w:rsid w:val="000C744B"/>
    <w:rsid w:val="000D0EDC"/>
    <w:rsid w:val="000D11AF"/>
    <w:rsid w:val="000D16A1"/>
    <w:rsid w:val="000D16CC"/>
    <w:rsid w:val="000D326C"/>
    <w:rsid w:val="000D3547"/>
    <w:rsid w:val="000D3E92"/>
    <w:rsid w:val="000D4972"/>
    <w:rsid w:val="000D4FD3"/>
    <w:rsid w:val="000D566B"/>
    <w:rsid w:val="000D5CA4"/>
    <w:rsid w:val="000D653E"/>
    <w:rsid w:val="000D72EA"/>
    <w:rsid w:val="000D7412"/>
    <w:rsid w:val="000D775F"/>
    <w:rsid w:val="000E0A41"/>
    <w:rsid w:val="000E2C7B"/>
    <w:rsid w:val="000E2E2E"/>
    <w:rsid w:val="000E361F"/>
    <w:rsid w:val="000E4994"/>
    <w:rsid w:val="000E4A23"/>
    <w:rsid w:val="000E4E0B"/>
    <w:rsid w:val="000E546A"/>
    <w:rsid w:val="000E67CF"/>
    <w:rsid w:val="000E746B"/>
    <w:rsid w:val="000E7487"/>
    <w:rsid w:val="000E7870"/>
    <w:rsid w:val="000E7BD3"/>
    <w:rsid w:val="000F0B87"/>
    <w:rsid w:val="000F15C7"/>
    <w:rsid w:val="000F1E88"/>
    <w:rsid w:val="000F1F26"/>
    <w:rsid w:val="000F2DBD"/>
    <w:rsid w:val="000F2ED8"/>
    <w:rsid w:val="000F346B"/>
    <w:rsid w:val="000F35F2"/>
    <w:rsid w:val="000F3B8A"/>
    <w:rsid w:val="000F437F"/>
    <w:rsid w:val="000F55B3"/>
    <w:rsid w:val="000F719E"/>
    <w:rsid w:val="000F745B"/>
    <w:rsid w:val="000F78BF"/>
    <w:rsid w:val="000F794C"/>
    <w:rsid w:val="001005BC"/>
    <w:rsid w:val="001005ED"/>
    <w:rsid w:val="001007BE"/>
    <w:rsid w:val="00101B45"/>
    <w:rsid w:val="001026FE"/>
    <w:rsid w:val="001033CF"/>
    <w:rsid w:val="001036F5"/>
    <w:rsid w:val="00104019"/>
    <w:rsid w:val="001046AA"/>
    <w:rsid w:val="001052FA"/>
    <w:rsid w:val="00105E7B"/>
    <w:rsid w:val="00110D49"/>
    <w:rsid w:val="00111707"/>
    <w:rsid w:val="00112119"/>
    <w:rsid w:val="001121DA"/>
    <w:rsid w:val="00112B2E"/>
    <w:rsid w:val="00112B6E"/>
    <w:rsid w:val="00112D23"/>
    <w:rsid w:val="0011349A"/>
    <w:rsid w:val="00113FC5"/>
    <w:rsid w:val="00113FF8"/>
    <w:rsid w:val="001148B5"/>
    <w:rsid w:val="001155A4"/>
    <w:rsid w:val="001178FC"/>
    <w:rsid w:val="00117946"/>
    <w:rsid w:val="001210D1"/>
    <w:rsid w:val="001213E6"/>
    <w:rsid w:val="00124942"/>
    <w:rsid w:val="0012536D"/>
    <w:rsid w:val="001254A5"/>
    <w:rsid w:val="00125BFF"/>
    <w:rsid w:val="001261CD"/>
    <w:rsid w:val="00126369"/>
    <w:rsid w:val="00127A36"/>
    <w:rsid w:val="001308E5"/>
    <w:rsid w:val="00130DCF"/>
    <w:rsid w:val="00131B8B"/>
    <w:rsid w:val="0013291B"/>
    <w:rsid w:val="00132C88"/>
    <w:rsid w:val="0013337B"/>
    <w:rsid w:val="00135002"/>
    <w:rsid w:val="001371D2"/>
    <w:rsid w:val="00137447"/>
    <w:rsid w:val="00137ED4"/>
    <w:rsid w:val="001407EB"/>
    <w:rsid w:val="0014276F"/>
    <w:rsid w:val="00142C1C"/>
    <w:rsid w:val="001434FA"/>
    <w:rsid w:val="00144188"/>
    <w:rsid w:val="0014532A"/>
    <w:rsid w:val="00145E18"/>
    <w:rsid w:val="0014681B"/>
    <w:rsid w:val="0014720C"/>
    <w:rsid w:val="001473F2"/>
    <w:rsid w:val="0014782B"/>
    <w:rsid w:val="00152D19"/>
    <w:rsid w:val="00152FE6"/>
    <w:rsid w:val="00153240"/>
    <w:rsid w:val="0015350D"/>
    <w:rsid w:val="001535FA"/>
    <w:rsid w:val="00153B79"/>
    <w:rsid w:val="00154E20"/>
    <w:rsid w:val="001550A4"/>
    <w:rsid w:val="001554EB"/>
    <w:rsid w:val="00155C36"/>
    <w:rsid w:val="0015687A"/>
    <w:rsid w:val="00157784"/>
    <w:rsid w:val="00157C86"/>
    <w:rsid w:val="00157F38"/>
    <w:rsid w:val="001615A5"/>
    <w:rsid w:val="001627B3"/>
    <w:rsid w:val="001634E8"/>
    <w:rsid w:val="00163F36"/>
    <w:rsid w:val="0016431E"/>
    <w:rsid w:val="001643C6"/>
    <w:rsid w:val="00164E00"/>
    <w:rsid w:val="001656D5"/>
    <w:rsid w:val="00165B14"/>
    <w:rsid w:val="001665BD"/>
    <w:rsid w:val="00166AF1"/>
    <w:rsid w:val="001701EF"/>
    <w:rsid w:val="001722CC"/>
    <w:rsid w:val="00172B37"/>
    <w:rsid w:val="00173D82"/>
    <w:rsid w:val="0017547D"/>
    <w:rsid w:val="00176040"/>
    <w:rsid w:val="00176227"/>
    <w:rsid w:val="001805A6"/>
    <w:rsid w:val="00180A35"/>
    <w:rsid w:val="00180D11"/>
    <w:rsid w:val="001811D8"/>
    <w:rsid w:val="001818FB"/>
    <w:rsid w:val="001828CB"/>
    <w:rsid w:val="00183482"/>
    <w:rsid w:val="001835CA"/>
    <w:rsid w:val="00184000"/>
    <w:rsid w:val="001840F3"/>
    <w:rsid w:val="0018410B"/>
    <w:rsid w:val="001844D2"/>
    <w:rsid w:val="00184AE5"/>
    <w:rsid w:val="0018524A"/>
    <w:rsid w:val="0018730D"/>
    <w:rsid w:val="00187526"/>
    <w:rsid w:val="001877F7"/>
    <w:rsid w:val="00187D41"/>
    <w:rsid w:val="00187F70"/>
    <w:rsid w:val="001902A8"/>
    <w:rsid w:val="001904DE"/>
    <w:rsid w:val="00190BEE"/>
    <w:rsid w:val="00190DBA"/>
    <w:rsid w:val="00191927"/>
    <w:rsid w:val="00191EC2"/>
    <w:rsid w:val="0019233E"/>
    <w:rsid w:val="00192979"/>
    <w:rsid w:val="00192D3D"/>
    <w:rsid w:val="001935B2"/>
    <w:rsid w:val="00195D83"/>
    <w:rsid w:val="00195F76"/>
    <w:rsid w:val="00196457"/>
    <w:rsid w:val="00196F27"/>
    <w:rsid w:val="00197211"/>
    <w:rsid w:val="00197D40"/>
    <w:rsid w:val="00197DA5"/>
    <w:rsid w:val="001A04D3"/>
    <w:rsid w:val="001A1066"/>
    <w:rsid w:val="001A16BC"/>
    <w:rsid w:val="001A205C"/>
    <w:rsid w:val="001A2E1D"/>
    <w:rsid w:val="001A31DF"/>
    <w:rsid w:val="001A3693"/>
    <w:rsid w:val="001A5725"/>
    <w:rsid w:val="001A57D5"/>
    <w:rsid w:val="001A5BCF"/>
    <w:rsid w:val="001A7C86"/>
    <w:rsid w:val="001B031F"/>
    <w:rsid w:val="001B1142"/>
    <w:rsid w:val="001B3465"/>
    <w:rsid w:val="001B479C"/>
    <w:rsid w:val="001B4880"/>
    <w:rsid w:val="001B61AA"/>
    <w:rsid w:val="001B62D2"/>
    <w:rsid w:val="001B66EA"/>
    <w:rsid w:val="001B75E8"/>
    <w:rsid w:val="001B7B32"/>
    <w:rsid w:val="001C07C9"/>
    <w:rsid w:val="001C191A"/>
    <w:rsid w:val="001C1CD7"/>
    <w:rsid w:val="001C1D28"/>
    <w:rsid w:val="001C300C"/>
    <w:rsid w:val="001C3043"/>
    <w:rsid w:val="001C317B"/>
    <w:rsid w:val="001C3837"/>
    <w:rsid w:val="001C3AC6"/>
    <w:rsid w:val="001C4A6A"/>
    <w:rsid w:val="001C4A8C"/>
    <w:rsid w:val="001C4E21"/>
    <w:rsid w:val="001C5631"/>
    <w:rsid w:val="001C5A57"/>
    <w:rsid w:val="001C6B6D"/>
    <w:rsid w:val="001C6DF0"/>
    <w:rsid w:val="001D05DF"/>
    <w:rsid w:val="001D3A49"/>
    <w:rsid w:val="001D4F82"/>
    <w:rsid w:val="001D5059"/>
    <w:rsid w:val="001D575F"/>
    <w:rsid w:val="001D5E66"/>
    <w:rsid w:val="001D6D9C"/>
    <w:rsid w:val="001D6EE7"/>
    <w:rsid w:val="001D7EFD"/>
    <w:rsid w:val="001E125A"/>
    <w:rsid w:val="001E2457"/>
    <w:rsid w:val="001E2C50"/>
    <w:rsid w:val="001E2F6B"/>
    <w:rsid w:val="001E465D"/>
    <w:rsid w:val="001E5638"/>
    <w:rsid w:val="001E5FDA"/>
    <w:rsid w:val="001E6BA9"/>
    <w:rsid w:val="001E7099"/>
    <w:rsid w:val="001E72AA"/>
    <w:rsid w:val="001E786E"/>
    <w:rsid w:val="001F0D06"/>
    <w:rsid w:val="001F1C63"/>
    <w:rsid w:val="001F32FB"/>
    <w:rsid w:val="001F3419"/>
    <w:rsid w:val="001F3694"/>
    <w:rsid w:val="001F3762"/>
    <w:rsid w:val="001F3B77"/>
    <w:rsid w:val="001F3C3C"/>
    <w:rsid w:val="001F6841"/>
    <w:rsid w:val="001F6992"/>
    <w:rsid w:val="001F6E71"/>
    <w:rsid w:val="001F73B8"/>
    <w:rsid w:val="001F7E8F"/>
    <w:rsid w:val="002018F5"/>
    <w:rsid w:val="00201D92"/>
    <w:rsid w:val="00202013"/>
    <w:rsid w:val="002020B5"/>
    <w:rsid w:val="0020272F"/>
    <w:rsid w:val="00202B44"/>
    <w:rsid w:val="00202F00"/>
    <w:rsid w:val="002034CD"/>
    <w:rsid w:val="002047F8"/>
    <w:rsid w:val="00205568"/>
    <w:rsid w:val="00205BCA"/>
    <w:rsid w:val="00205FE0"/>
    <w:rsid w:val="00205FE6"/>
    <w:rsid w:val="002070EF"/>
    <w:rsid w:val="002072E2"/>
    <w:rsid w:val="00210C11"/>
    <w:rsid w:val="00210F52"/>
    <w:rsid w:val="00211136"/>
    <w:rsid w:val="00211234"/>
    <w:rsid w:val="002112AA"/>
    <w:rsid w:val="002123A2"/>
    <w:rsid w:val="0021289F"/>
    <w:rsid w:val="00214221"/>
    <w:rsid w:val="002157F9"/>
    <w:rsid w:val="00215C56"/>
    <w:rsid w:val="00216673"/>
    <w:rsid w:val="0021673D"/>
    <w:rsid w:val="00216C6A"/>
    <w:rsid w:val="00216E04"/>
    <w:rsid w:val="00217E25"/>
    <w:rsid w:val="00220B72"/>
    <w:rsid w:val="00221044"/>
    <w:rsid w:val="00221938"/>
    <w:rsid w:val="00222F87"/>
    <w:rsid w:val="0022489E"/>
    <w:rsid w:val="00224E97"/>
    <w:rsid w:val="0022589E"/>
    <w:rsid w:val="00225D95"/>
    <w:rsid w:val="00226304"/>
    <w:rsid w:val="002269A9"/>
    <w:rsid w:val="0022736F"/>
    <w:rsid w:val="00227BD4"/>
    <w:rsid w:val="002313D0"/>
    <w:rsid w:val="002322DD"/>
    <w:rsid w:val="002329EB"/>
    <w:rsid w:val="00232A9F"/>
    <w:rsid w:val="002336AA"/>
    <w:rsid w:val="00233E2D"/>
    <w:rsid w:val="00235050"/>
    <w:rsid w:val="0023562A"/>
    <w:rsid w:val="00236F0B"/>
    <w:rsid w:val="00237A8D"/>
    <w:rsid w:val="00240E03"/>
    <w:rsid w:val="0024112B"/>
    <w:rsid w:val="00241A58"/>
    <w:rsid w:val="00242C02"/>
    <w:rsid w:val="002451B5"/>
    <w:rsid w:val="0024667A"/>
    <w:rsid w:val="002466EF"/>
    <w:rsid w:val="00246815"/>
    <w:rsid w:val="00246EA8"/>
    <w:rsid w:val="0025026E"/>
    <w:rsid w:val="00250D87"/>
    <w:rsid w:val="00250ECA"/>
    <w:rsid w:val="00250F19"/>
    <w:rsid w:val="002521F2"/>
    <w:rsid w:val="00252934"/>
    <w:rsid w:val="00253568"/>
    <w:rsid w:val="002538D5"/>
    <w:rsid w:val="00253B7B"/>
    <w:rsid w:val="00253EFD"/>
    <w:rsid w:val="00254699"/>
    <w:rsid w:val="002548E2"/>
    <w:rsid w:val="0025553B"/>
    <w:rsid w:val="0025583D"/>
    <w:rsid w:val="002566E0"/>
    <w:rsid w:val="00256A53"/>
    <w:rsid w:val="002571F7"/>
    <w:rsid w:val="00257373"/>
    <w:rsid w:val="00257689"/>
    <w:rsid w:val="00257CA2"/>
    <w:rsid w:val="002601FB"/>
    <w:rsid w:val="00261743"/>
    <w:rsid w:val="00262172"/>
    <w:rsid w:val="00262C8F"/>
    <w:rsid w:val="002647AD"/>
    <w:rsid w:val="00264824"/>
    <w:rsid w:val="0026580F"/>
    <w:rsid w:val="00265B91"/>
    <w:rsid w:val="0026687B"/>
    <w:rsid w:val="0026714D"/>
    <w:rsid w:val="002700A0"/>
    <w:rsid w:val="002700B9"/>
    <w:rsid w:val="00270430"/>
    <w:rsid w:val="002705D2"/>
    <w:rsid w:val="00270750"/>
    <w:rsid w:val="00272AB6"/>
    <w:rsid w:val="002730D0"/>
    <w:rsid w:val="00274068"/>
    <w:rsid w:val="00275481"/>
    <w:rsid w:val="00275CD9"/>
    <w:rsid w:val="00275EF5"/>
    <w:rsid w:val="00276BBF"/>
    <w:rsid w:val="00277479"/>
    <w:rsid w:val="0027756A"/>
    <w:rsid w:val="00277FCF"/>
    <w:rsid w:val="00281288"/>
    <w:rsid w:val="002824B9"/>
    <w:rsid w:val="00283501"/>
    <w:rsid w:val="002837F5"/>
    <w:rsid w:val="00284C45"/>
    <w:rsid w:val="00284D5C"/>
    <w:rsid w:val="002858EC"/>
    <w:rsid w:val="00285CF3"/>
    <w:rsid w:val="002867DE"/>
    <w:rsid w:val="0028699D"/>
    <w:rsid w:val="00286E4C"/>
    <w:rsid w:val="00287981"/>
    <w:rsid w:val="002903F1"/>
    <w:rsid w:val="002904FA"/>
    <w:rsid w:val="00290773"/>
    <w:rsid w:val="00291114"/>
    <w:rsid w:val="002920A7"/>
    <w:rsid w:val="00292230"/>
    <w:rsid w:val="00293DD2"/>
    <w:rsid w:val="002948E1"/>
    <w:rsid w:val="00295CFF"/>
    <w:rsid w:val="00296A7C"/>
    <w:rsid w:val="0029796E"/>
    <w:rsid w:val="002A0837"/>
    <w:rsid w:val="002A0CCB"/>
    <w:rsid w:val="002A0FDB"/>
    <w:rsid w:val="002A12E3"/>
    <w:rsid w:val="002A181E"/>
    <w:rsid w:val="002A1963"/>
    <w:rsid w:val="002A23F1"/>
    <w:rsid w:val="002A252B"/>
    <w:rsid w:val="002A270F"/>
    <w:rsid w:val="002A2C01"/>
    <w:rsid w:val="002A3D23"/>
    <w:rsid w:val="002A452B"/>
    <w:rsid w:val="002A4EFD"/>
    <w:rsid w:val="002A5183"/>
    <w:rsid w:val="002A52A9"/>
    <w:rsid w:val="002A53E9"/>
    <w:rsid w:val="002A5B09"/>
    <w:rsid w:val="002A6297"/>
    <w:rsid w:val="002A79E4"/>
    <w:rsid w:val="002B0395"/>
    <w:rsid w:val="002B18EF"/>
    <w:rsid w:val="002B2665"/>
    <w:rsid w:val="002B56F5"/>
    <w:rsid w:val="002B6F27"/>
    <w:rsid w:val="002B75CC"/>
    <w:rsid w:val="002C0C3B"/>
    <w:rsid w:val="002C1FDA"/>
    <w:rsid w:val="002C2169"/>
    <w:rsid w:val="002C2AA8"/>
    <w:rsid w:val="002C2D07"/>
    <w:rsid w:val="002C325C"/>
    <w:rsid w:val="002C46DC"/>
    <w:rsid w:val="002C4A51"/>
    <w:rsid w:val="002C5064"/>
    <w:rsid w:val="002C56ED"/>
    <w:rsid w:val="002C5CD9"/>
    <w:rsid w:val="002C6068"/>
    <w:rsid w:val="002C67B7"/>
    <w:rsid w:val="002C73CD"/>
    <w:rsid w:val="002D1A7A"/>
    <w:rsid w:val="002D3ABE"/>
    <w:rsid w:val="002D447A"/>
    <w:rsid w:val="002D474C"/>
    <w:rsid w:val="002D4885"/>
    <w:rsid w:val="002E04D3"/>
    <w:rsid w:val="002E1838"/>
    <w:rsid w:val="002E1CC5"/>
    <w:rsid w:val="002E25C6"/>
    <w:rsid w:val="002E26CC"/>
    <w:rsid w:val="002E34D2"/>
    <w:rsid w:val="002E441F"/>
    <w:rsid w:val="002E481C"/>
    <w:rsid w:val="002E5B2F"/>
    <w:rsid w:val="002E63E0"/>
    <w:rsid w:val="002E69AE"/>
    <w:rsid w:val="002E7529"/>
    <w:rsid w:val="002F0E18"/>
    <w:rsid w:val="002F13CF"/>
    <w:rsid w:val="002F1486"/>
    <w:rsid w:val="002F1836"/>
    <w:rsid w:val="002F1904"/>
    <w:rsid w:val="002F1BF0"/>
    <w:rsid w:val="002F1E0F"/>
    <w:rsid w:val="002F3474"/>
    <w:rsid w:val="002F371E"/>
    <w:rsid w:val="002F452C"/>
    <w:rsid w:val="002F48E6"/>
    <w:rsid w:val="002F491B"/>
    <w:rsid w:val="002F4BD7"/>
    <w:rsid w:val="002F4C73"/>
    <w:rsid w:val="002F54A0"/>
    <w:rsid w:val="002F6154"/>
    <w:rsid w:val="002F6DB2"/>
    <w:rsid w:val="003000FC"/>
    <w:rsid w:val="00300A76"/>
    <w:rsid w:val="00302D56"/>
    <w:rsid w:val="00303122"/>
    <w:rsid w:val="003034C8"/>
    <w:rsid w:val="003034E6"/>
    <w:rsid w:val="003076AB"/>
    <w:rsid w:val="0030793E"/>
    <w:rsid w:val="0031002E"/>
    <w:rsid w:val="003100F3"/>
    <w:rsid w:val="00310656"/>
    <w:rsid w:val="00311510"/>
    <w:rsid w:val="00311769"/>
    <w:rsid w:val="0031199D"/>
    <w:rsid w:val="00311C7E"/>
    <w:rsid w:val="00311E1F"/>
    <w:rsid w:val="00312AF0"/>
    <w:rsid w:val="00312E72"/>
    <w:rsid w:val="00313C92"/>
    <w:rsid w:val="003155F0"/>
    <w:rsid w:val="00316592"/>
    <w:rsid w:val="00316F67"/>
    <w:rsid w:val="0031757C"/>
    <w:rsid w:val="00317DA7"/>
    <w:rsid w:val="00322366"/>
    <w:rsid w:val="003224F7"/>
    <w:rsid w:val="0032268A"/>
    <w:rsid w:val="00324174"/>
    <w:rsid w:val="003244E1"/>
    <w:rsid w:val="0032525F"/>
    <w:rsid w:val="0032606A"/>
    <w:rsid w:val="003272FD"/>
    <w:rsid w:val="00327DEA"/>
    <w:rsid w:val="0033001F"/>
    <w:rsid w:val="003306F0"/>
    <w:rsid w:val="003307E6"/>
    <w:rsid w:val="00330FB3"/>
    <w:rsid w:val="00332972"/>
    <w:rsid w:val="00332B13"/>
    <w:rsid w:val="003331D5"/>
    <w:rsid w:val="003337D5"/>
    <w:rsid w:val="00333A14"/>
    <w:rsid w:val="00333EAE"/>
    <w:rsid w:val="003357B2"/>
    <w:rsid w:val="00336790"/>
    <w:rsid w:val="00340301"/>
    <w:rsid w:val="00340D8C"/>
    <w:rsid w:val="0034229D"/>
    <w:rsid w:val="00342BC6"/>
    <w:rsid w:val="0034304B"/>
    <w:rsid w:val="00343054"/>
    <w:rsid w:val="003431BF"/>
    <w:rsid w:val="00343422"/>
    <w:rsid w:val="003434A0"/>
    <w:rsid w:val="00343A83"/>
    <w:rsid w:val="00343B26"/>
    <w:rsid w:val="003440BF"/>
    <w:rsid w:val="00344713"/>
    <w:rsid w:val="00345337"/>
    <w:rsid w:val="00345C2A"/>
    <w:rsid w:val="00346700"/>
    <w:rsid w:val="003471F7"/>
    <w:rsid w:val="00347289"/>
    <w:rsid w:val="00347757"/>
    <w:rsid w:val="0034779A"/>
    <w:rsid w:val="00347BAE"/>
    <w:rsid w:val="0035125C"/>
    <w:rsid w:val="00351521"/>
    <w:rsid w:val="00351A41"/>
    <w:rsid w:val="00351A7C"/>
    <w:rsid w:val="00351C36"/>
    <w:rsid w:val="00352725"/>
    <w:rsid w:val="00352CB2"/>
    <w:rsid w:val="00352FFE"/>
    <w:rsid w:val="00353714"/>
    <w:rsid w:val="00353C9F"/>
    <w:rsid w:val="00354272"/>
    <w:rsid w:val="003554CB"/>
    <w:rsid w:val="00355751"/>
    <w:rsid w:val="00355C3E"/>
    <w:rsid w:val="003568E3"/>
    <w:rsid w:val="00357621"/>
    <w:rsid w:val="00357D0B"/>
    <w:rsid w:val="00360666"/>
    <w:rsid w:val="00360AA7"/>
    <w:rsid w:val="003611B4"/>
    <w:rsid w:val="00361F46"/>
    <w:rsid w:val="00361FF7"/>
    <w:rsid w:val="003622D6"/>
    <w:rsid w:val="0036297B"/>
    <w:rsid w:val="00362E4C"/>
    <w:rsid w:val="003646DA"/>
    <w:rsid w:val="00364AF7"/>
    <w:rsid w:val="0036539E"/>
    <w:rsid w:val="003664F6"/>
    <w:rsid w:val="00367173"/>
    <w:rsid w:val="00367C63"/>
    <w:rsid w:val="00371267"/>
    <w:rsid w:val="0037134A"/>
    <w:rsid w:val="00371A5C"/>
    <w:rsid w:val="00372764"/>
    <w:rsid w:val="00374E05"/>
    <w:rsid w:val="00375DAB"/>
    <w:rsid w:val="00375FA6"/>
    <w:rsid w:val="00377152"/>
    <w:rsid w:val="0038004A"/>
    <w:rsid w:val="00380ECF"/>
    <w:rsid w:val="00382072"/>
    <w:rsid w:val="00383875"/>
    <w:rsid w:val="00383CD8"/>
    <w:rsid w:val="00384B14"/>
    <w:rsid w:val="00385724"/>
    <w:rsid w:val="00386284"/>
    <w:rsid w:val="003865B3"/>
    <w:rsid w:val="003868CC"/>
    <w:rsid w:val="00387575"/>
    <w:rsid w:val="003878A4"/>
    <w:rsid w:val="00390178"/>
    <w:rsid w:val="00390B0F"/>
    <w:rsid w:val="00391764"/>
    <w:rsid w:val="00391F65"/>
    <w:rsid w:val="00392845"/>
    <w:rsid w:val="0039317D"/>
    <w:rsid w:val="0039348D"/>
    <w:rsid w:val="0039379A"/>
    <w:rsid w:val="003937A6"/>
    <w:rsid w:val="00393D2E"/>
    <w:rsid w:val="00393DE3"/>
    <w:rsid w:val="003955E7"/>
    <w:rsid w:val="00395D07"/>
    <w:rsid w:val="00396915"/>
    <w:rsid w:val="00396EC4"/>
    <w:rsid w:val="003A0E6B"/>
    <w:rsid w:val="003A1947"/>
    <w:rsid w:val="003A22AB"/>
    <w:rsid w:val="003A237A"/>
    <w:rsid w:val="003A237B"/>
    <w:rsid w:val="003A4721"/>
    <w:rsid w:val="003A5036"/>
    <w:rsid w:val="003A6EEE"/>
    <w:rsid w:val="003B021F"/>
    <w:rsid w:val="003B1107"/>
    <w:rsid w:val="003B15AC"/>
    <w:rsid w:val="003B198B"/>
    <w:rsid w:val="003B28C7"/>
    <w:rsid w:val="003B2E4D"/>
    <w:rsid w:val="003B3B7A"/>
    <w:rsid w:val="003B43BC"/>
    <w:rsid w:val="003B47C4"/>
    <w:rsid w:val="003B5D14"/>
    <w:rsid w:val="003B5D78"/>
    <w:rsid w:val="003B6072"/>
    <w:rsid w:val="003B6C7E"/>
    <w:rsid w:val="003B7DF2"/>
    <w:rsid w:val="003C0256"/>
    <w:rsid w:val="003C06ED"/>
    <w:rsid w:val="003C0F42"/>
    <w:rsid w:val="003C17B5"/>
    <w:rsid w:val="003C2F43"/>
    <w:rsid w:val="003C3322"/>
    <w:rsid w:val="003C3941"/>
    <w:rsid w:val="003C3DA6"/>
    <w:rsid w:val="003C45C6"/>
    <w:rsid w:val="003C5758"/>
    <w:rsid w:val="003C737C"/>
    <w:rsid w:val="003C7624"/>
    <w:rsid w:val="003D2350"/>
    <w:rsid w:val="003D2AEE"/>
    <w:rsid w:val="003D3696"/>
    <w:rsid w:val="003D3927"/>
    <w:rsid w:val="003D3AF2"/>
    <w:rsid w:val="003D3D5D"/>
    <w:rsid w:val="003D5C1C"/>
    <w:rsid w:val="003D6DE7"/>
    <w:rsid w:val="003D7D99"/>
    <w:rsid w:val="003D7E44"/>
    <w:rsid w:val="003E0989"/>
    <w:rsid w:val="003E0B49"/>
    <w:rsid w:val="003E25E6"/>
    <w:rsid w:val="003E3F6F"/>
    <w:rsid w:val="003E4059"/>
    <w:rsid w:val="003E517B"/>
    <w:rsid w:val="003E55BE"/>
    <w:rsid w:val="003E5621"/>
    <w:rsid w:val="003E6899"/>
    <w:rsid w:val="003E6BDD"/>
    <w:rsid w:val="003E7FAF"/>
    <w:rsid w:val="003F14E2"/>
    <w:rsid w:val="003F1BA2"/>
    <w:rsid w:val="003F1C7B"/>
    <w:rsid w:val="003F2175"/>
    <w:rsid w:val="003F22B8"/>
    <w:rsid w:val="003F363A"/>
    <w:rsid w:val="003F3853"/>
    <w:rsid w:val="003F50E4"/>
    <w:rsid w:val="003F6CD7"/>
    <w:rsid w:val="003F7D26"/>
    <w:rsid w:val="003F7ED9"/>
    <w:rsid w:val="00400A5F"/>
    <w:rsid w:val="00400BBC"/>
    <w:rsid w:val="0040295B"/>
    <w:rsid w:val="00403E1E"/>
    <w:rsid w:val="00404DD5"/>
    <w:rsid w:val="00405F43"/>
    <w:rsid w:val="00406471"/>
    <w:rsid w:val="004073FB"/>
    <w:rsid w:val="0040740A"/>
    <w:rsid w:val="00407A44"/>
    <w:rsid w:val="00411560"/>
    <w:rsid w:val="00411E50"/>
    <w:rsid w:val="00412971"/>
    <w:rsid w:val="004137AF"/>
    <w:rsid w:val="00414555"/>
    <w:rsid w:val="004151DF"/>
    <w:rsid w:val="00415408"/>
    <w:rsid w:val="004155A7"/>
    <w:rsid w:val="00415945"/>
    <w:rsid w:val="00415AAB"/>
    <w:rsid w:val="00416289"/>
    <w:rsid w:val="00416441"/>
    <w:rsid w:val="004170A5"/>
    <w:rsid w:val="004171C2"/>
    <w:rsid w:val="00417B26"/>
    <w:rsid w:val="004202EF"/>
    <w:rsid w:val="00420651"/>
    <w:rsid w:val="0042198D"/>
    <w:rsid w:val="00422119"/>
    <w:rsid w:val="00422877"/>
    <w:rsid w:val="00423328"/>
    <w:rsid w:val="0042339D"/>
    <w:rsid w:val="00423F63"/>
    <w:rsid w:val="0042493B"/>
    <w:rsid w:val="004253B6"/>
    <w:rsid w:val="004266FF"/>
    <w:rsid w:val="0042680C"/>
    <w:rsid w:val="00426E7F"/>
    <w:rsid w:val="00427231"/>
    <w:rsid w:val="004278A1"/>
    <w:rsid w:val="00427E9F"/>
    <w:rsid w:val="00427F14"/>
    <w:rsid w:val="00430D76"/>
    <w:rsid w:val="00431109"/>
    <w:rsid w:val="00431D31"/>
    <w:rsid w:val="004323D0"/>
    <w:rsid w:val="00432847"/>
    <w:rsid w:val="00434D2E"/>
    <w:rsid w:val="0043515E"/>
    <w:rsid w:val="004357AD"/>
    <w:rsid w:val="00435DEE"/>
    <w:rsid w:val="0043633B"/>
    <w:rsid w:val="00436516"/>
    <w:rsid w:val="004367C6"/>
    <w:rsid w:val="00440F10"/>
    <w:rsid w:val="00441872"/>
    <w:rsid w:val="0044203C"/>
    <w:rsid w:val="004431C1"/>
    <w:rsid w:val="00443D2A"/>
    <w:rsid w:val="00444B73"/>
    <w:rsid w:val="00444E71"/>
    <w:rsid w:val="0044542D"/>
    <w:rsid w:val="00445655"/>
    <w:rsid w:val="0044617B"/>
    <w:rsid w:val="00446EA9"/>
    <w:rsid w:val="00450D46"/>
    <w:rsid w:val="00450E88"/>
    <w:rsid w:val="00451847"/>
    <w:rsid w:val="00451AA3"/>
    <w:rsid w:val="00451D83"/>
    <w:rsid w:val="004548E3"/>
    <w:rsid w:val="00454EB1"/>
    <w:rsid w:val="004556FB"/>
    <w:rsid w:val="00455F1E"/>
    <w:rsid w:val="00457996"/>
    <w:rsid w:val="00457F53"/>
    <w:rsid w:val="00460526"/>
    <w:rsid w:val="00460652"/>
    <w:rsid w:val="00460F31"/>
    <w:rsid w:val="00460FAA"/>
    <w:rsid w:val="0046154D"/>
    <w:rsid w:val="00462DA3"/>
    <w:rsid w:val="00464628"/>
    <w:rsid w:val="00464842"/>
    <w:rsid w:val="004657B1"/>
    <w:rsid w:val="004665D3"/>
    <w:rsid w:val="00467C39"/>
    <w:rsid w:val="004702BE"/>
    <w:rsid w:val="00470563"/>
    <w:rsid w:val="0047103B"/>
    <w:rsid w:val="004725F3"/>
    <w:rsid w:val="004727F3"/>
    <w:rsid w:val="004736B5"/>
    <w:rsid w:val="00473B63"/>
    <w:rsid w:val="00474588"/>
    <w:rsid w:val="00476408"/>
    <w:rsid w:val="00476536"/>
    <w:rsid w:val="0047677D"/>
    <w:rsid w:val="00476F67"/>
    <w:rsid w:val="00477020"/>
    <w:rsid w:val="0047725F"/>
    <w:rsid w:val="004802AA"/>
    <w:rsid w:val="00481AE1"/>
    <w:rsid w:val="004821ED"/>
    <w:rsid w:val="00482C36"/>
    <w:rsid w:val="0048320D"/>
    <w:rsid w:val="00483314"/>
    <w:rsid w:val="004833E3"/>
    <w:rsid w:val="0048430F"/>
    <w:rsid w:val="00484AC5"/>
    <w:rsid w:val="00484E34"/>
    <w:rsid w:val="00486B02"/>
    <w:rsid w:val="00487157"/>
    <w:rsid w:val="00487A46"/>
    <w:rsid w:val="004927AC"/>
    <w:rsid w:val="004927D5"/>
    <w:rsid w:val="00493119"/>
    <w:rsid w:val="004941AE"/>
    <w:rsid w:val="004956ED"/>
    <w:rsid w:val="00495932"/>
    <w:rsid w:val="00495D04"/>
    <w:rsid w:val="004963D0"/>
    <w:rsid w:val="004963E0"/>
    <w:rsid w:val="00497AC9"/>
    <w:rsid w:val="00497E69"/>
    <w:rsid w:val="004A12B2"/>
    <w:rsid w:val="004A19C9"/>
    <w:rsid w:val="004A1F37"/>
    <w:rsid w:val="004A2D72"/>
    <w:rsid w:val="004A300A"/>
    <w:rsid w:val="004A454B"/>
    <w:rsid w:val="004A4A4C"/>
    <w:rsid w:val="004A6B97"/>
    <w:rsid w:val="004A6E2F"/>
    <w:rsid w:val="004A7164"/>
    <w:rsid w:val="004A7FE6"/>
    <w:rsid w:val="004B0021"/>
    <w:rsid w:val="004B07DC"/>
    <w:rsid w:val="004B0818"/>
    <w:rsid w:val="004B0E6F"/>
    <w:rsid w:val="004B2498"/>
    <w:rsid w:val="004B5B84"/>
    <w:rsid w:val="004B5CE3"/>
    <w:rsid w:val="004B60EB"/>
    <w:rsid w:val="004B7FB2"/>
    <w:rsid w:val="004C0CD9"/>
    <w:rsid w:val="004C22E9"/>
    <w:rsid w:val="004C3B45"/>
    <w:rsid w:val="004C5CD7"/>
    <w:rsid w:val="004C6332"/>
    <w:rsid w:val="004C71B2"/>
    <w:rsid w:val="004C7AF9"/>
    <w:rsid w:val="004D0030"/>
    <w:rsid w:val="004D218F"/>
    <w:rsid w:val="004D2402"/>
    <w:rsid w:val="004D2694"/>
    <w:rsid w:val="004D27DC"/>
    <w:rsid w:val="004D2D6B"/>
    <w:rsid w:val="004D3288"/>
    <w:rsid w:val="004D3509"/>
    <w:rsid w:val="004D39B4"/>
    <w:rsid w:val="004D3D5F"/>
    <w:rsid w:val="004D5910"/>
    <w:rsid w:val="004D5A7D"/>
    <w:rsid w:val="004D5B1F"/>
    <w:rsid w:val="004D70D4"/>
    <w:rsid w:val="004D7837"/>
    <w:rsid w:val="004D7FD6"/>
    <w:rsid w:val="004E0CE2"/>
    <w:rsid w:val="004E291E"/>
    <w:rsid w:val="004E2991"/>
    <w:rsid w:val="004E3A02"/>
    <w:rsid w:val="004E4F2B"/>
    <w:rsid w:val="004E5655"/>
    <w:rsid w:val="004E5B6C"/>
    <w:rsid w:val="004E6AFA"/>
    <w:rsid w:val="004E7260"/>
    <w:rsid w:val="004F00DD"/>
    <w:rsid w:val="004F0E39"/>
    <w:rsid w:val="004F2E65"/>
    <w:rsid w:val="004F3567"/>
    <w:rsid w:val="004F4BD3"/>
    <w:rsid w:val="004F4E45"/>
    <w:rsid w:val="004F565C"/>
    <w:rsid w:val="004F77DD"/>
    <w:rsid w:val="005002B7"/>
    <w:rsid w:val="0050031F"/>
    <w:rsid w:val="005007F3"/>
    <w:rsid w:val="00500847"/>
    <w:rsid w:val="00501287"/>
    <w:rsid w:val="00501FEC"/>
    <w:rsid w:val="00502648"/>
    <w:rsid w:val="00502A14"/>
    <w:rsid w:val="00504AE3"/>
    <w:rsid w:val="0050571F"/>
    <w:rsid w:val="005058FD"/>
    <w:rsid w:val="00506D2A"/>
    <w:rsid w:val="00507FCE"/>
    <w:rsid w:val="00510F1D"/>
    <w:rsid w:val="00512110"/>
    <w:rsid w:val="0051253B"/>
    <w:rsid w:val="0051254C"/>
    <w:rsid w:val="005128ED"/>
    <w:rsid w:val="005132BC"/>
    <w:rsid w:val="00513A30"/>
    <w:rsid w:val="00514C3E"/>
    <w:rsid w:val="00515649"/>
    <w:rsid w:val="005165FD"/>
    <w:rsid w:val="0051666A"/>
    <w:rsid w:val="0051685D"/>
    <w:rsid w:val="00517426"/>
    <w:rsid w:val="00517FB3"/>
    <w:rsid w:val="00520884"/>
    <w:rsid w:val="00520CBB"/>
    <w:rsid w:val="005217A5"/>
    <w:rsid w:val="00523058"/>
    <w:rsid w:val="00523B0E"/>
    <w:rsid w:val="00524528"/>
    <w:rsid w:val="0052475A"/>
    <w:rsid w:val="00524CA5"/>
    <w:rsid w:val="00524FCA"/>
    <w:rsid w:val="00525CF1"/>
    <w:rsid w:val="0053051E"/>
    <w:rsid w:val="005310AE"/>
    <w:rsid w:val="00531DFE"/>
    <w:rsid w:val="005320F7"/>
    <w:rsid w:val="00532689"/>
    <w:rsid w:val="00532C61"/>
    <w:rsid w:val="00533D63"/>
    <w:rsid w:val="00534BD4"/>
    <w:rsid w:val="00535BAE"/>
    <w:rsid w:val="00535F98"/>
    <w:rsid w:val="005360A6"/>
    <w:rsid w:val="00536236"/>
    <w:rsid w:val="005364AB"/>
    <w:rsid w:val="005368DB"/>
    <w:rsid w:val="00536EF5"/>
    <w:rsid w:val="00537796"/>
    <w:rsid w:val="0054224A"/>
    <w:rsid w:val="005428E6"/>
    <w:rsid w:val="00543411"/>
    <w:rsid w:val="00543AA7"/>
    <w:rsid w:val="00545110"/>
    <w:rsid w:val="00545814"/>
    <w:rsid w:val="00545853"/>
    <w:rsid w:val="00545BFF"/>
    <w:rsid w:val="005479BB"/>
    <w:rsid w:val="00550AD2"/>
    <w:rsid w:val="00550E3D"/>
    <w:rsid w:val="00552147"/>
    <w:rsid w:val="00552C7F"/>
    <w:rsid w:val="00553E88"/>
    <w:rsid w:val="0055425B"/>
    <w:rsid w:val="005551D8"/>
    <w:rsid w:val="00556BF4"/>
    <w:rsid w:val="00557A5A"/>
    <w:rsid w:val="00560493"/>
    <w:rsid w:val="00561501"/>
    <w:rsid w:val="005620A0"/>
    <w:rsid w:val="00563CBC"/>
    <w:rsid w:val="0056483F"/>
    <w:rsid w:val="00565001"/>
    <w:rsid w:val="005663E2"/>
    <w:rsid w:val="00566436"/>
    <w:rsid w:val="00567533"/>
    <w:rsid w:val="00567BA4"/>
    <w:rsid w:val="00567BC3"/>
    <w:rsid w:val="00570E38"/>
    <w:rsid w:val="005710AC"/>
    <w:rsid w:val="005716B6"/>
    <w:rsid w:val="005717B5"/>
    <w:rsid w:val="005719A2"/>
    <w:rsid w:val="005724BC"/>
    <w:rsid w:val="00572535"/>
    <w:rsid w:val="005728C5"/>
    <w:rsid w:val="00572B39"/>
    <w:rsid w:val="00572FE2"/>
    <w:rsid w:val="005754C1"/>
    <w:rsid w:val="00575808"/>
    <w:rsid w:val="0057664F"/>
    <w:rsid w:val="00576BB5"/>
    <w:rsid w:val="00576D1D"/>
    <w:rsid w:val="005774C0"/>
    <w:rsid w:val="00577769"/>
    <w:rsid w:val="00580CD3"/>
    <w:rsid w:val="00580F15"/>
    <w:rsid w:val="0058152B"/>
    <w:rsid w:val="00581EFA"/>
    <w:rsid w:val="00582937"/>
    <w:rsid w:val="00583895"/>
    <w:rsid w:val="00585DF0"/>
    <w:rsid w:val="005879E8"/>
    <w:rsid w:val="0059044F"/>
    <w:rsid w:val="005917A6"/>
    <w:rsid w:val="0059187D"/>
    <w:rsid w:val="00591C68"/>
    <w:rsid w:val="00591C9C"/>
    <w:rsid w:val="00592535"/>
    <w:rsid w:val="00592D32"/>
    <w:rsid w:val="005939DC"/>
    <w:rsid w:val="00595217"/>
    <w:rsid w:val="00596914"/>
    <w:rsid w:val="00597DF4"/>
    <w:rsid w:val="005A01C2"/>
    <w:rsid w:val="005A0587"/>
    <w:rsid w:val="005A12F4"/>
    <w:rsid w:val="005A1716"/>
    <w:rsid w:val="005A19A2"/>
    <w:rsid w:val="005A1DDB"/>
    <w:rsid w:val="005A22AC"/>
    <w:rsid w:val="005A2F12"/>
    <w:rsid w:val="005A31EE"/>
    <w:rsid w:val="005A37BC"/>
    <w:rsid w:val="005A3D52"/>
    <w:rsid w:val="005A3FEC"/>
    <w:rsid w:val="005A5789"/>
    <w:rsid w:val="005A599D"/>
    <w:rsid w:val="005B0080"/>
    <w:rsid w:val="005B0A49"/>
    <w:rsid w:val="005B0B1A"/>
    <w:rsid w:val="005B1349"/>
    <w:rsid w:val="005B2D70"/>
    <w:rsid w:val="005B3063"/>
    <w:rsid w:val="005B3749"/>
    <w:rsid w:val="005B378A"/>
    <w:rsid w:val="005B3E03"/>
    <w:rsid w:val="005B3F08"/>
    <w:rsid w:val="005B3F45"/>
    <w:rsid w:val="005B4A68"/>
    <w:rsid w:val="005B6AC6"/>
    <w:rsid w:val="005B7803"/>
    <w:rsid w:val="005C0261"/>
    <w:rsid w:val="005C073B"/>
    <w:rsid w:val="005C0F63"/>
    <w:rsid w:val="005C2D72"/>
    <w:rsid w:val="005C3181"/>
    <w:rsid w:val="005C3192"/>
    <w:rsid w:val="005C74A2"/>
    <w:rsid w:val="005C7BD3"/>
    <w:rsid w:val="005C7D67"/>
    <w:rsid w:val="005D0643"/>
    <w:rsid w:val="005D0870"/>
    <w:rsid w:val="005D1690"/>
    <w:rsid w:val="005D18D2"/>
    <w:rsid w:val="005D2B90"/>
    <w:rsid w:val="005D3BC2"/>
    <w:rsid w:val="005D4878"/>
    <w:rsid w:val="005D4D02"/>
    <w:rsid w:val="005D5088"/>
    <w:rsid w:val="005D5AB4"/>
    <w:rsid w:val="005D629C"/>
    <w:rsid w:val="005D66D7"/>
    <w:rsid w:val="005D7BFA"/>
    <w:rsid w:val="005E0549"/>
    <w:rsid w:val="005E0961"/>
    <w:rsid w:val="005E09D0"/>
    <w:rsid w:val="005E1433"/>
    <w:rsid w:val="005E1858"/>
    <w:rsid w:val="005E1D47"/>
    <w:rsid w:val="005E1EA0"/>
    <w:rsid w:val="005E278B"/>
    <w:rsid w:val="005E2B5B"/>
    <w:rsid w:val="005E2D7A"/>
    <w:rsid w:val="005E37DA"/>
    <w:rsid w:val="005E535D"/>
    <w:rsid w:val="005E7296"/>
    <w:rsid w:val="005E7669"/>
    <w:rsid w:val="005F1853"/>
    <w:rsid w:val="005F1DA0"/>
    <w:rsid w:val="005F23FD"/>
    <w:rsid w:val="005F2DA6"/>
    <w:rsid w:val="005F2E31"/>
    <w:rsid w:val="005F2FAC"/>
    <w:rsid w:val="005F3BFF"/>
    <w:rsid w:val="005F4403"/>
    <w:rsid w:val="005F4B8F"/>
    <w:rsid w:val="005F4EC9"/>
    <w:rsid w:val="005F5B25"/>
    <w:rsid w:val="005F5D93"/>
    <w:rsid w:val="005F5F34"/>
    <w:rsid w:val="005F6986"/>
    <w:rsid w:val="005F768E"/>
    <w:rsid w:val="005F7FCE"/>
    <w:rsid w:val="00600857"/>
    <w:rsid w:val="00600BE1"/>
    <w:rsid w:val="00601A90"/>
    <w:rsid w:val="006021CB"/>
    <w:rsid w:val="006026F3"/>
    <w:rsid w:val="00602894"/>
    <w:rsid w:val="00603165"/>
    <w:rsid w:val="006031A9"/>
    <w:rsid w:val="00603226"/>
    <w:rsid w:val="0060343B"/>
    <w:rsid w:val="006038C5"/>
    <w:rsid w:val="0060483E"/>
    <w:rsid w:val="006053D0"/>
    <w:rsid w:val="006054B3"/>
    <w:rsid w:val="00606212"/>
    <w:rsid w:val="00606BFE"/>
    <w:rsid w:val="00607023"/>
    <w:rsid w:val="00607054"/>
    <w:rsid w:val="00607171"/>
    <w:rsid w:val="00607535"/>
    <w:rsid w:val="00610E52"/>
    <w:rsid w:val="00611A1A"/>
    <w:rsid w:val="00611ACF"/>
    <w:rsid w:val="00611C05"/>
    <w:rsid w:val="006121F7"/>
    <w:rsid w:val="00612961"/>
    <w:rsid w:val="00612C9F"/>
    <w:rsid w:val="00613159"/>
    <w:rsid w:val="00613BF3"/>
    <w:rsid w:val="00613DE0"/>
    <w:rsid w:val="00613E83"/>
    <w:rsid w:val="0061565F"/>
    <w:rsid w:val="00615DE7"/>
    <w:rsid w:val="006164A3"/>
    <w:rsid w:val="00616908"/>
    <w:rsid w:val="00621244"/>
    <w:rsid w:val="006213B7"/>
    <w:rsid w:val="00621E4C"/>
    <w:rsid w:val="00621F06"/>
    <w:rsid w:val="00622BC9"/>
    <w:rsid w:val="00622DD3"/>
    <w:rsid w:val="00622F07"/>
    <w:rsid w:val="00623272"/>
    <w:rsid w:val="00623530"/>
    <w:rsid w:val="006236E8"/>
    <w:rsid w:val="00625495"/>
    <w:rsid w:val="00626ED5"/>
    <w:rsid w:val="00630B68"/>
    <w:rsid w:val="006310A0"/>
    <w:rsid w:val="0063146D"/>
    <w:rsid w:val="00631AFB"/>
    <w:rsid w:val="00632238"/>
    <w:rsid w:val="00632565"/>
    <w:rsid w:val="00632E7E"/>
    <w:rsid w:val="006336C8"/>
    <w:rsid w:val="00633CCC"/>
    <w:rsid w:val="00633D03"/>
    <w:rsid w:val="00636295"/>
    <w:rsid w:val="00636E0D"/>
    <w:rsid w:val="00637088"/>
    <w:rsid w:val="006379C6"/>
    <w:rsid w:val="00637C35"/>
    <w:rsid w:val="00637E4C"/>
    <w:rsid w:val="00640CE0"/>
    <w:rsid w:val="00640F97"/>
    <w:rsid w:val="00640FCD"/>
    <w:rsid w:val="00641868"/>
    <w:rsid w:val="00642CF6"/>
    <w:rsid w:val="00642DCC"/>
    <w:rsid w:val="006431B8"/>
    <w:rsid w:val="0064321F"/>
    <w:rsid w:val="0064498E"/>
    <w:rsid w:val="00644EED"/>
    <w:rsid w:val="0064536C"/>
    <w:rsid w:val="00645F55"/>
    <w:rsid w:val="00645F63"/>
    <w:rsid w:val="00646E15"/>
    <w:rsid w:val="00647A95"/>
    <w:rsid w:val="00650548"/>
    <w:rsid w:val="00650D8C"/>
    <w:rsid w:val="00651242"/>
    <w:rsid w:val="0065184F"/>
    <w:rsid w:val="00651875"/>
    <w:rsid w:val="006532A4"/>
    <w:rsid w:val="00653EA5"/>
    <w:rsid w:val="00654E39"/>
    <w:rsid w:val="00656A66"/>
    <w:rsid w:val="00656E5B"/>
    <w:rsid w:val="00661C11"/>
    <w:rsid w:val="006625B5"/>
    <w:rsid w:val="00663708"/>
    <w:rsid w:val="00664118"/>
    <w:rsid w:val="00664DE4"/>
    <w:rsid w:val="006656E6"/>
    <w:rsid w:val="00666177"/>
    <w:rsid w:val="006676D7"/>
    <w:rsid w:val="00667F22"/>
    <w:rsid w:val="00670DA0"/>
    <w:rsid w:val="00670DE7"/>
    <w:rsid w:val="0067193E"/>
    <w:rsid w:val="006724A2"/>
    <w:rsid w:val="00672FCD"/>
    <w:rsid w:val="006732A4"/>
    <w:rsid w:val="00673362"/>
    <w:rsid w:val="006734C0"/>
    <w:rsid w:val="00673D85"/>
    <w:rsid w:val="00674236"/>
    <w:rsid w:val="00674ECF"/>
    <w:rsid w:val="006758EA"/>
    <w:rsid w:val="00675A95"/>
    <w:rsid w:val="00676763"/>
    <w:rsid w:val="00676C5C"/>
    <w:rsid w:val="00676F1A"/>
    <w:rsid w:val="0067742D"/>
    <w:rsid w:val="00677C41"/>
    <w:rsid w:val="00680C55"/>
    <w:rsid w:val="00682432"/>
    <w:rsid w:val="0068297A"/>
    <w:rsid w:val="00684668"/>
    <w:rsid w:val="00684CAC"/>
    <w:rsid w:val="00684D2D"/>
    <w:rsid w:val="00685530"/>
    <w:rsid w:val="00685A65"/>
    <w:rsid w:val="006862CD"/>
    <w:rsid w:val="006867BF"/>
    <w:rsid w:val="00686A3F"/>
    <w:rsid w:val="00687E9A"/>
    <w:rsid w:val="006901B3"/>
    <w:rsid w:val="006903D0"/>
    <w:rsid w:val="00690865"/>
    <w:rsid w:val="00690D34"/>
    <w:rsid w:val="00691BBC"/>
    <w:rsid w:val="00692BFA"/>
    <w:rsid w:val="0069484F"/>
    <w:rsid w:val="0069525F"/>
    <w:rsid w:val="0069677D"/>
    <w:rsid w:val="00696C69"/>
    <w:rsid w:val="00696CE1"/>
    <w:rsid w:val="00697116"/>
    <w:rsid w:val="00697585"/>
    <w:rsid w:val="006978E0"/>
    <w:rsid w:val="00697B26"/>
    <w:rsid w:val="006A1000"/>
    <w:rsid w:val="006A1C3A"/>
    <w:rsid w:val="006A1EF8"/>
    <w:rsid w:val="006A217B"/>
    <w:rsid w:val="006A2343"/>
    <w:rsid w:val="006A26BD"/>
    <w:rsid w:val="006A3A00"/>
    <w:rsid w:val="006A40F0"/>
    <w:rsid w:val="006A52DE"/>
    <w:rsid w:val="006A548D"/>
    <w:rsid w:val="006A54F0"/>
    <w:rsid w:val="006A55C2"/>
    <w:rsid w:val="006A5611"/>
    <w:rsid w:val="006A6160"/>
    <w:rsid w:val="006A768B"/>
    <w:rsid w:val="006A7A67"/>
    <w:rsid w:val="006B0027"/>
    <w:rsid w:val="006B2F84"/>
    <w:rsid w:val="006B33A0"/>
    <w:rsid w:val="006B3B21"/>
    <w:rsid w:val="006B5394"/>
    <w:rsid w:val="006B548B"/>
    <w:rsid w:val="006B56FA"/>
    <w:rsid w:val="006B69B9"/>
    <w:rsid w:val="006B6DF3"/>
    <w:rsid w:val="006B71EC"/>
    <w:rsid w:val="006B75F9"/>
    <w:rsid w:val="006C03A1"/>
    <w:rsid w:val="006C0A3E"/>
    <w:rsid w:val="006C203E"/>
    <w:rsid w:val="006C2C66"/>
    <w:rsid w:val="006C3363"/>
    <w:rsid w:val="006C340B"/>
    <w:rsid w:val="006C37DC"/>
    <w:rsid w:val="006C49CF"/>
    <w:rsid w:val="006C4F05"/>
    <w:rsid w:val="006C5A05"/>
    <w:rsid w:val="006C5DB5"/>
    <w:rsid w:val="006C60F8"/>
    <w:rsid w:val="006C6349"/>
    <w:rsid w:val="006C6BE0"/>
    <w:rsid w:val="006C7028"/>
    <w:rsid w:val="006C7BBD"/>
    <w:rsid w:val="006C7DD4"/>
    <w:rsid w:val="006D01A5"/>
    <w:rsid w:val="006D1594"/>
    <w:rsid w:val="006D2706"/>
    <w:rsid w:val="006D3E18"/>
    <w:rsid w:val="006D3F99"/>
    <w:rsid w:val="006D4696"/>
    <w:rsid w:val="006D46E8"/>
    <w:rsid w:val="006D5749"/>
    <w:rsid w:val="006D5FD3"/>
    <w:rsid w:val="006D669D"/>
    <w:rsid w:val="006D7A99"/>
    <w:rsid w:val="006E2D42"/>
    <w:rsid w:val="006E32EE"/>
    <w:rsid w:val="006E413A"/>
    <w:rsid w:val="006E41E7"/>
    <w:rsid w:val="006E4326"/>
    <w:rsid w:val="006E5989"/>
    <w:rsid w:val="006E5A5B"/>
    <w:rsid w:val="006E6BE1"/>
    <w:rsid w:val="006E6E37"/>
    <w:rsid w:val="006E7A35"/>
    <w:rsid w:val="006F0057"/>
    <w:rsid w:val="006F0178"/>
    <w:rsid w:val="006F096A"/>
    <w:rsid w:val="006F11DE"/>
    <w:rsid w:val="006F1294"/>
    <w:rsid w:val="006F29D9"/>
    <w:rsid w:val="006F3039"/>
    <w:rsid w:val="006F3BBD"/>
    <w:rsid w:val="006F494F"/>
    <w:rsid w:val="006F5AF7"/>
    <w:rsid w:val="006F62E6"/>
    <w:rsid w:val="006F6DBD"/>
    <w:rsid w:val="00700F44"/>
    <w:rsid w:val="007012B5"/>
    <w:rsid w:val="00701394"/>
    <w:rsid w:val="0070230D"/>
    <w:rsid w:val="007040D4"/>
    <w:rsid w:val="007045DA"/>
    <w:rsid w:val="00705464"/>
    <w:rsid w:val="00705845"/>
    <w:rsid w:val="00706267"/>
    <w:rsid w:val="007063E7"/>
    <w:rsid w:val="0071019E"/>
    <w:rsid w:val="007101C7"/>
    <w:rsid w:val="007103D6"/>
    <w:rsid w:val="00711186"/>
    <w:rsid w:val="007116BA"/>
    <w:rsid w:val="007117B9"/>
    <w:rsid w:val="00713147"/>
    <w:rsid w:val="00713DBF"/>
    <w:rsid w:val="00714581"/>
    <w:rsid w:val="00716D9F"/>
    <w:rsid w:val="007174B1"/>
    <w:rsid w:val="00717906"/>
    <w:rsid w:val="00717BBA"/>
    <w:rsid w:val="00717E02"/>
    <w:rsid w:val="00721504"/>
    <w:rsid w:val="00721E3A"/>
    <w:rsid w:val="007233A9"/>
    <w:rsid w:val="007236F3"/>
    <w:rsid w:val="00724A31"/>
    <w:rsid w:val="007251A7"/>
    <w:rsid w:val="00726765"/>
    <w:rsid w:val="0073112B"/>
    <w:rsid w:val="007312E0"/>
    <w:rsid w:val="007318A5"/>
    <w:rsid w:val="00731F7C"/>
    <w:rsid w:val="00732618"/>
    <w:rsid w:val="0073269A"/>
    <w:rsid w:val="0073315B"/>
    <w:rsid w:val="00733F2B"/>
    <w:rsid w:val="00734685"/>
    <w:rsid w:val="00734999"/>
    <w:rsid w:val="00734F5A"/>
    <w:rsid w:val="0073668A"/>
    <w:rsid w:val="0073713D"/>
    <w:rsid w:val="00737321"/>
    <w:rsid w:val="00737412"/>
    <w:rsid w:val="00740154"/>
    <w:rsid w:val="00740A60"/>
    <w:rsid w:val="00740BBB"/>
    <w:rsid w:val="00741942"/>
    <w:rsid w:val="0074352A"/>
    <w:rsid w:val="00743EF2"/>
    <w:rsid w:val="00744649"/>
    <w:rsid w:val="007449E2"/>
    <w:rsid w:val="00744C8B"/>
    <w:rsid w:val="007451BF"/>
    <w:rsid w:val="00745215"/>
    <w:rsid w:val="00745971"/>
    <w:rsid w:val="007464E6"/>
    <w:rsid w:val="00746B52"/>
    <w:rsid w:val="00746C9C"/>
    <w:rsid w:val="00747AE0"/>
    <w:rsid w:val="00747EC1"/>
    <w:rsid w:val="0075034B"/>
    <w:rsid w:val="00750768"/>
    <w:rsid w:val="007509E2"/>
    <w:rsid w:val="00750BE6"/>
    <w:rsid w:val="00750FDF"/>
    <w:rsid w:val="007518D0"/>
    <w:rsid w:val="00753D28"/>
    <w:rsid w:val="0075478B"/>
    <w:rsid w:val="00754ABF"/>
    <w:rsid w:val="00755202"/>
    <w:rsid w:val="00756222"/>
    <w:rsid w:val="00756AEA"/>
    <w:rsid w:val="00760290"/>
    <w:rsid w:val="00760970"/>
    <w:rsid w:val="007612A0"/>
    <w:rsid w:val="00761C06"/>
    <w:rsid w:val="00761C16"/>
    <w:rsid w:val="0076252A"/>
    <w:rsid w:val="007629CC"/>
    <w:rsid w:val="00762B70"/>
    <w:rsid w:val="00764138"/>
    <w:rsid w:val="007654BE"/>
    <w:rsid w:val="00765644"/>
    <w:rsid w:val="00766455"/>
    <w:rsid w:val="00767AFA"/>
    <w:rsid w:val="007701EA"/>
    <w:rsid w:val="00770969"/>
    <w:rsid w:val="007716D5"/>
    <w:rsid w:val="00771DC5"/>
    <w:rsid w:val="00772941"/>
    <w:rsid w:val="007729C5"/>
    <w:rsid w:val="00772F4D"/>
    <w:rsid w:val="00773BE4"/>
    <w:rsid w:val="00775216"/>
    <w:rsid w:val="0077545F"/>
    <w:rsid w:val="00775C54"/>
    <w:rsid w:val="00775F97"/>
    <w:rsid w:val="007768B9"/>
    <w:rsid w:val="007768DA"/>
    <w:rsid w:val="00780596"/>
    <w:rsid w:val="00780866"/>
    <w:rsid w:val="0078159B"/>
    <w:rsid w:val="0078179F"/>
    <w:rsid w:val="00783E68"/>
    <w:rsid w:val="007853C1"/>
    <w:rsid w:val="00786237"/>
    <w:rsid w:val="00787AE1"/>
    <w:rsid w:val="00790C83"/>
    <w:rsid w:val="00791405"/>
    <w:rsid w:val="00791855"/>
    <w:rsid w:val="00791F4D"/>
    <w:rsid w:val="00791FE2"/>
    <w:rsid w:val="007926E7"/>
    <w:rsid w:val="007930CA"/>
    <w:rsid w:val="00793776"/>
    <w:rsid w:val="00795ED7"/>
    <w:rsid w:val="00795F07"/>
    <w:rsid w:val="00797065"/>
    <w:rsid w:val="00797086"/>
    <w:rsid w:val="0079729F"/>
    <w:rsid w:val="007A0341"/>
    <w:rsid w:val="007A064B"/>
    <w:rsid w:val="007A0664"/>
    <w:rsid w:val="007A09B6"/>
    <w:rsid w:val="007A162A"/>
    <w:rsid w:val="007A1A70"/>
    <w:rsid w:val="007A1DB0"/>
    <w:rsid w:val="007A25FD"/>
    <w:rsid w:val="007A3130"/>
    <w:rsid w:val="007A4119"/>
    <w:rsid w:val="007A7FFD"/>
    <w:rsid w:val="007B0BAC"/>
    <w:rsid w:val="007B12BE"/>
    <w:rsid w:val="007B1F57"/>
    <w:rsid w:val="007B2304"/>
    <w:rsid w:val="007B2B91"/>
    <w:rsid w:val="007B3BB6"/>
    <w:rsid w:val="007B5007"/>
    <w:rsid w:val="007B504E"/>
    <w:rsid w:val="007B6C4B"/>
    <w:rsid w:val="007B70A4"/>
    <w:rsid w:val="007C1333"/>
    <w:rsid w:val="007C29FE"/>
    <w:rsid w:val="007C3641"/>
    <w:rsid w:val="007C36FE"/>
    <w:rsid w:val="007C3A57"/>
    <w:rsid w:val="007C3C79"/>
    <w:rsid w:val="007C4240"/>
    <w:rsid w:val="007C4D19"/>
    <w:rsid w:val="007C5581"/>
    <w:rsid w:val="007C65DA"/>
    <w:rsid w:val="007C69B1"/>
    <w:rsid w:val="007C77ED"/>
    <w:rsid w:val="007C7DF9"/>
    <w:rsid w:val="007D0032"/>
    <w:rsid w:val="007D0187"/>
    <w:rsid w:val="007D1289"/>
    <w:rsid w:val="007D1497"/>
    <w:rsid w:val="007D1627"/>
    <w:rsid w:val="007D16B0"/>
    <w:rsid w:val="007D2597"/>
    <w:rsid w:val="007D29D1"/>
    <w:rsid w:val="007D2B8D"/>
    <w:rsid w:val="007D2EBD"/>
    <w:rsid w:val="007D4010"/>
    <w:rsid w:val="007D66E9"/>
    <w:rsid w:val="007D7828"/>
    <w:rsid w:val="007D7876"/>
    <w:rsid w:val="007D7C2D"/>
    <w:rsid w:val="007E0196"/>
    <w:rsid w:val="007E0AA3"/>
    <w:rsid w:val="007E1356"/>
    <w:rsid w:val="007E13BB"/>
    <w:rsid w:val="007E16F3"/>
    <w:rsid w:val="007E1897"/>
    <w:rsid w:val="007E3006"/>
    <w:rsid w:val="007E4AB6"/>
    <w:rsid w:val="007E5982"/>
    <w:rsid w:val="007E5B96"/>
    <w:rsid w:val="007E5DF1"/>
    <w:rsid w:val="007E5E25"/>
    <w:rsid w:val="007E635B"/>
    <w:rsid w:val="007E7A73"/>
    <w:rsid w:val="007F062C"/>
    <w:rsid w:val="007F0870"/>
    <w:rsid w:val="007F0FA5"/>
    <w:rsid w:val="007F1A2E"/>
    <w:rsid w:val="007F3D64"/>
    <w:rsid w:val="007F3D84"/>
    <w:rsid w:val="007F428F"/>
    <w:rsid w:val="007F579F"/>
    <w:rsid w:val="007F5A33"/>
    <w:rsid w:val="007F6769"/>
    <w:rsid w:val="007F68D1"/>
    <w:rsid w:val="007F6E26"/>
    <w:rsid w:val="007F7BC9"/>
    <w:rsid w:val="008009CA"/>
    <w:rsid w:val="0080117D"/>
    <w:rsid w:val="0080190D"/>
    <w:rsid w:val="00801A02"/>
    <w:rsid w:val="00801C1A"/>
    <w:rsid w:val="0080264B"/>
    <w:rsid w:val="008031E9"/>
    <w:rsid w:val="00803A01"/>
    <w:rsid w:val="00804BD6"/>
    <w:rsid w:val="00807217"/>
    <w:rsid w:val="00807410"/>
    <w:rsid w:val="00811770"/>
    <w:rsid w:val="008127FA"/>
    <w:rsid w:val="00813F28"/>
    <w:rsid w:val="00814D69"/>
    <w:rsid w:val="00815586"/>
    <w:rsid w:val="00815837"/>
    <w:rsid w:val="0081589F"/>
    <w:rsid w:val="00815C7E"/>
    <w:rsid w:val="008179EE"/>
    <w:rsid w:val="008204C6"/>
    <w:rsid w:val="00820770"/>
    <w:rsid w:val="0082085B"/>
    <w:rsid w:val="00820B92"/>
    <w:rsid w:val="008212C9"/>
    <w:rsid w:val="00823134"/>
    <w:rsid w:val="00823735"/>
    <w:rsid w:val="0082474A"/>
    <w:rsid w:val="00826A0B"/>
    <w:rsid w:val="008271D0"/>
    <w:rsid w:val="00827704"/>
    <w:rsid w:val="00827A6E"/>
    <w:rsid w:val="00831A9A"/>
    <w:rsid w:val="0083223E"/>
    <w:rsid w:val="00832579"/>
    <w:rsid w:val="00833073"/>
    <w:rsid w:val="0083318D"/>
    <w:rsid w:val="00834B4E"/>
    <w:rsid w:val="00835486"/>
    <w:rsid w:val="008373AD"/>
    <w:rsid w:val="00837FE1"/>
    <w:rsid w:val="008401F7"/>
    <w:rsid w:val="008405A7"/>
    <w:rsid w:val="00840CE7"/>
    <w:rsid w:val="00841117"/>
    <w:rsid w:val="00841D67"/>
    <w:rsid w:val="00842463"/>
    <w:rsid w:val="00842649"/>
    <w:rsid w:val="00843321"/>
    <w:rsid w:val="00843825"/>
    <w:rsid w:val="00844B3C"/>
    <w:rsid w:val="00850BC8"/>
    <w:rsid w:val="00850F41"/>
    <w:rsid w:val="00851076"/>
    <w:rsid w:val="0085149F"/>
    <w:rsid w:val="00851587"/>
    <w:rsid w:val="0085178E"/>
    <w:rsid w:val="008524D7"/>
    <w:rsid w:val="0085255E"/>
    <w:rsid w:val="00852670"/>
    <w:rsid w:val="00852C12"/>
    <w:rsid w:val="00854632"/>
    <w:rsid w:val="008577DE"/>
    <w:rsid w:val="00860D47"/>
    <w:rsid w:val="00863424"/>
    <w:rsid w:val="0086440F"/>
    <w:rsid w:val="00864530"/>
    <w:rsid w:val="0086512F"/>
    <w:rsid w:val="008657F0"/>
    <w:rsid w:val="00865F49"/>
    <w:rsid w:val="00865FBD"/>
    <w:rsid w:val="00866551"/>
    <w:rsid w:val="008669B5"/>
    <w:rsid w:val="0086738A"/>
    <w:rsid w:val="00867CB1"/>
    <w:rsid w:val="0087030A"/>
    <w:rsid w:val="00870FB6"/>
    <w:rsid w:val="00872161"/>
    <w:rsid w:val="008725C8"/>
    <w:rsid w:val="00872666"/>
    <w:rsid w:val="008727DA"/>
    <w:rsid w:val="00872D85"/>
    <w:rsid w:val="0087309B"/>
    <w:rsid w:val="00873141"/>
    <w:rsid w:val="008731B0"/>
    <w:rsid w:val="008732E6"/>
    <w:rsid w:val="0087412E"/>
    <w:rsid w:val="008741F9"/>
    <w:rsid w:val="008743C3"/>
    <w:rsid w:val="008745A0"/>
    <w:rsid w:val="00874976"/>
    <w:rsid w:val="00875702"/>
    <w:rsid w:val="00875F75"/>
    <w:rsid w:val="00877C25"/>
    <w:rsid w:val="0088016B"/>
    <w:rsid w:val="008810DD"/>
    <w:rsid w:val="00882604"/>
    <w:rsid w:val="00882E64"/>
    <w:rsid w:val="00883209"/>
    <w:rsid w:val="00883649"/>
    <w:rsid w:val="0088393A"/>
    <w:rsid w:val="00886CA5"/>
    <w:rsid w:val="008914BF"/>
    <w:rsid w:val="00891D38"/>
    <w:rsid w:val="00892002"/>
    <w:rsid w:val="00892D37"/>
    <w:rsid w:val="0089376C"/>
    <w:rsid w:val="00893F4C"/>
    <w:rsid w:val="00894DB6"/>
    <w:rsid w:val="008954D0"/>
    <w:rsid w:val="00895680"/>
    <w:rsid w:val="00895FD1"/>
    <w:rsid w:val="008976CE"/>
    <w:rsid w:val="00897D79"/>
    <w:rsid w:val="00897E73"/>
    <w:rsid w:val="008A0305"/>
    <w:rsid w:val="008A142D"/>
    <w:rsid w:val="008A365B"/>
    <w:rsid w:val="008A3AA8"/>
    <w:rsid w:val="008A4339"/>
    <w:rsid w:val="008A4A6B"/>
    <w:rsid w:val="008A5A31"/>
    <w:rsid w:val="008A7BAC"/>
    <w:rsid w:val="008B0BA8"/>
    <w:rsid w:val="008B0F64"/>
    <w:rsid w:val="008B0F83"/>
    <w:rsid w:val="008B102F"/>
    <w:rsid w:val="008B1D02"/>
    <w:rsid w:val="008B21E4"/>
    <w:rsid w:val="008B31D3"/>
    <w:rsid w:val="008B3272"/>
    <w:rsid w:val="008B5F3F"/>
    <w:rsid w:val="008B6858"/>
    <w:rsid w:val="008B6876"/>
    <w:rsid w:val="008B6B05"/>
    <w:rsid w:val="008B6E77"/>
    <w:rsid w:val="008B70D4"/>
    <w:rsid w:val="008B7710"/>
    <w:rsid w:val="008C0429"/>
    <w:rsid w:val="008C19A7"/>
    <w:rsid w:val="008C22C0"/>
    <w:rsid w:val="008C241D"/>
    <w:rsid w:val="008C2543"/>
    <w:rsid w:val="008C2667"/>
    <w:rsid w:val="008C27DB"/>
    <w:rsid w:val="008C3873"/>
    <w:rsid w:val="008C3F79"/>
    <w:rsid w:val="008C4542"/>
    <w:rsid w:val="008C5BDB"/>
    <w:rsid w:val="008C75B6"/>
    <w:rsid w:val="008D01E7"/>
    <w:rsid w:val="008D0616"/>
    <w:rsid w:val="008D0852"/>
    <w:rsid w:val="008D1DDA"/>
    <w:rsid w:val="008D1E7C"/>
    <w:rsid w:val="008D2051"/>
    <w:rsid w:val="008D219C"/>
    <w:rsid w:val="008D3599"/>
    <w:rsid w:val="008D3A68"/>
    <w:rsid w:val="008D3C06"/>
    <w:rsid w:val="008D4004"/>
    <w:rsid w:val="008D5A8F"/>
    <w:rsid w:val="008D5C41"/>
    <w:rsid w:val="008D5DF6"/>
    <w:rsid w:val="008D77B1"/>
    <w:rsid w:val="008D7A66"/>
    <w:rsid w:val="008E0DD9"/>
    <w:rsid w:val="008E163D"/>
    <w:rsid w:val="008E30FB"/>
    <w:rsid w:val="008E3BA7"/>
    <w:rsid w:val="008E3C85"/>
    <w:rsid w:val="008E3DD0"/>
    <w:rsid w:val="008E4101"/>
    <w:rsid w:val="008E4644"/>
    <w:rsid w:val="008E72C1"/>
    <w:rsid w:val="008F026B"/>
    <w:rsid w:val="008F1EA1"/>
    <w:rsid w:val="008F2299"/>
    <w:rsid w:val="008F3367"/>
    <w:rsid w:val="008F3EA1"/>
    <w:rsid w:val="008F4401"/>
    <w:rsid w:val="008F5663"/>
    <w:rsid w:val="008F5810"/>
    <w:rsid w:val="009005AF"/>
    <w:rsid w:val="009006E2"/>
    <w:rsid w:val="00900E2E"/>
    <w:rsid w:val="00900F79"/>
    <w:rsid w:val="00901600"/>
    <w:rsid w:val="00901CEF"/>
    <w:rsid w:val="00902407"/>
    <w:rsid w:val="00902615"/>
    <w:rsid w:val="009026F5"/>
    <w:rsid w:val="00902EB8"/>
    <w:rsid w:val="009046EB"/>
    <w:rsid w:val="009048ED"/>
    <w:rsid w:val="00904991"/>
    <w:rsid w:val="00904EC6"/>
    <w:rsid w:val="0090506F"/>
    <w:rsid w:val="00905716"/>
    <w:rsid w:val="00905B66"/>
    <w:rsid w:val="00905F58"/>
    <w:rsid w:val="00906525"/>
    <w:rsid w:val="00907EF5"/>
    <w:rsid w:val="00911ECB"/>
    <w:rsid w:val="00912C43"/>
    <w:rsid w:val="00912D69"/>
    <w:rsid w:val="00912DAD"/>
    <w:rsid w:val="0091350B"/>
    <w:rsid w:val="00913EDA"/>
    <w:rsid w:val="00914F72"/>
    <w:rsid w:val="00916154"/>
    <w:rsid w:val="0091673C"/>
    <w:rsid w:val="009168CB"/>
    <w:rsid w:val="00916986"/>
    <w:rsid w:val="00916F4D"/>
    <w:rsid w:val="009176C4"/>
    <w:rsid w:val="00920F6E"/>
    <w:rsid w:val="00921078"/>
    <w:rsid w:val="00921228"/>
    <w:rsid w:val="0092130B"/>
    <w:rsid w:val="009215F5"/>
    <w:rsid w:val="00923332"/>
    <w:rsid w:val="009238F5"/>
    <w:rsid w:val="00923F3F"/>
    <w:rsid w:val="00924C15"/>
    <w:rsid w:val="00924FFC"/>
    <w:rsid w:val="00926923"/>
    <w:rsid w:val="00927D3D"/>
    <w:rsid w:val="00927FAF"/>
    <w:rsid w:val="00931333"/>
    <w:rsid w:val="00933927"/>
    <w:rsid w:val="00933D8F"/>
    <w:rsid w:val="0093563C"/>
    <w:rsid w:val="00935E15"/>
    <w:rsid w:val="00936664"/>
    <w:rsid w:val="009378F2"/>
    <w:rsid w:val="009405E7"/>
    <w:rsid w:val="009406BB"/>
    <w:rsid w:val="0094072E"/>
    <w:rsid w:val="00940C60"/>
    <w:rsid w:val="00941282"/>
    <w:rsid w:val="00941D57"/>
    <w:rsid w:val="00942260"/>
    <w:rsid w:val="00942780"/>
    <w:rsid w:val="00943A9D"/>
    <w:rsid w:val="00943AB7"/>
    <w:rsid w:val="00943D8D"/>
    <w:rsid w:val="009442D9"/>
    <w:rsid w:val="00945555"/>
    <w:rsid w:val="00945641"/>
    <w:rsid w:val="00945661"/>
    <w:rsid w:val="00947E6E"/>
    <w:rsid w:val="00951670"/>
    <w:rsid w:val="00953352"/>
    <w:rsid w:val="009543F0"/>
    <w:rsid w:val="00954A62"/>
    <w:rsid w:val="00955E31"/>
    <w:rsid w:val="00955F18"/>
    <w:rsid w:val="00960092"/>
    <w:rsid w:val="00960107"/>
    <w:rsid w:val="009630E4"/>
    <w:rsid w:val="0096401C"/>
    <w:rsid w:val="0096669B"/>
    <w:rsid w:val="00967ED6"/>
    <w:rsid w:val="009703B0"/>
    <w:rsid w:val="0097078F"/>
    <w:rsid w:val="00974715"/>
    <w:rsid w:val="00976020"/>
    <w:rsid w:val="00976C4C"/>
    <w:rsid w:val="00977287"/>
    <w:rsid w:val="0097730E"/>
    <w:rsid w:val="009773B7"/>
    <w:rsid w:val="00977589"/>
    <w:rsid w:val="00977AEB"/>
    <w:rsid w:val="00977E62"/>
    <w:rsid w:val="009802D6"/>
    <w:rsid w:val="00980462"/>
    <w:rsid w:val="00980D02"/>
    <w:rsid w:val="009813BB"/>
    <w:rsid w:val="009835B6"/>
    <w:rsid w:val="00983DB8"/>
    <w:rsid w:val="00983F7E"/>
    <w:rsid w:val="0099004B"/>
    <w:rsid w:val="009900A7"/>
    <w:rsid w:val="009907EC"/>
    <w:rsid w:val="00990DD4"/>
    <w:rsid w:val="00990EC0"/>
    <w:rsid w:val="00991187"/>
    <w:rsid w:val="0099140A"/>
    <w:rsid w:val="00991F1E"/>
    <w:rsid w:val="009920D1"/>
    <w:rsid w:val="009924CA"/>
    <w:rsid w:val="00992AE9"/>
    <w:rsid w:val="0099431E"/>
    <w:rsid w:val="00995199"/>
    <w:rsid w:val="009951F8"/>
    <w:rsid w:val="009957B2"/>
    <w:rsid w:val="00997402"/>
    <w:rsid w:val="00997620"/>
    <w:rsid w:val="009A0E51"/>
    <w:rsid w:val="009A1408"/>
    <w:rsid w:val="009A1FE1"/>
    <w:rsid w:val="009A2841"/>
    <w:rsid w:val="009A3BE0"/>
    <w:rsid w:val="009A3BF0"/>
    <w:rsid w:val="009A4882"/>
    <w:rsid w:val="009A492F"/>
    <w:rsid w:val="009A4BEC"/>
    <w:rsid w:val="009A51A1"/>
    <w:rsid w:val="009A613C"/>
    <w:rsid w:val="009A69E6"/>
    <w:rsid w:val="009A7D1D"/>
    <w:rsid w:val="009B0945"/>
    <w:rsid w:val="009B0AAC"/>
    <w:rsid w:val="009B29BF"/>
    <w:rsid w:val="009B2B4F"/>
    <w:rsid w:val="009B4B53"/>
    <w:rsid w:val="009B4CDA"/>
    <w:rsid w:val="009B5304"/>
    <w:rsid w:val="009B5B42"/>
    <w:rsid w:val="009B674F"/>
    <w:rsid w:val="009B75A9"/>
    <w:rsid w:val="009C034C"/>
    <w:rsid w:val="009C04D9"/>
    <w:rsid w:val="009C133D"/>
    <w:rsid w:val="009C1D53"/>
    <w:rsid w:val="009C1F55"/>
    <w:rsid w:val="009C262D"/>
    <w:rsid w:val="009C383B"/>
    <w:rsid w:val="009C3D92"/>
    <w:rsid w:val="009C54C8"/>
    <w:rsid w:val="009C62CB"/>
    <w:rsid w:val="009C749F"/>
    <w:rsid w:val="009C75C7"/>
    <w:rsid w:val="009D053F"/>
    <w:rsid w:val="009D0E5A"/>
    <w:rsid w:val="009D1D02"/>
    <w:rsid w:val="009D2047"/>
    <w:rsid w:val="009D227C"/>
    <w:rsid w:val="009D3C60"/>
    <w:rsid w:val="009D4413"/>
    <w:rsid w:val="009D50B6"/>
    <w:rsid w:val="009D5554"/>
    <w:rsid w:val="009D6933"/>
    <w:rsid w:val="009D7632"/>
    <w:rsid w:val="009D7670"/>
    <w:rsid w:val="009E14D6"/>
    <w:rsid w:val="009E2931"/>
    <w:rsid w:val="009E2C79"/>
    <w:rsid w:val="009E344B"/>
    <w:rsid w:val="009E3CF7"/>
    <w:rsid w:val="009E3F1C"/>
    <w:rsid w:val="009E45BE"/>
    <w:rsid w:val="009E5E05"/>
    <w:rsid w:val="009E6234"/>
    <w:rsid w:val="009E639C"/>
    <w:rsid w:val="009E6A80"/>
    <w:rsid w:val="009E750E"/>
    <w:rsid w:val="009F0102"/>
    <w:rsid w:val="009F07E1"/>
    <w:rsid w:val="009F0AAA"/>
    <w:rsid w:val="009F0F47"/>
    <w:rsid w:val="009F10EE"/>
    <w:rsid w:val="009F1C08"/>
    <w:rsid w:val="009F219D"/>
    <w:rsid w:val="009F273E"/>
    <w:rsid w:val="009F2D63"/>
    <w:rsid w:val="009F310E"/>
    <w:rsid w:val="009F3B6A"/>
    <w:rsid w:val="009F3CA6"/>
    <w:rsid w:val="009F47C8"/>
    <w:rsid w:val="009F56A5"/>
    <w:rsid w:val="009F741F"/>
    <w:rsid w:val="00A02278"/>
    <w:rsid w:val="00A024F6"/>
    <w:rsid w:val="00A02916"/>
    <w:rsid w:val="00A02FF6"/>
    <w:rsid w:val="00A04BED"/>
    <w:rsid w:val="00A07274"/>
    <w:rsid w:val="00A07BE9"/>
    <w:rsid w:val="00A10AD4"/>
    <w:rsid w:val="00A1108B"/>
    <w:rsid w:val="00A111E3"/>
    <w:rsid w:val="00A11852"/>
    <w:rsid w:val="00A121D6"/>
    <w:rsid w:val="00A12636"/>
    <w:rsid w:val="00A1267F"/>
    <w:rsid w:val="00A12776"/>
    <w:rsid w:val="00A138C9"/>
    <w:rsid w:val="00A13F30"/>
    <w:rsid w:val="00A17861"/>
    <w:rsid w:val="00A20CB4"/>
    <w:rsid w:val="00A21A00"/>
    <w:rsid w:val="00A22897"/>
    <w:rsid w:val="00A22A08"/>
    <w:rsid w:val="00A22A0F"/>
    <w:rsid w:val="00A22B14"/>
    <w:rsid w:val="00A22BF7"/>
    <w:rsid w:val="00A242B1"/>
    <w:rsid w:val="00A24781"/>
    <w:rsid w:val="00A264DF"/>
    <w:rsid w:val="00A27509"/>
    <w:rsid w:val="00A275F2"/>
    <w:rsid w:val="00A303C4"/>
    <w:rsid w:val="00A30C48"/>
    <w:rsid w:val="00A321AD"/>
    <w:rsid w:val="00A33543"/>
    <w:rsid w:val="00A340AE"/>
    <w:rsid w:val="00A34C80"/>
    <w:rsid w:val="00A350DE"/>
    <w:rsid w:val="00A35F12"/>
    <w:rsid w:val="00A36032"/>
    <w:rsid w:val="00A360B4"/>
    <w:rsid w:val="00A360C3"/>
    <w:rsid w:val="00A36793"/>
    <w:rsid w:val="00A4085B"/>
    <w:rsid w:val="00A40CDF"/>
    <w:rsid w:val="00A423AB"/>
    <w:rsid w:val="00A424D6"/>
    <w:rsid w:val="00A4450D"/>
    <w:rsid w:val="00A4477E"/>
    <w:rsid w:val="00A44C95"/>
    <w:rsid w:val="00A45F98"/>
    <w:rsid w:val="00A461FC"/>
    <w:rsid w:val="00A46662"/>
    <w:rsid w:val="00A46C48"/>
    <w:rsid w:val="00A50AEF"/>
    <w:rsid w:val="00A516B2"/>
    <w:rsid w:val="00A518DD"/>
    <w:rsid w:val="00A51B91"/>
    <w:rsid w:val="00A520AF"/>
    <w:rsid w:val="00A52A0F"/>
    <w:rsid w:val="00A536AC"/>
    <w:rsid w:val="00A539B0"/>
    <w:rsid w:val="00A53E8B"/>
    <w:rsid w:val="00A55F70"/>
    <w:rsid w:val="00A564AC"/>
    <w:rsid w:val="00A56931"/>
    <w:rsid w:val="00A56979"/>
    <w:rsid w:val="00A56B01"/>
    <w:rsid w:val="00A57109"/>
    <w:rsid w:val="00A574F3"/>
    <w:rsid w:val="00A57A64"/>
    <w:rsid w:val="00A57C67"/>
    <w:rsid w:val="00A600EC"/>
    <w:rsid w:val="00A6042E"/>
    <w:rsid w:val="00A61BD5"/>
    <w:rsid w:val="00A62283"/>
    <w:rsid w:val="00A62449"/>
    <w:rsid w:val="00A6265E"/>
    <w:rsid w:val="00A62A1F"/>
    <w:rsid w:val="00A62C4D"/>
    <w:rsid w:val="00A62E7A"/>
    <w:rsid w:val="00A635EB"/>
    <w:rsid w:val="00A641B9"/>
    <w:rsid w:val="00A64E1B"/>
    <w:rsid w:val="00A64E7D"/>
    <w:rsid w:val="00A65190"/>
    <w:rsid w:val="00A6690B"/>
    <w:rsid w:val="00A66D78"/>
    <w:rsid w:val="00A677B9"/>
    <w:rsid w:val="00A704C0"/>
    <w:rsid w:val="00A70531"/>
    <w:rsid w:val="00A706E2"/>
    <w:rsid w:val="00A71EBD"/>
    <w:rsid w:val="00A721D1"/>
    <w:rsid w:val="00A72D81"/>
    <w:rsid w:val="00A7399B"/>
    <w:rsid w:val="00A73E2F"/>
    <w:rsid w:val="00A759D9"/>
    <w:rsid w:val="00A7637C"/>
    <w:rsid w:val="00A76FE9"/>
    <w:rsid w:val="00A771EC"/>
    <w:rsid w:val="00A772F3"/>
    <w:rsid w:val="00A77804"/>
    <w:rsid w:val="00A77B4E"/>
    <w:rsid w:val="00A80924"/>
    <w:rsid w:val="00A8270D"/>
    <w:rsid w:val="00A837D3"/>
    <w:rsid w:val="00A83A4C"/>
    <w:rsid w:val="00A83FB7"/>
    <w:rsid w:val="00A844EB"/>
    <w:rsid w:val="00A846BB"/>
    <w:rsid w:val="00A854A4"/>
    <w:rsid w:val="00A862C1"/>
    <w:rsid w:val="00A862C2"/>
    <w:rsid w:val="00A87937"/>
    <w:rsid w:val="00A87A34"/>
    <w:rsid w:val="00A905A1"/>
    <w:rsid w:val="00A90DC4"/>
    <w:rsid w:val="00A91290"/>
    <w:rsid w:val="00A9142B"/>
    <w:rsid w:val="00A923ED"/>
    <w:rsid w:val="00A92944"/>
    <w:rsid w:val="00A92FE3"/>
    <w:rsid w:val="00A94061"/>
    <w:rsid w:val="00A942CC"/>
    <w:rsid w:val="00A944DA"/>
    <w:rsid w:val="00A94FAB"/>
    <w:rsid w:val="00A9500A"/>
    <w:rsid w:val="00A95362"/>
    <w:rsid w:val="00A9539B"/>
    <w:rsid w:val="00A9553D"/>
    <w:rsid w:val="00A95E3C"/>
    <w:rsid w:val="00A97C4A"/>
    <w:rsid w:val="00AA1680"/>
    <w:rsid w:val="00AA1D29"/>
    <w:rsid w:val="00AA1EAD"/>
    <w:rsid w:val="00AA1F6C"/>
    <w:rsid w:val="00AA3585"/>
    <w:rsid w:val="00AA45E5"/>
    <w:rsid w:val="00AA476F"/>
    <w:rsid w:val="00AA4CB3"/>
    <w:rsid w:val="00AA5518"/>
    <w:rsid w:val="00AA69DF"/>
    <w:rsid w:val="00AA6B47"/>
    <w:rsid w:val="00AB109D"/>
    <w:rsid w:val="00AB1849"/>
    <w:rsid w:val="00AB3675"/>
    <w:rsid w:val="00AB4255"/>
    <w:rsid w:val="00AB4701"/>
    <w:rsid w:val="00AB496C"/>
    <w:rsid w:val="00AB51FE"/>
    <w:rsid w:val="00AB5438"/>
    <w:rsid w:val="00AB55B0"/>
    <w:rsid w:val="00AB5A3A"/>
    <w:rsid w:val="00AB65B0"/>
    <w:rsid w:val="00AC1666"/>
    <w:rsid w:val="00AC1E00"/>
    <w:rsid w:val="00AC1E7F"/>
    <w:rsid w:val="00AC3019"/>
    <w:rsid w:val="00AC3502"/>
    <w:rsid w:val="00AC3795"/>
    <w:rsid w:val="00AC3C9C"/>
    <w:rsid w:val="00AC52D9"/>
    <w:rsid w:val="00AC5317"/>
    <w:rsid w:val="00AC586F"/>
    <w:rsid w:val="00AC5F79"/>
    <w:rsid w:val="00AC71AF"/>
    <w:rsid w:val="00AC71F6"/>
    <w:rsid w:val="00AC7B77"/>
    <w:rsid w:val="00AC7CAD"/>
    <w:rsid w:val="00AD070C"/>
    <w:rsid w:val="00AD0806"/>
    <w:rsid w:val="00AD0D98"/>
    <w:rsid w:val="00AD1F38"/>
    <w:rsid w:val="00AD3567"/>
    <w:rsid w:val="00AD388C"/>
    <w:rsid w:val="00AD4079"/>
    <w:rsid w:val="00AD4130"/>
    <w:rsid w:val="00AD5591"/>
    <w:rsid w:val="00AD7A40"/>
    <w:rsid w:val="00AD7EFC"/>
    <w:rsid w:val="00AE04D3"/>
    <w:rsid w:val="00AE1346"/>
    <w:rsid w:val="00AE1632"/>
    <w:rsid w:val="00AE1CDF"/>
    <w:rsid w:val="00AE2571"/>
    <w:rsid w:val="00AE2B15"/>
    <w:rsid w:val="00AE3B85"/>
    <w:rsid w:val="00AE45B3"/>
    <w:rsid w:val="00AE4A70"/>
    <w:rsid w:val="00AE547D"/>
    <w:rsid w:val="00AE58BE"/>
    <w:rsid w:val="00AE6625"/>
    <w:rsid w:val="00AE74F4"/>
    <w:rsid w:val="00AE773C"/>
    <w:rsid w:val="00AE7AAE"/>
    <w:rsid w:val="00AF01AC"/>
    <w:rsid w:val="00AF06B8"/>
    <w:rsid w:val="00AF0999"/>
    <w:rsid w:val="00AF0F7D"/>
    <w:rsid w:val="00AF164B"/>
    <w:rsid w:val="00AF1BD8"/>
    <w:rsid w:val="00AF3417"/>
    <w:rsid w:val="00AF418E"/>
    <w:rsid w:val="00AF494D"/>
    <w:rsid w:val="00AF4A9C"/>
    <w:rsid w:val="00AF4C60"/>
    <w:rsid w:val="00AF4D46"/>
    <w:rsid w:val="00AF4E98"/>
    <w:rsid w:val="00AF58B3"/>
    <w:rsid w:val="00AF5F81"/>
    <w:rsid w:val="00AF65C5"/>
    <w:rsid w:val="00AF7109"/>
    <w:rsid w:val="00B00288"/>
    <w:rsid w:val="00B009C8"/>
    <w:rsid w:val="00B00A4B"/>
    <w:rsid w:val="00B00B82"/>
    <w:rsid w:val="00B04A7D"/>
    <w:rsid w:val="00B051AF"/>
    <w:rsid w:val="00B055AE"/>
    <w:rsid w:val="00B055BD"/>
    <w:rsid w:val="00B07522"/>
    <w:rsid w:val="00B10678"/>
    <w:rsid w:val="00B113E0"/>
    <w:rsid w:val="00B12C99"/>
    <w:rsid w:val="00B1336A"/>
    <w:rsid w:val="00B13C9D"/>
    <w:rsid w:val="00B13E99"/>
    <w:rsid w:val="00B144AB"/>
    <w:rsid w:val="00B14A9D"/>
    <w:rsid w:val="00B15370"/>
    <w:rsid w:val="00B15EA4"/>
    <w:rsid w:val="00B16E11"/>
    <w:rsid w:val="00B171BC"/>
    <w:rsid w:val="00B1785A"/>
    <w:rsid w:val="00B211BA"/>
    <w:rsid w:val="00B21644"/>
    <w:rsid w:val="00B21E75"/>
    <w:rsid w:val="00B222C0"/>
    <w:rsid w:val="00B22B6A"/>
    <w:rsid w:val="00B22C2D"/>
    <w:rsid w:val="00B2318D"/>
    <w:rsid w:val="00B23874"/>
    <w:rsid w:val="00B240AB"/>
    <w:rsid w:val="00B249F2"/>
    <w:rsid w:val="00B25E20"/>
    <w:rsid w:val="00B26C4F"/>
    <w:rsid w:val="00B276FB"/>
    <w:rsid w:val="00B30192"/>
    <w:rsid w:val="00B302CD"/>
    <w:rsid w:val="00B302DC"/>
    <w:rsid w:val="00B30357"/>
    <w:rsid w:val="00B319F8"/>
    <w:rsid w:val="00B31E7A"/>
    <w:rsid w:val="00B321FF"/>
    <w:rsid w:val="00B33233"/>
    <w:rsid w:val="00B33DC9"/>
    <w:rsid w:val="00B34357"/>
    <w:rsid w:val="00B3477C"/>
    <w:rsid w:val="00B34EDB"/>
    <w:rsid w:val="00B353A2"/>
    <w:rsid w:val="00B35584"/>
    <w:rsid w:val="00B3797C"/>
    <w:rsid w:val="00B40AED"/>
    <w:rsid w:val="00B4177B"/>
    <w:rsid w:val="00B41E41"/>
    <w:rsid w:val="00B4325C"/>
    <w:rsid w:val="00B43C47"/>
    <w:rsid w:val="00B43DF0"/>
    <w:rsid w:val="00B443EE"/>
    <w:rsid w:val="00B460DD"/>
    <w:rsid w:val="00B46204"/>
    <w:rsid w:val="00B466F9"/>
    <w:rsid w:val="00B46CE3"/>
    <w:rsid w:val="00B46FA8"/>
    <w:rsid w:val="00B46FC6"/>
    <w:rsid w:val="00B4765C"/>
    <w:rsid w:val="00B51F5D"/>
    <w:rsid w:val="00B52D21"/>
    <w:rsid w:val="00B53243"/>
    <w:rsid w:val="00B53AB5"/>
    <w:rsid w:val="00B53B86"/>
    <w:rsid w:val="00B54F92"/>
    <w:rsid w:val="00B550D5"/>
    <w:rsid w:val="00B5617E"/>
    <w:rsid w:val="00B5764A"/>
    <w:rsid w:val="00B57B99"/>
    <w:rsid w:val="00B57DC1"/>
    <w:rsid w:val="00B606C5"/>
    <w:rsid w:val="00B60EFE"/>
    <w:rsid w:val="00B61324"/>
    <w:rsid w:val="00B613E0"/>
    <w:rsid w:val="00B622E0"/>
    <w:rsid w:val="00B63790"/>
    <w:rsid w:val="00B639CD"/>
    <w:rsid w:val="00B65505"/>
    <w:rsid w:val="00B66C32"/>
    <w:rsid w:val="00B67E68"/>
    <w:rsid w:val="00B7089B"/>
    <w:rsid w:val="00B70FB3"/>
    <w:rsid w:val="00B71659"/>
    <w:rsid w:val="00B72230"/>
    <w:rsid w:val="00B724ED"/>
    <w:rsid w:val="00B726CF"/>
    <w:rsid w:val="00B72F10"/>
    <w:rsid w:val="00B73B71"/>
    <w:rsid w:val="00B73EEA"/>
    <w:rsid w:val="00B74D09"/>
    <w:rsid w:val="00B75B00"/>
    <w:rsid w:val="00B75CE1"/>
    <w:rsid w:val="00B75F86"/>
    <w:rsid w:val="00B76AF2"/>
    <w:rsid w:val="00B76B23"/>
    <w:rsid w:val="00B779A4"/>
    <w:rsid w:val="00B77F14"/>
    <w:rsid w:val="00B77F4B"/>
    <w:rsid w:val="00B8069F"/>
    <w:rsid w:val="00B812A6"/>
    <w:rsid w:val="00B8148B"/>
    <w:rsid w:val="00B82E35"/>
    <w:rsid w:val="00B84C82"/>
    <w:rsid w:val="00B85CFD"/>
    <w:rsid w:val="00B85E34"/>
    <w:rsid w:val="00B8610F"/>
    <w:rsid w:val="00B86A35"/>
    <w:rsid w:val="00B87138"/>
    <w:rsid w:val="00B87E67"/>
    <w:rsid w:val="00B9000C"/>
    <w:rsid w:val="00B90A47"/>
    <w:rsid w:val="00B91089"/>
    <w:rsid w:val="00B9139F"/>
    <w:rsid w:val="00B91695"/>
    <w:rsid w:val="00B917B3"/>
    <w:rsid w:val="00B91EDC"/>
    <w:rsid w:val="00B929B6"/>
    <w:rsid w:val="00B92A01"/>
    <w:rsid w:val="00B92F30"/>
    <w:rsid w:val="00B936F1"/>
    <w:rsid w:val="00B939C8"/>
    <w:rsid w:val="00B93BA8"/>
    <w:rsid w:val="00B94D05"/>
    <w:rsid w:val="00B958B6"/>
    <w:rsid w:val="00B95BCD"/>
    <w:rsid w:val="00B9665B"/>
    <w:rsid w:val="00B97537"/>
    <w:rsid w:val="00B97ED0"/>
    <w:rsid w:val="00BA0E9B"/>
    <w:rsid w:val="00BA123A"/>
    <w:rsid w:val="00BA1CE8"/>
    <w:rsid w:val="00BA1ED4"/>
    <w:rsid w:val="00BA217A"/>
    <w:rsid w:val="00BA288C"/>
    <w:rsid w:val="00BA2948"/>
    <w:rsid w:val="00BA2C23"/>
    <w:rsid w:val="00BA37A2"/>
    <w:rsid w:val="00BA431B"/>
    <w:rsid w:val="00BA68E2"/>
    <w:rsid w:val="00BA76D5"/>
    <w:rsid w:val="00BB00F6"/>
    <w:rsid w:val="00BB073F"/>
    <w:rsid w:val="00BB1058"/>
    <w:rsid w:val="00BB1582"/>
    <w:rsid w:val="00BB1DDA"/>
    <w:rsid w:val="00BB1F7A"/>
    <w:rsid w:val="00BB2DAA"/>
    <w:rsid w:val="00BB2E75"/>
    <w:rsid w:val="00BB3C04"/>
    <w:rsid w:val="00BB4228"/>
    <w:rsid w:val="00BB4770"/>
    <w:rsid w:val="00BB4B21"/>
    <w:rsid w:val="00BB5700"/>
    <w:rsid w:val="00BB5EE8"/>
    <w:rsid w:val="00BB7B49"/>
    <w:rsid w:val="00BB7D56"/>
    <w:rsid w:val="00BC00D7"/>
    <w:rsid w:val="00BC04CB"/>
    <w:rsid w:val="00BC085B"/>
    <w:rsid w:val="00BC111C"/>
    <w:rsid w:val="00BC188A"/>
    <w:rsid w:val="00BC1983"/>
    <w:rsid w:val="00BC2A37"/>
    <w:rsid w:val="00BC377B"/>
    <w:rsid w:val="00BC3E38"/>
    <w:rsid w:val="00BC44CD"/>
    <w:rsid w:val="00BC4B3C"/>
    <w:rsid w:val="00BC4CD9"/>
    <w:rsid w:val="00BC4F9A"/>
    <w:rsid w:val="00BC549F"/>
    <w:rsid w:val="00BC621C"/>
    <w:rsid w:val="00BC6FA8"/>
    <w:rsid w:val="00BC7A3B"/>
    <w:rsid w:val="00BD065D"/>
    <w:rsid w:val="00BD22D1"/>
    <w:rsid w:val="00BD2CEF"/>
    <w:rsid w:val="00BD42A5"/>
    <w:rsid w:val="00BD4FBD"/>
    <w:rsid w:val="00BD6C23"/>
    <w:rsid w:val="00BE010E"/>
    <w:rsid w:val="00BE0592"/>
    <w:rsid w:val="00BE0B95"/>
    <w:rsid w:val="00BE2933"/>
    <w:rsid w:val="00BE2D89"/>
    <w:rsid w:val="00BE2E28"/>
    <w:rsid w:val="00BE56C7"/>
    <w:rsid w:val="00BE5AFA"/>
    <w:rsid w:val="00BE5DE7"/>
    <w:rsid w:val="00BE646B"/>
    <w:rsid w:val="00BE6626"/>
    <w:rsid w:val="00BE687B"/>
    <w:rsid w:val="00BE6D5B"/>
    <w:rsid w:val="00BF016E"/>
    <w:rsid w:val="00BF1F14"/>
    <w:rsid w:val="00BF1F93"/>
    <w:rsid w:val="00BF365B"/>
    <w:rsid w:val="00BF393A"/>
    <w:rsid w:val="00BF3B75"/>
    <w:rsid w:val="00BF43C6"/>
    <w:rsid w:val="00BF4C06"/>
    <w:rsid w:val="00BF4CBA"/>
    <w:rsid w:val="00BF568C"/>
    <w:rsid w:val="00BF5BCF"/>
    <w:rsid w:val="00BF6301"/>
    <w:rsid w:val="00BF6CC9"/>
    <w:rsid w:val="00BF6E90"/>
    <w:rsid w:val="00C0143C"/>
    <w:rsid w:val="00C03FBA"/>
    <w:rsid w:val="00C05080"/>
    <w:rsid w:val="00C0529E"/>
    <w:rsid w:val="00C054D5"/>
    <w:rsid w:val="00C06094"/>
    <w:rsid w:val="00C061DD"/>
    <w:rsid w:val="00C063F7"/>
    <w:rsid w:val="00C07288"/>
    <w:rsid w:val="00C0728F"/>
    <w:rsid w:val="00C07B6C"/>
    <w:rsid w:val="00C07D45"/>
    <w:rsid w:val="00C10940"/>
    <w:rsid w:val="00C11ACD"/>
    <w:rsid w:val="00C124F1"/>
    <w:rsid w:val="00C1291F"/>
    <w:rsid w:val="00C12F89"/>
    <w:rsid w:val="00C138AA"/>
    <w:rsid w:val="00C1489C"/>
    <w:rsid w:val="00C15B54"/>
    <w:rsid w:val="00C163A5"/>
    <w:rsid w:val="00C1655B"/>
    <w:rsid w:val="00C16908"/>
    <w:rsid w:val="00C16D50"/>
    <w:rsid w:val="00C20978"/>
    <w:rsid w:val="00C20AFC"/>
    <w:rsid w:val="00C2135A"/>
    <w:rsid w:val="00C22342"/>
    <w:rsid w:val="00C22B3F"/>
    <w:rsid w:val="00C236A0"/>
    <w:rsid w:val="00C244A7"/>
    <w:rsid w:val="00C25312"/>
    <w:rsid w:val="00C255FF"/>
    <w:rsid w:val="00C25974"/>
    <w:rsid w:val="00C25FD2"/>
    <w:rsid w:val="00C26748"/>
    <w:rsid w:val="00C26968"/>
    <w:rsid w:val="00C26B0F"/>
    <w:rsid w:val="00C27653"/>
    <w:rsid w:val="00C277B5"/>
    <w:rsid w:val="00C27A4F"/>
    <w:rsid w:val="00C31AA6"/>
    <w:rsid w:val="00C31AE1"/>
    <w:rsid w:val="00C3234C"/>
    <w:rsid w:val="00C326BC"/>
    <w:rsid w:val="00C336B5"/>
    <w:rsid w:val="00C34181"/>
    <w:rsid w:val="00C354B5"/>
    <w:rsid w:val="00C356A7"/>
    <w:rsid w:val="00C36618"/>
    <w:rsid w:val="00C3754D"/>
    <w:rsid w:val="00C40669"/>
    <w:rsid w:val="00C413CC"/>
    <w:rsid w:val="00C41A97"/>
    <w:rsid w:val="00C426D9"/>
    <w:rsid w:val="00C4327A"/>
    <w:rsid w:val="00C439BB"/>
    <w:rsid w:val="00C43D08"/>
    <w:rsid w:val="00C43DF0"/>
    <w:rsid w:val="00C44EBE"/>
    <w:rsid w:val="00C4556B"/>
    <w:rsid w:val="00C46A30"/>
    <w:rsid w:val="00C4745C"/>
    <w:rsid w:val="00C506B6"/>
    <w:rsid w:val="00C50A10"/>
    <w:rsid w:val="00C50F21"/>
    <w:rsid w:val="00C511D4"/>
    <w:rsid w:val="00C5182A"/>
    <w:rsid w:val="00C522CB"/>
    <w:rsid w:val="00C5357B"/>
    <w:rsid w:val="00C54F33"/>
    <w:rsid w:val="00C5581A"/>
    <w:rsid w:val="00C560D0"/>
    <w:rsid w:val="00C56215"/>
    <w:rsid w:val="00C563EE"/>
    <w:rsid w:val="00C573D1"/>
    <w:rsid w:val="00C57B3B"/>
    <w:rsid w:val="00C57E4A"/>
    <w:rsid w:val="00C6033F"/>
    <w:rsid w:val="00C62523"/>
    <w:rsid w:val="00C6377C"/>
    <w:rsid w:val="00C63B4F"/>
    <w:rsid w:val="00C63E4F"/>
    <w:rsid w:val="00C64127"/>
    <w:rsid w:val="00C641B5"/>
    <w:rsid w:val="00C646BD"/>
    <w:rsid w:val="00C64824"/>
    <w:rsid w:val="00C65B13"/>
    <w:rsid w:val="00C66118"/>
    <w:rsid w:val="00C6625C"/>
    <w:rsid w:val="00C66CF4"/>
    <w:rsid w:val="00C67169"/>
    <w:rsid w:val="00C67E94"/>
    <w:rsid w:val="00C706E4"/>
    <w:rsid w:val="00C72375"/>
    <w:rsid w:val="00C726C5"/>
    <w:rsid w:val="00C72E5A"/>
    <w:rsid w:val="00C741F4"/>
    <w:rsid w:val="00C74F6D"/>
    <w:rsid w:val="00C75758"/>
    <w:rsid w:val="00C757EF"/>
    <w:rsid w:val="00C764B8"/>
    <w:rsid w:val="00C771D3"/>
    <w:rsid w:val="00C772CB"/>
    <w:rsid w:val="00C77C91"/>
    <w:rsid w:val="00C80BC7"/>
    <w:rsid w:val="00C80DDB"/>
    <w:rsid w:val="00C81504"/>
    <w:rsid w:val="00C8169E"/>
    <w:rsid w:val="00C8201F"/>
    <w:rsid w:val="00C82A2D"/>
    <w:rsid w:val="00C83330"/>
    <w:rsid w:val="00C85FB9"/>
    <w:rsid w:val="00C8718E"/>
    <w:rsid w:val="00C87245"/>
    <w:rsid w:val="00C9080A"/>
    <w:rsid w:val="00C90882"/>
    <w:rsid w:val="00C91000"/>
    <w:rsid w:val="00C911D0"/>
    <w:rsid w:val="00C937D0"/>
    <w:rsid w:val="00C94BD2"/>
    <w:rsid w:val="00C94C7F"/>
    <w:rsid w:val="00C9599B"/>
    <w:rsid w:val="00C96E03"/>
    <w:rsid w:val="00C971B1"/>
    <w:rsid w:val="00C97621"/>
    <w:rsid w:val="00C97762"/>
    <w:rsid w:val="00CA1C28"/>
    <w:rsid w:val="00CA2471"/>
    <w:rsid w:val="00CA28AF"/>
    <w:rsid w:val="00CA306A"/>
    <w:rsid w:val="00CA43A7"/>
    <w:rsid w:val="00CA44C6"/>
    <w:rsid w:val="00CA4793"/>
    <w:rsid w:val="00CA49DC"/>
    <w:rsid w:val="00CA4D2A"/>
    <w:rsid w:val="00CA53F0"/>
    <w:rsid w:val="00CA55F8"/>
    <w:rsid w:val="00CA5B30"/>
    <w:rsid w:val="00CA72DE"/>
    <w:rsid w:val="00CA77A3"/>
    <w:rsid w:val="00CB0DD9"/>
    <w:rsid w:val="00CB0F5E"/>
    <w:rsid w:val="00CB1207"/>
    <w:rsid w:val="00CB1E18"/>
    <w:rsid w:val="00CB3ED0"/>
    <w:rsid w:val="00CB4729"/>
    <w:rsid w:val="00CB4891"/>
    <w:rsid w:val="00CB4B98"/>
    <w:rsid w:val="00CB7B15"/>
    <w:rsid w:val="00CC0568"/>
    <w:rsid w:val="00CC08D8"/>
    <w:rsid w:val="00CC08FE"/>
    <w:rsid w:val="00CC0D57"/>
    <w:rsid w:val="00CC1921"/>
    <w:rsid w:val="00CC196E"/>
    <w:rsid w:val="00CC1ECE"/>
    <w:rsid w:val="00CC2240"/>
    <w:rsid w:val="00CC22B4"/>
    <w:rsid w:val="00CC2C59"/>
    <w:rsid w:val="00CC2C67"/>
    <w:rsid w:val="00CC2CDE"/>
    <w:rsid w:val="00CC5C7D"/>
    <w:rsid w:val="00CC5E0E"/>
    <w:rsid w:val="00CC68AD"/>
    <w:rsid w:val="00CC7087"/>
    <w:rsid w:val="00CC738A"/>
    <w:rsid w:val="00CC7EC7"/>
    <w:rsid w:val="00CD0745"/>
    <w:rsid w:val="00CD110F"/>
    <w:rsid w:val="00CD17CE"/>
    <w:rsid w:val="00CD23C2"/>
    <w:rsid w:val="00CD3131"/>
    <w:rsid w:val="00CD3704"/>
    <w:rsid w:val="00CD3A21"/>
    <w:rsid w:val="00CD3B1B"/>
    <w:rsid w:val="00CD4530"/>
    <w:rsid w:val="00CD4ECD"/>
    <w:rsid w:val="00CD556D"/>
    <w:rsid w:val="00CD725D"/>
    <w:rsid w:val="00CE13CB"/>
    <w:rsid w:val="00CE2BF7"/>
    <w:rsid w:val="00CE342A"/>
    <w:rsid w:val="00CE3D7C"/>
    <w:rsid w:val="00CE40AE"/>
    <w:rsid w:val="00CE4623"/>
    <w:rsid w:val="00CE5230"/>
    <w:rsid w:val="00CE5745"/>
    <w:rsid w:val="00CE5C71"/>
    <w:rsid w:val="00CE6F7C"/>
    <w:rsid w:val="00CE7396"/>
    <w:rsid w:val="00CF0146"/>
    <w:rsid w:val="00CF0ACA"/>
    <w:rsid w:val="00CF0ED8"/>
    <w:rsid w:val="00CF13CD"/>
    <w:rsid w:val="00CF161C"/>
    <w:rsid w:val="00CF19B5"/>
    <w:rsid w:val="00CF1DBF"/>
    <w:rsid w:val="00CF2EB0"/>
    <w:rsid w:val="00CF3166"/>
    <w:rsid w:val="00CF54E8"/>
    <w:rsid w:val="00CF55A0"/>
    <w:rsid w:val="00CF5CA1"/>
    <w:rsid w:val="00CF7262"/>
    <w:rsid w:val="00CF7DC2"/>
    <w:rsid w:val="00D00CB8"/>
    <w:rsid w:val="00D02476"/>
    <w:rsid w:val="00D0280E"/>
    <w:rsid w:val="00D02C15"/>
    <w:rsid w:val="00D02DAB"/>
    <w:rsid w:val="00D035B1"/>
    <w:rsid w:val="00D055A4"/>
    <w:rsid w:val="00D06612"/>
    <w:rsid w:val="00D06D79"/>
    <w:rsid w:val="00D10B0B"/>
    <w:rsid w:val="00D10CCA"/>
    <w:rsid w:val="00D11158"/>
    <w:rsid w:val="00D11B2B"/>
    <w:rsid w:val="00D12046"/>
    <w:rsid w:val="00D1397C"/>
    <w:rsid w:val="00D14FEC"/>
    <w:rsid w:val="00D15359"/>
    <w:rsid w:val="00D16F7A"/>
    <w:rsid w:val="00D2028D"/>
    <w:rsid w:val="00D204E5"/>
    <w:rsid w:val="00D20964"/>
    <w:rsid w:val="00D21DEC"/>
    <w:rsid w:val="00D22080"/>
    <w:rsid w:val="00D222CE"/>
    <w:rsid w:val="00D223DF"/>
    <w:rsid w:val="00D22A7E"/>
    <w:rsid w:val="00D22B76"/>
    <w:rsid w:val="00D22F7C"/>
    <w:rsid w:val="00D24125"/>
    <w:rsid w:val="00D24A40"/>
    <w:rsid w:val="00D24D11"/>
    <w:rsid w:val="00D254DD"/>
    <w:rsid w:val="00D27B7B"/>
    <w:rsid w:val="00D306BB"/>
    <w:rsid w:val="00D30D61"/>
    <w:rsid w:val="00D32251"/>
    <w:rsid w:val="00D3283B"/>
    <w:rsid w:val="00D32C55"/>
    <w:rsid w:val="00D33623"/>
    <w:rsid w:val="00D344A7"/>
    <w:rsid w:val="00D347DB"/>
    <w:rsid w:val="00D34A82"/>
    <w:rsid w:val="00D354B2"/>
    <w:rsid w:val="00D35D14"/>
    <w:rsid w:val="00D35D5C"/>
    <w:rsid w:val="00D36155"/>
    <w:rsid w:val="00D366F2"/>
    <w:rsid w:val="00D37C01"/>
    <w:rsid w:val="00D40A82"/>
    <w:rsid w:val="00D40C88"/>
    <w:rsid w:val="00D4137C"/>
    <w:rsid w:val="00D41E87"/>
    <w:rsid w:val="00D42110"/>
    <w:rsid w:val="00D42915"/>
    <w:rsid w:val="00D42981"/>
    <w:rsid w:val="00D42BDC"/>
    <w:rsid w:val="00D43EF5"/>
    <w:rsid w:val="00D446EF"/>
    <w:rsid w:val="00D44765"/>
    <w:rsid w:val="00D45A8A"/>
    <w:rsid w:val="00D467F2"/>
    <w:rsid w:val="00D46922"/>
    <w:rsid w:val="00D46AB9"/>
    <w:rsid w:val="00D50754"/>
    <w:rsid w:val="00D50E15"/>
    <w:rsid w:val="00D50FBA"/>
    <w:rsid w:val="00D51ACD"/>
    <w:rsid w:val="00D51E19"/>
    <w:rsid w:val="00D522CF"/>
    <w:rsid w:val="00D52721"/>
    <w:rsid w:val="00D536D4"/>
    <w:rsid w:val="00D53D59"/>
    <w:rsid w:val="00D5633C"/>
    <w:rsid w:val="00D57910"/>
    <w:rsid w:val="00D609EB"/>
    <w:rsid w:val="00D610A8"/>
    <w:rsid w:val="00D619C8"/>
    <w:rsid w:val="00D625A8"/>
    <w:rsid w:val="00D62AF6"/>
    <w:rsid w:val="00D62CAE"/>
    <w:rsid w:val="00D62E98"/>
    <w:rsid w:val="00D6509E"/>
    <w:rsid w:val="00D657AB"/>
    <w:rsid w:val="00D66254"/>
    <w:rsid w:val="00D66677"/>
    <w:rsid w:val="00D667EF"/>
    <w:rsid w:val="00D66BD7"/>
    <w:rsid w:val="00D670CD"/>
    <w:rsid w:val="00D6778A"/>
    <w:rsid w:val="00D7060F"/>
    <w:rsid w:val="00D71231"/>
    <w:rsid w:val="00D718DE"/>
    <w:rsid w:val="00D75BBC"/>
    <w:rsid w:val="00D75FE9"/>
    <w:rsid w:val="00D76D74"/>
    <w:rsid w:val="00D77A77"/>
    <w:rsid w:val="00D8002D"/>
    <w:rsid w:val="00D803B2"/>
    <w:rsid w:val="00D821CC"/>
    <w:rsid w:val="00D83A6D"/>
    <w:rsid w:val="00D847C7"/>
    <w:rsid w:val="00D84C2D"/>
    <w:rsid w:val="00D84CC0"/>
    <w:rsid w:val="00D84D3D"/>
    <w:rsid w:val="00D8639A"/>
    <w:rsid w:val="00D86A75"/>
    <w:rsid w:val="00D86EB3"/>
    <w:rsid w:val="00D8706B"/>
    <w:rsid w:val="00D871EB"/>
    <w:rsid w:val="00D9092F"/>
    <w:rsid w:val="00D92D15"/>
    <w:rsid w:val="00D9358F"/>
    <w:rsid w:val="00D946A6"/>
    <w:rsid w:val="00D948AF"/>
    <w:rsid w:val="00D94A92"/>
    <w:rsid w:val="00D94F37"/>
    <w:rsid w:val="00D95156"/>
    <w:rsid w:val="00D956B6"/>
    <w:rsid w:val="00D95AA2"/>
    <w:rsid w:val="00D95DEF"/>
    <w:rsid w:val="00D964FC"/>
    <w:rsid w:val="00D97036"/>
    <w:rsid w:val="00D97ADE"/>
    <w:rsid w:val="00D97C0D"/>
    <w:rsid w:val="00DA0E69"/>
    <w:rsid w:val="00DA112A"/>
    <w:rsid w:val="00DA27CA"/>
    <w:rsid w:val="00DA39C4"/>
    <w:rsid w:val="00DA43DE"/>
    <w:rsid w:val="00DA45C4"/>
    <w:rsid w:val="00DA6455"/>
    <w:rsid w:val="00DB0D2C"/>
    <w:rsid w:val="00DB1600"/>
    <w:rsid w:val="00DB1CE7"/>
    <w:rsid w:val="00DB39BA"/>
    <w:rsid w:val="00DB3F9C"/>
    <w:rsid w:val="00DB40F7"/>
    <w:rsid w:val="00DB4931"/>
    <w:rsid w:val="00DB616D"/>
    <w:rsid w:val="00DB66A2"/>
    <w:rsid w:val="00DB6941"/>
    <w:rsid w:val="00DB7DB8"/>
    <w:rsid w:val="00DB7DC3"/>
    <w:rsid w:val="00DC1580"/>
    <w:rsid w:val="00DC17E7"/>
    <w:rsid w:val="00DC22B9"/>
    <w:rsid w:val="00DC230C"/>
    <w:rsid w:val="00DC25EF"/>
    <w:rsid w:val="00DC2641"/>
    <w:rsid w:val="00DC2FC9"/>
    <w:rsid w:val="00DC4644"/>
    <w:rsid w:val="00DC59B9"/>
    <w:rsid w:val="00DC68CA"/>
    <w:rsid w:val="00DC743A"/>
    <w:rsid w:val="00DD072C"/>
    <w:rsid w:val="00DD398D"/>
    <w:rsid w:val="00DD3A83"/>
    <w:rsid w:val="00DD62D8"/>
    <w:rsid w:val="00DD63A5"/>
    <w:rsid w:val="00DD63A7"/>
    <w:rsid w:val="00DD6ED7"/>
    <w:rsid w:val="00DE003E"/>
    <w:rsid w:val="00DE02D5"/>
    <w:rsid w:val="00DE0A23"/>
    <w:rsid w:val="00DE104F"/>
    <w:rsid w:val="00DE3765"/>
    <w:rsid w:val="00DE3E67"/>
    <w:rsid w:val="00DE3EDA"/>
    <w:rsid w:val="00DE3FB7"/>
    <w:rsid w:val="00DF07F2"/>
    <w:rsid w:val="00DF0F8D"/>
    <w:rsid w:val="00DF12EB"/>
    <w:rsid w:val="00DF22F0"/>
    <w:rsid w:val="00DF272A"/>
    <w:rsid w:val="00DF3DC4"/>
    <w:rsid w:val="00DF5534"/>
    <w:rsid w:val="00DF5C07"/>
    <w:rsid w:val="00DF7131"/>
    <w:rsid w:val="00DF7266"/>
    <w:rsid w:val="00DF7DAA"/>
    <w:rsid w:val="00E00213"/>
    <w:rsid w:val="00E00A02"/>
    <w:rsid w:val="00E00ECD"/>
    <w:rsid w:val="00E013FC"/>
    <w:rsid w:val="00E01B85"/>
    <w:rsid w:val="00E035AB"/>
    <w:rsid w:val="00E03B8B"/>
    <w:rsid w:val="00E0420D"/>
    <w:rsid w:val="00E04930"/>
    <w:rsid w:val="00E04D6E"/>
    <w:rsid w:val="00E051C9"/>
    <w:rsid w:val="00E060F3"/>
    <w:rsid w:val="00E072FD"/>
    <w:rsid w:val="00E073E7"/>
    <w:rsid w:val="00E07EEF"/>
    <w:rsid w:val="00E07F52"/>
    <w:rsid w:val="00E10448"/>
    <w:rsid w:val="00E10B1A"/>
    <w:rsid w:val="00E11D16"/>
    <w:rsid w:val="00E1258E"/>
    <w:rsid w:val="00E12A15"/>
    <w:rsid w:val="00E132A2"/>
    <w:rsid w:val="00E14ADA"/>
    <w:rsid w:val="00E15F11"/>
    <w:rsid w:val="00E16878"/>
    <w:rsid w:val="00E16CA2"/>
    <w:rsid w:val="00E174CF"/>
    <w:rsid w:val="00E17781"/>
    <w:rsid w:val="00E209E5"/>
    <w:rsid w:val="00E20C5D"/>
    <w:rsid w:val="00E219F8"/>
    <w:rsid w:val="00E21CAA"/>
    <w:rsid w:val="00E228C4"/>
    <w:rsid w:val="00E23225"/>
    <w:rsid w:val="00E2368F"/>
    <w:rsid w:val="00E2451A"/>
    <w:rsid w:val="00E2468B"/>
    <w:rsid w:val="00E25EF4"/>
    <w:rsid w:val="00E30202"/>
    <w:rsid w:val="00E30D8C"/>
    <w:rsid w:val="00E31309"/>
    <w:rsid w:val="00E31700"/>
    <w:rsid w:val="00E31EBB"/>
    <w:rsid w:val="00E342A5"/>
    <w:rsid w:val="00E34975"/>
    <w:rsid w:val="00E35170"/>
    <w:rsid w:val="00E352E8"/>
    <w:rsid w:val="00E35FB3"/>
    <w:rsid w:val="00E36BA5"/>
    <w:rsid w:val="00E36F25"/>
    <w:rsid w:val="00E372FA"/>
    <w:rsid w:val="00E40229"/>
    <w:rsid w:val="00E41AAE"/>
    <w:rsid w:val="00E42D7C"/>
    <w:rsid w:val="00E4357D"/>
    <w:rsid w:val="00E43A01"/>
    <w:rsid w:val="00E43A39"/>
    <w:rsid w:val="00E45562"/>
    <w:rsid w:val="00E4701C"/>
    <w:rsid w:val="00E476BE"/>
    <w:rsid w:val="00E47C0F"/>
    <w:rsid w:val="00E500A0"/>
    <w:rsid w:val="00E504CF"/>
    <w:rsid w:val="00E52B46"/>
    <w:rsid w:val="00E52BFB"/>
    <w:rsid w:val="00E52E1F"/>
    <w:rsid w:val="00E535F1"/>
    <w:rsid w:val="00E540C5"/>
    <w:rsid w:val="00E54697"/>
    <w:rsid w:val="00E54A6A"/>
    <w:rsid w:val="00E55A4C"/>
    <w:rsid w:val="00E60182"/>
    <w:rsid w:val="00E617DB"/>
    <w:rsid w:val="00E62BFB"/>
    <w:rsid w:val="00E62E13"/>
    <w:rsid w:val="00E63266"/>
    <w:rsid w:val="00E63AA5"/>
    <w:rsid w:val="00E643D4"/>
    <w:rsid w:val="00E6462F"/>
    <w:rsid w:val="00E650D0"/>
    <w:rsid w:val="00E65E51"/>
    <w:rsid w:val="00E675CA"/>
    <w:rsid w:val="00E67EF9"/>
    <w:rsid w:val="00E70385"/>
    <w:rsid w:val="00E70C00"/>
    <w:rsid w:val="00E70F03"/>
    <w:rsid w:val="00E72486"/>
    <w:rsid w:val="00E734A8"/>
    <w:rsid w:val="00E73661"/>
    <w:rsid w:val="00E73E46"/>
    <w:rsid w:val="00E74EEC"/>
    <w:rsid w:val="00E7530C"/>
    <w:rsid w:val="00E7586B"/>
    <w:rsid w:val="00E75A4C"/>
    <w:rsid w:val="00E7626A"/>
    <w:rsid w:val="00E77059"/>
    <w:rsid w:val="00E7761F"/>
    <w:rsid w:val="00E77918"/>
    <w:rsid w:val="00E77A1D"/>
    <w:rsid w:val="00E80020"/>
    <w:rsid w:val="00E814B3"/>
    <w:rsid w:val="00E81CE5"/>
    <w:rsid w:val="00E81EF8"/>
    <w:rsid w:val="00E820BA"/>
    <w:rsid w:val="00E82A83"/>
    <w:rsid w:val="00E82DF6"/>
    <w:rsid w:val="00E83013"/>
    <w:rsid w:val="00E831FD"/>
    <w:rsid w:val="00E83FD9"/>
    <w:rsid w:val="00E8427C"/>
    <w:rsid w:val="00E855DF"/>
    <w:rsid w:val="00E862E6"/>
    <w:rsid w:val="00E86AE0"/>
    <w:rsid w:val="00E86BBD"/>
    <w:rsid w:val="00E87B97"/>
    <w:rsid w:val="00E91058"/>
    <w:rsid w:val="00E92BDB"/>
    <w:rsid w:val="00E931AB"/>
    <w:rsid w:val="00E96A89"/>
    <w:rsid w:val="00E96E66"/>
    <w:rsid w:val="00E96E73"/>
    <w:rsid w:val="00E97BDE"/>
    <w:rsid w:val="00EA061D"/>
    <w:rsid w:val="00EA13F0"/>
    <w:rsid w:val="00EA18C0"/>
    <w:rsid w:val="00EA1A66"/>
    <w:rsid w:val="00EA1C92"/>
    <w:rsid w:val="00EA21D5"/>
    <w:rsid w:val="00EA2F4E"/>
    <w:rsid w:val="00EA3080"/>
    <w:rsid w:val="00EA372E"/>
    <w:rsid w:val="00EA48E8"/>
    <w:rsid w:val="00EA50FA"/>
    <w:rsid w:val="00EA539D"/>
    <w:rsid w:val="00EA67C4"/>
    <w:rsid w:val="00EA793C"/>
    <w:rsid w:val="00EA7E5F"/>
    <w:rsid w:val="00EB0320"/>
    <w:rsid w:val="00EB0509"/>
    <w:rsid w:val="00EB06DD"/>
    <w:rsid w:val="00EB2A1F"/>
    <w:rsid w:val="00EB3AF7"/>
    <w:rsid w:val="00EB3E0F"/>
    <w:rsid w:val="00EB4319"/>
    <w:rsid w:val="00EB53F6"/>
    <w:rsid w:val="00EB5D8E"/>
    <w:rsid w:val="00EB64FB"/>
    <w:rsid w:val="00EB65B5"/>
    <w:rsid w:val="00EB7A77"/>
    <w:rsid w:val="00EB7C97"/>
    <w:rsid w:val="00EC0DAE"/>
    <w:rsid w:val="00EC2011"/>
    <w:rsid w:val="00EC249A"/>
    <w:rsid w:val="00EC4CEB"/>
    <w:rsid w:val="00EC4E25"/>
    <w:rsid w:val="00EC5838"/>
    <w:rsid w:val="00EC6FD9"/>
    <w:rsid w:val="00ED0C77"/>
    <w:rsid w:val="00ED0D0D"/>
    <w:rsid w:val="00ED1527"/>
    <w:rsid w:val="00ED2002"/>
    <w:rsid w:val="00ED304C"/>
    <w:rsid w:val="00ED40AF"/>
    <w:rsid w:val="00ED5170"/>
    <w:rsid w:val="00ED555D"/>
    <w:rsid w:val="00ED56D8"/>
    <w:rsid w:val="00ED5B4E"/>
    <w:rsid w:val="00ED7023"/>
    <w:rsid w:val="00ED7BE1"/>
    <w:rsid w:val="00ED7EF5"/>
    <w:rsid w:val="00EE1574"/>
    <w:rsid w:val="00EE1C9A"/>
    <w:rsid w:val="00EE227E"/>
    <w:rsid w:val="00EE24CD"/>
    <w:rsid w:val="00EE27BC"/>
    <w:rsid w:val="00EE283C"/>
    <w:rsid w:val="00EE2BFC"/>
    <w:rsid w:val="00EE4B9D"/>
    <w:rsid w:val="00EE5A1E"/>
    <w:rsid w:val="00EE6E73"/>
    <w:rsid w:val="00EE7C3E"/>
    <w:rsid w:val="00EE7E17"/>
    <w:rsid w:val="00EF0651"/>
    <w:rsid w:val="00EF17F3"/>
    <w:rsid w:val="00EF1D05"/>
    <w:rsid w:val="00EF1DE3"/>
    <w:rsid w:val="00EF2469"/>
    <w:rsid w:val="00EF271C"/>
    <w:rsid w:val="00EF277A"/>
    <w:rsid w:val="00EF3572"/>
    <w:rsid w:val="00EF3B1F"/>
    <w:rsid w:val="00EF403B"/>
    <w:rsid w:val="00EF4308"/>
    <w:rsid w:val="00EF5F19"/>
    <w:rsid w:val="00EF601F"/>
    <w:rsid w:val="00EF7016"/>
    <w:rsid w:val="00EF74BE"/>
    <w:rsid w:val="00EF7F22"/>
    <w:rsid w:val="00EF7F30"/>
    <w:rsid w:val="00F0011C"/>
    <w:rsid w:val="00F003EA"/>
    <w:rsid w:val="00F0145F"/>
    <w:rsid w:val="00F01B54"/>
    <w:rsid w:val="00F027A4"/>
    <w:rsid w:val="00F02DA4"/>
    <w:rsid w:val="00F03110"/>
    <w:rsid w:val="00F03211"/>
    <w:rsid w:val="00F04330"/>
    <w:rsid w:val="00F054A7"/>
    <w:rsid w:val="00F05E2B"/>
    <w:rsid w:val="00F05E6B"/>
    <w:rsid w:val="00F05F92"/>
    <w:rsid w:val="00F0667E"/>
    <w:rsid w:val="00F10335"/>
    <w:rsid w:val="00F10D82"/>
    <w:rsid w:val="00F1301E"/>
    <w:rsid w:val="00F13601"/>
    <w:rsid w:val="00F15066"/>
    <w:rsid w:val="00F153A0"/>
    <w:rsid w:val="00F15D4C"/>
    <w:rsid w:val="00F15FDA"/>
    <w:rsid w:val="00F16245"/>
    <w:rsid w:val="00F17A91"/>
    <w:rsid w:val="00F221CC"/>
    <w:rsid w:val="00F226A0"/>
    <w:rsid w:val="00F240EB"/>
    <w:rsid w:val="00F243DB"/>
    <w:rsid w:val="00F24D9D"/>
    <w:rsid w:val="00F26B19"/>
    <w:rsid w:val="00F26D10"/>
    <w:rsid w:val="00F3057A"/>
    <w:rsid w:val="00F306BB"/>
    <w:rsid w:val="00F3217D"/>
    <w:rsid w:val="00F325C1"/>
    <w:rsid w:val="00F32FC5"/>
    <w:rsid w:val="00F3384B"/>
    <w:rsid w:val="00F33A49"/>
    <w:rsid w:val="00F34D49"/>
    <w:rsid w:val="00F34F62"/>
    <w:rsid w:val="00F35FBA"/>
    <w:rsid w:val="00F36ECC"/>
    <w:rsid w:val="00F411B9"/>
    <w:rsid w:val="00F4250C"/>
    <w:rsid w:val="00F43B44"/>
    <w:rsid w:val="00F44000"/>
    <w:rsid w:val="00F448BA"/>
    <w:rsid w:val="00F45273"/>
    <w:rsid w:val="00F47BA7"/>
    <w:rsid w:val="00F53A34"/>
    <w:rsid w:val="00F559A6"/>
    <w:rsid w:val="00F55C12"/>
    <w:rsid w:val="00F60641"/>
    <w:rsid w:val="00F6077F"/>
    <w:rsid w:val="00F608A1"/>
    <w:rsid w:val="00F60FFD"/>
    <w:rsid w:val="00F62C15"/>
    <w:rsid w:val="00F637CE"/>
    <w:rsid w:val="00F63857"/>
    <w:rsid w:val="00F64B9F"/>
    <w:rsid w:val="00F65A66"/>
    <w:rsid w:val="00F65B21"/>
    <w:rsid w:val="00F65EB4"/>
    <w:rsid w:val="00F67A58"/>
    <w:rsid w:val="00F70B2D"/>
    <w:rsid w:val="00F70B32"/>
    <w:rsid w:val="00F716DC"/>
    <w:rsid w:val="00F734A9"/>
    <w:rsid w:val="00F737DC"/>
    <w:rsid w:val="00F7431A"/>
    <w:rsid w:val="00F74573"/>
    <w:rsid w:val="00F74861"/>
    <w:rsid w:val="00F75089"/>
    <w:rsid w:val="00F75F04"/>
    <w:rsid w:val="00F77576"/>
    <w:rsid w:val="00F77D34"/>
    <w:rsid w:val="00F8051E"/>
    <w:rsid w:val="00F80D77"/>
    <w:rsid w:val="00F80ED7"/>
    <w:rsid w:val="00F826F4"/>
    <w:rsid w:val="00F8287A"/>
    <w:rsid w:val="00F82E5A"/>
    <w:rsid w:val="00F830D3"/>
    <w:rsid w:val="00F851D5"/>
    <w:rsid w:val="00F8527E"/>
    <w:rsid w:val="00F8585F"/>
    <w:rsid w:val="00F86665"/>
    <w:rsid w:val="00F8677F"/>
    <w:rsid w:val="00F86A8E"/>
    <w:rsid w:val="00F90D64"/>
    <w:rsid w:val="00F91173"/>
    <w:rsid w:val="00F915D5"/>
    <w:rsid w:val="00F91842"/>
    <w:rsid w:val="00F91876"/>
    <w:rsid w:val="00F922E3"/>
    <w:rsid w:val="00F93C03"/>
    <w:rsid w:val="00F964F2"/>
    <w:rsid w:val="00F97590"/>
    <w:rsid w:val="00F97B44"/>
    <w:rsid w:val="00F97D60"/>
    <w:rsid w:val="00F97E5F"/>
    <w:rsid w:val="00FA072F"/>
    <w:rsid w:val="00FA09B1"/>
    <w:rsid w:val="00FA09C4"/>
    <w:rsid w:val="00FA1C92"/>
    <w:rsid w:val="00FA302C"/>
    <w:rsid w:val="00FA32E1"/>
    <w:rsid w:val="00FA49E1"/>
    <w:rsid w:val="00FA4BFB"/>
    <w:rsid w:val="00FA56CD"/>
    <w:rsid w:val="00FA71EA"/>
    <w:rsid w:val="00FB036C"/>
    <w:rsid w:val="00FB0480"/>
    <w:rsid w:val="00FB092E"/>
    <w:rsid w:val="00FB187D"/>
    <w:rsid w:val="00FB2D93"/>
    <w:rsid w:val="00FB3A11"/>
    <w:rsid w:val="00FB3BE7"/>
    <w:rsid w:val="00FB3E3C"/>
    <w:rsid w:val="00FB4CAE"/>
    <w:rsid w:val="00FB4D81"/>
    <w:rsid w:val="00FB743F"/>
    <w:rsid w:val="00FB7505"/>
    <w:rsid w:val="00FC03CA"/>
    <w:rsid w:val="00FC0401"/>
    <w:rsid w:val="00FC10A4"/>
    <w:rsid w:val="00FC1201"/>
    <w:rsid w:val="00FC1943"/>
    <w:rsid w:val="00FC1DB3"/>
    <w:rsid w:val="00FC213B"/>
    <w:rsid w:val="00FC2AAC"/>
    <w:rsid w:val="00FC302B"/>
    <w:rsid w:val="00FC4621"/>
    <w:rsid w:val="00FC5C47"/>
    <w:rsid w:val="00FC65DA"/>
    <w:rsid w:val="00FC67AB"/>
    <w:rsid w:val="00FC72FA"/>
    <w:rsid w:val="00FC7917"/>
    <w:rsid w:val="00FD067F"/>
    <w:rsid w:val="00FD1425"/>
    <w:rsid w:val="00FD1606"/>
    <w:rsid w:val="00FD1F0C"/>
    <w:rsid w:val="00FD2076"/>
    <w:rsid w:val="00FD2527"/>
    <w:rsid w:val="00FD3026"/>
    <w:rsid w:val="00FD77D5"/>
    <w:rsid w:val="00FD78FA"/>
    <w:rsid w:val="00FE0FC7"/>
    <w:rsid w:val="00FE128E"/>
    <w:rsid w:val="00FE1CF9"/>
    <w:rsid w:val="00FE3147"/>
    <w:rsid w:val="00FE33E3"/>
    <w:rsid w:val="00FE42B4"/>
    <w:rsid w:val="00FE50F7"/>
    <w:rsid w:val="00FE5AD8"/>
    <w:rsid w:val="00FE614D"/>
    <w:rsid w:val="00FE76BE"/>
    <w:rsid w:val="00FE776A"/>
    <w:rsid w:val="00FE79C8"/>
    <w:rsid w:val="00FE7AD3"/>
    <w:rsid w:val="00FF0315"/>
    <w:rsid w:val="00FF17DA"/>
    <w:rsid w:val="00FF18A3"/>
    <w:rsid w:val="00FF1D3F"/>
    <w:rsid w:val="00FF207D"/>
    <w:rsid w:val="00FF26EA"/>
    <w:rsid w:val="00FF2818"/>
    <w:rsid w:val="00FF2E20"/>
    <w:rsid w:val="00FF31A0"/>
    <w:rsid w:val="00FF33FF"/>
    <w:rsid w:val="00FF3434"/>
    <w:rsid w:val="00FF4522"/>
    <w:rsid w:val="00FF4726"/>
    <w:rsid w:val="00FF473A"/>
    <w:rsid w:val="00FF4EF1"/>
    <w:rsid w:val="00FF55BB"/>
    <w:rsid w:val="00FF60B1"/>
    <w:rsid w:val="00FF658A"/>
    <w:rsid w:val="00FF6A70"/>
    <w:rsid w:val="00FF6D9C"/>
    <w:rsid w:val="00FF7E3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DAB04"/>
  <w15:docId w15:val="{F63189D6-AC6F-42FB-B735-66AFC53A4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9B4"/>
    <w:pPr>
      <w:bidi/>
      <w:spacing w:after="0" w:line="240" w:lineRule="auto"/>
    </w:pPr>
    <w:rPr>
      <w:rFonts w:ascii="Times New Roman" w:eastAsia="MS Mincho" w:hAnsi="Times New Roman" w:cs="Times New Roman"/>
      <w:sz w:val="24"/>
      <w:szCs w:val="24"/>
      <w:lang w:eastAsia="ja-JP"/>
    </w:rPr>
  </w:style>
  <w:style w:type="paragraph" w:styleId="Heading1">
    <w:name w:val="heading 1"/>
    <w:basedOn w:val="Normal"/>
    <w:next w:val="BodyText"/>
    <w:link w:val="Heading1Char"/>
    <w:qFormat/>
    <w:rsid w:val="00A57109"/>
    <w:pPr>
      <w:keepNext/>
      <w:keepLines/>
      <w:suppressAutoHyphens/>
      <w:bidi w:val="0"/>
      <w:spacing w:line="480" w:lineRule="auto"/>
      <w:jc w:val="center"/>
      <w:outlineLvl w:val="0"/>
    </w:pPr>
    <w:rPr>
      <w:rFonts w:eastAsia="Times New Roman" w:cs="Arial"/>
      <w:bCs/>
      <w:szCs w:val="3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D39B4"/>
    <w:pPr>
      <w:bidi w:val="0"/>
      <w:spacing w:line="360" w:lineRule="auto"/>
      <w:jc w:val="center"/>
    </w:pPr>
    <w:rPr>
      <w:rFonts w:eastAsia="Times New Roman" w:cs="Miriam"/>
      <w:b/>
      <w:bCs/>
      <w:szCs w:val="20"/>
      <w:lang w:eastAsia="en-US"/>
    </w:rPr>
  </w:style>
  <w:style w:type="character" w:customStyle="1" w:styleId="BodyTextChar">
    <w:name w:val="Body Text Char"/>
    <w:basedOn w:val="DefaultParagraphFont"/>
    <w:link w:val="BodyText"/>
    <w:rsid w:val="004D39B4"/>
    <w:rPr>
      <w:rFonts w:ascii="Times New Roman" w:eastAsia="Times New Roman" w:hAnsi="Times New Roman" w:cs="Miriam"/>
      <w:b/>
      <w:bCs/>
      <w:sz w:val="24"/>
      <w:szCs w:val="20"/>
    </w:rPr>
  </w:style>
  <w:style w:type="table" w:styleId="TableGrid">
    <w:name w:val="Table Grid"/>
    <w:basedOn w:val="TableNormal"/>
    <w:uiPriority w:val="59"/>
    <w:rsid w:val="000553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937D0"/>
    <w:rPr>
      <w:rFonts w:ascii="Tahoma" w:hAnsi="Tahoma" w:cs="Tahoma"/>
      <w:sz w:val="16"/>
      <w:szCs w:val="16"/>
    </w:rPr>
  </w:style>
  <w:style w:type="character" w:customStyle="1" w:styleId="BalloonTextChar">
    <w:name w:val="Balloon Text Char"/>
    <w:basedOn w:val="DefaultParagraphFont"/>
    <w:link w:val="BalloonText"/>
    <w:uiPriority w:val="99"/>
    <w:semiHidden/>
    <w:rsid w:val="00C937D0"/>
    <w:rPr>
      <w:rFonts w:ascii="Tahoma" w:eastAsia="MS Mincho" w:hAnsi="Tahoma" w:cs="Tahoma"/>
      <w:sz w:val="16"/>
      <w:szCs w:val="16"/>
      <w:lang w:eastAsia="ja-JP"/>
    </w:rPr>
  </w:style>
  <w:style w:type="paragraph" w:styleId="FootnoteText">
    <w:name w:val="footnote text"/>
    <w:basedOn w:val="Normal"/>
    <w:link w:val="FootnoteTextChar"/>
    <w:uiPriority w:val="99"/>
    <w:semiHidden/>
    <w:unhideWhenUsed/>
    <w:rsid w:val="009C1D53"/>
    <w:rPr>
      <w:sz w:val="20"/>
      <w:szCs w:val="20"/>
    </w:rPr>
  </w:style>
  <w:style w:type="character" w:customStyle="1" w:styleId="FootnoteTextChar">
    <w:name w:val="Footnote Text Char"/>
    <w:basedOn w:val="DefaultParagraphFont"/>
    <w:link w:val="FootnoteText"/>
    <w:uiPriority w:val="99"/>
    <w:semiHidden/>
    <w:rsid w:val="009C1D53"/>
    <w:rPr>
      <w:rFonts w:ascii="Times New Roman" w:eastAsia="MS Mincho" w:hAnsi="Times New Roman" w:cs="Times New Roman"/>
      <w:sz w:val="20"/>
      <w:szCs w:val="20"/>
      <w:lang w:eastAsia="ja-JP"/>
    </w:rPr>
  </w:style>
  <w:style w:type="character" w:styleId="FootnoteReference">
    <w:name w:val="footnote reference"/>
    <w:basedOn w:val="DefaultParagraphFont"/>
    <w:uiPriority w:val="99"/>
    <w:semiHidden/>
    <w:unhideWhenUsed/>
    <w:rsid w:val="009C1D53"/>
    <w:rPr>
      <w:vertAlign w:val="superscript"/>
    </w:rPr>
  </w:style>
  <w:style w:type="paragraph" w:styleId="EndnoteText">
    <w:name w:val="endnote text"/>
    <w:basedOn w:val="Normal"/>
    <w:link w:val="EndnoteTextChar"/>
    <w:uiPriority w:val="99"/>
    <w:semiHidden/>
    <w:unhideWhenUsed/>
    <w:rsid w:val="009C1D53"/>
    <w:rPr>
      <w:sz w:val="20"/>
      <w:szCs w:val="20"/>
    </w:rPr>
  </w:style>
  <w:style w:type="character" w:customStyle="1" w:styleId="EndnoteTextChar">
    <w:name w:val="Endnote Text Char"/>
    <w:basedOn w:val="DefaultParagraphFont"/>
    <w:link w:val="EndnoteText"/>
    <w:uiPriority w:val="99"/>
    <w:semiHidden/>
    <w:rsid w:val="009C1D53"/>
    <w:rPr>
      <w:rFonts w:ascii="Times New Roman" w:eastAsia="MS Mincho" w:hAnsi="Times New Roman" w:cs="Times New Roman"/>
      <w:sz w:val="20"/>
      <w:szCs w:val="20"/>
      <w:lang w:eastAsia="ja-JP"/>
    </w:rPr>
  </w:style>
  <w:style w:type="character" w:styleId="EndnoteReference">
    <w:name w:val="endnote reference"/>
    <w:basedOn w:val="DefaultParagraphFont"/>
    <w:uiPriority w:val="99"/>
    <w:semiHidden/>
    <w:unhideWhenUsed/>
    <w:rsid w:val="009C1D53"/>
    <w:rPr>
      <w:vertAlign w:val="superscript"/>
    </w:rPr>
  </w:style>
  <w:style w:type="paragraph" w:styleId="Header">
    <w:name w:val="header"/>
    <w:basedOn w:val="Normal"/>
    <w:link w:val="HeaderChar"/>
    <w:uiPriority w:val="99"/>
    <w:unhideWhenUsed/>
    <w:rsid w:val="00C236A0"/>
    <w:pPr>
      <w:tabs>
        <w:tab w:val="center" w:pos="4153"/>
        <w:tab w:val="right" w:pos="8306"/>
      </w:tabs>
    </w:pPr>
  </w:style>
  <w:style w:type="character" w:customStyle="1" w:styleId="HeaderChar">
    <w:name w:val="Header Char"/>
    <w:basedOn w:val="DefaultParagraphFont"/>
    <w:link w:val="Header"/>
    <w:uiPriority w:val="99"/>
    <w:rsid w:val="00C236A0"/>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C236A0"/>
    <w:pPr>
      <w:tabs>
        <w:tab w:val="center" w:pos="4153"/>
        <w:tab w:val="right" w:pos="8306"/>
      </w:tabs>
    </w:pPr>
  </w:style>
  <w:style w:type="character" w:customStyle="1" w:styleId="FooterChar">
    <w:name w:val="Footer Char"/>
    <w:basedOn w:val="DefaultParagraphFont"/>
    <w:link w:val="Footer"/>
    <w:uiPriority w:val="99"/>
    <w:rsid w:val="00C236A0"/>
    <w:rPr>
      <w:rFonts w:ascii="Times New Roman" w:eastAsia="MS Mincho" w:hAnsi="Times New Roman" w:cs="Times New Roman"/>
      <w:sz w:val="24"/>
      <w:szCs w:val="24"/>
      <w:lang w:eastAsia="ja-JP"/>
    </w:rPr>
  </w:style>
  <w:style w:type="character" w:styleId="CommentReference">
    <w:name w:val="annotation reference"/>
    <w:basedOn w:val="DefaultParagraphFont"/>
    <w:uiPriority w:val="99"/>
    <w:semiHidden/>
    <w:unhideWhenUsed/>
    <w:rsid w:val="00E91058"/>
    <w:rPr>
      <w:sz w:val="16"/>
      <w:szCs w:val="16"/>
    </w:rPr>
  </w:style>
  <w:style w:type="paragraph" w:styleId="CommentText">
    <w:name w:val="annotation text"/>
    <w:basedOn w:val="Normal"/>
    <w:link w:val="CommentTextChar"/>
    <w:uiPriority w:val="99"/>
    <w:unhideWhenUsed/>
    <w:rsid w:val="00E91058"/>
    <w:rPr>
      <w:sz w:val="20"/>
      <w:szCs w:val="20"/>
    </w:rPr>
  </w:style>
  <w:style w:type="character" w:customStyle="1" w:styleId="CommentTextChar">
    <w:name w:val="Comment Text Char"/>
    <w:basedOn w:val="DefaultParagraphFont"/>
    <w:link w:val="CommentText"/>
    <w:uiPriority w:val="99"/>
    <w:rsid w:val="00E91058"/>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E91058"/>
    <w:rPr>
      <w:b/>
      <w:bCs/>
    </w:rPr>
  </w:style>
  <w:style w:type="character" w:customStyle="1" w:styleId="CommentSubjectChar">
    <w:name w:val="Comment Subject Char"/>
    <w:basedOn w:val="CommentTextChar"/>
    <w:link w:val="CommentSubject"/>
    <w:uiPriority w:val="99"/>
    <w:semiHidden/>
    <w:rsid w:val="00E91058"/>
    <w:rPr>
      <w:rFonts w:ascii="Times New Roman" w:eastAsia="MS Mincho" w:hAnsi="Times New Roman" w:cs="Times New Roman"/>
      <w:b/>
      <w:bCs/>
      <w:sz w:val="20"/>
      <w:szCs w:val="20"/>
      <w:lang w:eastAsia="ja-JP"/>
    </w:rPr>
  </w:style>
  <w:style w:type="paragraph" w:styleId="Revision">
    <w:name w:val="Revision"/>
    <w:hidden/>
    <w:uiPriority w:val="99"/>
    <w:semiHidden/>
    <w:rsid w:val="00460526"/>
    <w:pPr>
      <w:spacing w:after="0" w:line="240" w:lineRule="auto"/>
    </w:pPr>
    <w:rPr>
      <w:rFonts w:ascii="Times New Roman" w:eastAsia="MS Mincho" w:hAnsi="Times New Roman" w:cs="Times New Roman"/>
      <w:sz w:val="24"/>
      <w:szCs w:val="24"/>
      <w:lang w:eastAsia="ja-JP"/>
    </w:rPr>
  </w:style>
  <w:style w:type="paragraph" w:customStyle="1" w:styleId="naomi12-ref">
    <w:name w:val="naomi12-ref"/>
    <w:rsid w:val="00DE3FB7"/>
    <w:pPr>
      <w:spacing w:after="0" w:line="480" w:lineRule="auto"/>
      <w:ind w:left="567" w:right="488" w:hanging="567"/>
    </w:pPr>
    <w:rPr>
      <w:rFonts w:ascii="Times New Roman" w:eastAsia="Times New Roman" w:hAnsi="Times New Roman" w:cs="Miriam"/>
      <w:noProof/>
      <w:sz w:val="24"/>
      <w:szCs w:val="24"/>
      <w:lang w:bidi="ar-SA"/>
    </w:rPr>
  </w:style>
  <w:style w:type="paragraph" w:customStyle="1" w:styleId="1">
    <w:name w:val="סגנון1"/>
    <w:basedOn w:val="Normal"/>
    <w:rsid w:val="00D223DF"/>
    <w:pPr>
      <w:tabs>
        <w:tab w:val="left" w:pos="567"/>
      </w:tabs>
      <w:spacing w:line="240" w:lineRule="atLeast"/>
    </w:pPr>
    <w:rPr>
      <w:rFonts w:eastAsia="Times New Roman" w:cs="David"/>
      <w:lang w:val="en-GB" w:eastAsia="en-US" w:bidi="ar-SA"/>
    </w:rPr>
  </w:style>
  <w:style w:type="character" w:customStyle="1" w:styleId="Heading1Char">
    <w:name w:val="Heading 1 Char"/>
    <w:basedOn w:val="DefaultParagraphFont"/>
    <w:link w:val="Heading1"/>
    <w:rsid w:val="00A57109"/>
    <w:rPr>
      <w:rFonts w:ascii="Times New Roman" w:eastAsia="Times New Roman" w:hAnsi="Times New Roman" w:cs="Arial"/>
      <w:bCs/>
      <w:sz w:val="24"/>
      <w:szCs w:val="32"/>
      <w:lang w:bidi="ar-SA"/>
    </w:rPr>
  </w:style>
  <w:style w:type="paragraph" w:styleId="ListParagraph">
    <w:name w:val="List Paragraph"/>
    <w:basedOn w:val="Normal"/>
    <w:uiPriority w:val="34"/>
    <w:qFormat/>
    <w:rsid w:val="00CA43A7"/>
    <w:pPr>
      <w:bidi w:val="0"/>
      <w:spacing w:after="200" w:line="276" w:lineRule="auto"/>
      <w:ind w:left="720"/>
      <w:contextualSpacing/>
    </w:pPr>
    <w:rPr>
      <w:rFonts w:ascii="Calibri" w:eastAsia="Calibri" w:hAnsi="Calibri"/>
      <w:sz w:val="22"/>
      <w:szCs w:val="22"/>
      <w:lang w:eastAsia="en-US" w:bidi="ar-SA"/>
    </w:rPr>
  </w:style>
  <w:style w:type="character" w:styleId="Hyperlink">
    <w:name w:val="Hyperlink"/>
    <w:basedOn w:val="DefaultParagraphFont"/>
    <w:uiPriority w:val="99"/>
    <w:semiHidden/>
    <w:unhideWhenUsed/>
    <w:rsid w:val="00097FF3"/>
    <w:rPr>
      <w:color w:val="0000FF"/>
      <w:u w:val="single"/>
    </w:rPr>
  </w:style>
  <w:style w:type="character" w:customStyle="1" w:styleId="hilite">
    <w:name w:val="hilite"/>
    <w:basedOn w:val="DefaultParagraphFont"/>
    <w:rsid w:val="00097FF3"/>
  </w:style>
  <w:style w:type="character" w:styleId="Emphasis">
    <w:name w:val="Emphasis"/>
    <w:basedOn w:val="DefaultParagraphFont"/>
    <w:uiPriority w:val="20"/>
    <w:qFormat/>
    <w:rsid w:val="00053394"/>
    <w:rPr>
      <w:i/>
      <w:iCs/>
    </w:rPr>
  </w:style>
  <w:style w:type="character" w:customStyle="1" w:styleId="it">
    <w:name w:val="it"/>
    <w:basedOn w:val="DefaultParagraphFont"/>
    <w:rsid w:val="0064536C"/>
  </w:style>
  <w:style w:type="paragraph" w:styleId="NormalWeb">
    <w:name w:val="Normal (Web)"/>
    <w:basedOn w:val="Normal"/>
    <w:uiPriority w:val="99"/>
    <w:rsid w:val="0064536C"/>
    <w:pPr>
      <w:bidi w:val="0"/>
      <w:spacing w:before="100" w:beforeAutospacing="1" w:after="100" w:afterAutospacing="1"/>
    </w:pPr>
    <w:rPr>
      <w:rFonts w:eastAsia="Times New Roman"/>
      <w:lang w:eastAsia="en-US" w:bidi="ar-SA"/>
    </w:rPr>
  </w:style>
  <w:style w:type="paragraph" w:customStyle="1" w:styleId="Normaa1">
    <w:name w:val="Normaa1"/>
    <w:uiPriority w:val="99"/>
    <w:rsid w:val="007A1A70"/>
    <w:pPr>
      <w:spacing w:after="0" w:line="240" w:lineRule="auto"/>
    </w:pPr>
    <w:rPr>
      <w:rFonts w:ascii="Times New Roman" w:eastAsia="Times New Roman" w:hAnsi="Times New Roman" w:cs="Times New Roman"/>
      <w:sz w:val="24"/>
      <w:szCs w:val="24"/>
      <w:lang w:val="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86084">
      <w:bodyDiv w:val="1"/>
      <w:marLeft w:val="0"/>
      <w:marRight w:val="0"/>
      <w:marTop w:val="0"/>
      <w:marBottom w:val="0"/>
      <w:divBdr>
        <w:top w:val="none" w:sz="0" w:space="0" w:color="auto"/>
        <w:left w:val="none" w:sz="0" w:space="0" w:color="auto"/>
        <w:bottom w:val="none" w:sz="0" w:space="0" w:color="auto"/>
        <w:right w:val="none" w:sz="0" w:space="0" w:color="auto"/>
      </w:divBdr>
      <w:divsChild>
        <w:div w:id="995307447">
          <w:marLeft w:val="0"/>
          <w:marRight w:val="0"/>
          <w:marTop w:val="0"/>
          <w:marBottom w:val="0"/>
          <w:divBdr>
            <w:top w:val="none" w:sz="0" w:space="0" w:color="auto"/>
            <w:left w:val="none" w:sz="0" w:space="0" w:color="auto"/>
            <w:bottom w:val="none" w:sz="0" w:space="0" w:color="auto"/>
            <w:right w:val="none" w:sz="0" w:space="0" w:color="auto"/>
          </w:divBdr>
          <w:divsChild>
            <w:div w:id="1490708702">
              <w:marLeft w:val="0"/>
              <w:marRight w:val="0"/>
              <w:marTop w:val="0"/>
              <w:marBottom w:val="0"/>
              <w:divBdr>
                <w:top w:val="none" w:sz="0" w:space="0" w:color="auto"/>
                <w:left w:val="none" w:sz="0" w:space="0" w:color="auto"/>
                <w:bottom w:val="none" w:sz="0" w:space="0" w:color="auto"/>
                <w:right w:val="none" w:sz="0" w:space="0" w:color="auto"/>
              </w:divBdr>
              <w:divsChild>
                <w:div w:id="995843348">
                  <w:marLeft w:val="0"/>
                  <w:marRight w:val="0"/>
                  <w:marTop w:val="0"/>
                  <w:marBottom w:val="0"/>
                  <w:divBdr>
                    <w:top w:val="none" w:sz="0" w:space="0" w:color="auto"/>
                    <w:left w:val="none" w:sz="0" w:space="0" w:color="auto"/>
                    <w:bottom w:val="none" w:sz="0" w:space="0" w:color="auto"/>
                    <w:right w:val="none" w:sz="0" w:space="0" w:color="auto"/>
                  </w:divBdr>
                  <w:divsChild>
                    <w:div w:id="1308321013">
                      <w:marLeft w:val="0"/>
                      <w:marRight w:val="0"/>
                      <w:marTop w:val="0"/>
                      <w:marBottom w:val="0"/>
                      <w:divBdr>
                        <w:top w:val="none" w:sz="0" w:space="0" w:color="auto"/>
                        <w:left w:val="none" w:sz="0" w:space="0" w:color="auto"/>
                        <w:bottom w:val="none" w:sz="0" w:space="0" w:color="auto"/>
                        <w:right w:val="none" w:sz="0" w:space="0" w:color="auto"/>
                      </w:divBdr>
                      <w:divsChild>
                        <w:div w:id="1958901420">
                          <w:marLeft w:val="0"/>
                          <w:marRight w:val="0"/>
                          <w:marTop w:val="0"/>
                          <w:marBottom w:val="0"/>
                          <w:divBdr>
                            <w:top w:val="none" w:sz="0" w:space="0" w:color="auto"/>
                            <w:left w:val="none" w:sz="0" w:space="0" w:color="auto"/>
                            <w:bottom w:val="none" w:sz="0" w:space="0" w:color="auto"/>
                            <w:right w:val="none" w:sz="0" w:space="0" w:color="auto"/>
                          </w:divBdr>
                          <w:divsChild>
                            <w:div w:id="305476114">
                              <w:marLeft w:val="0"/>
                              <w:marRight w:val="0"/>
                              <w:marTop w:val="0"/>
                              <w:marBottom w:val="0"/>
                              <w:divBdr>
                                <w:top w:val="none" w:sz="0" w:space="0" w:color="auto"/>
                                <w:left w:val="none" w:sz="0" w:space="0" w:color="auto"/>
                                <w:bottom w:val="none" w:sz="0" w:space="0" w:color="auto"/>
                                <w:right w:val="none" w:sz="0" w:space="0" w:color="auto"/>
                              </w:divBdr>
                            </w:div>
                            <w:div w:id="727384894">
                              <w:marLeft w:val="0"/>
                              <w:marRight w:val="0"/>
                              <w:marTop w:val="0"/>
                              <w:marBottom w:val="0"/>
                              <w:divBdr>
                                <w:top w:val="none" w:sz="0" w:space="0" w:color="auto"/>
                                <w:left w:val="none" w:sz="0" w:space="0" w:color="auto"/>
                                <w:bottom w:val="none" w:sz="0" w:space="0" w:color="auto"/>
                                <w:right w:val="none" w:sz="0" w:space="0" w:color="auto"/>
                              </w:divBdr>
                            </w:div>
                            <w:div w:id="1703238479">
                              <w:marLeft w:val="0"/>
                              <w:marRight w:val="0"/>
                              <w:marTop w:val="0"/>
                              <w:marBottom w:val="0"/>
                              <w:divBdr>
                                <w:top w:val="none" w:sz="0" w:space="0" w:color="auto"/>
                                <w:left w:val="none" w:sz="0" w:space="0" w:color="auto"/>
                                <w:bottom w:val="none" w:sz="0" w:space="0" w:color="auto"/>
                                <w:right w:val="none" w:sz="0" w:space="0" w:color="auto"/>
                              </w:divBdr>
                            </w:div>
                            <w:div w:id="185546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14686">
      <w:bodyDiv w:val="1"/>
      <w:marLeft w:val="0"/>
      <w:marRight w:val="0"/>
      <w:marTop w:val="0"/>
      <w:marBottom w:val="0"/>
      <w:divBdr>
        <w:top w:val="none" w:sz="0" w:space="0" w:color="auto"/>
        <w:left w:val="none" w:sz="0" w:space="0" w:color="auto"/>
        <w:bottom w:val="none" w:sz="0" w:space="0" w:color="auto"/>
        <w:right w:val="none" w:sz="0" w:space="0" w:color="auto"/>
      </w:divBdr>
      <w:divsChild>
        <w:div w:id="1278607887">
          <w:marLeft w:val="0"/>
          <w:marRight w:val="0"/>
          <w:marTop w:val="0"/>
          <w:marBottom w:val="0"/>
          <w:divBdr>
            <w:top w:val="none" w:sz="0" w:space="0" w:color="auto"/>
            <w:left w:val="none" w:sz="0" w:space="0" w:color="auto"/>
            <w:bottom w:val="none" w:sz="0" w:space="0" w:color="auto"/>
            <w:right w:val="none" w:sz="0" w:space="0" w:color="auto"/>
          </w:divBdr>
          <w:divsChild>
            <w:div w:id="1513570944">
              <w:marLeft w:val="0"/>
              <w:marRight w:val="0"/>
              <w:marTop w:val="0"/>
              <w:marBottom w:val="0"/>
              <w:divBdr>
                <w:top w:val="none" w:sz="0" w:space="0" w:color="auto"/>
                <w:left w:val="none" w:sz="0" w:space="0" w:color="auto"/>
                <w:bottom w:val="none" w:sz="0" w:space="0" w:color="auto"/>
                <w:right w:val="none" w:sz="0" w:space="0" w:color="auto"/>
              </w:divBdr>
              <w:divsChild>
                <w:div w:id="1406536086">
                  <w:marLeft w:val="0"/>
                  <w:marRight w:val="0"/>
                  <w:marTop w:val="0"/>
                  <w:marBottom w:val="0"/>
                  <w:divBdr>
                    <w:top w:val="none" w:sz="0" w:space="0" w:color="auto"/>
                    <w:left w:val="none" w:sz="0" w:space="0" w:color="auto"/>
                    <w:bottom w:val="none" w:sz="0" w:space="0" w:color="auto"/>
                    <w:right w:val="none" w:sz="0" w:space="0" w:color="auto"/>
                  </w:divBdr>
                  <w:divsChild>
                    <w:div w:id="578910329">
                      <w:marLeft w:val="0"/>
                      <w:marRight w:val="0"/>
                      <w:marTop w:val="0"/>
                      <w:marBottom w:val="0"/>
                      <w:divBdr>
                        <w:top w:val="none" w:sz="0" w:space="0" w:color="auto"/>
                        <w:left w:val="none" w:sz="0" w:space="0" w:color="auto"/>
                        <w:bottom w:val="none" w:sz="0" w:space="0" w:color="auto"/>
                        <w:right w:val="none" w:sz="0" w:space="0" w:color="auto"/>
                      </w:divBdr>
                      <w:divsChild>
                        <w:div w:id="1248419070">
                          <w:marLeft w:val="0"/>
                          <w:marRight w:val="0"/>
                          <w:marTop w:val="0"/>
                          <w:marBottom w:val="0"/>
                          <w:divBdr>
                            <w:top w:val="none" w:sz="0" w:space="0" w:color="auto"/>
                            <w:left w:val="none" w:sz="0" w:space="0" w:color="auto"/>
                            <w:bottom w:val="none" w:sz="0" w:space="0" w:color="auto"/>
                            <w:right w:val="none" w:sz="0" w:space="0" w:color="auto"/>
                          </w:divBdr>
                          <w:divsChild>
                            <w:div w:id="14700405">
                              <w:marLeft w:val="0"/>
                              <w:marRight w:val="0"/>
                              <w:marTop w:val="0"/>
                              <w:marBottom w:val="0"/>
                              <w:divBdr>
                                <w:top w:val="none" w:sz="0" w:space="0" w:color="auto"/>
                                <w:left w:val="none" w:sz="0" w:space="0" w:color="auto"/>
                                <w:bottom w:val="none" w:sz="0" w:space="0" w:color="auto"/>
                                <w:right w:val="none" w:sz="0" w:space="0" w:color="auto"/>
                              </w:divBdr>
                            </w:div>
                            <w:div w:id="399254172">
                              <w:marLeft w:val="0"/>
                              <w:marRight w:val="0"/>
                              <w:marTop w:val="0"/>
                              <w:marBottom w:val="0"/>
                              <w:divBdr>
                                <w:top w:val="none" w:sz="0" w:space="0" w:color="auto"/>
                                <w:left w:val="none" w:sz="0" w:space="0" w:color="auto"/>
                                <w:bottom w:val="none" w:sz="0" w:space="0" w:color="auto"/>
                                <w:right w:val="none" w:sz="0" w:space="0" w:color="auto"/>
                              </w:divBdr>
                            </w:div>
                            <w:div w:id="586813698">
                              <w:marLeft w:val="0"/>
                              <w:marRight w:val="0"/>
                              <w:marTop w:val="0"/>
                              <w:marBottom w:val="0"/>
                              <w:divBdr>
                                <w:top w:val="none" w:sz="0" w:space="0" w:color="auto"/>
                                <w:left w:val="none" w:sz="0" w:space="0" w:color="auto"/>
                                <w:bottom w:val="none" w:sz="0" w:space="0" w:color="auto"/>
                                <w:right w:val="none" w:sz="0" w:space="0" w:color="auto"/>
                              </w:divBdr>
                            </w:div>
                            <w:div w:id="150477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25928">
      <w:bodyDiv w:val="1"/>
      <w:marLeft w:val="0"/>
      <w:marRight w:val="0"/>
      <w:marTop w:val="0"/>
      <w:marBottom w:val="0"/>
      <w:divBdr>
        <w:top w:val="none" w:sz="0" w:space="0" w:color="auto"/>
        <w:left w:val="none" w:sz="0" w:space="0" w:color="auto"/>
        <w:bottom w:val="none" w:sz="0" w:space="0" w:color="auto"/>
        <w:right w:val="none" w:sz="0" w:space="0" w:color="auto"/>
      </w:divBdr>
      <w:divsChild>
        <w:div w:id="493835417">
          <w:marLeft w:val="0"/>
          <w:marRight w:val="0"/>
          <w:marTop w:val="0"/>
          <w:marBottom w:val="0"/>
          <w:divBdr>
            <w:top w:val="none" w:sz="0" w:space="0" w:color="auto"/>
            <w:left w:val="none" w:sz="0" w:space="0" w:color="auto"/>
            <w:bottom w:val="none" w:sz="0" w:space="0" w:color="auto"/>
            <w:right w:val="none" w:sz="0" w:space="0" w:color="auto"/>
          </w:divBdr>
          <w:divsChild>
            <w:div w:id="820073785">
              <w:marLeft w:val="0"/>
              <w:marRight w:val="0"/>
              <w:marTop w:val="0"/>
              <w:marBottom w:val="0"/>
              <w:divBdr>
                <w:top w:val="none" w:sz="0" w:space="0" w:color="auto"/>
                <w:left w:val="none" w:sz="0" w:space="0" w:color="auto"/>
                <w:bottom w:val="none" w:sz="0" w:space="0" w:color="auto"/>
                <w:right w:val="none" w:sz="0" w:space="0" w:color="auto"/>
              </w:divBdr>
              <w:divsChild>
                <w:div w:id="872495603">
                  <w:marLeft w:val="0"/>
                  <w:marRight w:val="0"/>
                  <w:marTop w:val="0"/>
                  <w:marBottom w:val="0"/>
                  <w:divBdr>
                    <w:top w:val="none" w:sz="0" w:space="0" w:color="auto"/>
                    <w:left w:val="none" w:sz="0" w:space="0" w:color="auto"/>
                    <w:bottom w:val="none" w:sz="0" w:space="0" w:color="auto"/>
                    <w:right w:val="none" w:sz="0" w:space="0" w:color="auto"/>
                  </w:divBdr>
                  <w:divsChild>
                    <w:div w:id="485633699">
                      <w:marLeft w:val="0"/>
                      <w:marRight w:val="0"/>
                      <w:marTop w:val="0"/>
                      <w:marBottom w:val="0"/>
                      <w:divBdr>
                        <w:top w:val="none" w:sz="0" w:space="0" w:color="auto"/>
                        <w:left w:val="none" w:sz="0" w:space="0" w:color="auto"/>
                        <w:bottom w:val="none" w:sz="0" w:space="0" w:color="auto"/>
                        <w:right w:val="none" w:sz="0" w:space="0" w:color="auto"/>
                      </w:divBdr>
                      <w:divsChild>
                        <w:div w:id="268970428">
                          <w:marLeft w:val="0"/>
                          <w:marRight w:val="0"/>
                          <w:marTop w:val="0"/>
                          <w:marBottom w:val="0"/>
                          <w:divBdr>
                            <w:top w:val="none" w:sz="0" w:space="0" w:color="auto"/>
                            <w:left w:val="none" w:sz="0" w:space="0" w:color="auto"/>
                            <w:bottom w:val="none" w:sz="0" w:space="0" w:color="auto"/>
                            <w:right w:val="none" w:sz="0" w:space="0" w:color="auto"/>
                          </w:divBdr>
                          <w:divsChild>
                            <w:div w:id="628901858">
                              <w:marLeft w:val="0"/>
                              <w:marRight w:val="0"/>
                              <w:marTop w:val="0"/>
                              <w:marBottom w:val="0"/>
                              <w:divBdr>
                                <w:top w:val="none" w:sz="0" w:space="0" w:color="auto"/>
                                <w:left w:val="none" w:sz="0" w:space="0" w:color="auto"/>
                                <w:bottom w:val="none" w:sz="0" w:space="0" w:color="auto"/>
                                <w:right w:val="none" w:sz="0" w:space="0" w:color="auto"/>
                              </w:divBdr>
                            </w:div>
                            <w:div w:id="979071611">
                              <w:marLeft w:val="0"/>
                              <w:marRight w:val="0"/>
                              <w:marTop w:val="0"/>
                              <w:marBottom w:val="0"/>
                              <w:divBdr>
                                <w:top w:val="none" w:sz="0" w:space="0" w:color="auto"/>
                                <w:left w:val="none" w:sz="0" w:space="0" w:color="auto"/>
                                <w:bottom w:val="none" w:sz="0" w:space="0" w:color="auto"/>
                                <w:right w:val="none" w:sz="0" w:space="0" w:color="auto"/>
                              </w:divBdr>
                            </w:div>
                            <w:div w:id="1123427249">
                              <w:marLeft w:val="0"/>
                              <w:marRight w:val="0"/>
                              <w:marTop w:val="0"/>
                              <w:marBottom w:val="0"/>
                              <w:divBdr>
                                <w:top w:val="none" w:sz="0" w:space="0" w:color="auto"/>
                                <w:left w:val="none" w:sz="0" w:space="0" w:color="auto"/>
                                <w:bottom w:val="none" w:sz="0" w:space="0" w:color="auto"/>
                                <w:right w:val="none" w:sz="0" w:space="0" w:color="auto"/>
                              </w:divBdr>
                            </w:div>
                            <w:div w:id="131040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983444">
      <w:bodyDiv w:val="1"/>
      <w:marLeft w:val="0"/>
      <w:marRight w:val="0"/>
      <w:marTop w:val="0"/>
      <w:marBottom w:val="0"/>
      <w:divBdr>
        <w:top w:val="none" w:sz="0" w:space="0" w:color="auto"/>
        <w:left w:val="none" w:sz="0" w:space="0" w:color="auto"/>
        <w:bottom w:val="none" w:sz="0" w:space="0" w:color="auto"/>
        <w:right w:val="none" w:sz="0" w:space="0" w:color="auto"/>
      </w:divBdr>
    </w:div>
    <w:div w:id="325743353">
      <w:bodyDiv w:val="1"/>
      <w:marLeft w:val="0"/>
      <w:marRight w:val="0"/>
      <w:marTop w:val="0"/>
      <w:marBottom w:val="0"/>
      <w:divBdr>
        <w:top w:val="none" w:sz="0" w:space="0" w:color="auto"/>
        <w:left w:val="none" w:sz="0" w:space="0" w:color="auto"/>
        <w:bottom w:val="none" w:sz="0" w:space="0" w:color="auto"/>
        <w:right w:val="none" w:sz="0" w:space="0" w:color="auto"/>
      </w:divBdr>
      <w:divsChild>
        <w:div w:id="661856986">
          <w:marLeft w:val="0"/>
          <w:marRight w:val="0"/>
          <w:marTop w:val="0"/>
          <w:marBottom w:val="0"/>
          <w:divBdr>
            <w:top w:val="none" w:sz="0" w:space="0" w:color="auto"/>
            <w:left w:val="none" w:sz="0" w:space="0" w:color="auto"/>
            <w:bottom w:val="none" w:sz="0" w:space="0" w:color="auto"/>
            <w:right w:val="none" w:sz="0" w:space="0" w:color="auto"/>
          </w:divBdr>
          <w:divsChild>
            <w:div w:id="691491793">
              <w:marLeft w:val="0"/>
              <w:marRight w:val="0"/>
              <w:marTop w:val="0"/>
              <w:marBottom w:val="0"/>
              <w:divBdr>
                <w:top w:val="none" w:sz="0" w:space="0" w:color="auto"/>
                <w:left w:val="none" w:sz="0" w:space="0" w:color="auto"/>
                <w:bottom w:val="none" w:sz="0" w:space="0" w:color="auto"/>
                <w:right w:val="none" w:sz="0" w:space="0" w:color="auto"/>
              </w:divBdr>
              <w:divsChild>
                <w:div w:id="1352956204">
                  <w:marLeft w:val="0"/>
                  <w:marRight w:val="0"/>
                  <w:marTop w:val="0"/>
                  <w:marBottom w:val="0"/>
                  <w:divBdr>
                    <w:top w:val="none" w:sz="0" w:space="0" w:color="auto"/>
                    <w:left w:val="none" w:sz="0" w:space="0" w:color="auto"/>
                    <w:bottom w:val="none" w:sz="0" w:space="0" w:color="auto"/>
                    <w:right w:val="none" w:sz="0" w:space="0" w:color="auto"/>
                  </w:divBdr>
                  <w:divsChild>
                    <w:div w:id="1551919457">
                      <w:marLeft w:val="0"/>
                      <w:marRight w:val="0"/>
                      <w:marTop w:val="0"/>
                      <w:marBottom w:val="0"/>
                      <w:divBdr>
                        <w:top w:val="none" w:sz="0" w:space="0" w:color="auto"/>
                        <w:left w:val="none" w:sz="0" w:space="0" w:color="auto"/>
                        <w:bottom w:val="none" w:sz="0" w:space="0" w:color="auto"/>
                        <w:right w:val="none" w:sz="0" w:space="0" w:color="auto"/>
                      </w:divBdr>
                      <w:divsChild>
                        <w:div w:id="338511839">
                          <w:marLeft w:val="0"/>
                          <w:marRight w:val="0"/>
                          <w:marTop w:val="0"/>
                          <w:marBottom w:val="0"/>
                          <w:divBdr>
                            <w:top w:val="none" w:sz="0" w:space="0" w:color="auto"/>
                            <w:left w:val="none" w:sz="0" w:space="0" w:color="auto"/>
                            <w:bottom w:val="none" w:sz="0" w:space="0" w:color="auto"/>
                            <w:right w:val="none" w:sz="0" w:space="0" w:color="auto"/>
                          </w:divBdr>
                          <w:divsChild>
                            <w:div w:id="277877006">
                              <w:marLeft w:val="0"/>
                              <w:marRight w:val="0"/>
                              <w:marTop w:val="0"/>
                              <w:marBottom w:val="0"/>
                              <w:divBdr>
                                <w:top w:val="none" w:sz="0" w:space="0" w:color="auto"/>
                                <w:left w:val="none" w:sz="0" w:space="0" w:color="auto"/>
                                <w:bottom w:val="none" w:sz="0" w:space="0" w:color="auto"/>
                                <w:right w:val="none" w:sz="0" w:space="0" w:color="auto"/>
                              </w:divBdr>
                            </w:div>
                            <w:div w:id="1157527090">
                              <w:marLeft w:val="0"/>
                              <w:marRight w:val="0"/>
                              <w:marTop w:val="0"/>
                              <w:marBottom w:val="0"/>
                              <w:divBdr>
                                <w:top w:val="none" w:sz="0" w:space="0" w:color="auto"/>
                                <w:left w:val="none" w:sz="0" w:space="0" w:color="auto"/>
                                <w:bottom w:val="none" w:sz="0" w:space="0" w:color="auto"/>
                                <w:right w:val="none" w:sz="0" w:space="0" w:color="auto"/>
                              </w:divBdr>
                            </w:div>
                            <w:div w:id="1194224549">
                              <w:marLeft w:val="0"/>
                              <w:marRight w:val="0"/>
                              <w:marTop w:val="0"/>
                              <w:marBottom w:val="0"/>
                              <w:divBdr>
                                <w:top w:val="none" w:sz="0" w:space="0" w:color="auto"/>
                                <w:left w:val="none" w:sz="0" w:space="0" w:color="auto"/>
                                <w:bottom w:val="none" w:sz="0" w:space="0" w:color="auto"/>
                                <w:right w:val="none" w:sz="0" w:space="0" w:color="auto"/>
                              </w:divBdr>
                            </w:div>
                            <w:div w:id="121485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6738807">
      <w:bodyDiv w:val="1"/>
      <w:marLeft w:val="0"/>
      <w:marRight w:val="0"/>
      <w:marTop w:val="0"/>
      <w:marBottom w:val="0"/>
      <w:divBdr>
        <w:top w:val="none" w:sz="0" w:space="0" w:color="auto"/>
        <w:left w:val="none" w:sz="0" w:space="0" w:color="auto"/>
        <w:bottom w:val="none" w:sz="0" w:space="0" w:color="auto"/>
        <w:right w:val="none" w:sz="0" w:space="0" w:color="auto"/>
      </w:divBdr>
    </w:div>
    <w:div w:id="632826960">
      <w:bodyDiv w:val="1"/>
      <w:marLeft w:val="0"/>
      <w:marRight w:val="0"/>
      <w:marTop w:val="0"/>
      <w:marBottom w:val="0"/>
      <w:divBdr>
        <w:top w:val="none" w:sz="0" w:space="0" w:color="auto"/>
        <w:left w:val="none" w:sz="0" w:space="0" w:color="auto"/>
        <w:bottom w:val="none" w:sz="0" w:space="0" w:color="auto"/>
        <w:right w:val="none" w:sz="0" w:space="0" w:color="auto"/>
      </w:divBdr>
      <w:divsChild>
        <w:div w:id="84883334">
          <w:marLeft w:val="0"/>
          <w:marRight w:val="0"/>
          <w:marTop w:val="0"/>
          <w:marBottom w:val="0"/>
          <w:divBdr>
            <w:top w:val="none" w:sz="0" w:space="0" w:color="auto"/>
            <w:left w:val="none" w:sz="0" w:space="0" w:color="auto"/>
            <w:bottom w:val="none" w:sz="0" w:space="0" w:color="auto"/>
            <w:right w:val="none" w:sz="0" w:space="0" w:color="auto"/>
          </w:divBdr>
          <w:divsChild>
            <w:div w:id="393165918">
              <w:marLeft w:val="0"/>
              <w:marRight w:val="0"/>
              <w:marTop w:val="0"/>
              <w:marBottom w:val="0"/>
              <w:divBdr>
                <w:top w:val="none" w:sz="0" w:space="0" w:color="auto"/>
                <w:left w:val="none" w:sz="0" w:space="0" w:color="auto"/>
                <w:bottom w:val="none" w:sz="0" w:space="0" w:color="auto"/>
                <w:right w:val="none" w:sz="0" w:space="0" w:color="auto"/>
              </w:divBdr>
              <w:divsChild>
                <w:div w:id="2111311180">
                  <w:marLeft w:val="0"/>
                  <w:marRight w:val="0"/>
                  <w:marTop w:val="0"/>
                  <w:marBottom w:val="0"/>
                  <w:divBdr>
                    <w:top w:val="none" w:sz="0" w:space="0" w:color="auto"/>
                    <w:left w:val="none" w:sz="0" w:space="0" w:color="auto"/>
                    <w:bottom w:val="none" w:sz="0" w:space="0" w:color="auto"/>
                    <w:right w:val="none" w:sz="0" w:space="0" w:color="auto"/>
                  </w:divBdr>
                  <w:divsChild>
                    <w:div w:id="1159345562">
                      <w:marLeft w:val="0"/>
                      <w:marRight w:val="0"/>
                      <w:marTop w:val="0"/>
                      <w:marBottom w:val="0"/>
                      <w:divBdr>
                        <w:top w:val="none" w:sz="0" w:space="0" w:color="auto"/>
                        <w:left w:val="none" w:sz="0" w:space="0" w:color="auto"/>
                        <w:bottom w:val="none" w:sz="0" w:space="0" w:color="auto"/>
                        <w:right w:val="none" w:sz="0" w:space="0" w:color="auto"/>
                      </w:divBdr>
                      <w:divsChild>
                        <w:div w:id="349724193">
                          <w:marLeft w:val="0"/>
                          <w:marRight w:val="0"/>
                          <w:marTop w:val="0"/>
                          <w:marBottom w:val="0"/>
                          <w:divBdr>
                            <w:top w:val="none" w:sz="0" w:space="0" w:color="auto"/>
                            <w:left w:val="none" w:sz="0" w:space="0" w:color="auto"/>
                            <w:bottom w:val="none" w:sz="0" w:space="0" w:color="auto"/>
                            <w:right w:val="none" w:sz="0" w:space="0" w:color="auto"/>
                          </w:divBdr>
                          <w:divsChild>
                            <w:div w:id="72901563">
                              <w:marLeft w:val="0"/>
                              <w:marRight w:val="0"/>
                              <w:marTop w:val="0"/>
                              <w:marBottom w:val="0"/>
                              <w:divBdr>
                                <w:top w:val="none" w:sz="0" w:space="0" w:color="auto"/>
                                <w:left w:val="none" w:sz="0" w:space="0" w:color="auto"/>
                                <w:bottom w:val="none" w:sz="0" w:space="0" w:color="auto"/>
                                <w:right w:val="none" w:sz="0" w:space="0" w:color="auto"/>
                              </w:divBdr>
                            </w:div>
                            <w:div w:id="985159999">
                              <w:marLeft w:val="0"/>
                              <w:marRight w:val="0"/>
                              <w:marTop w:val="0"/>
                              <w:marBottom w:val="0"/>
                              <w:divBdr>
                                <w:top w:val="none" w:sz="0" w:space="0" w:color="auto"/>
                                <w:left w:val="none" w:sz="0" w:space="0" w:color="auto"/>
                                <w:bottom w:val="none" w:sz="0" w:space="0" w:color="auto"/>
                                <w:right w:val="none" w:sz="0" w:space="0" w:color="auto"/>
                              </w:divBdr>
                            </w:div>
                            <w:div w:id="1330408639">
                              <w:marLeft w:val="0"/>
                              <w:marRight w:val="0"/>
                              <w:marTop w:val="0"/>
                              <w:marBottom w:val="0"/>
                              <w:divBdr>
                                <w:top w:val="none" w:sz="0" w:space="0" w:color="auto"/>
                                <w:left w:val="none" w:sz="0" w:space="0" w:color="auto"/>
                                <w:bottom w:val="none" w:sz="0" w:space="0" w:color="auto"/>
                                <w:right w:val="none" w:sz="0" w:space="0" w:color="auto"/>
                              </w:divBdr>
                            </w:div>
                            <w:div w:id="188363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7614237">
      <w:bodyDiv w:val="1"/>
      <w:marLeft w:val="0"/>
      <w:marRight w:val="0"/>
      <w:marTop w:val="0"/>
      <w:marBottom w:val="0"/>
      <w:divBdr>
        <w:top w:val="none" w:sz="0" w:space="0" w:color="auto"/>
        <w:left w:val="none" w:sz="0" w:space="0" w:color="auto"/>
        <w:bottom w:val="none" w:sz="0" w:space="0" w:color="auto"/>
        <w:right w:val="none" w:sz="0" w:space="0" w:color="auto"/>
      </w:divBdr>
    </w:div>
    <w:div w:id="691761403">
      <w:bodyDiv w:val="1"/>
      <w:marLeft w:val="0"/>
      <w:marRight w:val="0"/>
      <w:marTop w:val="0"/>
      <w:marBottom w:val="0"/>
      <w:divBdr>
        <w:top w:val="none" w:sz="0" w:space="0" w:color="auto"/>
        <w:left w:val="none" w:sz="0" w:space="0" w:color="auto"/>
        <w:bottom w:val="none" w:sz="0" w:space="0" w:color="auto"/>
        <w:right w:val="none" w:sz="0" w:space="0" w:color="auto"/>
      </w:divBdr>
      <w:divsChild>
        <w:div w:id="1898272929">
          <w:marLeft w:val="0"/>
          <w:marRight w:val="0"/>
          <w:marTop w:val="0"/>
          <w:marBottom w:val="0"/>
          <w:divBdr>
            <w:top w:val="none" w:sz="0" w:space="0" w:color="auto"/>
            <w:left w:val="none" w:sz="0" w:space="0" w:color="auto"/>
            <w:bottom w:val="none" w:sz="0" w:space="0" w:color="auto"/>
            <w:right w:val="none" w:sz="0" w:space="0" w:color="auto"/>
          </w:divBdr>
          <w:divsChild>
            <w:div w:id="1924605520">
              <w:marLeft w:val="0"/>
              <w:marRight w:val="0"/>
              <w:marTop w:val="0"/>
              <w:marBottom w:val="0"/>
              <w:divBdr>
                <w:top w:val="none" w:sz="0" w:space="0" w:color="auto"/>
                <w:left w:val="none" w:sz="0" w:space="0" w:color="auto"/>
                <w:bottom w:val="none" w:sz="0" w:space="0" w:color="auto"/>
                <w:right w:val="none" w:sz="0" w:space="0" w:color="auto"/>
              </w:divBdr>
              <w:divsChild>
                <w:div w:id="323431500">
                  <w:marLeft w:val="0"/>
                  <w:marRight w:val="0"/>
                  <w:marTop w:val="0"/>
                  <w:marBottom w:val="0"/>
                  <w:divBdr>
                    <w:top w:val="none" w:sz="0" w:space="0" w:color="auto"/>
                    <w:left w:val="none" w:sz="0" w:space="0" w:color="auto"/>
                    <w:bottom w:val="none" w:sz="0" w:space="0" w:color="auto"/>
                    <w:right w:val="none" w:sz="0" w:space="0" w:color="auto"/>
                  </w:divBdr>
                  <w:divsChild>
                    <w:div w:id="1682194934">
                      <w:marLeft w:val="0"/>
                      <w:marRight w:val="0"/>
                      <w:marTop w:val="0"/>
                      <w:marBottom w:val="0"/>
                      <w:divBdr>
                        <w:top w:val="none" w:sz="0" w:space="0" w:color="auto"/>
                        <w:left w:val="none" w:sz="0" w:space="0" w:color="auto"/>
                        <w:bottom w:val="none" w:sz="0" w:space="0" w:color="auto"/>
                        <w:right w:val="none" w:sz="0" w:space="0" w:color="auto"/>
                      </w:divBdr>
                      <w:divsChild>
                        <w:div w:id="665130812">
                          <w:marLeft w:val="0"/>
                          <w:marRight w:val="0"/>
                          <w:marTop w:val="0"/>
                          <w:marBottom w:val="0"/>
                          <w:divBdr>
                            <w:top w:val="none" w:sz="0" w:space="0" w:color="auto"/>
                            <w:left w:val="none" w:sz="0" w:space="0" w:color="auto"/>
                            <w:bottom w:val="none" w:sz="0" w:space="0" w:color="auto"/>
                            <w:right w:val="none" w:sz="0" w:space="0" w:color="auto"/>
                          </w:divBdr>
                          <w:divsChild>
                            <w:div w:id="153414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708768">
      <w:bodyDiv w:val="1"/>
      <w:marLeft w:val="0"/>
      <w:marRight w:val="0"/>
      <w:marTop w:val="0"/>
      <w:marBottom w:val="0"/>
      <w:divBdr>
        <w:top w:val="none" w:sz="0" w:space="0" w:color="auto"/>
        <w:left w:val="none" w:sz="0" w:space="0" w:color="auto"/>
        <w:bottom w:val="none" w:sz="0" w:space="0" w:color="auto"/>
        <w:right w:val="none" w:sz="0" w:space="0" w:color="auto"/>
      </w:divBdr>
    </w:div>
    <w:div w:id="797381200">
      <w:bodyDiv w:val="1"/>
      <w:marLeft w:val="0"/>
      <w:marRight w:val="0"/>
      <w:marTop w:val="0"/>
      <w:marBottom w:val="0"/>
      <w:divBdr>
        <w:top w:val="none" w:sz="0" w:space="0" w:color="auto"/>
        <w:left w:val="none" w:sz="0" w:space="0" w:color="auto"/>
        <w:bottom w:val="none" w:sz="0" w:space="0" w:color="auto"/>
        <w:right w:val="none" w:sz="0" w:space="0" w:color="auto"/>
      </w:divBdr>
      <w:divsChild>
        <w:div w:id="341401698">
          <w:marLeft w:val="0"/>
          <w:marRight w:val="0"/>
          <w:marTop w:val="0"/>
          <w:marBottom w:val="0"/>
          <w:divBdr>
            <w:top w:val="none" w:sz="0" w:space="0" w:color="auto"/>
            <w:left w:val="none" w:sz="0" w:space="0" w:color="auto"/>
            <w:bottom w:val="none" w:sz="0" w:space="0" w:color="auto"/>
            <w:right w:val="none" w:sz="0" w:space="0" w:color="auto"/>
          </w:divBdr>
          <w:divsChild>
            <w:div w:id="331682481">
              <w:marLeft w:val="0"/>
              <w:marRight w:val="0"/>
              <w:marTop w:val="0"/>
              <w:marBottom w:val="0"/>
              <w:divBdr>
                <w:top w:val="none" w:sz="0" w:space="0" w:color="auto"/>
                <w:left w:val="none" w:sz="0" w:space="0" w:color="auto"/>
                <w:bottom w:val="none" w:sz="0" w:space="0" w:color="auto"/>
                <w:right w:val="none" w:sz="0" w:space="0" w:color="auto"/>
              </w:divBdr>
              <w:divsChild>
                <w:div w:id="425001137">
                  <w:marLeft w:val="0"/>
                  <w:marRight w:val="0"/>
                  <w:marTop w:val="0"/>
                  <w:marBottom w:val="0"/>
                  <w:divBdr>
                    <w:top w:val="none" w:sz="0" w:space="0" w:color="auto"/>
                    <w:left w:val="none" w:sz="0" w:space="0" w:color="auto"/>
                    <w:bottom w:val="none" w:sz="0" w:space="0" w:color="auto"/>
                    <w:right w:val="none" w:sz="0" w:space="0" w:color="auto"/>
                  </w:divBdr>
                  <w:divsChild>
                    <w:div w:id="471677980">
                      <w:marLeft w:val="0"/>
                      <w:marRight w:val="0"/>
                      <w:marTop w:val="0"/>
                      <w:marBottom w:val="0"/>
                      <w:divBdr>
                        <w:top w:val="none" w:sz="0" w:space="0" w:color="auto"/>
                        <w:left w:val="none" w:sz="0" w:space="0" w:color="auto"/>
                        <w:bottom w:val="none" w:sz="0" w:space="0" w:color="auto"/>
                        <w:right w:val="none" w:sz="0" w:space="0" w:color="auto"/>
                      </w:divBdr>
                      <w:divsChild>
                        <w:div w:id="2069110717">
                          <w:marLeft w:val="0"/>
                          <w:marRight w:val="0"/>
                          <w:marTop w:val="0"/>
                          <w:marBottom w:val="0"/>
                          <w:divBdr>
                            <w:top w:val="none" w:sz="0" w:space="0" w:color="auto"/>
                            <w:left w:val="none" w:sz="0" w:space="0" w:color="auto"/>
                            <w:bottom w:val="none" w:sz="0" w:space="0" w:color="auto"/>
                            <w:right w:val="none" w:sz="0" w:space="0" w:color="auto"/>
                          </w:divBdr>
                          <w:divsChild>
                            <w:div w:id="58097483">
                              <w:marLeft w:val="0"/>
                              <w:marRight w:val="0"/>
                              <w:marTop w:val="0"/>
                              <w:marBottom w:val="0"/>
                              <w:divBdr>
                                <w:top w:val="none" w:sz="0" w:space="0" w:color="auto"/>
                                <w:left w:val="none" w:sz="0" w:space="0" w:color="auto"/>
                                <w:bottom w:val="none" w:sz="0" w:space="0" w:color="auto"/>
                                <w:right w:val="none" w:sz="0" w:space="0" w:color="auto"/>
                              </w:divBdr>
                            </w:div>
                            <w:div w:id="467819753">
                              <w:marLeft w:val="0"/>
                              <w:marRight w:val="0"/>
                              <w:marTop w:val="0"/>
                              <w:marBottom w:val="0"/>
                              <w:divBdr>
                                <w:top w:val="none" w:sz="0" w:space="0" w:color="auto"/>
                                <w:left w:val="none" w:sz="0" w:space="0" w:color="auto"/>
                                <w:bottom w:val="none" w:sz="0" w:space="0" w:color="auto"/>
                                <w:right w:val="none" w:sz="0" w:space="0" w:color="auto"/>
                              </w:divBdr>
                            </w:div>
                            <w:div w:id="1346130337">
                              <w:marLeft w:val="0"/>
                              <w:marRight w:val="0"/>
                              <w:marTop w:val="0"/>
                              <w:marBottom w:val="0"/>
                              <w:divBdr>
                                <w:top w:val="none" w:sz="0" w:space="0" w:color="auto"/>
                                <w:left w:val="none" w:sz="0" w:space="0" w:color="auto"/>
                                <w:bottom w:val="none" w:sz="0" w:space="0" w:color="auto"/>
                                <w:right w:val="none" w:sz="0" w:space="0" w:color="auto"/>
                              </w:divBdr>
                            </w:div>
                            <w:div w:id="208680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171040">
      <w:bodyDiv w:val="1"/>
      <w:marLeft w:val="0"/>
      <w:marRight w:val="0"/>
      <w:marTop w:val="0"/>
      <w:marBottom w:val="0"/>
      <w:divBdr>
        <w:top w:val="none" w:sz="0" w:space="0" w:color="auto"/>
        <w:left w:val="none" w:sz="0" w:space="0" w:color="auto"/>
        <w:bottom w:val="none" w:sz="0" w:space="0" w:color="auto"/>
        <w:right w:val="none" w:sz="0" w:space="0" w:color="auto"/>
      </w:divBdr>
      <w:divsChild>
        <w:div w:id="1983193845">
          <w:marLeft w:val="0"/>
          <w:marRight w:val="0"/>
          <w:marTop w:val="0"/>
          <w:marBottom w:val="0"/>
          <w:divBdr>
            <w:top w:val="none" w:sz="0" w:space="0" w:color="auto"/>
            <w:left w:val="none" w:sz="0" w:space="0" w:color="auto"/>
            <w:bottom w:val="none" w:sz="0" w:space="0" w:color="auto"/>
            <w:right w:val="none" w:sz="0" w:space="0" w:color="auto"/>
          </w:divBdr>
          <w:divsChild>
            <w:div w:id="111750881">
              <w:marLeft w:val="0"/>
              <w:marRight w:val="0"/>
              <w:marTop w:val="0"/>
              <w:marBottom w:val="0"/>
              <w:divBdr>
                <w:top w:val="none" w:sz="0" w:space="0" w:color="auto"/>
                <w:left w:val="none" w:sz="0" w:space="0" w:color="auto"/>
                <w:bottom w:val="none" w:sz="0" w:space="0" w:color="auto"/>
                <w:right w:val="none" w:sz="0" w:space="0" w:color="auto"/>
              </w:divBdr>
              <w:divsChild>
                <w:div w:id="449663599">
                  <w:marLeft w:val="0"/>
                  <w:marRight w:val="0"/>
                  <w:marTop w:val="0"/>
                  <w:marBottom w:val="0"/>
                  <w:divBdr>
                    <w:top w:val="none" w:sz="0" w:space="0" w:color="auto"/>
                    <w:left w:val="none" w:sz="0" w:space="0" w:color="auto"/>
                    <w:bottom w:val="none" w:sz="0" w:space="0" w:color="auto"/>
                    <w:right w:val="none" w:sz="0" w:space="0" w:color="auto"/>
                  </w:divBdr>
                  <w:divsChild>
                    <w:div w:id="603272263">
                      <w:marLeft w:val="0"/>
                      <w:marRight w:val="0"/>
                      <w:marTop w:val="0"/>
                      <w:marBottom w:val="0"/>
                      <w:divBdr>
                        <w:top w:val="none" w:sz="0" w:space="0" w:color="auto"/>
                        <w:left w:val="none" w:sz="0" w:space="0" w:color="auto"/>
                        <w:bottom w:val="none" w:sz="0" w:space="0" w:color="auto"/>
                        <w:right w:val="none" w:sz="0" w:space="0" w:color="auto"/>
                      </w:divBdr>
                      <w:divsChild>
                        <w:div w:id="306475113">
                          <w:marLeft w:val="0"/>
                          <w:marRight w:val="0"/>
                          <w:marTop w:val="0"/>
                          <w:marBottom w:val="0"/>
                          <w:divBdr>
                            <w:top w:val="none" w:sz="0" w:space="0" w:color="auto"/>
                            <w:left w:val="none" w:sz="0" w:space="0" w:color="auto"/>
                            <w:bottom w:val="none" w:sz="0" w:space="0" w:color="auto"/>
                            <w:right w:val="none" w:sz="0" w:space="0" w:color="auto"/>
                          </w:divBdr>
                          <w:divsChild>
                            <w:div w:id="79645250">
                              <w:marLeft w:val="0"/>
                              <w:marRight w:val="0"/>
                              <w:marTop w:val="0"/>
                              <w:marBottom w:val="0"/>
                              <w:divBdr>
                                <w:top w:val="none" w:sz="0" w:space="0" w:color="auto"/>
                                <w:left w:val="none" w:sz="0" w:space="0" w:color="auto"/>
                                <w:bottom w:val="none" w:sz="0" w:space="0" w:color="auto"/>
                                <w:right w:val="none" w:sz="0" w:space="0" w:color="auto"/>
                              </w:divBdr>
                            </w:div>
                            <w:div w:id="740908872">
                              <w:marLeft w:val="0"/>
                              <w:marRight w:val="0"/>
                              <w:marTop w:val="0"/>
                              <w:marBottom w:val="0"/>
                              <w:divBdr>
                                <w:top w:val="none" w:sz="0" w:space="0" w:color="auto"/>
                                <w:left w:val="none" w:sz="0" w:space="0" w:color="auto"/>
                                <w:bottom w:val="none" w:sz="0" w:space="0" w:color="auto"/>
                                <w:right w:val="none" w:sz="0" w:space="0" w:color="auto"/>
                              </w:divBdr>
                            </w:div>
                            <w:div w:id="1379668583">
                              <w:marLeft w:val="0"/>
                              <w:marRight w:val="0"/>
                              <w:marTop w:val="0"/>
                              <w:marBottom w:val="0"/>
                              <w:divBdr>
                                <w:top w:val="none" w:sz="0" w:space="0" w:color="auto"/>
                                <w:left w:val="none" w:sz="0" w:space="0" w:color="auto"/>
                                <w:bottom w:val="none" w:sz="0" w:space="0" w:color="auto"/>
                                <w:right w:val="none" w:sz="0" w:space="0" w:color="auto"/>
                              </w:divBdr>
                            </w:div>
                            <w:div w:id="17038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443444">
      <w:bodyDiv w:val="1"/>
      <w:marLeft w:val="0"/>
      <w:marRight w:val="0"/>
      <w:marTop w:val="0"/>
      <w:marBottom w:val="0"/>
      <w:divBdr>
        <w:top w:val="none" w:sz="0" w:space="0" w:color="auto"/>
        <w:left w:val="none" w:sz="0" w:space="0" w:color="auto"/>
        <w:bottom w:val="none" w:sz="0" w:space="0" w:color="auto"/>
        <w:right w:val="none" w:sz="0" w:space="0" w:color="auto"/>
      </w:divBdr>
      <w:divsChild>
        <w:div w:id="2035883181">
          <w:marLeft w:val="0"/>
          <w:marRight w:val="0"/>
          <w:marTop w:val="0"/>
          <w:marBottom w:val="0"/>
          <w:divBdr>
            <w:top w:val="none" w:sz="0" w:space="0" w:color="auto"/>
            <w:left w:val="none" w:sz="0" w:space="0" w:color="auto"/>
            <w:bottom w:val="none" w:sz="0" w:space="0" w:color="auto"/>
            <w:right w:val="none" w:sz="0" w:space="0" w:color="auto"/>
          </w:divBdr>
          <w:divsChild>
            <w:div w:id="1502693574">
              <w:marLeft w:val="0"/>
              <w:marRight w:val="0"/>
              <w:marTop w:val="0"/>
              <w:marBottom w:val="0"/>
              <w:divBdr>
                <w:top w:val="none" w:sz="0" w:space="0" w:color="auto"/>
                <w:left w:val="none" w:sz="0" w:space="0" w:color="auto"/>
                <w:bottom w:val="none" w:sz="0" w:space="0" w:color="auto"/>
                <w:right w:val="none" w:sz="0" w:space="0" w:color="auto"/>
              </w:divBdr>
              <w:divsChild>
                <w:div w:id="1884097582">
                  <w:marLeft w:val="0"/>
                  <w:marRight w:val="0"/>
                  <w:marTop w:val="0"/>
                  <w:marBottom w:val="0"/>
                  <w:divBdr>
                    <w:top w:val="none" w:sz="0" w:space="0" w:color="auto"/>
                    <w:left w:val="none" w:sz="0" w:space="0" w:color="auto"/>
                    <w:bottom w:val="none" w:sz="0" w:space="0" w:color="auto"/>
                    <w:right w:val="none" w:sz="0" w:space="0" w:color="auto"/>
                  </w:divBdr>
                  <w:divsChild>
                    <w:div w:id="958683949">
                      <w:marLeft w:val="0"/>
                      <w:marRight w:val="0"/>
                      <w:marTop w:val="0"/>
                      <w:marBottom w:val="0"/>
                      <w:divBdr>
                        <w:top w:val="none" w:sz="0" w:space="0" w:color="auto"/>
                        <w:left w:val="none" w:sz="0" w:space="0" w:color="auto"/>
                        <w:bottom w:val="none" w:sz="0" w:space="0" w:color="auto"/>
                        <w:right w:val="none" w:sz="0" w:space="0" w:color="auto"/>
                      </w:divBdr>
                      <w:divsChild>
                        <w:div w:id="1559125500">
                          <w:marLeft w:val="0"/>
                          <w:marRight w:val="0"/>
                          <w:marTop w:val="0"/>
                          <w:marBottom w:val="0"/>
                          <w:divBdr>
                            <w:top w:val="none" w:sz="0" w:space="0" w:color="auto"/>
                            <w:left w:val="none" w:sz="0" w:space="0" w:color="auto"/>
                            <w:bottom w:val="none" w:sz="0" w:space="0" w:color="auto"/>
                            <w:right w:val="none" w:sz="0" w:space="0" w:color="auto"/>
                          </w:divBdr>
                          <w:divsChild>
                            <w:div w:id="65753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975213">
      <w:bodyDiv w:val="1"/>
      <w:marLeft w:val="0"/>
      <w:marRight w:val="0"/>
      <w:marTop w:val="0"/>
      <w:marBottom w:val="0"/>
      <w:divBdr>
        <w:top w:val="none" w:sz="0" w:space="0" w:color="auto"/>
        <w:left w:val="none" w:sz="0" w:space="0" w:color="auto"/>
        <w:bottom w:val="none" w:sz="0" w:space="0" w:color="auto"/>
        <w:right w:val="none" w:sz="0" w:space="0" w:color="auto"/>
      </w:divBdr>
      <w:divsChild>
        <w:div w:id="1230000852">
          <w:marLeft w:val="0"/>
          <w:marRight w:val="0"/>
          <w:marTop w:val="0"/>
          <w:marBottom w:val="0"/>
          <w:divBdr>
            <w:top w:val="none" w:sz="0" w:space="0" w:color="auto"/>
            <w:left w:val="none" w:sz="0" w:space="0" w:color="auto"/>
            <w:bottom w:val="none" w:sz="0" w:space="0" w:color="auto"/>
            <w:right w:val="none" w:sz="0" w:space="0" w:color="auto"/>
          </w:divBdr>
          <w:divsChild>
            <w:div w:id="1181890846">
              <w:marLeft w:val="0"/>
              <w:marRight w:val="0"/>
              <w:marTop w:val="0"/>
              <w:marBottom w:val="0"/>
              <w:divBdr>
                <w:top w:val="none" w:sz="0" w:space="0" w:color="auto"/>
                <w:left w:val="none" w:sz="0" w:space="0" w:color="auto"/>
                <w:bottom w:val="none" w:sz="0" w:space="0" w:color="auto"/>
                <w:right w:val="none" w:sz="0" w:space="0" w:color="auto"/>
              </w:divBdr>
              <w:divsChild>
                <w:div w:id="1940553632">
                  <w:marLeft w:val="0"/>
                  <w:marRight w:val="0"/>
                  <w:marTop w:val="0"/>
                  <w:marBottom w:val="0"/>
                  <w:divBdr>
                    <w:top w:val="none" w:sz="0" w:space="0" w:color="auto"/>
                    <w:left w:val="none" w:sz="0" w:space="0" w:color="auto"/>
                    <w:bottom w:val="none" w:sz="0" w:space="0" w:color="auto"/>
                    <w:right w:val="none" w:sz="0" w:space="0" w:color="auto"/>
                  </w:divBdr>
                  <w:divsChild>
                    <w:div w:id="775565705">
                      <w:marLeft w:val="0"/>
                      <w:marRight w:val="0"/>
                      <w:marTop w:val="0"/>
                      <w:marBottom w:val="0"/>
                      <w:divBdr>
                        <w:top w:val="none" w:sz="0" w:space="0" w:color="auto"/>
                        <w:left w:val="none" w:sz="0" w:space="0" w:color="auto"/>
                        <w:bottom w:val="none" w:sz="0" w:space="0" w:color="auto"/>
                        <w:right w:val="none" w:sz="0" w:space="0" w:color="auto"/>
                      </w:divBdr>
                      <w:divsChild>
                        <w:div w:id="440879761">
                          <w:marLeft w:val="0"/>
                          <w:marRight w:val="0"/>
                          <w:marTop w:val="0"/>
                          <w:marBottom w:val="0"/>
                          <w:divBdr>
                            <w:top w:val="none" w:sz="0" w:space="0" w:color="auto"/>
                            <w:left w:val="none" w:sz="0" w:space="0" w:color="auto"/>
                            <w:bottom w:val="none" w:sz="0" w:space="0" w:color="auto"/>
                            <w:right w:val="none" w:sz="0" w:space="0" w:color="auto"/>
                          </w:divBdr>
                          <w:divsChild>
                            <w:div w:id="234357403">
                              <w:marLeft w:val="0"/>
                              <w:marRight w:val="0"/>
                              <w:marTop w:val="0"/>
                              <w:marBottom w:val="0"/>
                              <w:divBdr>
                                <w:top w:val="none" w:sz="0" w:space="0" w:color="auto"/>
                                <w:left w:val="none" w:sz="0" w:space="0" w:color="auto"/>
                                <w:bottom w:val="none" w:sz="0" w:space="0" w:color="auto"/>
                                <w:right w:val="none" w:sz="0" w:space="0" w:color="auto"/>
                              </w:divBdr>
                            </w:div>
                            <w:div w:id="1894805031">
                              <w:marLeft w:val="0"/>
                              <w:marRight w:val="0"/>
                              <w:marTop w:val="0"/>
                              <w:marBottom w:val="0"/>
                              <w:divBdr>
                                <w:top w:val="none" w:sz="0" w:space="0" w:color="auto"/>
                                <w:left w:val="none" w:sz="0" w:space="0" w:color="auto"/>
                                <w:bottom w:val="none" w:sz="0" w:space="0" w:color="auto"/>
                                <w:right w:val="none" w:sz="0" w:space="0" w:color="auto"/>
                              </w:divBdr>
                            </w:div>
                            <w:div w:id="212796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903620">
      <w:bodyDiv w:val="1"/>
      <w:marLeft w:val="0"/>
      <w:marRight w:val="0"/>
      <w:marTop w:val="0"/>
      <w:marBottom w:val="0"/>
      <w:divBdr>
        <w:top w:val="none" w:sz="0" w:space="0" w:color="auto"/>
        <w:left w:val="none" w:sz="0" w:space="0" w:color="auto"/>
        <w:bottom w:val="none" w:sz="0" w:space="0" w:color="auto"/>
        <w:right w:val="none" w:sz="0" w:space="0" w:color="auto"/>
      </w:divBdr>
      <w:divsChild>
        <w:div w:id="1746680495">
          <w:marLeft w:val="0"/>
          <w:marRight w:val="0"/>
          <w:marTop w:val="0"/>
          <w:marBottom w:val="0"/>
          <w:divBdr>
            <w:top w:val="none" w:sz="0" w:space="0" w:color="auto"/>
            <w:left w:val="none" w:sz="0" w:space="0" w:color="auto"/>
            <w:bottom w:val="none" w:sz="0" w:space="0" w:color="auto"/>
            <w:right w:val="none" w:sz="0" w:space="0" w:color="auto"/>
          </w:divBdr>
          <w:divsChild>
            <w:div w:id="1784152380">
              <w:marLeft w:val="0"/>
              <w:marRight w:val="0"/>
              <w:marTop w:val="0"/>
              <w:marBottom w:val="0"/>
              <w:divBdr>
                <w:top w:val="none" w:sz="0" w:space="0" w:color="auto"/>
                <w:left w:val="none" w:sz="0" w:space="0" w:color="auto"/>
                <w:bottom w:val="none" w:sz="0" w:space="0" w:color="auto"/>
                <w:right w:val="none" w:sz="0" w:space="0" w:color="auto"/>
              </w:divBdr>
              <w:divsChild>
                <w:div w:id="1811556901">
                  <w:marLeft w:val="0"/>
                  <w:marRight w:val="0"/>
                  <w:marTop w:val="0"/>
                  <w:marBottom w:val="0"/>
                  <w:divBdr>
                    <w:top w:val="none" w:sz="0" w:space="0" w:color="auto"/>
                    <w:left w:val="none" w:sz="0" w:space="0" w:color="auto"/>
                    <w:bottom w:val="none" w:sz="0" w:space="0" w:color="auto"/>
                    <w:right w:val="none" w:sz="0" w:space="0" w:color="auto"/>
                  </w:divBdr>
                  <w:divsChild>
                    <w:div w:id="547495581">
                      <w:marLeft w:val="0"/>
                      <w:marRight w:val="0"/>
                      <w:marTop w:val="0"/>
                      <w:marBottom w:val="0"/>
                      <w:divBdr>
                        <w:top w:val="none" w:sz="0" w:space="0" w:color="auto"/>
                        <w:left w:val="none" w:sz="0" w:space="0" w:color="auto"/>
                        <w:bottom w:val="none" w:sz="0" w:space="0" w:color="auto"/>
                        <w:right w:val="none" w:sz="0" w:space="0" w:color="auto"/>
                      </w:divBdr>
                      <w:divsChild>
                        <w:div w:id="1255211102">
                          <w:marLeft w:val="0"/>
                          <w:marRight w:val="0"/>
                          <w:marTop w:val="0"/>
                          <w:marBottom w:val="0"/>
                          <w:divBdr>
                            <w:top w:val="none" w:sz="0" w:space="0" w:color="auto"/>
                            <w:left w:val="none" w:sz="0" w:space="0" w:color="auto"/>
                            <w:bottom w:val="none" w:sz="0" w:space="0" w:color="auto"/>
                            <w:right w:val="none" w:sz="0" w:space="0" w:color="auto"/>
                          </w:divBdr>
                          <w:divsChild>
                            <w:div w:id="39280829">
                              <w:marLeft w:val="0"/>
                              <w:marRight w:val="0"/>
                              <w:marTop w:val="0"/>
                              <w:marBottom w:val="0"/>
                              <w:divBdr>
                                <w:top w:val="none" w:sz="0" w:space="0" w:color="auto"/>
                                <w:left w:val="none" w:sz="0" w:space="0" w:color="auto"/>
                                <w:bottom w:val="none" w:sz="0" w:space="0" w:color="auto"/>
                                <w:right w:val="none" w:sz="0" w:space="0" w:color="auto"/>
                              </w:divBdr>
                            </w:div>
                            <w:div w:id="253786100">
                              <w:marLeft w:val="0"/>
                              <w:marRight w:val="0"/>
                              <w:marTop w:val="0"/>
                              <w:marBottom w:val="0"/>
                              <w:divBdr>
                                <w:top w:val="none" w:sz="0" w:space="0" w:color="auto"/>
                                <w:left w:val="none" w:sz="0" w:space="0" w:color="auto"/>
                                <w:bottom w:val="none" w:sz="0" w:space="0" w:color="auto"/>
                                <w:right w:val="none" w:sz="0" w:space="0" w:color="auto"/>
                              </w:divBdr>
                            </w:div>
                            <w:div w:id="926042211">
                              <w:marLeft w:val="0"/>
                              <w:marRight w:val="0"/>
                              <w:marTop w:val="0"/>
                              <w:marBottom w:val="0"/>
                              <w:divBdr>
                                <w:top w:val="none" w:sz="0" w:space="0" w:color="auto"/>
                                <w:left w:val="none" w:sz="0" w:space="0" w:color="auto"/>
                                <w:bottom w:val="none" w:sz="0" w:space="0" w:color="auto"/>
                                <w:right w:val="none" w:sz="0" w:space="0" w:color="auto"/>
                              </w:divBdr>
                            </w:div>
                            <w:div w:id="169831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1411785">
      <w:bodyDiv w:val="1"/>
      <w:marLeft w:val="0"/>
      <w:marRight w:val="0"/>
      <w:marTop w:val="0"/>
      <w:marBottom w:val="0"/>
      <w:divBdr>
        <w:top w:val="none" w:sz="0" w:space="0" w:color="auto"/>
        <w:left w:val="none" w:sz="0" w:space="0" w:color="auto"/>
        <w:bottom w:val="none" w:sz="0" w:space="0" w:color="auto"/>
        <w:right w:val="none" w:sz="0" w:space="0" w:color="auto"/>
      </w:divBdr>
    </w:div>
    <w:div w:id="1828862294">
      <w:bodyDiv w:val="1"/>
      <w:marLeft w:val="0"/>
      <w:marRight w:val="0"/>
      <w:marTop w:val="0"/>
      <w:marBottom w:val="0"/>
      <w:divBdr>
        <w:top w:val="none" w:sz="0" w:space="0" w:color="auto"/>
        <w:left w:val="none" w:sz="0" w:space="0" w:color="auto"/>
        <w:bottom w:val="none" w:sz="0" w:space="0" w:color="auto"/>
        <w:right w:val="none" w:sz="0" w:space="0" w:color="auto"/>
      </w:divBdr>
    </w:div>
    <w:div w:id="1860193587">
      <w:bodyDiv w:val="1"/>
      <w:marLeft w:val="0"/>
      <w:marRight w:val="0"/>
      <w:marTop w:val="0"/>
      <w:marBottom w:val="0"/>
      <w:divBdr>
        <w:top w:val="none" w:sz="0" w:space="0" w:color="auto"/>
        <w:left w:val="none" w:sz="0" w:space="0" w:color="auto"/>
        <w:bottom w:val="none" w:sz="0" w:space="0" w:color="auto"/>
        <w:right w:val="none" w:sz="0" w:space="0" w:color="auto"/>
      </w:divBdr>
    </w:div>
    <w:div w:id="1892695225">
      <w:bodyDiv w:val="1"/>
      <w:marLeft w:val="0"/>
      <w:marRight w:val="0"/>
      <w:marTop w:val="0"/>
      <w:marBottom w:val="0"/>
      <w:divBdr>
        <w:top w:val="none" w:sz="0" w:space="0" w:color="auto"/>
        <w:left w:val="none" w:sz="0" w:space="0" w:color="auto"/>
        <w:bottom w:val="none" w:sz="0" w:space="0" w:color="auto"/>
        <w:right w:val="none" w:sz="0" w:space="0" w:color="auto"/>
      </w:divBdr>
    </w:div>
    <w:div w:id="1932615766">
      <w:bodyDiv w:val="1"/>
      <w:marLeft w:val="0"/>
      <w:marRight w:val="0"/>
      <w:marTop w:val="0"/>
      <w:marBottom w:val="0"/>
      <w:divBdr>
        <w:top w:val="none" w:sz="0" w:space="0" w:color="auto"/>
        <w:left w:val="none" w:sz="0" w:space="0" w:color="auto"/>
        <w:bottom w:val="none" w:sz="0" w:space="0" w:color="auto"/>
        <w:right w:val="none" w:sz="0" w:space="0" w:color="auto"/>
      </w:divBdr>
    </w:div>
    <w:div w:id="2077437327">
      <w:bodyDiv w:val="1"/>
      <w:marLeft w:val="0"/>
      <w:marRight w:val="0"/>
      <w:marTop w:val="0"/>
      <w:marBottom w:val="0"/>
      <w:divBdr>
        <w:top w:val="none" w:sz="0" w:space="0" w:color="auto"/>
        <w:left w:val="none" w:sz="0" w:space="0" w:color="auto"/>
        <w:bottom w:val="none" w:sz="0" w:space="0" w:color="auto"/>
        <w:right w:val="none" w:sz="0" w:space="0" w:color="auto"/>
      </w:divBdr>
      <w:divsChild>
        <w:div w:id="1940866726">
          <w:marLeft w:val="0"/>
          <w:marRight w:val="0"/>
          <w:marTop w:val="0"/>
          <w:marBottom w:val="0"/>
          <w:divBdr>
            <w:top w:val="none" w:sz="0" w:space="0" w:color="auto"/>
            <w:left w:val="none" w:sz="0" w:space="0" w:color="auto"/>
            <w:bottom w:val="none" w:sz="0" w:space="0" w:color="auto"/>
            <w:right w:val="none" w:sz="0" w:space="0" w:color="auto"/>
          </w:divBdr>
          <w:divsChild>
            <w:div w:id="1956523618">
              <w:marLeft w:val="0"/>
              <w:marRight w:val="0"/>
              <w:marTop w:val="0"/>
              <w:marBottom w:val="0"/>
              <w:divBdr>
                <w:top w:val="none" w:sz="0" w:space="0" w:color="auto"/>
                <w:left w:val="none" w:sz="0" w:space="0" w:color="auto"/>
                <w:bottom w:val="none" w:sz="0" w:space="0" w:color="auto"/>
                <w:right w:val="none" w:sz="0" w:space="0" w:color="auto"/>
              </w:divBdr>
              <w:divsChild>
                <w:div w:id="1129934652">
                  <w:marLeft w:val="0"/>
                  <w:marRight w:val="0"/>
                  <w:marTop w:val="0"/>
                  <w:marBottom w:val="0"/>
                  <w:divBdr>
                    <w:top w:val="none" w:sz="0" w:space="0" w:color="auto"/>
                    <w:left w:val="none" w:sz="0" w:space="0" w:color="auto"/>
                    <w:bottom w:val="none" w:sz="0" w:space="0" w:color="auto"/>
                    <w:right w:val="none" w:sz="0" w:space="0" w:color="auto"/>
                  </w:divBdr>
                  <w:divsChild>
                    <w:div w:id="629819389">
                      <w:marLeft w:val="0"/>
                      <w:marRight w:val="0"/>
                      <w:marTop w:val="0"/>
                      <w:marBottom w:val="0"/>
                      <w:divBdr>
                        <w:top w:val="none" w:sz="0" w:space="0" w:color="auto"/>
                        <w:left w:val="none" w:sz="0" w:space="0" w:color="auto"/>
                        <w:bottom w:val="none" w:sz="0" w:space="0" w:color="auto"/>
                        <w:right w:val="none" w:sz="0" w:space="0" w:color="auto"/>
                      </w:divBdr>
                      <w:divsChild>
                        <w:div w:id="695355251">
                          <w:marLeft w:val="0"/>
                          <w:marRight w:val="0"/>
                          <w:marTop w:val="0"/>
                          <w:marBottom w:val="0"/>
                          <w:divBdr>
                            <w:top w:val="none" w:sz="0" w:space="0" w:color="auto"/>
                            <w:left w:val="none" w:sz="0" w:space="0" w:color="auto"/>
                            <w:bottom w:val="none" w:sz="0" w:space="0" w:color="auto"/>
                            <w:right w:val="none" w:sz="0" w:space="0" w:color="auto"/>
                          </w:divBdr>
                          <w:divsChild>
                            <w:div w:id="479464530">
                              <w:marLeft w:val="0"/>
                              <w:marRight w:val="0"/>
                              <w:marTop w:val="0"/>
                              <w:marBottom w:val="0"/>
                              <w:divBdr>
                                <w:top w:val="none" w:sz="0" w:space="0" w:color="auto"/>
                                <w:left w:val="none" w:sz="0" w:space="0" w:color="auto"/>
                                <w:bottom w:val="none" w:sz="0" w:space="0" w:color="auto"/>
                                <w:right w:val="none" w:sz="0" w:space="0" w:color="auto"/>
                              </w:divBdr>
                            </w:div>
                            <w:div w:id="1045258555">
                              <w:marLeft w:val="0"/>
                              <w:marRight w:val="0"/>
                              <w:marTop w:val="0"/>
                              <w:marBottom w:val="0"/>
                              <w:divBdr>
                                <w:top w:val="none" w:sz="0" w:space="0" w:color="auto"/>
                                <w:left w:val="none" w:sz="0" w:space="0" w:color="auto"/>
                                <w:bottom w:val="none" w:sz="0" w:space="0" w:color="auto"/>
                                <w:right w:val="none" w:sz="0" w:space="0" w:color="auto"/>
                              </w:divBdr>
                            </w:div>
                            <w:div w:id="1244493284">
                              <w:marLeft w:val="0"/>
                              <w:marRight w:val="0"/>
                              <w:marTop w:val="0"/>
                              <w:marBottom w:val="0"/>
                              <w:divBdr>
                                <w:top w:val="none" w:sz="0" w:space="0" w:color="auto"/>
                                <w:left w:val="none" w:sz="0" w:space="0" w:color="auto"/>
                                <w:bottom w:val="none" w:sz="0" w:space="0" w:color="auto"/>
                                <w:right w:val="none" w:sz="0" w:space="0" w:color="auto"/>
                              </w:divBdr>
                            </w:div>
                            <w:div w:id="159470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550933">
      <w:bodyDiv w:val="1"/>
      <w:marLeft w:val="0"/>
      <w:marRight w:val="0"/>
      <w:marTop w:val="0"/>
      <w:marBottom w:val="0"/>
      <w:divBdr>
        <w:top w:val="none" w:sz="0" w:space="0" w:color="auto"/>
        <w:left w:val="none" w:sz="0" w:space="0" w:color="auto"/>
        <w:bottom w:val="none" w:sz="0" w:space="0" w:color="auto"/>
        <w:right w:val="none" w:sz="0" w:space="0" w:color="auto"/>
      </w:divBdr>
      <w:divsChild>
        <w:div w:id="2056810977">
          <w:marLeft w:val="0"/>
          <w:marRight w:val="0"/>
          <w:marTop w:val="0"/>
          <w:marBottom w:val="0"/>
          <w:divBdr>
            <w:top w:val="none" w:sz="0" w:space="0" w:color="auto"/>
            <w:left w:val="none" w:sz="0" w:space="0" w:color="auto"/>
            <w:bottom w:val="none" w:sz="0" w:space="0" w:color="auto"/>
            <w:right w:val="none" w:sz="0" w:space="0" w:color="auto"/>
          </w:divBdr>
          <w:divsChild>
            <w:div w:id="1100107631">
              <w:marLeft w:val="0"/>
              <w:marRight w:val="0"/>
              <w:marTop w:val="0"/>
              <w:marBottom w:val="0"/>
              <w:divBdr>
                <w:top w:val="none" w:sz="0" w:space="0" w:color="auto"/>
                <w:left w:val="none" w:sz="0" w:space="0" w:color="auto"/>
                <w:bottom w:val="none" w:sz="0" w:space="0" w:color="auto"/>
                <w:right w:val="none" w:sz="0" w:space="0" w:color="auto"/>
              </w:divBdr>
              <w:divsChild>
                <w:div w:id="1611283272">
                  <w:marLeft w:val="0"/>
                  <w:marRight w:val="0"/>
                  <w:marTop w:val="0"/>
                  <w:marBottom w:val="0"/>
                  <w:divBdr>
                    <w:top w:val="none" w:sz="0" w:space="0" w:color="auto"/>
                    <w:left w:val="none" w:sz="0" w:space="0" w:color="auto"/>
                    <w:bottom w:val="none" w:sz="0" w:space="0" w:color="auto"/>
                    <w:right w:val="none" w:sz="0" w:space="0" w:color="auto"/>
                  </w:divBdr>
                  <w:divsChild>
                    <w:div w:id="3095238">
                      <w:marLeft w:val="0"/>
                      <w:marRight w:val="0"/>
                      <w:marTop w:val="0"/>
                      <w:marBottom w:val="0"/>
                      <w:divBdr>
                        <w:top w:val="none" w:sz="0" w:space="0" w:color="auto"/>
                        <w:left w:val="none" w:sz="0" w:space="0" w:color="auto"/>
                        <w:bottom w:val="none" w:sz="0" w:space="0" w:color="auto"/>
                        <w:right w:val="none" w:sz="0" w:space="0" w:color="auto"/>
                      </w:divBdr>
                      <w:divsChild>
                        <w:div w:id="85229146">
                          <w:marLeft w:val="0"/>
                          <w:marRight w:val="0"/>
                          <w:marTop w:val="0"/>
                          <w:marBottom w:val="0"/>
                          <w:divBdr>
                            <w:top w:val="none" w:sz="0" w:space="0" w:color="auto"/>
                            <w:left w:val="none" w:sz="0" w:space="0" w:color="auto"/>
                            <w:bottom w:val="none" w:sz="0" w:space="0" w:color="auto"/>
                            <w:right w:val="none" w:sz="0" w:space="0" w:color="auto"/>
                          </w:divBdr>
                          <w:divsChild>
                            <w:div w:id="1036347126">
                              <w:marLeft w:val="0"/>
                              <w:marRight w:val="0"/>
                              <w:marTop w:val="0"/>
                              <w:marBottom w:val="0"/>
                              <w:divBdr>
                                <w:top w:val="none" w:sz="0" w:space="0" w:color="auto"/>
                                <w:left w:val="none" w:sz="0" w:space="0" w:color="auto"/>
                                <w:bottom w:val="none" w:sz="0" w:space="0" w:color="auto"/>
                                <w:right w:val="none" w:sz="0" w:space="0" w:color="auto"/>
                              </w:divBdr>
                            </w:div>
                            <w:div w:id="1507868989">
                              <w:marLeft w:val="0"/>
                              <w:marRight w:val="0"/>
                              <w:marTop w:val="0"/>
                              <w:marBottom w:val="0"/>
                              <w:divBdr>
                                <w:top w:val="none" w:sz="0" w:space="0" w:color="auto"/>
                                <w:left w:val="none" w:sz="0" w:space="0" w:color="auto"/>
                                <w:bottom w:val="none" w:sz="0" w:space="0" w:color="auto"/>
                                <w:right w:val="none" w:sz="0" w:space="0" w:color="auto"/>
                              </w:divBdr>
                            </w:div>
                            <w:div w:id="1750148725">
                              <w:marLeft w:val="0"/>
                              <w:marRight w:val="0"/>
                              <w:marTop w:val="0"/>
                              <w:marBottom w:val="0"/>
                              <w:divBdr>
                                <w:top w:val="none" w:sz="0" w:space="0" w:color="auto"/>
                                <w:left w:val="none" w:sz="0" w:space="0" w:color="auto"/>
                                <w:bottom w:val="none" w:sz="0" w:space="0" w:color="auto"/>
                                <w:right w:val="none" w:sz="0" w:space="0" w:color="auto"/>
                              </w:divBdr>
                            </w:div>
                            <w:div w:id="194664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Liat%20Levontin\Google%20Drive\My%20documents\Working%20papers\goals%20and%20values_Bardi\data_bardi\Study%203%202x2%20scenarios\results%20Study%203.xls"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Users\Liat%20Levontin\Google%20Drive\My%20documents\Working%20papers\amity%20goals%20_Bardi\data_bardi\Study%204%202%20X%203\data%20for%20Figure%204.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972425954543844"/>
          <c:y val="3.3333333333333333E-2"/>
          <c:w val="0.84225901668833447"/>
          <c:h val="0.86610169491525424"/>
        </c:manualLayout>
      </c:layout>
      <c:barChart>
        <c:barDir val="col"/>
        <c:grouping val="clustered"/>
        <c:varyColors val="0"/>
        <c:ser>
          <c:idx val="0"/>
          <c:order val="0"/>
          <c:tx>
            <c:strRef>
              <c:f>גיליון1!$B$1</c:f>
              <c:strCache>
                <c:ptCount val="1"/>
                <c:pt idx="0">
                  <c:v>Amity</c:v>
                </c:pt>
              </c:strCache>
            </c:strRef>
          </c:tx>
          <c:spPr>
            <a:solidFill>
              <a:schemeClr val="tx1">
                <a:lumMod val="65000"/>
                <a:lumOff val="35000"/>
              </a:schemeClr>
            </a:solidFill>
            <a:ln w="12700">
              <a:solidFill>
                <a:srgbClr val="000000"/>
              </a:solidFill>
              <a:prstDash val="solid"/>
            </a:ln>
          </c:spPr>
          <c:invertIfNegative val="0"/>
          <c:cat>
            <c:strRef>
              <c:f>גיליון1!$A$2:$A$3</c:f>
              <c:strCache>
                <c:ptCount val="2"/>
                <c:pt idx="0">
                  <c:v>Mastery</c:v>
                </c:pt>
                <c:pt idx="1">
                  <c:v>Performance-avoidance</c:v>
                </c:pt>
              </c:strCache>
            </c:strRef>
          </c:cat>
          <c:val>
            <c:numRef>
              <c:f>גיליון1!$B$2:$B$3</c:f>
              <c:numCache>
                <c:formatCode>####.0000</c:formatCode>
                <c:ptCount val="2"/>
                <c:pt idx="0">
                  <c:v>0.38541666666666663</c:v>
                </c:pt>
                <c:pt idx="1">
                  <c:v>-0.79999999999999993</c:v>
                </c:pt>
              </c:numCache>
            </c:numRef>
          </c:val>
          <c:extLst xmlns:c16r2="http://schemas.microsoft.com/office/drawing/2015/06/chart">
            <c:ext xmlns:c16="http://schemas.microsoft.com/office/drawing/2014/chart" uri="{C3380CC4-5D6E-409C-BE32-E72D297353CC}">
              <c16:uniqueId val="{00000000-01B4-475F-A53A-2A7C2889A3C9}"/>
            </c:ext>
          </c:extLst>
        </c:ser>
        <c:ser>
          <c:idx val="1"/>
          <c:order val="1"/>
          <c:tx>
            <c:strRef>
              <c:f>גיליון1!$C$1</c:f>
              <c:strCache>
                <c:ptCount val="1"/>
                <c:pt idx="0">
                  <c:v>Performance-approach</c:v>
                </c:pt>
              </c:strCache>
            </c:strRef>
          </c:tx>
          <c:spPr>
            <a:solidFill>
              <a:schemeClr val="bg1">
                <a:lumMod val="85000"/>
              </a:schemeClr>
            </a:solidFill>
            <a:ln w="12700">
              <a:solidFill>
                <a:srgbClr val="000000"/>
              </a:solidFill>
              <a:prstDash val="solid"/>
            </a:ln>
          </c:spPr>
          <c:invertIfNegative val="0"/>
          <c:cat>
            <c:strRef>
              <c:f>גיליון1!$A$2:$A$3</c:f>
              <c:strCache>
                <c:ptCount val="2"/>
                <c:pt idx="0">
                  <c:v>Mastery</c:v>
                </c:pt>
                <c:pt idx="1">
                  <c:v>Performance-avoidance</c:v>
                </c:pt>
              </c:strCache>
            </c:strRef>
          </c:cat>
          <c:val>
            <c:numRef>
              <c:f>גיליון1!$C$2:$C$3</c:f>
              <c:numCache>
                <c:formatCode>####.0000</c:formatCode>
                <c:ptCount val="2"/>
                <c:pt idx="0">
                  <c:v>-0.56818181818181812</c:v>
                </c:pt>
                <c:pt idx="1">
                  <c:v>-0.65217391304347827</c:v>
                </c:pt>
              </c:numCache>
            </c:numRef>
          </c:val>
          <c:extLst xmlns:c16r2="http://schemas.microsoft.com/office/drawing/2015/06/chart">
            <c:ext xmlns:c16="http://schemas.microsoft.com/office/drawing/2014/chart" uri="{C3380CC4-5D6E-409C-BE32-E72D297353CC}">
              <c16:uniqueId val="{00000001-01B4-475F-A53A-2A7C2889A3C9}"/>
            </c:ext>
          </c:extLst>
        </c:ser>
        <c:dLbls>
          <c:showLegendKey val="0"/>
          <c:showVal val="0"/>
          <c:showCatName val="0"/>
          <c:showSerName val="0"/>
          <c:showPercent val="0"/>
          <c:showBubbleSize val="0"/>
        </c:dLbls>
        <c:gapWidth val="150"/>
        <c:axId val="281035032"/>
        <c:axId val="281035424"/>
      </c:barChart>
      <c:catAx>
        <c:axId val="28103503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600" b="1" i="0" u="none" strike="noStrike" baseline="0">
                <a:solidFill>
                  <a:srgbClr val="000000"/>
                </a:solidFill>
                <a:latin typeface="Arial"/>
                <a:ea typeface="Arial"/>
                <a:cs typeface="Arial"/>
              </a:defRPr>
            </a:pPr>
            <a:endParaRPr lang="en-US"/>
          </a:p>
        </c:txPr>
        <c:crossAx val="281035424"/>
        <c:crosses val="autoZero"/>
        <c:auto val="1"/>
        <c:lblAlgn val="ctr"/>
        <c:lblOffset val="100"/>
        <c:tickLblSkip val="1"/>
        <c:tickMarkSkip val="1"/>
        <c:noMultiLvlLbl val="0"/>
      </c:catAx>
      <c:valAx>
        <c:axId val="281035424"/>
        <c:scaling>
          <c:orientation val="minMax"/>
        </c:scaling>
        <c:delete val="0"/>
        <c:axPos val="l"/>
        <c:majorGridlines>
          <c:spPr>
            <a:ln w="3175">
              <a:solidFill>
                <a:schemeClr val="bg1"/>
              </a:solidFill>
              <a:prstDash val="solid"/>
            </a:ln>
          </c:spPr>
        </c:majorGridlines>
        <c:title>
          <c:tx>
            <c:rich>
              <a:bodyPr/>
              <a:lstStyle/>
              <a:p>
                <a:pPr>
                  <a:defRPr sz="1600" b="1" i="0" u="none" strike="noStrike" baseline="0">
                    <a:solidFill>
                      <a:srgbClr val="000000"/>
                    </a:solidFill>
                    <a:latin typeface="Arial"/>
                    <a:ea typeface="Arial"/>
                    <a:cs typeface="Arial"/>
                  </a:defRPr>
                </a:pPr>
                <a:r>
                  <a:rPr lang="en-US"/>
                  <a:t>Motivation</a:t>
                </a:r>
              </a:p>
            </c:rich>
          </c:tx>
          <c:layout>
            <c:manualLayout>
              <c:xMode val="edge"/>
              <c:yMode val="edge"/>
              <c:x val="3.1669405810255025E-3"/>
              <c:y val="0.39096045197740115"/>
            </c:manualLayout>
          </c:layout>
          <c:overlay val="0"/>
          <c:spPr>
            <a:noFill/>
            <a:ln w="25400">
              <a:noFill/>
            </a:ln>
          </c:spPr>
        </c:title>
        <c:numFmt formatCode="General" sourceLinked="0"/>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281035032"/>
        <c:crosses val="autoZero"/>
        <c:crossBetween val="between"/>
      </c:valAx>
      <c:spPr>
        <a:solidFill>
          <a:srgbClr val="FFFFFF"/>
        </a:solidFill>
        <a:ln w="12700">
          <a:solidFill>
            <a:srgbClr val="FFFFFF"/>
          </a:solidFill>
          <a:prstDash val="solid"/>
        </a:ln>
      </c:spPr>
    </c:plotArea>
    <c:legend>
      <c:legendPos val="r"/>
      <c:legendEntry>
        <c:idx val="0"/>
        <c:txPr>
          <a:bodyPr/>
          <a:lstStyle/>
          <a:p>
            <a:pPr>
              <a:defRPr sz="1470" b="0" i="0" u="none" strike="noStrike" baseline="0">
                <a:solidFill>
                  <a:srgbClr val="000000"/>
                </a:solidFill>
                <a:latin typeface="Arial"/>
                <a:ea typeface="Arial"/>
                <a:cs typeface="Arial"/>
              </a:defRPr>
            </a:pPr>
            <a:endParaRPr lang="en-US"/>
          </a:p>
        </c:txPr>
      </c:legendEntry>
      <c:legendEntry>
        <c:idx val="1"/>
        <c:txPr>
          <a:bodyPr/>
          <a:lstStyle/>
          <a:p>
            <a:pPr>
              <a:defRPr sz="1470" b="0" i="0" u="none" strike="noStrike" baseline="0">
                <a:solidFill>
                  <a:srgbClr val="000000"/>
                </a:solidFill>
                <a:latin typeface="Arial"/>
                <a:ea typeface="Arial"/>
                <a:cs typeface="Arial"/>
              </a:defRPr>
            </a:pPr>
            <a:endParaRPr lang="en-US"/>
          </a:p>
        </c:txPr>
      </c:legendEntry>
      <c:layout>
        <c:manualLayout>
          <c:xMode val="edge"/>
          <c:yMode val="edge"/>
          <c:x val="0.29295014133820374"/>
          <c:y val="0.88360999074010771"/>
          <c:w val="0.53354129879578327"/>
          <c:h val="0.1109552604267008"/>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tx>
            <c:strRef>
              <c:f>'data for Figure 4 (2)'!$G$3</c:f>
              <c:strCache>
                <c:ptCount val="1"/>
                <c:pt idx="0">
                  <c:v>Mastery-Amity</c:v>
                </c:pt>
              </c:strCache>
            </c:strRef>
          </c:tx>
          <c:spPr>
            <a:ln w="28575" cap="rnd">
              <a:solidFill>
                <a:schemeClr val="tx1"/>
              </a:solidFill>
              <a:round/>
            </a:ln>
            <a:effectLst/>
          </c:spPr>
          <c:marker>
            <c:symbol val="none"/>
          </c:marker>
          <c:cat>
            <c:strRef>
              <c:f>'data for Figure 4 (2)'!$H$2:$J$2</c:f>
              <c:strCache>
                <c:ptCount val="3"/>
                <c:pt idx="0">
                  <c:v> -1 SD</c:v>
                </c:pt>
                <c:pt idx="1">
                  <c:v>Mean Self-dissapointment</c:v>
                </c:pt>
                <c:pt idx="2">
                  <c:v>.+1 SD</c:v>
                </c:pt>
              </c:strCache>
            </c:strRef>
          </c:cat>
          <c:val>
            <c:numRef>
              <c:f>'data for Figure 4 (2)'!$H$3:$J$3</c:f>
              <c:numCache>
                <c:formatCode>0.00</c:formatCode>
                <c:ptCount val="3"/>
                <c:pt idx="0">
                  <c:v>87.153899999999993</c:v>
                </c:pt>
                <c:pt idx="1">
                  <c:v>85.563100000000006</c:v>
                </c:pt>
                <c:pt idx="2">
                  <c:v>83.972300000000004</c:v>
                </c:pt>
              </c:numCache>
            </c:numRef>
          </c:val>
          <c:smooth val="0"/>
          <c:extLst xmlns:c16r2="http://schemas.microsoft.com/office/drawing/2015/06/chart">
            <c:ext xmlns:c16="http://schemas.microsoft.com/office/drawing/2014/chart" uri="{C3380CC4-5D6E-409C-BE32-E72D297353CC}">
              <c16:uniqueId val="{00000000-6C1B-409C-BC97-FB976C05CCC2}"/>
            </c:ext>
          </c:extLst>
        </c:ser>
        <c:ser>
          <c:idx val="1"/>
          <c:order val="1"/>
          <c:tx>
            <c:strRef>
              <c:f>'data for Figure 4 (2)'!$G$4</c:f>
              <c:strCache>
                <c:ptCount val="1"/>
                <c:pt idx="0">
                  <c:v>Mastery-Peformance approach</c:v>
                </c:pt>
              </c:strCache>
            </c:strRef>
          </c:tx>
          <c:spPr>
            <a:ln w="28575" cap="rnd">
              <a:solidFill>
                <a:schemeClr val="dk1">
                  <a:tint val="55000"/>
                </a:schemeClr>
              </a:solidFill>
              <a:round/>
            </a:ln>
            <a:effectLst/>
          </c:spPr>
          <c:marker>
            <c:symbol val="none"/>
          </c:marker>
          <c:cat>
            <c:strRef>
              <c:f>'data for Figure 4 (2)'!$H$2:$J$2</c:f>
              <c:strCache>
                <c:ptCount val="3"/>
                <c:pt idx="0">
                  <c:v> -1 SD</c:v>
                </c:pt>
                <c:pt idx="1">
                  <c:v>Mean Self-dissapointment</c:v>
                </c:pt>
                <c:pt idx="2">
                  <c:v>.+1 SD</c:v>
                </c:pt>
              </c:strCache>
            </c:strRef>
          </c:cat>
          <c:val>
            <c:numRef>
              <c:f>'data for Figure 4 (2)'!$H$4:$J$4</c:f>
              <c:numCache>
                <c:formatCode>0.00</c:formatCode>
                <c:ptCount val="3"/>
                <c:pt idx="0">
                  <c:v>83.565700000000007</c:v>
                </c:pt>
                <c:pt idx="1">
                  <c:v>82.257999999999996</c:v>
                </c:pt>
                <c:pt idx="2">
                  <c:v>80.950400000000002</c:v>
                </c:pt>
              </c:numCache>
            </c:numRef>
          </c:val>
          <c:smooth val="0"/>
          <c:extLst xmlns:c16r2="http://schemas.microsoft.com/office/drawing/2015/06/chart">
            <c:ext xmlns:c16="http://schemas.microsoft.com/office/drawing/2014/chart" uri="{C3380CC4-5D6E-409C-BE32-E72D297353CC}">
              <c16:uniqueId val="{00000001-6C1B-409C-BC97-FB976C05CCC2}"/>
            </c:ext>
          </c:extLst>
        </c:ser>
        <c:ser>
          <c:idx val="2"/>
          <c:order val="2"/>
          <c:tx>
            <c:strRef>
              <c:f>'data for Figure 4 (2)'!$G$5</c:f>
              <c:strCache>
                <c:ptCount val="1"/>
                <c:pt idx="0">
                  <c:v>Mastery alone</c:v>
                </c:pt>
              </c:strCache>
            </c:strRef>
          </c:tx>
          <c:spPr>
            <a:ln w="28575" cap="rnd">
              <a:solidFill>
                <a:schemeClr val="tx1">
                  <a:lumMod val="50000"/>
                  <a:lumOff val="50000"/>
                </a:schemeClr>
              </a:solidFill>
              <a:round/>
            </a:ln>
            <a:effectLst/>
          </c:spPr>
          <c:marker>
            <c:symbol val="none"/>
          </c:marker>
          <c:cat>
            <c:strRef>
              <c:f>'data for Figure 4 (2)'!$H$2:$J$2</c:f>
              <c:strCache>
                <c:ptCount val="3"/>
                <c:pt idx="0">
                  <c:v> -1 SD</c:v>
                </c:pt>
                <c:pt idx="1">
                  <c:v>Mean Self-dissapointment</c:v>
                </c:pt>
                <c:pt idx="2">
                  <c:v>.+1 SD</c:v>
                </c:pt>
              </c:strCache>
            </c:strRef>
          </c:cat>
          <c:val>
            <c:numRef>
              <c:f>'data for Figure 4 (2)'!$H$5:$J$5</c:f>
              <c:numCache>
                <c:formatCode>0.00</c:formatCode>
                <c:ptCount val="3"/>
                <c:pt idx="0">
                  <c:v>88.236999999999995</c:v>
                </c:pt>
                <c:pt idx="1">
                  <c:v>83.262500000000003</c:v>
                </c:pt>
                <c:pt idx="2">
                  <c:v>78.287999999999997</c:v>
                </c:pt>
              </c:numCache>
            </c:numRef>
          </c:val>
          <c:smooth val="0"/>
          <c:extLst xmlns:c16r2="http://schemas.microsoft.com/office/drawing/2015/06/chart">
            <c:ext xmlns:c16="http://schemas.microsoft.com/office/drawing/2014/chart" uri="{C3380CC4-5D6E-409C-BE32-E72D297353CC}">
              <c16:uniqueId val="{00000002-6C1B-409C-BC97-FB976C05CCC2}"/>
            </c:ext>
          </c:extLst>
        </c:ser>
        <c:dLbls>
          <c:showLegendKey val="0"/>
          <c:showVal val="0"/>
          <c:showCatName val="0"/>
          <c:showSerName val="0"/>
          <c:showPercent val="0"/>
          <c:showBubbleSize val="0"/>
        </c:dLbls>
        <c:smooth val="0"/>
        <c:axId val="281036208"/>
        <c:axId val="281036600"/>
      </c:lineChart>
      <c:catAx>
        <c:axId val="281036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1036600"/>
        <c:crosses val="autoZero"/>
        <c:auto val="1"/>
        <c:lblAlgn val="ctr"/>
        <c:lblOffset val="100"/>
        <c:noMultiLvlLbl val="0"/>
      </c:catAx>
      <c:valAx>
        <c:axId val="281036600"/>
        <c:scaling>
          <c:orientation val="minMax"/>
          <c:max val="91"/>
          <c:min val="75"/>
        </c:scaling>
        <c:delete val="0"/>
        <c:axPos val="l"/>
        <c:majorGridlines>
          <c:spPr>
            <a:ln w="9525" cap="flat" cmpd="sng" algn="ctr">
              <a:noFill/>
              <a:round/>
            </a:ln>
            <a:effectLst/>
          </c:spPr>
        </c:majorGridlines>
        <c:title>
          <c:tx>
            <c:rich>
              <a:bodyPr rot="0" spcFirstLastPara="1" vertOverflow="ellipsis" wrap="square" anchor="t" anchorCtr="0"/>
              <a:lstStyle/>
              <a:p>
                <a:pPr>
                  <a:defRPr sz="1000" b="0" i="0" u="none" strike="noStrike" kern="1200" baseline="0">
                    <a:solidFill>
                      <a:schemeClr val="tx1">
                        <a:lumMod val="65000"/>
                        <a:lumOff val="35000"/>
                      </a:schemeClr>
                    </a:solidFill>
                    <a:latin typeface="+mn-lt"/>
                    <a:ea typeface="+mn-ea"/>
                    <a:cs typeface="+mn-cs"/>
                  </a:defRPr>
                </a:pPr>
                <a:r>
                  <a:rPr lang="en-US"/>
                  <a:t>Expected grade</a:t>
                </a:r>
              </a:p>
            </c:rich>
          </c:tx>
          <c:layout>
            <c:manualLayout>
              <c:xMode val="edge"/>
              <c:yMode val="edge"/>
              <c:x val="1.3888888888888888E-2"/>
              <c:y val="0.36157771945173522"/>
            </c:manualLayout>
          </c:layout>
          <c:overlay val="0"/>
          <c:spPr>
            <a:noFill/>
            <a:ln>
              <a:noFill/>
            </a:ln>
            <a:effectLst/>
          </c:spPr>
          <c:txPr>
            <a:bodyPr rot="0" spcFirstLastPara="1" vertOverflow="ellipsis" wrap="square" anchor="t" anchorCtr="0"/>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10362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B3B1A1C-1B5D-4616-A92A-7718EDA29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41</Pages>
  <Words>13393</Words>
  <Characters>76344</Characters>
  <Application>Microsoft Office Word</Application>
  <DocSecurity>4</DocSecurity>
  <Lines>636</Lines>
  <Paragraphs>179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RHUL</Company>
  <LinksUpToDate>false</LinksUpToDate>
  <CharactersWithSpaces>89558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Bardi, Anat</dc:creator>
  <cp:lastModifiedBy>Bardi, Anat</cp:lastModifiedBy>
  <cp:revision>2</cp:revision>
  <cp:lastPrinted>2014-02-21T06:48:00Z</cp:lastPrinted>
  <dcterms:created xsi:type="dcterms:W3CDTF">2018-04-20T16:12:00Z</dcterms:created>
  <dcterms:modified xsi:type="dcterms:W3CDTF">2018-04-20T16:12:00Z</dcterms:modified>
</cp:coreProperties>
</file>