
<file path=[Content_Types].xml><?xml version="1.0" encoding="utf-8"?>
<Types xmlns="http://schemas.openxmlformats.org/package/2006/content-types">
  <Default Extension="xml" ContentType="application/xml"/>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ABE3FCE" w14:textId="7E6E8351" w:rsidR="00540513" w:rsidRPr="00540513" w:rsidRDefault="00540513" w:rsidP="00C42503">
      <w:pPr>
        <w:widowControl w:val="0"/>
        <w:autoSpaceDE w:val="0"/>
        <w:autoSpaceDN w:val="0"/>
        <w:adjustRightInd w:val="0"/>
        <w:spacing w:line="480" w:lineRule="auto"/>
        <w:rPr>
          <w:rFonts w:ascii="Garamond" w:hAnsi="Garamond" w:cs="Arial"/>
          <w:b/>
          <w:color w:val="1A1A1A"/>
        </w:rPr>
      </w:pPr>
      <w:r w:rsidRPr="00540513">
        <w:rPr>
          <w:rFonts w:ascii="Garamond" w:hAnsi="Garamond" w:cs="Arial"/>
          <w:b/>
          <w:color w:val="1A1A1A"/>
        </w:rPr>
        <w:t>Invited review</w:t>
      </w:r>
    </w:p>
    <w:p w14:paraId="6BEE0B4A" w14:textId="77777777" w:rsidR="003646A3" w:rsidRPr="003646A3" w:rsidRDefault="003646A3" w:rsidP="003646A3">
      <w:pPr>
        <w:widowControl w:val="0"/>
        <w:autoSpaceDE w:val="0"/>
        <w:autoSpaceDN w:val="0"/>
        <w:adjustRightInd w:val="0"/>
        <w:spacing w:line="480" w:lineRule="auto"/>
        <w:rPr>
          <w:rFonts w:ascii="Garamond" w:hAnsi="Garamond" w:cs="Arial"/>
          <w:b/>
          <w:color w:val="1A1A1A"/>
          <w:sz w:val="36"/>
        </w:rPr>
      </w:pPr>
      <w:r w:rsidRPr="003646A3">
        <w:rPr>
          <w:rFonts w:ascii="Garamond" w:hAnsi="Garamond" w:cs="Arial"/>
          <w:b/>
          <w:color w:val="1A1A1A"/>
          <w:sz w:val="36"/>
        </w:rPr>
        <w:t>Extreme environments and the origins of biodiversity: adaptation and speciation in sulfide spring fishes</w:t>
      </w:r>
    </w:p>
    <w:p w14:paraId="69B7ED48" w14:textId="77777777" w:rsidR="00BD1F64" w:rsidRPr="00F47D8C" w:rsidRDefault="00BD1F64" w:rsidP="00C42503">
      <w:pPr>
        <w:widowControl w:val="0"/>
        <w:autoSpaceDE w:val="0"/>
        <w:autoSpaceDN w:val="0"/>
        <w:adjustRightInd w:val="0"/>
        <w:spacing w:line="480" w:lineRule="auto"/>
        <w:rPr>
          <w:rFonts w:ascii="Garamond" w:hAnsi="Garamond" w:cs="Arial"/>
          <w:color w:val="1A1A1A"/>
        </w:rPr>
      </w:pPr>
    </w:p>
    <w:p w14:paraId="5016C310" w14:textId="465635EA" w:rsidR="00BD1F64" w:rsidRPr="00F47D8C" w:rsidRDefault="00BD1F64" w:rsidP="00541ED2">
      <w:pPr>
        <w:widowControl w:val="0"/>
        <w:autoSpaceDE w:val="0"/>
        <w:autoSpaceDN w:val="0"/>
        <w:adjustRightInd w:val="0"/>
        <w:spacing w:line="480" w:lineRule="auto"/>
        <w:outlineLvl w:val="0"/>
        <w:rPr>
          <w:rFonts w:ascii="Garamond" w:hAnsi="Garamond" w:cs="Arial"/>
          <w:color w:val="1A1A1A"/>
        </w:rPr>
      </w:pPr>
      <w:r w:rsidRPr="00F47D8C">
        <w:rPr>
          <w:rFonts w:ascii="Garamond" w:hAnsi="Garamond" w:cs="Arial"/>
          <w:color w:val="1A1A1A"/>
        </w:rPr>
        <w:t>M</w:t>
      </w:r>
      <w:r w:rsidR="00333892" w:rsidRPr="00F47D8C">
        <w:rPr>
          <w:rFonts w:ascii="Garamond" w:hAnsi="Garamond" w:cs="Arial"/>
          <w:color w:val="1A1A1A"/>
        </w:rPr>
        <w:t>ichael</w:t>
      </w:r>
      <w:r w:rsidRPr="00F47D8C">
        <w:rPr>
          <w:rFonts w:ascii="Garamond" w:hAnsi="Garamond" w:cs="Arial"/>
          <w:color w:val="1A1A1A"/>
        </w:rPr>
        <w:t xml:space="preserve"> Tobler</w:t>
      </w:r>
      <w:r w:rsidR="00C054B2" w:rsidRPr="00F47D8C">
        <w:rPr>
          <w:rFonts w:ascii="Garamond" w:hAnsi="Garamond" w:cs="Arial"/>
          <w:color w:val="1A1A1A"/>
          <w:vertAlign w:val="superscript"/>
        </w:rPr>
        <w:t>1</w:t>
      </w:r>
      <w:r w:rsidR="007F4162" w:rsidRPr="00F47D8C">
        <w:rPr>
          <w:rFonts w:ascii="Garamond" w:hAnsi="Garamond" w:cs="Arial"/>
          <w:color w:val="1A1A1A"/>
          <w:vertAlign w:val="superscript"/>
        </w:rPr>
        <w:t>*</w:t>
      </w:r>
      <w:r w:rsidR="00333892" w:rsidRPr="00F47D8C">
        <w:rPr>
          <w:rFonts w:ascii="Garamond" w:hAnsi="Garamond" w:cs="Arial"/>
          <w:color w:val="1A1A1A"/>
        </w:rPr>
        <w:t xml:space="preserve">, </w:t>
      </w:r>
      <w:r w:rsidR="00227925" w:rsidRPr="00F47D8C">
        <w:rPr>
          <w:rFonts w:ascii="Garamond" w:hAnsi="Garamond" w:cs="Arial"/>
          <w:color w:val="1A1A1A"/>
        </w:rPr>
        <w:t xml:space="preserve">Joanna L. </w:t>
      </w:r>
      <w:r w:rsidR="00227925" w:rsidRPr="00574870">
        <w:rPr>
          <w:rFonts w:ascii="Garamond" w:hAnsi="Garamond" w:cs="Arial"/>
          <w:color w:val="1A1A1A"/>
        </w:rPr>
        <w:t>Kelley</w:t>
      </w:r>
      <w:r w:rsidR="00574870" w:rsidRPr="00574870">
        <w:rPr>
          <w:rFonts w:ascii="Garamond" w:hAnsi="Garamond" w:cs="Arial"/>
          <w:color w:val="1A1A1A"/>
          <w:vertAlign w:val="superscript"/>
        </w:rPr>
        <w:t>2</w:t>
      </w:r>
      <w:r w:rsidR="00574870">
        <w:rPr>
          <w:rFonts w:ascii="Garamond" w:hAnsi="Garamond" w:cs="Arial"/>
          <w:color w:val="1A1A1A"/>
        </w:rPr>
        <w:t xml:space="preserve">, </w:t>
      </w:r>
      <w:r w:rsidR="00574870" w:rsidRPr="00F47D8C">
        <w:rPr>
          <w:rFonts w:ascii="Garamond" w:hAnsi="Garamond" w:cs="Arial"/>
          <w:color w:val="1A1A1A"/>
        </w:rPr>
        <w:t>Martin Plath</w:t>
      </w:r>
      <w:r w:rsidR="00574870" w:rsidRPr="00F47D8C">
        <w:rPr>
          <w:rFonts w:ascii="Garamond" w:hAnsi="Garamond" w:cs="Arial"/>
          <w:color w:val="1A1A1A"/>
          <w:vertAlign w:val="superscript"/>
        </w:rPr>
        <w:t>3</w:t>
      </w:r>
      <w:r w:rsidR="00574870" w:rsidRPr="00F47D8C">
        <w:rPr>
          <w:rFonts w:ascii="Garamond" w:hAnsi="Garamond" w:cs="Arial"/>
          <w:color w:val="1A1A1A"/>
        </w:rPr>
        <w:t xml:space="preserve"> &amp; </w:t>
      </w:r>
      <w:proofErr w:type="spellStart"/>
      <w:r w:rsidR="00114149" w:rsidRPr="00574870">
        <w:rPr>
          <w:rFonts w:ascii="Garamond" w:hAnsi="Garamond" w:cs="Arial"/>
          <w:color w:val="1A1A1A"/>
        </w:rPr>
        <w:t>Rüdiger</w:t>
      </w:r>
      <w:proofErr w:type="spellEnd"/>
      <w:r w:rsidR="00114149" w:rsidRPr="00F47D8C">
        <w:rPr>
          <w:rFonts w:ascii="Garamond" w:hAnsi="Garamond" w:cs="Arial"/>
          <w:color w:val="1A1A1A"/>
        </w:rPr>
        <w:t xml:space="preserve"> Riesch</w:t>
      </w:r>
      <w:r w:rsidR="00574870">
        <w:rPr>
          <w:rFonts w:ascii="Garamond" w:hAnsi="Garamond" w:cs="Arial"/>
          <w:color w:val="1A1A1A"/>
          <w:vertAlign w:val="superscript"/>
        </w:rPr>
        <w:t>4</w:t>
      </w:r>
    </w:p>
    <w:p w14:paraId="5D0F4B3F" w14:textId="77777777" w:rsidR="0030283C" w:rsidRPr="00F47D8C" w:rsidRDefault="0030283C" w:rsidP="00C42503">
      <w:pPr>
        <w:widowControl w:val="0"/>
        <w:autoSpaceDE w:val="0"/>
        <w:autoSpaceDN w:val="0"/>
        <w:adjustRightInd w:val="0"/>
        <w:spacing w:line="480" w:lineRule="auto"/>
        <w:rPr>
          <w:rFonts w:ascii="Garamond" w:hAnsi="Garamond" w:cs="Arial"/>
          <w:color w:val="1A1A1A"/>
        </w:rPr>
      </w:pPr>
    </w:p>
    <w:p w14:paraId="144629D6" w14:textId="08A04E72" w:rsidR="00BD1F64" w:rsidRPr="00F47D8C" w:rsidRDefault="0030283C" w:rsidP="00C42503">
      <w:pPr>
        <w:widowControl w:val="0"/>
        <w:autoSpaceDE w:val="0"/>
        <w:autoSpaceDN w:val="0"/>
        <w:adjustRightInd w:val="0"/>
        <w:spacing w:line="480" w:lineRule="auto"/>
        <w:rPr>
          <w:rFonts w:ascii="Garamond" w:hAnsi="Garamond" w:cs="Arial"/>
          <w:color w:val="1A1A1A"/>
        </w:rPr>
      </w:pPr>
      <w:r w:rsidRPr="00F47D8C">
        <w:rPr>
          <w:rFonts w:ascii="Garamond" w:hAnsi="Garamond" w:cs="Arial"/>
          <w:color w:val="1A1A1A"/>
          <w:vertAlign w:val="superscript"/>
        </w:rPr>
        <w:t>1</w:t>
      </w:r>
      <w:r w:rsidRPr="00F47D8C">
        <w:rPr>
          <w:rFonts w:ascii="Garamond" w:hAnsi="Garamond" w:cs="Arial"/>
          <w:color w:val="1A1A1A"/>
        </w:rPr>
        <w:t xml:space="preserve">Division of Biology, Kansas State University, 116 </w:t>
      </w:r>
      <w:proofErr w:type="spellStart"/>
      <w:r w:rsidRPr="00F47D8C">
        <w:rPr>
          <w:rFonts w:ascii="Garamond" w:hAnsi="Garamond" w:cs="Arial"/>
          <w:color w:val="1A1A1A"/>
        </w:rPr>
        <w:t>Ackert</w:t>
      </w:r>
      <w:proofErr w:type="spellEnd"/>
      <w:r w:rsidRPr="00F47D8C">
        <w:rPr>
          <w:rFonts w:ascii="Garamond" w:hAnsi="Garamond" w:cs="Arial"/>
          <w:color w:val="1A1A1A"/>
        </w:rPr>
        <w:t xml:space="preserve"> Hall, Manhattan, KS 66506, USA</w:t>
      </w:r>
    </w:p>
    <w:p w14:paraId="1A3AB2BD" w14:textId="5242FA7D" w:rsidR="00574870" w:rsidRPr="00F47D8C" w:rsidRDefault="00574870" w:rsidP="00574870">
      <w:pPr>
        <w:widowControl w:val="0"/>
        <w:autoSpaceDE w:val="0"/>
        <w:autoSpaceDN w:val="0"/>
        <w:adjustRightInd w:val="0"/>
        <w:spacing w:line="480" w:lineRule="auto"/>
        <w:rPr>
          <w:rFonts w:ascii="Garamond" w:hAnsi="Garamond" w:cs="Arial"/>
          <w:iCs/>
          <w:color w:val="1A1A1A"/>
        </w:rPr>
      </w:pPr>
      <w:r>
        <w:rPr>
          <w:rFonts w:ascii="Garamond" w:hAnsi="Garamond" w:cs="Arial"/>
          <w:iCs/>
          <w:color w:val="1A1A1A"/>
          <w:vertAlign w:val="superscript"/>
        </w:rPr>
        <w:t>2</w:t>
      </w:r>
      <w:r w:rsidRPr="00F47D8C">
        <w:rPr>
          <w:rFonts w:ascii="Garamond" w:hAnsi="Garamond"/>
        </w:rPr>
        <w:t xml:space="preserve">Department of Biological Sciences, Washington State University, 431 </w:t>
      </w:r>
      <w:proofErr w:type="spellStart"/>
      <w:r w:rsidRPr="00F47D8C">
        <w:rPr>
          <w:rFonts w:ascii="Garamond" w:hAnsi="Garamond"/>
        </w:rPr>
        <w:t>Heald</w:t>
      </w:r>
      <w:proofErr w:type="spellEnd"/>
      <w:r w:rsidRPr="00F47D8C">
        <w:rPr>
          <w:rFonts w:ascii="Garamond" w:hAnsi="Garamond"/>
        </w:rPr>
        <w:t xml:space="preserve"> Hall, Pullman, WA 99164, USA</w:t>
      </w:r>
    </w:p>
    <w:p w14:paraId="6AEEF448" w14:textId="5D6688F6" w:rsidR="00E36407" w:rsidRPr="00F47D8C" w:rsidRDefault="0030283C" w:rsidP="00E36407">
      <w:pPr>
        <w:widowControl w:val="0"/>
        <w:autoSpaceDE w:val="0"/>
        <w:autoSpaceDN w:val="0"/>
        <w:adjustRightInd w:val="0"/>
        <w:spacing w:line="480" w:lineRule="auto"/>
        <w:rPr>
          <w:rFonts w:ascii="Garamond" w:hAnsi="Garamond" w:cs="Arial"/>
          <w:color w:val="1A1A1A"/>
        </w:rPr>
      </w:pPr>
      <w:r w:rsidRPr="00F47D8C">
        <w:rPr>
          <w:rFonts w:ascii="Garamond" w:hAnsi="Garamond" w:cs="Arial"/>
          <w:color w:val="1A1A1A"/>
          <w:vertAlign w:val="superscript"/>
        </w:rPr>
        <w:t>3</w:t>
      </w:r>
      <w:r w:rsidR="00E36407" w:rsidRPr="00F47D8C">
        <w:rPr>
          <w:rFonts w:ascii="Garamond" w:hAnsi="Garamond" w:cs="Arial"/>
          <w:color w:val="1A1A1A"/>
        </w:rPr>
        <w:t xml:space="preserve">Shaanxi Key Laboratory of Molecular Biology for Agriculture, College of Animal Science and Technology, Northwest A&amp;F University, </w:t>
      </w:r>
      <w:proofErr w:type="spellStart"/>
      <w:r w:rsidR="00E36407" w:rsidRPr="00F47D8C">
        <w:rPr>
          <w:rFonts w:ascii="Garamond" w:hAnsi="Garamond" w:cs="Arial"/>
          <w:color w:val="1A1A1A"/>
        </w:rPr>
        <w:t>Yangling</w:t>
      </w:r>
      <w:proofErr w:type="spellEnd"/>
      <w:r w:rsidR="00E36407" w:rsidRPr="00F47D8C">
        <w:rPr>
          <w:rFonts w:ascii="Garamond" w:hAnsi="Garamond" w:cs="Arial"/>
          <w:color w:val="1A1A1A"/>
        </w:rPr>
        <w:t xml:space="preserve"> 712100, Shaanxi, China</w:t>
      </w:r>
    </w:p>
    <w:p w14:paraId="27048432" w14:textId="7CDDEA7F" w:rsidR="00574870" w:rsidRPr="00F47D8C" w:rsidRDefault="00574870" w:rsidP="00574870">
      <w:pPr>
        <w:widowControl w:val="0"/>
        <w:autoSpaceDE w:val="0"/>
        <w:autoSpaceDN w:val="0"/>
        <w:adjustRightInd w:val="0"/>
        <w:spacing w:line="480" w:lineRule="auto"/>
        <w:rPr>
          <w:rFonts w:ascii="Garamond" w:hAnsi="Garamond" w:cs="Arial"/>
          <w:color w:val="1A1A1A"/>
        </w:rPr>
      </w:pPr>
      <w:r>
        <w:rPr>
          <w:rFonts w:ascii="Garamond" w:hAnsi="Garamond" w:cs="Arial"/>
          <w:color w:val="1A1A1A"/>
          <w:vertAlign w:val="superscript"/>
        </w:rPr>
        <w:t>4</w:t>
      </w:r>
      <w:r w:rsidRPr="00F47D8C">
        <w:rPr>
          <w:rFonts w:ascii="Garamond" w:hAnsi="Garamond" w:cs="Arial"/>
          <w:bCs/>
          <w:color w:val="1A1A1A"/>
        </w:rPr>
        <w:t>School of Biological Sciences, Centre for Ecology, Evolution and Behaviour, Royal Holloway, University of London</w:t>
      </w:r>
      <w:r w:rsidRPr="00F47D8C">
        <w:rPr>
          <w:rFonts w:ascii="Garamond" w:hAnsi="Garamond" w:cs="Arial"/>
          <w:color w:val="1A1A1A"/>
        </w:rPr>
        <w:t xml:space="preserve">, </w:t>
      </w:r>
      <w:proofErr w:type="spellStart"/>
      <w:r w:rsidRPr="00F47D8C">
        <w:rPr>
          <w:rFonts w:ascii="Garamond" w:hAnsi="Garamond" w:cs="Arial"/>
          <w:bCs/>
          <w:color w:val="1A1A1A"/>
        </w:rPr>
        <w:t>Egham</w:t>
      </w:r>
      <w:proofErr w:type="spellEnd"/>
      <w:r w:rsidRPr="00F47D8C">
        <w:rPr>
          <w:rFonts w:ascii="Garamond" w:hAnsi="Garamond" w:cs="Arial"/>
          <w:bCs/>
          <w:color w:val="1A1A1A"/>
        </w:rPr>
        <w:t>, Surrey TW20 0EX, UK</w:t>
      </w:r>
    </w:p>
    <w:p w14:paraId="6D45833F" w14:textId="77777777" w:rsidR="007F4162" w:rsidRPr="00F47D8C" w:rsidRDefault="007F4162" w:rsidP="007F4162">
      <w:pPr>
        <w:spacing w:line="480" w:lineRule="auto"/>
        <w:rPr>
          <w:rFonts w:ascii="Garamond" w:hAnsi="Garamond" w:cs="Arial"/>
          <w:b/>
          <w:color w:val="1A1A1A"/>
        </w:rPr>
      </w:pPr>
    </w:p>
    <w:p w14:paraId="1DDF9886" w14:textId="1ECA011D" w:rsidR="007F4162" w:rsidRPr="00F47D8C" w:rsidRDefault="007F4162" w:rsidP="007F4162">
      <w:pPr>
        <w:spacing w:line="480" w:lineRule="auto"/>
        <w:rPr>
          <w:rFonts w:ascii="Garamond" w:hAnsi="Garamond" w:cs="Arial"/>
          <w:color w:val="1A1A1A"/>
        </w:rPr>
      </w:pPr>
      <w:r w:rsidRPr="00F47D8C">
        <w:rPr>
          <w:rFonts w:ascii="Garamond" w:hAnsi="Garamond" w:cs="Arial"/>
          <w:color w:val="1A1A1A"/>
          <w:vertAlign w:val="superscript"/>
        </w:rPr>
        <w:t>*</w:t>
      </w:r>
      <w:r w:rsidR="001955CE" w:rsidRPr="00F47D8C">
        <w:rPr>
          <w:rFonts w:ascii="Garamond" w:hAnsi="Garamond" w:cs="Arial"/>
          <w:color w:val="1A1A1A"/>
        </w:rPr>
        <w:t>Correspondence</w:t>
      </w:r>
      <w:r w:rsidRPr="00F47D8C">
        <w:rPr>
          <w:rFonts w:ascii="Garamond" w:hAnsi="Garamond" w:cs="Arial"/>
          <w:color w:val="1A1A1A"/>
        </w:rPr>
        <w:t>: tobler@ksu.edu</w:t>
      </w:r>
    </w:p>
    <w:p w14:paraId="74947BDF" w14:textId="25EB027B" w:rsidR="00970280" w:rsidRPr="00F47D8C" w:rsidRDefault="00970280" w:rsidP="007F4162">
      <w:pPr>
        <w:spacing w:line="480" w:lineRule="auto"/>
        <w:rPr>
          <w:rFonts w:ascii="Garamond" w:hAnsi="Garamond" w:cs="Arial"/>
          <w:b/>
          <w:color w:val="1A1A1A"/>
        </w:rPr>
      </w:pPr>
      <w:r w:rsidRPr="00F47D8C">
        <w:rPr>
          <w:rFonts w:ascii="Garamond" w:hAnsi="Garamond" w:cs="Arial"/>
          <w:b/>
          <w:color w:val="1A1A1A"/>
        </w:rPr>
        <w:br w:type="page"/>
      </w:r>
    </w:p>
    <w:p w14:paraId="6BD98B4C" w14:textId="77777777" w:rsidR="00970280" w:rsidRPr="00F47D8C" w:rsidRDefault="00970280" w:rsidP="00541ED2">
      <w:pPr>
        <w:spacing w:line="480" w:lineRule="auto"/>
        <w:outlineLvl w:val="0"/>
        <w:rPr>
          <w:rFonts w:ascii="Garamond" w:hAnsi="Garamond" w:cs="Arial"/>
          <w:b/>
          <w:color w:val="1A1A1A"/>
        </w:rPr>
      </w:pPr>
      <w:r w:rsidRPr="00F47D8C">
        <w:rPr>
          <w:rFonts w:ascii="Garamond" w:hAnsi="Garamond" w:cs="Arial"/>
          <w:b/>
          <w:color w:val="1A1A1A"/>
        </w:rPr>
        <w:lastRenderedPageBreak/>
        <w:t>Abstract</w:t>
      </w:r>
    </w:p>
    <w:p w14:paraId="0868BBFD" w14:textId="7ED54206" w:rsidR="00970280" w:rsidRDefault="00502E4F" w:rsidP="00970280">
      <w:pPr>
        <w:spacing w:line="480" w:lineRule="auto"/>
        <w:rPr>
          <w:rFonts w:ascii="Garamond" w:hAnsi="Garamond" w:cs="Arial"/>
          <w:color w:val="000000" w:themeColor="text1"/>
        </w:rPr>
      </w:pPr>
      <w:r w:rsidRPr="00D54813">
        <w:rPr>
          <w:rFonts w:ascii="Garamond" w:hAnsi="Garamond" w:cs="Arial"/>
          <w:color w:val="000000" w:themeColor="text1"/>
        </w:rPr>
        <w:t xml:space="preserve">Organisms adapted to </w:t>
      </w:r>
      <w:r w:rsidR="007B56DB" w:rsidRPr="00D54813">
        <w:rPr>
          <w:rFonts w:ascii="Garamond" w:hAnsi="Garamond" w:cs="Arial"/>
          <w:color w:val="000000" w:themeColor="text1"/>
        </w:rPr>
        <w:t>physiochemical stressors</w:t>
      </w:r>
      <w:r w:rsidRPr="00D54813">
        <w:rPr>
          <w:rFonts w:ascii="Garamond" w:hAnsi="Garamond" w:cs="Arial"/>
          <w:color w:val="000000" w:themeColor="text1"/>
        </w:rPr>
        <w:t xml:space="preserve"> provide ideal systems to study </w:t>
      </w:r>
      <w:r w:rsidR="003B7554" w:rsidRPr="00D54813">
        <w:rPr>
          <w:rFonts w:ascii="Garamond" w:hAnsi="Garamond" w:cs="Arial"/>
          <w:color w:val="000000" w:themeColor="text1"/>
        </w:rPr>
        <w:t xml:space="preserve">evolutionary </w:t>
      </w:r>
      <w:r w:rsidRPr="00D54813">
        <w:rPr>
          <w:rFonts w:ascii="Garamond" w:hAnsi="Garamond" w:cs="Arial"/>
          <w:color w:val="000000" w:themeColor="text1"/>
        </w:rPr>
        <w:t xml:space="preserve">mechanisms </w:t>
      </w:r>
      <w:r w:rsidR="007B56DB" w:rsidRPr="00D54813">
        <w:rPr>
          <w:rFonts w:ascii="Garamond" w:hAnsi="Garamond" w:cs="Arial"/>
          <w:color w:val="000000" w:themeColor="text1"/>
        </w:rPr>
        <w:t>that drive adaptation and speciation</w:t>
      </w:r>
      <w:r w:rsidR="003B7554" w:rsidRPr="00D54813">
        <w:rPr>
          <w:rFonts w:ascii="Garamond" w:hAnsi="Garamond" w:cs="Arial"/>
          <w:color w:val="000000" w:themeColor="text1"/>
        </w:rPr>
        <w:t xml:space="preserve">. </w:t>
      </w:r>
      <w:r w:rsidR="007B56DB" w:rsidRPr="00D54813">
        <w:rPr>
          <w:rFonts w:ascii="Garamond" w:hAnsi="Garamond" w:cs="Arial"/>
          <w:color w:val="000000" w:themeColor="text1"/>
        </w:rPr>
        <w:t>This review paper focuses on livebearing fish</w:t>
      </w:r>
      <w:r w:rsidR="00F60A56">
        <w:rPr>
          <w:rFonts w:ascii="Garamond" w:hAnsi="Garamond" w:cs="Arial"/>
          <w:color w:val="000000" w:themeColor="text1"/>
        </w:rPr>
        <w:t>es</w:t>
      </w:r>
      <w:r w:rsidR="007B56DB" w:rsidRPr="00D54813">
        <w:rPr>
          <w:rFonts w:ascii="Garamond" w:hAnsi="Garamond" w:cs="Arial"/>
          <w:color w:val="000000" w:themeColor="text1"/>
        </w:rPr>
        <w:t xml:space="preserve"> of the </w:t>
      </w:r>
      <w:r w:rsidR="007B56DB" w:rsidRPr="00D54813">
        <w:rPr>
          <w:rFonts w:ascii="Garamond" w:hAnsi="Garamond" w:cs="Arial"/>
          <w:i/>
          <w:color w:val="000000" w:themeColor="text1"/>
        </w:rPr>
        <w:t>Poecilia mexicana</w:t>
      </w:r>
      <w:r w:rsidR="007B56DB" w:rsidRPr="00D54813">
        <w:rPr>
          <w:rFonts w:ascii="Garamond" w:hAnsi="Garamond" w:cs="Arial"/>
          <w:color w:val="000000" w:themeColor="text1"/>
        </w:rPr>
        <w:t xml:space="preserve"> species complex (Poeciliidae), members of which have repeatedly colonized hydrogen sulfide (H</w:t>
      </w:r>
      <w:r w:rsidR="007B56DB" w:rsidRPr="00D54813">
        <w:rPr>
          <w:rFonts w:ascii="Garamond" w:hAnsi="Garamond" w:cs="Arial"/>
          <w:color w:val="000000" w:themeColor="text1"/>
          <w:vertAlign w:val="subscript"/>
        </w:rPr>
        <w:t>2</w:t>
      </w:r>
      <w:r w:rsidR="007B56DB" w:rsidRPr="00D54813">
        <w:rPr>
          <w:rFonts w:ascii="Garamond" w:hAnsi="Garamond" w:cs="Arial"/>
          <w:color w:val="000000" w:themeColor="text1"/>
        </w:rPr>
        <w:t>S) rich springs. H</w:t>
      </w:r>
      <w:r w:rsidR="007B56DB" w:rsidRPr="00D54813">
        <w:rPr>
          <w:rFonts w:ascii="Garamond" w:hAnsi="Garamond" w:cs="Arial"/>
          <w:color w:val="000000" w:themeColor="text1"/>
          <w:vertAlign w:val="subscript"/>
        </w:rPr>
        <w:t>2</w:t>
      </w:r>
      <w:r w:rsidR="007B56DB" w:rsidRPr="00D54813">
        <w:rPr>
          <w:rFonts w:ascii="Garamond" w:hAnsi="Garamond" w:cs="Arial"/>
          <w:color w:val="000000" w:themeColor="text1"/>
        </w:rPr>
        <w:t>S is a potent r</w:t>
      </w:r>
      <w:r w:rsidR="00D54813" w:rsidRPr="00D54813">
        <w:rPr>
          <w:rFonts w:ascii="Garamond" w:hAnsi="Garamond" w:cs="Arial"/>
          <w:color w:val="000000" w:themeColor="text1"/>
        </w:rPr>
        <w:t>espiratory toxicant that creates</w:t>
      </w:r>
      <w:r w:rsidR="007B56DB" w:rsidRPr="00D54813">
        <w:rPr>
          <w:rFonts w:ascii="Garamond" w:hAnsi="Garamond" w:cs="Arial"/>
          <w:color w:val="000000" w:themeColor="text1"/>
        </w:rPr>
        <w:t xml:space="preserve"> extreme environmental conditions in aquatic ecosystems. </w:t>
      </w:r>
      <w:r w:rsidR="00005B9C">
        <w:rPr>
          <w:rFonts w:ascii="Garamond" w:hAnsi="Garamond" w:cs="Arial"/>
          <w:color w:val="000000" w:themeColor="text1"/>
        </w:rPr>
        <w:t>There is also a rich history of research on H</w:t>
      </w:r>
      <w:r w:rsidR="00005B9C" w:rsidRPr="00005B9C">
        <w:rPr>
          <w:rFonts w:ascii="Garamond" w:hAnsi="Garamond" w:cs="Arial"/>
          <w:color w:val="000000" w:themeColor="text1"/>
          <w:vertAlign w:val="subscript"/>
        </w:rPr>
        <w:t>2</w:t>
      </w:r>
      <w:r w:rsidR="00005B9C">
        <w:rPr>
          <w:rFonts w:ascii="Garamond" w:hAnsi="Garamond" w:cs="Arial"/>
          <w:color w:val="000000" w:themeColor="text1"/>
        </w:rPr>
        <w:t xml:space="preserve">S in toxicology and biomedicine, which </w:t>
      </w:r>
      <w:r w:rsidR="007B56DB" w:rsidRPr="00D54813">
        <w:rPr>
          <w:rFonts w:ascii="Garamond" w:hAnsi="Garamond" w:cs="Arial"/>
          <w:color w:val="000000" w:themeColor="text1"/>
        </w:rPr>
        <w:t xml:space="preserve">has facilitated the generation of </w:t>
      </w:r>
      <w:r w:rsidR="007B56DB" w:rsidRPr="00D54813">
        <w:rPr>
          <w:rFonts w:ascii="Garamond" w:hAnsi="Garamond" w:cs="Arial"/>
          <w:i/>
          <w:color w:val="000000" w:themeColor="text1"/>
        </w:rPr>
        <w:t xml:space="preserve">a priori </w:t>
      </w:r>
      <w:r w:rsidR="007B56DB" w:rsidRPr="00D54813">
        <w:rPr>
          <w:rFonts w:ascii="Garamond" w:hAnsi="Garamond" w:cs="Arial"/>
          <w:color w:val="000000" w:themeColor="text1"/>
        </w:rPr>
        <w:t>hypotheses about the pro</w:t>
      </w:r>
      <w:r w:rsidR="00005B9C">
        <w:rPr>
          <w:rFonts w:ascii="Garamond" w:hAnsi="Garamond" w:cs="Arial"/>
          <w:color w:val="000000" w:themeColor="text1"/>
        </w:rPr>
        <w:t>ximate mechanisms of adaptation. Testing these hypotheses</w:t>
      </w:r>
      <w:r w:rsidR="00D54813" w:rsidRPr="00D54813">
        <w:rPr>
          <w:rFonts w:ascii="Garamond" w:hAnsi="Garamond" w:cs="Arial"/>
          <w:color w:val="000000" w:themeColor="text1"/>
        </w:rPr>
        <w:t xml:space="preserve"> </w:t>
      </w:r>
      <w:r w:rsidR="007B56DB" w:rsidRPr="00D54813">
        <w:rPr>
          <w:rFonts w:ascii="Garamond" w:hAnsi="Garamond" w:cs="Arial"/>
          <w:color w:val="000000" w:themeColor="text1"/>
        </w:rPr>
        <w:t xml:space="preserve">through the application of high-throughput </w:t>
      </w:r>
      <w:r w:rsidR="005627A5">
        <w:rPr>
          <w:rFonts w:ascii="Garamond" w:hAnsi="Garamond" w:cs="Arial"/>
          <w:color w:val="000000" w:themeColor="text1"/>
        </w:rPr>
        <w:t>genomic and transcriptomic</w:t>
      </w:r>
      <w:r w:rsidR="007B56DB" w:rsidRPr="00D54813">
        <w:rPr>
          <w:rFonts w:ascii="Garamond" w:hAnsi="Garamond" w:cs="Arial"/>
          <w:color w:val="000000" w:themeColor="text1"/>
        </w:rPr>
        <w:t xml:space="preserve"> analyses</w:t>
      </w:r>
      <w:r w:rsidR="00005B9C">
        <w:rPr>
          <w:rFonts w:ascii="Garamond" w:hAnsi="Garamond" w:cs="Arial"/>
          <w:color w:val="000000" w:themeColor="text1"/>
        </w:rPr>
        <w:t xml:space="preserve"> has</w:t>
      </w:r>
      <w:r w:rsidR="007B56DB" w:rsidRPr="00D54813">
        <w:rPr>
          <w:rFonts w:ascii="Garamond" w:hAnsi="Garamond" w:cs="Arial"/>
          <w:color w:val="000000" w:themeColor="text1"/>
        </w:rPr>
        <w:t xml:space="preserve"> led to the identification of the physiological underpinnings mediating adaptation to H</w:t>
      </w:r>
      <w:r w:rsidR="007B56DB" w:rsidRPr="00D54813">
        <w:rPr>
          <w:rFonts w:ascii="Garamond" w:hAnsi="Garamond" w:cs="Arial"/>
          <w:color w:val="000000" w:themeColor="text1"/>
          <w:vertAlign w:val="subscript"/>
        </w:rPr>
        <w:t>2</w:t>
      </w:r>
      <w:r w:rsidR="007B56DB" w:rsidRPr="00D54813">
        <w:rPr>
          <w:rFonts w:ascii="Garamond" w:hAnsi="Garamond" w:cs="Arial"/>
          <w:color w:val="000000" w:themeColor="text1"/>
        </w:rPr>
        <w:t xml:space="preserve">S-rich environments. In addition, </w:t>
      </w:r>
      <w:r w:rsidR="00D54813" w:rsidRPr="00D54813">
        <w:rPr>
          <w:rFonts w:ascii="Garamond" w:hAnsi="Garamond" w:cs="Arial"/>
          <w:color w:val="000000" w:themeColor="text1"/>
        </w:rPr>
        <w:t xml:space="preserve">systematic natural history studies have provided a nuanced understanding </w:t>
      </w:r>
      <w:r w:rsidR="006F5FDD">
        <w:rPr>
          <w:rFonts w:ascii="Garamond" w:hAnsi="Garamond" w:cs="Arial"/>
          <w:color w:val="000000" w:themeColor="text1"/>
        </w:rPr>
        <w:t xml:space="preserve">of </w:t>
      </w:r>
      <w:r w:rsidR="00D54813" w:rsidRPr="00D54813">
        <w:rPr>
          <w:rFonts w:ascii="Garamond" w:hAnsi="Garamond" w:cs="Arial"/>
          <w:color w:val="000000" w:themeColor="text1"/>
        </w:rPr>
        <w:t xml:space="preserve">how the presence of a physiochemical stressor interacts with other sources of selection to </w:t>
      </w:r>
      <w:r w:rsidR="00D54813">
        <w:rPr>
          <w:rFonts w:ascii="Garamond" w:hAnsi="Garamond" w:cs="Arial"/>
          <w:color w:val="000000" w:themeColor="text1"/>
        </w:rPr>
        <w:t xml:space="preserve">drive evolutionary change in a variety of organismal traits, including physiology, morphology, behavior, and life history. </w:t>
      </w:r>
      <w:r w:rsidR="005627A5">
        <w:rPr>
          <w:rFonts w:ascii="Garamond" w:hAnsi="Garamond" w:cs="Arial"/>
          <w:color w:val="000000" w:themeColor="text1"/>
        </w:rPr>
        <w:t>Adaptation to extreme environm</w:t>
      </w:r>
      <w:r w:rsidR="005627A5" w:rsidRPr="00BC3605">
        <w:rPr>
          <w:rFonts w:ascii="Garamond" w:hAnsi="Garamond" w:cs="Arial"/>
          <w:color w:val="000000" w:themeColor="text1"/>
        </w:rPr>
        <w:t xml:space="preserve">ents in </w:t>
      </w:r>
      <w:r w:rsidR="005627A5" w:rsidRPr="00BC3605">
        <w:rPr>
          <w:rFonts w:ascii="Garamond" w:hAnsi="Garamond" w:cs="Arial"/>
          <w:i/>
          <w:color w:val="000000" w:themeColor="text1"/>
        </w:rPr>
        <w:t>P. mexicana</w:t>
      </w:r>
      <w:r w:rsidR="005627A5" w:rsidRPr="00BC3605">
        <w:rPr>
          <w:rFonts w:ascii="Garamond" w:hAnsi="Garamond" w:cs="Arial"/>
          <w:color w:val="000000" w:themeColor="text1"/>
        </w:rPr>
        <w:t xml:space="preserve"> also coincides with </w:t>
      </w:r>
      <w:r w:rsidR="00BC3605" w:rsidRPr="00BC3605">
        <w:rPr>
          <w:rFonts w:ascii="Garamond" w:hAnsi="Garamond" w:cs="Arial"/>
          <w:color w:val="000000" w:themeColor="text1"/>
        </w:rPr>
        <w:t>ecological speciation</w:t>
      </w:r>
      <w:r w:rsidR="005627A5" w:rsidRPr="00BC3605">
        <w:rPr>
          <w:rFonts w:ascii="Garamond" w:hAnsi="Garamond" w:cs="Arial"/>
          <w:color w:val="000000" w:themeColor="text1"/>
        </w:rPr>
        <w:t xml:space="preserve">, and evolutionarily independent lineages </w:t>
      </w:r>
      <w:r w:rsidR="00BC3605" w:rsidRPr="00BC3605">
        <w:rPr>
          <w:rFonts w:ascii="Garamond" w:hAnsi="Garamond" w:cs="Arial"/>
          <w:color w:val="000000" w:themeColor="text1"/>
        </w:rPr>
        <w:t xml:space="preserve">span almost the full range of the speciation continuum from </w:t>
      </w:r>
      <w:proofErr w:type="spellStart"/>
      <w:r w:rsidR="00BC3605" w:rsidRPr="00BC3605">
        <w:rPr>
          <w:rFonts w:ascii="Garamond" w:hAnsi="Garamond" w:cs="Arial"/>
          <w:color w:val="000000" w:themeColor="text1"/>
        </w:rPr>
        <w:t>panmixia</w:t>
      </w:r>
      <w:proofErr w:type="spellEnd"/>
      <w:r w:rsidR="00BC3605" w:rsidRPr="00BC3605">
        <w:rPr>
          <w:rFonts w:ascii="Garamond" w:hAnsi="Garamond" w:cs="Arial"/>
          <w:color w:val="000000" w:themeColor="text1"/>
        </w:rPr>
        <w:t xml:space="preserve"> to complete reproductive isolation</w:t>
      </w:r>
      <w:r w:rsidR="00BC3605">
        <w:rPr>
          <w:rFonts w:ascii="Garamond" w:hAnsi="Garamond" w:cs="Arial"/>
          <w:color w:val="000000" w:themeColor="text1"/>
        </w:rPr>
        <w:t xml:space="preserve">. </w:t>
      </w:r>
      <w:r w:rsidR="005F0D42">
        <w:rPr>
          <w:rFonts w:ascii="Garamond" w:hAnsi="Garamond" w:cs="Arial"/>
          <w:color w:val="000000" w:themeColor="text1"/>
        </w:rPr>
        <w:t xml:space="preserve">Multiple mechanisms of reproductive isolation are involved in reducing gene flow </w:t>
      </w:r>
      <w:r w:rsidR="00005B9C">
        <w:rPr>
          <w:rFonts w:ascii="Garamond" w:hAnsi="Garamond" w:cs="Arial"/>
          <w:color w:val="000000" w:themeColor="text1"/>
        </w:rPr>
        <w:t>between</w:t>
      </w:r>
      <w:r w:rsidR="005F0D42">
        <w:rPr>
          <w:rFonts w:ascii="Garamond" w:hAnsi="Garamond" w:cs="Arial"/>
          <w:color w:val="000000" w:themeColor="text1"/>
        </w:rPr>
        <w:t xml:space="preserve"> </w:t>
      </w:r>
      <w:r w:rsidR="00F60A56">
        <w:rPr>
          <w:rFonts w:ascii="Garamond" w:hAnsi="Garamond" w:cs="Arial"/>
          <w:color w:val="000000" w:themeColor="text1"/>
        </w:rPr>
        <w:t>adjacent</w:t>
      </w:r>
      <w:r w:rsidR="005F0D42">
        <w:rPr>
          <w:rFonts w:ascii="Garamond" w:hAnsi="Garamond" w:cs="Arial"/>
          <w:color w:val="000000" w:themeColor="text1"/>
        </w:rPr>
        <w:t xml:space="preserve"> populations that are adapted to contrasting environmental conditions. </w:t>
      </w:r>
      <w:r w:rsidR="0015502A">
        <w:rPr>
          <w:rFonts w:ascii="Garamond" w:hAnsi="Garamond" w:cs="Arial"/>
          <w:color w:val="000000" w:themeColor="text1"/>
        </w:rPr>
        <w:t xml:space="preserve">Comparative studies among evolutionarily-independent lineages within the </w:t>
      </w:r>
      <w:r w:rsidR="0015502A" w:rsidRPr="0015502A">
        <w:rPr>
          <w:rFonts w:ascii="Garamond" w:hAnsi="Garamond" w:cs="Arial"/>
          <w:i/>
          <w:color w:val="000000" w:themeColor="text1"/>
        </w:rPr>
        <w:t>P. mexicana</w:t>
      </w:r>
      <w:r w:rsidR="0015502A">
        <w:rPr>
          <w:rFonts w:ascii="Garamond" w:hAnsi="Garamond" w:cs="Arial"/>
          <w:color w:val="000000" w:themeColor="text1"/>
        </w:rPr>
        <w:t xml:space="preserve"> species complex and</w:t>
      </w:r>
      <w:r w:rsidR="000B73C6">
        <w:rPr>
          <w:rFonts w:ascii="Garamond" w:hAnsi="Garamond" w:cs="Arial"/>
          <w:color w:val="000000" w:themeColor="text1"/>
        </w:rPr>
        <w:t>,</w:t>
      </w:r>
      <w:r w:rsidR="000938D2">
        <w:rPr>
          <w:rFonts w:ascii="Garamond" w:hAnsi="Garamond" w:cs="Arial"/>
          <w:color w:val="000000" w:themeColor="text1"/>
        </w:rPr>
        <w:t xml:space="preserve"> more recently</w:t>
      </w:r>
      <w:r w:rsidR="000B73C6">
        <w:rPr>
          <w:rFonts w:ascii="Garamond" w:hAnsi="Garamond" w:cs="Arial"/>
          <w:color w:val="000000" w:themeColor="text1"/>
        </w:rPr>
        <w:t>,</w:t>
      </w:r>
      <w:r w:rsidR="000938D2">
        <w:rPr>
          <w:rFonts w:ascii="Garamond" w:hAnsi="Garamond" w:cs="Arial"/>
          <w:color w:val="000000" w:themeColor="text1"/>
        </w:rPr>
        <w:t xml:space="preserve"> </w:t>
      </w:r>
      <w:r w:rsidR="0015502A">
        <w:rPr>
          <w:rFonts w:ascii="Garamond" w:hAnsi="Garamond" w:cs="Arial"/>
          <w:color w:val="000000" w:themeColor="text1"/>
        </w:rPr>
        <w:t>other members of the family Poeciliidae that have colonized H</w:t>
      </w:r>
      <w:r w:rsidR="0015502A" w:rsidRPr="00E42905">
        <w:rPr>
          <w:rFonts w:ascii="Garamond" w:hAnsi="Garamond" w:cs="Arial"/>
          <w:color w:val="000000" w:themeColor="text1"/>
          <w:vertAlign w:val="subscript"/>
        </w:rPr>
        <w:t>2</w:t>
      </w:r>
      <w:r w:rsidR="0015502A">
        <w:rPr>
          <w:rFonts w:ascii="Garamond" w:hAnsi="Garamond" w:cs="Arial"/>
          <w:color w:val="000000" w:themeColor="text1"/>
        </w:rPr>
        <w:t xml:space="preserve">S-rich environments will provide insights into the factors facilitating </w:t>
      </w:r>
      <w:r w:rsidR="00E42905">
        <w:rPr>
          <w:rFonts w:ascii="Garamond" w:hAnsi="Garamond" w:cs="Arial"/>
          <w:color w:val="000000" w:themeColor="text1"/>
        </w:rPr>
        <w:t>or impeding convergent evolution, providing tangible link</w:t>
      </w:r>
      <w:r w:rsidR="005C2799">
        <w:rPr>
          <w:rFonts w:ascii="Garamond" w:hAnsi="Garamond" w:cs="Arial"/>
          <w:color w:val="000000" w:themeColor="text1"/>
        </w:rPr>
        <w:t>s between</w:t>
      </w:r>
      <w:r w:rsidR="00E42905">
        <w:rPr>
          <w:rFonts w:ascii="Garamond" w:hAnsi="Garamond" w:cs="Arial"/>
          <w:color w:val="000000" w:themeColor="text1"/>
        </w:rPr>
        <w:t xml:space="preserve"> micro-evolutionary processes </w:t>
      </w:r>
      <w:r w:rsidR="005C2799">
        <w:rPr>
          <w:rFonts w:ascii="Garamond" w:hAnsi="Garamond" w:cs="Arial"/>
          <w:color w:val="000000" w:themeColor="text1"/>
        </w:rPr>
        <w:t xml:space="preserve">and </w:t>
      </w:r>
      <w:r w:rsidR="00E42905">
        <w:rPr>
          <w:rFonts w:ascii="Garamond" w:hAnsi="Garamond" w:cs="Arial"/>
          <w:color w:val="000000" w:themeColor="text1"/>
        </w:rPr>
        <w:t>ma</w:t>
      </w:r>
      <w:r w:rsidR="002C4D82">
        <w:rPr>
          <w:rFonts w:ascii="Garamond" w:hAnsi="Garamond" w:cs="Arial"/>
          <w:color w:val="000000" w:themeColor="text1"/>
        </w:rPr>
        <w:t>cr</w:t>
      </w:r>
      <w:r w:rsidR="00E42905">
        <w:rPr>
          <w:rFonts w:ascii="Garamond" w:hAnsi="Garamond" w:cs="Arial"/>
          <w:color w:val="000000" w:themeColor="text1"/>
        </w:rPr>
        <w:t xml:space="preserve">o-evolutionary patterns. </w:t>
      </w:r>
    </w:p>
    <w:p w14:paraId="4894E343" w14:textId="77777777" w:rsidR="00E42905" w:rsidRPr="00E42905" w:rsidRDefault="00E42905" w:rsidP="00970280">
      <w:pPr>
        <w:spacing w:line="480" w:lineRule="auto"/>
        <w:rPr>
          <w:rFonts w:ascii="Garamond" w:hAnsi="Garamond" w:cs="Arial"/>
          <w:color w:val="000000" w:themeColor="text1"/>
        </w:rPr>
      </w:pPr>
    </w:p>
    <w:p w14:paraId="57A6236D" w14:textId="40B0BDFC" w:rsidR="001E19F1" w:rsidRPr="00F47D8C" w:rsidRDefault="00970280" w:rsidP="00970280">
      <w:pPr>
        <w:spacing w:line="480" w:lineRule="auto"/>
        <w:rPr>
          <w:rFonts w:ascii="Garamond" w:hAnsi="Garamond" w:cs="Arial"/>
          <w:color w:val="1A1A1A"/>
        </w:rPr>
      </w:pPr>
      <w:r w:rsidRPr="008D1C6E">
        <w:rPr>
          <w:rFonts w:ascii="Garamond" w:hAnsi="Garamond" w:cs="Arial"/>
          <w:i/>
          <w:color w:val="1A1A1A"/>
        </w:rPr>
        <w:lastRenderedPageBreak/>
        <w:t>Keywords</w:t>
      </w:r>
      <w:r w:rsidRPr="00F47D8C">
        <w:rPr>
          <w:rFonts w:ascii="Garamond" w:hAnsi="Garamond" w:cs="Arial"/>
          <w:color w:val="1A1A1A"/>
        </w:rPr>
        <w:t xml:space="preserve">: </w:t>
      </w:r>
      <w:r w:rsidR="00D76953">
        <w:rPr>
          <w:rFonts w:ascii="Garamond" w:hAnsi="Garamond" w:cs="Arial"/>
          <w:color w:val="1A1A1A"/>
        </w:rPr>
        <w:t xml:space="preserve">ecological genomics, extremophile fishes, hydrogen sulfide, local adaptation, </w:t>
      </w:r>
      <w:r w:rsidR="00042D57">
        <w:rPr>
          <w:rFonts w:ascii="Garamond" w:hAnsi="Garamond" w:cs="Arial"/>
          <w:color w:val="1A1A1A"/>
        </w:rPr>
        <w:t>Poeciliidae</w:t>
      </w:r>
      <w:r w:rsidR="00D76953">
        <w:rPr>
          <w:rFonts w:ascii="Garamond" w:hAnsi="Garamond" w:cs="Arial"/>
          <w:color w:val="1A1A1A"/>
        </w:rPr>
        <w:t>, speciation</w:t>
      </w:r>
      <w:r w:rsidR="001E19F1" w:rsidRPr="00F47D8C">
        <w:rPr>
          <w:rFonts w:ascii="Garamond" w:hAnsi="Garamond" w:cs="Arial"/>
          <w:color w:val="1A1A1A"/>
        </w:rPr>
        <w:br w:type="page"/>
      </w:r>
    </w:p>
    <w:p w14:paraId="15EA1E96" w14:textId="74AE23F3" w:rsidR="00C42503" w:rsidRPr="00F47D8C" w:rsidRDefault="00C42503" w:rsidP="00541ED2">
      <w:pPr>
        <w:widowControl w:val="0"/>
        <w:autoSpaceDE w:val="0"/>
        <w:autoSpaceDN w:val="0"/>
        <w:adjustRightInd w:val="0"/>
        <w:spacing w:line="480" w:lineRule="auto"/>
        <w:outlineLvl w:val="0"/>
        <w:rPr>
          <w:rFonts w:ascii="Garamond" w:hAnsi="Garamond" w:cs="Arial"/>
          <w:b/>
          <w:color w:val="1A1A1A"/>
        </w:rPr>
      </w:pPr>
      <w:r w:rsidRPr="00F47D8C">
        <w:rPr>
          <w:rFonts w:ascii="Garamond" w:hAnsi="Garamond" w:cs="Arial"/>
          <w:b/>
          <w:color w:val="1A1A1A"/>
        </w:rPr>
        <w:lastRenderedPageBreak/>
        <w:t>Introduction</w:t>
      </w:r>
    </w:p>
    <w:p w14:paraId="09C5F10E" w14:textId="0C33ADC0" w:rsidR="00B15891" w:rsidRPr="00F47D8C" w:rsidRDefault="003910AD" w:rsidP="007F4DFC">
      <w:pPr>
        <w:widowControl w:val="0"/>
        <w:autoSpaceDE w:val="0"/>
        <w:autoSpaceDN w:val="0"/>
        <w:adjustRightInd w:val="0"/>
        <w:spacing w:line="480" w:lineRule="auto"/>
        <w:rPr>
          <w:rFonts w:ascii="Garamond" w:hAnsi="Garamond" w:cs="Arial"/>
          <w:color w:val="1A1A1A"/>
        </w:rPr>
      </w:pPr>
      <w:r>
        <w:rPr>
          <w:rFonts w:ascii="Garamond" w:hAnsi="Garamond" w:cs="Arial"/>
          <w:color w:val="1A1A1A"/>
        </w:rPr>
        <w:t>O</w:t>
      </w:r>
      <w:r w:rsidR="00C43614">
        <w:rPr>
          <w:rFonts w:ascii="Garamond" w:hAnsi="Garamond" w:cs="Arial"/>
          <w:color w:val="1A1A1A"/>
        </w:rPr>
        <w:t>rganisms adapted</w:t>
      </w:r>
      <w:r w:rsidR="00B15891" w:rsidRPr="00F47D8C">
        <w:rPr>
          <w:rFonts w:ascii="Garamond" w:hAnsi="Garamond" w:cs="Arial"/>
          <w:color w:val="1A1A1A"/>
        </w:rPr>
        <w:t xml:space="preserve"> to extreme environmental conditions provide </w:t>
      </w:r>
      <w:r w:rsidR="00B5258D">
        <w:rPr>
          <w:rFonts w:ascii="Garamond" w:hAnsi="Garamond" w:cs="Arial"/>
          <w:color w:val="1A1A1A"/>
        </w:rPr>
        <w:t>excellent</w:t>
      </w:r>
      <w:r w:rsidR="00B5258D" w:rsidRPr="00F47D8C">
        <w:rPr>
          <w:rFonts w:ascii="Garamond" w:hAnsi="Garamond" w:cs="Arial"/>
          <w:color w:val="1A1A1A"/>
        </w:rPr>
        <w:t xml:space="preserve"> </w:t>
      </w:r>
      <w:r w:rsidR="00B15891" w:rsidRPr="00F47D8C">
        <w:rPr>
          <w:rFonts w:ascii="Garamond" w:hAnsi="Garamond" w:cs="Arial"/>
          <w:color w:val="1A1A1A"/>
        </w:rPr>
        <w:t xml:space="preserve">systems to investigate basic questions </w:t>
      </w:r>
      <w:r w:rsidR="00DE5456" w:rsidRPr="00F47D8C">
        <w:rPr>
          <w:rFonts w:ascii="Garamond" w:hAnsi="Garamond" w:cs="Arial"/>
          <w:color w:val="1A1A1A"/>
        </w:rPr>
        <w:t>about the origins of biodiversity</w:t>
      </w:r>
      <w:r w:rsidR="00B15891" w:rsidRPr="00F47D8C">
        <w:rPr>
          <w:rFonts w:ascii="Garamond" w:hAnsi="Garamond" w:cs="Arial"/>
          <w:color w:val="1A1A1A"/>
        </w:rPr>
        <w:t xml:space="preserve">. Extreme environments are characterized by the presence of physicochemical stressors that are lethal to most organisms </w:t>
      </w:r>
      <w:r w:rsidR="00B15891" w:rsidRPr="00F47D8C">
        <w:rPr>
          <w:rFonts w:ascii="Garamond" w:hAnsi="Garamond" w:cs="Arial"/>
          <w:color w:val="1A1A1A"/>
        </w:rPr>
        <w:fldChar w:fldCharType="begin">
          <w:fldData xml:space="preserve">PEVuZE5vdGU+PENpdGU+PEF1dGhvcj5CZWxsPC9BdXRob3I+PFllYXI+MjAxMjwvWWVhcj48UmVj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</w:fldData>
        </w:fldChar>
      </w:r>
      <w:r w:rsidR="00B41C90" w:rsidRPr="00F47D8C">
        <w:rPr>
          <w:rFonts w:ascii="Garamond" w:hAnsi="Garamond" w:cs="Arial"/>
          <w:color w:val="1A1A1A"/>
        </w:rPr>
        <w:instrText xml:space="preserve"> ADDIN EN.CITE </w:instrText>
      </w:r>
      <w:r w:rsidR="00B41C90" w:rsidRPr="00F47D8C">
        <w:rPr>
          <w:rFonts w:ascii="Garamond" w:hAnsi="Garamond" w:cs="Arial"/>
          <w:color w:val="1A1A1A"/>
        </w:rPr>
        <w:fldChar w:fldCharType="begin">
          <w:fldData xml:space="preserve">PEVuZE5vdGU+PENpdGU+PEF1dGhvcj5CZWxsPC9BdXRob3I+PFllYXI+MjAxMjwvWWVhcj48UmVj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</w:fldData>
        </w:fldChar>
      </w:r>
      <w:r w:rsidR="00B41C90" w:rsidRPr="00F47D8C">
        <w:rPr>
          <w:rFonts w:ascii="Garamond" w:hAnsi="Garamond" w:cs="Arial"/>
          <w:color w:val="1A1A1A"/>
        </w:rPr>
        <w:instrText xml:space="preserve"> ADDIN EN.CITE.DATA </w:instrText>
      </w:r>
      <w:r w:rsidR="00B41C90" w:rsidRPr="00F47D8C">
        <w:rPr>
          <w:rFonts w:ascii="Garamond" w:hAnsi="Garamond" w:cs="Arial"/>
          <w:color w:val="1A1A1A"/>
        </w:rPr>
      </w:r>
      <w:r w:rsidR="00B41C90" w:rsidRPr="00F47D8C">
        <w:rPr>
          <w:rFonts w:ascii="Garamond" w:hAnsi="Garamond" w:cs="Arial"/>
          <w:color w:val="1A1A1A"/>
        </w:rPr>
        <w:fldChar w:fldCharType="end"/>
      </w:r>
      <w:r w:rsidR="00B15891" w:rsidRPr="00F47D8C">
        <w:rPr>
          <w:rFonts w:ascii="Garamond" w:hAnsi="Garamond" w:cs="Arial"/>
          <w:color w:val="1A1A1A"/>
        </w:rPr>
      </w:r>
      <w:r w:rsidR="00B15891" w:rsidRPr="00F47D8C">
        <w:rPr>
          <w:rFonts w:ascii="Garamond" w:hAnsi="Garamond" w:cs="Arial"/>
          <w:color w:val="1A1A1A"/>
        </w:rPr>
        <w:fldChar w:fldCharType="separate"/>
      </w:r>
      <w:r w:rsidR="00B41C90" w:rsidRPr="00F47D8C">
        <w:rPr>
          <w:rFonts w:ascii="Garamond" w:hAnsi="Garamond" w:cs="Arial"/>
          <w:color w:val="1A1A1A"/>
        </w:rPr>
        <w:t>(Waterman 1999; Bell 2012; Riesch</w:t>
      </w:r>
      <w:r w:rsidR="00B41C90" w:rsidRPr="00F47D8C">
        <w:rPr>
          <w:rFonts w:ascii="Garamond" w:hAnsi="Garamond" w:cs="Arial"/>
          <w:i/>
          <w:color w:val="1A1A1A"/>
        </w:rPr>
        <w:t xml:space="preserve"> et al.</w:t>
      </w:r>
      <w:r w:rsidR="00B41C90" w:rsidRPr="00F47D8C">
        <w:rPr>
          <w:rFonts w:ascii="Garamond" w:hAnsi="Garamond" w:cs="Arial"/>
          <w:color w:val="1A1A1A"/>
        </w:rPr>
        <w:t xml:space="preserve"> 2015)</w:t>
      </w:r>
      <w:r w:rsidR="00B15891" w:rsidRPr="00F47D8C">
        <w:rPr>
          <w:rFonts w:ascii="Garamond" w:hAnsi="Garamond" w:cs="Arial"/>
          <w:color w:val="1A1A1A"/>
        </w:rPr>
        <w:fldChar w:fldCharType="end"/>
      </w:r>
      <w:r w:rsidR="00B15891" w:rsidRPr="00F47D8C">
        <w:rPr>
          <w:rFonts w:ascii="Garamond" w:hAnsi="Garamond" w:cs="Arial"/>
          <w:color w:val="1A1A1A"/>
        </w:rPr>
        <w:t xml:space="preserve">. Most extreme environments harbor relatively simple biological communities with low levels of </w:t>
      </w:r>
      <w:r w:rsidR="00B15891" w:rsidRPr="00C52EAF">
        <w:rPr>
          <w:rFonts w:ascii="Garamond" w:hAnsi="Garamond" w:cs="Arial"/>
          <w:color w:val="1A1A1A"/>
        </w:rPr>
        <w:t>diversity</w:t>
      </w:r>
      <w:r w:rsidR="009155BC" w:rsidRPr="00C52EAF">
        <w:rPr>
          <w:rFonts w:ascii="Garamond" w:hAnsi="Garamond" w:cs="Arial"/>
          <w:color w:val="1A1A1A"/>
        </w:rPr>
        <w:t xml:space="preserve">, both because </w:t>
      </w:r>
      <w:r w:rsidR="00BE31A3" w:rsidRPr="00C52EAF">
        <w:rPr>
          <w:rFonts w:ascii="Garamond" w:hAnsi="Garamond" w:cs="Arial"/>
          <w:color w:val="1A1A1A"/>
        </w:rPr>
        <w:t xml:space="preserve">there are constraints </w:t>
      </w:r>
      <w:r w:rsidR="00C52EAF" w:rsidRPr="007F4DFC">
        <w:rPr>
          <w:rFonts w:ascii="Garamond" w:hAnsi="Garamond" w:cs="Arial"/>
          <w:color w:val="1A1A1A"/>
        </w:rPr>
        <w:t>for</w:t>
      </w:r>
      <w:r w:rsidR="00BE31A3" w:rsidRPr="00C52EAF">
        <w:rPr>
          <w:rFonts w:ascii="Garamond" w:hAnsi="Garamond" w:cs="Arial"/>
          <w:color w:val="1A1A1A"/>
        </w:rPr>
        <w:t xml:space="preserve"> </w:t>
      </w:r>
      <w:r w:rsidR="00C52EAF" w:rsidRPr="007F4DFC">
        <w:rPr>
          <w:rFonts w:ascii="Garamond" w:hAnsi="Garamond" w:cs="Arial"/>
          <w:color w:val="1A1A1A"/>
        </w:rPr>
        <w:t xml:space="preserve">adaptation to </w:t>
      </w:r>
      <w:r w:rsidR="00BE31A3" w:rsidRPr="00C52EAF">
        <w:rPr>
          <w:rFonts w:ascii="Garamond" w:hAnsi="Garamond" w:cs="Arial"/>
          <w:color w:val="1A1A1A"/>
        </w:rPr>
        <w:t xml:space="preserve">physiochemical stressors and </w:t>
      </w:r>
      <w:r w:rsidR="00466D45">
        <w:rPr>
          <w:rFonts w:ascii="Garamond" w:hAnsi="Garamond" w:cs="Arial"/>
          <w:color w:val="1A1A1A"/>
        </w:rPr>
        <w:t xml:space="preserve">because </w:t>
      </w:r>
      <w:r w:rsidR="009155BC" w:rsidRPr="00C52EAF">
        <w:rPr>
          <w:rFonts w:ascii="Garamond" w:hAnsi="Garamond" w:cs="Arial"/>
          <w:color w:val="1A1A1A"/>
        </w:rPr>
        <w:t>resource</w:t>
      </w:r>
      <w:r w:rsidR="00C43E7C">
        <w:rPr>
          <w:rFonts w:ascii="Garamond" w:hAnsi="Garamond" w:cs="Arial"/>
          <w:color w:val="1A1A1A"/>
        </w:rPr>
        <w:t>s</w:t>
      </w:r>
      <w:r w:rsidR="00C52EAF" w:rsidRPr="007F4DFC">
        <w:rPr>
          <w:rFonts w:ascii="Garamond" w:hAnsi="Garamond" w:cs="Arial"/>
          <w:color w:val="1A1A1A"/>
        </w:rPr>
        <w:t xml:space="preserve"> are often scarce </w:t>
      </w:r>
      <w:r w:rsidR="00033884" w:rsidRPr="00C52EAF">
        <w:rPr>
          <w:rFonts w:ascii="Garamond" w:hAnsi="Garamond" w:cs="Arial"/>
          <w:color w:val="1A1A1A"/>
        </w:rPr>
        <w:fldChar w:fldCharType="begin"/>
      </w:r>
      <w:r w:rsidR="00646C69" w:rsidRPr="00C52EAF">
        <w:rPr>
          <w:rFonts w:ascii="Garamond" w:hAnsi="Garamond" w:cs="Arial"/>
          <w:color w:val="1A1A1A"/>
        </w:rPr>
        <w:instrText xml:space="preserve"> ADDIN EN.CITE &lt;EndNote&gt;&lt;Cite&gt;&lt;Author&gt;Wall&lt;/Author&gt;&lt;Year&gt;1999&lt;/Year&gt;&lt;RecNum&gt;12311&lt;/RecNum&gt;&lt;Prefix&gt;e.g.`, &lt;/Prefix&gt;&lt;DisplayText&gt;(e.g., Wall &amp;amp; Virginia 1999; Gibert &amp;amp; Deharveng 2002)&lt;/DisplayText&gt;&lt;record&gt;&lt;rec-number&gt;12311&lt;/rec-number&gt;&lt;foreign-keys&gt;&lt;key app="EN" db-id="0vave5x9t0pwaiedses5p2dgttz2v0wfxzs0" timestamp="1495637147"&gt;12311&lt;/key&gt;&lt;/foreign-keys&gt;&lt;ref-type name="Journal Article"&gt;17&lt;/ref-type&gt;&lt;contributors&gt;&lt;authors&gt;&lt;author&gt;Wall, D. H.&lt;/author&gt;&lt;author&gt;Virginia, R. A.&lt;/author&gt;&lt;/authors&gt;&lt;/contributors&gt;&lt;titles&gt;&lt;title&gt;Controls on soil biodiversity: insights from extreme environments&lt;/title&gt;&lt;secondary-title&gt;Applied Soil Ecology&lt;/secondary-title&gt;&lt;/titles&gt;&lt;periodical&gt;&lt;full-title&gt;Applied Soil Ecology&lt;/full-title&gt;&lt;/periodical&gt;&lt;pages&gt;137-150&lt;/pages&gt;&lt;volume&gt;13&lt;/volume&gt;&lt;dates&gt;&lt;year&gt;1999&lt;/year&gt;&lt;/dates&gt;&lt;urls&gt;&lt;/urls&gt;&lt;/record&gt;&lt;/Cite&gt;&lt;Cite&gt;&lt;Author&gt;Gibert&lt;/Author&gt;&lt;Year&gt;2002&lt;/Year&gt;&lt;RecNum&gt;7287&lt;/RecNum&gt;&lt;record&gt;&lt;rec-number&gt;7287&lt;/rec-number&gt;&lt;foreign-keys&gt;&lt;key app="EN" db-id="0vave5x9t0pwaiedses5p2dgttz2v0wfxzs0" timestamp="0"&gt;7287&lt;/key&gt;&lt;/foreign-keys&gt;&lt;ref-type name="Journal Article"&gt;17&lt;/ref-type&gt;&lt;contributors&gt;&lt;authors&gt;&lt;author&gt;Gibert, J&lt;/author&gt;&lt;author&gt;Deharveng, L.&lt;/author&gt;&lt;/authors&gt;&lt;/contributors&gt;&lt;titles&gt;&lt;title&gt;Subterranean ecosystems: a truncated functional biodiversity&lt;/title&gt;&lt;secondary-title&gt;Bioscience&lt;/secondary-title&gt;&lt;/titles&gt;&lt;periodical&gt;&lt;full-title&gt;Bioscience&lt;/full-title&gt;&lt;/periodical&gt;&lt;pages&gt;473-481&lt;/pages&gt;&lt;volume&gt;52&lt;/volume&gt;&lt;number&gt;6&lt;/number&gt;&lt;dates&gt;&lt;year&gt;2002&lt;/year&gt;&lt;/dates&gt;&lt;urls&gt;&lt;/urls&gt;&lt;/record&gt;&lt;/Cite&gt;&lt;/EndNote&gt;</w:instrText>
      </w:r>
      <w:r w:rsidR="00033884" w:rsidRPr="00C52EAF">
        <w:rPr>
          <w:rFonts w:ascii="Garamond" w:hAnsi="Garamond" w:cs="Arial"/>
          <w:color w:val="1A1A1A"/>
        </w:rPr>
        <w:fldChar w:fldCharType="separate"/>
      </w:r>
      <w:r w:rsidR="00646C69" w:rsidRPr="00C52EAF">
        <w:rPr>
          <w:rFonts w:ascii="Garamond" w:hAnsi="Garamond" w:cs="Arial"/>
          <w:color w:val="1A1A1A"/>
        </w:rPr>
        <w:t>(e.g., Wall &amp; Virginia 1999; Gibert &amp; Deharveng 2002)</w:t>
      </w:r>
      <w:r w:rsidR="00033884" w:rsidRPr="00C52EAF">
        <w:rPr>
          <w:rFonts w:ascii="Garamond" w:hAnsi="Garamond" w:cs="Arial"/>
          <w:color w:val="1A1A1A"/>
        </w:rPr>
        <w:fldChar w:fldCharType="end"/>
      </w:r>
      <w:r w:rsidR="00B15891" w:rsidRPr="00C52EAF">
        <w:rPr>
          <w:rFonts w:ascii="Garamond" w:hAnsi="Garamond" w:cs="Arial"/>
          <w:color w:val="1A1A1A"/>
        </w:rPr>
        <w:t xml:space="preserve">. </w:t>
      </w:r>
      <w:r w:rsidR="00BE31A3" w:rsidRPr="00C52EAF">
        <w:rPr>
          <w:rFonts w:ascii="Garamond" w:hAnsi="Garamond" w:cs="Arial"/>
          <w:color w:val="1A1A1A"/>
        </w:rPr>
        <w:t>C</w:t>
      </w:r>
      <w:r w:rsidR="00B15891" w:rsidRPr="00C52EAF">
        <w:rPr>
          <w:rFonts w:ascii="Garamond" w:hAnsi="Garamond" w:cs="Arial"/>
          <w:color w:val="1A1A1A"/>
        </w:rPr>
        <w:t>omparing highly specialized extremophiles to ancestral</w:t>
      </w:r>
      <w:r w:rsidR="00B15891" w:rsidRPr="00F47D8C">
        <w:rPr>
          <w:rFonts w:ascii="Garamond" w:hAnsi="Garamond" w:cs="Arial"/>
          <w:color w:val="1A1A1A"/>
        </w:rPr>
        <w:t xml:space="preserve"> lineages in “normal” habitats provides unique opportunities to illuminate evolutionary processes that give rise to </w:t>
      </w:r>
      <w:r w:rsidR="00DE5456" w:rsidRPr="00F47D8C">
        <w:rPr>
          <w:rFonts w:ascii="Garamond" w:hAnsi="Garamond" w:cs="Arial"/>
          <w:color w:val="1A1A1A"/>
        </w:rPr>
        <w:t>diversity</w:t>
      </w:r>
      <w:r w:rsidR="00B15891" w:rsidRPr="00F47D8C">
        <w:rPr>
          <w:rFonts w:ascii="Garamond" w:hAnsi="Garamond" w:cs="Arial"/>
          <w:color w:val="1A1A1A"/>
        </w:rPr>
        <w:t xml:space="preserve">, both in terms </w:t>
      </w:r>
      <w:r w:rsidR="00DB4851">
        <w:rPr>
          <w:rFonts w:ascii="Garamond" w:hAnsi="Garamond" w:cs="Arial"/>
          <w:color w:val="1A1A1A"/>
        </w:rPr>
        <w:t xml:space="preserve">of </w:t>
      </w:r>
      <w:r w:rsidR="00B15891" w:rsidRPr="00F47D8C">
        <w:rPr>
          <w:rFonts w:ascii="Garamond" w:hAnsi="Garamond" w:cs="Arial"/>
          <w:color w:val="1A1A1A"/>
        </w:rPr>
        <w:t>phenotypic novelty that mediates organismal function under adverse environmental conditions and the origin of species</w:t>
      </w:r>
      <w:r w:rsidR="00B15891" w:rsidRPr="00F47D8C">
        <w:rPr>
          <w:rFonts w:ascii="Garamond" w:hAnsi="Garamond"/>
        </w:rPr>
        <w:t>.</w:t>
      </w:r>
      <w:r w:rsidR="00B15891" w:rsidRPr="00F47D8C">
        <w:rPr>
          <w:rFonts w:ascii="Garamond" w:hAnsi="Garamond" w:cs="Arial"/>
          <w:color w:val="1A1A1A"/>
        </w:rPr>
        <w:t xml:space="preserve"> </w:t>
      </w:r>
      <w:r w:rsidR="001563A5">
        <w:rPr>
          <w:rFonts w:ascii="Garamond" w:hAnsi="Garamond" w:cs="Arial"/>
          <w:color w:val="1A1A1A"/>
        </w:rPr>
        <w:t>T</w:t>
      </w:r>
      <w:r w:rsidR="00B15891" w:rsidRPr="00F47D8C">
        <w:rPr>
          <w:rFonts w:ascii="Garamond" w:hAnsi="Garamond" w:cs="Arial"/>
          <w:color w:val="1A1A1A"/>
        </w:rPr>
        <w:t xml:space="preserve">he clearly defined selective regimes in extreme environments enable hypothesis-driven tests of responses at all levels of biological organization and facilitate integrative approaches to study the causes and consequences of adaptive evolution </w:t>
      </w:r>
      <w:r w:rsidR="00B15891" w:rsidRPr="00F47D8C">
        <w:rPr>
          <w:rFonts w:ascii="Garamond" w:hAnsi="Garamond" w:cs="Arial"/>
          <w:color w:val="1A1A1A"/>
        </w:rPr>
        <w:fldChar w:fldCharType="begin"/>
      </w:r>
      <w:r w:rsidR="009843A4" w:rsidRPr="00F47D8C">
        <w:rPr>
          <w:rFonts w:ascii="Garamond" w:hAnsi="Garamond" w:cs="Arial"/>
          <w:color w:val="1A1A1A"/>
        </w:rPr>
        <w:instrText xml:space="preserve"> ADDIN EN.CITE &lt;EndNote&gt;&lt;Cite&gt;&lt;Author&gt;Tobler&lt;/Author&gt;&lt;Year&gt;2015&lt;/Year&gt;&lt;RecNum&gt;11793&lt;/RecNum&gt;&lt;DisplayText&gt;(Nevo 2011; Tobler&lt;style face="italic"&gt; et al.&lt;/style&gt; 2015a)&lt;/DisplayText&gt;&lt;record&gt;&lt;rec-number&gt;11793&lt;/rec-number&gt;&lt;foreign-keys&gt;&lt;key app="EN" db-id="0vave5x9t0pwaiedses5p2dgttz2v0wfxzs0" timestamp="1421260671"&gt;11793&lt;/key&gt;&lt;/foreign-keys&gt;&lt;ref-type name="Book Section"&gt;5&lt;/ref-type&gt;&lt;contributors&gt;&lt;authors&gt;&lt;author&gt;Tobler, M&lt;/author&gt;&lt;author&gt;Riesch, R.&lt;/author&gt;&lt;author&gt;Plath, M.&lt;/author&gt;&lt;/authors&gt;&lt;secondary-authors&gt;&lt;author&gt;Riesch, R.&lt;/author&gt;&lt;author&gt;Tobler, M&lt;/author&gt;&lt;author&gt;Plath, M.&lt;/author&gt;&lt;/secondary-authors&gt;&lt;/contributors&gt;&lt;titles&gt;&lt;title&gt;Extremophile fishes: an integrative synthesis&lt;/title&gt;&lt;secondary-title&gt;Extremophile fishes: ecology, evolution, and physiology of teleosts in extreme environments&lt;/secondary-title&gt;&lt;/titles&gt;&lt;pages&gt;279-296&lt;/pages&gt;&lt;dates&gt;&lt;year&gt;2015&lt;/year&gt;&lt;/dates&gt;&lt;pub-location&gt;Heidelberg, Germany&lt;/pub-location&gt;&lt;publisher&gt;Springer&lt;/publisher&gt;&lt;urls&gt;&lt;/urls&gt;&lt;/record&gt;&lt;/Cite&gt;&lt;Cite&gt;&lt;Author&gt;Nevo&lt;/Author&gt;&lt;Year&gt;2011&lt;/Year&gt;&lt;RecNum&gt;11714&lt;/RecNum&gt;&lt;record&gt;&lt;rec-number&gt;11714&lt;/rec-number&gt;&lt;foreign-keys&gt;&lt;key app="EN" db-id="0vave5x9t0pwaiedses5p2dgttz2v0wfxzs0" timestamp="1410991133"&gt;11714&lt;/key&gt;&lt;/foreign-keys&gt;&lt;ref-type name="Journal Article"&gt;17&lt;/ref-type&gt;&lt;contributors&gt;&lt;authors&gt;&lt;author&gt;Nevo, E.&lt;/author&gt;&lt;/authors&gt;&lt;/contributors&gt;&lt;titles&gt;&lt;title&gt;Evolution under environmental stress at macro and microscales&lt;/title&gt;&lt;secondary-title&gt;Genome Biology and Evolution&lt;/secondary-title&gt;&lt;/titles&gt;&lt;periodical&gt;&lt;full-title&gt;Genome Biology and Evolution&lt;/full-title&gt;&lt;/periodical&gt;&lt;pages&gt;1039-1052&lt;/pages&gt;&lt;volume&gt;3&lt;/volume&gt;&lt;dates&gt;&lt;year&gt;2011&lt;/year&gt;&lt;/dates&gt;&lt;urls&gt;&lt;/urls&gt;&lt;/record&gt;&lt;/Cite&gt;&lt;/EndNote&gt;</w:instrText>
      </w:r>
      <w:r w:rsidR="00B15891" w:rsidRPr="00F47D8C">
        <w:rPr>
          <w:rFonts w:ascii="Garamond" w:hAnsi="Garamond" w:cs="Arial"/>
          <w:color w:val="1A1A1A"/>
        </w:rPr>
        <w:fldChar w:fldCharType="separate"/>
      </w:r>
      <w:r w:rsidR="009843A4" w:rsidRPr="00F47D8C">
        <w:rPr>
          <w:rFonts w:ascii="Garamond" w:hAnsi="Garamond" w:cs="Arial"/>
          <w:color w:val="1A1A1A"/>
        </w:rPr>
        <w:t>(Nevo 2011; Tobler</w:t>
      </w:r>
      <w:r w:rsidR="009843A4" w:rsidRPr="00F47D8C">
        <w:rPr>
          <w:rFonts w:ascii="Garamond" w:hAnsi="Garamond" w:cs="Arial"/>
          <w:i/>
          <w:color w:val="1A1A1A"/>
        </w:rPr>
        <w:t xml:space="preserve"> et al.</w:t>
      </w:r>
      <w:r w:rsidR="009843A4" w:rsidRPr="00F47D8C">
        <w:rPr>
          <w:rFonts w:ascii="Garamond" w:hAnsi="Garamond" w:cs="Arial"/>
          <w:color w:val="1A1A1A"/>
        </w:rPr>
        <w:t xml:space="preserve"> 2015a)</w:t>
      </w:r>
      <w:r w:rsidR="00B15891" w:rsidRPr="00F47D8C">
        <w:rPr>
          <w:rFonts w:ascii="Garamond" w:hAnsi="Garamond" w:cs="Arial"/>
          <w:color w:val="1A1A1A"/>
        </w:rPr>
        <w:fldChar w:fldCharType="end"/>
      </w:r>
      <w:r w:rsidR="00B15891" w:rsidRPr="00F47D8C">
        <w:rPr>
          <w:rFonts w:ascii="Garamond" w:hAnsi="Garamond" w:cs="Arial"/>
          <w:color w:val="1A1A1A"/>
        </w:rPr>
        <w:t xml:space="preserve">. </w:t>
      </w:r>
      <w:r w:rsidR="00B15891" w:rsidRPr="00F47D8C">
        <w:rPr>
          <w:rFonts w:ascii="Garamond" w:hAnsi="Garamond"/>
        </w:rPr>
        <w:t>In addition, the availability of replicated lineages exposed to the same physicochemical stressors allows for evolutionary analyses in a comparative context, spanning vast geographic and phylogenetic distances</w:t>
      </w:r>
      <w:r w:rsidR="00C2667C">
        <w:rPr>
          <w:rFonts w:ascii="Garamond" w:hAnsi="Garamond"/>
        </w:rPr>
        <w:t xml:space="preserve"> </w:t>
      </w:r>
      <w:r w:rsidR="00C2667C">
        <w:rPr>
          <w:rFonts w:ascii="Garamond" w:hAnsi="Garamond"/>
        </w:rPr>
        <w:fldChar w:fldCharType="begin"/>
      </w:r>
      <w:r w:rsidR="00C2667C">
        <w:rPr>
          <w:rFonts w:ascii="Garamond" w:hAnsi="Garamond"/>
        </w:rPr>
        <w:instrText xml:space="preserve"> ADDIN EN.CITE &lt;EndNote&gt;&lt;Cite&gt;&lt;Author&gt;Riesch&lt;/Author&gt;&lt;Year&gt;2016&lt;/Year&gt;&lt;RecNum&gt;11360&lt;/RecNum&gt;&lt;DisplayText&gt;(Riesch&lt;style face="italic"&gt; et al.&lt;/style&gt; 2014; Riesch&lt;style face="italic"&gt; et al.&lt;/style&gt; 2016)&lt;/DisplayText&gt;&lt;record&gt;&lt;rec-number&gt;11360&lt;/rec-number&gt;&lt;foreign-keys&gt;&lt;key app="EN" db-id="0vave5x9t0pwaiedses5p2dgttz2v0wfxzs0" timestamp="1373396700"&gt;11360&lt;/key&gt;&lt;/foreign-keys&gt;&lt;ref-type name="Journal Article"&gt;17&lt;/ref-type&gt;&lt;contributors&gt;&lt;authors&gt;&lt;author&gt;Riesch, R.&lt;/author&gt;&lt;author&gt;Tobler, M&lt;/author&gt;&lt;author&gt;Lerp, H&lt;/author&gt;&lt;author&gt;Jourdan, J&lt;/author&gt;&lt;author&gt;Doumas, L. T.&lt;/author&gt;&lt;author&gt;Nosil, P.&lt;/author&gt;&lt;author&gt;Langerhans, R. B.&lt;/author&gt;&lt;author&gt;Plath, M.&lt;/author&gt;&lt;/authors&gt;&lt;/contributors&gt;&lt;titles&gt;&lt;title&gt;Extremophile Poeciliidae: multivariate insights into the complexity of speciation along replicated ecological gradients&lt;/title&gt;&lt;secondary-title&gt;BMC Evolutionary Biology&lt;/secondary-title&gt;&lt;/titles&gt;&lt;periodical&gt;&lt;full-title&gt;Bmc Evolutionary Biology&lt;/full-title&gt;&lt;/periodical&gt;&lt;pages&gt;136&lt;/pages&gt;&lt;volume&gt;16&lt;/volume&gt;&lt;dates&gt;&lt;year&gt;2016&lt;/year&gt;&lt;/dates&gt;&lt;urls&gt;&lt;/urls&gt;&lt;/record&gt;&lt;/Cite&gt;&lt;Cite&gt;&lt;Author&gt;Riesch&lt;/Author&gt;&lt;Year&gt;2014&lt;/Year&gt;&lt;RecNum&gt;11359&lt;/RecNum&gt;&lt;record&gt;&lt;rec-number&gt;11359&lt;/rec-number&gt;&lt;foreign-keys&gt;&lt;key app="EN" db-id="0vave5x9t0pwaiedses5p2dgttz2v0wfxzs0" timestamp="1373392729"&gt;11359&lt;/key&gt;&lt;/foreign-keys&gt;&lt;ref-type name="Journal Article"&gt;17&lt;/ref-type&gt;&lt;contributors&gt;&lt;authors&gt;&lt;author&gt;Riesch, R.&lt;/author&gt;&lt;author&gt;Plath, M.&lt;/author&gt;&lt;author&gt;Schlupp, I&lt;/author&gt;&lt;author&gt;Tobler, M&lt;/author&gt;&lt;author&gt;Langerhans, R. B.&lt;/author&gt;&lt;/authors&gt;&lt;/contributors&gt;&lt;titles&gt;&lt;title&gt;Colonization of toxic springs drives predictable life-history shift in livebearing fishes (Poeciliidae)&lt;/title&gt;&lt;secondary-title&gt;Ecology Letters&lt;/secondary-title&gt;&lt;/titles&gt;&lt;periodical&gt;&lt;full-title&gt;Ecology Letters&lt;/full-title&gt;&lt;/periodical&gt;&lt;pages&gt;65-71&lt;/pages&gt;&lt;volume&gt;17&lt;/volume&gt;&lt;dates&gt;&lt;year&gt;2014&lt;/year&gt;&lt;/dates&gt;&lt;urls&gt;&lt;/urls&gt;&lt;/record&gt;&lt;/Cite&gt;&lt;/EndNote&gt;</w:instrText>
      </w:r>
      <w:r w:rsidR="00C2667C">
        <w:rPr>
          <w:rFonts w:ascii="Garamond" w:hAnsi="Garamond"/>
        </w:rPr>
        <w:fldChar w:fldCharType="separate"/>
      </w:r>
      <w:r w:rsidR="00C2667C">
        <w:rPr>
          <w:rFonts w:ascii="Garamond" w:hAnsi="Garamond"/>
          <w:noProof/>
        </w:rPr>
        <w:t>(Riesch</w:t>
      </w:r>
      <w:r w:rsidR="00C2667C" w:rsidRPr="00C2667C">
        <w:rPr>
          <w:rFonts w:ascii="Garamond" w:hAnsi="Garamond"/>
          <w:i/>
          <w:noProof/>
        </w:rPr>
        <w:t xml:space="preserve"> et al.</w:t>
      </w:r>
      <w:r w:rsidR="00C2667C">
        <w:rPr>
          <w:rFonts w:ascii="Garamond" w:hAnsi="Garamond"/>
          <w:noProof/>
        </w:rPr>
        <w:t xml:space="preserve"> 2014; Riesch</w:t>
      </w:r>
      <w:r w:rsidR="00C2667C" w:rsidRPr="00C2667C">
        <w:rPr>
          <w:rFonts w:ascii="Garamond" w:hAnsi="Garamond"/>
          <w:i/>
          <w:noProof/>
        </w:rPr>
        <w:t xml:space="preserve"> et al.</w:t>
      </w:r>
      <w:r w:rsidR="00C2667C">
        <w:rPr>
          <w:rFonts w:ascii="Garamond" w:hAnsi="Garamond"/>
          <w:noProof/>
        </w:rPr>
        <w:t xml:space="preserve"> 2016)</w:t>
      </w:r>
      <w:r w:rsidR="00C2667C">
        <w:rPr>
          <w:rFonts w:ascii="Garamond" w:hAnsi="Garamond"/>
        </w:rPr>
        <w:fldChar w:fldCharType="end"/>
      </w:r>
      <w:r w:rsidR="00B15891" w:rsidRPr="00F47D8C">
        <w:rPr>
          <w:rFonts w:ascii="Garamond" w:hAnsi="Garamond"/>
        </w:rPr>
        <w:t>.</w:t>
      </w:r>
      <w:r w:rsidR="009E2901" w:rsidRPr="00F47D8C">
        <w:rPr>
          <w:rFonts w:ascii="Garamond" w:hAnsi="Garamond"/>
        </w:rPr>
        <w:t xml:space="preserve"> Here, we review recent research on </w:t>
      </w:r>
      <w:r w:rsidR="009258D8" w:rsidRPr="00F47D8C">
        <w:rPr>
          <w:rFonts w:ascii="Garamond" w:hAnsi="Garamond"/>
        </w:rPr>
        <w:t>fish</w:t>
      </w:r>
      <w:r w:rsidR="003E7040">
        <w:rPr>
          <w:rFonts w:ascii="Garamond" w:hAnsi="Garamond"/>
        </w:rPr>
        <w:t>es</w:t>
      </w:r>
      <w:r w:rsidR="009258D8" w:rsidRPr="00F47D8C">
        <w:rPr>
          <w:rFonts w:ascii="Garamond" w:hAnsi="Garamond"/>
        </w:rPr>
        <w:t xml:space="preserve"> inhabiting hydrogen sulfide</w:t>
      </w:r>
      <w:r w:rsidR="003E7040">
        <w:rPr>
          <w:rFonts w:ascii="Garamond" w:hAnsi="Garamond"/>
        </w:rPr>
        <w:t>-</w:t>
      </w:r>
      <w:r w:rsidR="009258D8" w:rsidRPr="00F47D8C">
        <w:rPr>
          <w:rFonts w:ascii="Garamond" w:hAnsi="Garamond"/>
        </w:rPr>
        <w:t>rich springs</w:t>
      </w:r>
      <w:r w:rsidR="009E2901" w:rsidRPr="00F47D8C">
        <w:rPr>
          <w:rFonts w:ascii="Garamond" w:hAnsi="Garamond"/>
        </w:rPr>
        <w:t xml:space="preserve"> that sheds light </w:t>
      </w:r>
      <w:r w:rsidR="003E329D">
        <w:rPr>
          <w:rFonts w:ascii="Garamond" w:hAnsi="Garamond"/>
        </w:rPr>
        <w:t xml:space="preserve">onto mechanisms of </w:t>
      </w:r>
      <w:r w:rsidR="009E2901" w:rsidRPr="00F47D8C">
        <w:rPr>
          <w:rFonts w:ascii="Garamond" w:hAnsi="Garamond"/>
        </w:rPr>
        <w:t xml:space="preserve">adaptation, speciation, and convergent evolution. </w:t>
      </w:r>
    </w:p>
    <w:p w14:paraId="511029CC" w14:textId="6E0EFB12" w:rsidR="00C27042" w:rsidRPr="00F47D8C" w:rsidRDefault="001278A8" w:rsidP="00305A66">
      <w:pPr>
        <w:widowControl w:val="0"/>
        <w:autoSpaceDE w:val="0"/>
        <w:autoSpaceDN w:val="0"/>
        <w:adjustRightInd w:val="0"/>
        <w:spacing w:line="480" w:lineRule="auto"/>
        <w:ind w:firstLine="720"/>
        <w:rPr>
          <w:rFonts w:ascii="Garamond" w:hAnsi="Garamond" w:cs="Arial"/>
          <w:color w:val="1A1A1A"/>
        </w:rPr>
      </w:pPr>
      <w:r w:rsidRPr="00F47D8C">
        <w:rPr>
          <w:rFonts w:ascii="Garamond" w:hAnsi="Garamond" w:cs="Arial"/>
          <w:color w:val="1A1A1A"/>
        </w:rPr>
        <w:t>Hy</w:t>
      </w:r>
      <w:r w:rsidR="002C1856" w:rsidRPr="00F47D8C">
        <w:rPr>
          <w:rFonts w:ascii="Garamond" w:hAnsi="Garamond" w:cs="Arial"/>
          <w:color w:val="1A1A1A"/>
        </w:rPr>
        <w:t>d</w:t>
      </w:r>
      <w:r w:rsidRPr="00F47D8C">
        <w:rPr>
          <w:rFonts w:ascii="Garamond" w:hAnsi="Garamond" w:cs="Arial"/>
          <w:color w:val="1A1A1A"/>
        </w:rPr>
        <w:t>r</w:t>
      </w:r>
      <w:r w:rsidR="002C1856" w:rsidRPr="00F47D8C">
        <w:rPr>
          <w:rFonts w:ascii="Garamond" w:hAnsi="Garamond" w:cs="Arial"/>
          <w:color w:val="1A1A1A"/>
        </w:rPr>
        <w:t>ogen sulfide</w:t>
      </w:r>
      <w:r w:rsidRPr="00F47D8C">
        <w:rPr>
          <w:rFonts w:ascii="Garamond" w:hAnsi="Garamond" w:cs="Arial"/>
          <w:color w:val="1A1A1A"/>
        </w:rPr>
        <w:t xml:space="preserve"> (H</w:t>
      </w:r>
      <w:r w:rsidRPr="00F47D8C">
        <w:rPr>
          <w:rFonts w:ascii="Garamond" w:hAnsi="Garamond" w:cs="Arial"/>
          <w:color w:val="1A1A1A"/>
          <w:vertAlign w:val="subscript"/>
        </w:rPr>
        <w:t>2</w:t>
      </w:r>
      <w:r w:rsidRPr="00F47D8C">
        <w:rPr>
          <w:rFonts w:ascii="Garamond" w:hAnsi="Garamond" w:cs="Arial"/>
          <w:color w:val="1A1A1A"/>
        </w:rPr>
        <w:t>S)</w:t>
      </w:r>
      <w:r w:rsidR="002C1856" w:rsidRPr="00F47D8C">
        <w:rPr>
          <w:rFonts w:ascii="Garamond" w:hAnsi="Garamond" w:cs="Arial"/>
          <w:color w:val="1A1A1A"/>
        </w:rPr>
        <w:t xml:space="preserve"> is a noxious gas </w:t>
      </w:r>
      <w:r w:rsidRPr="00F47D8C">
        <w:rPr>
          <w:rFonts w:ascii="Garamond" w:hAnsi="Garamond" w:cs="Arial"/>
          <w:color w:val="1A1A1A"/>
        </w:rPr>
        <w:t>that profoundly shaped the diversification of life on the planet</w:t>
      </w:r>
      <w:r w:rsidR="00B829B2" w:rsidRPr="00F47D8C">
        <w:rPr>
          <w:rFonts w:ascii="Garamond" w:hAnsi="Garamond" w:cs="Arial"/>
          <w:color w:val="1A1A1A"/>
        </w:rPr>
        <w:t xml:space="preserve">. It served as a substrate for </w:t>
      </w:r>
      <w:r w:rsidR="007E10EA" w:rsidRPr="00F47D8C">
        <w:rPr>
          <w:rFonts w:ascii="Garamond" w:hAnsi="Garamond" w:cs="Arial"/>
          <w:color w:val="1A1A1A"/>
        </w:rPr>
        <w:t xml:space="preserve">anaerobic </w:t>
      </w:r>
      <w:r w:rsidR="00B829B2" w:rsidRPr="00F47D8C">
        <w:rPr>
          <w:rFonts w:ascii="Garamond" w:hAnsi="Garamond" w:cs="Arial"/>
          <w:color w:val="1A1A1A"/>
        </w:rPr>
        <w:t>energy production for early life forms that lived</w:t>
      </w:r>
      <w:r w:rsidR="00184402" w:rsidRPr="00F47D8C">
        <w:rPr>
          <w:rFonts w:ascii="Garamond" w:hAnsi="Garamond" w:cs="Arial"/>
          <w:color w:val="1A1A1A"/>
        </w:rPr>
        <w:t xml:space="preserve"> in the oxygen-poor </w:t>
      </w:r>
      <w:r w:rsidR="00B829B2" w:rsidRPr="00F47D8C">
        <w:rPr>
          <w:rFonts w:ascii="Garamond" w:hAnsi="Garamond" w:cs="Arial"/>
          <w:color w:val="1A1A1A"/>
        </w:rPr>
        <w:t xml:space="preserve">oceans of the Proterozoic </w:t>
      </w:r>
      <w:r w:rsidR="00B829B2" w:rsidRPr="00F47D8C">
        <w:rPr>
          <w:rFonts w:ascii="Garamond" w:hAnsi="Garamond" w:cs="Arial"/>
          <w:color w:val="1A1A1A"/>
        </w:rPr>
        <w:fldChar w:fldCharType="begin"/>
      </w:r>
      <w:r w:rsidR="00B829B2" w:rsidRPr="00F47D8C">
        <w:rPr>
          <w:rFonts w:ascii="Garamond" w:hAnsi="Garamond" w:cs="Arial"/>
          <w:color w:val="1A1A1A"/>
        </w:rPr>
        <w:instrText xml:space="preserve"> ADDIN EN.CITE &lt;EndNote&gt;&lt;Cite&gt;&lt;Author&gt;Olson&lt;/Author&gt;&lt;Year&gt;2015&lt;/Year&gt;&lt;RecNum&gt;11913&lt;/RecNum&gt;&lt;DisplayText&gt;(Olson &amp;amp; Straub 2015)&lt;/DisplayText&gt;&lt;record&gt;&lt;rec-number&gt;11913&lt;/rec-number&gt;&lt;foreign-keys&gt;&lt;key app="EN" db-id="0vave5x9t0pwaiedses5p2dgttz2v0wfxzs0" timestamp="1451324073"&gt;11913&lt;/key&gt;&lt;/foreign-keys&gt;&lt;ref-type name="Journal Article"&gt;17&lt;/ref-type&gt;&lt;contributors&gt;&lt;authors&gt;&lt;author&gt;Olson, K. R.&lt;/author&gt;&lt;author&gt;Straub, K. D.&lt;/author&gt;&lt;/authors&gt;&lt;/contributors&gt;&lt;titles&gt;&lt;title&gt;The role of hydrogen sulfide in evolution and the evolution of hydrogen sulfide in metabolism and signaling&lt;/title&gt;&lt;secondary-title&gt;Physiology&lt;/secondary-title&gt;&lt;/titles&gt;&lt;periodical&gt;&lt;full-title&gt;Physiology&lt;/full-title&gt;&lt;/periodical&gt;&lt;pages&gt;60-72&lt;/pages&gt;&lt;volume&gt;31&lt;/volume&gt;&lt;dates&gt;&lt;year&gt;2015&lt;/year&gt;&lt;/dates&gt;&lt;urls&gt;&lt;/urls&gt;&lt;/record&gt;&lt;/Cite&gt;&lt;/EndNote&gt;</w:instrText>
      </w:r>
      <w:r w:rsidR="00B829B2" w:rsidRPr="00F47D8C">
        <w:rPr>
          <w:rFonts w:ascii="Garamond" w:hAnsi="Garamond" w:cs="Arial"/>
          <w:color w:val="1A1A1A"/>
        </w:rPr>
        <w:fldChar w:fldCharType="separate"/>
      </w:r>
      <w:r w:rsidR="00B829B2" w:rsidRPr="00F47D8C">
        <w:rPr>
          <w:rFonts w:ascii="Garamond" w:hAnsi="Garamond" w:cs="Arial"/>
          <w:color w:val="1A1A1A"/>
        </w:rPr>
        <w:t>(Olson &amp; Straub 2015)</w:t>
      </w:r>
      <w:r w:rsidR="00B829B2" w:rsidRPr="00F47D8C">
        <w:rPr>
          <w:rFonts w:ascii="Garamond" w:hAnsi="Garamond" w:cs="Arial"/>
          <w:color w:val="1A1A1A"/>
        </w:rPr>
        <w:fldChar w:fldCharType="end"/>
      </w:r>
      <w:r w:rsidR="00B829B2" w:rsidRPr="00F47D8C">
        <w:rPr>
          <w:rFonts w:ascii="Garamond" w:hAnsi="Garamond" w:cs="Arial"/>
          <w:color w:val="1A1A1A"/>
        </w:rPr>
        <w:t xml:space="preserve"> and caused mass extinctions after aerobic organisms diversified during the Cambrian explosion </w:t>
      </w:r>
      <w:r w:rsidR="00B829B2" w:rsidRPr="00F47D8C">
        <w:rPr>
          <w:rFonts w:ascii="Garamond" w:hAnsi="Garamond" w:cs="Arial"/>
          <w:color w:val="1A1A1A"/>
        </w:rPr>
        <w:fldChar w:fldCharType="begin"/>
      </w:r>
      <w:r w:rsidR="00B829B2" w:rsidRPr="00F47D8C">
        <w:rPr>
          <w:rFonts w:ascii="Garamond" w:hAnsi="Garamond" w:cs="Arial"/>
          <w:color w:val="1A1A1A"/>
        </w:rPr>
        <w:instrText xml:space="preserve"> ADDIN EN.CITE &lt;EndNote&gt;&lt;Cite&gt;&lt;Author&gt;Kump&lt;/Author&gt;&lt;Year&gt;2005&lt;/Year&gt;&lt;RecNum&gt;11914&lt;/RecNum&gt;&lt;DisplayText&gt;(Kump&lt;style face="italic"&gt; et al.&lt;/style&gt; 2005)&lt;/DisplayText&gt;&lt;record&gt;&lt;rec-number&gt;11914&lt;/rec-number&gt;&lt;foreign-keys&gt;&lt;key app="EN" db-id="0vave5x9t0pwaiedses5p2dgttz2v0wfxzs0" timestamp="1451324454"&gt;11914&lt;/key&gt;&lt;/foreign-keys&gt;&lt;ref-type name="Journal Article"&gt;17&lt;/ref-type&gt;&lt;contributors&gt;&lt;authors&gt;&lt;author&gt;Kump, L. R.&lt;/author&gt;&lt;author&gt;Pavlov, A&lt;/author&gt;&lt;author&gt;Arthur, M. A.&lt;/author&gt;&lt;/authors&gt;&lt;/contributors&gt;&lt;titles&gt;&lt;title&gt;Massive release of hydrogen sulfide to the surface ocean and atmosphere during intervals of oceanic anoxia&lt;/title&gt;&lt;secondary-title&gt;Geology&lt;/secondary-title&gt;&lt;/titles&gt;&lt;periodical&gt;&lt;full-title&gt;Geology&lt;/full-title&gt;&lt;/periodical&gt;&lt;pages&gt;397-400&lt;/pages&gt;&lt;volume&gt;33&lt;/volume&gt;&lt;number&gt;5&lt;/number&gt;&lt;dates&gt;&lt;year&gt;2005&lt;/year&gt;&lt;/dates&gt;&lt;urls&gt;&lt;/urls&gt;&lt;/record&gt;&lt;/Cite&gt;&lt;/EndNote&gt;</w:instrText>
      </w:r>
      <w:r w:rsidR="00B829B2" w:rsidRPr="00F47D8C">
        <w:rPr>
          <w:rFonts w:ascii="Garamond" w:hAnsi="Garamond" w:cs="Arial"/>
          <w:color w:val="1A1A1A"/>
        </w:rPr>
        <w:fldChar w:fldCharType="separate"/>
      </w:r>
      <w:r w:rsidR="00B829B2" w:rsidRPr="00F47D8C">
        <w:rPr>
          <w:rFonts w:ascii="Garamond" w:hAnsi="Garamond" w:cs="Arial"/>
          <w:color w:val="1A1A1A"/>
        </w:rPr>
        <w:t>(Kump</w:t>
      </w:r>
      <w:r w:rsidR="00B829B2" w:rsidRPr="00F47D8C">
        <w:rPr>
          <w:rFonts w:ascii="Garamond" w:hAnsi="Garamond" w:cs="Arial"/>
          <w:i/>
          <w:color w:val="1A1A1A"/>
        </w:rPr>
        <w:t xml:space="preserve"> et al.</w:t>
      </w:r>
      <w:r w:rsidR="00B829B2" w:rsidRPr="00F47D8C">
        <w:rPr>
          <w:rFonts w:ascii="Garamond" w:hAnsi="Garamond" w:cs="Arial"/>
          <w:color w:val="1A1A1A"/>
        </w:rPr>
        <w:t xml:space="preserve"> 2005)</w:t>
      </w:r>
      <w:r w:rsidR="00B829B2" w:rsidRPr="00F47D8C">
        <w:rPr>
          <w:rFonts w:ascii="Garamond" w:hAnsi="Garamond" w:cs="Arial"/>
          <w:color w:val="1A1A1A"/>
        </w:rPr>
        <w:fldChar w:fldCharType="end"/>
      </w:r>
      <w:r w:rsidR="00B829B2" w:rsidRPr="00F47D8C">
        <w:rPr>
          <w:rFonts w:ascii="Garamond" w:hAnsi="Garamond" w:cs="Arial"/>
          <w:color w:val="1A1A1A"/>
        </w:rPr>
        <w:t>. In today’s well-oxygenated atmosphere, H</w:t>
      </w:r>
      <w:r w:rsidR="00B829B2" w:rsidRPr="00F47D8C">
        <w:rPr>
          <w:rFonts w:ascii="Garamond" w:hAnsi="Garamond" w:cs="Arial"/>
          <w:color w:val="1A1A1A"/>
          <w:vertAlign w:val="subscript"/>
        </w:rPr>
        <w:t>2</w:t>
      </w:r>
      <w:r w:rsidR="00B829B2" w:rsidRPr="00F47D8C">
        <w:rPr>
          <w:rFonts w:ascii="Garamond" w:hAnsi="Garamond" w:cs="Arial"/>
          <w:color w:val="1A1A1A"/>
        </w:rPr>
        <w:t>S is relatively rare, but</w:t>
      </w:r>
      <w:r w:rsidR="00B6243A" w:rsidRPr="00F47D8C">
        <w:rPr>
          <w:rFonts w:ascii="Garamond" w:hAnsi="Garamond" w:cs="Arial"/>
          <w:color w:val="1A1A1A"/>
        </w:rPr>
        <w:t xml:space="preserve"> it</w:t>
      </w:r>
      <w:r w:rsidR="00B829B2" w:rsidRPr="00F47D8C">
        <w:rPr>
          <w:rFonts w:ascii="Garamond" w:hAnsi="Garamond" w:cs="Arial"/>
          <w:color w:val="1A1A1A"/>
        </w:rPr>
        <w:t xml:space="preserve"> is produced through geochemical and biological processes </w:t>
      </w:r>
      <w:r w:rsidRPr="00F47D8C">
        <w:rPr>
          <w:rFonts w:ascii="Garamond" w:hAnsi="Garamond" w:cs="Arial"/>
          <w:color w:val="1A1A1A"/>
        </w:rPr>
        <w:t>in a variety of aquatic ecosystems</w:t>
      </w:r>
      <w:r w:rsidR="00842330">
        <w:rPr>
          <w:rFonts w:ascii="Garamond" w:hAnsi="Garamond" w:cs="Arial"/>
          <w:color w:val="1A1A1A"/>
        </w:rPr>
        <w:t xml:space="preserve"> </w:t>
      </w:r>
      <w:r w:rsidR="00F15C77" w:rsidRPr="00F47D8C">
        <w:rPr>
          <w:rFonts w:ascii="Garamond" w:hAnsi="Garamond" w:cs="Arial"/>
          <w:color w:val="1A1A1A"/>
        </w:rPr>
        <w:fldChar w:fldCharType="begin"/>
      </w:r>
      <w:r w:rsidR="00F15C77" w:rsidRPr="00F47D8C">
        <w:rPr>
          <w:rFonts w:ascii="Garamond" w:hAnsi="Garamond" w:cs="Arial"/>
          <w:color w:val="1A1A1A"/>
        </w:rPr>
        <w:instrText xml:space="preserve"> ADDIN EN.CITE &lt;EndNote&gt;&lt;Cite&gt;&lt;Author&gt;Tobler&lt;/Author&gt;&lt;Year&gt;2016&lt;/Year&gt;&lt;RecNum&gt;12037&lt;/RecNum&gt;&lt;DisplayText&gt;(Tobler&lt;style face="italic"&gt; et al.&lt;/style&gt; 2016)&lt;/DisplayText&gt;&lt;record&gt;&lt;rec-number&gt;12037&lt;/rec-number&gt;&lt;foreign-keys&gt;&lt;key app="EN" db-id="0vave5x9t0pwaiedses5p2dgttz2v0wfxzs0" timestamp="1466536595"&gt;12037&lt;/key&gt;&lt;/foreign-keys&gt;&lt;ref-type name="Journal Article"&gt;17&lt;/ref-type&gt;&lt;contributors&gt;&lt;authors&gt;&lt;author&gt;Tobler, M&lt;/author&gt;&lt;author&gt;Passow, C. N.&lt;/author&gt;&lt;author&gt;Greenway, R&lt;/author&gt;&lt;author&gt;Kelley, J. L.&lt;/author&gt;&lt;author&gt;Shaw, J. H.&lt;/author&gt;&lt;/authors&gt;&lt;/contributors&gt;&lt;titles&gt;&lt;title&gt;The evolutionary ecology of animals inhabiting hydrogen sulfide-rich environments&lt;/title&gt;&lt;secondary-title&gt;Annual Review of Ecology, Evolution and Systematics&lt;/secondary-title&gt;&lt;/titles&gt;&lt;periodical&gt;&lt;full-title&gt;Annual Review of Ecology, Evolution and Systematics&lt;/full-title&gt;&lt;/periodical&gt;&lt;pages&gt;239-262&lt;/pages&gt;&lt;volume&gt;47&lt;/volume&gt;&lt;dates&gt;&lt;year&gt;2016&lt;/year&gt;&lt;/dates&gt;&lt;urls&gt;&lt;/urls&gt;&lt;/record&gt;&lt;/Cite&gt;&lt;/EndNote&gt;</w:instrText>
      </w:r>
      <w:r w:rsidR="00F15C77" w:rsidRPr="00F47D8C">
        <w:rPr>
          <w:rFonts w:ascii="Garamond" w:hAnsi="Garamond" w:cs="Arial"/>
          <w:color w:val="1A1A1A"/>
        </w:rPr>
        <w:fldChar w:fldCharType="separate"/>
      </w:r>
      <w:r w:rsidR="00F15C77" w:rsidRPr="00F47D8C">
        <w:rPr>
          <w:rFonts w:ascii="Garamond" w:hAnsi="Garamond" w:cs="Arial"/>
          <w:color w:val="1A1A1A"/>
        </w:rPr>
        <w:t>(Tobler</w:t>
      </w:r>
      <w:r w:rsidR="00F15C77" w:rsidRPr="00F47D8C">
        <w:rPr>
          <w:rFonts w:ascii="Garamond" w:hAnsi="Garamond" w:cs="Arial"/>
          <w:i/>
          <w:color w:val="1A1A1A"/>
        </w:rPr>
        <w:t xml:space="preserve"> et al.</w:t>
      </w:r>
      <w:r w:rsidR="00F15C77" w:rsidRPr="00F47D8C">
        <w:rPr>
          <w:rFonts w:ascii="Garamond" w:hAnsi="Garamond" w:cs="Arial"/>
          <w:color w:val="1A1A1A"/>
        </w:rPr>
        <w:t xml:space="preserve"> 2016)</w:t>
      </w:r>
      <w:r w:rsidR="00F15C77" w:rsidRPr="00F47D8C">
        <w:rPr>
          <w:rFonts w:ascii="Garamond" w:hAnsi="Garamond" w:cs="Arial"/>
          <w:color w:val="1A1A1A"/>
        </w:rPr>
        <w:fldChar w:fldCharType="end"/>
      </w:r>
      <w:r w:rsidR="00B829B2" w:rsidRPr="00F47D8C">
        <w:rPr>
          <w:rFonts w:ascii="Garamond" w:hAnsi="Garamond" w:cs="Arial"/>
          <w:color w:val="1A1A1A"/>
        </w:rPr>
        <w:t>. The presence of H</w:t>
      </w:r>
      <w:r w:rsidR="00B829B2" w:rsidRPr="00F47D8C">
        <w:rPr>
          <w:rFonts w:ascii="Garamond" w:hAnsi="Garamond" w:cs="Arial"/>
          <w:color w:val="1A1A1A"/>
          <w:vertAlign w:val="subscript"/>
        </w:rPr>
        <w:t>2</w:t>
      </w:r>
      <w:r w:rsidR="00B829B2" w:rsidRPr="00F47D8C">
        <w:rPr>
          <w:rFonts w:ascii="Garamond" w:hAnsi="Garamond" w:cs="Arial"/>
          <w:color w:val="1A1A1A"/>
        </w:rPr>
        <w:t xml:space="preserve">S creates extreme </w:t>
      </w:r>
      <w:r w:rsidR="00B829B2" w:rsidRPr="00F47D8C">
        <w:rPr>
          <w:rFonts w:ascii="Garamond" w:hAnsi="Garamond" w:cs="Arial"/>
          <w:color w:val="1A1A1A"/>
        </w:rPr>
        <w:lastRenderedPageBreak/>
        <w:t>environments</w:t>
      </w:r>
      <w:r w:rsidR="00342DFB">
        <w:rPr>
          <w:rFonts w:ascii="Garamond" w:hAnsi="Garamond" w:cs="Arial"/>
          <w:color w:val="1A1A1A"/>
        </w:rPr>
        <w:t xml:space="preserve"> for metazoan</w:t>
      </w:r>
      <w:r w:rsidR="00842330">
        <w:rPr>
          <w:rFonts w:ascii="Garamond" w:hAnsi="Garamond" w:cs="Arial"/>
          <w:color w:val="1A1A1A"/>
        </w:rPr>
        <w:t>s</w:t>
      </w:r>
      <w:r w:rsidR="00B829B2" w:rsidRPr="00F47D8C">
        <w:rPr>
          <w:rFonts w:ascii="Garamond" w:hAnsi="Garamond" w:cs="Arial"/>
          <w:color w:val="1A1A1A"/>
        </w:rPr>
        <w:t xml:space="preserve">, because it interferes with fundamental biochemical and physiological processes </w:t>
      </w:r>
      <w:r w:rsidR="00F15C77" w:rsidRPr="00F47D8C">
        <w:rPr>
          <w:rFonts w:ascii="Garamond" w:hAnsi="Garamond" w:cs="Arial"/>
          <w:color w:val="1A1A1A"/>
        </w:rPr>
        <w:t xml:space="preserve">that mediate the function of aerobic organisms </w:t>
      </w:r>
      <w:r w:rsidR="00F15C77" w:rsidRPr="00F47D8C">
        <w:rPr>
          <w:rFonts w:ascii="Garamond" w:hAnsi="Garamond" w:cs="Arial"/>
          <w:color w:val="1A1A1A"/>
        </w:rPr>
        <w:fldChar w:fldCharType="begin"/>
      </w:r>
      <w:r w:rsidR="00F15C77" w:rsidRPr="00F47D8C">
        <w:rPr>
          <w:rFonts w:ascii="Garamond" w:hAnsi="Garamond" w:cs="Arial"/>
          <w:color w:val="1A1A1A"/>
        </w:rPr>
        <w:instrText xml:space="preserve"> ADDIN EN.CITE &lt;EndNote&gt;&lt;Cite&gt;&lt;Author&gt;Bagarinao&lt;/Author&gt;&lt;Year&gt;1992&lt;/Year&gt;&lt;RecNum&gt;6686&lt;/RecNum&gt;&lt;DisplayText&gt;(Bagarinao 1992)&lt;/DisplayText&gt;&lt;record&gt;&lt;rec-number&gt;6686&lt;/rec-number&gt;&lt;foreign-keys&gt;&lt;key app="EN" db-id="0vave5x9t0pwaiedses5p2dgttz2v0wfxzs0" timestamp="0"&gt;6686&lt;/key&gt;&lt;/foreign-keys&gt;&lt;ref-type name="Journal Article"&gt;17&lt;/ref-type&gt;&lt;contributors&gt;&lt;authors&gt;&lt;author&gt;Bagarinao, T&lt;/author&gt;&lt;/authors&gt;&lt;/contributors&gt;&lt;titles&gt;&lt;title&gt;Sulfide as an environmental factor and toxicant: tolerance and adaptations in aquatic organisms&lt;/title&gt;&lt;secondary-title&gt;Aquatic Toxicology&lt;/secondary-title&gt;&lt;/titles&gt;&lt;periodical&gt;&lt;full-title&gt;Aquatic Toxicology&lt;/full-title&gt;&lt;/periodical&gt;&lt;pages&gt;21-62&lt;/pages&gt;&lt;volume&gt;24&lt;/volume&gt;&lt;dates&gt;&lt;year&gt;1992&lt;/year&gt;&lt;/dates&gt;&lt;urls&gt;&lt;/urls&gt;&lt;/record&gt;&lt;/Cite&gt;&lt;/EndNote&gt;</w:instrText>
      </w:r>
      <w:r w:rsidR="00F15C77" w:rsidRPr="00F47D8C">
        <w:rPr>
          <w:rFonts w:ascii="Garamond" w:hAnsi="Garamond" w:cs="Arial"/>
          <w:color w:val="1A1A1A"/>
        </w:rPr>
        <w:fldChar w:fldCharType="separate"/>
      </w:r>
      <w:r w:rsidR="00F15C77" w:rsidRPr="00F47D8C">
        <w:rPr>
          <w:rFonts w:ascii="Garamond" w:hAnsi="Garamond" w:cs="Arial"/>
          <w:color w:val="1A1A1A"/>
        </w:rPr>
        <w:t>(Bagarinao 1992)</w:t>
      </w:r>
      <w:r w:rsidR="00F15C77" w:rsidRPr="00F47D8C">
        <w:rPr>
          <w:rFonts w:ascii="Garamond" w:hAnsi="Garamond" w:cs="Arial"/>
          <w:color w:val="1A1A1A"/>
        </w:rPr>
        <w:fldChar w:fldCharType="end"/>
      </w:r>
      <w:r w:rsidR="00F15C77" w:rsidRPr="00F47D8C">
        <w:rPr>
          <w:rFonts w:ascii="Garamond" w:hAnsi="Garamond" w:cs="Arial"/>
          <w:color w:val="1A1A1A"/>
        </w:rPr>
        <w:t>. Most importantly, H</w:t>
      </w:r>
      <w:r w:rsidR="00F15C77" w:rsidRPr="00F47D8C">
        <w:rPr>
          <w:rFonts w:ascii="Garamond" w:hAnsi="Garamond" w:cs="Arial"/>
          <w:color w:val="1A1A1A"/>
          <w:vertAlign w:val="subscript"/>
        </w:rPr>
        <w:t>2</w:t>
      </w:r>
      <w:r w:rsidR="00F15C77" w:rsidRPr="00F47D8C">
        <w:rPr>
          <w:rFonts w:ascii="Garamond" w:hAnsi="Garamond" w:cs="Arial"/>
          <w:color w:val="1A1A1A"/>
        </w:rPr>
        <w:t xml:space="preserve">S </w:t>
      </w:r>
      <w:r w:rsidR="000E22F3" w:rsidRPr="00F47D8C">
        <w:rPr>
          <w:rFonts w:ascii="Garamond" w:hAnsi="Garamond" w:cs="Arial"/>
          <w:color w:val="1A1A1A"/>
        </w:rPr>
        <w:t>binds to cytochrome c oxidase (COX)</w:t>
      </w:r>
      <w:r w:rsidR="001A564F">
        <w:rPr>
          <w:rFonts w:ascii="Garamond" w:hAnsi="Garamond" w:cs="Arial"/>
          <w:color w:val="1A1A1A"/>
        </w:rPr>
        <w:t>,</w:t>
      </w:r>
      <w:r w:rsidR="000E22F3" w:rsidRPr="00F47D8C">
        <w:rPr>
          <w:rFonts w:ascii="Garamond" w:hAnsi="Garamond" w:cs="Arial"/>
          <w:color w:val="1A1A1A"/>
        </w:rPr>
        <w:t xml:space="preserve"> thereby </w:t>
      </w:r>
      <w:r w:rsidR="00F15C77" w:rsidRPr="00F47D8C">
        <w:rPr>
          <w:rFonts w:ascii="Garamond" w:hAnsi="Garamond" w:cs="Arial"/>
          <w:color w:val="1A1A1A"/>
        </w:rPr>
        <w:t>interrupt</w:t>
      </w:r>
      <w:r w:rsidR="001A564F">
        <w:rPr>
          <w:rFonts w:ascii="Garamond" w:hAnsi="Garamond" w:cs="Arial"/>
          <w:color w:val="1A1A1A"/>
        </w:rPr>
        <w:t>ing</w:t>
      </w:r>
      <w:r w:rsidR="00F15C77" w:rsidRPr="00F47D8C">
        <w:rPr>
          <w:rFonts w:ascii="Garamond" w:hAnsi="Garamond" w:cs="Arial"/>
          <w:color w:val="1A1A1A"/>
        </w:rPr>
        <w:t xml:space="preserve"> the oxidative phosphorylation pathway</w:t>
      </w:r>
      <w:r w:rsidR="00105A65" w:rsidRPr="00F47D8C">
        <w:rPr>
          <w:rFonts w:ascii="Garamond" w:hAnsi="Garamond" w:cs="Arial"/>
          <w:color w:val="1A1A1A"/>
        </w:rPr>
        <w:t xml:space="preserve"> (OXPHOS)</w:t>
      </w:r>
      <w:r w:rsidR="00091D1E">
        <w:rPr>
          <w:rFonts w:ascii="Garamond" w:hAnsi="Garamond" w:cs="Arial"/>
          <w:color w:val="1A1A1A"/>
        </w:rPr>
        <w:t xml:space="preserve"> in </w:t>
      </w:r>
      <w:r w:rsidR="00F15C77" w:rsidRPr="00F47D8C">
        <w:rPr>
          <w:rFonts w:ascii="Garamond" w:hAnsi="Garamond" w:cs="Arial"/>
          <w:color w:val="1A1A1A"/>
        </w:rPr>
        <w:t xml:space="preserve">mitochondria and inhibiting the aerobic production of ATP </w:t>
      </w:r>
      <w:r w:rsidR="00F15C77" w:rsidRPr="00F47D8C">
        <w:rPr>
          <w:rFonts w:ascii="Garamond" w:hAnsi="Garamond" w:cs="Arial"/>
          <w:color w:val="1A1A1A"/>
        </w:rPr>
        <w:fldChar w:fldCharType="begin"/>
      </w:r>
      <w:r w:rsidR="00F15C77" w:rsidRPr="00F47D8C">
        <w:rPr>
          <w:rFonts w:ascii="Garamond" w:hAnsi="Garamond" w:cs="Arial"/>
          <w:color w:val="1A1A1A"/>
        </w:rPr>
        <w:instrText xml:space="preserve"> ADDIN EN.CITE &lt;EndNote&gt;&lt;Cite&gt;&lt;Author&gt;Cooper&lt;/Author&gt;&lt;Year&gt;2008&lt;/Year&gt;&lt;RecNum&gt;11393&lt;/RecNum&gt;&lt;DisplayText&gt;(Cooper &amp;amp; Brown 2008)&lt;/DisplayText&gt;&lt;record&gt;&lt;rec-number&gt;11393&lt;/rec-number&gt;&lt;foreign-keys&gt;&lt;key app="EN" db-id="0vave5x9t0pwaiedses5p2dgttz2v0wfxzs0" timestamp="1375360182"&gt;11393&lt;/key&gt;&lt;/foreign-keys&gt;&lt;ref-type name="Journal Article"&gt;17&lt;/ref-type&gt;&lt;contributors&gt;&lt;authors&gt;&lt;author&gt;Cooper, C. E.&lt;/author&gt;&lt;author&gt;Brown, G. C.&lt;/author&gt;&lt;/authors&gt;&lt;/contributors&gt;&lt;titles&gt;&lt;title&gt;The inhibition of mitochondrial cytochrome oxidase by the gases carbon monoxide, nitric oxide, hydrogen cyanide and hydrogen sulfide: chemical mechanism and physiological significance&lt;/title&gt;&lt;secondary-title&gt;Journal of Bioenergy and Biomembranes&lt;/secondary-title&gt;&lt;/titles&gt;&lt;periodical&gt;&lt;full-title&gt;Journal of Bioenergy and Biomembranes&lt;/full-title&gt;&lt;/periodical&gt;&lt;pages&gt;533-539&lt;/pages&gt;&lt;volume&gt;40&lt;/volume&gt;&lt;dates&gt;&lt;year&gt;2008&lt;/year&gt;&lt;/dates&gt;&lt;urls&gt;&lt;/urls&gt;&lt;/record&gt;&lt;/Cite&gt;&lt;/EndNote&gt;</w:instrText>
      </w:r>
      <w:r w:rsidR="00F15C77" w:rsidRPr="00F47D8C">
        <w:rPr>
          <w:rFonts w:ascii="Garamond" w:hAnsi="Garamond" w:cs="Arial"/>
          <w:color w:val="1A1A1A"/>
        </w:rPr>
        <w:fldChar w:fldCharType="separate"/>
      </w:r>
      <w:r w:rsidR="00F15C77" w:rsidRPr="00F47D8C">
        <w:rPr>
          <w:rFonts w:ascii="Garamond" w:hAnsi="Garamond" w:cs="Arial"/>
          <w:color w:val="1A1A1A"/>
        </w:rPr>
        <w:t>(Cooper &amp; Brown 2008)</w:t>
      </w:r>
      <w:r w:rsidR="00F15C77" w:rsidRPr="00F47D8C">
        <w:rPr>
          <w:rFonts w:ascii="Garamond" w:hAnsi="Garamond" w:cs="Arial"/>
          <w:color w:val="1A1A1A"/>
        </w:rPr>
        <w:fldChar w:fldCharType="end"/>
      </w:r>
      <w:r w:rsidR="00F15C77" w:rsidRPr="00F47D8C">
        <w:rPr>
          <w:rFonts w:ascii="Garamond" w:hAnsi="Garamond" w:cs="Arial"/>
          <w:color w:val="1A1A1A"/>
        </w:rPr>
        <w:t>. Consequently, H</w:t>
      </w:r>
      <w:r w:rsidR="00F15C77" w:rsidRPr="00F47D8C">
        <w:rPr>
          <w:rFonts w:ascii="Garamond" w:hAnsi="Garamond" w:cs="Arial"/>
          <w:color w:val="1A1A1A"/>
          <w:vertAlign w:val="subscript"/>
        </w:rPr>
        <w:t>2</w:t>
      </w:r>
      <w:r w:rsidR="00F15C77" w:rsidRPr="00F47D8C">
        <w:rPr>
          <w:rFonts w:ascii="Garamond" w:hAnsi="Garamond" w:cs="Arial"/>
          <w:color w:val="1A1A1A"/>
        </w:rPr>
        <w:t xml:space="preserve">S is highly toxic for most metazoans </w:t>
      </w:r>
      <w:r w:rsidR="00842330">
        <w:rPr>
          <w:rFonts w:ascii="Garamond" w:hAnsi="Garamond" w:cs="Arial"/>
          <w:color w:val="1A1A1A"/>
        </w:rPr>
        <w:t>even</w:t>
      </w:r>
      <w:r w:rsidR="001A564F">
        <w:rPr>
          <w:rFonts w:ascii="Garamond" w:hAnsi="Garamond" w:cs="Arial"/>
          <w:color w:val="1A1A1A"/>
        </w:rPr>
        <w:t xml:space="preserve"> </w:t>
      </w:r>
      <w:r w:rsidR="00F15C77" w:rsidRPr="00F47D8C">
        <w:rPr>
          <w:rFonts w:ascii="Garamond" w:hAnsi="Garamond" w:cs="Arial"/>
          <w:color w:val="1A1A1A"/>
        </w:rPr>
        <w:t xml:space="preserve">in </w:t>
      </w:r>
      <w:proofErr w:type="spellStart"/>
      <w:r w:rsidR="00F15C77" w:rsidRPr="00F47D8C">
        <w:rPr>
          <w:rFonts w:ascii="Garamond" w:hAnsi="Garamond" w:cs="Arial"/>
          <w:color w:val="1A1A1A"/>
        </w:rPr>
        <w:t>micromolar</w:t>
      </w:r>
      <w:proofErr w:type="spellEnd"/>
      <w:r w:rsidR="00F15C77" w:rsidRPr="00F47D8C">
        <w:rPr>
          <w:rFonts w:ascii="Garamond" w:hAnsi="Garamond" w:cs="Arial"/>
          <w:color w:val="1A1A1A"/>
        </w:rPr>
        <w:t xml:space="preserve"> concentrations </w:t>
      </w:r>
      <w:r w:rsidR="00F15C77" w:rsidRPr="00F47D8C">
        <w:rPr>
          <w:rFonts w:ascii="Garamond" w:hAnsi="Garamond" w:cs="Arial"/>
          <w:color w:val="1A1A1A"/>
        </w:rPr>
        <w:fldChar w:fldCharType="begin"/>
      </w:r>
      <w:r w:rsidR="00F15C77" w:rsidRPr="00F47D8C">
        <w:rPr>
          <w:rFonts w:ascii="Garamond" w:hAnsi="Garamond" w:cs="Arial"/>
          <w:color w:val="1A1A1A"/>
        </w:rPr>
        <w:instrText xml:space="preserve"> ADDIN EN.CITE &lt;EndNote&gt;&lt;Cite&gt;&lt;Author&gt;Beauchamp&lt;/Author&gt;&lt;Year&gt;1984&lt;/Year&gt;&lt;RecNum&gt;11055&lt;/RecNum&gt;&lt;DisplayText&gt;(Beauchamp&lt;style face="italic"&gt; et al.&lt;/style&gt; 1984; Reiffenstein&lt;style face="italic"&gt; et al.&lt;/style&gt; 1992)&lt;/DisplayText&gt;&lt;record&gt;&lt;rec-number&gt;11055&lt;/rec-number&gt;&lt;foreign-keys&gt;&lt;key app="EN" db-id="0vave5x9t0pwaiedses5p2dgttz2v0wfxzs0" timestamp="1323882804"&gt;11055&lt;/key&gt;&lt;/foreign-keys&gt;&lt;ref-type name="Journal Article"&gt;17&lt;/ref-type&gt;&lt;contributors&gt;&lt;authors&gt;&lt;author&gt;Beauchamp, R. O.&lt;/author&gt;&lt;author&gt;Bus, J. S.&lt;/author&gt;&lt;author&gt;Popp, C. S.&lt;/author&gt;&lt;author&gt;Boreiko, C. J.&lt;/author&gt;&lt;author&gt;Andjelkovich, D. A.&lt;/author&gt;&lt;/authors&gt;&lt;/contributors&gt;&lt;titles&gt;&lt;title&gt;A critical review of the literature on hydrogen sulfide&lt;/title&gt;&lt;secondary-title&gt;CRC Critical Reviews in Toxicology&lt;/secondary-title&gt;&lt;/titles&gt;&lt;periodical&gt;&lt;full-title&gt;CRC Critical Reviews in Toxicology&lt;/full-title&gt;&lt;/periodical&gt;&lt;pages&gt;25-97&lt;/pages&gt;&lt;volume&gt;13&lt;/volume&gt;&lt;dates&gt;&lt;year&gt;1984&lt;/year&gt;&lt;/dates&gt;&lt;urls&gt;&lt;/urls&gt;&lt;/record&gt;&lt;/Cite&gt;&lt;Cite&gt;&lt;Author&gt;Reiffenstein&lt;/Author&gt;&lt;Year&gt;1992&lt;/Year&gt;&lt;RecNum&gt;6881&lt;/RecNum&gt;&lt;record&gt;&lt;rec-number&gt;6881&lt;/rec-number&gt;&lt;foreign-keys&gt;&lt;key app="EN" db-id="0vave5x9t0pwaiedses5p2dgttz2v0wfxzs0" timestamp="0"&gt;6881&lt;/key&gt;&lt;/foreign-keys&gt;&lt;ref-type name="Journal Article"&gt;17&lt;/ref-type&gt;&lt;contributors&gt;&lt;authors&gt;&lt;author&gt;Reiffenstein, RJ&lt;/author&gt;&lt;author&gt;Hulbert, WC&lt;/author&gt;&lt;author&gt;Roth, SH&lt;/author&gt;&lt;/authors&gt;&lt;/contributors&gt;&lt;titles&gt;&lt;title&gt;Toxicology of hydrogen sulfide&lt;/title&gt;&lt;secondary-title&gt;Annual Reviews of Pharmacology and Toxicology&lt;/secondary-title&gt;&lt;/titles&gt;&lt;periodical&gt;&lt;full-title&gt;Annual Reviews of Pharmacology and Toxicology&lt;/full-title&gt;&lt;/periodical&gt;&lt;pages&gt;109-134&lt;/pages&gt;&lt;volume&gt;1992&lt;/volume&gt;&lt;dates&gt;&lt;year&gt;1992&lt;/year&gt;&lt;/dates&gt;&lt;urls&gt;&lt;/urls&gt;&lt;/record&gt;&lt;/Cite&gt;&lt;/EndNote&gt;</w:instrText>
      </w:r>
      <w:r w:rsidR="00F15C77" w:rsidRPr="00F47D8C">
        <w:rPr>
          <w:rFonts w:ascii="Garamond" w:hAnsi="Garamond" w:cs="Arial"/>
          <w:color w:val="1A1A1A"/>
        </w:rPr>
        <w:fldChar w:fldCharType="separate"/>
      </w:r>
      <w:r w:rsidR="00F15C77" w:rsidRPr="00F47D8C">
        <w:rPr>
          <w:rFonts w:ascii="Garamond" w:hAnsi="Garamond" w:cs="Arial"/>
          <w:color w:val="1A1A1A"/>
        </w:rPr>
        <w:t>(Beauchamp</w:t>
      </w:r>
      <w:r w:rsidR="00F15C77" w:rsidRPr="00F47D8C">
        <w:rPr>
          <w:rFonts w:ascii="Garamond" w:hAnsi="Garamond" w:cs="Arial"/>
          <w:i/>
          <w:color w:val="1A1A1A"/>
        </w:rPr>
        <w:t xml:space="preserve"> et al.</w:t>
      </w:r>
      <w:r w:rsidR="00F15C77" w:rsidRPr="00F47D8C">
        <w:rPr>
          <w:rFonts w:ascii="Garamond" w:hAnsi="Garamond" w:cs="Arial"/>
          <w:color w:val="1A1A1A"/>
        </w:rPr>
        <w:t xml:space="preserve"> 1984; Reiffenstein</w:t>
      </w:r>
      <w:r w:rsidR="00F15C77" w:rsidRPr="00F47D8C">
        <w:rPr>
          <w:rFonts w:ascii="Garamond" w:hAnsi="Garamond" w:cs="Arial"/>
          <w:i/>
          <w:color w:val="1A1A1A"/>
        </w:rPr>
        <w:t xml:space="preserve"> et al.</w:t>
      </w:r>
      <w:r w:rsidR="00F15C77" w:rsidRPr="00F47D8C">
        <w:rPr>
          <w:rFonts w:ascii="Garamond" w:hAnsi="Garamond" w:cs="Arial"/>
          <w:color w:val="1A1A1A"/>
        </w:rPr>
        <w:t xml:space="preserve"> 1992)</w:t>
      </w:r>
      <w:r w:rsidR="00F15C77" w:rsidRPr="00F47D8C">
        <w:rPr>
          <w:rFonts w:ascii="Garamond" w:hAnsi="Garamond" w:cs="Arial"/>
          <w:color w:val="1A1A1A"/>
        </w:rPr>
        <w:fldChar w:fldCharType="end"/>
      </w:r>
      <w:r w:rsidR="00F15C77" w:rsidRPr="00F47D8C">
        <w:rPr>
          <w:rFonts w:ascii="Garamond" w:hAnsi="Garamond" w:cs="Arial"/>
          <w:color w:val="1A1A1A"/>
        </w:rPr>
        <w:t>.</w:t>
      </w:r>
    </w:p>
    <w:p w14:paraId="1A7CB8A5" w14:textId="37CCEB7C" w:rsidR="00963A39" w:rsidRPr="00F47D8C" w:rsidRDefault="00700653" w:rsidP="00827520">
      <w:pPr>
        <w:widowControl w:val="0"/>
        <w:autoSpaceDE w:val="0"/>
        <w:autoSpaceDN w:val="0"/>
        <w:adjustRightInd w:val="0"/>
        <w:spacing w:line="480" w:lineRule="auto"/>
        <w:ind w:firstLine="720"/>
        <w:rPr>
          <w:rFonts w:ascii="Garamond" w:hAnsi="Garamond" w:cs="Arial"/>
          <w:color w:val="1A1A1A"/>
        </w:rPr>
      </w:pPr>
      <w:r w:rsidRPr="00F47D8C">
        <w:rPr>
          <w:rFonts w:ascii="Garamond" w:hAnsi="Garamond" w:cs="Arial"/>
          <w:color w:val="1A1A1A"/>
        </w:rPr>
        <w:t xml:space="preserve">In Southern Mexico, </w:t>
      </w:r>
      <w:r w:rsidR="00CC550B" w:rsidRPr="00F47D8C">
        <w:rPr>
          <w:rFonts w:ascii="Garamond" w:hAnsi="Garamond" w:cs="Arial"/>
          <w:color w:val="1A1A1A"/>
        </w:rPr>
        <w:t>H</w:t>
      </w:r>
      <w:r w:rsidR="00CC550B" w:rsidRPr="00F47D8C">
        <w:rPr>
          <w:rFonts w:ascii="Garamond" w:hAnsi="Garamond" w:cs="Arial"/>
          <w:color w:val="1A1A1A"/>
          <w:vertAlign w:val="subscript"/>
        </w:rPr>
        <w:t>2</w:t>
      </w:r>
      <w:r w:rsidR="00CC550B" w:rsidRPr="00F47D8C">
        <w:rPr>
          <w:rFonts w:ascii="Garamond" w:hAnsi="Garamond" w:cs="Arial"/>
          <w:color w:val="1A1A1A"/>
        </w:rPr>
        <w:t xml:space="preserve">S occurs naturally in </w:t>
      </w:r>
      <w:r w:rsidR="00785A16" w:rsidRPr="00F47D8C">
        <w:rPr>
          <w:rFonts w:ascii="Garamond" w:hAnsi="Garamond" w:cs="Arial"/>
          <w:color w:val="1A1A1A"/>
        </w:rPr>
        <w:t>multiple</w:t>
      </w:r>
      <w:r w:rsidR="00963A39" w:rsidRPr="00F47D8C">
        <w:rPr>
          <w:rFonts w:ascii="Garamond" w:hAnsi="Garamond" w:cs="Arial"/>
          <w:color w:val="1A1A1A"/>
        </w:rPr>
        <w:t xml:space="preserve"> freshwater</w:t>
      </w:r>
      <w:r w:rsidR="00785A16" w:rsidRPr="00F47D8C">
        <w:rPr>
          <w:rFonts w:ascii="Garamond" w:hAnsi="Garamond" w:cs="Arial"/>
          <w:color w:val="1A1A1A"/>
        </w:rPr>
        <w:t xml:space="preserve"> spring complexes</w:t>
      </w:r>
      <w:r w:rsidR="00D612BC" w:rsidRPr="00F47D8C">
        <w:rPr>
          <w:rFonts w:ascii="Garamond" w:hAnsi="Garamond" w:cs="Arial"/>
          <w:color w:val="1A1A1A"/>
        </w:rPr>
        <w:t xml:space="preserve"> that are fed by groundwater </w:t>
      </w:r>
      <w:r w:rsidR="00785A16" w:rsidRPr="00F47D8C">
        <w:rPr>
          <w:rFonts w:ascii="Garamond" w:hAnsi="Garamond" w:cs="Arial"/>
          <w:color w:val="1A1A1A"/>
        </w:rPr>
        <w:t>sources</w:t>
      </w:r>
      <w:r w:rsidR="00ED28B8" w:rsidRPr="00F47D8C">
        <w:rPr>
          <w:rFonts w:ascii="Garamond" w:hAnsi="Garamond" w:cs="Arial"/>
          <w:color w:val="1A1A1A"/>
        </w:rPr>
        <w:t xml:space="preserve"> </w:t>
      </w:r>
      <w:r w:rsidR="00ED28B8" w:rsidRPr="00F47D8C">
        <w:rPr>
          <w:rFonts w:ascii="Garamond" w:hAnsi="Garamond" w:cs="Arial"/>
          <w:color w:val="1A1A1A"/>
        </w:rPr>
        <w:fldChar w:fldCharType="begin"/>
      </w:r>
      <w:r w:rsidR="00ED28B8" w:rsidRPr="00F47D8C">
        <w:rPr>
          <w:rFonts w:ascii="Garamond" w:hAnsi="Garamond" w:cs="Arial"/>
          <w:color w:val="1A1A1A"/>
        </w:rPr>
        <w:instrText xml:space="preserve"> ADDIN EN.CITE &lt;EndNote&gt;&lt;Cite&gt;&lt;Author&gt;Rosales Lagarde&lt;/Author&gt;&lt;Year&gt;2012&lt;/Year&gt;&lt;RecNum&gt;11236&lt;/RecNum&gt;&lt;DisplayText&gt;(Rosales Lagarde 2012)&lt;/DisplayText&gt;&lt;record&gt;&lt;rec-number&gt;11236&lt;/rec-number&gt;&lt;foreign-keys&gt;&lt;key app="EN" db-id="0vave5x9t0pwaiedses5p2dgttz2v0wfxzs0" timestamp="1362426471"&gt;11236&lt;/key&gt;&lt;/foreign-keys&gt;&lt;ref-type name="Thesis"&gt;32&lt;/ref-type&gt;&lt;contributors&gt;&lt;authors&gt;&lt;author&gt;Rosales Lagarde, L&lt;/author&gt;&lt;/authors&gt;&lt;/contributors&gt;&lt;titles&gt;&lt;title&gt;Investigation of karst brackish-sulfidic springs and their role in the hydrogeology, subsurface water-rock interactions, and speleogenesis at northern Sierra de Chiapas, Mexico&lt;/title&gt;&lt;secondary-title&gt;Department of Earth and Environmental Sciences&lt;/secondary-title&gt;&lt;/titles&gt;&lt;volume&gt;Ph.D.&lt;/volume&gt;&lt;dates&gt;&lt;year&gt;2012&lt;/year&gt;&lt;/dates&gt;&lt;pub-location&gt;Socorro, New Mexico&lt;/pub-location&gt;&lt;publisher&gt;New Mexico Institute of Mining and Technology&lt;/publisher&gt;&lt;urls&gt;&lt;/urls&gt;&lt;/record&gt;&lt;/Cite&gt;&lt;/EndNote&gt;</w:instrText>
      </w:r>
      <w:r w:rsidR="00ED28B8" w:rsidRPr="00F47D8C">
        <w:rPr>
          <w:rFonts w:ascii="Garamond" w:hAnsi="Garamond" w:cs="Arial"/>
          <w:color w:val="1A1A1A"/>
        </w:rPr>
        <w:fldChar w:fldCharType="separate"/>
      </w:r>
      <w:r w:rsidR="00ED28B8" w:rsidRPr="00F47D8C">
        <w:rPr>
          <w:rFonts w:ascii="Garamond" w:hAnsi="Garamond" w:cs="Arial"/>
          <w:color w:val="1A1A1A"/>
        </w:rPr>
        <w:t>(Rosales Lagarde 2012)</w:t>
      </w:r>
      <w:r w:rsidR="00ED28B8" w:rsidRPr="00F47D8C">
        <w:rPr>
          <w:rFonts w:ascii="Garamond" w:hAnsi="Garamond" w:cs="Arial"/>
          <w:color w:val="1A1A1A"/>
        </w:rPr>
        <w:fldChar w:fldCharType="end"/>
      </w:r>
      <w:r w:rsidR="00785A16" w:rsidRPr="00F47D8C">
        <w:rPr>
          <w:rFonts w:ascii="Garamond" w:hAnsi="Garamond" w:cs="Arial"/>
          <w:color w:val="1A1A1A"/>
        </w:rPr>
        <w:t>. These sulfide springs are distributed across multiple river drainages</w:t>
      </w:r>
      <w:r w:rsidR="00011FD6" w:rsidRPr="00F47D8C">
        <w:rPr>
          <w:rFonts w:ascii="Garamond" w:hAnsi="Garamond" w:cs="Arial"/>
          <w:color w:val="1A1A1A"/>
        </w:rPr>
        <w:t xml:space="preserve"> (R</w:t>
      </w:r>
      <w:r w:rsidR="00DF4FEE">
        <w:rPr>
          <w:rFonts w:ascii="Garamond" w:hAnsi="Garamond" w:cs="Arial"/>
          <w:color w:val="1A1A1A"/>
        </w:rPr>
        <w:t>í</w:t>
      </w:r>
      <w:r w:rsidR="00011FD6" w:rsidRPr="00F47D8C">
        <w:rPr>
          <w:rFonts w:ascii="Garamond" w:hAnsi="Garamond" w:cs="Arial"/>
          <w:color w:val="1A1A1A"/>
        </w:rPr>
        <w:t xml:space="preserve">os </w:t>
      </w:r>
      <w:proofErr w:type="spellStart"/>
      <w:r w:rsidR="00011FD6" w:rsidRPr="00F47D8C">
        <w:rPr>
          <w:rFonts w:ascii="Garamond" w:hAnsi="Garamond" w:cs="Arial"/>
          <w:color w:val="1A1A1A"/>
        </w:rPr>
        <w:t>Tacotalpa</w:t>
      </w:r>
      <w:proofErr w:type="spellEnd"/>
      <w:r w:rsidR="00011FD6" w:rsidRPr="00F47D8C">
        <w:rPr>
          <w:rFonts w:ascii="Garamond" w:hAnsi="Garamond" w:cs="Arial"/>
          <w:color w:val="1A1A1A"/>
        </w:rPr>
        <w:t xml:space="preserve">, </w:t>
      </w:r>
      <w:proofErr w:type="spellStart"/>
      <w:r w:rsidR="00011FD6" w:rsidRPr="00F47D8C">
        <w:rPr>
          <w:rFonts w:ascii="Garamond" w:hAnsi="Garamond" w:cs="Arial"/>
          <w:color w:val="1A1A1A"/>
        </w:rPr>
        <w:t>Puyacatengo</w:t>
      </w:r>
      <w:proofErr w:type="spellEnd"/>
      <w:r w:rsidR="00011FD6" w:rsidRPr="00F47D8C">
        <w:rPr>
          <w:rFonts w:ascii="Garamond" w:hAnsi="Garamond" w:cs="Arial"/>
          <w:color w:val="1A1A1A"/>
        </w:rPr>
        <w:t xml:space="preserve">, </w:t>
      </w:r>
      <w:proofErr w:type="spellStart"/>
      <w:r w:rsidR="00011FD6" w:rsidRPr="00F47D8C">
        <w:rPr>
          <w:rFonts w:ascii="Garamond" w:hAnsi="Garamond" w:cs="Arial"/>
          <w:color w:val="1A1A1A"/>
        </w:rPr>
        <w:t>Ixtapangajoya</w:t>
      </w:r>
      <w:proofErr w:type="spellEnd"/>
      <w:r w:rsidR="00011FD6" w:rsidRPr="00F47D8C">
        <w:rPr>
          <w:rFonts w:ascii="Garamond" w:hAnsi="Garamond" w:cs="Arial"/>
          <w:color w:val="1A1A1A"/>
        </w:rPr>
        <w:t xml:space="preserve">, and </w:t>
      </w:r>
      <w:proofErr w:type="spellStart"/>
      <w:r w:rsidR="00011FD6" w:rsidRPr="00F47D8C">
        <w:rPr>
          <w:rFonts w:ascii="Garamond" w:hAnsi="Garamond" w:cs="Arial"/>
          <w:color w:val="1A1A1A"/>
        </w:rPr>
        <w:t>Pichucalco</w:t>
      </w:r>
      <w:proofErr w:type="spellEnd"/>
      <w:r w:rsidR="00011FD6" w:rsidRPr="00F47D8C">
        <w:rPr>
          <w:rFonts w:ascii="Garamond" w:hAnsi="Garamond" w:cs="Arial"/>
          <w:color w:val="1A1A1A"/>
        </w:rPr>
        <w:t>)</w:t>
      </w:r>
      <w:r w:rsidR="00785A16" w:rsidRPr="00F47D8C">
        <w:rPr>
          <w:rFonts w:ascii="Garamond" w:hAnsi="Garamond" w:cs="Arial"/>
          <w:color w:val="1A1A1A"/>
        </w:rPr>
        <w:t xml:space="preserve"> that are part of the R</w:t>
      </w:r>
      <w:r w:rsidR="00DF4FEE">
        <w:rPr>
          <w:rFonts w:ascii="Garamond" w:hAnsi="Garamond" w:cs="Arial"/>
          <w:color w:val="1A1A1A"/>
        </w:rPr>
        <w:t>í</w:t>
      </w:r>
      <w:r w:rsidR="00785A16" w:rsidRPr="00F47D8C">
        <w:rPr>
          <w:rFonts w:ascii="Garamond" w:hAnsi="Garamond" w:cs="Arial"/>
          <w:color w:val="1A1A1A"/>
        </w:rPr>
        <w:t>o Grijalva basin (Fig. 1)</w:t>
      </w:r>
      <w:r w:rsidR="00963A39" w:rsidRPr="00F47D8C">
        <w:rPr>
          <w:rFonts w:ascii="Garamond" w:hAnsi="Garamond" w:cs="Arial"/>
          <w:color w:val="1A1A1A"/>
        </w:rPr>
        <w:t>,</w:t>
      </w:r>
      <w:r w:rsidR="00785A16" w:rsidRPr="00F47D8C">
        <w:rPr>
          <w:rFonts w:ascii="Garamond" w:hAnsi="Garamond" w:cs="Arial"/>
          <w:color w:val="1A1A1A"/>
        </w:rPr>
        <w:t xml:space="preserve"> and</w:t>
      </w:r>
      <w:r w:rsidR="00963A39" w:rsidRPr="00F47D8C">
        <w:rPr>
          <w:rFonts w:ascii="Garamond" w:hAnsi="Garamond" w:cs="Arial"/>
          <w:color w:val="1A1A1A"/>
        </w:rPr>
        <w:t xml:space="preserve"> they</w:t>
      </w:r>
      <w:r w:rsidR="00785A16" w:rsidRPr="00F47D8C">
        <w:rPr>
          <w:rFonts w:ascii="Garamond" w:hAnsi="Garamond" w:cs="Arial"/>
          <w:color w:val="1A1A1A"/>
        </w:rPr>
        <w:t xml:space="preserve"> exhibit H</w:t>
      </w:r>
      <w:r w:rsidR="00785A16" w:rsidRPr="00F47D8C">
        <w:rPr>
          <w:rFonts w:ascii="Garamond" w:hAnsi="Garamond" w:cs="Arial"/>
          <w:color w:val="1A1A1A"/>
          <w:vertAlign w:val="subscript"/>
        </w:rPr>
        <w:t>2</w:t>
      </w:r>
      <w:r w:rsidR="00785A16" w:rsidRPr="00F47D8C">
        <w:rPr>
          <w:rFonts w:ascii="Garamond" w:hAnsi="Garamond" w:cs="Arial"/>
          <w:color w:val="1A1A1A"/>
        </w:rPr>
        <w:t>S concentrations orders of magnitude higher than what is consi</w:t>
      </w:r>
      <w:r w:rsidR="00F6305F" w:rsidRPr="00F47D8C">
        <w:rPr>
          <w:rFonts w:ascii="Garamond" w:hAnsi="Garamond" w:cs="Arial"/>
          <w:color w:val="1A1A1A"/>
        </w:rPr>
        <w:t>dered lethal for most metazoans</w:t>
      </w:r>
      <w:r w:rsidR="00011FD6" w:rsidRPr="00F47D8C">
        <w:rPr>
          <w:rFonts w:ascii="Garamond" w:hAnsi="Garamond" w:cs="Arial"/>
          <w:color w:val="1A1A1A"/>
        </w:rPr>
        <w:t xml:space="preserve"> </w:t>
      </w:r>
      <w:r w:rsidR="00011FD6" w:rsidRPr="00F47D8C">
        <w:rPr>
          <w:rFonts w:ascii="Garamond" w:hAnsi="Garamond" w:cs="Arial"/>
          <w:color w:val="1A1A1A"/>
        </w:rPr>
        <w:fldChar w:fldCharType="begin"/>
      </w:r>
      <w:r w:rsidR="00011FD6" w:rsidRPr="00F47D8C">
        <w:rPr>
          <w:rFonts w:ascii="Garamond" w:hAnsi="Garamond" w:cs="Arial"/>
          <w:color w:val="1A1A1A"/>
        </w:rPr>
        <w:instrText xml:space="preserve"> ADDIN EN.CITE &lt;EndNote&gt;&lt;Cite&gt;&lt;Author&gt;Tobler&lt;/Author&gt;&lt;Year&gt;2011&lt;/Year&gt;&lt;RecNum&gt;10870&lt;/RecNum&gt;&lt;DisplayText&gt;(Tobler&lt;style face="italic"&gt; et al.&lt;/style&gt; 2011)&lt;/DisplayText&gt;&lt;record&gt;&lt;rec-number&gt;10870&lt;/rec-number&gt;&lt;foreign-keys&gt;&lt;key app="EN" db-id="0vave5x9t0pwaiedses5p2dgttz2v0wfxzs0" timestamp="1300214900"&gt;10870&lt;/key&gt;&lt;/foreign-keys&gt;&lt;ref-type name="Journal Article"&gt;17&lt;/ref-type&gt;&lt;contributors&gt;&lt;authors&gt;&lt;author&gt;Tobler, M&lt;/author&gt;&lt;author&gt;Palacios, M&lt;/author&gt;&lt;author&gt;Chapman, L. J.&lt;/author&gt;&lt;author&gt;Mitrofanov, I&lt;/author&gt;&lt;author&gt;Bierbach, D&lt;/author&gt;&lt;author&gt;Plath, M.&lt;/author&gt;&lt;author&gt;Arias-Rodriguez, L&lt;/author&gt;&lt;author&gt;Garcia de Leon, F. J.&lt;/author&gt;&lt;author&gt;Mateos, M.&lt;/author&gt;&lt;/authors&gt;&lt;/contributors&gt;&lt;titles&gt;&lt;title&gt;Evolution in extreme environments: replicated phenotypic differentiation in livebearing fish inhabiting sulfidic springs&lt;/title&gt;&lt;secondary-title&gt;Evolution&lt;/secondary-title&gt;&lt;/titles&gt;&lt;periodical&gt;&lt;full-title&gt;Evolution&lt;/full-title&gt;&lt;/periodical&gt;&lt;pages&gt;2213-2228&lt;/pages&gt;&lt;volume&gt;65&lt;/volume&gt;&lt;dates&gt;&lt;year&gt;2011&lt;/year&gt;&lt;/dates&gt;&lt;urls&gt;&lt;/urls&gt;&lt;/record&gt;&lt;/Cite&gt;&lt;/EndNote&gt;</w:instrText>
      </w:r>
      <w:r w:rsidR="00011FD6" w:rsidRPr="00F47D8C">
        <w:rPr>
          <w:rFonts w:ascii="Garamond" w:hAnsi="Garamond" w:cs="Arial"/>
          <w:color w:val="1A1A1A"/>
        </w:rPr>
        <w:fldChar w:fldCharType="separate"/>
      </w:r>
      <w:r w:rsidR="00011FD6" w:rsidRPr="00F47D8C">
        <w:rPr>
          <w:rFonts w:ascii="Garamond" w:hAnsi="Garamond" w:cs="Arial"/>
          <w:color w:val="1A1A1A"/>
        </w:rPr>
        <w:t>(Tobler</w:t>
      </w:r>
      <w:r w:rsidR="00011FD6" w:rsidRPr="00F47D8C">
        <w:rPr>
          <w:rFonts w:ascii="Garamond" w:hAnsi="Garamond" w:cs="Arial"/>
          <w:i/>
          <w:color w:val="1A1A1A"/>
        </w:rPr>
        <w:t xml:space="preserve"> et al.</w:t>
      </w:r>
      <w:r w:rsidR="00011FD6" w:rsidRPr="00F47D8C">
        <w:rPr>
          <w:rFonts w:ascii="Garamond" w:hAnsi="Garamond" w:cs="Arial"/>
          <w:color w:val="1A1A1A"/>
        </w:rPr>
        <w:t xml:space="preserve"> 2011)</w:t>
      </w:r>
      <w:r w:rsidR="00011FD6" w:rsidRPr="00F47D8C">
        <w:rPr>
          <w:rFonts w:ascii="Garamond" w:hAnsi="Garamond" w:cs="Arial"/>
          <w:color w:val="1A1A1A"/>
        </w:rPr>
        <w:fldChar w:fldCharType="end"/>
      </w:r>
      <w:r w:rsidR="00F6305F" w:rsidRPr="00F47D8C">
        <w:rPr>
          <w:rFonts w:ascii="Garamond" w:hAnsi="Garamond" w:cs="Arial"/>
          <w:color w:val="1A1A1A"/>
        </w:rPr>
        <w:t>.</w:t>
      </w:r>
      <w:r w:rsidR="00011FD6" w:rsidRPr="00F47D8C">
        <w:rPr>
          <w:rFonts w:ascii="Garamond" w:hAnsi="Garamond" w:cs="Arial"/>
          <w:color w:val="1A1A1A"/>
        </w:rPr>
        <w:t xml:space="preserve"> </w:t>
      </w:r>
      <w:r w:rsidR="004D55C8" w:rsidRPr="00F47D8C">
        <w:rPr>
          <w:rFonts w:ascii="Garamond" w:hAnsi="Garamond" w:cs="Arial"/>
          <w:color w:val="1A1A1A"/>
        </w:rPr>
        <w:t>All springs directly drain into adjacent streams or rivers</w:t>
      </w:r>
      <w:r w:rsidR="00EF032C">
        <w:rPr>
          <w:rFonts w:ascii="Garamond" w:hAnsi="Garamond" w:cs="Arial"/>
          <w:color w:val="1A1A1A"/>
        </w:rPr>
        <w:t>,</w:t>
      </w:r>
      <w:r w:rsidR="004D55C8" w:rsidRPr="00F47D8C">
        <w:rPr>
          <w:rFonts w:ascii="Garamond" w:hAnsi="Garamond" w:cs="Arial"/>
          <w:color w:val="1A1A1A"/>
        </w:rPr>
        <w:t xml:space="preserve"> where H</w:t>
      </w:r>
      <w:r w:rsidR="004D55C8" w:rsidRPr="00F47D8C">
        <w:rPr>
          <w:rFonts w:ascii="Garamond" w:hAnsi="Garamond" w:cs="Arial"/>
          <w:color w:val="1A1A1A"/>
          <w:vertAlign w:val="subscript"/>
        </w:rPr>
        <w:t>2</w:t>
      </w:r>
      <w:r w:rsidR="004D55C8" w:rsidRPr="00F47D8C">
        <w:rPr>
          <w:rFonts w:ascii="Garamond" w:hAnsi="Garamond" w:cs="Arial"/>
          <w:color w:val="1A1A1A"/>
        </w:rPr>
        <w:t xml:space="preserve">S </w:t>
      </w:r>
      <w:r w:rsidR="00ED28B8" w:rsidRPr="00F47D8C">
        <w:rPr>
          <w:rFonts w:ascii="Garamond" w:hAnsi="Garamond" w:cs="Arial"/>
          <w:color w:val="1A1A1A"/>
        </w:rPr>
        <w:t>is</w:t>
      </w:r>
      <w:r w:rsidR="004D55C8" w:rsidRPr="00F47D8C">
        <w:rPr>
          <w:rFonts w:ascii="Garamond" w:hAnsi="Garamond" w:cs="Arial"/>
          <w:color w:val="1A1A1A"/>
        </w:rPr>
        <w:t xml:space="preserve"> </w:t>
      </w:r>
      <w:r w:rsidR="00EF032C">
        <w:rPr>
          <w:rFonts w:ascii="Garamond" w:hAnsi="Garamond" w:cs="Arial"/>
          <w:color w:val="1A1A1A"/>
        </w:rPr>
        <w:t xml:space="preserve">immediately </w:t>
      </w:r>
      <w:r w:rsidR="004D55C8" w:rsidRPr="00F47D8C">
        <w:rPr>
          <w:rFonts w:ascii="Garamond" w:hAnsi="Garamond" w:cs="Arial"/>
          <w:color w:val="1A1A1A"/>
        </w:rPr>
        <w:t>diluted</w:t>
      </w:r>
      <w:r w:rsidR="00EF032C">
        <w:rPr>
          <w:rFonts w:ascii="Garamond" w:hAnsi="Garamond" w:cs="Arial"/>
          <w:color w:val="1A1A1A"/>
        </w:rPr>
        <w:t>.</w:t>
      </w:r>
      <w:r w:rsidR="004D55C8" w:rsidRPr="00F47D8C">
        <w:rPr>
          <w:rFonts w:ascii="Garamond" w:hAnsi="Garamond" w:cs="Arial"/>
          <w:color w:val="1A1A1A"/>
        </w:rPr>
        <w:t xml:space="preserve"> </w:t>
      </w:r>
      <w:r w:rsidR="00EF032C">
        <w:rPr>
          <w:rFonts w:ascii="Garamond" w:hAnsi="Garamond" w:cs="Arial"/>
          <w:color w:val="1A1A1A"/>
        </w:rPr>
        <w:t>Th</w:t>
      </w:r>
      <w:r w:rsidR="00221FDC">
        <w:rPr>
          <w:rFonts w:ascii="Garamond" w:hAnsi="Garamond" w:cs="Arial"/>
          <w:color w:val="1A1A1A"/>
        </w:rPr>
        <w:t xml:space="preserve">us, there are </w:t>
      </w:r>
      <w:r w:rsidR="004D55C8" w:rsidRPr="00F47D8C">
        <w:rPr>
          <w:rFonts w:ascii="Garamond" w:hAnsi="Garamond" w:cs="Arial"/>
          <w:color w:val="1A1A1A"/>
        </w:rPr>
        <w:t xml:space="preserve">contrasting sulfidic and </w:t>
      </w:r>
      <w:r w:rsidR="003D19D5">
        <w:rPr>
          <w:rFonts w:ascii="Garamond" w:hAnsi="Garamond" w:cs="Arial"/>
          <w:color w:val="1A1A1A"/>
        </w:rPr>
        <w:t>non-</w:t>
      </w:r>
      <w:r w:rsidR="004D55C8" w:rsidRPr="00F47D8C">
        <w:rPr>
          <w:rFonts w:ascii="Garamond" w:hAnsi="Garamond" w:cs="Arial"/>
          <w:color w:val="1A1A1A"/>
        </w:rPr>
        <w:t xml:space="preserve">sulfidic habitat types that lack physical separation. </w:t>
      </w:r>
      <w:r w:rsidR="00011FD6" w:rsidRPr="00F47D8C">
        <w:rPr>
          <w:rFonts w:ascii="Garamond" w:hAnsi="Garamond" w:cs="Arial"/>
          <w:color w:val="1A1A1A"/>
        </w:rPr>
        <w:t xml:space="preserve">Despite the high levels of toxicity, multiple lineages of </w:t>
      </w:r>
      <w:r w:rsidR="004D55C8" w:rsidRPr="00F47D8C">
        <w:rPr>
          <w:rFonts w:ascii="Garamond" w:hAnsi="Garamond" w:cs="Arial"/>
          <w:color w:val="1A1A1A"/>
        </w:rPr>
        <w:t xml:space="preserve">small, livebearing fish of </w:t>
      </w:r>
      <w:r w:rsidR="00011FD6" w:rsidRPr="00F47D8C">
        <w:rPr>
          <w:rFonts w:ascii="Garamond" w:hAnsi="Garamond" w:cs="Arial"/>
          <w:color w:val="1A1A1A"/>
        </w:rPr>
        <w:t xml:space="preserve">the </w:t>
      </w:r>
      <w:r w:rsidR="00011FD6" w:rsidRPr="00F47D8C">
        <w:rPr>
          <w:rFonts w:ascii="Garamond" w:hAnsi="Garamond" w:cs="Arial"/>
          <w:i/>
          <w:color w:val="1A1A1A"/>
        </w:rPr>
        <w:t>Poecilia mexicana</w:t>
      </w:r>
      <w:r w:rsidR="00011FD6" w:rsidRPr="00F47D8C">
        <w:rPr>
          <w:rFonts w:ascii="Garamond" w:hAnsi="Garamond" w:cs="Arial"/>
          <w:color w:val="1A1A1A"/>
        </w:rPr>
        <w:t xml:space="preserve"> </w:t>
      </w:r>
      <w:r w:rsidR="00963A39" w:rsidRPr="00F47D8C">
        <w:rPr>
          <w:rFonts w:ascii="Garamond" w:hAnsi="Garamond" w:cs="Arial"/>
          <w:color w:val="1A1A1A"/>
        </w:rPr>
        <w:t xml:space="preserve">species complex </w:t>
      </w:r>
      <w:r w:rsidR="00011FD6" w:rsidRPr="00F47D8C">
        <w:rPr>
          <w:rFonts w:ascii="Garamond" w:hAnsi="Garamond" w:cs="Arial"/>
          <w:color w:val="1A1A1A"/>
        </w:rPr>
        <w:t>(</w:t>
      </w:r>
      <w:r w:rsidR="000614BB">
        <w:rPr>
          <w:rFonts w:ascii="Garamond" w:hAnsi="Garamond" w:cs="Arial"/>
          <w:color w:val="1A1A1A"/>
        </w:rPr>
        <w:t xml:space="preserve">subgenus </w:t>
      </w:r>
      <w:proofErr w:type="spellStart"/>
      <w:r w:rsidR="000614BB" w:rsidRPr="00024837">
        <w:rPr>
          <w:rFonts w:ascii="Garamond" w:hAnsi="Garamond" w:cs="Arial"/>
          <w:i/>
          <w:color w:val="1A1A1A"/>
        </w:rPr>
        <w:t>Mollienesia</w:t>
      </w:r>
      <w:proofErr w:type="spellEnd"/>
      <w:r w:rsidR="000614BB">
        <w:rPr>
          <w:rFonts w:ascii="Garamond" w:hAnsi="Garamond" w:cs="Arial"/>
          <w:color w:val="1A1A1A"/>
        </w:rPr>
        <w:t xml:space="preserve">, </w:t>
      </w:r>
      <w:r w:rsidR="00963A39" w:rsidRPr="00F47D8C">
        <w:rPr>
          <w:rFonts w:ascii="Garamond" w:hAnsi="Garamond" w:cs="Arial"/>
          <w:color w:val="1A1A1A"/>
        </w:rPr>
        <w:t xml:space="preserve">family </w:t>
      </w:r>
      <w:r w:rsidR="00011FD6" w:rsidRPr="00F47D8C">
        <w:rPr>
          <w:rFonts w:ascii="Garamond" w:hAnsi="Garamond" w:cs="Arial"/>
          <w:color w:val="1A1A1A"/>
        </w:rPr>
        <w:t>Poeciliidae) have</w:t>
      </w:r>
      <w:r w:rsidR="007248FF" w:rsidRPr="00F47D8C">
        <w:rPr>
          <w:rFonts w:ascii="Garamond" w:hAnsi="Garamond" w:cs="Arial"/>
          <w:color w:val="1A1A1A"/>
        </w:rPr>
        <w:t xml:space="preserve"> independently</w:t>
      </w:r>
      <w:r w:rsidR="00011FD6" w:rsidRPr="00F47D8C">
        <w:rPr>
          <w:rFonts w:ascii="Garamond" w:hAnsi="Garamond" w:cs="Arial"/>
          <w:color w:val="1A1A1A"/>
        </w:rPr>
        <w:t xml:space="preserve"> colonized the H</w:t>
      </w:r>
      <w:r w:rsidR="00011FD6" w:rsidRPr="00F47D8C">
        <w:rPr>
          <w:rFonts w:ascii="Garamond" w:hAnsi="Garamond" w:cs="Arial"/>
          <w:color w:val="1A1A1A"/>
          <w:vertAlign w:val="subscript"/>
        </w:rPr>
        <w:t>2</w:t>
      </w:r>
      <w:r w:rsidR="00011FD6" w:rsidRPr="00F47D8C">
        <w:rPr>
          <w:rFonts w:ascii="Garamond" w:hAnsi="Garamond" w:cs="Arial"/>
          <w:color w:val="1A1A1A"/>
        </w:rPr>
        <w:t>S-rich springs in each of the river drainages</w:t>
      </w:r>
      <w:r w:rsidR="00963A39" w:rsidRPr="00F47D8C">
        <w:rPr>
          <w:rFonts w:ascii="Garamond" w:hAnsi="Garamond" w:cs="Arial"/>
          <w:color w:val="1A1A1A"/>
        </w:rPr>
        <w:t>.</w:t>
      </w:r>
      <w:r w:rsidR="00011FD6" w:rsidRPr="00F47D8C">
        <w:rPr>
          <w:rFonts w:ascii="Garamond" w:hAnsi="Garamond" w:cs="Arial"/>
          <w:color w:val="1A1A1A"/>
        </w:rPr>
        <w:t xml:space="preserve"> </w:t>
      </w:r>
      <w:r w:rsidR="004D55C8" w:rsidRPr="00F47D8C">
        <w:rPr>
          <w:rFonts w:ascii="Garamond" w:hAnsi="Garamond" w:cs="Arial"/>
          <w:color w:val="1A1A1A"/>
        </w:rPr>
        <w:t xml:space="preserve">Members of </w:t>
      </w:r>
      <w:r w:rsidR="00091D1E">
        <w:rPr>
          <w:rFonts w:ascii="Garamond" w:hAnsi="Garamond" w:cs="Arial"/>
          <w:color w:val="1A1A1A"/>
        </w:rPr>
        <w:t>this</w:t>
      </w:r>
      <w:r w:rsidR="00262A9F" w:rsidRPr="00F47D8C">
        <w:rPr>
          <w:rFonts w:ascii="Garamond" w:hAnsi="Garamond" w:cs="Arial"/>
          <w:color w:val="1A1A1A"/>
        </w:rPr>
        <w:t xml:space="preserve"> species </w:t>
      </w:r>
      <w:r w:rsidR="004D55C8" w:rsidRPr="00F47D8C">
        <w:rPr>
          <w:rFonts w:ascii="Garamond" w:hAnsi="Garamond" w:cs="Arial"/>
          <w:color w:val="1A1A1A"/>
        </w:rPr>
        <w:t xml:space="preserve">complex inhabit a variety of freshwater and brackish habitats from northern Mexico south to </w:t>
      </w:r>
      <w:r w:rsidR="00FA7D99">
        <w:rPr>
          <w:rFonts w:ascii="Garamond" w:hAnsi="Garamond" w:cs="Arial"/>
          <w:color w:val="1A1A1A"/>
        </w:rPr>
        <w:t>Panama</w:t>
      </w:r>
      <w:r w:rsidR="004D55C8" w:rsidRPr="00F47D8C">
        <w:rPr>
          <w:rFonts w:ascii="Garamond" w:hAnsi="Garamond" w:cs="Arial"/>
          <w:color w:val="1A1A1A"/>
        </w:rPr>
        <w:t xml:space="preserve"> </w:t>
      </w:r>
      <w:r w:rsidR="004D55C8" w:rsidRPr="00F47D8C">
        <w:rPr>
          <w:rFonts w:ascii="Garamond" w:hAnsi="Garamond" w:cs="Arial"/>
          <w:color w:val="1A1A1A"/>
        </w:rPr>
        <w:fldChar w:fldCharType="begin">
          <w:fldData xml:space="preserve">PEVuZE5vdGU+PENpdGU+PEF1dGhvcj5BbGRhPC9BdXRob3I+PFllYXI+MjAxMzwvWWVhcj48UmVj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</w:fldData>
        </w:fldChar>
      </w:r>
      <w:r w:rsidR="004D55C8" w:rsidRPr="00F47D8C">
        <w:rPr>
          <w:rFonts w:ascii="Garamond" w:hAnsi="Garamond" w:cs="Arial"/>
          <w:color w:val="1A1A1A"/>
        </w:rPr>
        <w:instrText xml:space="preserve"> ADDIN EN.CITE </w:instrText>
      </w:r>
      <w:r w:rsidR="004D55C8" w:rsidRPr="00F47D8C">
        <w:rPr>
          <w:rFonts w:ascii="Garamond" w:hAnsi="Garamond" w:cs="Arial"/>
          <w:color w:val="1A1A1A"/>
        </w:rPr>
        <w:fldChar w:fldCharType="begin">
          <w:fldData xml:space="preserve">PEVuZE5vdGU+PENpdGU+PEF1dGhvcj5BbGRhPC9BdXRob3I+PFllYXI+MjAxMzwvWWVhcj48UmVj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</w:fldData>
        </w:fldChar>
      </w:r>
      <w:r w:rsidR="004D55C8" w:rsidRPr="00F47D8C">
        <w:rPr>
          <w:rFonts w:ascii="Garamond" w:hAnsi="Garamond" w:cs="Arial"/>
          <w:color w:val="1A1A1A"/>
        </w:rPr>
        <w:instrText xml:space="preserve"> ADDIN EN.CITE.DATA </w:instrText>
      </w:r>
      <w:r w:rsidR="004D55C8" w:rsidRPr="00F47D8C">
        <w:rPr>
          <w:rFonts w:ascii="Garamond" w:hAnsi="Garamond" w:cs="Arial"/>
          <w:color w:val="1A1A1A"/>
        </w:rPr>
      </w:r>
      <w:r w:rsidR="004D55C8" w:rsidRPr="00F47D8C">
        <w:rPr>
          <w:rFonts w:ascii="Garamond" w:hAnsi="Garamond" w:cs="Arial"/>
          <w:color w:val="1A1A1A"/>
        </w:rPr>
        <w:fldChar w:fldCharType="end"/>
      </w:r>
      <w:r w:rsidR="004D55C8" w:rsidRPr="00F47D8C">
        <w:rPr>
          <w:rFonts w:ascii="Garamond" w:hAnsi="Garamond" w:cs="Arial"/>
          <w:color w:val="1A1A1A"/>
        </w:rPr>
      </w:r>
      <w:r w:rsidR="004D55C8" w:rsidRPr="00F47D8C">
        <w:rPr>
          <w:rFonts w:ascii="Garamond" w:hAnsi="Garamond" w:cs="Arial"/>
          <w:color w:val="1A1A1A"/>
        </w:rPr>
        <w:fldChar w:fldCharType="separate"/>
      </w:r>
      <w:r w:rsidR="004D55C8" w:rsidRPr="00F47D8C">
        <w:rPr>
          <w:rFonts w:ascii="Garamond" w:hAnsi="Garamond" w:cs="Arial"/>
          <w:color w:val="1A1A1A"/>
        </w:rPr>
        <w:t>(Alda</w:t>
      </w:r>
      <w:r w:rsidR="004D55C8" w:rsidRPr="00F47D8C">
        <w:rPr>
          <w:rFonts w:ascii="Garamond" w:hAnsi="Garamond" w:cs="Arial"/>
          <w:i/>
          <w:color w:val="1A1A1A"/>
        </w:rPr>
        <w:t xml:space="preserve"> et al.</w:t>
      </w:r>
      <w:r w:rsidR="004D55C8" w:rsidRPr="00F47D8C">
        <w:rPr>
          <w:rFonts w:ascii="Garamond" w:hAnsi="Garamond" w:cs="Arial"/>
          <w:color w:val="1A1A1A"/>
        </w:rPr>
        <w:t xml:space="preserve"> 2013; Palacios</w:t>
      </w:r>
      <w:r w:rsidR="004D55C8" w:rsidRPr="00F47D8C">
        <w:rPr>
          <w:rFonts w:ascii="Garamond" w:hAnsi="Garamond" w:cs="Arial"/>
          <w:i/>
          <w:color w:val="1A1A1A"/>
        </w:rPr>
        <w:t xml:space="preserve"> et al.</w:t>
      </w:r>
      <w:r w:rsidR="004D55C8" w:rsidRPr="00F47D8C">
        <w:rPr>
          <w:rFonts w:ascii="Garamond" w:hAnsi="Garamond" w:cs="Arial"/>
          <w:color w:val="1A1A1A"/>
        </w:rPr>
        <w:t xml:space="preserve"> 2016)</w:t>
      </w:r>
      <w:r w:rsidR="004D55C8" w:rsidRPr="00F47D8C">
        <w:rPr>
          <w:rFonts w:ascii="Garamond" w:hAnsi="Garamond" w:cs="Arial"/>
          <w:color w:val="1A1A1A"/>
        </w:rPr>
        <w:fldChar w:fldCharType="end"/>
      </w:r>
      <w:r w:rsidR="004D55C8" w:rsidRPr="00F47D8C">
        <w:rPr>
          <w:rFonts w:ascii="Garamond" w:hAnsi="Garamond" w:cs="Arial"/>
          <w:color w:val="1A1A1A"/>
        </w:rPr>
        <w:t xml:space="preserve">, and the nominal species, </w:t>
      </w:r>
      <w:r w:rsidR="004D55C8" w:rsidRPr="00F47D8C">
        <w:rPr>
          <w:rFonts w:ascii="Garamond" w:hAnsi="Garamond" w:cs="Arial"/>
          <w:i/>
          <w:color w:val="1A1A1A"/>
        </w:rPr>
        <w:t>P. mexicana</w:t>
      </w:r>
      <w:r w:rsidR="004D55C8" w:rsidRPr="00F47D8C">
        <w:rPr>
          <w:rFonts w:ascii="Garamond" w:hAnsi="Garamond" w:cs="Arial"/>
          <w:color w:val="1A1A1A"/>
        </w:rPr>
        <w:t xml:space="preserve">, is common in </w:t>
      </w:r>
      <w:r w:rsidR="003D19D5">
        <w:rPr>
          <w:rFonts w:ascii="Garamond" w:hAnsi="Garamond" w:cs="Arial"/>
          <w:color w:val="1A1A1A"/>
        </w:rPr>
        <w:t>non-</w:t>
      </w:r>
      <w:r w:rsidR="004D55C8" w:rsidRPr="00F47D8C">
        <w:rPr>
          <w:rFonts w:ascii="Garamond" w:hAnsi="Garamond" w:cs="Arial"/>
          <w:color w:val="1A1A1A"/>
        </w:rPr>
        <w:t xml:space="preserve">sulfidic habitats surrounding the sulfide springs. </w:t>
      </w:r>
      <w:r w:rsidR="00E31837" w:rsidRPr="00F47D8C">
        <w:rPr>
          <w:rFonts w:ascii="Garamond" w:hAnsi="Garamond" w:cs="Arial"/>
          <w:color w:val="1A1A1A"/>
        </w:rPr>
        <w:t xml:space="preserve">In the eastern </w:t>
      </w:r>
      <w:r w:rsidR="0035081D" w:rsidRPr="00F47D8C">
        <w:rPr>
          <w:rFonts w:ascii="Garamond" w:hAnsi="Garamond" w:cs="Arial"/>
          <w:color w:val="1A1A1A"/>
        </w:rPr>
        <w:t xml:space="preserve">two </w:t>
      </w:r>
      <w:r w:rsidR="00E31837" w:rsidRPr="00F47D8C">
        <w:rPr>
          <w:rFonts w:ascii="Garamond" w:hAnsi="Garamond" w:cs="Arial"/>
          <w:color w:val="1A1A1A"/>
        </w:rPr>
        <w:t>drainages with sulfide springs (R</w:t>
      </w:r>
      <w:r w:rsidR="00DF4FEE">
        <w:rPr>
          <w:rFonts w:ascii="Garamond" w:hAnsi="Garamond" w:cs="Arial"/>
          <w:color w:val="1A1A1A"/>
        </w:rPr>
        <w:t>í</w:t>
      </w:r>
      <w:r w:rsidR="00E31837" w:rsidRPr="00F47D8C">
        <w:rPr>
          <w:rFonts w:ascii="Garamond" w:hAnsi="Garamond" w:cs="Arial"/>
          <w:color w:val="1A1A1A"/>
        </w:rPr>
        <w:t xml:space="preserve">os </w:t>
      </w:r>
      <w:proofErr w:type="spellStart"/>
      <w:r w:rsidR="00E31837" w:rsidRPr="00F47D8C">
        <w:rPr>
          <w:rFonts w:ascii="Garamond" w:hAnsi="Garamond" w:cs="Arial"/>
          <w:color w:val="1A1A1A"/>
        </w:rPr>
        <w:t>Tacotalpa</w:t>
      </w:r>
      <w:proofErr w:type="spellEnd"/>
      <w:r w:rsidR="00E31837" w:rsidRPr="00F47D8C">
        <w:rPr>
          <w:rFonts w:ascii="Garamond" w:hAnsi="Garamond" w:cs="Arial"/>
          <w:color w:val="1A1A1A"/>
        </w:rPr>
        <w:t xml:space="preserve"> and </w:t>
      </w:r>
      <w:proofErr w:type="spellStart"/>
      <w:r w:rsidR="00E31837" w:rsidRPr="00F47D8C">
        <w:rPr>
          <w:rFonts w:ascii="Garamond" w:hAnsi="Garamond" w:cs="Arial"/>
          <w:color w:val="1A1A1A"/>
        </w:rPr>
        <w:t>Puyacatengo</w:t>
      </w:r>
      <w:proofErr w:type="spellEnd"/>
      <w:r w:rsidR="00E31837" w:rsidRPr="00F47D8C">
        <w:rPr>
          <w:rFonts w:ascii="Garamond" w:hAnsi="Garamond" w:cs="Arial"/>
          <w:color w:val="1A1A1A"/>
        </w:rPr>
        <w:t>), colonization of the H</w:t>
      </w:r>
      <w:r w:rsidR="00E31837" w:rsidRPr="00F47D8C">
        <w:rPr>
          <w:rFonts w:ascii="Garamond" w:hAnsi="Garamond" w:cs="Arial"/>
          <w:color w:val="1A1A1A"/>
          <w:vertAlign w:val="subscript"/>
        </w:rPr>
        <w:t>2</w:t>
      </w:r>
      <w:r w:rsidR="00E31837" w:rsidRPr="00F47D8C">
        <w:rPr>
          <w:rFonts w:ascii="Garamond" w:hAnsi="Garamond" w:cs="Arial"/>
          <w:color w:val="1A1A1A"/>
        </w:rPr>
        <w:t>S-rich habitats has occurred relatively recently</w:t>
      </w:r>
      <w:r w:rsidR="0035081D" w:rsidRPr="00F47D8C">
        <w:rPr>
          <w:rFonts w:ascii="Garamond" w:hAnsi="Garamond" w:cs="Arial"/>
          <w:color w:val="1A1A1A"/>
        </w:rPr>
        <w:t xml:space="preserve"> </w:t>
      </w:r>
      <w:r w:rsidR="0035081D" w:rsidRPr="00F47D8C">
        <w:rPr>
          <w:rFonts w:ascii="Garamond" w:hAnsi="Garamond" w:cs="Arial"/>
          <w:color w:val="1A1A1A"/>
        </w:rPr>
        <w:fldChar w:fldCharType="begin"/>
      </w:r>
      <w:r w:rsidR="0035081D" w:rsidRPr="00F47D8C">
        <w:rPr>
          <w:rFonts w:ascii="Garamond" w:hAnsi="Garamond" w:cs="Arial"/>
          <w:color w:val="1A1A1A"/>
        </w:rPr>
        <w:instrText xml:space="preserve"> ADDIN EN.CITE &lt;EndNote&gt;&lt;Cite&gt;&lt;Author&gt;Pfenninger&lt;/Author&gt;&lt;Year&gt;2014&lt;/Year&gt;&lt;RecNum&gt;11358&lt;/RecNum&gt;&lt;Prefix&gt;&amp;lt;100`,000 years ago`; &lt;/Prefix&gt;&lt;DisplayText&gt;(&amp;lt;100,000 years ago; Pfenninger&lt;style face="italic"&gt; et al.&lt;/style&gt; 2014)&lt;/DisplayText&gt;&lt;record&gt;&lt;rec-number&gt;11358&lt;/rec-number&gt;&lt;foreign-keys&gt;&lt;key app="EN" db-id="0vave5x9t0pwaiedses5p2dgttz2v0wfxzs0" timestamp="1373382202"&gt;11358&lt;/key&gt;&lt;/foreign-keys&gt;&lt;ref-type name="Journal Article"&gt;17&lt;/ref-type&gt;&lt;contributors&gt;&lt;authors&gt;&lt;author&gt;Pfenninger, M.&lt;/author&gt;&lt;author&gt;Lerp, H&lt;/author&gt;&lt;author&gt;Tobler, M&lt;/author&gt;&lt;author&gt;Passow, C.&lt;/author&gt;&lt;author&gt;Kelley, J. L.&lt;/author&gt;&lt;author&gt;Funke, E&lt;/author&gt;&lt;author&gt;Greshake, B&lt;/author&gt;&lt;author&gt;Erkoc, U. K.&lt;/author&gt;&lt;author&gt;Berberich, T&lt;/author&gt;&lt;author&gt;Plath, M.&lt;/author&gt;&lt;/authors&gt;&lt;/contributors&gt;&lt;titles&gt;&lt;title&gt;&lt;style face="normal" font="default" size="100%"&gt;Parallel evolution of &lt;/style&gt;&lt;style face="italic" font="default" size="100%"&gt;cox&lt;/style&gt;&lt;style face="normal" font="default" size="100%"&gt; genes in H&lt;/style&gt;&lt;style face="subscript" font="default" size="100%"&gt;2&lt;/style&gt;&lt;style face="normal" font="default" size="100%"&gt;S-tolerant fish as key adaptation to a toxic envrionment&lt;/style&gt;&lt;/title&gt;&lt;secondary-title&gt;Nature Communications&lt;/secondary-title&gt;&lt;/titles&gt;&lt;periodical&gt;&lt;full-title&gt;Nature Communications&lt;/full-title&gt;&lt;/periodical&gt;&lt;pages&gt;3873&lt;/pages&gt;&lt;volume&gt;5&lt;/volume&gt;&lt;dates&gt;&lt;year&gt;2014&lt;/year&gt;&lt;/dates&gt;&lt;urls&gt;&lt;/urls&gt;&lt;/record&gt;&lt;/Cite&gt;&lt;/EndNote&gt;</w:instrText>
      </w:r>
      <w:r w:rsidR="0035081D" w:rsidRPr="00F47D8C">
        <w:rPr>
          <w:rFonts w:ascii="Garamond" w:hAnsi="Garamond" w:cs="Arial"/>
          <w:color w:val="1A1A1A"/>
        </w:rPr>
        <w:fldChar w:fldCharType="separate"/>
      </w:r>
      <w:r w:rsidR="0035081D" w:rsidRPr="00F47D8C">
        <w:rPr>
          <w:rFonts w:ascii="Garamond" w:hAnsi="Garamond" w:cs="Arial"/>
          <w:color w:val="1A1A1A"/>
        </w:rPr>
        <w:t>(&lt;100,000 years ago; Pfenninger</w:t>
      </w:r>
      <w:r w:rsidR="0035081D" w:rsidRPr="00F47D8C">
        <w:rPr>
          <w:rFonts w:ascii="Garamond" w:hAnsi="Garamond" w:cs="Arial"/>
          <w:i/>
          <w:color w:val="1A1A1A"/>
        </w:rPr>
        <w:t xml:space="preserve"> et al.</w:t>
      </w:r>
      <w:r w:rsidR="0035081D" w:rsidRPr="00F47D8C">
        <w:rPr>
          <w:rFonts w:ascii="Garamond" w:hAnsi="Garamond" w:cs="Arial"/>
          <w:color w:val="1A1A1A"/>
        </w:rPr>
        <w:t xml:space="preserve"> 2014)</w:t>
      </w:r>
      <w:r w:rsidR="0035081D" w:rsidRPr="00F47D8C">
        <w:rPr>
          <w:rFonts w:ascii="Garamond" w:hAnsi="Garamond" w:cs="Arial"/>
          <w:color w:val="1A1A1A"/>
        </w:rPr>
        <w:fldChar w:fldCharType="end"/>
      </w:r>
      <w:r w:rsidR="00E31837" w:rsidRPr="00F47D8C">
        <w:rPr>
          <w:rFonts w:ascii="Garamond" w:hAnsi="Garamond" w:cs="Arial"/>
          <w:color w:val="1A1A1A"/>
        </w:rPr>
        <w:t xml:space="preserve">, </w:t>
      </w:r>
      <w:r w:rsidR="0035081D" w:rsidRPr="00F47D8C">
        <w:rPr>
          <w:rFonts w:ascii="Garamond" w:hAnsi="Garamond" w:cs="Arial"/>
          <w:color w:val="1A1A1A"/>
        </w:rPr>
        <w:t xml:space="preserve">and </w:t>
      </w:r>
      <w:r w:rsidR="00091D1E" w:rsidRPr="00091D1E">
        <w:rPr>
          <w:rFonts w:ascii="Garamond" w:hAnsi="Garamond" w:cs="Times New Roman"/>
          <w:color w:val="1A1A1A"/>
        </w:rPr>
        <w:t>H</w:t>
      </w:r>
      <w:r w:rsidR="00091D1E" w:rsidRPr="00091D1E">
        <w:rPr>
          <w:rFonts w:ascii="Garamond" w:hAnsi="Garamond" w:cs="Times New Roman"/>
          <w:color w:val="1A1A1A"/>
          <w:vertAlign w:val="subscript"/>
        </w:rPr>
        <w:t>2</w:t>
      </w:r>
      <w:r w:rsidR="00091D1E" w:rsidRPr="00091D1E">
        <w:rPr>
          <w:rFonts w:ascii="Garamond" w:hAnsi="Garamond" w:cs="Times New Roman"/>
          <w:color w:val="1A1A1A"/>
        </w:rPr>
        <w:t>S</w:t>
      </w:r>
      <w:r w:rsidR="00091D1E">
        <w:rPr>
          <w:rFonts w:ascii="Garamond" w:hAnsi="Garamond" w:cs="Arial"/>
          <w:color w:val="1A1A1A"/>
        </w:rPr>
        <w:t xml:space="preserve">-adapted </w:t>
      </w:r>
      <w:r w:rsidR="0035081D" w:rsidRPr="00F47D8C">
        <w:rPr>
          <w:rFonts w:ascii="Garamond" w:hAnsi="Garamond" w:cs="Arial"/>
          <w:color w:val="1A1A1A"/>
        </w:rPr>
        <w:t xml:space="preserve">populations are closely related to – and taxonomically considered the same species as – </w:t>
      </w:r>
      <w:r w:rsidR="0035081D" w:rsidRPr="00F47D8C">
        <w:rPr>
          <w:rFonts w:ascii="Garamond" w:hAnsi="Garamond" w:cs="Arial"/>
          <w:i/>
          <w:color w:val="1A1A1A"/>
        </w:rPr>
        <w:t>P. mexicana</w:t>
      </w:r>
      <w:r w:rsidR="0035081D" w:rsidRPr="00F47D8C">
        <w:rPr>
          <w:rFonts w:ascii="Garamond" w:hAnsi="Garamond" w:cs="Arial"/>
          <w:color w:val="1A1A1A"/>
        </w:rPr>
        <w:t xml:space="preserve"> in adjacent </w:t>
      </w:r>
      <w:r w:rsidR="003D19D5">
        <w:rPr>
          <w:rFonts w:ascii="Garamond" w:hAnsi="Garamond" w:cs="Arial"/>
          <w:color w:val="1A1A1A"/>
        </w:rPr>
        <w:t>non-</w:t>
      </w:r>
      <w:r w:rsidR="0035081D" w:rsidRPr="00F47D8C">
        <w:rPr>
          <w:rFonts w:ascii="Garamond" w:hAnsi="Garamond" w:cs="Arial"/>
          <w:color w:val="1A1A1A"/>
        </w:rPr>
        <w:t>sulfidic habitats</w:t>
      </w:r>
      <w:r w:rsidR="00963A39" w:rsidRPr="00F47D8C">
        <w:rPr>
          <w:rFonts w:ascii="Garamond" w:hAnsi="Garamond" w:cs="Arial"/>
          <w:color w:val="1A1A1A"/>
        </w:rPr>
        <w:t xml:space="preserve"> </w:t>
      </w:r>
      <w:r w:rsidR="00963A39" w:rsidRPr="00F47D8C">
        <w:rPr>
          <w:rFonts w:ascii="Garamond" w:hAnsi="Garamond" w:cs="Arial"/>
          <w:color w:val="1A1A1A"/>
        </w:rPr>
        <w:fldChar w:fldCharType="begin"/>
      </w:r>
      <w:r w:rsidR="00963A39" w:rsidRPr="00F47D8C">
        <w:rPr>
          <w:rFonts w:ascii="Garamond" w:hAnsi="Garamond" w:cs="Arial"/>
          <w:color w:val="1A1A1A"/>
        </w:rPr>
        <w:instrText xml:space="preserve"> ADDIN EN.CITE &lt;EndNote&gt;&lt;Cite&gt;&lt;Author&gt;Palacios&lt;/Author&gt;&lt;Year&gt;2013&lt;/Year&gt;&lt;RecNum&gt;11363&lt;/RecNum&gt;&lt;DisplayText&gt;(Palacios&lt;style face="italic"&gt; et al.&lt;/style&gt; 2013)&lt;/DisplayText&gt;&lt;record&gt;&lt;rec-number&gt;11363&lt;/rec-number&gt;&lt;foreign-keys&gt;&lt;key app="EN" db-id="0vave5x9t0pwaiedses5p2dgttz2v0wfxzs0" timestamp="1373484833"&gt;11363&lt;/key&gt;&lt;/foreign-keys&gt;&lt;ref-type name="Journal Article"&gt;17&lt;/ref-type&gt;&lt;contributors&gt;&lt;authors&gt;&lt;author&gt;Palacios, M&lt;/author&gt;&lt;author&gt;Arias-Rodriguez, L&lt;/author&gt;&lt;author&gt;Plath, M.&lt;/author&gt;&lt;author&gt;Eifert, C&lt;/author&gt;&lt;author&gt;Lerp, H&lt;/author&gt;&lt;author&gt;Lamboj, A.&lt;/author&gt;&lt;author&gt;Voelker, G&lt;/author&gt;&lt;author&gt;Tobler, M&lt;/author&gt;&lt;/authors&gt;&lt;/contributors&gt;&lt;titles&gt;&lt;title&gt;The redescovery of a long described species reveals additional complexity in speciation patterns of poeciliid fishes in sulfide springs&lt;/title&gt;&lt;secondary-title&gt;PLoS ONE&lt;/secondary-title&gt;&lt;/titles&gt;&lt;periodical&gt;&lt;full-title&gt;PLoS ONE&lt;/full-title&gt;&lt;/periodical&gt;&lt;pages&gt;e71069&lt;/pages&gt;&lt;volume&gt;8&lt;/volume&gt;&lt;number&gt;8&lt;/number&gt;&lt;dates&gt;&lt;year&gt;2013&lt;/year&gt;&lt;/dates&gt;&lt;urls&gt;&lt;/urls&gt;&lt;/record&gt;&lt;/Cite&gt;&lt;/EndNote&gt;</w:instrText>
      </w:r>
      <w:r w:rsidR="00963A39" w:rsidRPr="00F47D8C">
        <w:rPr>
          <w:rFonts w:ascii="Garamond" w:hAnsi="Garamond" w:cs="Arial"/>
          <w:color w:val="1A1A1A"/>
        </w:rPr>
        <w:fldChar w:fldCharType="separate"/>
      </w:r>
      <w:r w:rsidR="00963A39" w:rsidRPr="00F47D8C">
        <w:rPr>
          <w:rFonts w:ascii="Garamond" w:hAnsi="Garamond" w:cs="Arial"/>
          <w:color w:val="1A1A1A"/>
        </w:rPr>
        <w:t>(Palacios</w:t>
      </w:r>
      <w:r w:rsidR="00963A39" w:rsidRPr="00F47D8C">
        <w:rPr>
          <w:rFonts w:ascii="Garamond" w:hAnsi="Garamond" w:cs="Arial"/>
          <w:i/>
          <w:color w:val="1A1A1A"/>
        </w:rPr>
        <w:t xml:space="preserve"> et al.</w:t>
      </w:r>
      <w:r w:rsidR="00963A39" w:rsidRPr="00F47D8C">
        <w:rPr>
          <w:rFonts w:ascii="Garamond" w:hAnsi="Garamond" w:cs="Arial"/>
          <w:color w:val="1A1A1A"/>
        </w:rPr>
        <w:t xml:space="preserve"> 2013)</w:t>
      </w:r>
      <w:r w:rsidR="00963A39" w:rsidRPr="00F47D8C">
        <w:rPr>
          <w:rFonts w:ascii="Garamond" w:hAnsi="Garamond" w:cs="Arial"/>
          <w:color w:val="1A1A1A"/>
        </w:rPr>
        <w:fldChar w:fldCharType="end"/>
      </w:r>
      <w:r w:rsidR="0035081D" w:rsidRPr="00F47D8C">
        <w:rPr>
          <w:rFonts w:ascii="Garamond" w:hAnsi="Garamond" w:cs="Arial"/>
          <w:color w:val="1A1A1A"/>
        </w:rPr>
        <w:t>. In the western two drainages (R</w:t>
      </w:r>
      <w:r w:rsidR="00DF4FEE">
        <w:rPr>
          <w:rFonts w:ascii="Garamond" w:hAnsi="Garamond" w:cs="Arial"/>
          <w:color w:val="1A1A1A"/>
        </w:rPr>
        <w:t>í</w:t>
      </w:r>
      <w:r w:rsidR="0035081D" w:rsidRPr="00F47D8C">
        <w:rPr>
          <w:rFonts w:ascii="Garamond" w:hAnsi="Garamond" w:cs="Arial"/>
          <w:color w:val="1A1A1A"/>
        </w:rPr>
        <w:t>o</w:t>
      </w:r>
      <w:r w:rsidR="00041338" w:rsidRPr="00F47D8C">
        <w:rPr>
          <w:rFonts w:ascii="Garamond" w:hAnsi="Garamond" w:cs="Arial"/>
          <w:color w:val="1A1A1A"/>
        </w:rPr>
        <w:t xml:space="preserve">s </w:t>
      </w:r>
      <w:proofErr w:type="spellStart"/>
      <w:r w:rsidR="00041338" w:rsidRPr="00F47D8C">
        <w:rPr>
          <w:rFonts w:ascii="Garamond" w:hAnsi="Garamond" w:cs="Arial"/>
          <w:color w:val="1A1A1A"/>
        </w:rPr>
        <w:t>Ixtapangajoya</w:t>
      </w:r>
      <w:proofErr w:type="spellEnd"/>
      <w:r w:rsidR="00041338" w:rsidRPr="00F47D8C">
        <w:rPr>
          <w:rFonts w:ascii="Garamond" w:hAnsi="Garamond" w:cs="Arial"/>
          <w:color w:val="1A1A1A"/>
        </w:rPr>
        <w:t xml:space="preserve"> and </w:t>
      </w:r>
      <w:proofErr w:type="spellStart"/>
      <w:r w:rsidR="00041338" w:rsidRPr="00F47D8C">
        <w:rPr>
          <w:rFonts w:ascii="Garamond" w:hAnsi="Garamond" w:cs="Arial"/>
          <w:color w:val="1A1A1A"/>
        </w:rPr>
        <w:t>Pichucalco</w:t>
      </w:r>
      <w:proofErr w:type="spellEnd"/>
      <w:r w:rsidR="00041338" w:rsidRPr="00F47D8C">
        <w:rPr>
          <w:rFonts w:ascii="Garamond" w:hAnsi="Garamond" w:cs="Arial"/>
          <w:color w:val="1A1A1A"/>
        </w:rPr>
        <w:t xml:space="preserve">), sulfide springs have been colonized earlier </w:t>
      </w:r>
      <w:r w:rsidR="00041338" w:rsidRPr="00F47D8C">
        <w:rPr>
          <w:rFonts w:ascii="Garamond" w:hAnsi="Garamond" w:cs="Arial"/>
          <w:color w:val="1A1A1A"/>
        </w:rPr>
        <w:fldChar w:fldCharType="begin"/>
      </w:r>
      <w:r w:rsidR="00041338" w:rsidRPr="00F47D8C">
        <w:rPr>
          <w:rFonts w:ascii="Garamond" w:hAnsi="Garamond" w:cs="Arial"/>
          <w:color w:val="1A1A1A"/>
        </w:rPr>
        <w:instrText xml:space="preserve"> ADDIN EN.CITE &lt;EndNote&gt;&lt;Cite&gt;&lt;Author&gt;Pfenninger&lt;/Author&gt;&lt;Year&gt;2014&lt;/Year&gt;&lt;RecNum&gt;11358&lt;/RecNum&gt;&lt;Prefix&gt;&amp;gt;200`,000 years ago`; &lt;/Prefix&gt;&lt;DisplayText&gt;(&amp;gt;200,000 years ago; Pfenninger&lt;style face="italic"&gt; et al.&lt;/style&gt; 2014)&lt;/DisplayText&gt;&lt;record&gt;&lt;rec-number&gt;11358&lt;/rec-number&gt;&lt;foreign-keys&gt;&lt;key app="EN" db-id="0vave5x9t0pwaiedses5p2dgttz2v0wfxzs0" timestamp="1373382202"&gt;11358&lt;/key&gt;&lt;/foreign-keys&gt;&lt;ref-type name="Journal Article"&gt;17&lt;/ref-type&gt;&lt;contributors&gt;&lt;authors&gt;&lt;author&gt;Pfenninger, M.&lt;/author&gt;&lt;author&gt;Lerp, H&lt;/author&gt;&lt;author&gt;Tobler, M&lt;/author&gt;&lt;author&gt;Passow, C.&lt;/author&gt;&lt;author&gt;Kelley, J. L.&lt;/author&gt;&lt;author&gt;Funke, E&lt;/author&gt;&lt;author&gt;Greshake, B&lt;/author&gt;&lt;author&gt;Erkoc, U. K.&lt;/author&gt;&lt;author&gt;Berberich, T&lt;/author&gt;&lt;author&gt;Plath, M.&lt;/author&gt;&lt;/authors&gt;&lt;/contributors&gt;&lt;titles&gt;&lt;title&gt;&lt;style face="normal" font="default" size="100%"&gt;Parallel evolution of &lt;/style&gt;&lt;style face="italic" font="default" size="100%"&gt;cox&lt;/style&gt;&lt;style face="normal" font="default" size="100%"&gt; genes in H&lt;/style&gt;&lt;style face="subscript" font="default" size="100%"&gt;2&lt;/style&gt;&lt;style face="normal" font="default" size="100%"&gt;S-tolerant fish as key adaptation to a toxic envrionment&lt;/style&gt;&lt;/title&gt;&lt;secondary-title&gt;Nature Communications&lt;/secondary-title&gt;&lt;/titles&gt;&lt;periodical&gt;&lt;full-title&gt;Nature Communications&lt;/full-title&gt;&lt;/periodical&gt;&lt;pages&gt;3873&lt;/pages&gt;&lt;volume&gt;5&lt;/volume&gt;&lt;dates&gt;&lt;year&gt;2014&lt;/year&gt;&lt;/dates&gt;&lt;urls&gt;&lt;/urls&gt;&lt;/record&gt;&lt;/Cite&gt;&lt;/EndNote&gt;</w:instrText>
      </w:r>
      <w:r w:rsidR="00041338" w:rsidRPr="00F47D8C">
        <w:rPr>
          <w:rFonts w:ascii="Garamond" w:hAnsi="Garamond" w:cs="Arial"/>
          <w:color w:val="1A1A1A"/>
        </w:rPr>
        <w:fldChar w:fldCharType="separate"/>
      </w:r>
      <w:r w:rsidR="00041338" w:rsidRPr="00F47D8C">
        <w:rPr>
          <w:rFonts w:ascii="Garamond" w:hAnsi="Garamond" w:cs="Arial"/>
          <w:color w:val="1A1A1A"/>
        </w:rPr>
        <w:t>(&gt;200,000 years ago; Pfenninger</w:t>
      </w:r>
      <w:r w:rsidR="00041338" w:rsidRPr="00F47D8C">
        <w:rPr>
          <w:rFonts w:ascii="Garamond" w:hAnsi="Garamond" w:cs="Arial"/>
          <w:i/>
          <w:color w:val="1A1A1A"/>
        </w:rPr>
        <w:t xml:space="preserve"> et al.</w:t>
      </w:r>
      <w:r w:rsidR="00041338" w:rsidRPr="00F47D8C">
        <w:rPr>
          <w:rFonts w:ascii="Garamond" w:hAnsi="Garamond" w:cs="Arial"/>
          <w:color w:val="1A1A1A"/>
        </w:rPr>
        <w:t xml:space="preserve"> 2014)</w:t>
      </w:r>
      <w:r w:rsidR="00041338" w:rsidRPr="00F47D8C">
        <w:rPr>
          <w:rFonts w:ascii="Garamond" w:hAnsi="Garamond" w:cs="Arial"/>
          <w:color w:val="1A1A1A"/>
        </w:rPr>
        <w:fldChar w:fldCharType="end"/>
      </w:r>
      <w:r w:rsidR="00BF75A5">
        <w:rPr>
          <w:rFonts w:ascii="Garamond" w:hAnsi="Garamond" w:cs="Arial"/>
          <w:color w:val="1A1A1A"/>
        </w:rPr>
        <w:t>, and</w:t>
      </w:r>
      <w:r w:rsidR="00FE18D5" w:rsidRPr="00F47D8C">
        <w:rPr>
          <w:rFonts w:ascii="Garamond" w:hAnsi="Garamond" w:cs="Arial"/>
          <w:color w:val="1A1A1A"/>
        </w:rPr>
        <w:t xml:space="preserve"> </w:t>
      </w:r>
      <w:r w:rsidR="00BF75A5">
        <w:rPr>
          <w:rFonts w:ascii="Garamond" w:hAnsi="Garamond" w:cs="Arial"/>
          <w:color w:val="1A1A1A"/>
        </w:rPr>
        <w:t>s</w:t>
      </w:r>
      <w:r w:rsidR="00FE18D5" w:rsidRPr="00F47D8C">
        <w:rPr>
          <w:rFonts w:ascii="Garamond" w:hAnsi="Garamond" w:cs="Arial"/>
          <w:color w:val="1A1A1A"/>
        </w:rPr>
        <w:t xml:space="preserve">ulfide spring populations in these drainages </w:t>
      </w:r>
      <w:r w:rsidR="00CB4146" w:rsidRPr="00F47D8C">
        <w:rPr>
          <w:rFonts w:ascii="Garamond" w:hAnsi="Garamond" w:cs="Arial"/>
          <w:color w:val="1A1A1A"/>
        </w:rPr>
        <w:t xml:space="preserve">are </w:t>
      </w:r>
      <w:r w:rsidR="001241C9" w:rsidRPr="00F47D8C">
        <w:rPr>
          <w:rFonts w:ascii="Garamond" w:hAnsi="Garamond" w:cs="Arial"/>
          <w:color w:val="1A1A1A"/>
        </w:rPr>
        <w:t xml:space="preserve">more closely related to </w:t>
      </w:r>
      <w:r w:rsidR="001241C9" w:rsidRPr="00F47D8C">
        <w:rPr>
          <w:rFonts w:ascii="Garamond" w:hAnsi="Garamond" w:cs="Arial"/>
          <w:i/>
          <w:color w:val="1A1A1A"/>
        </w:rPr>
        <w:lastRenderedPageBreak/>
        <w:t xml:space="preserve">P. </w:t>
      </w:r>
      <w:proofErr w:type="spellStart"/>
      <w:r w:rsidR="001241C9" w:rsidRPr="00F47D8C">
        <w:rPr>
          <w:rFonts w:ascii="Garamond" w:hAnsi="Garamond" w:cs="Arial"/>
          <w:i/>
          <w:color w:val="1A1A1A"/>
        </w:rPr>
        <w:t>limantouri</w:t>
      </w:r>
      <w:proofErr w:type="spellEnd"/>
      <w:r w:rsidR="001241C9" w:rsidRPr="00F47D8C">
        <w:rPr>
          <w:rFonts w:ascii="Garamond" w:hAnsi="Garamond" w:cs="Arial"/>
          <w:color w:val="1A1A1A"/>
        </w:rPr>
        <w:t>, which</w:t>
      </w:r>
      <w:r w:rsidR="00222F8A">
        <w:rPr>
          <w:rFonts w:ascii="Garamond" w:hAnsi="Garamond" w:cs="Arial"/>
          <w:color w:val="1A1A1A"/>
        </w:rPr>
        <w:t xml:space="preserve"> </w:t>
      </w:r>
      <w:r w:rsidR="001241C9" w:rsidRPr="00F47D8C">
        <w:rPr>
          <w:rFonts w:ascii="Garamond" w:hAnsi="Garamond" w:cs="Arial"/>
          <w:color w:val="1A1A1A"/>
        </w:rPr>
        <w:t xml:space="preserve">primarily occurs north of the Trans-Mexican Volcanic Belt in northeastern Mexico </w:t>
      </w:r>
      <w:r w:rsidR="003C6348" w:rsidRPr="00F47D8C">
        <w:rPr>
          <w:rFonts w:ascii="Garamond" w:hAnsi="Garamond" w:cs="Arial"/>
          <w:color w:val="1A1A1A"/>
        </w:rPr>
        <w:fldChar w:fldCharType="begin">
          <w:fldData xml:space="preserve">PEVuZE5vdGU+PENpdGU+PEF1dGhvcj5QYWxhY2lvczwvQXV0aG9yPjxZZWFyPjIwMTM8L1llYXI+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</w:fldData>
        </w:fldChar>
      </w:r>
      <w:r w:rsidR="00005B9C">
        <w:rPr>
          <w:rFonts w:ascii="Garamond" w:hAnsi="Garamond" w:cs="Arial"/>
          <w:color w:val="1A1A1A"/>
        </w:rPr>
        <w:instrText xml:space="preserve"> ADDIN EN.CITE </w:instrText>
      </w:r>
      <w:r w:rsidR="00005B9C">
        <w:rPr>
          <w:rFonts w:ascii="Garamond" w:hAnsi="Garamond" w:cs="Arial"/>
          <w:color w:val="1A1A1A"/>
        </w:rPr>
        <w:fldChar w:fldCharType="begin">
          <w:fldData xml:space="preserve">PEVuZE5vdGU+PENpdGU+PEF1dGhvcj5QYWxhY2lvczwvQXV0aG9yPjxZZWFyPjIwMTM8L1llYXI+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</w:fldData>
        </w:fldChar>
      </w:r>
      <w:r w:rsidR="00005B9C">
        <w:rPr>
          <w:rFonts w:ascii="Garamond" w:hAnsi="Garamond" w:cs="Arial"/>
          <w:color w:val="1A1A1A"/>
        </w:rPr>
        <w:instrText xml:space="preserve"> ADDIN EN.CITE.DATA </w:instrText>
      </w:r>
      <w:r w:rsidR="00005B9C">
        <w:rPr>
          <w:rFonts w:ascii="Garamond" w:hAnsi="Garamond" w:cs="Arial"/>
          <w:color w:val="1A1A1A"/>
        </w:rPr>
      </w:r>
      <w:r w:rsidR="00005B9C">
        <w:rPr>
          <w:rFonts w:ascii="Garamond" w:hAnsi="Garamond" w:cs="Arial"/>
          <w:color w:val="1A1A1A"/>
        </w:rPr>
        <w:fldChar w:fldCharType="end"/>
      </w:r>
      <w:r w:rsidR="003C6348" w:rsidRPr="00F47D8C">
        <w:rPr>
          <w:rFonts w:ascii="Garamond" w:hAnsi="Garamond" w:cs="Arial"/>
          <w:color w:val="1A1A1A"/>
        </w:rPr>
      </w:r>
      <w:r w:rsidR="003C6348" w:rsidRPr="00F47D8C">
        <w:rPr>
          <w:rFonts w:ascii="Garamond" w:hAnsi="Garamond" w:cs="Arial"/>
          <w:color w:val="1A1A1A"/>
        </w:rPr>
        <w:fldChar w:fldCharType="separate"/>
      </w:r>
      <w:r w:rsidR="00005B9C">
        <w:rPr>
          <w:rFonts w:ascii="Garamond" w:hAnsi="Garamond" w:cs="Arial"/>
          <w:noProof/>
          <w:color w:val="1A1A1A"/>
        </w:rPr>
        <w:t>(Palacios</w:t>
      </w:r>
      <w:r w:rsidR="00005B9C" w:rsidRPr="00005B9C">
        <w:rPr>
          <w:rFonts w:ascii="Garamond" w:hAnsi="Garamond" w:cs="Arial"/>
          <w:i/>
          <w:noProof/>
          <w:color w:val="1A1A1A"/>
        </w:rPr>
        <w:t xml:space="preserve"> et al.</w:t>
      </w:r>
      <w:r w:rsidR="00005B9C">
        <w:rPr>
          <w:rFonts w:ascii="Garamond" w:hAnsi="Garamond" w:cs="Arial"/>
          <w:noProof/>
          <w:color w:val="1A1A1A"/>
        </w:rPr>
        <w:t xml:space="preserve"> 2013; Palacios</w:t>
      </w:r>
      <w:r w:rsidR="00005B9C" w:rsidRPr="00005B9C">
        <w:rPr>
          <w:rFonts w:ascii="Garamond" w:hAnsi="Garamond" w:cs="Arial"/>
          <w:i/>
          <w:noProof/>
          <w:color w:val="1A1A1A"/>
        </w:rPr>
        <w:t xml:space="preserve"> et al.</w:t>
      </w:r>
      <w:r w:rsidR="00005B9C">
        <w:rPr>
          <w:rFonts w:ascii="Garamond" w:hAnsi="Garamond" w:cs="Arial"/>
          <w:noProof/>
          <w:color w:val="1A1A1A"/>
        </w:rPr>
        <w:t xml:space="preserve"> 2016; Brown</w:t>
      </w:r>
      <w:r w:rsidR="00005B9C" w:rsidRPr="00005B9C">
        <w:rPr>
          <w:rFonts w:ascii="Garamond" w:hAnsi="Garamond" w:cs="Arial"/>
          <w:i/>
          <w:noProof/>
          <w:color w:val="1A1A1A"/>
        </w:rPr>
        <w:t xml:space="preserve"> et al.</w:t>
      </w:r>
      <w:r w:rsidR="00005B9C">
        <w:rPr>
          <w:rFonts w:ascii="Garamond" w:hAnsi="Garamond" w:cs="Arial"/>
          <w:noProof/>
          <w:color w:val="1A1A1A"/>
        </w:rPr>
        <w:t xml:space="preserve"> 2017)</w:t>
      </w:r>
      <w:r w:rsidR="003C6348" w:rsidRPr="00F47D8C">
        <w:rPr>
          <w:rFonts w:ascii="Garamond" w:hAnsi="Garamond" w:cs="Arial"/>
          <w:color w:val="1A1A1A"/>
        </w:rPr>
        <w:fldChar w:fldCharType="end"/>
      </w:r>
      <w:r w:rsidR="00BF75A5">
        <w:rPr>
          <w:rFonts w:ascii="Garamond" w:hAnsi="Garamond" w:cs="Arial"/>
          <w:color w:val="1A1A1A"/>
        </w:rPr>
        <w:t>.</w:t>
      </w:r>
      <w:r w:rsidR="00FE18D5" w:rsidRPr="00F47D8C">
        <w:rPr>
          <w:rFonts w:ascii="Garamond" w:hAnsi="Garamond" w:cs="Arial"/>
          <w:color w:val="1A1A1A"/>
        </w:rPr>
        <w:t xml:space="preserve"> </w:t>
      </w:r>
      <w:r w:rsidR="00BF74D7">
        <w:rPr>
          <w:rFonts w:ascii="Garamond" w:hAnsi="Garamond" w:cs="Arial"/>
          <w:color w:val="1A1A1A"/>
        </w:rPr>
        <w:t>T</w:t>
      </w:r>
      <w:r w:rsidR="00BF75A5">
        <w:rPr>
          <w:rFonts w:ascii="Garamond" w:hAnsi="Garamond" w:cs="Arial"/>
          <w:color w:val="1A1A1A"/>
        </w:rPr>
        <w:t xml:space="preserve">hese </w:t>
      </w:r>
      <w:r w:rsidR="00BF74D7">
        <w:rPr>
          <w:rFonts w:ascii="Garamond" w:hAnsi="Garamond" w:cs="Arial"/>
          <w:color w:val="1A1A1A"/>
        </w:rPr>
        <w:t xml:space="preserve">older </w:t>
      </w:r>
      <w:r w:rsidR="00BF75A5">
        <w:rPr>
          <w:rFonts w:ascii="Garamond" w:hAnsi="Garamond" w:cs="Arial"/>
          <w:color w:val="1A1A1A"/>
        </w:rPr>
        <w:t>extremophile lineages</w:t>
      </w:r>
      <w:r w:rsidR="00BF75A5" w:rsidRPr="00F47D8C">
        <w:rPr>
          <w:rFonts w:ascii="Garamond" w:hAnsi="Garamond" w:cs="Arial"/>
          <w:color w:val="1A1A1A"/>
        </w:rPr>
        <w:t xml:space="preserve"> </w:t>
      </w:r>
      <w:r w:rsidR="00FE18D5" w:rsidRPr="00F47D8C">
        <w:rPr>
          <w:rFonts w:ascii="Garamond" w:hAnsi="Garamond" w:cs="Arial"/>
          <w:color w:val="1A1A1A"/>
        </w:rPr>
        <w:t xml:space="preserve">have been described as distinct species that </w:t>
      </w:r>
      <w:r w:rsidR="002D575A">
        <w:rPr>
          <w:rFonts w:ascii="Garamond" w:hAnsi="Garamond" w:cs="Arial"/>
          <w:color w:val="1A1A1A"/>
        </w:rPr>
        <w:t xml:space="preserve">are </w:t>
      </w:r>
      <w:r w:rsidR="00FE18D5" w:rsidRPr="00F47D8C">
        <w:rPr>
          <w:rFonts w:ascii="Garamond" w:hAnsi="Garamond" w:cs="Arial"/>
          <w:color w:val="1A1A1A"/>
        </w:rPr>
        <w:t xml:space="preserve">endemic to sulfide springs: </w:t>
      </w:r>
      <w:r w:rsidR="00FE18D5" w:rsidRPr="00F47D8C">
        <w:rPr>
          <w:rFonts w:ascii="Garamond" w:hAnsi="Garamond" w:cs="Arial"/>
          <w:i/>
          <w:color w:val="1A1A1A"/>
        </w:rPr>
        <w:t xml:space="preserve">P. </w:t>
      </w:r>
      <w:proofErr w:type="spellStart"/>
      <w:r w:rsidR="00FE18D5" w:rsidRPr="00F47D8C">
        <w:rPr>
          <w:rFonts w:ascii="Garamond" w:hAnsi="Garamond" w:cs="Arial"/>
          <w:i/>
          <w:color w:val="1A1A1A"/>
        </w:rPr>
        <w:t>thermalis</w:t>
      </w:r>
      <w:proofErr w:type="spellEnd"/>
      <w:r w:rsidR="00FE18D5" w:rsidRPr="00F47D8C">
        <w:rPr>
          <w:rFonts w:ascii="Garamond" w:hAnsi="Garamond" w:cs="Arial"/>
          <w:color w:val="1A1A1A"/>
        </w:rPr>
        <w:t xml:space="preserve"> </w:t>
      </w:r>
      <w:r w:rsidR="00FE18D5" w:rsidRPr="00F47D8C">
        <w:rPr>
          <w:rFonts w:ascii="Garamond" w:hAnsi="Garamond" w:cs="Arial"/>
          <w:color w:val="1A1A1A"/>
        </w:rPr>
        <w:fldChar w:fldCharType="begin"/>
      </w:r>
      <w:r w:rsidR="00FE18D5" w:rsidRPr="00F47D8C">
        <w:rPr>
          <w:rFonts w:ascii="Garamond" w:hAnsi="Garamond" w:cs="Arial"/>
          <w:color w:val="1A1A1A"/>
        </w:rPr>
        <w:instrText xml:space="preserve"> ADDIN EN.CITE &lt;EndNote&gt;&lt;Cite&gt;&lt;Author&gt;Steindachner&lt;/Author&gt;&lt;Year&gt;1863&lt;/Year&gt;&lt;RecNum&gt;10746&lt;/RecNum&gt;&lt;DisplayText&gt;(Steindachner 1863)&lt;/DisplayText&gt;&lt;record&gt;&lt;rec-number&gt;10746&lt;/rec-number&gt;&lt;foreign-keys&gt;&lt;key app="EN" db-id="0vave5x9t0pwaiedses5p2dgttz2v0wfxzs0" timestamp="1283446269"&gt;10746&lt;/key&gt;&lt;/foreign-keys&gt;&lt;ref-type name="Journal Article"&gt;17&lt;/ref-type&gt;&lt;contributors&gt;&lt;authors&gt;&lt;author&gt;Steindachner, F&lt;/author&gt;&lt;/authors&gt;&lt;/contributors&gt;&lt;titles&gt;&lt;title&gt;Beiträge zur Kentniss der Sciaenoiden Brasiliens und der Cyprinodonten Mejicos.&lt;/title&gt;&lt;secondary-title&gt;Sitzungsberichte der Mathematisch-Naturwissenschaftlichen Classe der Kaiserlichen Akademie der Wissenschaften&lt;/secondary-title&gt;&lt;/titles&gt;&lt;periodical&gt;&lt;full-title&gt;Sitzungsberichte der Mathematisch-Naturwissenschaftlichen Classe der Kaiserlichen Akademie der Wissenschaften&lt;/full-title&gt;&lt;/periodical&gt;&lt;pages&gt;162-185&lt;/pages&gt;&lt;volume&gt;48&lt;/volume&gt;&lt;number&gt;1&lt;/number&gt;&lt;dates&gt;&lt;year&gt;1863&lt;/year&gt;&lt;/dates&gt;&lt;urls&gt;&lt;/urls&gt;&lt;/record&gt;&lt;/Cite&gt;&lt;/EndNote&gt;</w:instrText>
      </w:r>
      <w:r w:rsidR="00FE18D5" w:rsidRPr="00F47D8C">
        <w:rPr>
          <w:rFonts w:ascii="Garamond" w:hAnsi="Garamond" w:cs="Arial"/>
          <w:color w:val="1A1A1A"/>
        </w:rPr>
        <w:fldChar w:fldCharType="separate"/>
      </w:r>
      <w:r w:rsidR="00FE18D5" w:rsidRPr="00F47D8C">
        <w:rPr>
          <w:rFonts w:ascii="Garamond" w:hAnsi="Garamond" w:cs="Arial"/>
          <w:color w:val="1A1A1A"/>
        </w:rPr>
        <w:t>(</w:t>
      </w:r>
      <w:proofErr w:type="spellStart"/>
      <w:r w:rsidR="00FE18D5" w:rsidRPr="00F47D8C">
        <w:rPr>
          <w:rFonts w:ascii="Garamond" w:hAnsi="Garamond" w:cs="Arial"/>
          <w:color w:val="1A1A1A"/>
        </w:rPr>
        <w:t>Steindachner</w:t>
      </w:r>
      <w:proofErr w:type="spellEnd"/>
      <w:r w:rsidR="00FE18D5" w:rsidRPr="00F47D8C">
        <w:rPr>
          <w:rFonts w:ascii="Garamond" w:hAnsi="Garamond" w:cs="Arial"/>
          <w:color w:val="1A1A1A"/>
        </w:rPr>
        <w:t xml:space="preserve"> 1863)</w:t>
      </w:r>
      <w:r w:rsidR="00FE18D5" w:rsidRPr="00F47D8C">
        <w:rPr>
          <w:rFonts w:ascii="Garamond" w:hAnsi="Garamond" w:cs="Arial"/>
          <w:color w:val="1A1A1A"/>
        </w:rPr>
        <w:fldChar w:fldCharType="end"/>
      </w:r>
      <w:r w:rsidR="00FE18D5" w:rsidRPr="00F47D8C">
        <w:rPr>
          <w:rFonts w:ascii="Garamond" w:hAnsi="Garamond" w:cs="Arial"/>
          <w:color w:val="1A1A1A"/>
        </w:rPr>
        <w:t xml:space="preserve"> in the </w:t>
      </w:r>
      <w:proofErr w:type="spellStart"/>
      <w:r w:rsidR="00FE18D5" w:rsidRPr="00F47D8C">
        <w:rPr>
          <w:rFonts w:ascii="Garamond" w:hAnsi="Garamond" w:cs="Arial"/>
          <w:color w:val="1A1A1A"/>
        </w:rPr>
        <w:t>Ixtapangajoya</w:t>
      </w:r>
      <w:proofErr w:type="spellEnd"/>
      <w:r w:rsidR="00FE18D5" w:rsidRPr="00F47D8C">
        <w:rPr>
          <w:rFonts w:ascii="Garamond" w:hAnsi="Garamond" w:cs="Arial"/>
          <w:color w:val="1A1A1A"/>
        </w:rPr>
        <w:t xml:space="preserve"> and </w:t>
      </w:r>
      <w:r w:rsidR="00FE18D5" w:rsidRPr="00F47D8C">
        <w:rPr>
          <w:rFonts w:ascii="Garamond" w:hAnsi="Garamond" w:cs="Arial"/>
          <w:i/>
          <w:color w:val="1A1A1A"/>
        </w:rPr>
        <w:t>P. sulphuraria</w:t>
      </w:r>
      <w:r w:rsidR="00FE18D5" w:rsidRPr="00F47D8C">
        <w:rPr>
          <w:rFonts w:ascii="Garamond" w:hAnsi="Garamond" w:cs="Arial"/>
          <w:color w:val="1A1A1A"/>
        </w:rPr>
        <w:t xml:space="preserve"> </w:t>
      </w:r>
      <w:r w:rsidR="00FE18D5" w:rsidRPr="00F47D8C">
        <w:rPr>
          <w:rFonts w:ascii="Garamond" w:hAnsi="Garamond" w:cs="Arial"/>
          <w:color w:val="1A1A1A"/>
        </w:rPr>
        <w:fldChar w:fldCharType="begin"/>
      </w:r>
      <w:r w:rsidR="00FE18D5" w:rsidRPr="00F47D8C">
        <w:rPr>
          <w:rFonts w:ascii="Garamond" w:hAnsi="Garamond" w:cs="Arial"/>
          <w:color w:val="1A1A1A"/>
        </w:rPr>
        <w:instrText xml:space="preserve"> ADDIN EN.CITE &lt;EndNote&gt;&lt;Cite&gt;&lt;Author&gt;Alvarez del Villar&lt;/Author&gt;&lt;Year&gt;1948&lt;/Year&gt;&lt;RecNum&gt;1621&lt;/RecNum&gt;&lt;DisplayText&gt;(Alvarez del Villar 1948)&lt;/DisplayText&gt;&lt;record&gt;&lt;rec-number&gt;1621&lt;/rec-number&gt;&lt;foreign-keys&gt;&lt;key app="EN" db-id="0vave5x9t0pwaiedses5p2dgttz2v0wfxzs0" timestamp="0"&gt;1621&lt;/key&gt;&lt;/foreign-keys&gt;&lt;ref-type name="Journal Article"&gt;17&lt;/ref-type&gt;&lt;contributors&gt;&lt;authors&gt;&lt;author&gt;Alvarez del Villar, J.&lt;/author&gt;&lt;/authors&gt;&lt;/contributors&gt;&lt;titles&gt;&lt;title&gt;&lt;style face="normal" font="default" size="100%"&gt;Descripción de una nueva especie de &lt;/style&gt;&lt;style face="italic" font="default" size="100%"&gt;Mollienisia&lt;/style&gt;&lt;style face="normal" font="default" size="100%"&gt; capturada en Baños del Azufre, Tabasco (Pisces, Poeciliidae)&lt;/style&gt;&lt;/title&gt;&lt;secondary-title&gt;Anales de la Escuela Nacional de Ciencias Biológicas&lt;/secondary-title&gt;&lt;/titles&gt;&lt;pages&gt;275-281&lt;/pages&gt;&lt;volume&gt;5&lt;/volume&gt;&lt;number&gt;1/ 2&lt;/number&gt;&lt;dates&gt;&lt;year&gt;1948&lt;/year&gt;&lt;/dates&gt;&lt;urls&gt;&lt;/urls&gt;&lt;/record&gt;&lt;/Cite&gt;&lt;/EndNote&gt;</w:instrText>
      </w:r>
      <w:r w:rsidR="00FE18D5" w:rsidRPr="00F47D8C">
        <w:rPr>
          <w:rFonts w:ascii="Garamond" w:hAnsi="Garamond" w:cs="Arial"/>
          <w:color w:val="1A1A1A"/>
        </w:rPr>
        <w:fldChar w:fldCharType="separate"/>
      </w:r>
      <w:r w:rsidR="00FE18D5" w:rsidRPr="00F47D8C">
        <w:rPr>
          <w:rFonts w:ascii="Garamond" w:hAnsi="Garamond" w:cs="Arial"/>
          <w:color w:val="1A1A1A"/>
        </w:rPr>
        <w:t xml:space="preserve">(Alvarez del </w:t>
      </w:r>
      <w:proofErr w:type="spellStart"/>
      <w:r w:rsidR="00FE18D5" w:rsidRPr="00F47D8C">
        <w:rPr>
          <w:rFonts w:ascii="Garamond" w:hAnsi="Garamond" w:cs="Arial"/>
          <w:color w:val="1A1A1A"/>
        </w:rPr>
        <w:t>Villar</w:t>
      </w:r>
      <w:proofErr w:type="spellEnd"/>
      <w:r w:rsidR="00FE18D5" w:rsidRPr="00F47D8C">
        <w:rPr>
          <w:rFonts w:ascii="Garamond" w:hAnsi="Garamond" w:cs="Arial"/>
          <w:color w:val="1A1A1A"/>
        </w:rPr>
        <w:t xml:space="preserve"> 1948)</w:t>
      </w:r>
      <w:r w:rsidR="00FE18D5" w:rsidRPr="00F47D8C">
        <w:rPr>
          <w:rFonts w:ascii="Garamond" w:hAnsi="Garamond" w:cs="Arial"/>
          <w:color w:val="1A1A1A"/>
        </w:rPr>
        <w:fldChar w:fldCharType="end"/>
      </w:r>
      <w:r w:rsidR="00FE18D5" w:rsidRPr="00F47D8C">
        <w:rPr>
          <w:rFonts w:ascii="Garamond" w:hAnsi="Garamond" w:cs="Arial"/>
          <w:color w:val="1A1A1A"/>
        </w:rPr>
        <w:t xml:space="preserve"> in the </w:t>
      </w:r>
      <w:proofErr w:type="spellStart"/>
      <w:r w:rsidR="00FE18D5" w:rsidRPr="00F47D8C">
        <w:rPr>
          <w:rFonts w:ascii="Garamond" w:hAnsi="Garamond" w:cs="Arial"/>
          <w:color w:val="1A1A1A"/>
        </w:rPr>
        <w:t>Pichucalco</w:t>
      </w:r>
      <w:proofErr w:type="spellEnd"/>
      <w:r w:rsidR="00FE18D5" w:rsidRPr="00F47D8C">
        <w:rPr>
          <w:rFonts w:ascii="Garamond" w:hAnsi="Garamond" w:cs="Arial"/>
          <w:color w:val="1A1A1A"/>
        </w:rPr>
        <w:t xml:space="preserve"> river drainage.</w:t>
      </w:r>
      <w:r w:rsidR="00963A39" w:rsidRPr="00F47D8C">
        <w:rPr>
          <w:rFonts w:ascii="Garamond" w:hAnsi="Garamond" w:cs="Arial"/>
          <w:color w:val="1A1A1A"/>
        </w:rPr>
        <w:t xml:space="preserve"> </w:t>
      </w:r>
      <w:r w:rsidR="00827520" w:rsidRPr="00F47D8C">
        <w:rPr>
          <w:rFonts w:ascii="Garamond" w:hAnsi="Garamond" w:cs="Arial"/>
          <w:color w:val="1A1A1A"/>
        </w:rPr>
        <w:t xml:space="preserve">All sulfide spring populations </w:t>
      </w:r>
      <w:r w:rsidR="00DF4FEE">
        <w:rPr>
          <w:rFonts w:ascii="Garamond" w:hAnsi="Garamond" w:cs="Arial"/>
          <w:color w:val="1A1A1A"/>
        </w:rPr>
        <w:t xml:space="preserve">– </w:t>
      </w:r>
      <w:r w:rsidR="00827520" w:rsidRPr="00F47D8C">
        <w:rPr>
          <w:rFonts w:ascii="Garamond" w:hAnsi="Garamond" w:cs="Arial"/>
          <w:color w:val="1A1A1A"/>
        </w:rPr>
        <w:t xml:space="preserve">irrespective of </w:t>
      </w:r>
      <w:r w:rsidR="00DF4FEE">
        <w:rPr>
          <w:rFonts w:ascii="Garamond" w:hAnsi="Garamond" w:cs="Arial"/>
          <w:color w:val="1A1A1A"/>
        </w:rPr>
        <w:t xml:space="preserve">their </w:t>
      </w:r>
      <w:r w:rsidR="00827520" w:rsidRPr="00F47D8C">
        <w:rPr>
          <w:rFonts w:ascii="Garamond" w:hAnsi="Garamond" w:cs="Arial"/>
          <w:color w:val="1A1A1A"/>
        </w:rPr>
        <w:t xml:space="preserve">taxonomic status </w:t>
      </w:r>
      <w:r w:rsidR="00DF4FEE">
        <w:rPr>
          <w:rFonts w:ascii="Garamond" w:hAnsi="Garamond" w:cs="Arial"/>
          <w:color w:val="1A1A1A"/>
        </w:rPr>
        <w:t>– represent</w:t>
      </w:r>
      <w:r w:rsidR="00963A39" w:rsidRPr="00F47D8C">
        <w:rPr>
          <w:rFonts w:ascii="Garamond" w:hAnsi="Garamond" w:cs="Arial"/>
          <w:color w:val="1A1A1A"/>
        </w:rPr>
        <w:t xml:space="preserve"> locally adapted ecotypes that diverged in a variety of phenotypic traits </w:t>
      </w:r>
      <w:r w:rsidR="00963A39" w:rsidRPr="00F47D8C">
        <w:rPr>
          <w:rFonts w:ascii="Garamond" w:hAnsi="Garamond" w:cs="Arial"/>
          <w:color w:val="1A1A1A"/>
        </w:rPr>
        <w:fldChar w:fldCharType="begin"/>
      </w:r>
      <w:r w:rsidR="003B0084">
        <w:rPr>
          <w:rFonts w:ascii="Garamond" w:hAnsi="Garamond" w:cs="Arial"/>
          <w:color w:val="1A1A1A"/>
        </w:rPr>
        <w:instrText xml:space="preserve"> ADDIN EN.CITE &lt;EndNote&gt;&lt;Cite&gt;&lt;Author&gt;Tobler&lt;/Author&gt;&lt;Year&gt;2011&lt;/Year&gt;&lt;RecNum&gt;10870&lt;/RecNum&gt;&lt;DisplayText&gt;(Tobler&lt;style face="italic"&gt; et al.&lt;/style&gt; 2011; Riesch&lt;style face="italic"&gt; et al.&lt;/style&gt; 2016)&lt;/DisplayText&gt;&lt;record&gt;&lt;rec-number&gt;10870&lt;/rec-number&gt;&lt;foreign-keys&gt;&lt;key app="EN" db-id="0vave5x9t0pwaiedses5p2dgttz2v0wfxzs0" timestamp="1300214900"&gt;10870&lt;/key&gt;&lt;/foreign-keys&gt;&lt;ref-type name="Journal Article"&gt;17&lt;/ref-type&gt;&lt;contributors&gt;&lt;authors&gt;&lt;author&gt;Tobler, M&lt;/author&gt;&lt;author&gt;Palacios, M&lt;/author&gt;&lt;author&gt;Chapman, L. J.&lt;/author&gt;&lt;author&gt;Mitrofanov, I&lt;/author&gt;&lt;author&gt;Bierbach, D&lt;/author&gt;&lt;author&gt;Plath, M.&lt;/author&gt;&lt;author&gt;Arias-Rodriguez, L&lt;/author&gt;&lt;author&gt;Garcia de Leon, F. J.&lt;/author&gt;&lt;author&gt;Mateos, M.&lt;/author&gt;&lt;/authors&gt;&lt;/contributors&gt;&lt;titles&gt;&lt;title&gt;Evolution in extreme environments: replicated phenotypic differentiation in livebearing fish inhabiting sulfidic springs&lt;/title&gt;&lt;secondary-title&gt;Evolution&lt;/secondary-title&gt;&lt;/titles&gt;&lt;periodical&gt;&lt;full-title&gt;Evolution&lt;/full-title&gt;&lt;/periodical&gt;&lt;pages&gt;2213-2228&lt;/pages&gt;&lt;volume&gt;65&lt;/volume&gt;&lt;dates&gt;&lt;year&gt;2011&lt;/year&gt;&lt;/dates&gt;&lt;urls&gt;&lt;/urls&gt;&lt;/record&gt;&lt;/Cite&gt;&lt;Cite&gt;&lt;Author&gt;Riesch&lt;/Author&gt;&lt;Year&gt;2016&lt;/Year&gt;&lt;RecNum&gt;11360&lt;/RecNum&gt;&lt;record&gt;&lt;rec-number&gt;11360&lt;/rec-number&gt;&lt;foreign-keys&gt;&lt;key app="EN" db-id="0vave5x9t0pwaiedses5p2dgttz2v0wfxzs0" timestamp="1373396700"&gt;11360&lt;/key&gt;&lt;/foreign-keys&gt;&lt;ref-type name="Journal Article"&gt;17&lt;/ref-type&gt;&lt;contributors&gt;&lt;authors&gt;&lt;author&gt;Riesch, R.&lt;/author&gt;&lt;author&gt;Tobler, M&lt;/author&gt;&lt;author&gt;Lerp, H&lt;/author&gt;&lt;author&gt;Jourdan, J&lt;/author&gt;&lt;author&gt;Doumas, L. T.&lt;/author&gt;&lt;author&gt;Nosil, P.&lt;/author&gt;&lt;author&gt;Langerhans, R. B.&lt;/author&gt;&lt;author&gt;Plath, M.&lt;/author&gt;&lt;/authors&gt;&lt;/contributors&gt;&lt;titles&gt;&lt;title&gt;Extremophile Poeciliidae: multivariate insights into the complexity of speciation along replicated ecological gradients&lt;/title&gt;&lt;secondary-title&gt;BMC Evolutionary Biology&lt;/secondary-title&gt;&lt;/titles&gt;&lt;periodical&gt;&lt;full-title&gt;Bmc Evolutionary Biology&lt;/full-title&gt;&lt;/periodical&gt;&lt;pages&gt;136&lt;/pages&gt;&lt;volume&gt;16&lt;/volume&gt;&lt;dates&gt;&lt;year&gt;2016&lt;/year&gt;&lt;/dates&gt;&lt;urls&gt;&lt;/urls&gt;&lt;/record&gt;&lt;/Cite&gt;&lt;/EndNote&gt;</w:instrText>
      </w:r>
      <w:r w:rsidR="00963A39" w:rsidRPr="00F47D8C">
        <w:rPr>
          <w:rFonts w:ascii="Garamond" w:hAnsi="Garamond" w:cs="Arial"/>
          <w:color w:val="1A1A1A"/>
        </w:rPr>
        <w:fldChar w:fldCharType="separate"/>
      </w:r>
      <w:r w:rsidR="003B0084">
        <w:rPr>
          <w:rFonts w:ascii="Garamond" w:hAnsi="Garamond" w:cs="Arial"/>
          <w:noProof/>
          <w:color w:val="1A1A1A"/>
        </w:rPr>
        <w:t>(Tobler</w:t>
      </w:r>
      <w:r w:rsidR="003B0084" w:rsidRPr="003B0084">
        <w:rPr>
          <w:rFonts w:ascii="Garamond" w:hAnsi="Garamond" w:cs="Arial"/>
          <w:i/>
          <w:noProof/>
          <w:color w:val="1A1A1A"/>
        </w:rPr>
        <w:t xml:space="preserve"> et al.</w:t>
      </w:r>
      <w:r w:rsidR="003B0084">
        <w:rPr>
          <w:rFonts w:ascii="Garamond" w:hAnsi="Garamond" w:cs="Arial"/>
          <w:noProof/>
          <w:color w:val="1A1A1A"/>
        </w:rPr>
        <w:t xml:space="preserve"> 2011; Riesch</w:t>
      </w:r>
      <w:r w:rsidR="003B0084" w:rsidRPr="003B0084">
        <w:rPr>
          <w:rFonts w:ascii="Garamond" w:hAnsi="Garamond" w:cs="Arial"/>
          <w:i/>
          <w:noProof/>
          <w:color w:val="1A1A1A"/>
        </w:rPr>
        <w:t xml:space="preserve"> et al.</w:t>
      </w:r>
      <w:r w:rsidR="003B0084">
        <w:rPr>
          <w:rFonts w:ascii="Garamond" w:hAnsi="Garamond" w:cs="Arial"/>
          <w:noProof/>
          <w:color w:val="1A1A1A"/>
        </w:rPr>
        <w:t xml:space="preserve"> 2016)</w:t>
      </w:r>
      <w:r w:rsidR="00963A39" w:rsidRPr="00F47D8C">
        <w:rPr>
          <w:rFonts w:ascii="Garamond" w:hAnsi="Garamond" w:cs="Arial"/>
          <w:color w:val="1A1A1A"/>
        </w:rPr>
        <w:fldChar w:fldCharType="end"/>
      </w:r>
      <w:r w:rsidR="00963A39" w:rsidRPr="00F47D8C">
        <w:rPr>
          <w:rFonts w:ascii="Garamond" w:hAnsi="Garamond" w:cs="Arial"/>
          <w:color w:val="1A1A1A"/>
        </w:rPr>
        <w:t>.</w:t>
      </w:r>
      <w:r w:rsidR="00827520" w:rsidRPr="00F47D8C">
        <w:rPr>
          <w:rFonts w:ascii="Garamond" w:hAnsi="Garamond" w:cs="Arial"/>
          <w:color w:val="1A1A1A"/>
        </w:rPr>
        <w:t xml:space="preserve"> </w:t>
      </w:r>
      <w:r w:rsidR="00A50867">
        <w:rPr>
          <w:rFonts w:ascii="Garamond" w:hAnsi="Garamond"/>
        </w:rPr>
        <w:t>S</w:t>
      </w:r>
      <w:r w:rsidR="00963A39" w:rsidRPr="00F47D8C">
        <w:rPr>
          <w:rFonts w:ascii="Garamond" w:hAnsi="Garamond"/>
        </w:rPr>
        <w:t xml:space="preserve">ulfide spring ecotypes can tolerate </w:t>
      </w:r>
      <w:r w:rsidR="005200EC">
        <w:rPr>
          <w:rFonts w:ascii="Garamond" w:hAnsi="Garamond"/>
        </w:rPr>
        <w:t xml:space="preserve">high </w:t>
      </w:r>
      <w:r w:rsidR="00963A39" w:rsidRPr="00F47D8C">
        <w:rPr>
          <w:rFonts w:ascii="Garamond" w:hAnsi="Garamond"/>
        </w:rPr>
        <w:t>H</w:t>
      </w:r>
      <w:r w:rsidR="00963A39" w:rsidRPr="00F47D8C">
        <w:rPr>
          <w:rFonts w:ascii="Garamond" w:hAnsi="Garamond"/>
          <w:vertAlign w:val="subscript"/>
        </w:rPr>
        <w:t>2</w:t>
      </w:r>
      <w:r w:rsidR="00963A39" w:rsidRPr="00F47D8C">
        <w:rPr>
          <w:rFonts w:ascii="Garamond" w:hAnsi="Garamond"/>
        </w:rPr>
        <w:t>S concentrations</w:t>
      </w:r>
      <w:r w:rsidR="00005B9C">
        <w:rPr>
          <w:rFonts w:ascii="Garamond" w:hAnsi="Garamond"/>
        </w:rPr>
        <w:t xml:space="preserve">, whereas </w:t>
      </w:r>
      <w:r w:rsidR="00A50867">
        <w:rPr>
          <w:rFonts w:ascii="Garamond" w:hAnsi="Garamond"/>
        </w:rPr>
        <w:t>ecotypes</w:t>
      </w:r>
      <w:r w:rsidR="00A50867" w:rsidRPr="00F47D8C">
        <w:rPr>
          <w:rFonts w:ascii="Garamond" w:hAnsi="Garamond"/>
        </w:rPr>
        <w:t xml:space="preserve"> </w:t>
      </w:r>
      <w:r w:rsidR="00963A39" w:rsidRPr="00F47D8C">
        <w:rPr>
          <w:rFonts w:ascii="Garamond" w:hAnsi="Garamond"/>
        </w:rPr>
        <w:t xml:space="preserve">from adjacent </w:t>
      </w:r>
      <w:r w:rsidR="003D19D5">
        <w:rPr>
          <w:rFonts w:ascii="Garamond" w:hAnsi="Garamond"/>
        </w:rPr>
        <w:t>non-</w:t>
      </w:r>
      <w:r w:rsidR="00963A39" w:rsidRPr="00F47D8C">
        <w:rPr>
          <w:rFonts w:ascii="Garamond" w:hAnsi="Garamond"/>
        </w:rPr>
        <w:t xml:space="preserve">sulfidic sites succumb to the toxic effects </w:t>
      </w:r>
      <w:r w:rsidR="00DF4FEE">
        <w:rPr>
          <w:rFonts w:ascii="Garamond" w:hAnsi="Garamond"/>
        </w:rPr>
        <w:t>of H</w:t>
      </w:r>
      <w:r w:rsidR="00DF4FEE" w:rsidRPr="00BF74D7">
        <w:rPr>
          <w:rFonts w:ascii="Garamond" w:hAnsi="Garamond"/>
          <w:vertAlign w:val="subscript"/>
        </w:rPr>
        <w:t>2</w:t>
      </w:r>
      <w:r w:rsidR="00DF4FEE">
        <w:rPr>
          <w:rFonts w:ascii="Garamond" w:hAnsi="Garamond"/>
        </w:rPr>
        <w:t xml:space="preserve">S </w:t>
      </w:r>
      <w:r w:rsidR="00963A39" w:rsidRPr="00F47D8C">
        <w:rPr>
          <w:rFonts w:ascii="Garamond" w:hAnsi="Garamond"/>
        </w:rPr>
        <w:t>over short periods of time</w:t>
      </w:r>
      <w:r w:rsidR="00E33164">
        <w:rPr>
          <w:rFonts w:ascii="Garamond" w:hAnsi="Garamond"/>
        </w:rPr>
        <w:t xml:space="preserve"> </w:t>
      </w:r>
      <w:r w:rsidR="009F7EF3" w:rsidRPr="00F47D8C">
        <w:rPr>
          <w:rFonts w:ascii="Garamond" w:hAnsi="Garamond"/>
        </w:rPr>
        <w:fldChar w:fldCharType="begin">
          <w:fldData xml:space="preserve">PEVuZE5vdGU+PENpdGU+PEF1dGhvcj5Ub2JsZXI8L0F1dGhvcj48WWVhcj4yMDExPC9ZZWFyPjxS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</w:fldData>
        </w:fldChar>
      </w:r>
      <w:r w:rsidR="009F7EF3" w:rsidRPr="00F47D8C">
        <w:rPr>
          <w:rFonts w:ascii="Garamond" w:hAnsi="Garamond"/>
        </w:rPr>
        <w:instrText xml:space="preserve"> ADDIN EN.CITE </w:instrText>
      </w:r>
      <w:r w:rsidR="009F7EF3" w:rsidRPr="00F47D8C">
        <w:rPr>
          <w:rFonts w:ascii="Garamond" w:hAnsi="Garamond"/>
        </w:rPr>
        <w:fldChar w:fldCharType="begin">
          <w:fldData xml:space="preserve">PEVuZE5vdGU+PENpdGU+PEF1dGhvcj5Ub2JsZXI8L0F1dGhvcj48WWVhcj4yMDExPC9ZZWFyPjxS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</w:fldData>
        </w:fldChar>
      </w:r>
      <w:r w:rsidR="009F7EF3" w:rsidRPr="00F47D8C">
        <w:rPr>
          <w:rFonts w:ascii="Garamond" w:hAnsi="Garamond"/>
        </w:rPr>
        <w:instrText xml:space="preserve"> ADDIN EN.CITE.DATA </w:instrText>
      </w:r>
      <w:r w:rsidR="009F7EF3" w:rsidRPr="00F47D8C">
        <w:rPr>
          <w:rFonts w:ascii="Garamond" w:hAnsi="Garamond"/>
        </w:rPr>
      </w:r>
      <w:r w:rsidR="009F7EF3" w:rsidRPr="00F47D8C">
        <w:rPr>
          <w:rFonts w:ascii="Garamond" w:hAnsi="Garamond"/>
        </w:rPr>
        <w:fldChar w:fldCharType="end"/>
      </w:r>
      <w:r w:rsidR="009F7EF3" w:rsidRPr="00F47D8C">
        <w:rPr>
          <w:rFonts w:ascii="Garamond" w:hAnsi="Garamond"/>
        </w:rPr>
      </w:r>
      <w:r w:rsidR="009F7EF3" w:rsidRPr="00F47D8C">
        <w:rPr>
          <w:rFonts w:ascii="Garamond" w:hAnsi="Garamond"/>
        </w:rPr>
        <w:fldChar w:fldCharType="separate"/>
      </w:r>
      <w:r w:rsidR="009F7EF3" w:rsidRPr="00F47D8C">
        <w:rPr>
          <w:rFonts w:ascii="Garamond" w:hAnsi="Garamond"/>
        </w:rPr>
        <w:t>(Tobler</w:t>
      </w:r>
      <w:r w:rsidR="009F7EF3" w:rsidRPr="00F47D8C">
        <w:rPr>
          <w:rFonts w:ascii="Garamond" w:hAnsi="Garamond"/>
          <w:i/>
        </w:rPr>
        <w:t xml:space="preserve"> et al.</w:t>
      </w:r>
      <w:r w:rsidR="009F7EF3" w:rsidRPr="00F47D8C">
        <w:rPr>
          <w:rFonts w:ascii="Garamond" w:hAnsi="Garamond"/>
        </w:rPr>
        <w:t xml:space="preserve"> 2011; Plath</w:t>
      </w:r>
      <w:r w:rsidR="009F7EF3" w:rsidRPr="00F47D8C">
        <w:rPr>
          <w:rFonts w:ascii="Garamond" w:hAnsi="Garamond"/>
          <w:i/>
        </w:rPr>
        <w:t xml:space="preserve"> et al.</w:t>
      </w:r>
      <w:r w:rsidR="009F7EF3" w:rsidRPr="00F47D8C">
        <w:rPr>
          <w:rFonts w:ascii="Garamond" w:hAnsi="Garamond"/>
        </w:rPr>
        <w:t xml:space="preserve"> 2013)</w:t>
      </w:r>
      <w:r w:rsidR="009F7EF3" w:rsidRPr="00F47D8C">
        <w:rPr>
          <w:rFonts w:ascii="Garamond" w:hAnsi="Garamond"/>
        </w:rPr>
        <w:fldChar w:fldCharType="end"/>
      </w:r>
      <w:r w:rsidR="00963A39" w:rsidRPr="00F47D8C">
        <w:rPr>
          <w:rFonts w:ascii="Garamond" w:hAnsi="Garamond"/>
        </w:rPr>
        <w:t>, indicating strong survival selection that impacts fitness across small spatial scales.</w:t>
      </w:r>
      <w:r w:rsidR="002D575A">
        <w:rPr>
          <w:rFonts w:ascii="Garamond" w:hAnsi="Garamond"/>
        </w:rPr>
        <w:t xml:space="preserve"> Consequently, high tolerance to environmental H</w:t>
      </w:r>
      <w:r w:rsidR="002D575A" w:rsidRPr="002D575A">
        <w:rPr>
          <w:rFonts w:ascii="Garamond" w:hAnsi="Garamond"/>
          <w:vertAlign w:val="subscript"/>
        </w:rPr>
        <w:t>2</w:t>
      </w:r>
      <w:r w:rsidR="002D575A">
        <w:rPr>
          <w:rFonts w:ascii="Garamond" w:hAnsi="Garamond"/>
        </w:rPr>
        <w:t xml:space="preserve">S in sulfide spring fish can be viewed as an evolutionary innovation that facilitated the colonization of </w:t>
      </w:r>
      <w:r w:rsidR="00BF74D7">
        <w:rPr>
          <w:rFonts w:ascii="Garamond" w:hAnsi="Garamond"/>
        </w:rPr>
        <w:t>unoccupied</w:t>
      </w:r>
      <w:r w:rsidR="00DF4FEE">
        <w:rPr>
          <w:rFonts w:ascii="Garamond" w:hAnsi="Garamond"/>
        </w:rPr>
        <w:t xml:space="preserve"> </w:t>
      </w:r>
      <w:r w:rsidR="002D575A">
        <w:rPr>
          <w:rFonts w:ascii="Garamond" w:hAnsi="Garamond"/>
        </w:rPr>
        <w:t xml:space="preserve">ecological niches. </w:t>
      </w:r>
    </w:p>
    <w:p w14:paraId="19DD4216" w14:textId="2A6BE034" w:rsidR="00662AB4" w:rsidRPr="00F47D8C" w:rsidRDefault="00662AB4" w:rsidP="00700653">
      <w:pPr>
        <w:widowControl w:val="0"/>
        <w:autoSpaceDE w:val="0"/>
        <w:autoSpaceDN w:val="0"/>
        <w:adjustRightInd w:val="0"/>
        <w:spacing w:line="480" w:lineRule="auto"/>
        <w:ind w:firstLine="720"/>
        <w:rPr>
          <w:rFonts w:ascii="Garamond" w:hAnsi="Garamond" w:cs="Arial"/>
          <w:color w:val="1A1A1A"/>
        </w:rPr>
      </w:pPr>
      <w:r w:rsidRPr="00F47D8C">
        <w:rPr>
          <w:rFonts w:ascii="Garamond" w:hAnsi="Garamond" w:cs="Arial"/>
          <w:color w:val="1A1A1A"/>
        </w:rPr>
        <w:t xml:space="preserve">The sulfide spring fish of the </w:t>
      </w:r>
      <w:r w:rsidRPr="00F47D8C">
        <w:rPr>
          <w:rFonts w:ascii="Garamond" w:hAnsi="Garamond" w:cs="Arial"/>
          <w:i/>
          <w:color w:val="1A1A1A"/>
        </w:rPr>
        <w:t>P. mexicana</w:t>
      </w:r>
      <w:r w:rsidRPr="00F47D8C">
        <w:rPr>
          <w:rFonts w:ascii="Garamond" w:hAnsi="Garamond" w:cs="Arial"/>
          <w:color w:val="1A1A1A"/>
        </w:rPr>
        <w:t xml:space="preserve"> species complex provide an ideal system for an integrative approach to studying adaptation and speciation</w:t>
      </w:r>
      <w:r w:rsidR="00322CF3" w:rsidRPr="00F47D8C">
        <w:rPr>
          <w:rFonts w:ascii="Garamond" w:hAnsi="Garamond" w:cs="Arial"/>
          <w:color w:val="1A1A1A"/>
        </w:rPr>
        <w:t xml:space="preserve"> for several reasons. H</w:t>
      </w:r>
      <w:r w:rsidR="00322CF3" w:rsidRPr="00F47D8C">
        <w:rPr>
          <w:rFonts w:ascii="Garamond" w:hAnsi="Garamond" w:cs="Arial"/>
          <w:color w:val="1A1A1A"/>
          <w:vertAlign w:val="subscript"/>
        </w:rPr>
        <w:t>2</w:t>
      </w:r>
      <w:r w:rsidR="00322CF3" w:rsidRPr="00F47D8C">
        <w:rPr>
          <w:rFonts w:ascii="Garamond" w:hAnsi="Garamond" w:cs="Arial"/>
          <w:color w:val="1A1A1A"/>
        </w:rPr>
        <w:t>S provides a strong source of selection with predictable physiological effects and known biochemical consequences</w:t>
      </w:r>
      <w:r w:rsidR="00464D07">
        <w:rPr>
          <w:rFonts w:ascii="Garamond" w:hAnsi="Garamond" w:cs="Arial"/>
          <w:color w:val="1A1A1A"/>
        </w:rPr>
        <w:t xml:space="preserve"> </w:t>
      </w:r>
      <w:r w:rsidR="00464D07">
        <w:rPr>
          <w:rFonts w:ascii="Garamond" w:hAnsi="Garamond" w:cs="Arial"/>
          <w:color w:val="1A1A1A"/>
        </w:rPr>
        <w:fldChar w:fldCharType="begin">
          <w:fldData xml:space="preserve">PEVuZE5vdGU+PENpdGU+PEF1dGhvcj5CYWdhcmluYW88L0F1dGhvcj48WWVhcj4xOTkyPC9ZZWFy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</w:fldData>
        </w:fldChar>
      </w:r>
      <w:r w:rsidR="00464D07">
        <w:rPr>
          <w:rFonts w:ascii="Garamond" w:hAnsi="Garamond" w:cs="Arial"/>
          <w:color w:val="1A1A1A"/>
        </w:rPr>
        <w:instrText xml:space="preserve"> ADDIN EN.CITE </w:instrText>
      </w:r>
      <w:r w:rsidR="00464D07">
        <w:rPr>
          <w:rFonts w:ascii="Garamond" w:hAnsi="Garamond" w:cs="Arial"/>
          <w:color w:val="1A1A1A"/>
        </w:rPr>
        <w:fldChar w:fldCharType="begin">
          <w:fldData xml:space="preserve">PEVuZE5vdGU+PENpdGU+PEF1dGhvcj5CYWdhcmluYW88L0F1dGhvcj48WWVhcj4xOTkyPC9ZZWFy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</w:fldData>
        </w:fldChar>
      </w:r>
      <w:r w:rsidR="00464D07">
        <w:rPr>
          <w:rFonts w:ascii="Garamond" w:hAnsi="Garamond" w:cs="Arial"/>
          <w:color w:val="1A1A1A"/>
        </w:rPr>
        <w:instrText xml:space="preserve"> ADDIN EN.CITE.DATA </w:instrText>
      </w:r>
      <w:r w:rsidR="00464D07">
        <w:rPr>
          <w:rFonts w:ascii="Garamond" w:hAnsi="Garamond" w:cs="Arial"/>
          <w:color w:val="1A1A1A"/>
        </w:rPr>
      </w:r>
      <w:r w:rsidR="00464D07">
        <w:rPr>
          <w:rFonts w:ascii="Garamond" w:hAnsi="Garamond" w:cs="Arial"/>
          <w:color w:val="1A1A1A"/>
        </w:rPr>
        <w:fldChar w:fldCharType="end"/>
      </w:r>
      <w:r w:rsidR="00464D07">
        <w:rPr>
          <w:rFonts w:ascii="Garamond" w:hAnsi="Garamond" w:cs="Arial"/>
          <w:color w:val="1A1A1A"/>
        </w:rPr>
      </w:r>
      <w:r w:rsidR="00464D07">
        <w:rPr>
          <w:rFonts w:ascii="Garamond" w:hAnsi="Garamond" w:cs="Arial"/>
          <w:color w:val="1A1A1A"/>
        </w:rPr>
        <w:fldChar w:fldCharType="separate"/>
      </w:r>
      <w:r w:rsidR="00464D07">
        <w:rPr>
          <w:rFonts w:ascii="Garamond" w:hAnsi="Garamond" w:cs="Arial"/>
          <w:noProof/>
          <w:color w:val="1A1A1A"/>
        </w:rPr>
        <w:t>(Bagarinao 1992; Li</w:t>
      </w:r>
      <w:r w:rsidR="00464D07" w:rsidRPr="00464D07">
        <w:rPr>
          <w:rFonts w:ascii="Garamond" w:hAnsi="Garamond" w:cs="Arial"/>
          <w:i/>
          <w:noProof/>
          <w:color w:val="1A1A1A"/>
        </w:rPr>
        <w:t xml:space="preserve"> et al.</w:t>
      </w:r>
      <w:r w:rsidR="00464D07">
        <w:rPr>
          <w:rFonts w:ascii="Garamond" w:hAnsi="Garamond" w:cs="Arial"/>
          <w:noProof/>
          <w:color w:val="1A1A1A"/>
        </w:rPr>
        <w:t xml:space="preserve"> 2011; Tobler</w:t>
      </w:r>
      <w:r w:rsidR="00464D07" w:rsidRPr="00464D07">
        <w:rPr>
          <w:rFonts w:ascii="Garamond" w:hAnsi="Garamond" w:cs="Arial"/>
          <w:i/>
          <w:noProof/>
          <w:color w:val="1A1A1A"/>
        </w:rPr>
        <w:t xml:space="preserve"> et al.</w:t>
      </w:r>
      <w:r w:rsidR="00464D07">
        <w:rPr>
          <w:rFonts w:ascii="Garamond" w:hAnsi="Garamond" w:cs="Arial"/>
          <w:noProof/>
          <w:color w:val="1A1A1A"/>
        </w:rPr>
        <w:t xml:space="preserve"> 2016)</w:t>
      </w:r>
      <w:r w:rsidR="00464D07">
        <w:rPr>
          <w:rFonts w:ascii="Garamond" w:hAnsi="Garamond" w:cs="Arial"/>
          <w:color w:val="1A1A1A"/>
        </w:rPr>
        <w:fldChar w:fldCharType="end"/>
      </w:r>
      <w:r w:rsidR="008B5F16">
        <w:rPr>
          <w:rFonts w:ascii="Garamond" w:hAnsi="Garamond" w:cs="Arial"/>
          <w:color w:val="1A1A1A"/>
        </w:rPr>
        <w:t xml:space="preserve">, which </w:t>
      </w:r>
      <w:r w:rsidR="00322CF3" w:rsidRPr="00F47D8C">
        <w:rPr>
          <w:rFonts w:ascii="Garamond" w:hAnsi="Garamond" w:cs="Arial"/>
          <w:color w:val="1A1A1A"/>
        </w:rPr>
        <w:t>facilitat</w:t>
      </w:r>
      <w:r w:rsidR="00A50867">
        <w:rPr>
          <w:rFonts w:ascii="Garamond" w:hAnsi="Garamond" w:cs="Arial"/>
          <w:color w:val="1A1A1A"/>
        </w:rPr>
        <w:t>es</w:t>
      </w:r>
      <w:r w:rsidR="00322CF3" w:rsidRPr="00F47D8C">
        <w:rPr>
          <w:rFonts w:ascii="Garamond" w:hAnsi="Garamond" w:cs="Arial"/>
          <w:color w:val="1A1A1A"/>
        </w:rPr>
        <w:t xml:space="preserve"> hypothesis-driven approaches to studying mechanism</w:t>
      </w:r>
      <w:r w:rsidR="00A50867">
        <w:rPr>
          <w:rFonts w:ascii="Garamond" w:hAnsi="Garamond" w:cs="Arial"/>
          <w:color w:val="1A1A1A"/>
        </w:rPr>
        <w:t>s</w:t>
      </w:r>
      <w:r w:rsidR="00322CF3" w:rsidRPr="00F47D8C">
        <w:rPr>
          <w:rFonts w:ascii="Garamond" w:hAnsi="Garamond" w:cs="Arial"/>
          <w:color w:val="1A1A1A"/>
        </w:rPr>
        <w:t xml:space="preserve"> underlying physiological adaptation. In addition, the environmental gradients are clearly defined and replicated, which allows for an assessment of convergent patterns of evolution across independent lineages that have colonized </w:t>
      </w:r>
      <w:r w:rsidR="007266B4">
        <w:rPr>
          <w:rFonts w:ascii="Garamond" w:hAnsi="Garamond" w:cs="Arial"/>
          <w:color w:val="1A1A1A"/>
        </w:rPr>
        <w:t>the same habitat type</w:t>
      </w:r>
      <w:r w:rsidR="00322CF3" w:rsidRPr="00F47D8C">
        <w:rPr>
          <w:rFonts w:ascii="Garamond" w:hAnsi="Garamond" w:cs="Arial"/>
          <w:color w:val="1A1A1A"/>
        </w:rPr>
        <w:t xml:space="preserve">. </w:t>
      </w:r>
      <w:r w:rsidR="000B5C36">
        <w:rPr>
          <w:rFonts w:ascii="Garamond" w:hAnsi="Garamond" w:cs="Arial"/>
          <w:color w:val="1A1A1A"/>
        </w:rPr>
        <w:t>T</w:t>
      </w:r>
      <w:r w:rsidRPr="00F47D8C">
        <w:rPr>
          <w:rFonts w:ascii="Garamond" w:hAnsi="Garamond" w:cs="Arial"/>
          <w:color w:val="1A1A1A"/>
        </w:rPr>
        <w:t xml:space="preserve">he ease of cultivation of </w:t>
      </w:r>
      <w:r w:rsidR="00322CF3" w:rsidRPr="00F47D8C">
        <w:rPr>
          <w:rFonts w:ascii="Garamond" w:hAnsi="Garamond" w:cs="Arial"/>
          <w:color w:val="1A1A1A"/>
        </w:rPr>
        <w:t>livebearing fish</w:t>
      </w:r>
      <w:r w:rsidRPr="00F47D8C">
        <w:rPr>
          <w:rFonts w:ascii="Garamond" w:hAnsi="Garamond" w:cs="Arial"/>
          <w:color w:val="1A1A1A"/>
        </w:rPr>
        <w:t xml:space="preserve"> in the laborato</w:t>
      </w:r>
      <w:r w:rsidR="00322CF3" w:rsidRPr="00F47D8C">
        <w:rPr>
          <w:rFonts w:ascii="Garamond" w:hAnsi="Garamond" w:cs="Arial"/>
          <w:color w:val="1A1A1A"/>
        </w:rPr>
        <w:t xml:space="preserve">ry </w:t>
      </w:r>
      <w:r w:rsidR="000B5C36">
        <w:rPr>
          <w:rFonts w:ascii="Garamond" w:hAnsi="Garamond" w:cs="Arial"/>
          <w:color w:val="1A1A1A"/>
        </w:rPr>
        <w:t xml:space="preserve">also </w:t>
      </w:r>
      <w:r w:rsidR="0086008D" w:rsidRPr="00F47D8C">
        <w:rPr>
          <w:rFonts w:ascii="Garamond" w:hAnsi="Garamond" w:cs="Arial"/>
          <w:color w:val="1A1A1A"/>
        </w:rPr>
        <w:t>permits</w:t>
      </w:r>
      <w:r w:rsidR="00322CF3" w:rsidRPr="00F47D8C">
        <w:rPr>
          <w:rFonts w:ascii="Garamond" w:hAnsi="Garamond" w:cs="Arial"/>
          <w:color w:val="1A1A1A"/>
        </w:rPr>
        <w:t xml:space="preserve"> </w:t>
      </w:r>
      <w:r w:rsidRPr="00F47D8C">
        <w:rPr>
          <w:rFonts w:ascii="Garamond" w:hAnsi="Garamond" w:cs="Arial"/>
          <w:color w:val="1A1A1A"/>
        </w:rPr>
        <w:t>experimental approaches to corroborate patterns documented in the field</w:t>
      </w:r>
      <w:r w:rsidR="005B7B05">
        <w:rPr>
          <w:rFonts w:ascii="Garamond" w:hAnsi="Garamond" w:cs="Arial"/>
          <w:color w:val="1A1A1A"/>
        </w:rPr>
        <w:t xml:space="preserve"> and establish causal relationships between specific sources of selection and the evolution of specific traits</w:t>
      </w:r>
      <w:r w:rsidR="000B5C36">
        <w:rPr>
          <w:rFonts w:ascii="Garamond" w:hAnsi="Garamond" w:cs="Arial"/>
          <w:color w:val="1A1A1A"/>
        </w:rPr>
        <w:t xml:space="preserve">. Finally, </w:t>
      </w:r>
      <w:r w:rsidR="00322CF3" w:rsidRPr="00F47D8C">
        <w:rPr>
          <w:rFonts w:ascii="Garamond" w:hAnsi="Garamond" w:cs="Arial"/>
          <w:color w:val="1A1A1A"/>
        </w:rPr>
        <w:t xml:space="preserve">growing genomic resources </w:t>
      </w:r>
      <w:r w:rsidR="003034AA">
        <w:rPr>
          <w:rFonts w:ascii="Garamond" w:hAnsi="Garamond" w:cs="Arial"/>
          <w:color w:val="1A1A1A"/>
        </w:rPr>
        <w:t>for</w:t>
      </w:r>
      <w:r w:rsidR="00322CF3" w:rsidRPr="00F47D8C">
        <w:rPr>
          <w:rFonts w:ascii="Garamond" w:hAnsi="Garamond" w:cs="Arial"/>
          <w:color w:val="1A1A1A"/>
        </w:rPr>
        <w:t xml:space="preserve"> fish of the family Poeciliidae </w:t>
      </w:r>
      <w:r w:rsidR="00511A2C" w:rsidRPr="00F47D8C">
        <w:rPr>
          <w:rFonts w:ascii="Garamond" w:hAnsi="Garamond" w:cs="Arial"/>
          <w:color w:val="1A1A1A"/>
        </w:rPr>
        <w:t xml:space="preserve">facilitate genetic analyses </w:t>
      </w:r>
      <w:r w:rsidR="00322CF3" w:rsidRPr="00F47D8C">
        <w:rPr>
          <w:rFonts w:ascii="Garamond" w:hAnsi="Garamond" w:cs="Arial"/>
          <w:color w:val="1A1A1A"/>
        </w:rPr>
        <w:fldChar w:fldCharType="begin">
          <w:fldData xml:space="preserve">PEVuZE5vdGU+PENpdGU+PEF1dGhvcj5TY2hhcnRsPC9BdXRob3I+PFllYXI+MjAxMzwvWWVhcj48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</w:fldData>
        </w:fldChar>
      </w:r>
      <w:r w:rsidR="00037538" w:rsidRPr="00F47D8C">
        <w:rPr>
          <w:rFonts w:ascii="Garamond" w:hAnsi="Garamond" w:cs="Arial"/>
          <w:color w:val="1A1A1A"/>
        </w:rPr>
        <w:instrText xml:space="preserve"> ADDIN EN.CITE </w:instrText>
      </w:r>
      <w:r w:rsidR="00037538" w:rsidRPr="00F47D8C">
        <w:rPr>
          <w:rFonts w:ascii="Garamond" w:hAnsi="Garamond" w:cs="Arial"/>
          <w:color w:val="1A1A1A"/>
        </w:rPr>
        <w:fldChar w:fldCharType="begin">
          <w:fldData xml:space="preserve">PEVuZE5vdGU+PENpdGU+PEF1dGhvcj5TY2hhcnRsPC9BdXRob3I+PFllYXI+MjAxMzwvWWVhcj48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</w:fldData>
        </w:fldChar>
      </w:r>
      <w:r w:rsidR="00037538" w:rsidRPr="00F47D8C">
        <w:rPr>
          <w:rFonts w:ascii="Garamond" w:hAnsi="Garamond" w:cs="Arial"/>
          <w:color w:val="1A1A1A"/>
        </w:rPr>
        <w:instrText xml:space="preserve"> ADDIN EN.CITE.DATA </w:instrText>
      </w:r>
      <w:r w:rsidR="00037538" w:rsidRPr="00F47D8C">
        <w:rPr>
          <w:rFonts w:ascii="Garamond" w:hAnsi="Garamond" w:cs="Arial"/>
          <w:color w:val="1A1A1A"/>
        </w:rPr>
      </w:r>
      <w:r w:rsidR="00037538" w:rsidRPr="00F47D8C">
        <w:rPr>
          <w:rFonts w:ascii="Garamond" w:hAnsi="Garamond" w:cs="Arial"/>
          <w:color w:val="1A1A1A"/>
        </w:rPr>
        <w:fldChar w:fldCharType="end"/>
      </w:r>
      <w:r w:rsidR="00322CF3" w:rsidRPr="00F47D8C">
        <w:rPr>
          <w:rFonts w:ascii="Garamond" w:hAnsi="Garamond" w:cs="Arial"/>
          <w:color w:val="1A1A1A"/>
        </w:rPr>
      </w:r>
      <w:r w:rsidR="00322CF3" w:rsidRPr="00F47D8C">
        <w:rPr>
          <w:rFonts w:ascii="Garamond" w:hAnsi="Garamond" w:cs="Arial"/>
          <w:color w:val="1A1A1A"/>
        </w:rPr>
        <w:fldChar w:fldCharType="separate"/>
      </w:r>
      <w:r w:rsidR="00037538" w:rsidRPr="00F47D8C">
        <w:rPr>
          <w:rFonts w:ascii="Garamond" w:hAnsi="Garamond" w:cs="Arial"/>
          <w:color w:val="1A1A1A"/>
        </w:rPr>
        <w:t>(Kelley</w:t>
      </w:r>
      <w:r w:rsidR="00037538" w:rsidRPr="00F47D8C">
        <w:rPr>
          <w:rFonts w:ascii="Garamond" w:hAnsi="Garamond" w:cs="Arial"/>
          <w:i/>
          <w:color w:val="1A1A1A"/>
        </w:rPr>
        <w:t xml:space="preserve"> et al.</w:t>
      </w:r>
      <w:r w:rsidR="00037538" w:rsidRPr="00F47D8C">
        <w:rPr>
          <w:rFonts w:ascii="Garamond" w:hAnsi="Garamond" w:cs="Arial"/>
          <w:color w:val="1A1A1A"/>
        </w:rPr>
        <w:t xml:space="preserve"> 2012; Schartl</w:t>
      </w:r>
      <w:r w:rsidR="00037538" w:rsidRPr="00F47D8C">
        <w:rPr>
          <w:rFonts w:ascii="Garamond" w:hAnsi="Garamond" w:cs="Arial"/>
          <w:i/>
          <w:color w:val="1A1A1A"/>
        </w:rPr>
        <w:t xml:space="preserve"> et al.</w:t>
      </w:r>
      <w:r w:rsidR="00037538" w:rsidRPr="00F47D8C">
        <w:rPr>
          <w:rFonts w:ascii="Garamond" w:hAnsi="Garamond" w:cs="Arial"/>
          <w:color w:val="1A1A1A"/>
        </w:rPr>
        <w:t xml:space="preserve"> 2013; Küstner</w:t>
      </w:r>
      <w:r w:rsidR="00037538" w:rsidRPr="00F47D8C">
        <w:rPr>
          <w:rFonts w:ascii="Garamond" w:hAnsi="Garamond" w:cs="Arial"/>
          <w:i/>
          <w:color w:val="1A1A1A"/>
        </w:rPr>
        <w:t xml:space="preserve"> et al.</w:t>
      </w:r>
      <w:r w:rsidR="00037538" w:rsidRPr="00F47D8C">
        <w:rPr>
          <w:rFonts w:ascii="Garamond" w:hAnsi="Garamond" w:cs="Arial"/>
          <w:color w:val="1A1A1A"/>
        </w:rPr>
        <w:t xml:space="preserve"> 2016)</w:t>
      </w:r>
      <w:r w:rsidR="00322CF3" w:rsidRPr="00F47D8C">
        <w:rPr>
          <w:rFonts w:ascii="Garamond" w:hAnsi="Garamond" w:cs="Arial"/>
          <w:color w:val="1A1A1A"/>
        </w:rPr>
        <w:fldChar w:fldCharType="end"/>
      </w:r>
      <w:r w:rsidR="00322CF3" w:rsidRPr="00F47D8C">
        <w:rPr>
          <w:rFonts w:ascii="Garamond" w:hAnsi="Garamond" w:cs="Arial"/>
          <w:color w:val="1A1A1A"/>
        </w:rPr>
        <w:t>.</w:t>
      </w:r>
    </w:p>
    <w:p w14:paraId="639C0F5F" w14:textId="77777777" w:rsidR="004C1C22" w:rsidRPr="00F47D8C" w:rsidRDefault="004C1C22" w:rsidP="004C1C22">
      <w:pPr>
        <w:widowControl w:val="0"/>
        <w:autoSpaceDE w:val="0"/>
        <w:autoSpaceDN w:val="0"/>
        <w:adjustRightInd w:val="0"/>
        <w:spacing w:line="480" w:lineRule="auto"/>
        <w:rPr>
          <w:rFonts w:ascii="Garamond" w:hAnsi="Garamond" w:cs="Arial"/>
          <w:color w:val="1A1A1A"/>
        </w:rPr>
      </w:pPr>
    </w:p>
    <w:p w14:paraId="34F40DF3" w14:textId="76BBA609" w:rsidR="00C42503" w:rsidRPr="00F47D8C" w:rsidRDefault="0059698D" w:rsidP="00541ED2">
      <w:pPr>
        <w:widowControl w:val="0"/>
        <w:autoSpaceDE w:val="0"/>
        <w:autoSpaceDN w:val="0"/>
        <w:adjustRightInd w:val="0"/>
        <w:spacing w:line="480" w:lineRule="auto"/>
        <w:outlineLvl w:val="0"/>
        <w:rPr>
          <w:rFonts w:ascii="Garamond" w:hAnsi="Garamond" w:cs="Arial"/>
          <w:b/>
          <w:color w:val="1A1A1A"/>
        </w:rPr>
      </w:pPr>
      <w:r w:rsidRPr="00F47D8C">
        <w:rPr>
          <w:rFonts w:ascii="Garamond" w:hAnsi="Garamond" w:cs="Arial"/>
          <w:b/>
          <w:color w:val="1A1A1A"/>
        </w:rPr>
        <w:lastRenderedPageBreak/>
        <w:t xml:space="preserve">Uncovering </w:t>
      </w:r>
      <w:r w:rsidR="008C1254" w:rsidRPr="00F47D8C">
        <w:rPr>
          <w:rFonts w:ascii="Garamond" w:hAnsi="Garamond" w:cs="Arial"/>
          <w:b/>
          <w:color w:val="1A1A1A"/>
        </w:rPr>
        <w:t>proximate</w:t>
      </w:r>
      <w:r w:rsidRPr="00F47D8C">
        <w:rPr>
          <w:rFonts w:ascii="Garamond" w:hAnsi="Garamond" w:cs="Arial"/>
          <w:b/>
          <w:color w:val="1A1A1A"/>
        </w:rPr>
        <w:t xml:space="preserve"> m</w:t>
      </w:r>
      <w:r w:rsidR="00C42503" w:rsidRPr="00F47D8C">
        <w:rPr>
          <w:rFonts w:ascii="Garamond" w:hAnsi="Garamond" w:cs="Arial"/>
          <w:b/>
          <w:color w:val="1A1A1A"/>
        </w:rPr>
        <w:t>echanisms of adaptation</w:t>
      </w:r>
    </w:p>
    <w:p w14:paraId="4CC73B4C" w14:textId="4DC69608" w:rsidR="00596C81" w:rsidRPr="00F47D8C" w:rsidRDefault="00BB69F4" w:rsidP="00CB12B7">
      <w:pPr>
        <w:widowControl w:val="0"/>
        <w:autoSpaceDE w:val="0"/>
        <w:autoSpaceDN w:val="0"/>
        <w:adjustRightInd w:val="0"/>
        <w:spacing w:line="480" w:lineRule="auto"/>
        <w:rPr>
          <w:rFonts w:ascii="Garamond" w:hAnsi="Garamond" w:cs="Arial"/>
          <w:color w:val="1A1A1A"/>
        </w:rPr>
      </w:pPr>
      <w:r w:rsidRPr="00F47D8C">
        <w:rPr>
          <w:rFonts w:ascii="Garamond" w:hAnsi="Garamond" w:cs="Arial"/>
          <w:color w:val="1A1A1A"/>
        </w:rPr>
        <w:t xml:space="preserve">Recent technological and analytical breakthroughs </w:t>
      </w:r>
      <w:r w:rsidR="00CB12B7" w:rsidRPr="00F47D8C">
        <w:rPr>
          <w:rFonts w:ascii="Garamond" w:hAnsi="Garamond" w:cs="Arial"/>
          <w:color w:val="1A1A1A"/>
        </w:rPr>
        <w:t xml:space="preserve">have revolutionized the genome-wide quantification of genetic variation and gene expression </w:t>
      </w:r>
      <w:r w:rsidRPr="00F47D8C">
        <w:rPr>
          <w:rFonts w:ascii="Garamond" w:hAnsi="Garamond" w:cs="Arial"/>
          <w:color w:val="1A1A1A"/>
        </w:rPr>
        <w:fldChar w:fldCharType="begin"/>
      </w:r>
      <w:r w:rsidR="00CB12B7" w:rsidRPr="00F47D8C">
        <w:rPr>
          <w:rFonts w:ascii="Garamond" w:hAnsi="Garamond" w:cs="Arial"/>
          <w:color w:val="1A1A1A"/>
        </w:rPr>
        <w:instrText xml:space="preserve"> ADDIN EN.CITE &lt;EndNote&gt;&lt;Cite&gt;&lt;Author&gt;Metzker&lt;/Author&gt;&lt;Year&gt;2010&lt;/Year&gt;&lt;RecNum&gt;12131&lt;/RecNum&gt;&lt;DisplayText&gt;(Wang&lt;style face="italic"&gt; et al.&lt;/style&gt; 2009; Metzker 2010)&lt;/DisplayText&gt;&lt;record&gt;&lt;rec-number&gt;12131&lt;/rec-number&gt;&lt;foreign-keys&gt;&lt;key app="EN" db-id="0vave5x9t0pwaiedses5p2dgttz2v0wfxzs0" timestamp="1490913680"&gt;12131&lt;/key&gt;&lt;/foreign-keys&gt;&lt;ref-type name="Journal Article"&gt;17&lt;/ref-type&gt;&lt;contributors&gt;&lt;authors&gt;&lt;author&gt;Metzker, M. L.&lt;/author&gt;&lt;/authors&gt;&lt;/contributors&gt;&lt;titles&gt;&lt;title&gt;Sequencing technologies: the next generation&lt;/title&gt;&lt;secondary-title&gt;Nature Reviews Genetics&lt;/secondary-title&gt;&lt;/titles&gt;&lt;periodical&gt;&lt;full-title&gt;Nature Reviews Genetics&lt;/full-title&gt;&lt;/periodical&gt;&lt;pages&gt;31-46&lt;/pages&gt;&lt;volume&gt;11&lt;/volume&gt;&lt;dates&gt;&lt;year&gt;2010&lt;/year&gt;&lt;/dates&gt;&lt;urls&gt;&lt;/urls&gt;&lt;/record&gt;&lt;/Cite&gt;&lt;Cite&gt;&lt;Author&gt;Wang&lt;/Author&gt;&lt;Year&gt;2009&lt;/Year&gt;&lt;RecNum&gt;10815&lt;/RecNum&gt;&lt;record&gt;&lt;rec-number&gt;10815&lt;/rec-number&gt;&lt;foreign-keys&gt;&lt;key app="EN" db-id="0vave5x9t0pwaiedses5p2dgttz2v0wfxzs0" timestamp="1288112006"&gt;10815&lt;/key&gt;&lt;/foreign-keys&gt;&lt;ref-type name="Journal Article"&gt;17&lt;/ref-type&gt;&lt;contributors&gt;&lt;authors&gt;&lt;author&gt;Wang, Z.&lt;/author&gt;&lt;author&gt;Gerstein, M.&lt;/author&gt;&lt;author&gt;Snyder, M.&lt;/author&gt;&lt;/authors&gt;&lt;/contributors&gt;&lt;titles&gt;&lt;title&gt;RNA-seq: a revolutionary tool for transcriptomics&lt;/title&gt;&lt;secondary-title&gt;Nature Reviews Genetics&lt;/secondary-title&gt;&lt;/titles&gt;&lt;periodical&gt;&lt;full-title&gt;Nature Reviews Genetics&lt;/full-title&gt;&lt;/periodical&gt;&lt;pages&gt;57-63&lt;/pages&gt;&lt;volume&gt;10&lt;/volume&gt;&lt;number&gt;1&lt;/number&gt;&lt;dates&gt;&lt;year&gt;2009&lt;/year&gt;&lt;/dates&gt;&lt;urls&gt;&lt;/urls&gt;&lt;/record&gt;&lt;/Cite&gt;&lt;/EndNote&gt;</w:instrText>
      </w:r>
      <w:r w:rsidRPr="00F47D8C">
        <w:rPr>
          <w:rFonts w:ascii="Garamond" w:hAnsi="Garamond" w:cs="Arial"/>
          <w:color w:val="1A1A1A"/>
        </w:rPr>
        <w:fldChar w:fldCharType="separate"/>
      </w:r>
      <w:r w:rsidR="00CB12B7" w:rsidRPr="00F47D8C">
        <w:rPr>
          <w:rFonts w:ascii="Garamond" w:hAnsi="Garamond" w:cs="Arial"/>
          <w:color w:val="1A1A1A"/>
        </w:rPr>
        <w:t>(Wang</w:t>
      </w:r>
      <w:r w:rsidR="00CB12B7" w:rsidRPr="00F47D8C">
        <w:rPr>
          <w:rFonts w:ascii="Garamond" w:hAnsi="Garamond" w:cs="Arial"/>
          <w:i/>
          <w:color w:val="1A1A1A"/>
        </w:rPr>
        <w:t xml:space="preserve"> et al.</w:t>
      </w:r>
      <w:r w:rsidR="00CB12B7" w:rsidRPr="00F47D8C">
        <w:rPr>
          <w:rFonts w:ascii="Garamond" w:hAnsi="Garamond" w:cs="Arial"/>
          <w:color w:val="1A1A1A"/>
        </w:rPr>
        <w:t xml:space="preserve"> 2009; Metzker 2010)</w:t>
      </w:r>
      <w:r w:rsidRPr="00F47D8C">
        <w:rPr>
          <w:rFonts w:ascii="Garamond" w:hAnsi="Garamond" w:cs="Arial"/>
          <w:color w:val="1A1A1A"/>
        </w:rPr>
        <w:fldChar w:fldCharType="end"/>
      </w:r>
      <w:r w:rsidR="00CB12B7" w:rsidRPr="00F47D8C">
        <w:rPr>
          <w:rFonts w:ascii="Garamond" w:hAnsi="Garamond" w:cs="Arial"/>
          <w:color w:val="1A1A1A"/>
        </w:rPr>
        <w:t xml:space="preserve">, facilitating the identification of genetic, biochemical, and physiological underpinnings of adaptation </w:t>
      </w:r>
      <w:r w:rsidR="0037375E" w:rsidRPr="00F47D8C">
        <w:rPr>
          <w:rFonts w:ascii="Garamond" w:hAnsi="Garamond" w:cs="Arial"/>
          <w:color w:val="1A1A1A"/>
        </w:rPr>
        <w:t xml:space="preserve">to physiochemical stressors </w:t>
      </w:r>
      <w:r w:rsidR="00CB12B7" w:rsidRPr="00F47D8C">
        <w:rPr>
          <w:rFonts w:ascii="Garamond" w:hAnsi="Garamond" w:cs="Arial"/>
          <w:color w:val="1A1A1A"/>
        </w:rPr>
        <w:t>in natural systems</w:t>
      </w:r>
      <w:r w:rsidR="009657C4">
        <w:rPr>
          <w:rFonts w:ascii="Garamond" w:hAnsi="Garamond" w:cs="Arial"/>
          <w:color w:val="1A1A1A"/>
        </w:rPr>
        <w:t>. T</w:t>
      </w:r>
      <w:r w:rsidR="00CB12B7" w:rsidRPr="00F47D8C">
        <w:rPr>
          <w:rFonts w:ascii="Garamond" w:hAnsi="Garamond" w:cs="Arial"/>
          <w:color w:val="1A1A1A"/>
        </w:rPr>
        <w:t xml:space="preserve">he rapid generation of large datasets allows for inductive inference of putative mechanisms underlying adaptation even in systems without </w:t>
      </w:r>
      <w:r w:rsidR="00CB12B7" w:rsidRPr="00F47D8C">
        <w:rPr>
          <w:rFonts w:ascii="Garamond" w:hAnsi="Garamond" w:cs="Arial"/>
          <w:i/>
          <w:color w:val="1A1A1A"/>
        </w:rPr>
        <w:t>a priori</w:t>
      </w:r>
      <w:r w:rsidR="00CB12B7" w:rsidRPr="00F47D8C">
        <w:rPr>
          <w:rFonts w:ascii="Garamond" w:hAnsi="Garamond" w:cs="Arial"/>
          <w:color w:val="1A1A1A"/>
        </w:rPr>
        <w:t xml:space="preserve"> predictions </w:t>
      </w:r>
      <w:r w:rsidR="00CB12B7" w:rsidRPr="00F47D8C">
        <w:rPr>
          <w:rFonts w:ascii="Garamond" w:hAnsi="Garamond" w:cs="Arial"/>
          <w:color w:val="1A1A1A"/>
        </w:rPr>
        <w:fldChar w:fldCharType="begin"/>
      </w:r>
      <w:r w:rsidR="00CB12B7" w:rsidRPr="00F47D8C">
        <w:rPr>
          <w:rFonts w:ascii="Garamond" w:hAnsi="Garamond" w:cs="Arial"/>
          <w:color w:val="1A1A1A"/>
        </w:rPr>
        <w:instrText xml:space="preserve"> ADDIN EN.CITE &lt;EndNote&gt;&lt;Cite&gt;&lt;Author&gt;Kell&lt;/Author&gt;&lt;Year&gt;2004&lt;/Year&gt;&lt;RecNum&gt;12315&lt;/RecNum&gt;&lt;DisplayText&gt;(Kell &amp;amp; Oliver 2004)&lt;/DisplayText&gt;&lt;record&gt;&lt;rec-number&gt;12315&lt;/rec-number&gt;&lt;foreign-keys&gt;&lt;key app="EN" db-id="0vave5x9t0pwaiedses5p2dgttz2v0wfxzs0" timestamp="1495656224"&gt;12315&lt;/key&gt;&lt;/foreign-keys&gt;&lt;ref-type name="Journal Article"&gt;17&lt;/ref-type&gt;&lt;contributors&gt;&lt;authors&gt;&lt;author&gt;Kell, D. B.&lt;/author&gt;&lt;author&gt;Oliver, S. G.&lt;/author&gt;&lt;/authors&gt;&lt;/contributors&gt;&lt;titles&gt;&lt;title&gt;Here is the evidence, now what is the hypothesis? The complementary roles of indictive and hypothesis-driven science in the post-genomic era&lt;/title&gt;&lt;secondary-title&gt;BioEssays&lt;/secondary-title&gt;&lt;/titles&gt;&lt;periodical&gt;&lt;full-title&gt;Bioessays&lt;/full-title&gt;&lt;/periodical&gt;&lt;pages&gt;99-105&lt;/pages&gt;&lt;volume&gt;26&lt;/volume&gt;&lt;dates&gt;&lt;year&gt;2004&lt;/year&gt;&lt;/dates&gt;&lt;urls&gt;&lt;/urls&gt;&lt;/record&gt;&lt;/Cite&gt;&lt;/EndNote&gt;</w:instrText>
      </w:r>
      <w:r w:rsidR="00CB12B7" w:rsidRPr="00F47D8C">
        <w:rPr>
          <w:rFonts w:ascii="Garamond" w:hAnsi="Garamond" w:cs="Arial"/>
          <w:color w:val="1A1A1A"/>
        </w:rPr>
        <w:fldChar w:fldCharType="separate"/>
      </w:r>
      <w:r w:rsidR="00CB12B7" w:rsidRPr="00F47D8C">
        <w:rPr>
          <w:rFonts w:ascii="Garamond" w:hAnsi="Garamond" w:cs="Arial"/>
          <w:color w:val="1A1A1A"/>
        </w:rPr>
        <w:t>(Kell &amp; Oliver 2004)</w:t>
      </w:r>
      <w:r w:rsidR="00CB12B7" w:rsidRPr="00F47D8C">
        <w:rPr>
          <w:rFonts w:ascii="Garamond" w:hAnsi="Garamond" w:cs="Arial"/>
          <w:color w:val="1A1A1A"/>
        </w:rPr>
        <w:fldChar w:fldCharType="end"/>
      </w:r>
      <w:r w:rsidR="009657C4">
        <w:rPr>
          <w:rFonts w:ascii="Garamond" w:hAnsi="Garamond" w:cs="Arial"/>
          <w:color w:val="1A1A1A"/>
        </w:rPr>
        <w:t>. However,</w:t>
      </w:r>
      <w:r w:rsidR="00CB12B7" w:rsidRPr="00F47D8C">
        <w:rPr>
          <w:rFonts w:ascii="Garamond" w:hAnsi="Garamond" w:cs="Arial"/>
          <w:color w:val="1A1A1A"/>
        </w:rPr>
        <w:t xml:space="preserve"> </w:t>
      </w:r>
      <w:r w:rsidR="00636C19" w:rsidRPr="00F47D8C">
        <w:rPr>
          <w:rFonts w:ascii="Garamond" w:hAnsi="Garamond" w:cs="Arial"/>
          <w:color w:val="1A1A1A"/>
        </w:rPr>
        <w:t xml:space="preserve">genetic and gene expression data alone are </w:t>
      </w:r>
      <w:r w:rsidR="0037375E" w:rsidRPr="00F47D8C">
        <w:rPr>
          <w:rFonts w:ascii="Garamond" w:hAnsi="Garamond" w:cs="Arial"/>
          <w:color w:val="1A1A1A"/>
        </w:rPr>
        <w:t>in</w:t>
      </w:r>
      <w:r w:rsidR="00636C19" w:rsidRPr="00F47D8C">
        <w:rPr>
          <w:rFonts w:ascii="Garamond" w:hAnsi="Garamond" w:cs="Arial"/>
          <w:color w:val="1A1A1A"/>
        </w:rPr>
        <w:t>sufficient to</w:t>
      </w:r>
      <w:r w:rsidR="007D17C1" w:rsidRPr="00F47D8C">
        <w:rPr>
          <w:rFonts w:ascii="Garamond" w:hAnsi="Garamond" w:cs="Arial"/>
          <w:color w:val="1A1A1A"/>
        </w:rPr>
        <w:t xml:space="preserve"> infer adaptation</w:t>
      </w:r>
      <w:r w:rsidR="00E978A2" w:rsidRPr="00F47D8C">
        <w:rPr>
          <w:rFonts w:ascii="Garamond" w:hAnsi="Garamond" w:cs="Arial"/>
          <w:color w:val="1A1A1A"/>
        </w:rPr>
        <w:t xml:space="preserve"> at</w:t>
      </w:r>
      <w:r w:rsidR="003C43BF" w:rsidRPr="00F47D8C">
        <w:rPr>
          <w:rFonts w:ascii="Garamond" w:hAnsi="Garamond" w:cs="Arial"/>
          <w:color w:val="1A1A1A"/>
        </w:rPr>
        <w:t xml:space="preserve"> specific loci</w:t>
      </w:r>
      <w:r w:rsidR="00416AE9" w:rsidRPr="00F47D8C">
        <w:rPr>
          <w:rFonts w:ascii="Garamond" w:hAnsi="Garamond" w:cs="Arial"/>
          <w:color w:val="1A1A1A"/>
        </w:rPr>
        <w:t xml:space="preserve">, because neutral </w:t>
      </w:r>
      <w:r w:rsidR="00C57594" w:rsidRPr="00F47D8C">
        <w:rPr>
          <w:rFonts w:ascii="Garamond" w:hAnsi="Garamond" w:cs="Arial"/>
          <w:color w:val="1A1A1A"/>
        </w:rPr>
        <w:t xml:space="preserve">evolutionary </w:t>
      </w:r>
      <w:r w:rsidR="00416AE9" w:rsidRPr="00F47D8C">
        <w:rPr>
          <w:rFonts w:ascii="Garamond" w:hAnsi="Garamond" w:cs="Arial"/>
          <w:color w:val="1A1A1A"/>
        </w:rPr>
        <w:t>processes</w:t>
      </w:r>
      <w:r w:rsidR="00E70F20" w:rsidRPr="00F47D8C">
        <w:rPr>
          <w:rFonts w:ascii="Garamond" w:hAnsi="Garamond" w:cs="Arial"/>
          <w:color w:val="1A1A1A"/>
        </w:rPr>
        <w:t>, demographic history,</w:t>
      </w:r>
      <w:r w:rsidR="00416AE9" w:rsidRPr="00F47D8C">
        <w:rPr>
          <w:rFonts w:ascii="Garamond" w:hAnsi="Garamond" w:cs="Arial"/>
          <w:color w:val="1A1A1A"/>
        </w:rPr>
        <w:t xml:space="preserve"> and genetic hitchhiking can generate false positives in genome-wide </w:t>
      </w:r>
      <w:r w:rsidR="00E249E5" w:rsidRPr="00F47D8C">
        <w:rPr>
          <w:rFonts w:ascii="Garamond" w:hAnsi="Garamond" w:cs="Arial"/>
          <w:color w:val="1A1A1A"/>
        </w:rPr>
        <w:t>analyses</w:t>
      </w:r>
      <w:r w:rsidR="004D39D6" w:rsidRPr="00F47D8C">
        <w:rPr>
          <w:rFonts w:ascii="Garamond" w:hAnsi="Garamond" w:cs="Arial"/>
          <w:color w:val="1A1A1A"/>
        </w:rPr>
        <w:t xml:space="preserve"> </w:t>
      </w:r>
      <w:r w:rsidR="00F30462" w:rsidRPr="00F47D8C">
        <w:rPr>
          <w:rFonts w:ascii="Garamond" w:hAnsi="Garamond" w:cs="Arial"/>
          <w:color w:val="1A1A1A"/>
        </w:rPr>
        <w:t xml:space="preserve">of selection and gene expression </w:t>
      </w:r>
      <w:r w:rsidR="004C409C" w:rsidRPr="00F47D8C">
        <w:rPr>
          <w:rFonts w:ascii="Garamond" w:hAnsi="Garamond" w:cs="Arial"/>
          <w:color w:val="1A1A1A"/>
        </w:rPr>
        <w:fldChar w:fldCharType="begin">
          <w:fldData xml:space="preserve">PEVuZE5vdGU+PENpdGU+PEF1dGhvcj5XaGl0ZWhlYWQ8L0F1dGhvcj48WWVhcj4yMDA2PC9ZZWFy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</w:fldData>
        </w:fldChar>
      </w:r>
      <w:r w:rsidR="00F30462" w:rsidRPr="00F47D8C">
        <w:rPr>
          <w:rFonts w:ascii="Garamond" w:hAnsi="Garamond" w:cs="Arial"/>
          <w:color w:val="1A1A1A"/>
        </w:rPr>
        <w:instrText xml:space="preserve"> ADDIN EN.CITE </w:instrText>
      </w:r>
      <w:r w:rsidR="00F30462" w:rsidRPr="00F47D8C">
        <w:rPr>
          <w:rFonts w:ascii="Garamond" w:hAnsi="Garamond" w:cs="Arial"/>
          <w:color w:val="1A1A1A"/>
        </w:rPr>
        <w:fldChar w:fldCharType="begin">
          <w:fldData xml:space="preserve">PEVuZE5vdGU+PENpdGU+PEF1dGhvcj5XaGl0ZWhlYWQ8L0F1dGhvcj48WWVhcj4yMDA2PC9ZZWFy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</w:fldData>
        </w:fldChar>
      </w:r>
      <w:r w:rsidR="00F30462" w:rsidRPr="00F47D8C">
        <w:rPr>
          <w:rFonts w:ascii="Garamond" w:hAnsi="Garamond" w:cs="Arial"/>
          <w:color w:val="1A1A1A"/>
        </w:rPr>
        <w:instrText xml:space="preserve"> ADDIN EN.CITE.DATA </w:instrText>
      </w:r>
      <w:r w:rsidR="00F30462" w:rsidRPr="00F47D8C">
        <w:rPr>
          <w:rFonts w:ascii="Garamond" w:hAnsi="Garamond" w:cs="Arial"/>
          <w:color w:val="1A1A1A"/>
        </w:rPr>
      </w:r>
      <w:r w:rsidR="00F30462" w:rsidRPr="00F47D8C">
        <w:rPr>
          <w:rFonts w:ascii="Garamond" w:hAnsi="Garamond" w:cs="Arial"/>
          <w:color w:val="1A1A1A"/>
        </w:rPr>
        <w:fldChar w:fldCharType="end"/>
      </w:r>
      <w:r w:rsidR="004C409C" w:rsidRPr="00F47D8C">
        <w:rPr>
          <w:rFonts w:ascii="Garamond" w:hAnsi="Garamond" w:cs="Arial"/>
          <w:color w:val="1A1A1A"/>
        </w:rPr>
      </w:r>
      <w:r w:rsidR="004C409C" w:rsidRPr="00F47D8C">
        <w:rPr>
          <w:rFonts w:ascii="Garamond" w:hAnsi="Garamond" w:cs="Arial"/>
          <w:color w:val="1A1A1A"/>
        </w:rPr>
        <w:fldChar w:fldCharType="separate"/>
      </w:r>
      <w:r w:rsidR="00F30462" w:rsidRPr="00F47D8C">
        <w:rPr>
          <w:rFonts w:ascii="Garamond" w:hAnsi="Garamond" w:cs="Arial"/>
          <w:color w:val="1A1A1A"/>
        </w:rPr>
        <w:t>(e.g., Barton 1998; Whitehead &amp; Crawford 2006; Ramirez-Soriano</w:t>
      </w:r>
      <w:r w:rsidR="00F30462" w:rsidRPr="00F47D8C">
        <w:rPr>
          <w:rFonts w:ascii="Garamond" w:hAnsi="Garamond" w:cs="Arial"/>
          <w:i/>
          <w:color w:val="1A1A1A"/>
        </w:rPr>
        <w:t xml:space="preserve"> et al.</w:t>
      </w:r>
      <w:r w:rsidR="00F30462" w:rsidRPr="00F47D8C">
        <w:rPr>
          <w:rFonts w:ascii="Garamond" w:hAnsi="Garamond" w:cs="Arial"/>
          <w:color w:val="1A1A1A"/>
        </w:rPr>
        <w:t xml:space="preserve"> 2008)</w:t>
      </w:r>
      <w:r w:rsidR="004C409C" w:rsidRPr="00F47D8C">
        <w:rPr>
          <w:rFonts w:ascii="Garamond" w:hAnsi="Garamond" w:cs="Arial"/>
          <w:color w:val="1A1A1A"/>
        </w:rPr>
        <w:fldChar w:fldCharType="end"/>
      </w:r>
      <w:r w:rsidR="007D17C1" w:rsidRPr="00F47D8C">
        <w:rPr>
          <w:rFonts w:ascii="Garamond" w:hAnsi="Garamond" w:cs="Arial"/>
          <w:color w:val="1A1A1A"/>
        </w:rPr>
        <w:t xml:space="preserve">. </w:t>
      </w:r>
      <w:r w:rsidR="0037375E" w:rsidRPr="00F47D8C">
        <w:rPr>
          <w:rFonts w:ascii="Garamond" w:hAnsi="Garamond" w:cs="Arial"/>
          <w:color w:val="1A1A1A"/>
        </w:rPr>
        <w:t xml:space="preserve">This underscores the importance of generating </w:t>
      </w:r>
      <w:r w:rsidR="0037375E" w:rsidRPr="00F47D8C">
        <w:rPr>
          <w:rFonts w:ascii="Garamond" w:hAnsi="Garamond" w:cs="Arial"/>
          <w:i/>
          <w:color w:val="1A1A1A"/>
        </w:rPr>
        <w:t>a priori</w:t>
      </w:r>
      <w:r w:rsidR="0037375E" w:rsidRPr="00F47D8C">
        <w:rPr>
          <w:rFonts w:ascii="Garamond" w:hAnsi="Garamond" w:cs="Arial"/>
          <w:color w:val="1A1A1A"/>
        </w:rPr>
        <w:t xml:space="preserve"> hypotheses about the molecular underpinnings of adaptation</w:t>
      </w:r>
      <w:r w:rsidR="00F72BB5">
        <w:rPr>
          <w:rFonts w:ascii="Garamond" w:hAnsi="Garamond" w:cs="Arial"/>
          <w:color w:val="1A1A1A"/>
        </w:rPr>
        <w:t>,</w:t>
      </w:r>
      <w:r w:rsidR="0037375E" w:rsidRPr="00F47D8C">
        <w:rPr>
          <w:rFonts w:ascii="Garamond" w:hAnsi="Garamond" w:cs="Arial"/>
          <w:color w:val="1A1A1A"/>
        </w:rPr>
        <w:t xml:space="preserve"> and testing </w:t>
      </w:r>
      <w:r w:rsidR="00E249E5" w:rsidRPr="00F47D8C">
        <w:rPr>
          <w:rFonts w:ascii="Garamond" w:hAnsi="Garamond" w:cs="Arial"/>
          <w:color w:val="1A1A1A"/>
        </w:rPr>
        <w:t xml:space="preserve">whether genetic </w:t>
      </w:r>
      <w:r w:rsidR="00F72BB5">
        <w:rPr>
          <w:rFonts w:ascii="Garamond" w:hAnsi="Garamond" w:cs="Arial"/>
          <w:color w:val="1A1A1A"/>
        </w:rPr>
        <w:t>and</w:t>
      </w:r>
      <w:r w:rsidR="00E249E5" w:rsidRPr="00F47D8C">
        <w:rPr>
          <w:rFonts w:ascii="Garamond" w:hAnsi="Garamond" w:cs="Arial"/>
          <w:color w:val="1A1A1A"/>
        </w:rPr>
        <w:t xml:space="preserve"> gene expression variation at specific loci actually affect</w:t>
      </w:r>
      <w:r w:rsidR="00F7062B">
        <w:rPr>
          <w:rFonts w:ascii="Garamond" w:hAnsi="Garamond" w:cs="Arial"/>
          <w:color w:val="1A1A1A"/>
        </w:rPr>
        <w:t>s</w:t>
      </w:r>
      <w:r w:rsidR="00E249E5" w:rsidRPr="00F47D8C">
        <w:rPr>
          <w:rFonts w:ascii="Garamond" w:hAnsi="Garamond" w:cs="Arial"/>
          <w:color w:val="1A1A1A"/>
        </w:rPr>
        <w:t xml:space="preserve"> organismal </w:t>
      </w:r>
      <w:r w:rsidR="002056F1">
        <w:rPr>
          <w:rFonts w:ascii="Garamond" w:hAnsi="Garamond" w:cs="Arial"/>
          <w:color w:val="1A1A1A"/>
        </w:rPr>
        <w:t>performance</w:t>
      </w:r>
      <w:r w:rsidR="002056F1" w:rsidRPr="00F47D8C">
        <w:rPr>
          <w:rFonts w:ascii="Garamond" w:hAnsi="Garamond" w:cs="Arial"/>
          <w:color w:val="1A1A1A"/>
        </w:rPr>
        <w:t xml:space="preserve"> </w:t>
      </w:r>
      <w:r w:rsidR="00E249E5" w:rsidRPr="00F47D8C">
        <w:rPr>
          <w:rFonts w:ascii="Garamond" w:hAnsi="Garamond" w:cs="Arial"/>
          <w:color w:val="1A1A1A"/>
        </w:rPr>
        <w:t>under different environmental conditions</w:t>
      </w:r>
      <w:r w:rsidR="005676E0" w:rsidRPr="00F47D8C">
        <w:rPr>
          <w:rFonts w:ascii="Garamond" w:hAnsi="Garamond" w:cs="Arial"/>
          <w:color w:val="1A1A1A"/>
        </w:rPr>
        <w:t xml:space="preserve"> </w:t>
      </w:r>
      <w:r w:rsidR="005676E0" w:rsidRPr="00F47D8C">
        <w:rPr>
          <w:rFonts w:ascii="Garamond" w:hAnsi="Garamond" w:cs="Arial"/>
          <w:color w:val="1A1A1A"/>
        </w:rPr>
        <w:fldChar w:fldCharType="begin"/>
      </w:r>
      <w:r w:rsidR="005676E0" w:rsidRPr="00F47D8C">
        <w:rPr>
          <w:rFonts w:ascii="Garamond" w:hAnsi="Garamond" w:cs="Arial"/>
          <w:color w:val="1A1A1A"/>
        </w:rPr>
        <w:instrText xml:space="preserve"> ADDIN EN.CITE &lt;EndNote&gt;&lt;Cite&gt;&lt;Author&gt;Dalziel&lt;/Author&gt;&lt;Year&gt;2009&lt;/Year&gt;&lt;RecNum&gt;11354&lt;/RecNum&gt;&lt;DisplayText&gt;(Dalziel&lt;style face="italic"&gt; et al.&lt;/style&gt; 2009; Storz &amp;amp; Wheat 2010)&lt;/DisplayText&gt;&lt;record&gt;&lt;rec-number&gt;11354&lt;/rec-number&gt;&lt;foreign-keys&gt;&lt;key app="EN" db-id="0vave5x9t0pwaiedses5p2dgttz2v0wfxzs0" timestamp="1373378180"&gt;11354&lt;/key&gt;&lt;/foreign-keys&gt;&lt;ref-type name="Journal Article"&gt;17&lt;/ref-type&gt;&lt;contributors&gt;&lt;authors&gt;&lt;author&gt;Dalziel, A. C.&lt;/author&gt;&lt;author&gt;Rogers, S. M.&lt;/author&gt;&lt;author&gt;Schulte, P. M.&lt;/author&gt;&lt;/authors&gt;&lt;/contributors&gt;&lt;titles&gt;&lt;title&gt;Linking genotypes to phenotypes and fitness: how mechanistic biology can inform molecular ecology&lt;/title&gt;&lt;secondary-title&gt;Molecular Ecology&lt;/secondary-title&gt;&lt;/titles&gt;&lt;periodical&gt;&lt;full-title&gt;Molecular Ecology&lt;/full-title&gt;&lt;/periodical&gt;&lt;pages&gt;4997-5017&lt;/pages&gt;&lt;volume&gt;18&lt;/volume&gt;&lt;number&gt;24&lt;/number&gt;&lt;dates&gt;&lt;year&gt;2009&lt;/year&gt;&lt;/dates&gt;&lt;urls&gt;&lt;/urls&gt;&lt;/record&gt;&lt;/Cite&gt;&lt;Cite&gt;&lt;Author&gt;Storz&lt;/Author&gt;&lt;Year&gt;2010&lt;/Year&gt;&lt;RecNum&gt;11794&lt;/RecNum&gt;&lt;record&gt;&lt;rec-number&gt;11794&lt;/rec-number&gt;&lt;foreign-keys&gt;&lt;key app="EN" db-id="0vave5x9t0pwaiedses5p2dgttz2v0wfxzs0" timestamp="1421261691"&gt;11794&lt;/key&gt;&lt;/foreign-keys&gt;&lt;ref-type name="Journal Article"&gt;17&lt;/ref-type&gt;&lt;contributors&gt;&lt;authors&gt;&lt;author&gt;Storz, J. F.&lt;/author&gt;&lt;author&gt;Wheat, C. W.&lt;/author&gt;&lt;/authors&gt;&lt;/contributors&gt;&lt;titles&gt;&lt;title&gt;Integrating evolutionary and functional approaches to infer adaptation at specific loci&lt;/title&gt;&lt;secondary-title&gt;Evolution&lt;/secondary-title&gt;&lt;/titles&gt;&lt;periodical&gt;&lt;full-title&gt;Evolution&lt;/full-title&gt;&lt;/periodical&gt;&lt;pages&gt;2489-2509&lt;/pages&gt;&lt;volume&gt;64&lt;/volume&gt;&lt;dates&gt;&lt;year&gt;2010&lt;/year&gt;&lt;/dates&gt;&lt;urls&gt;&lt;/urls&gt;&lt;/record&gt;&lt;/Cite&gt;&lt;/EndNote&gt;</w:instrText>
      </w:r>
      <w:r w:rsidR="005676E0" w:rsidRPr="00F47D8C">
        <w:rPr>
          <w:rFonts w:ascii="Garamond" w:hAnsi="Garamond" w:cs="Arial"/>
          <w:color w:val="1A1A1A"/>
        </w:rPr>
        <w:fldChar w:fldCharType="separate"/>
      </w:r>
      <w:r w:rsidR="005676E0" w:rsidRPr="00F47D8C">
        <w:rPr>
          <w:rFonts w:ascii="Garamond" w:hAnsi="Garamond" w:cs="Arial"/>
          <w:color w:val="1A1A1A"/>
        </w:rPr>
        <w:t>(Dalziel</w:t>
      </w:r>
      <w:r w:rsidR="005676E0" w:rsidRPr="00F47D8C">
        <w:rPr>
          <w:rFonts w:ascii="Garamond" w:hAnsi="Garamond" w:cs="Arial"/>
          <w:i/>
          <w:color w:val="1A1A1A"/>
        </w:rPr>
        <w:t xml:space="preserve"> et al.</w:t>
      </w:r>
      <w:r w:rsidR="005676E0" w:rsidRPr="00F47D8C">
        <w:rPr>
          <w:rFonts w:ascii="Garamond" w:hAnsi="Garamond" w:cs="Arial"/>
          <w:color w:val="1A1A1A"/>
        </w:rPr>
        <w:t xml:space="preserve"> 2009; Storz &amp; Wheat 2010)</w:t>
      </w:r>
      <w:r w:rsidR="005676E0" w:rsidRPr="00F47D8C">
        <w:rPr>
          <w:rFonts w:ascii="Garamond" w:hAnsi="Garamond" w:cs="Arial"/>
          <w:color w:val="1A1A1A"/>
        </w:rPr>
        <w:fldChar w:fldCharType="end"/>
      </w:r>
      <w:r w:rsidR="00E249E5" w:rsidRPr="00F47D8C">
        <w:rPr>
          <w:rFonts w:ascii="Garamond" w:hAnsi="Garamond" w:cs="Arial"/>
          <w:color w:val="1A1A1A"/>
        </w:rPr>
        <w:t>.</w:t>
      </w:r>
    </w:p>
    <w:p w14:paraId="396A7C77" w14:textId="77777777" w:rsidR="003B45EB" w:rsidRPr="00F47D8C" w:rsidRDefault="003B45EB" w:rsidP="00CB12B7">
      <w:pPr>
        <w:widowControl w:val="0"/>
        <w:autoSpaceDE w:val="0"/>
        <w:autoSpaceDN w:val="0"/>
        <w:adjustRightInd w:val="0"/>
        <w:spacing w:line="480" w:lineRule="auto"/>
        <w:rPr>
          <w:rFonts w:ascii="Garamond" w:hAnsi="Garamond" w:cs="Arial"/>
          <w:color w:val="1A1A1A"/>
        </w:rPr>
      </w:pPr>
    </w:p>
    <w:p w14:paraId="78A21157" w14:textId="056292D2" w:rsidR="003B45EB" w:rsidRPr="00F47D8C" w:rsidRDefault="003B45EB" w:rsidP="00541ED2">
      <w:pPr>
        <w:widowControl w:val="0"/>
        <w:autoSpaceDE w:val="0"/>
        <w:autoSpaceDN w:val="0"/>
        <w:adjustRightInd w:val="0"/>
        <w:spacing w:line="480" w:lineRule="auto"/>
        <w:outlineLvl w:val="0"/>
        <w:rPr>
          <w:rFonts w:ascii="Garamond" w:hAnsi="Garamond" w:cs="Arial"/>
          <w:i/>
          <w:color w:val="1A1A1A"/>
        </w:rPr>
      </w:pPr>
      <w:r w:rsidRPr="00F47D8C">
        <w:rPr>
          <w:rFonts w:ascii="Garamond" w:hAnsi="Garamond" w:cs="Arial"/>
          <w:i/>
          <w:color w:val="1A1A1A"/>
        </w:rPr>
        <w:t>Developing</w:t>
      </w:r>
      <w:r w:rsidR="003265F8" w:rsidRPr="00F47D8C">
        <w:rPr>
          <w:rFonts w:ascii="Garamond" w:hAnsi="Garamond" w:cs="Arial"/>
          <w:i/>
          <w:color w:val="1A1A1A"/>
        </w:rPr>
        <w:t xml:space="preserve"> </w:t>
      </w:r>
      <w:r w:rsidR="00A71862" w:rsidRPr="00F47D8C">
        <w:rPr>
          <w:rFonts w:ascii="Garamond" w:hAnsi="Garamond" w:cs="Arial"/>
          <w:i/>
          <w:color w:val="1A1A1A"/>
        </w:rPr>
        <w:t xml:space="preserve">and testing </w:t>
      </w:r>
      <w:r w:rsidRPr="00F47D8C">
        <w:rPr>
          <w:rFonts w:ascii="Garamond" w:hAnsi="Garamond" w:cs="Arial"/>
          <w:color w:val="1A1A1A"/>
        </w:rPr>
        <w:t>a priori</w:t>
      </w:r>
      <w:r w:rsidRPr="00F47D8C">
        <w:rPr>
          <w:rFonts w:ascii="Garamond" w:hAnsi="Garamond" w:cs="Arial"/>
          <w:i/>
          <w:color w:val="1A1A1A"/>
        </w:rPr>
        <w:t xml:space="preserve"> hypotheses</w:t>
      </w:r>
    </w:p>
    <w:p w14:paraId="65335C89" w14:textId="0E608921" w:rsidR="0059741E" w:rsidRPr="00F47D8C" w:rsidRDefault="00AA6857" w:rsidP="00AB07FE">
      <w:pPr>
        <w:widowControl w:val="0"/>
        <w:autoSpaceDE w:val="0"/>
        <w:autoSpaceDN w:val="0"/>
        <w:adjustRightInd w:val="0"/>
        <w:spacing w:line="480" w:lineRule="auto"/>
        <w:rPr>
          <w:rFonts w:ascii="Garamond" w:hAnsi="Garamond" w:cs="Arial"/>
          <w:color w:val="1A1A1A"/>
        </w:rPr>
      </w:pPr>
      <w:r w:rsidRPr="00F47D8C">
        <w:rPr>
          <w:rFonts w:ascii="Garamond" w:hAnsi="Garamond" w:cs="Arial"/>
          <w:color w:val="1A1A1A"/>
        </w:rPr>
        <w:t>There is a rich history</w:t>
      </w:r>
      <w:r w:rsidR="0059741E" w:rsidRPr="00F47D8C">
        <w:rPr>
          <w:rFonts w:ascii="Garamond" w:hAnsi="Garamond" w:cs="Arial"/>
          <w:color w:val="1A1A1A"/>
        </w:rPr>
        <w:t xml:space="preserve"> of research</w:t>
      </w:r>
      <w:r w:rsidRPr="00F47D8C">
        <w:rPr>
          <w:rFonts w:ascii="Garamond" w:hAnsi="Garamond" w:cs="Arial"/>
          <w:color w:val="1A1A1A"/>
        </w:rPr>
        <w:t xml:space="preserve"> in toxic</w:t>
      </w:r>
      <w:r w:rsidR="0059741E" w:rsidRPr="00F47D8C">
        <w:rPr>
          <w:rFonts w:ascii="Garamond" w:hAnsi="Garamond" w:cs="Arial"/>
          <w:color w:val="1A1A1A"/>
        </w:rPr>
        <w:t xml:space="preserve">ology and biomedicine that has </w:t>
      </w:r>
      <w:r w:rsidR="00C57594" w:rsidRPr="00F47D8C">
        <w:rPr>
          <w:rFonts w:ascii="Garamond" w:hAnsi="Garamond" w:cs="Arial"/>
          <w:color w:val="1A1A1A"/>
        </w:rPr>
        <w:t>investigated</w:t>
      </w:r>
      <w:r w:rsidR="0059741E" w:rsidRPr="00F47D8C">
        <w:rPr>
          <w:rFonts w:ascii="Garamond" w:hAnsi="Garamond" w:cs="Arial"/>
          <w:color w:val="1A1A1A"/>
        </w:rPr>
        <w:t xml:space="preserve"> </w:t>
      </w:r>
      <w:r w:rsidR="00351609" w:rsidRPr="00F47D8C">
        <w:rPr>
          <w:rFonts w:ascii="Garamond" w:hAnsi="Garamond" w:cs="Arial"/>
          <w:color w:val="1A1A1A"/>
        </w:rPr>
        <w:t xml:space="preserve">the </w:t>
      </w:r>
      <w:r w:rsidR="0059741E" w:rsidRPr="00F47D8C">
        <w:rPr>
          <w:rFonts w:ascii="Garamond" w:hAnsi="Garamond" w:cs="Arial"/>
          <w:color w:val="1A1A1A"/>
        </w:rPr>
        <w:t xml:space="preserve">molecular targets </w:t>
      </w:r>
      <w:r w:rsidR="00E012B2">
        <w:rPr>
          <w:rFonts w:ascii="Garamond" w:hAnsi="Garamond" w:cs="Arial"/>
          <w:color w:val="1A1A1A"/>
        </w:rPr>
        <w:t>of</w:t>
      </w:r>
      <w:r w:rsidR="0059741E" w:rsidRPr="00F47D8C">
        <w:rPr>
          <w:rFonts w:ascii="Garamond" w:hAnsi="Garamond" w:cs="Arial"/>
          <w:color w:val="1A1A1A"/>
        </w:rPr>
        <w:t xml:space="preserve"> H</w:t>
      </w:r>
      <w:r w:rsidR="0059741E" w:rsidRPr="00F47D8C">
        <w:rPr>
          <w:rFonts w:ascii="Garamond" w:hAnsi="Garamond" w:cs="Arial"/>
          <w:color w:val="1A1A1A"/>
          <w:vertAlign w:val="subscript"/>
        </w:rPr>
        <w:t>2</w:t>
      </w:r>
      <w:r w:rsidR="00BC3DA4" w:rsidRPr="00F47D8C">
        <w:rPr>
          <w:rFonts w:ascii="Garamond" w:hAnsi="Garamond" w:cs="Arial"/>
          <w:color w:val="1A1A1A"/>
        </w:rPr>
        <w:t>S, illuminating</w:t>
      </w:r>
      <w:r w:rsidRPr="00F47D8C">
        <w:rPr>
          <w:rFonts w:ascii="Garamond" w:hAnsi="Garamond" w:cs="Arial"/>
          <w:color w:val="1A1A1A"/>
        </w:rPr>
        <w:t xml:space="preserve"> the mechanisms of H</w:t>
      </w:r>
      <w:r w:rsidRPr="00F47D8C">
        <w:rPr>
          <w:rFonts w:ascii="Garamond" w:hAnsi="Garamond" w:cs="Arial"/>
          <w:color w:val="1A1A1A"/>
          <w:vertAlign w:val="subscript"/>
        </w:rPr>
        <w:t>2</w:t>
      </w:r>
      <w:r w:rsidRPr="00F47D8C">
        <w:rPr>
          <w:rFonts w:ascii="Garamond" w:hAnsi="Garamond" w:cs="Arial"/>
          <w:color w:val="1A1A1A"/>
        </w:rPr>
        <w:t>S toxicity and detoxification in model organisms and human cell cultures</w:t>
      </w:r>
      <w:r w:rsidR="00341019" w:rsidRPr="00F47D8C">
        <w:rPr>
          <w:rFonts w:ascii="Garamond" w:hAnsi="Garamond" w:cs="Arial"/>
          <w:color w:val="1A1A1A"/>
        </w:rPr>
        <w:t xml:space="preserve"> </w:t>
      </w:r>
      <w:r w:rsidR="00341019" w:rsidRPr="00F47D8C">
        <w:rPr>
          <w:rFonts w:ascii="Garamond" w:hAnsi="Garamond" w:cs="Arial"/>
          <w:color w:val="1A1A1A"/>
        </w:rPr>
        <w:fldChar w:fldCharType="begin">
          <w:fldData xml:space="preserve">PEVuZE5vdGU+PENpdGU+PEF1dGhvcj5MaTwvQXV0aG9yPjxZZWFyPjIwMTE8L1llYXI+PFJlY051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</w:fldData>
        </w:fldChar>
      </w:r>
      <w:r w:rsidR="00270BAF">
        <w:rPr>
          <w:rFonts w:ascii="Garamond" w:hAnsi="Garamond" w:cs="Arial"/>
          <w:color w:val="1A1A1A"/>
        </w:rPr>
        <w:instrText xml:space="preserve"> ADDIN EN.CITE </w:instrText>
      </w:r>
      <w:r w:rsidR="00270BAF">
        <w:rPr>
          <w:rFonts w:ascii="Garamond" w:hAnsi="Garamond" w:cs="Arial"/>
          <w:color w:val="1A1A1A"/>
        </w:rPr>
        <w:fldChar w:fldCharType="begin">
          <w:fldData xml:space="preserve">PEVuZE5vdGU+PENpdGU+PEF1dGhvcj5MaTwvQXV0aG9yPjxZZWFyPjIwMTE8L1llYXI+PFJlY051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</w:fldData>
        </w:fldChar>
      </w:r>
      <w:r w:rsidR="00270BAF">
        <w:rPr>
          <w:rFonts w:ascii="Garamond" w:hAnsi="Garamond" w:cs="Arial"/>
          <w:color w:val="1A1A1A"/>
        </w:rPr>
        <w:instrText xml:space="preserve"> ADDIN EN.CITE.DATA </w:instrText>
      </w:r>
      <w:r w:rsidR="00270BAF">
        <w:rPr>
          <w:rFonts w:ascii="Garamond" w:hAnsi="Garamond" w:cs="Arial"/>
          <w:color w:val="1A1A1A"/>
        </w:rPr>
      </w:r>
      <w:r w:rsidR="00270BAF">
        <w:rPr>
          <w:rFonts w:ascii="Garamond" w:hAnsi="Garamond" w:cs="Arial"/>
          <w:color w:val="1A1A1A"/>
        </w:rPr>
        <w:fldChar w:fldCharType="end"/>
      </w:r>
      <w:r w:rsidR="00341019" w:rsidRPr="00F47D8C">
        <w:rPr>
          <w:rFonts w:ascii="Garamond" w:hAnsi="Garamond" w:cs="Arial"/>
          <w:color w:val="1A1A1A"/>
        </w:rPr>
      </w:r>
      <w:r w:rsidR="00341019" w:rsidRPr="00F47D8C">
        <w:rPr>
          <w:rFonts w:ascii="Garamond" w:hAnsi="Garamond" w:cs="Arial"/>
          <w:color w:val="1A1A1A"/>
        </w:rPr>
        <w:fldChar w:fldCharType="separate"/>
      </w:r>
      <w:r w:rsidR="00270BAF">
        <w:rPr>
          <w:rFonts w:ascii="Garamond" w:hAnsi="Garamond" w:cs="Arial"/>
          <w:noProof/>
          <w:color w:val="1A1A1A"/>
        </w:rPr>
        <w:t>(see Li</w:t>
      </w:r>
      <w:r w:rsidR="00270BAF" w:rsidRPr="00270BAF">
        <w:rPr>
          <w:rFonts w:ascii="Garamond" w:hAnsi="Garamond" w:cs="Arial"/>
          <w:i/>
          <w:noProof/>
          <w:color w:val="1A1A1A"/>
        </w:rPr>
        <w:t xml:space="preserve"> et al.</w:t>
      </w:r>
      <w:r w:rsidR="00270BAF">
        <w:rPr>
          <w:rFonts w:ascii="Garamond" w:hAnsi="Garamond" w:cs="Arial"/>
          <w:noProof/>
          <w:color w:val="1A1A1A"/>
        </w:rPr>
        <w:t xml:space="preserve"> 2011; Olson</w:t>
      </w:r>
      <w:r w:rsidR="00270BAF" w:rsidRPr="00270BAF">
        <w:rPr>
          <w:rFonts w:ascii="Garamond" w:hAnsi="Garamond" w:cs="Arial"/>
          <w:i/>
          <w:noProof/>
          <w:color w:val="1A1A1A"/>
        </w:rPr>
        <w:t xml:space="preserve"> et al.</w:t>
      </w:r>
      <w:r w:rsidR="00270BAF">
        <w:rPr>
          <w:rFonts w:ascii="Garamond" w:hAnsi="Garamond" w:cs="Arial"/>
          <w:noProof/>
          <w:color w:val="1A1A1A"/>
        </w:rPr>
        <w:t xml:space="preserve"> 2012; Wang 2012; Wallace &amp; Wang 2015 for recent reviews)</w:t>
      </w:r>
      <w:r w:rsidR="00341019" w:rsidRPr="00F47D8C">
        <w:rPr>
          <w:rFonts w:ascii="Garamond" w:hAnsi="Garamond" w:cs="Arial"/>
          <w:color w:val="1A1A1A"/>
        </w:rPr>
        <w:fldChar w:fldCharType="end"/>
      </w:r>
      <w:r w:rsidRPr="00F47D8C">
        <w:rPr>
          <w:rFonts w:ascii="Garamond" w:hAnsi="Garamond" w:cs="Arial"/>
          <w:color w:val="1A1A1A"/>
        </w:rPr>
        <w:t>.</w:t>
      </w:r>
      <w:r w:rsidR="00FD037B" w:rsidRPr="00F47D8C">
        <w:rPr>
          <w:rFonts w:ascii="Garamond" w:hAnsi="Garamond" w:cs="Arial"/>
          <w:color w:val="1A1A1A"/>
        </w:rPr>
        <w:t xml:space="preserve"> </w:t>
      </w:r>
      <w:r w:rsidR="00E06588" w:rsidRPr="00F47D8C">
        <w:rPr>
          <w:rFonts w:ascii="Garamond" w:hAnsi="Garamond" w:cs="Arial"/>
          <w:color w:val="1A1A1A"/>
        </w:rPr>
        <w:t>In a recent attempt of “separating hype and hope” in potential biomedical applications of H</w:t>
      </w:r>
      <w:r w:rsidR="00E06588" w:rsidRPr="00F47D8C">
        <w:rPr>
          <w:rFonts w:ascii="Garamond" w:hAnsi="Garamond" w:cs="Arial"/>
          <w:color w:val="1A1A1A"/>
          <w:vertAlign w:val="subscript"/>
        </w:rPr>
        <w:t>2</w:t>
      </w:r>
      <w:r w:rsidR="00E06588" w:rsidRPr="00F47D8C">
        <w:rPr>
          <w:rFonts w:ascii="Garamond" w:hAnsi="Garamond" w:cs="Arial"/>
          <w:color w:val="1A1A1A"/>
        </w:rPr>
        <w:t xml:space="preserve">S, </w:t>
      </w:r>
      <w:r w:rsidR="00E06588" w:rsidRPr="00F47D8C">
        <w:rPr>
          <w:rFonts w:ascii="Garamond" w:hAnsi="Garamond" w:cs="Arial"/>
          <w:color w:val="1A1A1A"/>
        </w:rPr>
        <w:fldChar w:fldCharType="begin"/>
      </w:r>
      <w:r w:rsidR="00E06588" w:rsidRPr="00F47D8C">
        <w:rPr>
          <w:rFonts w:ascii="Garamond" w:hAnsi="Garamond" w:cs="Arial"/>
          <w:color w:val="1A1A1A"/>
        </w:rPr>
        <w:instrText xml:space="preserve"> ADDIN EN.CITE &lt;EndNote&gt;&lt;Cite AuthorYear="1"&gt;&lt;Author&gt;Olson&lt;/Author&gt;&lt;Year&gt;2011&lt;/Year&gt;&lt;RecNum&gt;11392&lt;/RecNum&gt;&lt;DisplayText&gt;Olson (2011)&lt;/DisplayText&gt;&lt;record&gt;&lt;rec-number&gt;11392&lt;/rec-number&gt;&lt;foreign-keys&gt;&lt;key app="EN" db-id="0vave5x9t0pwaiedses5p2dgttz2v0wfxzs0" timestamp="1374426788"&gt;11392&lt;/key&gt;&lt;/foreign-keys&gt;&lt;ref-type name="Journal Article"&gt;17&lt;/ref-type&gt;&lt;contributors&gt;&lt;authors&gt;&lt;author&gt;Olson, K. R.&lt;/author&gt;&lt;/authors&gt;&lt;/contributors&gt;&lt;titles&gt;&lt;title&gt;The therapeutic potential of hydrogen sulfide: separating hype from hope&lt;/title&gt;&lt;secondary-title&gt;American Journal of Physiology-Regulatory, Integrative and Comparative Physiology&lt;/secondary-title&gt;&lt;/titles&gt;&lt;periodical&gt;&lt;full-title&gt;American Journal of Physiology-Regulatory, Integrative and Comparative Physiology&lt;/full-title&gt;&lt;/periodical&gt;&lt;pages&gt;R297-312&lt;/pages&gt;&lt;volume&gt;301&lt;/volume&gt;&lt;dates&gt;&lt;year&gt;2011&lt;/year&gt;&lt;/dates&gt;&lt;urls&gt;&lt;/urls&gt;&lt;/record&gt;&lt;/Cite&gt;&lt;/EndNote&gt;</w:instrText>
      </w:r>
      <w:r w:rsidR="00E06588" w:rsidRPr="00F47D8C">
        <w:rPr>
          <w:rFonts w:ascii="Garamond" w:hAnsi="Garamond" w:cs="Arial"/>
          <w:color w:val="1A1A1A"/>
        </w:rPr>
        <w:fldChar w:fldCharType="separate"/>
      </w:r>
      <w:r w:rsidR="00E06588" w:rsidRPr="00F47D8C">
        <w:rPr>
          <w:rFonts w:ascii="Garamond" w:hAnsi="Garamond" w:cs="Arial"/>
          <w:color w:val="1A1A1A"/>
        </w:rPr>
        <w:t>Olson (2011)</w:t>
      </w:r>
      <w:r w:rsidR="00E06588" w:rsidRPr="00F47D8C">
        <w:rPr>
          <w:rFonts w:ascii="Garamond" w:hAnsi="Garamond" w:cs="Arial"/>
          <w:color w:val="1A1A1A"/>
        </w:rPr>
        <w:fldChar w:fldCharType="end"/>
      </w:r>
      <w:r w:rsidR="00E06588" w:rsidRPr="00F47D8C">
        <w:rPr>
          <w:rFonts w:ascii="Garamond" w:hAnsi="Garamond" w:cs="Arial"/>
          <w:color w:val="1A1A1A"/>
        </w:rPr>
        <w:t xml:space="preserve"> lamented that H</w:t>
      </w:r>
      <w:r w:rsidR="00E06588" w:rsidRPr="00F47D8C">
        <w:rPr>
          <w:rFonts w:ascii="Garamond" w:hAnsi="Garamond" w:cs="Arial"/>
          <w:color w:val="1A1A1A"/>
          <w:vertAlign w:val="subscript"/>
        </w:rPr>
        <w:t>2</w:t>
      </w:r>
      <w:r w:rsidR="00E06588" w:rsidRPr="00F47D8C">
        <w:rPr>
          <w:rFonts w:ascii="Garamond" w:hAnsi="Garamond" w:cs="Arial"/>
          <w:color w:val="1A1A1A"/>
        </w:rPr>
        <w:t xml:space="preserve">S “seemingly affects all organ systems and biological processes in which it has been investigated”. </w:t>
      </w:r>
      <w:r w:rsidR="00F25FEF" w:rsidRPr="00F47D8C">
        <w:rPr>
          <w:rFonts w:ascii="Garamond" w:hAnsi="Garamond" w:cs="Arial"/>
          <w:color w:val="1A1A1A"/>
        </w:rPr>
        <w:t xml:space="preserve">While it often remains unclear whether the documented effects are a direct </w:t>
      </w:r>
      <w:r w:rsidR="00C57594" w:rsidRPr="00F47D8C">
        <w:rPr>
          <w:rFonts w:ascii="Garamond" w:hAnsi="Garamond" w:cs="Arial"/>
          <w:color w:val="1A1A1A"/>
        </w:rPr>
        <w:t>consequence</w:t>
      </w:r>
      <w:r w:rsidR="00F25FEF" w:rsidRPr="00F47D8C">
        <w:rPr>
          <w:rFonts w:ascii="Garamond" w:hAnsi="Garamond" w:cs="Arial"/>
          <w:color w:val="1A1A1A"/>
        </w:rPr>
        <w:t xml:space="preserve"> o</w:t>
      </w:r>
      <w:r w:rsidR="00A4486A" w:rsidRPr="00F47D8C">
        <w:rPr>
          <w:rFonts w:ascii="Garamond" w:hAnsi="Garamond" w:cs="Arial"/>
          <w:color w:val="1A1A1A"/>
        </w:rPr>
        <w:t>f</w:t>
      </w:r>
      <w:r w:rsidR="00F25FEF" w:rsidRPr="00F47D8C">
        <w:rPr>
          <w:rFonts w:ascii="Garamond" w:hAnsi="Garamond" w:cs="Arial"/>
          <w:color w:val="1A1A1A"/>
        </w:rPr>
        <w:t xml:space="preserve"> H</w:t>
      </w:r>
      <w:r w:rsidR="00F25FEF" w:rsidRPr="00F47D8C">
        <w:rPr>
          <w:rFonts w:ascii="Garamond" w:hAnsi="Garamond" w:cs="Arial"/>
          <w:color w:val="1A1A1A"/>
          <w:vertAlign w:val="subscript"/>
        </w:rPr>
        <w:t>2</w:t>
      </w:r>
      <w:r w:rsidR="00F25FEF" w:rsidRPr="00F47D8C">
        <w:rPr>
          <w:rFonts w:ascii="Garamond" w:hAnsi="Garamond" w:cs="Arial"/>
          <w:color w:val="1A1A1A"/>
        </w:rPr>
        <w:t>S</w:t>
      </w:r>
      <w:r w:rsidR="00C57594" w:rsidRPr="00F47D8C">
        <w:rPr>
          <w:rFonts w:ascii="Garamond" w:hAnsi="Garamond" w:cs="Arial"/>
          <w:color w:val="1A1A1A"/>
        </w:rPr>
        <w:t xml:space="preserve"> exposure</w:t>
      </w:r>
      <w:r w:rsidR="00F25FEF" w:rsidRPr="00F47D8C">
        <w:rPr>
          <w:rFonts w:ascii="Garamond" w:hAnsi="Garamond" w:cs="Arial"/>
          <w:color w:val="1A1A1A"/>
        </w:rPr>
        <w:t xml:space="preserve"> or a </w:t>
      </w:r>
      <w:r w:rsidR="00C57594" w:rsidRPr="00F47D8C">
        <w:rPr>
          <w:rFonts w:ascii="Garamond" w:hAnsi="Garamond" w:cs="Arial"/>
          <w:color w:val="1A1A1A"/>
        </w:rPr>
        <w:t>result</w:t>
      </w:r>
      <w:r w:rsidR="00F25FEF" w:rsidRPr="00F47D8C">
        <w:rPr>
          <w:rFonts w:ascii="Garamond" w:hAnsi="Garamond" w:cs="Arial"/>
          <w:color w:val="1A1A1A"/>
        </w:rPr>
        <w:t xml:space="preserve"> of the disruption of cellular homeostasis</w:t>
      </w:r>
      <w:r w:rsidR="00E06588" w:rsidRPr="00F47D8C">
        <w:rPr>
          <w:rFonts w:ascii="Garamond" w:hAnsi="Garamond" w:cs="Arial"/>
          <w:color w:val="1A1A1A"/>
        </w:rPr>
        <w:t>, t</w:t>
      </w:r>
      <w:r w:rsidR="00E27F20">
        <w:rPr>
          <w:rFonts w:ascii="Garamond" w:hAnsi="Garamond" w:cs="Arial"/>
          <w:color w:val="1A1A1A"/>
        </w:rPr>
        <w:t>his body of work provides</w:t>
      </w:r>
      <w:r w:rsidR="0059741E" w:rsidRPr="00F47D8C">
        <w:rPr>
          <w:rFonts w:ascii="Garamond" w:hAnsi="Garamond" w:cs="Arial"/>
          <w:color w:val="1A1A1A"/>
        </w:rPr>
        <w:t xml:space="preserve"> fruitful grounds for t</w:t>
      </w:r>
      <w:r w:rsidR="0033486E">
        <w:rPr>
          <w:rFonts w:ascii="Garamond" w:hAnsi="Garamond" w:cs="Arial"/>
          <w:color w:val="1A1A1A"/>
        </w:rPr>
        <w:t xml:space="preserve">he development of hypotheses about </w:t>
      </w:r>
      <w:r w:rsidR="0033486E">
        <w:rPr>
          <w:rFonts w:ascii="Garamond" w:hAnsi="Garamond" w:cs="Arial"/>
          <w:color w:val="1A1A1A"/>
        </w:rPr>
        <w:lastRenderedPageBreak/>
        <w:t xml:space="preserve">the </w:t>
      </w:r>
      <w:r w:rsidR="0059741E" w:rsidRPr="00F47D8C">
        <w:rPr>
          <w:rFonts w:ascii="Garamond" w:hAnsi="Garamond" w:cs="Arial"/>
          <w:color w:val="1A1A1A"/>
        </w:rPr>
        <w:t>molecular mechanisms underlying adaptation to H</w:t>
      </w:r>
      <w:r w:rsidR="0059741E" w:rsidRPr="00F47D8C">
        <w:rPr>
          <w:rFonts w:ascii="Garamond" w:hAnsi="Garamond" w:cs="Arial"/>
          <w:color w:val="1A1A1A"/>
          <w:vertAlign w:val="subscript"/>
        </w:rPr>
        <w:t>2</w:t>
      </w:r>
      <w:r w:rsidR="0059741E" w:rsidRPr="00F47D8C">
        <w:rPr>
          <w:rFonts w:ascii="Garamond" w:hAnsi="Garamond" w:cs="Arial"/>
          <w:color w:val="1A1A1A"/>
        </w:rPr>
        <w:t>S-rich environments that can then be tested using genome scans for selection and analyses of gene expression variation between sulfid</w:t>
      </w:r>
      <w:r w:rsidR="00342DFB">
        <w:rPr>
          <w:rFonts w:ascii="Garamond" w:hAnsi="Garamond" w:cs="Arial"/>
          <w:color w:val="1A1A1A"/>
        </w:rPr>
        <w:t>e-adapted</w:t>
      </w:r>
      <w:r w:rsidR="0059741E" w:rsidRPr="00F47D8C">
        <w:rPr>
          <w:rFonts w:ascii="Garamond" w:hAnsi="Garamond" w:cs="Arial"/>
          <w:color w:val="1A1A1A"/>
        </w:rPr>
        <w:t xml:space="preserve"> and non</w:t>
      </w:r>
      <w:r w:rsidR="00342DFB">
        <w:rPr>
          <w:rFonts w:ascii="Garamond" w:hAnsi="Garamond" w:cs="Arial"/>
          <w:color w:val="1A1A1A"/>
        </w:rPr>
        <w:t>-adapted</w:t>
      </w:r>
      <w:r w:rsidR="0059741E" w:rsidRPr="00F47D8C">
        <w:rPr>
          <w:rFonts w:ascii="Garamond" w:hAnsi="Garamond" w:cs="Arial"/>
          <w:color w:val="1A1A1A"/>
        </w:rPr>
        <w:t xml:space="preserve"> populations</w:t>
      </w:r>
      <w:r w:rsidR="001D784C">
        <w:rPr>
          <w:rFonts w:ascii="Garamond" w:hAnsi="Garamond" w:cs="Arial"/>
          <w:color w:val="1A1A1A"/>
        </w:rPr>
        <w:t xml:space="preserve"> (</w:t>
      </w:r>
      <w:r w:rsidR="00E978BB">
        <w:rPr>
          <w:rFonts w:ascii="Garamond" w:hAnsi="Garamond" w:cs="Arial"/>
          <w:color w:val="1A1A1A"/>
        </w:rPr>
        <w:t xml:space="preserve">see </w:t>
      </w:r>
      <w:r w:rsidR="001D784C">
        <w:rPr>
          <w:rFonts w:ascii="Garamond" w:hAnsi="Garamond" w:cs="Arial"/>
          <w:color w:val="1A1A1A"/>
        </w:rPr>
        <w:t>Table 1</w:t>
      </w:r>
      <w:r w:rsidR="00E978BB">
        <w:rPr>
          <w:rFonts w:ascii="Garamond" w:hAnsi="Garamond" w:cs="Arial"/>
          <w:color w:val="1A1A1A"/>
        </w:rPr>
        <w:t xml:space="preserve"> for an overview</w:t>
      </w:r>
      <w:r w:rsidR="001D784C">
        <w:rPr>
          <w:rFonts w:ascii="Garamond" w:hAnsi="Garamond" w:cs="Arial"/>
          <w:color w:val="1A1A1A"/>
        </w:rPr>
        <w:t>)</w:t>
      </w:r>
      <w:r w:rsidR="000256BC" w:rsidRPr="00F47D8C">
        <w:rPr>
          <w:rFonts w:ascii="Garamond" w:hAnsi="Garamond" w:cs="Arial"/>
          <w:color w:val="1A1A1A"/>
        </w:rPr>
        <w:t>.</w:t>
      </w:r>
      <w:r w:rsidR="00CA78F6" w:rsidRPr="00F47D8C">
        <w:rPr>
          <w:rFonts w:ascii="Garamond" w:hAnsi="Garamond" w:cs="Arial"/>
          <w:color w:val="1A1A1A"/>
        </w:rPr>
        <w:t xml:space="preserve"> Most importantly, </w:t>
      </w:r>
      <w:r w:rsidR="00E06588" w:rsidRPr="00F47D8C">
        <w:rPr>
          <w:rFonts w:ascii="Garamond" w:hAnsi="Garamond" w:cs="Arial"/>
          <w:color w:val="1A1A1A"/>
        </w:rPr>
        <w:t>candidates</w:t>
      </w:r>
      <w:r w:rsidR="00CA78F6" w:rsidRPr="00F47D8C">
        <w:rPr>
          <w:rFonts w:ascii="Garamond" w:hAnsi="Garamond" w:cs="Arial"/>
          <w:color w:val="1A1A1A"/>
        </w:rPr>
        <w:t xml:space="preserve"> include direct toxicity targets involved in </w:t>
      </w:r>
      <w:r w:rsidR="00105A65" w:rsidRPr="00F47D8C">
        <w:rPr>
          <w:rFonts w:ascii="Garamond" w:hAnsi="Garamond" w:cs="Arial"/>
          <w:color w:val="1A1A1A"/>
        </w:rPr>
        <w:t>OXPHOS</w:t>
      </w:r>
      <w:r w:rsidR="00E06588" w:rsidRPr="00F47D8C">
        <w:rPr>
          <w:rFonts w:ascii="Garamond" w:hAnsi="Garamond" w:cs="Arial"/>
          <w:color w:val="1A1A1A"/>
        </w:rPr>
        <w:t xml:space="preserve"> </w:t>
      </w:r>
      <w:r w:rsidR="00E06588" w:rsidRPr="00F47D8C">
        <w:rPr>
          <w:rFonts w:ascii="Garamond" w:hAnsi="Garamond" w:cs="Arial"/>
          <w:color w:val="1A1A1A"/>
        </w:rPr>
        <w:fldChar w:fldCharType="begin"/>
      </w:r>
      <w:r w:rsidR="00E06588" w:rsidRPr="00F47D8C">
        <w:rPr>
          <w:rFonts w:ascii="Garamond" w:hAnsi="Garamond" w:cs="Arial"/>
          <w:color w:val="1A1A1A"/>
        </w:rPr>
        <w:instrText xml:space="preserve"> ADDIN EN.CITE &lt;EndNote&gt;&lt;Cite&gt;&lt;Author&gt;Cooper&lt;/Author&gt;&lt;Year&gt;2008&lt;/Year&gt;&lt;RecNum&gt;11393&lt;/RecNum&gt;&lt;DisplayText&gt;(Cooper &amp;amp; Brown 2008)&lt;/DisplayText&gt;&lt;record&gt;&lt;rec-number&gt;11393&lt;/rec-number&gt;&lt;foreign-keys&gt;&lt;key app="EN" db-id="0vave5x9t0pwaiedses5p2dgttz2v0wfxzs0" timestamp="1375360182"&gt;11393&lt;/key&gt;&lt;/foreign-keys&gt;&lt;ref-type name="Journal Article"&gt;17&lt;/ref-type&gt;&lt;contributors&gt;&lt;authors&gt;&lt;author&gt;Cooper, C. E.&lt;/author&gt;&lt;author&gt;Brown, G. C.&lt;/author&gt;&lt;/authors&gt;&lt;/contributors&gt;&lt;titles&gt;&lt;title&gt;The inhibition of mitochondrial cytochrome oxidase by the gases carbon monoxide, nitric oxide, hydrogen cyanide and hydrogen sulfide: chemical mechanism and physiological significance&lt;/title&gt;&lt;secondary-title&gt;Journal of Bioenergy and Biomembranes&lt;/secondary-title&gt;&lt;/titles&gt;&lt;periodical&gt;&lt;full-title&gt;Journal of Bioenergy and Biomembranes&lt;/full-title&gt;&lt;/periodical&gt;&lt;pages&gt;533-539&lt;/pages&gt;&lt;volume&gt;40&lt;/volume&gt;&lt;dates&gt;&lt;year&gt;2008&lt;/year&gt;&lt;/dates&gt;&lt;urls&gt;&lt;/urls&gt;&lt;/record&gt;&lt;/Cite&gt;&lt;/EndNote&gt;</w:instrText>
      </w:r>
      <w:r w:rsidR="00E06588" w:rsidRPr="00F47D8C">
        <w:rPr>
          <w:rFonts w:ascii="Garamond" w:hAnsi="Garamond" w:cs="Arial"/>
          <w:color w:val="1A1A1A"/>
        </w:rPr>
        <w:fldChar w:fldCharType="separate"/>
      </w:r>
      <w:r w:rsidR="00E06588" w:rsidRPr="00F47D8C">
        <w:rPr>
          <w:rFonts w:ascii="Garamond" w:hAnsi="Garamond" w:cs="Arial"/>
          <w:color w:val="1A1A1A"/>
        </w:rPr>
        <w:t>(Cooper &amp; Brown 2008)</w:t>
      </w:r>
      <w:r w:rsidR="00E06588" w:rsidRPr="00F47D8C">
        <w:rPr>
          <w:rFonts w:ascii="Garamond" w:hAnsi="Garamond" w:cs="Arial"/>
          <w:color w:val="1A1A1A"/>
        </w:rPr>
        <w:fldChar w:fldCharType="end"/>
      </w:r>
      <w:r w:rsidR="00CA78F6" w:rsidRPr="00F47D8C">
        <w:rPr>
          <w:rFonts w:ascii="Garamond" w:hAnsi="Garamond" w:cs="Arial"/>
          <w:color w:val="1A1A1A"/>
        </w:rPr>
        <w:t xml:space="preserve"> and oxygen transport</w:t>
      </w:r>
      <w:r w:rsidR="00E06588" w:rsidRPr="00F47D8C">
        <w:rPr>
          <w:rFonts w:ascii="Garamond" w:hAnsi="Garamond" w:cs="Arial"/>
          <w:color w:val="1A1A1A"/>
        </w:rPr>
        <w:t xml:space="preserve"> </w:t>
      </w:r>
      <w:r w:rsidR="009A2358" w:rsidRPr="00F47D8C">
        <w:rPr>
          <w:rFonts w:ascii="Garamond" w:hAnsi="Garamond" w:cs="Arial"/>
          <w:color w:val="1A1A1A"/>
        </w:rPr>
        <w:fldChar w:fldCharType="begin"/>
      </w:r>
      <w:r w:rsidR="009A2358" w:rsidRPr="00F47D8C">
        <w:rPr>
          <w:rFonts w:ascii="Garamond" w:hAnsi="Garamond" w:cs="Arial"/>
          <w:color w:val="1A1A1A"/>
        </w:rPr>
        <w:instrText xml:space="preserve"> ADDIN EN.CITE &lt;EndNote&gt;&lt;Cite&gt;&lt;Author&gt;Pietri&lt;/Author&gt;&lt;Year&gt;2011&lt;/Year&gt;&lt;RecNum&gt;11926&lt;/RecNum&gt;&lt;DisplayText&gt;(Pietri&lt;style face="italic"&gt; et al.&lt;/style&gt; 2011)&lt;/DisplayText&gt;&lt;record&gt;&lt;rec-number&gt;11926&lt;/rec-number&gt;&lt;foreign-keys&gt;&lt;key app="EN" db-id="0vave5x9t0pwaiedses5p2dgttz2v0wfxzs0" timestamp="1452719699"&gt;11926&lt;/key&gt;&lt;/foreign-keys&gt;&lt;ref-type name="Journal Article"&gt;17&lt;/ref-type&gt;&lt;contributors&gt;&lt;authors&gt;&lt;author&gt;Pietri, R&lt;/author&gt;&lt;author&gt;Roman-Morales, E&lt;/author&gt;&lt;author&gt;Lopez-Garriga, J&lt;/author&gt;&lt;/authors&gt;&lt;/contributors&gt;&lt;titles&gt;&lt;title&gt;Hydrogen sulfide and heme proteins: knowledge and mysteries&lt;/title&gt;&lt;secondary-title&gt;Antioxidants &amp;amp; Redox Signaling&lt;/secondary-title&gt;&lt;/titles&gt;&lt;periodical&gt;&lt;full-title&gt;Antioxidants &amp;amp; Redox Signaling&lt;/full-title&gt;&lt;/periodical&gt;&lt;pages&gt;393-404&lt;/pages&gt;&lt;volume&gt;15&lt;/volume&gt;&lt;dates&gt;&lt;year&gt;2011&lt;/year&gt;&lt;/dates&gt;&lt;urls&gt;&lt;/urls&gt;&lt;/record&gt;&lt;/Cite&gt;&lt;/EndNote&gt;</w:instrText>
      </w:r>
      <w:r w:rsidR="009A2358" w:rsidRPr="00F47D8C">
        <w:rPr>
          <w:rFonts w:ascii="Garamond" w:hAnsi="Garamond" w:cs="Arial"/>
          <w:color w:val="1A1A1A"/>
        </w:rPr>
        <w:fldChar w:fldCharType="separate"/>
      </w:r>
      <w:r w:rsidR="009A2358" w:rsidRPr="00F47D8C">
        <w:rPr>
          <w:rFonts w:ascii="Garamond" w:hAnsi="Garamond" w:cs="Arial"/>
          <w:color w:val="1A1A1A"/>
        </w:rPr>
        <w:t>(Pietri</w:t>
      </w:r>
      <w:r w:rsidR="009A2358" w:rsidRPr="00F47D8C">
        <w:rPr>
          <w:rFonts w:ascii="Garamond" w:hAnsi="Garamond" w:cs="Arial"/>
          <w:i/>
          <w:color w:val="1A1A1A"/>
        </w:rPr>
        <w:t xml:space="preserve"> et al.</w:t>
      </w:r>
      <w:r w:rsidR="009A2358" w:rsidRPr="00F47D8C">
        <w:rPr>
          <w:rFonts w:ascii="Garamond" w:hAnsi="Garamond" w:cs="Arial"/>
          <w:color w:val="1A1A1A"/>
        </w:rPr>
        <w:t xml:space="preserve"> 2011)</w:t>
      </w:r>
      <w:r w:rsidR="009A2358" w:rsidRPr="00F47D8C">
        <w:rPr>
          <w:rFonts w:ascii="Garamond" w:hAnsi="Garamond" w:cs="Arial"/>
          <w:color w:val="1A1A1A"/>
        </w:rPr>
        <w:fldChar w:fldCharType="end"/>
      </w:r>
      <w:r w:rsidR="00342DFB">
        <w:rPr>
          <w:rFonts w:ascii="Garamond" w:hAnsi="Garamond" w:cs="Arial"/>
          <w:color w:val="1A1A1A"/>
        </w:rPr>
        <w:t>,</w:t>
      </w:r>
      <w:r w:rsidR="009A2358" w:rsidRPr="00F47D8C">
        <w:rPr>
          <w:rFonts w:ascii="Garamond" w:hAnsi="Garamond" w:cs="Arial"/>
          <w:color w:val="1A1A1A"/>
        </w:rPr>
        <w:t xml:space="preserve"> anaerobic metabolism </w:t>
      </w:r>
      <w:r w:rsidR="00F66C6F" w:rsidRPr="00F47D8C">
        <w:rPr>
          <w:rFonts w:ascii="Garamond" w:hAnsi="Garamond" w:cs="Arial"/>
          <w:color w:val="1A1A1A"/>
        </w:rPr>
        <w:fldChar w:fldCharType="begin"/>
      </w:r>
      <w:r w:rsidR="00F66C6F" w:rsidRPr="00F47D8C">
        <w:rPr>
          <w:rFonts w:ascii="Garamond" w:hAnsi="Garamond" w:cs="Arial"/>
          <w:color w:val="1A1A1A"/>
        </w:rPr>
        <w:instrText xml:space="preserve"> ADDIN EN.CITE &lt;EndNote&gt;&lt;Cite&gt;&lt;Author&gt;Dubilier&lt;/Author&gt;&lt;Year&gt;2005&lt;/Year&gt;&lt;RecNum&gt;11944&lt;/RecNum&gt;&lt;DisplayText&gt;(Dubilier&lt;style face="italic"&gt; et al.&lt;/style&gt; 2005)&lt;/DisplayText&gt;&lt;record&gt;&lt;rec-number&gt;11944&lt;/rec-number&gt;&lt;foreign-keys&gt;&lt;key app="EN" db-id="0vave5x9t0pwaiedses5p2dgttz2v0wfxzs0" timestamp="1453150929"&gt;11944&lt;/key&gt;&lt;/foreign-keys&gt;&lt;ref-type name="Journal Article"&gt;17&lt;/ref-type&gt;&lt;contributors&gt;&lt;authors&gt;&lt;author&gt;Dubilier, N&lt;/author&gt;&lt;author&gt;Giere, O&lt;/author&gt;&lt;author&gt;Grieshaber, M.&lt;/author&gt;&lt;/authors&gt;&lt;/contributors&gt;&lt;titles&gt;&lt;title&gt;&lt;style face="normal" font="default" size="100%"&gt;Concomitant effects of sulfide and hypoxia on the aerobic metabolism of the marine oligochaete &lt;/style&gt;&lt;style face="italic" font="default" size="100%"&gt;Tubificoides benedii&lt;/style&gt;&lt;/title&gt;&lt;secondary-title&gt;Journal of Experimental Zoology&lt;/secondary-title&gt;&lt;/titles&gt;&lt;periodical&gt;&lt;full-title&gt;Journal of Experimental Zoology&lt;/full-title&gt;&lt;/periodical&gt;&lt;pages&gt;287-298&lt;/pages&gt;&lt;volume&gt;269&lt;/volume&gt;&lt;dates&gt;&lt;year&gt;2005&lt;/year&gt;&lt;/dates&gt;&lt;urls&gt;&lt;/urls&gt;&lt;/record&gt;&lt;/Cite&gt;&lt;/EndNote&gt;</w:instrText>
      </w:r>
      <w:r w:rsidR="00F66C6F" w:rsidRPr="00F47D8C">
        <w:rPr>
          <w:rFonts w:ascii="Garamond" w:hAnsi="Garamond" w:cs="Arial"/>
          <w:color w:val="1A1A1A"/>
        </w:rPr>
        <w:fldChar w:fldCharType="separate"/>
      </w:r>
      <w:r w:rsidR="00F66C6F" w:rsidRPr="00F47D8C">
        <w:rPr>
          <w:rFonts w:ascii="Garamond" w:hAnsi="Garamond" w:cs="Arial"/>
          <w:color w:val="1A1A1A"/>
        </w:rPr>
        <w:t>(Dubilier</w:t>
      </w:r>
      <w:r w:rsidR="00F66C6F" w:rsidRPr="00F47D8C">
        <w:rPr>
          <w:rFonts w:ascii="Garamond" w:hAnsi="Garamond" w:cs="Arial"/>
          <w:i/>
          <w:color w:val="1A1A1A"/>
        </w:rPr>
        <w:t xml:space="preserve"> et al.</w:t>
      </w:r>
      <w:r w:rsidR="00F66C6F" w:rsidRPr="00F47D8C">
        <w:rPr>
          <w:rFonts w:ascii="Garamond" w:hAnsi="Garamond" w:cs="Arial"/>
          <w:color w:val="1A1A1A"/>
        </w:rPr>
        <w:t xml:space="preserve"> 2005)</w:t>
      </w:r>
      <w:r w:rsidR="00F66C6F" w:rsidRPr="00F47D8C">
        <w:rPr>
          <w:rFonts w:ascii="Garamond" w:hAnsi="Garamond" w:cs="Arial"/>
          <w:color w:val="1A1A1A"/>
        </w:rPr>
        <w:fldChar w:fldCharType="end"/>
      </w:r>
      <w:r w:rsidR="009A2358" w:rsidRPr="00F47D8C">
        <w:rPr>
          <w:rFonts w:ascii="Garamond" w:hAnsi="Garamond" w:cs="Arial"/>
          <w:color w:val="1A1A1A"/>
        </w:rPr>
        <w:t xml:space="preserve"> and </w:t>
      </w:r>
      <w:r w:rsidR="00DC7BDE">
        <w:rPr>
          <w:rFonts w:ascii="Garamond" w:hAnsi="Garamond" w:cs="Arial"/>
          <w:color w:val="1A1A1A"/>
        </w:rPr>
        <w:t>oxidative stress</w:t>
      </w:r>
      <w:r w:rsidR="00DC7BDE" w:rsidRPr="00F47D8C">
        <w:rPr>
          <w:rFonts w:ascii="Garamond" w:hAnsi="Garamond" w:cs="Arial"/>
          <w:color w:val="1A1A1A"/>
        </w:rPr>
        <w:t xml:space="preserve"> </w:t>
      </w:r>
      <w:r w:rsidR="009A2358" w:rsidRPr="00F47D8C">
        <w:rPr>
          <w:rFonts w:ascii="Garamond" w:hAnsi="Garamond" w:cs="Arial"/>
          <w:color w:val="1A1A1A"/>
        </w:rPr>
        <w:t xml:space="preserve">response systems </w:t>
      </w:r>
      <w:r w:rsidR="002F445A" w:rsidRPr="00F47D8C">
        <w:rPr>
          <w:rFonts w:ascii="Garamond" w:hAnsi="Garamond" w:cs="Arial"/>
          <w:color w:val="1A1A1A"/>
        </w:rPr>
        <w:fldChar w:fldCharType="begin"/>
      </w:r>
      <w:r w:rsidR="002F445A" w:rsidRPr="00F47D8C">
        <w:rPr>
          <w:rFonts w:ascii="Garamond" w:hAnsi="Garamond" w:cs="Arial"/>
          <w:color w:val="1A1A1A"/>
        </w:rPr>
        <w:instrText xml:space="preserve"> ADDIN EN.CITE &lt;EndNote&gt;&lt;Cite&gt;&lt;Author&gt;Eghbal&lt;/Author&gt;&lt;Year&gt;2004&lt;/Year&gt;&lt;RecNum&gt;11843&lt;/RecNum&gt;&lt;DisplayText&gt;(Eghbal&lt;style face="italic"&gt; et al.&lt;/style&gt; 2004)&lt;/DisplayText&gt;&lt;record&gt;&lt;rec-number&gt;11843&lt;/rec-number&gt;&lt;foreign-keys&gt;&lt;key app="EN" db-id="0vave5x9t0pwaiedses5p2dgttz2v0wfxzs0" timestamp="1437686217"&gt;11843&lt;/key&gt;&lt;/foreign-keys&gt;&lt;ref-type name="Journal Article"&gt;17&lt;/ref-type&gt;&lt;contributors&gt;&lt;authors&gt;&lt;author&gt;Eghbal, M. A.&lt;/author&gt;&lt;author&gt;Pennefather, P. S.&lt;/author&gt;&lt;author&gt;O&amp;apos;Brien, P. J.&lt;/author&gt;&lt;/authors&gt;&lt;/contributors&gt;&lt;titles&gt;&lt;title&gt;H2S cytotoxicity mechanism involves reactive oxygen species formation and mitochondrial depolarisation&lt;/title&gt;&lt;secondary-title&gt;Toxicology&lt;/secondary-title&gt;&lt;/titles&gt;&lt;periodical&gt;&lt;full-title&gt;Toxicology&lt;/full-title&gt;&lt;/periodical&gt;&lt;pages&gt;69-76&lt;/pages&gt;&lt;volume&gt;203&lt;/volume&gt;&lt;dates&gt;&lt;year&gt;2004&lt;/year&gt;&lt;/dates&gt;&lt;urls&gt;&lt;/urls&gt;&lt;/record&gt;&lt;/Cite&gt;&lt;/EndNote&gt;</w:instrText>
      </w:r>
      <w:r w:rsidR="002F445A" w:rsidRPr="00F47D8C">
        <w:rPr>
          <w:rFonts w:ascii="Garamond" w:hAnsi="Garamond" w:cs="Arial"/>
          <w:color w:val="1A1A1A"/>
        </w:rPr>
        <w:fldChar w:fldCharType="separate"/>
      </w:r>
      <w:r w:rsidR="002F445A" w:rsidRPr="00F47D8C">
        <w:rPr>
          <w:rFonts w:ascii="Garamond" w:hAnsi="Garamond" w:cs="Arial"/>
          <w:color w:val="1A1A1A"/>
        </w:rPr>
        <w:t>(Eghbal</w:t>
      </w:r>
      <w:r w:rsidR="002F445A" w:rsidRPr="00F47D8C">
        <w:rPr>
          <w:rFonts w:ascii="Garamond" w:hAnsi="Garamond" w:cs="Arial"/>
          <w:i/>
          <w:color w:val="1A1A1A"/>
        </w:rPr>
        <w:t xml:space="preserve"> et al.</w:t>
      </w:r>
      <w:r w:rsidR="002F445A" w:rsidRPr="00F47D8C">
        <w:rPr>
          <w:rFonts w:ascii="Garamond" w:hAnsi="Garamond" w:cs="Arial"/>
          <w:color w:val="1A1A1A"/>
        </w:rPr>
        <w:t xml:space="preserve"> 2004)</w:t>
      </w:r>
      <w:r w:rsidR="002F445A" w:rsidRPr="00F47D8C">
        <w:rPr>
          <w:rFonts w:ascii="Garamond" w:hAnsi="Garamond" w:cs="Arial"/>
          <w:color w:val="1A1A1A"/>
        </w:rPr>
        <w:fldChar w:fldCharType="end"/>
      </w:r>
      <w:r w:rsidR="009A2358" w:rsidRPr="00F47D8C">
        <w:rPr>
          <w:rFonts w:ascii="Garamond" w:hAnsi="Garamond" w:cs="Arial"/>
          <w:color w:val="1A1A1A"/>
        </w:rPr>
        <w:t xml:space="preserve"> that may help mitigate adverse consequences of H</w:t>
      </w:r>
      <w:r w:rsidR="009A2358" w:rsidRPr="00F47D8C">
        <w:rPr>
          <w:rFonts w:ascii="Garamond" w:hAnsi="Garamond" w:cs="Arial"/>
          <w:color w:val="1A1A1A"/>
          <w:vertAlign w:val="subscript"/>
        </w:rPr>
        <w:t>2</w:t>
      </w:r>
      <w:r w:rsidR="009A2358" w:rsidRPr="00F47D8C">
        <w:rPr>
          <w:rFonts w:ascii="Garamond" w:hAnsi="Garamond" w:cs="Arial"/>
          <w:color w:val="1A1A1A"/>
        </w:rPr>
        <w:t>S exposure</w:t>
      </w:r>
      <w:r w:rsidR="00342DFB">
        <w:rPr>
          <w:rFonts w:ascii="Garamond" w:hAnsi="Garamond" w:cs="Arial"/>
          <w:color w:val="1A1A1A"/>
        </w:rPr>
        <w:t>,</w:t>
      </w:r>
      <w:r w:rsidR="00CA78F6" w:rsidRPr="00F47D8C">
        <w:rPr>
          <w:rFonts w:ascii="Garamond" w:hAnsi="Garamond" w:cs="Arial"/>
          <w:color w:val="1A1A1A"/>
        </w:rPr>
        <w:t xml:space="preserve"> </w:t>
      </w:r>
      <w:r w:rsidR="00342DFB">
        <w:rPr>
          <w:rFonts w:ascii="Garamond" w:hAnsi="Garamond" w:cs="Arial"/>
          <w:color w:val="1A1A1A"/>
        </w:rPr>
        <w:t>as well as</w:t>
      </w:r>
      <w:r w:rsidR="00342DFB" w:rsidRPr="00F47D8C">
        <w:rPr>
          <w:rFonts w:ascii="Garamond" w:hAnsi="Garamond" w:cs="Arial"/>
          <w:color w:val="1A1A1A"/>
        </w:rPr>
        <w:t xml:space="preserve"> </w:t>
      </w:r>
      <w:r w:rsidR="00CA78F6" w:rsidRPr="00F47D8C">
        <w:rPr>
          <w:rFonts w:ascii="Garamond" w:hAnsi="Garamond" w:cs="Arial"/>
          <w:color w:val="1A1A1A"/>
        </w:rPr>
        <w:t>pathways involved in enzymatic H</w:t>
      </w:r>
      <w:r w:rsidR="00CA78F6" w:rsidRPr="00F47D8C">
        <w:rPr>
          <w:rFonts w:ascii="Garamond" w:hAnsi="Garamond" w:cs="Arial"/>
          <w:color w:val="1A1A1A"/>
          <w:vertAlign w:val="subscript"/>
        </w:rPr>
        <w:t>2</w:t>
      </w:r>
      <w:r w:rsidR="00CA78F6" w:rsidRPr="00F47D8C">
        <w:rPr>
          <w:rFonts w:ascii="Garamond" w:hAnsi="Garamond" w:cs="Arial"/>
          <w:color w:val="1A1A1A"/>
        </w:rPr>
        <w:t>S detoxification, sulfur processing, and sulfur excretion</w:t>
      </w:r>
      <w:r w:rsidR="009A2358" w:rsidRPr="00F47D8C">
        <w:rPr>
          <w:rFonts w:ascii="Garamond" w:hAnsi="Garamond" w:cs="Arial"/>
          <w:color w:val="1A1A1A"/>
        </w:rPr>
        <w:t xml:space="preserve"> </w:t>
      </w:r>
      <w:r w:rsidR="002F445A" w:rsidRPr="00F47D8C">
        <w:rPr>
          <w:rFonts w:ascii="Garamond" w:hAnsi="Garamond" w:cs="Arial"/>
          <w:color w:val="1A1A1A"/>
        </w:rPr>
        <w:fldChar w:fldCharType="begin"/>
      </w:r>
      <w:r w:rsidR="002F445A" w:rsidRPr="00F47D8C">
        <w:rPr>
          <w:rFonts w:ascii="Garamond" w:hAnsi="Garamond" w:cs="Arial"/>
          <w:color w:val="1A1A1A"/>
        </w:rPr>
        <w:instrText xml:space="preserve"> ADDIN EN.CITE &lt;EndNote&gt;&lt;Cite&gt;&lt;Author&gt;Hildebrandt&lt;/Author&gt;&lt;Year&gt;2008&lt;/Year&gt;&lt;RecNum&gt;10868&lt;/RecNum&gt;&lt;DisplayText&gt;(Hildebrandt &amp;amp; Grieshaber 2008)&lt;/DisplayText&gt;&lt;record&gt;&lt;rec-number&gt;10868&lt;/rec-number&gt;&lt;foreign-keys&gt;&lt;key app="EN" db-id="0vave5x9t0pwaiedses5p2dgttz2v0wfxzs0" timestamp="1299077740"&gt;10868&lt;/key&gt;&lt;/foreign-keys&gt;&lt;ref-type name="Journal Article"&gt;17&lt;/ref-type&gt;&lt;contributors&gt;&lt;authors&gt;&lt;author&gt;Hildebrandt, T. M.&lt;/author&gt;&lt;author&gt;Grieshaber, M.&lt;/author&gt;&lt;/authors&gt;&lt;/contributors&gt;&lt;titles&gt;&lt;title&gt;Three enzymatic activities catalyze the oxidation of sulfide to thiosulfate in mammalian and invertebrate mitochondria&lt;/title&gt;&lt;secondary-title&gt;FEBS Journal&lt;/secondary-title&gt;&lt;/titles&gt;&lt;periodical&gt;&lt;full-title&gt;FEBS Journal&lt;/full-title&gt;&lt;/periodical&gt;&lt;pages&gt;3352-3361&lt;/pages&gt;&lt;volume&gt;275&lt;/volume&gt;&lt;dates&gt;&lt;year&gt;2008&lt;/year&gt;&lt;/dates&gt;&lt;urls&gt;&lt;/urls&gt;&lt;/record&gt;&lt;/Cite&gt;&lt;/EndNote&gt;</w:instrText>
      </w:r>
      <w:r w:rsidR="002F445A" w:rsidRPr="00F47D8C">
        <w:rPr>
          <w:rFonts w:ascii="Garamond" w:hAnsi="Garamond" w:cs="Arial"/>
          <w:color w:val="1A1A1A"/>
        </w:rPr>
        <w:fldChar w:fldCharType="separate"/>
      </w:r>
      <w:r w:rsidR="002F445A" w:rsidRPr="00F47D8C">
        <w:rPr>
          <w:rFonts w:ascii="Garamond" w:hAnsi="Garamond" w:cs="Arial"/>
          <w:color w:val="1A1A1A"/>
        </w:rPr>
        <w:t>(Hildebrandt &amp; Grieshaber 2008)</w:t>
      </w:r>
      <w:r w:rsidR="002F445A" w:rsidRPr="00F47D8C">
        <w:rPr>
          <w:rFonts w:ascii="Garamond" w:hAnsi="Garamond" w:cs="Arial"/>
          <w:color w:val="1A1A1A"/>
        </w:rPr>
        <w:fldChar w:fldCharType="end"/>
      </w:r>
      <w:r w:rsidR="00CA78F6" w:rsidRPr="00F47D8C">
        <w:rPr>
          <w:rFonts w:ascii="Garamond" w:hAnsi="Garamond" w:cs="Arial"/>
          <w:color w:val="1A1A1A"/>
        </w:rPr>
        <w:t xml:space="preserve">. </w:t>
      </w:r>
      <w:r w:rsidR="00286EC5">
        <w:rPr>
          <w:rFonts w:ascii="Garamond" w:hAnsi="Garamond" w:cs="Arial"/>
          <w:color w:val="1A1A1A"/>
        </w:rPr>
        <w:t>I</w:t>
      </w:r>
      <w:r w:rsidR="007F69AC" w:rsidRPr="00F47D8C">
        <w:rPr>
          <w:rFonts w:ascii="Garamond" w:hAnsi="Garamond" w:cs="Arial"/>
          <w:color w:val="1A1A1A"/>
        </w:rPr>
        <w:t xml:space="preserve">t is important to </w:t>
      </w:r>
      <w:r w:rsidR="00F25FEF" w:rsidRPr="00F47D8C">
        <w:rPr>
          <w:rFonts w:ascii="Garamond" w:hAnsi="Garamond" w:cs="Arial"/>
          <w:color w:val="1A1A1A"/>
        </w:rPr>
        <w:t>note</w:t>
      </w:r>
      <w:r w:rsidR="00B676AC" w:rsidRPr="00F47D8C">
        <w:rPr>
          <w:rFonts w:ascii="Garamond" w:hAnsi="Garamond" w:cs="Arial"/>
          <w:color w:val="1A1A1A"/>
        </w:rPr>
        <w:t xml:space="preserve"> </w:t>
      </w:r>
      <w:r w:rsidR="007F69AC" w:rsidRPr="00F47D8C">
        <w:rPr>
          <w:rFonts w:ascii="Garamond" w:hAnsi="Garamond" w:cs="Arial"/>
          <w:color w:val="1A1A1A"/>
        </w:rPr>
        <w:t>that H</w:t>
      </w:r>
      <w:r w:rsidR="007F69AC" w:rsidRPr="00F47D8C">
        <w:rPr>
          <w:rFonts w:ascii="Garamond" w:hAnsi="Garamond" w:cs="Arial"/>
          <w:color w:val="1A1A1A"/>
          <w:vertAlign w:val="subscript"/>
        </w:rPr>
        <w:t>2</w:t>
      </w:r>
      <w:r w:rsidR="007F69AC" w:rsidRPr="00F47D8C">
        <w:rPr>
          <w:rFonts w:ascii="Garamond" w:hAnsi="Garamond" w:cs="Arial"/>
          <w:color w:val="1A1A1A"/>
        </w:rPr>
        <w:t xml:space="preserve">S is also produced endogenously </w:t>
      </w:r>
      <w:r w:rsidR="00F36B3D" w:rsidRPr="00F47D8C">
        <w:rPr>
          <w:rFonts w:ascii="Garamond" w:hAnsi="Garamond" w:cs="Arial"/>
          <w:color w:val="1A1A1A"/>
        </w:rPr>
        <w:t>by</w:t>
      </w:r>
      <w:r w:rsidR="007F69AC" w:rsidRPr="00F47D8C">
        <w:rPr>
          <w:rFonts w:ascii="Garamond" w:hAnsi="Garamond" w:cs="Arial"/>
          <w:color w:val="1A1A1A"/>
        </w:rPr>
        <w:t xml:space="preserve"> metazoans</w:t>
      </w:r>
      <w:r w:rsidR="00F52D1A">
        <w:rPr>
          <w:rFonts w:ascii="Garamond" w:hAnsi="Garamond" w:cs="Arial"/>
          <w:color w:val="1A1A1A"/>
        </w:rPr>
        <w:t xml:space="preserve"> in the cytosol and in mitochondria</w:t>
      </w:r>
      <w:r w:rsidR="00DD5BB6">
        <w:rPr>
          <w:rFonts w:ascii="Garamond" w:hAnsi="Garamond" w:cs="Arial"/>
          <w:color w:val="1A1A1A"/>
        </w:rPr>
        <w:t xml:space="preserve"> </w:t>
      </w:r>
      <w:r w:rsidR="003D365C">
        <w:rPr>
          <w:rFonts w:ascii="Garamond" w:hAnsi="Garamond" w:cs="Arial"/>
          <w:color w:val="1A1A1A"/>
        </w:rPr>
        <w:t>through</w:t>
      </w:r>
      <w:r w:rsidR="00624959" w:rsidRPr="00F47D8C">
        <w:rPr>
          <w:rFonts w:ascii="Garamond" w:hAnsi="Garamond" w:cs="Arial"/>
          <w:color w:val="1A1A1A"/>
        </w:rPr>
        <w:t xml:space="preserve"> </w:t>
      </w:r>
      <w:r w:rsidR="00421790">
        <w:rPr>
          <w:rFonts w:ascii="Garamond" w:hAnsi="Garamond" w:cs="Arial"/>
          <w:color w:val="1A1A1A"/>
        </w:rPr>
        <w:t>enzymatic reactions associated with the reverse trans-</w:t>
      </w:r>
      <w:proofErr w:type="spellStart"/>
      <w:r w:rsidR="00421790">
        <w:rPr>
          <w:rFonts w:ascii="Garamond" w:hAnsi="Garamond" w:cs="Arial"/>
          <w:color w:val="1A1A1A"/>
        </w:rPr>
        <w:t>sulfuration</w:t>
      </w:r>
      <w:proofErr w:type="spellEnd"/>
      <w:r w:rsidR="00421790">
        <w:rPr>
          <w:rFonts w:ascii="Garamond" w:hAnsi="Garamond" w:cs="Arial"/>
          <w:color w:val="1A1A1A"/>
        </w:rPr>
        <w:t xml:space="preserve"> pathway </w:t>
      </w:r>
      <w:r w:rsidR="00624959" w:rsidRPr="00F47D8C">
        <w:rPr>
          <w:rFonts w:ascii="Garamond" w:hAnsi="Garamond" w:cs="Arial"/>
          <w:color w:val="1A1A1A"/>
        </w:rPr>
        <w:fldChar w:fldCharType="begin"/>
      </w:r>
      <w:r w:rsidR="00834B83" w:rsidRPr="00F47D8C">
        <w:rPr>
          <w:rFonts w:ascii="Garamond" w:hAnsi="Garamond" w:cs="Arial"/>
          <w:color w:val="1A1A1A"/>
        </w:rPr>
        <w:instrText xml:space="preserve"> ADDIN EN.CITE &lt;EndNote&gt;&lt;Cite&gt;&lt;Author&gt;Stipanuk&lt;/Author&gt;&lt;Year&gt;2004&lt;/Year&gt;&lt;RecNum&gt;11061&lt;/RecNum&gt;&lt;DisplayText&gt;(Stipanuk 2004; Stipanuk &amp;amp; Ueki 2011)&lt;/DisplayText&gt;&lt;record&gt;&lt;rec-number&gt;11061&lt;/rec-number&gt;&lt;foreign-keys&gt;&lt;key app="EN" db-id="0vave5x9t0pwaiedses5p2dgttz2v0wfxzs0" timestamp="1323893640"&gt;11061&lt;/key&gt;&lt;/foreign-keys&gt;&lt;ref-type name="Journal Article"&gt;17&lt;/ref-type&gt;&lt;contributors&gt;&lt;authors&gt;&lt;author&gt;Stipanuk, M. H.&lt;/author&gt;&lt;/authors&gt;&lt;/contributors&gt;&lt;titles&gt;&lt;title&gt;Sulfur amino acid metabolism: pathways for production and removal of homocysteine amd cysteine&lt;/title&gt;&lt;secondary-title&gt;Annual Review of Nutrition&lt;/secondary-title&gt;&lt;/titles&gt;&lt;periodical&gt;&lt;full-title&gt;Annual Review of Nutrition&lt;/full-title&gt;&lt;/periodical&gt;&lt;pages&gt;539-577&lt;/pages&gt;&lt;volume&gt;24&lt;/volume&gt;&lt;dates&gt;&lt;year&gt;2004&lt;/year&gt;&lt;/dates&gt;&lt;urls&gt;&lt;/urls&gt;&lt;/record&gt;&lt;/Cite&gt;&lt;Cite&gt;&lt;Author&gt;Stipanuk&lt;/Author&gt;&lt;Year&gt;2011&lt;/Year&gt;&lt;RecNum&gt;11228&lt;/RecNum&gt;&lt;record&gt;&lt;rec-number&gt;11228&lt;/rec-number&gt;&lt;foreign-keys&gt;&lt;key app="EN" db-id="0vave5x9t0pwaiedses5p2dgttz2v0wfxzs0" timestamp="1362424786"&gt;11228&lt;/key&gt;&lt;/foreign-keys&gt;&lt;ref-type name="Journal Article"&gt;17&lt;/ref-type&gt;&lt;contributors&gt;&lt;authors&gt;&lt;author&gt;Stipanuk, M. H.&lt;/author&gt;&lt;author&gt;Ueki, I&lt;/author&gt;&lt;/authors&gt;&lt;/contributors&gt;&lt;titles&gt;&lt;title&gt;Dealing with methionine/homocysteine sulfur: cysteine metabolism to taurine and inorganic sulfur&lt;/title&gt;&lt;secondary-title&gt;Journal of Inherited Metabolic Disease&lt;/secondary-title&gt;&lt;/titles&gt;&lt;periodical&gt;&lt;full-title&gt;Journal of Inherited Metabolic Disease&lt;/full-title&gt;&lt;abbr-1&gt;J Inherit Metab Dis&lt;/abbr-1&gt;&lt;/periodical&gt;&lt;pages&gt;17-32&lt;/pages&gt;&lt;volume&gt;34&lt;/volume&gt;&lt;dates&gt;&lt;year&gt;2011&lt;/year&gt;&lt;/dates&gt;&lt;urls&gt;&lt;/urls&gt;&lt;/record&gt;&lt;/Cite&gt;&lt;/EndNote&gt;</w:instrText>
      </w:r>
      <w:r w:rsidR="00624959" w:rsidRPr="00F47D8C">
        <w:rPr>
          <w:rFonts w:ascii="Garamond" w:hAnsi="Garamond" w:cs="Arial"/>
          <w:color w:val="1A1A1A"/>
        </w:rPr>
        <w:fldChar w:fldCharType="separate"/>
      </w:r>
      <w:r w:rsidR="00834B83" w:rsidRPr="00F47D8C">
        <w:rPr>
          <w:rFonts w:ascii="Garamond" w:hAnsi="Garamond" w:cs="Arial"/>
          <w:color w:val="1A1A1A"/>
        </w:rPr>
        <w:t>(</w:t>
      </w:r>
      <w:proofErr w:type="spellStart"/>
      <w:r w:rsidR="00834B83" w:rsidRPr="00F47D8C">
        <w:rPr>
          <w:rFonts w:ascii="Garamond" w:hAnsi="Garamond" w:cs="Arial"/>
          <w:color w:val="1A1A1A"/>
        </w:rPr>
        <w:t>Stipanuk</w:t>
      </w:r>
      <w:proofErr w:type="spellEnd"/>
      <w:r w:rsidR="00834B83" w:rsidRPr="00F47D8C">
        <w:rPr>
          <w:rFonts w:ascii="Garamond" w:hAnsi="Garamond" w:cs="Arial"/>
          <w:color w:val="1A1A1A"/>
        </w:rPr>
        <w:t xml:space="preserve"> 2004; Stipanuk &amp; Ueki 2011)</w:t>
      </w:r>
      <w:r w:rsidR="00624959" w:rsidRPr="00F47D8C">
        <w:rPr>
          <w:rFonts w:ascii="Garamond" w:hAnsi="Garamond" w:cs="Arial"/>
          <w:color w:val="1A1A1A"/>
        </w:rPr>
        <w:fldChar w:fldCharType="end"/>
      </w:r>
      <w:r w:rsidR="00834B83" w:rsidRPr="00F47D8C">
        <w:rPr>
          <w:rFonts w:ascii="Garamond" w:hAnsi="Garamond" w:cs="Arial"/>
          <w:color w:val="1A1A1A"/>
        </w:rPr>
        <w:t>. A</w:t>
      </w:r>
      <w:r w:rsidR="007F69AC" w:rsidRPr="00F47D8C">
        <w:rPr>
          <w:rFonts w:ascii="Garamond" w:hAnsi="Garamond" w:cs="Arial"/>
          <w:color w:val="1A1A1A"/>
        </w:rPr>
        <w:t>t concentrations</w:t>
      </w:r>
      <w:r w:rsidR="00834B83" w:rsidRPr="00F47D8C">
        <w:rPr>
          <w:rFonts w:ascii="Garamond" w:hAnsi="Garamond" w:cs="Arial"/>
          <w:color w:val="1A1A1A"/>
        </w:rPr>
        <w:t xml:space="preserve"> </w:t>
      </w:r>
      <w:r w:rsidR="00F25FEF" w:rsidRPr="00F47D8C">
        <w:rPr>
          <w:rFonts w:ascii="Garamond" w:hAnsi="Garamond" w:cs="Arial"/>
          <w:color w:val="1A1A1A"/>
        </w:rPr>
        <w:t xml:space="preserve">well </w:t>
      </w:r>
      <w:r w:rsidR="00834B83" w:rsidRPr="00F47D8C">
        <w:rPr>
          <w:rFonts w:ascii="Garamond" w:hAnsi="Garamond" w:cs="Arial"/>
          <w:color w:val="1A1A1A"/>
        </w:rPr>
        <w:t>below the toxicity threshold</w:t>
      </w:r>
      <w:r w:rsidR="007F69AC" w:rsidRPr="00F47D8C">
        <w:rPr>
          <w:rFonts w:ascii="Garamond" w:hAnsi="Garamond" w:cs="Arial"/>
          <w:color w:val="1A1A1A"/>
        </w:rPr>
        <w:t xml:space="preserve">, </w:t>
      </w:r>
      <w:r w:rsidR="00F36B3D" w:rsidRPr="00F47D8C">
        <w:rPr>
          <w:rFonts w:ascii="Garamond" w:hAnsi="Garamond" w:cs="Arial"/>
          <w:color w:val="1A1A1A"/>
        </w:rPr>
        <w:t xml:space="preserve">endogenously produced </w:t>
      </w:r>
      <w:r w:rsidR="00834B83" w:rsidRPr="00F47D8C">
        <w:rPr>
          <w:rFonts w:ascii="Garamond" w:hAnsi="Garamond" w:cs="Arial"/>
          <w:color w:val="1A1A1A"/>
        </w:rPr>
        <w:t>H</w:t>
      </w:r>
      <w:r w:rsidR="00834B83" w:rsidRPr="00F47D8C">
        <w:rPr>
          <w:rFonts w:ascii="Garamond" w:hAnsi="Garamond" w:cs="Arial"/>
          <w:color w:val="1A1A1A"/>
          <w:vertAlign w:val="subscript"/>
        </w:rPr>
        <w:t>2</w:t>
      </w:r>
      <w:r w:rsidR="00F36B3D" w:rsidRPr="00F47D8C">
        <w:rPr>
          <w:rFonts w:ascii="Garamond" w:hAnsi="Garamond" w:cs="Arial"/>
          <w:color w:val="1A1A1A"/>
        </w:rPr>
        <w:t>S serves as a</w:t>
      </w:r>
      <w:r w:rsidR="00834B83" w:rsidRPr="00F47D8C">
        <w:rPr>
          <w:rFonts w:ascii="Garamond" w:hAnsi="Garamond" w:cs="Arial"/>
          <w:color w:val="1A1A1A"/>
        </w:rPr>
        <w:t xml:space="preserve"> cellular signaling molecule that modulates physiological processes, including</w:t>
      </w:r>
      <w:r w:rsidR="0033486E">
        <w:rPr>
          <w:rFonts w:ascii="Garamond" w:hAnsi="Garamond" w:cs="Arial"/>
          <w:color w:val="1A1A1A"/>
        </w:rPr>
        <w:t xml:space="preserve"> the</w:t>
      </w:r>
      <w:r w:rsidR="00834B83" w:rsidRPr="00F47D8C">
        <w:rPr>
          <w:rFonts w:ascii="Garamond" w:hAnsi="Garamond" w:cs="Arial"/>
          <w:color w:val="1A1A1A"/>
        </w:rPr>
        <w:t xml:space="preserve"> </w:t>
      </w:r>
      <w:r w:rsidR="00F36B3D" w:rsidRPr="00F47D8C">
        <w:rPr>
          <w:rFonts w:ascii="Garamond" w:hAnsi="Garamond" w:cs="Arial"/>
          <w:color w:val="1A1A1A"/>
        </w:rPr>
        <w:t xml:space="preserve">function of </w:t>
      </w:r>
      <w:r w:rsidR="00834B83" w:rsidRPr="00F47D8C">
        <w:rPr>
          <w:rFonts w:ascii="Garamond" w:hAnsi="Garamond" w:cs="Arial"/>
          <w:color w:val="1A1A1A"/>
        </w:rPr>
        <w:t xml:space="preserve">ion channels that underlie smooth muscle control and the function of neural cells </w:t>
      </w:r>
      <w:r w:rsidR="00834B83" w:rsidRPr="00F47D8C">
        <w:rPr>
          <w:rFonts w:ascii="Garamond" w:hAnsi="Garamond" w:cs="Arial"/>
          <w:color w:val="1A1A1A"/>
        </w:rPr>
        <w:fldChar w:fldCharType="begin"/>
      </w:r>
      <w:r w:rsidR="00834B83" w:rsidRPr="00F47D8C">
        <w:rPr>
          <w:rFonts w:ascii="Garamond" w:hAnsi="Garamond" w:cs="Arial"/>
          <w:color w:val="1A1A1A"/>
        </w:rPr>
        <w:instrText xml:space="preserve"> ADDIN EN.CITE &lt;EndNote&gt;&lt;Cite&gt;&lt;Author&gt;Peers&lt;/Author&gt;&lt;Year&gt;2012&lt;/Year&gt;&lt;RecNum&gt;11416&lt;/RecNum&gt;&lt;DisplayText&gt;(Peers&lt;style face="italic"&gt; et al.&lt;/style&gt; 2012)&lt;/DisplayText&gt;&lt;record&gt;&lt;rec-number&gt;11416&lt;/rec-number&gt;&lt;foreign-keys&gt;&lt;key app="EN" db-id="0vave5x9t0pwaiedses5p2dgttz2v0wfxzs0" timestamp="1378664458"&gt;11416&lt;/key&gt;&lt;/foreign-keys&gt;&lt;ref-type name="Journal Article"&gt;17&lt;/ref-type&gt;&lt;contributors&gt;&lt;authors&gt;&lt;author&gt;Peers, C&lt;/author&gt;&lt;author&gt;Bauer, C.&lt;/author&gt;&lt;author&gt;Boyle, J. P. &lt;/author&gt;&lt;author&gt;Scragg, J. L.&lt;/author&gt;&lt;author&gt;Dallas, M. L.&lt;/author&gt;&lt;/authors&gt;&lt;/contributors&gt;&lt;titles&gt;&lt;title&gt;Modulation of ion channels by hydrogen sulfide&lt;/title&gt;&lt;secondary-title&gt;Antioxidants &amp;amp; Redox Signaling&lt;/secondary-title&gt;&lt;/titles&gt;&lt;periodical&gt;&lt;full-title&gt;Antioxidants &amp;amp; Redox Signaling&lt;/full-title&gt;&lt;/periodical&gt;&lt;pages&gt;95-105&lt;/pages&gt;&lt;volume&gt;17&lt;/volume&gt;&lt;dates&gt;&lt;year&gt;2012&lt;/year&gt;&lt;/dates&gt;&lt;urls&gt;&lt;/urls&gt;&lt;/record&gt;&lt;/Cite&gt;&lt;/EndNote&gt;</w:instrText>
      </w:r>
      <w:r w:rsidR="00834B83" w:rsidRPr="00F47D8C">
        <w:rPr>
          <w:rFonts w:ascii="Garamond" w:hAnsi="Garamond" w:cs="Arial"/>
          <w:color w:val="1A1A1A"/>
        </w:rPr>
        <w:fldChar w:fldCharType="separate"/>
      </w:r>
      <w:r w:rsidR="00834B83" w:rsidRPr="00F47D8C">
        <w:rPr>
          <w:rFonts w:ascii="Garamond" w:hAnsi="Garamond" w:cs="Arial"/>
          <w:color w:val="1A1A1A"/>
        </w:rPr>
        <w:t>(Peers</w:t>
      </w:r>
      <w:r w:rsidR="00834B83" w:rsidRPr="00F47D8C">
        <w:rPr>
          <w:rFonts w:ascii="Garamond" w:hAnsi="Garamond" w:cs="Arial"/>
          <w:i/>
          <w:color w:val="1A1A1A"/>
        </w:rPr>
        <w:t xml:space="preserve"> et al.</w:t>
      </w:r>
      <w:r w:rsidR="00834B83" w:rsidRPr="00F47D8C">
        <w:rPr>
          <w:rFonts w:ascii="Garamond" w:hAnsi="Garamond" w:cs="Arial"/>
          <w:color w:val="1A1A1A"/>
        </w:rPr>
        <w:t xml:space="preserve"> 2012)</w:t>
      </w:r>
      <w:r w:rsidR="00834B83" w:rsidRPr="00F47D8C">
        <w:rPr>
          <w:rFonts w:ascii="Garamond" w:hAnsi="Garamond" w:cs="Arial"/>
          <w:color w:val="1A1A1A"/>
        </w:rPr>
        <w:fldChar w:fldCharType="end"/>
      </w:r>
      <w:r w:rsidR="00E27F20">
        <w:rPr>
          <w:rFonts w:ascii="Garamond" w:hAnsi="Garamond" w:cs="Arial"/>
          <w:color w:val="1A1A1A"/>
        </w:rPr>
        <w:t>,</w:t>
      </w:r>
      <w:r w:rsidR="00834B83" w:rsidRPr="00F47D8C">
        <w:rPr>
          <w:rFonts w:ascii="Garamond" w:hAnsi="Garamond" w:cs="Arial"/>
          <w:color w:val="1A1A1A"/>
        </w:rPr>
        <w:t xml:space="preserve"> </w:t>
      </w:r>
      <w:r w:rsidR="0033486E">
        <w:rPr>
          <w:rFonts w:ascii="Garamond" w:hAnsi="Garamond" w:cs="Arial"/>
          <w:color w:val="1A1A1A"/>
        </w:rPr>
        <w:t>and it interacts with</w:t>
      </w:r>
      <w:r w:rsidR="00834B83" w:rsidRPr="00F47D8C">
        <w:rPr>
          <w:rFonts w:ascii="Garamond" w:hAnsi="Garamond" w:cs="Arial"/>
          <w:color w:val="1A1A1A"/>
        </w:rPr>
        <w:t xml:space="preserve"> transcription factors that control inflammation, cell survival and proliferation, the expression of cellular protective enzymes, and hypoxia responses </w:t>
      </w:r>
      <w:r w:rsidR="00834B83" w:rsidRPr="00F47D8C">
        <w:rPr>
          <w:rFonts w:ascii="Garamond" w:hAnsi="Garamond" w:cs="Arial"/>
          <w:color w:val="1A1A1A"/>
        </w:rPr>
        <w:fldChar w:fldCharType="begin">
          <w:fldData xml:space="preserve">PEVuZE5vdGU+PENpdGU+PEF1dGhvcj5MaTwvQXV0aG9yPjxZZWFyPjIwMTE8L1llYXI+PFJlY051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</w:fldData>
        </w:fldChar>
      </w:r>
      <w:r w:rsidR="00A33E81">
        <w:rPr>
          <w:rFonts w:ascii="Garamond" w:hAnsi="Garamond" w:cs="Arial"/>
          <w:color w:val="1A1A1A"/>
        </w:rPr>
        <w:instrText xml:space="preserve"> ADDIN EN.CITE </w:instrText>
      </w:r>
      <w:r w:rsidR="00A33E81">
        <w:rPr>
          <w:rFonts w:ascii="Garamond" w:hAnsi="Garamond" w:cs="Arial"/>
          <w:color w:val="1A1A1A"/>
        </w:rPr>
        <w:fldChar w:fldCharType="begin">
          <w:fldData xml:space="preserve">PEVuZE5vdGU+PENpdGU+PEF1dGhvcj5MaTwvQXV0aG9yPjxZZWFyPjIwMTE8L1llYXI+PFJlY051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</w:fldData>
        </w:fldChar>
      </w:r>
      <w:r w:rsidR="00A33E81">
        <w:rPr>
          <w:rFonts w:ascii="Garamond" w:hAnsi="Garamond" w:cs="Arial"/>
          <w:color w:val="1A1A1A"/>
        </w:rPr>
        <w:instrText xml:space="preserve"> ADDIN EN.CITE.DATA </w:instrText>
      </w:r>
      <w:r w:rsidR="00A33E81">
        <w:rPr>
          <w:rFonts w:ascii="Garamond" w:hAnsi="Garamond" w:cs="Arial"/>
          <w:color w:val="1A1A1A"/>
        </w:rPr>
      </w:r>
      <w:r w:rsidR="00A33E81">
        <w:rPr>
          <w:rFonts w:ascii="Garamond" w:hAnsi="Garamond" w:cs="Arial"/>
          <w:color w:val="1A1A1A"/>
        </w:rPr>
        <w:fldChar w:fldCharType="end"/>
      </w:r>
      <w:r w:rsidR="00834B83" w:rsidRPr="00F47D8C">
        <w:rPr>
          <w:rFonts w:ascii="Garamond" w:hAnsi="Garamond" w:cs="Arial"/>
          <w:color w:val="1A1A1A"/>
        </w:rPr>
      </w:r>
      <w:r w:rsidR="00834B83" w:rsidRPr="00F47D8C">
        <w:rPr>
          <w:rFonts w:ascii="Garamond" w:hAnsi="Garamond" w:cs="Arial"/>
          <w:color w:val="1A1A1A"/>
        </w:rPr>
        <w:fldChar w:fldCharType="separate"/>
      </w:r>
      <w:r w:rsidR="00A33E81">
        <w:rPr>
          <w:rFonts w:ascii="Garamond" w:hAnsi="Garamond" w:cs="Arial"/>
          <w:noProof/>
          <w:color w:val="1A1A1A"/>
        </w:rPr>
        <w:t>(Li</w:t>
      </w:r>
      <w:r w:rsidR="00A33E81" w:rsidRPr="00A33E81">
        <w:rPr>
          <w:rFonts w:ascii="Garamond" w:hAnsi="Garamond" w:cs="Arial"/>
          <w:i/>
          <w:noProof/>
          <w:color w:val="1A1A1A"/>
        </w:rPr>
        <w:t xml:space="preserve"> et al.</w:t>
      </w:r>
      <w:r w:rsidR="00A33E81">
        <w:rPr>
          <w:rFonts w:ascii="Garamond" w:hAnsi="Garamond" w:cs="Arial"/>
          <w:noProof/>
          <w:color w:val="1A1A1A"/>
        </w:rPr>
        <w:t xml:space="preserve"> 2011; Wang 2012; Wallace &amp; Wang 2015)</w:t>
      </w:r>
      <w:r w:rsidR="00834B83" w:rsidRPr="00F47D8C">
        <w:rPr>
          <w:rFonts w:ascii="Garamond" w:hAnsi="Garamond" w:cs="Arial"/>
          <w:color w:val="1A1A1A"/>
        </w:rPr>
        <w:fldChar w:fldCharType="end"/>
      </w:r>
      <w:r w:rsidR="00834B83" w:rsidRPr="00F47D8C">
        <w:rPr>
          <w:rFonts w:ascii="Garamond" w:hAnsi="Garamond" w:cs="Arial"/>
          <w:color w:val="1A1A1A"/>
        </w:rPr>
        <w:t>.</w:t>
      </w:r>
      <w:r w:rsidR="00F66C6F" w:rsidRPr="00F47D8C">
        <w:rPr>
          <w:rFonts w:ascii="Garamond" w:hAnsi="Garamond" w:cs="Arial"/>
          <w:color w:val="1A1A1A"/>
        </w:rPr>
        <w:t xml:space="preserve"> </w:t>
      </w:r>
      <w:r w:rsidR="00AB07FE">
        <w:rPr>
          <w:rFonts w:ascii="Garamond" w:hAnsi="Garamond" w:cs="Arial"/>
          <w:color w:val="1A1A1A"/>
        </w:rPr>
        <w:t>O</w:t>
      </w:r>
      <w:r w:rsidR="00AB07FE" w:rsidRPr="00F47D8C">
        <w:rPr>
          <w:rFonts w:ascii="Garamond" w:hAnsi="Garamond" w:cs="Arial"/>
          <w:color w:val="1A1A1A"/>
        </w:rPr>
        <w:t>rganisms may</w:t>
      </w:r>
      <w:r w:rsidR="00AA07B3">
        <w:rPr>
          <w:rFonts w:ascii="Garamond" w:hAnsi="Garamond" w:cs="Arial"/>
          <w:color w:val="1A1A1A"/>
        </w:rPr>
        <w:t xml:space="preserve"> thus</w:t>
      </w:r>
      <w:r w:rsidR="00AB07FE">
        <w:rPr>
          <w:rFonts w:ascii="Garamond" w:hAnsi="Garamond" w:cs="Arial"/>
          <w:color w:val="1A1A1A"/>
        </w:rPr>
        <w:t xml:space="preserve"> </w:t>
      </w:r>
      <w:r w:rsidR="00F5461E">
        <w:rPr>
          <w:rFonts w:ascii="Garamond" w:hAnsi="Garamond" w:cs="Arial"/>
          <w:color w:val="1A1A1A"/>
        </w:rPr>
        <w:t xml:space="preserve">not </w:t>
      </w:r>
      <w:r w:rsidR="00AB07FE" w:rsidRPr="00F47D8C">
        <w:rPr>
          <w:rFonts w:ascii="Garamond" w:hAnsi="Garamond" w:cs="Arial"/>
          <w:color w:val="1A1A1A"/>
        </w:rPr>
        <w:t>strive to merely eliminate H</w:t>
      </w:r>
      <w:r w:rsidR="00AB07FE" w:rsidRPr="00F47D8C">
        <w:rPr>
          <w:rFonts w:ascii="Garamond" w:hAnsi="Garamond" w:cs="Arial"/>
          <w:color w:val="1A1A1A"/>
          <w:vertAlign w:val="subscript"/>
        </w:rPr>
        <w:t>2</w:t>
      </w:r>
      <w:r w:rsidR="00AB07FE" w:rsidRPr="00F47D8C">
        <w:rPr>
          <w:rFonts w:ascii="Garamond" w:hAnsi="Garamond" w:cs="Arial"/>
          <w:color w:val="1A1A1A"/>
        </w:rPr>
        <w:t>S from their system</w:t>
      </w:r>
      <w:r w:rsidR="00AB07FE">
        <w:rPr>
          <w:rFonts w:ascii="Garamond" w:hAnsi="Garamond" w:cs="Arial"/>
          <w:color w:val="1A1A1A"/>
        </w:rPr>
        <w:t xml:space="preserve"> and avoid effects of toxicity. Instead, </w:t>
      </w:r>
      <w:r w:rsidR="00F53A90">
        <w:rPr>
          <w:rFonts w:ascii="Garamond" w:hAnsi="Garamond" w:cs="Arial"/>
          <w:color w:val="1A1A1A"/>
        </w:rPr>
        <w:t>they</w:t>
      </w:r>
      <w:r w:rsidR="00F53A90" w:rsidRPr="00F47D8C">
        <w:rPr>
          <w:rFonts w:ascii="Garamond" w:hAnsi="Garamond" w:cs="Arial"/>
          <w:color w:val="1A1A1A"/>
        </w:rPr>
        <w:t xml:space="preserve"> </w:t>
      </w:r>
      <w:r w:rsidR="00AB07FE">
        <w:rPr>
          <w:rFonts w:ascii="Garamond" w:hAnsi="Garamond" w:cs="Arial"/>
          <w:color w:val="1A1A1A"/>
        </w:rPr>
        <w:t>are likely selected for</w:t>
      </w:r>
      <w:r w:rsidR="00F53A90">
        <w:rPr>
          <w:rFonts w:ascii="Garamond" w:hAnsi="Garamond" w:cs="Arial"/>
          <w:color w:val="1A1A1A"/>
        </w:rPr>
        <w:t xml:space="preserve"> </w:t>
      </w:r>
      <w:r w:rsidR="00F53A90" w:rsidRPr="00F47D8C">
        <w:rPr>
          <w:rFonts w:ascii="Garamond" w:hAnsi="Garamond" w:cs="Arial"/>
          <w:color w:val="1A1A1A"/>
        </w:rPr>
        <w:t>maintain</w:t>
      </w:r>
      <w:r w:rsidR="00AB07FE">
        <w:rPr>
          <w:rFonts w:ascii="Garamond" w:hAnsi="Garamond" w:cs="Arial"/>
          <w:color w:val="1A1A1A"/>
        </w:rPr>
        <w:t>ing</w:t>
      </w:r>
      <w:r w:rsidR="00F53A90" w:rsidRPr="00F47D8C">
        <w:rPr>
          <w:rFonts w:ascii="Garamond" w:hAnsi="Garamond" w:cs="Arial"/>
          <w:color w:val="1A1A1A"/>
        </w:rPr>
        <w:t xml:space="preserve"> optimal </w:t>
      </w:r>
      <w:r w:rsidR="00AB07FE">
        <w:rPr>
          <w:rFonts w:ascii="Garamond" w:hAnsi="Garamond" w:cs="Arial"/>
          <w:color w:val="1A1A1A"/>
        </w:rPr>
        <w:t xml:space="preserve">endogenous </w:t>
      </w:r>
      <w:r w:rsidR="00F53A90" w:rsidRPr="00F47D8C">
        <w:rPr>
          <w:rFonts w:ascii="Garamond" w:hAnsi="Garamond" w:cs="Arial"/>
          <w:color w:val="1A1A1A"/>
        </w:rPr>
        <w:t xml:space="preserve">concentrations </w:t>
      </w:r>
      <w:r w:rsidR="00AB07FE">
        <w:rPr>
          <w:rFonts w:ascii="Garamond" w:hAnsi="Garamond" w:cs="Arial"/>
          <w:color w:val="1A1A1A"/>
        </w:rPr>
        <w:t xml:space="preserve">that facilitate </w:t>
      </w:r>
      <w:r w:rsidR="0007060C" w:rsidRPr="0007060C">
        <w:rPr>
          <w:rFonts w:ascii="Garamond" w:hAnsi="Garamond" w:cs="Times New Roman"/>
          <w:color w:val="1A1A1A"/>
        </w:rPr>
        <w:t>H</w:t>
      </w:r>
      <w:r w:rsidR="0007060C" w:rsidRPr="0007060C">
        <w:rPr>
          <w:rFonts w:ascii="Garamond" w:hAnsi="Garamond" w:cs="Times New Roman"/>
          <w:color w:val="1A1A1A"/>
          <w:vertAlign w:val="subscript"/>
        </w:rPr>
        <w:t>2</w:t>
      </w:r>
      <w:r w:rsidR="0007060C" w:rsidRPr="0007060C">
        <w:rPr>
          <w:rFonts w:ascii="Garamond" w:hAnsi="Garamond" w:cs="Times New Roman"/>
          <w:color w:val="1A1A1A"/>
        </w:rPr>
        <w:t>S</w:t>
      </w:r>
      <w:r w:rsidR="0007060C">
        <w:rPr>
          <w:rFonts w:ascii="Garamond" w:hAnsi="Garamond" w:cs="Arial"/>
          <w:color w:val="1A1A1A"/>
        </w:rPr>
        <w:t>-mediated</w:t>
      </w:r>
      <w:r w:rsidR="00AB07FE">
        <w:rPr>
          <w:rFonts w:ascii="Garamond" w:hAnsi="Garamond" w:cs="Arial"/>
          <w:color w:val="1A1A1A"/>
        </w:rPr>
        <w:t xml:space="preserve"> signaling and assure</w:t>
      </w:r>
      <w:r w:rsidR="00F53A90" w:rsidRPr="00F47D8C">
        <w:rPr>
          <w:rFonts w:ascii="Garamond" w:hAnsi="Garamond" w:cs="Arial"/>
          <w:color w:val="1A1A1A"/>
        </w:rPr>
        <w:t xml:space="preserve"> proper physiological functioning</w:t>
      </w:r>
      <w:r w:rsidR="00AB07FE">
        <w:rPr>
          <w:rFonts w:ascii="Garamond" w:hAnsi="Garamond" w:cs="Arial"/>
          <w:color w:val="1A1A1A"/>
        </w:rPr>
        <w:t>. As a consequence,</w:t>
      </w:r>
      <w:r w:rsidR="004A0B5F" w:rsidRPr="00F47D8C">
        <w:rPr>
          <w:rFonts w:ascii="Garamond" w:hAnsi="Garamond" w:cs="Arial"/>
          <w:color w:val="1A1A1A"/>
        </w:rPr>
        <w:t xml:space="preserve"> endogenous H</w:t>
      </w:r>
      <w:r w:rsidR="004A0B5F" w:rsidRPr="00F47D8C">
        <w:rPr>
          <w:rFonts w:ascii="Garamond" w:hAnsi="Garamond" w:cs="Arial"/>
          <w:color w:val="1A1A1A"/>
          <w:vertAlign w:val="subscript"/>
        </w:rPr>
        <w:t>2</w:t>
      </w:r>
      <w:r w:rsidR="004A0B5F" w:rsidRPr="00F47D8C">
        <w:rPr>
          <w:rFonts w:ascii="Garamond" w:hAnsi="Garamond" w:cs="Arial"/>
          <w:color w:val="1A1A1A"/>
        </w:rPr>
        <w:t>S production pathways and targets of H</w:t>
      </w:r>
      <w:r w:rsidR="004A0B5F" w:rsidRPr="00F47D8C">
        <w:rPr>
          <w:rFonts w:ascii="Garamond" w:hAnsi="Garamond" w:cs="Arial"/>
          <w:color w:val="1A1A1A"/>
          <w:vertAlign w:val="subscript"/>
        </w:rPr>
        <w:t>2</w:t>
      </w:r>
      <w:r w:rsidR="004A0B5F" w:rsidRPr="00F47D8C">
        <w:rPr>
          <w:rFonts w:ascii="Garamond" w:hAnsi="Garamond" w:cs="Arial"/>
          <w:color w:val="1A1A1A"/>
        </w:rPr>
        <w:t>S signaling may also be modified during adaptation to environmental H</w:t>
      </w:r>
      <w:r w:rsidR="004A0B5F" w:rsidRPr="00F47D8C">
        <w:rPr>
          <w:rFonts w:ascii="Garamond" w:hAnsi="Garamond" w:cs="Arial"/>
          <w:color w:val="1A1A1A"/>
          <w:vertAlign w:val="subscript"/>
        </w:rPr>
        <w:t>2</w:t>
      </w:r>
      <w:r w:rsidR="004A0B5F" w:rsidRPr="00F47D8C">
        <w:rPr>
          <w:rFonts w:ascii="Garamond" w:hAnsi="Garamond" w:cs="Arial"/>
          <w:color w:val="1A1A1A"/>
        </w:rPr>
        <w:t>S.</w:t>
      </w:r>
    </w:p>
    <w:p w14:paraId="2D441A51" w14:textId="15D09D3C" w:rsidR="00240E2E" w:rsidRPr="00F47D8C" w:rsidRDefault="00F25FEF" w:rsidP="000D018A">
      <w:pPr>
        <w:widowControl w:val="0"/>
        <w:autoSpaceDE w:val="0"/>
        <w:autoSpaceDN w:val="0"/>
        <w:adjustRightInd w:val="0"/>
        <w:spacing w:line="480" w:lineRule="auto"/>
        <w:ind w:firstLine="720"/>
        <w:rPr>
          <w:rFonts w:ascii="Garamond" w:hAnsi="Garamond" w:cs="Arial"/>
          <w:color w:val="1A1A1A"/>
        </w:rPr>
      </w:pPr>
      <w:r w:rsidRPr="00F47D8C">
        <w:rPr>
          <w:rFonts w:ascii="Garamond" w:hAnsi="Garamond" w:cs="Arial"/>
          <w:color w:val="1A1A1A"/>
        </w:rPr>
        <w:t xml:space="preserve">A series of studies in members of the </w:t>
      </w:r>
      <w:r w:rsidRPr="00F47D8C">
        <w:rPr>
          <w:rFonts w:ascii="Garamond" w:hAnsi="Garamond" w:cs="Arial"/>
          <w:i/>
          <w:color w:val="1A1A1A"/>
        </w:rPr>
        <w:t>P. mexicana</w:t>
      </w:r>
      <w:r w:rsidRPr="00F47D8C">
        <w:rPr>
          <w:rFonts w:ascii="Garamond" w:hAnsi="Garamond" w:cs="Arial"/>
          <w:color w:val="1A1A1A"/>
        </w:rPr>
        <w:t xml:space="preserve"> species complex have </w:t>
      </w:r>
      <w:r w:rsidR="005A396F" w:rsidRPr="00F47D8C">
        <w:rPr>
          <w:rFonts w:ascii="Garamond" w:hAnsi="Garamond" w:cs="Arial"/>
          <w:color w:val="1A1A1A"/>
        </w:rPr>
        <w:t>test</w:t>
      </w:r>
      <w:r w:rsidR="00C03B4E">
        <w:rPr>
          <w:rFonts w:ascii="Garamond" w:hAnsi="Garamond" w:cs="Arial"/>
          <w:color w:val="1A1A1A"/>
        </w:rPr>
        <w:t>ed</w:t>
      </w:r>
      <w:r w:rsidR="005A396F" w:rsidRPr="00F47D8C">
        <w:rPr>
          <w:rFonts w:ascii="Garamond" w:hAnsi="Garamond" w:cs="Arial"/>
          <w:color w:val="1A1A1A"/>
        </w:rPr>
        <w:t xml:space="preserve"> hypotheses about the molecular underpinnings of H</w:t>
      </w:r>
      <w:r w:rsidR="005A396F" w:rsidRPr="00F47D8C">
        <w:rPr>
          <w:rFonts w:ascii="Garamond" w:hAnsi="Garamond" w:cs="Arial"/>
          <w:color w:val="1A1A1A"/>
          <w:vertAlign w:val="subscript"/>
        </w:rPr>
        <w:t>2</w:t>
      </w:r>
      <w:r w:rsidR="005A396F" w:rsidRPr="00F47D8C">
        <w:rPr>
          <w:rFonts w:ascii="Garamond" w:hAnsi="Garamond" w:cs="Arial"/>
          <w:color w:val="1A1A1A"/>
        </w:rPr>
        <w:t>S adaptation by analyzing</w:t>
      </w:r>
      <w:r w:rsidRPr="00F47D8C">
        <w:rPr>
          <w:rFonts w:ascii="Garamond" w:hAnsi="Garamond" w:cs="Arial"/>
          <w:color w:val="1A1A1A"/>
        </w:rPr>
        <w:t xml:space="preserve"> patterns of molecular evolution</w:t>
      </w:r>
      <w:r w:rsidR="00176939" w:rsidRPr="00F47D8C">
        <w:rPr>
          <w:rFonts w:ascii="Garamond" w:hAnsi="Garamond" w:cs="Arial"/>
          <w:color w:val="1A1A1A"/>
        </w:rPr>
        <w:t xml:space="preserve"> in candidate genes</w:t>
      </w:r>
      <w:r w:rsidRPr="00F47D8C">
        <w:rPr>
          <w:rFonts w:ascii="Garamond" w:hAnsi="Garamond" w:cs="Arial"/>
          <w:color w:val="1A1A1A"/>
        </w:rPr>
        <w:t xml:space="preserve"> </w:t>
      </w:r>
      <w:r w:rsidRPr="00F47D8C">
        <w:rPr>
          <w:rFonts w:ascii="Garamond" w:hAnsi="Garamond" w:cs="Arial"/>
          <w:color w:val="1A1A1A"/>
        </w:rPr>
        <w:fldChar w:fldCharType="begin">
          <w:fldData xml:space="preserve">PEVuZE5vdGU+PENpdGU+PEF1dGhvcj5QZmVubmluZ2VyPC9BdXRob3I+PFllYXI+MjAxNDwvWWVh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</w:fldData>
        </w:fldChar>
      </w:r>
      <w:r w:rsidR="0067699E">
        <w:rPr>
          <w:rFonts w:ascii="Garamond" w:hAnsi="Garamond" w:cs="Arial"/>
          <w:color w:val="1A1A1A"/>
        </w:rPr>
        <w:instrText xml:space="preserve"> ADDIN EN.CITE </w:instrText>
      </w:r>
      <w:r w:rsidR="0067699E">
        <w:rPr>
          <w:rFonts w:ascii="Garamond" w:hAnsi="Garamond" w:cs="Arial"/>
          <w:color w:val="1A1A1A"/>
        </w:rPr>
        <w:fldChar w:fldCharType="begin">
          <w:fldData xml:space="preserve">PEVuZE5vdGU+PENpdGU+PEF1dGhvcj5QZmVubmluZ2VyPC9BdXRob3I+PFllYXI+MjAxNDwvWWVh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</w:fldData>
        </w:fldChar>
      </w:r>
      <w:r w:rsidR="0067699E">
        <w:rPr>
          <w:rFonts w:ascii="Garamond" w:hAnsi="Garamond" w:cs="Arial"/>
          <w:color w:val="1A1A1A"/>
        </w:rPr>
        <w:instrText xml:space="preserve"> ADDIN EN.CITE.DATA </w:instrText>
      </w:r>
      <w:r w:rsidR="0067699E">
        <w:rPr>
          <w:rFonts w:ascii="Garamond" w:hAnsi="Garamond" w:cs="Arial"/>
          <w:color w:val="1A1A1A"/>
        </w:rPr>
      </w:r>
      <w:r w:rsidR="0067699E">
        <w:rPr>
          <w:rFonts w:ascii="Garamond" w:hAnsi="Garamond" w:cs="Arial"/>
          <w:color w:val="1A1A1A"/>
        </w:rPr>
        <w:fldChar w:fldCharType="end"/>
      </w:r>
      <w:r w:rsidRPr="00F47D8C">
        <w:rPr>
          <w:rFonts w:ascii="Garamond" w:hAnsi="Garamond" w:cs="Arial"/>
          <w:color w:val="1A1A1A"/>
        </w:rPr>
      </w:r>
      <w:r w:rsidRPr="00F47D8C">
        <w:rPr>
          <w:rFonts w:ascii="Garamond" w:hAnsi="Garamond" w:cs="Arial"/>
          <w:color w:val="1A1A1A"/>
        </w:rPr>
        <w:fldChar w:fldCharType="separate"/>
      </w:r>
      <w:r w:rsidR="0067699E">
        <w:rPr>
          <w:rFonts w:ascii="Garamond" w:hAnsi="Garamond" w:cs="Arial"/>
          <w:noProof/>
          <w:color w:val="1A1A1A"/>
        </w:rPr>
        <w:t>(Pfenninger</w:t>
      </w:r>
      <w:r w:rsidR="0067699E" w:rsidRPr="0067699E">
        <w:rPr>
          <w:rFonts w:ascii="Garamond" w:hAnsi="Garamond" w:cs="Arial"/>
          <w:i/>
          <w:noProof/>
          <w:color w:val="1A1A1A"/>
        </w:rPr>
        <w:t xml:space="preserve"> et al.</w:t>
      </w:r>
      <w:r w:rsidR="0067699E">
        <w:rPr>
          <w:rFonts w:ascii="Garamond" w:hAnsi="Garamond" w:cs="Arial"/>
          <w:noProof/>
          <w:color w:val="1A1A1A"/>
        </w:rPr>
        <w:t xml:space="preserve"> 2014; Barts</w:t>
      </w:r>
      <w:r w:rsidR="0067699E" w:rsidRPr="0067699E">
        <w:rPr>
          <w:rFonts w:ascii="Garamond" w:hAnsi="Garamond" w:cs="Arial"/>
          <w:i/>
          <w:noProof/>
          <w:color w:val="1A1A1A"/>
        </w:rPr>
        <w:t xml:space="preserve"> et al.</w:t>
      </w:r>
      <w:r w:rsidR="0067699E">
        <w:rPr>
          <w:rFonts w:ascii="Garamond" w:hAnsi="Garamond" w:cs="Arial"/>
          <w:noProof/>
          <w:color w:val="1A1A1A"/>
        </w:rPr>
        <w:t xml:space="preserve"> 2018)</w:t>
      </w:r>
      <w:r w:rsidRPr="00F47D8C">
        <w:rPr>
          <w:rFonts w:ascii="Garamond" w:hAnsi="Garamond" w:cs="Arial"/>
          <w:color w:val="1A1A1A"/>
        </w:rPr>
        <w:fldChar w:fldCharType="end"/>
      </w:r>
      <w:r w:rsidRPr="00F47D8C">
        <w:rPr>
          <w:rFonts w:ascii="Garamond" w:hAnsi="Garamond" w:cs="Arial"/>
          <w:color w:val="1A1A1A"/>
        </w:rPr>
        <w:t xml:space="preserve">, </w:t>
      </w:r>
      <w:r w:rsidR="005A396F" w:rsidRPr="00F47D8C">
        <w:rPr>
          <w:rFonts w:ascii="Garamond" w:hAnsi="Garamond" w:cs="Arial"/>
          <w:color w:val="1A1A1A"/>
        </w:rPr>
        <w:t xml:space="preserve">deploying genome-wide scans for selection based on </w:t>
      </w:r>
      <w:r w:rsidR="005A396F" w:rsidRPr="00F47D8C">
        <w:rPr>
          <w:rFonts w:ascii="Garamond" w:hAnsi="Garamond" w:cs="Arial"/>
          <w:i/>
          <w:color w:val="1A1A1A"/>
        </w:rPr>
        <w:t>F</w:t>
      </w:r>
      <w:r w:rsidR="005A396F" w:rsidRPr="00F47D8C">
        <w:rPr>
          <w:rFonts w:ascii="Garamond" w:hAnsi="Garamond" w:cs="Arial"/>
          <w:color w:val="1A1A1A"/>
          <w:vertAlign w:val="subscript"/>
        </w:rPr>
        <w:t>ST</w:t>
      </w:r>
      <w:r w:rsidR="005A396F" w:rsidRPr="00F47D8C">
        <w:rPr>
          <w:rFonts w:ascii="Garamond" w:hAnsi="Garamond" w:cs="Arial"/>
          <w:color w:val="1A1A1A"/>
        </w:rPr>
        <w:t xml:space="preserve"> outliers </w:t>
      </w:r>
      <w:r w:rsidR="005A396F" w:rsidRPr="00F47D8C">
        <w:rPr>
          <w:rFonts w:ascii="Garamond" w:hAnsi="Garamond" w:cs="Arial"/>
          <w:color w:val="1A1A1A"/>
        </w:rPr>
        <w:fldChar w:fldCharType="begin"/>
      </w:r>
      <w:r w:rsidR="005A396F" w:rsidRPr="00F47D8C">
        <w:rPr>
          <w:rFonts w:ascii="Garamond" w:hAnsi="Garamond" w:cs="Arial"/>
          <w:color w:val="1A1A1A"/>
        </w:rPr>
        <w:instrText xml:space="preserve"> ADDIN EN.CITE &lt;EndNote&gt;&lt;Cite&gt;&lt;Author&gt;Pfenninger&lt;/Author&gt;&lt;Year&gt;2015&lt;/Year&gt;&lt;RecNum&gt;11910&lt;/RecNum&gt;&lt;DisplayText&gt;(Pfenninger&lt;style face="italic"&gt; et al.&lt;/style&gt; 2015)&lt;/DisplayText&gt;&lt;record&gt;&lt;rec-number&gt;11910&lt;/rec-number&gt;&lt;foreign-keys&gt;&lt;key app="EN" db-id="0vave5x9t0pwaiedses5p2dgttz2v0wfxzs0" timestamp="1450826042"&gt;11910&lt;/key&gt;&lt;/foreign-keys&gt;&lt;ref-type name="Journal Article"&gt;17&lt;/ref-type&gt;&lt;contributors&gt;&lt;authors&gt;&lt;author&gt;Pfenninger, M.&lt;/author&gt;&lt;author&gt;Patel, S&lt;/author&gt;&lt;author&gt;Arias-Rodriguez, L&lt;/author&gt;&lt;author&gt;Feldmeyer, B&lt;/author&gt;&lt;author&gt;Riesch, R.&lt;/author&gt;&lt;author&gt;Plath, M.&lt;/author&gt;&lt;/authors&gt;&lt;/contributors&gt;&lt;titles&gt;&lt;title&gt;&lt;style face="normal" font="default" size="100%"&gt;Unique evolutionary trajectories in repeated adaptation to hydrogen sulphide-toxic habitats of a neotropical fish (&lt;/style&gt;&lt;style face="italic" font="default" size="100%"&gt;Poecilia mexicana&lt;/style&gt;&lt;style face="normal" font="default" size="100%"&gt;)&lt;/style&gt;&lt;/title&gt;&lt;secondary-title&gt;Molecular Ecology&lt;/secondary-title&gt;&lt;/titles&gt;&lt;periodical&gt;&lt;full-title&gt;Molecular Ecology&lt;/full-title&gt;&lt;/periodical&gt;&lt;pages&gt;5446-5459&lt;/pages&gt;&lt;volume&gt;24&lt;/volume&gt;&lt;dates&gt;&lt;year&gt;2015&lt;/year&gt;&lt;/dates&gt;&lt;urls&gt;&lt;/urls&gt;&lt;/record&gt;&lt;/Cite&gt;&lt;/EndNote&gt;</w:instrText>
      </w:r>
      <w:r w:rsidR="005A396F" w:rsidRPr="00F47D8C">
        <w:rPr>
          <w:rFonts w:ascii="Garamond" w:hAnsi="Garamond" w:cs="Arial"/>
          <w:color w:val="1A1A1A"/>
        </w:rPr>
        <w:fldChar w:fldCharType="separate"/>
      </w:r>
      <w:r w:rsidR="005A396F" w:rsidRPr="00F47D8C">
        <w:rPr>
          <w:rFonts w:ascii="Garamond" w:hAnsi="Garamond" w:cs="Arial"/>
          <w:color w:val="1A1A1A"/>
        </w:rPr>
        <w:t>(Pfenninger</w:t>
      </w:r>
      <w:r w:rsidR="005A396F" w:rsidRPr="00F47D8C">
        <w:rPr>
          <w:rFonts w:ascii="Garamond" w:hAnsi="Garamond" w:cs="Arial"/>
          <w:i/>
          <w:color w:val="1A1A1A"/>
        </w:rPr>
        <w:t xml:space="preserve"> et al.</w:t>
      </w:r>
      <w:r w:rsidR="005A396F" w:rsidRPr="00F47D8C">
        <w:rPr>
          <w:rFonts w:ascii="Garamond" w:hAnsi="Garamond" w:cs="Arial"/>
          <w:color w:val="1A1A1A"/>
        </w:rPr>
        <w:t xml:space="preserve"> 2015)</w:t>
      </w:r>
      <w:r w:rsidR="005A396F" w:rsidRPr="00F47D8C">
        <w:rPr>
          <w:rFonts w:ascii="Garamond" w:hAnsi="Garamond" w:cs="Arial"/>
          <w:color w:val="1A1A1A"/>
        </w:rPr>
        <w:fldChar w:fldCharType="end"/>
      </w:r>
      <w:r w:rsidR="005A396F" w:rsidRPr="00F47D8C">
        <w:rPr>
          <w:rFonts w:ascii="Garamond" w:hAnsi="Garamond" w:cs="Arial"/>
          <w:color w:val="1A1A1A"/>
        </w:rPr>
        <w:t xml:space="preserve">, and quantifying genome-wide patterns of gene expression </w:t>
      </w:r>
      <w:r w:rsidR="005A396F" w:rsidRPr="00F47D8C">
        <w:rPr>
          <w:rFonts w:ascii="Garamond" w:hAnsi="Garamond" w:cs="Arial"/>
          <w:color w:val="1A1A1A"/>
        </w:rPr>
        <w:fldChar w:fldCharType="begin"/>
      </w:r>
      <w:r w:rsidR="002603E0">
        <w:rPr>
          <w:rFonts w:ascii="Garamond" w:hAnsi="Garamond" w:cs="Arial"/>
          <w:color w:val="1A1A1A"/>
        </w:rPr>
        <w:instrText xml:space="preserve"> ADDIN EN.CITE &lt;EndNote&gt;&lt;Cite&gt;&lt;Author&gt;Kelley&lt;/Author&gt;&lt;Year&gt;2016&lt;/Year&gt;&lt;RecNum&gt;11837&lt;/RecNum&gt;&lt;DisplayText&gt;(Kelley&lt;style face="italic"&gt; et al.&lt;/style&gt; 2016; Passow&lt;style face="italic"&gt; et al.&lt;/style&gt; 2017c)&lt;/DisplayText&gt;&lt;record&gt;&lt;rec-number&gt;11837&lt;/rec-number&gt;&lt;foreign-keys&gt;&lt;key app="EN" db-id="0vave5x9t0pwaiedses5p2dgttz2v0wfxzs0" timestamp="1437417611"&gt;11837&lt;/key&gt;&lt;/foreign-keys&gt;&lt;ref-type name="Journal Article"&gt;17&lt;/ref-type&gt;&lt;contributors&gt;&lt;authors&gt;&lt;author&gt;Kelley, J. L.&lt;/author&gt;&lt;author&gt;Arias-Rodriguez, L&lt;/author&gt;&lt;author&gt;Patacsil Martin, D&lt;/author&gt;&lt;author&gt;Yee, M. C.&lt;/author&gt;&lt;author&gt;Bustamante, C.&lt;/author&gt;&lt;author&gt;Tobler, M&lt;/author&gt;&lt;/authors&gt;&lt;/contributors&gt;&lt;titles&gt;&lt;title&gt;Mechanisms underlying adaptation to life in hydrogen sulfide rich environments&lt;/title&gt;&lt;secondary-title&gt;Molecular Biology and Evolution&lt;/secondary-title&gt;&lt;/titles&gt;&lt;periodical&gt;&lt;full-title&gt;Molecular Biology and Evolution&lt;/full-title&gt;&lt;/periodical&gt;&lt;pages&gt;1419-1434&lt;/pages&gt;&lt;volume&gt;33&lt;/volume&gt;&lt;number&gt;6&lt;/number&gt;&lt;dates&gt;&lt;year&gt;2016&lt;/year&gt;&lt;/dates&gt;&lt;urls&gt;&lt;/urls&gt;&lt;/record&gt;&lt;/Cite&gt;&lt;Cite&gt;&lt;Author&gt;Passow&lt;/Author&gt;&lt;Year&gt;2017&lt;/Year&gt;&lt;RecNum&gt;12048&lt;/RecNum&gt;&lt;record&gt;&lt;rec-number&gt;12048&lt;/rec-number&gt;&lt;foreign-keys&gt;&lt;key app="EN" db-id="0vave5x9t0pwaiedses5p2dgttz2v0wfxzs0" timestamp="1467494502"&gt;12048&lt;/key&gt;&lt;/foreign-keys&gt;&lt;ref-type name="Journal Article"&gt;17&lt;/ref-type&gt;&lt;contributors&gt;&lt;authors&gt;&lt;author&gt;Passow, C. N.&lt;/author&gt;&lt;author&gt;Henpita, C.&lt;/author&gt;&lt;author&gt;Shaw, J. H.&lt;/author&gt;&lt;author&gt;Quakenbush, C&lt;/author&gt;&lt;author&gt;Warren, W. C.&lt;/author&gt;&lt;author&gt;Schartl, M.&lt;/author&gt;&lt;author&gt;Arias-Rodriguez, L&lt;/author&gt;&lt;author&gt;Kelley, J. L.&lt;/author&gt;&lt;author&gt;Tobler, M&lt;/author&gt;&lt;/authors&gt;&lt;/contributors&gt;&lt;titles&gt;&lt;title&gt;The roles of plasticity and evolutionary change in shaping gene expression variation in natural populations of extremophile fish&lt;/title&gt;&lt;secondary-title&gt;Molecular Ecology&lt;/secondary-title&gt;&lt;/titles&gt;&lt;periodical&gt;&lt;full-title&gt;Molecular Ecology&lt;/full-title&gt;&lt;/periodical&gt;&lt;volume&gt;in press&lt;/volume&gt;&lt;dates&gt;&lt;year&gt;2017&lt;/year&gt;&lt;/dates&gt;&lt;urls&gt;&lt;/urls&gt;&lt;/record&gt;&lt;/Cite&gt;&lt;/EndNote&gt;</w:instrText>
      </w:r>
      <w:r w:rsidR="005A396F" w:rsidRPr="00F47D8C">
        <w:rPr>
          <w:rFonts w:ascii="Garamond" w:hAnsi="Garamond" w:cs="Arial"/>
          <w:color w:val="1A1A1A"/>
        </w:rPr>
        <w:fldChar w:fldCharType="separate"/>
      </w:r>
      <w:r w:rsidR="002603E0">
        <w:rPr>
          <w:rFonts w:ascii="Garamond" w:hAnsi="Garamond" w:cs="Arial"/>
          <w:noProof/>
          <w:color w:val="1A1A1A"/>
        </w:rPr>
        <w:t>(Kelley</w:t>
      </w:r>
      <w:r w:rsidR="002603E0" w:rsidRPr="002603E0">
        <w:rPr>
          <w:rFonts w:ascii="Garamond" w:hAnsi="Garamond" w:cs="Arial"/>
          <w:i/>
          <w:noProof/>
          <w:color w:val="1A1A1A"/>
        </w:rPr>
        <w:t xml:space="preserve"> et al.</w:t>
      </w:r>
      <w:r w:rsidR="002603E0">
        <w:rPr>
          <w:rFonts w:ascii="Garamond" w:hAnsi="Garamond" w:cs="Arial"/>
          <w:noProof/>
          <w:color w:val="1A1A1A"/>
        </w:rPr>
        <w:t xml:space="preserve"> 2016; Passow</w:t>
      </w:r>
      <w:r w:rsidR="002603E0" w:rsidRPr="002603E0">
        <w:rPr>
          <w:rFonts w:ascii="Garamond" w:hAnsi="Garamond" w:cs="Arial"/>
          <w:i/>
          <w:noProof/>
          <w:color w:val="1A1A1A"/>
        </w:rPr>
        <w:t xml:space="preserve"> et al.</w:t>
      </w:r>
      <w:r w:rsidR="002603E0">
        <w:rPr>
          <w:rFonts w:ascii="Garamond" w:hAnsi="Garamond" w:cs="Arial"/>
          <w:noProof/>
          <w:color w:val="1A1A1A"/>
        </w:rPr>
        <w:t xml:space="preserve"> 2017c)</w:t>
      </w:r>
      <w:r w:rsidR="005A396F" w:rsidRPr="00F47D8C">
        <w:rPr>
          <w:rFonts w:ascii="Garamond" w:hAnsi="Garamond" w:cs="Arial"/>
          <w:color w:val="1A1A1A"/>
        </w:rPr>
        <w:fldChar w:fldCharType="end"/>
      </w:r>
      <w:r w:rsidR="005A396F" w:rsidRPr="00F47D8C">
        <w:rPr>
          <w:rFonts w:ascii="Garamond" w:hAnsi="Garamond" w:cs="Arial"/>
          <w:color w:val="1A1A1A"/>
        </w:rPr>
        <w:t>.</w:t>
      </w:r>
      <w:r w:rsidR="00EF2197" w:rsidRPr="00F47D8C">
        <w:rPr>
          <w:rFonts w:ascii="Garamond" w:hAnsi="Garamond" w:cs="Arial"/>
          <w:color w:val="1A1A1A"/>
        </w:rPr>
        <w:t xml:space="preserve"> </w:t>
      </w:r>
      <w:r w:rsidR="00885A76" w:rsidRPr="00F47D8C">
        <w:rPr>
          <w:rFonts w:ascii="Garamond" w:hAnsi="Garamond" w:cs="Arial"/>
          <w:color w:val="1A1A1A"/>
        </w:rPr>
        <w:t>Collectively</w:t>
      </w:r>
      <w:r w:rsidR="00AF3573" w:rsidRPr="00F47D8C">
        <w:rPr>
          <w:rFonts w:ascii="Garamond" w:hAnsi="Garamond" w:cs="Arial"/>
          <w:color w:val="1A1A1A"/>
        </w:rPr>
        <w:t>, the results</w:t>
      </w:r>
      <w:r w:rsidR="00885A76" w:rsidRPr="00F47D8C">
        <w:rPr>
          <w:rFonts w:ascii="Garamond" w:hAnsi="Garamond" w:cs="Arial"/>
          <w:color w:val="1A1A1A"/>
        </w:rPr>
        <w:t xml:space="preserve"> of these studies</w:t>
      </w:r>
      <w:r w:rsidR="00AF3573" w:rsidRPr="00F47D8C">
        <w:rPr>
          <w:rFonts w:ascii="Garamond" w:hAnsi="Garamond" w:cs="Arial"/>
          <w:color w:val="1A1A1A"/>
        </w:rPr>
        <w:t xml:space="preserve"> have </w:t>
      </w:r>
      <w:r w:rsidR="00AF3573" w:rsidRPr="00F47D8C">
        <w:rPr>
          <w:rFonts w:ascii="Garamond" w:hAnsi="Garamond" w:cs="Arial"/>
          <w:color w:val="1A1A1A"/>
        </w:rPr>
        <w:lastRenderedPageBreak/>
        <w:t xml:space="preserve">indicated a striking congruence between candidate genes </w:t>
      </w:r>
      <w:r w:rsidR="00F50025" w:rsidRPr="00F47D8C">
        <w:rPr>
          <w:rFonts w:ascii="Garamond" w:hAnsi="Garamond" w:cs="Arial"/>
          <w:color w:val="1A1A1A"/>
        </w:rPr>
        <w:t>inferred</w:t>
      </w:r>
      <w:r w:rsidR="00EA4952" w:rsidRPr="00F47D8C">
        <w:rPr>
          <w:rFonts w:ascii="Garamond" w:hAnsi="Garamond" w:cs="Arial"/>
          <w:color w:val="1A1A1A"/>
        </w:rPr>
        <w:t xml:space="preserve"> </w:t>
      </w:r>
      <w:r w:rsidR="007654E8">
        <w:rPr>
          <w:rFonts w:ascii="Garamond" w:hAnsi="Garamond" w:cs="Arial"/>
          <w:color w:val="1A1A1A"/>
        </w:rPr>
        <w:t>from</w:t>
      </w:r>
      <w:r w:rsidR="00AF3573" w:rsidRPr="00F47D8C">
        <w:rPr>
          <w:rFonts w:ascii="Garamond" w:hAnsi="Garamond" w:cs="Arial"/>
          <w:color w:val="1A1A1A"/>
        </w:rPr>
        <w:t xml:space="preserve"> toxicological and biomedical research</w:t>
      </w:r>
      <w:r w:rsidR="004E6A05">
        <w:rPr>
          <w:rFonts w:ascii="Garamond" w:hAnsi="Garamond" w:cs="Arial"/>
          <w:color w:val="1A1A1A"/>
        </w:rPr>
        <w:t>,</w:t>
      </w:r>
      <w:r w:rsidR="00AF3573" w:rsidRPr="00F47D8C">
        <w:rPr>
          <w:rFonts w:ascii="Garamond" w:hAnsi="Garamond" w:cs="Arial"/>
          <w:color w:val="1A1A1A"/>
        </w:rPr>
        <w:t xml:space="preserve"> and genes </w:t>
      </w:r>
      <w:r w:rsidR="00A33E81">
        <w:rPr>
          <w:rFonts w:ascii="Garamond" w:hAnsi="Garamond" w:cs="Arial"/>
          <w:color w:val="1A1A1A"/>
        </w:rPr>
        <w:t>with</w:t>
      </w:r>
      <w:r w:rsidR="008D21CC">
        <w:rPr>
          <w:rFonts w:ascii="Garamond" w:hAnsi="Garamond" w:cs="Arial"/>
          <w:color w:val="1A1A1A"/>
        </w:rPr>
        <w:t xml:space="preserve"> empirical</w:t>
      </w:r>
      <w:r w:rsidR="008D21CC" w:rsidRPr="00F47D8C">
        <w:rPr>
          <w:rFonts w:ascii="Garamond" w:hAnsi="Garamond" w:cs="Arial"/>
          <w:color w:val="1A1A1A"/>
        </w:rPr>
        <w:t xml:space="preserve"> </w:t>
      </w:r>
      <w:r w:rsidR="00AF3573" w:rsidRPr="00F47D8C">
        <w:rPr>
          <w:rFonts w:ascii="Garamond" w:hAnsi="Garamond" w:cs="Arial"/>
          <w:color w:val="1A1A1A"/>
        </w:rPr>
        <w:t xml:space="preserve">evidence for selection </w:t>
      </w:r>
      <w:r w:rsidR="00C03B4E">
        <w:rPr>
          <w:rFonts w:ascii="Garamond" w:hAnsi="Garamond" w:cs="Arial"/>
          <w:color w:val="1A1A1A"/>
        </w:rPr>
        <w:t>and/</w:t>
      </w:r>
      <w:r w:rsidR="00AF3573" w:rsidRPr="00F47D8C">
        <w:rPr>
          <w:rFonts w:ascii="Garamond" w:hAnsi="Garamond" w:cs="Arial"/>
          <w:color w:val="1A1A1A"/>
        </w:rPr>
        <w:t xml:space="preserve">or differential expression between </w:t>
      </w:r>
      <w:r w:rsidR="001D784C">
        <w:rPr>
          <w:rFonts w:ascii="Garamond" w:hAnsi="Garamond" w:cs="Arial"/>
          <w:color w:val="1A1A1A"/>
        </w:rPr>
        <w:t xml:space="preserve">at least some of the </w:t>
      </w:r>
      <w:r w:rsidR="00AF3573" w:rsidRPr="00F47D8C">
        <w:rPr>
          <w:rFonts w:ascii="Garamond" w:hAnsi="Garamond" w:cs="Arial"/>
          <w:color w:val="1A1A1A"/>
        </w:rPr>
        <w:t xml:space="preserve">adjacent </w:t>
      </w:r>
      <w:r w:rsidR="005420DB" w:rsidRPr="005420DB">
        <w:rPr>
          <w:rFonts w:ascii="Garamond" w:hAnsi="Garamond" w:cs="Times New Roman"/>
          <w:color w:val="1A1A1A"/>
        </w:rPr>
        <w:t>H</w:t>
      </w:r>
      <w:r w:rsidR="005420DB" w:rsidRPr="005420DB">
        <w:rPr>
          <w:rFonts w:ascii="Garamond" w:hAnsi="Garamond" w:cs="Times New Roman"/>
          <w:color w:val="1A1A1A"/>
          <w:vertAlign w:val="subscript"/>
        </w:rPr>
        <w:t>2</w:t>
      </w:r>
      <w:r w:rsidR="005420DB" w:rsidRPr="005420DB">
        <w:rPr>
          <w:rFonts w:ascii="Garamond" w:hAnsi="Garamond" w:cs="Times New Roman"/>
          <w:color w:val="1A1A1A"/>
        </w:rPr>
        <w:t>S</w:t>
      </w:r>
      <w:r w:rsidR="008D21CC">
        <w:rPr>
          <w:rFonts w:ascii="Garamond" w:hAnsi="Garamond" w:cs="Arial"/>
          <w:color w:val="1A1A1A"/>
        </w:rPr>
        <w:t>-adapted</w:t>
      </w:r>
      <w:r w:rsidR="008D21CC" w:rsidRPr="00F47D8C">
        <w:rPr>
          <w:rFonts w:ascii="Garamond" w:hAnsi="Garamond" w:cs="Arial"/>
          <w:color w:val="1A1A1A"/>
        </w:rPr>
        <w:t xml:space="preserve"> </w:t>
      </w:r>
      <w:r w:rsidR="00AF3573" w:rsidRPr="00F47D8C">
        <w:rPr>
          <w:rFonts w:ascii="Garamond" w:hAnsi="Garamond" w:cs="Arial"/>
          <w:color w:val="1A1A1A"/>
        </w:rPr>
        <w:t>and non</w:t>
      </w:r>
      <w:r w:rsidR="008D21CC">
        <w:rPr>
          <w:rFonts w:ascii="Garamond" w:hAnsi="Garamond" w:cs="Arial"/>
          <w:color w:val="1A1A1A"/>
        </w:rPr>
        <w:t>-adapted</w:t>
      </w:r>
      <w:r w:rsidR="00AF3573" w:rsidRPr="00F47D8C">
        <w:rPr>
          <w:rFonts w:ascii="Garamond" w:hAnsi="Garamond" w:cs="Arial"/>
          <w:color w:val="1A1A1A"/>
        </w:rPr>
        <w:t xml:space="preserve"> populations</w:t>
      </w:r>
      <w:r w:rsidR="00464FD9">
        <w:rPr>
          <w:rFonts w:ascii="Garamond" w:hAnsi="Garamond" w:cs="Arial"/>
          <w:color w:val="1A1A1A"/>
        </w:rPr>
        <w:t xml:space="preserve"> (Table 1)</w:t>
      </w:r>
      <w:r w:rsidR="00AF3573" w:rsidRPr="00F47D8C">
        <w:rPr>
          <w:rFonts w:ascii="Garamond" w:hAnsi="Garamond" w:cs="Arial"/>
          <w:color w:val="1A1A1A"/>
        </w:rPr>
        <w:t xml:space="preserve">. (1) </w:t>
      </w:r>
      <w:r w:rsidR="00105A65" w:rsidRPr="00F47D8C">
        <w:rPr>
          <w:rFonts w:ascii="Garamond" w:hAnsi="Garamond" w:cs="Arial"/>
          <w:color w:val="1A1A1A"/>
        </w:rPr>
        <w:t xml:space="preserve">There </w:t>
      </w:r>
      <w:r w:rsidR="0008658E" w:rsidRPr="00F47D8C">
        <w:rPr>
          <w:rFonts w:ascii="Garamond" w:hAnsi="Garamond" w:cs="Arial"/>
          <w:color w:val="1A1A1A"/>
        </w:rPr>
        <w:t>was</w:t>
      </w:r>
      <w:r w:rsidR="00105A65" w:rsidRPr="00F47D8C">
        <w:rPr>
          <w:rFonts w:ascii="Garamond" w:hAnsi="Garamond" w:cs="Arial"/>
          <w:color w:val="1A1A1A"/>
        </w:rPr>
        <w:t xml:space="preserve"> evidence for selection on genes </w:t>
      </w:r>
      <w:r w:rsidR="000C11C4" w:rsidRPr="00F47D8C">
        <w:rPr>
          <w:rFonts w:ascii="Garamond" w:hAnsi="Garamond" w:cs="Arial"/>
          <w:color w:val="1A1A1A"/>
        </w:rPr>
        <w:t>encoding</w:t>
      </w:r>
      <w:r w:rsidR="00105A65" w:rsidRPr="00F47D8C">
        <w:rPr>
          <w:rFonts w:ascii="Garamond" w:hAnsi="Garamond" w:cs="Arial"/>
          <w:color w:val="1A1A1A"/>
        </w:rPr>
        <w:t xml:space="preserve"> the primary toxicity target of H</w:t>
      </w:r>
      <w:r w:rsidR="00105A65" w:rsidRPr="00F47D8C">
        <w:rPr>
          <w:rFonts w:ascii="Garamond" w:hAnsi="Garamond" w:cs="Arial"/>
          <w:color w:val="1A1A1A"/>
          <w:vertAlign w:val="subscript"/>
        </w:rPr>
        <w:t>2</w:t>
      </w:r>
      <w:r w:rsidR="00743E1B" w:rsidRPr="00F47D8C">
        <w:rPr>
          <w:rFonts w:ascii="Garamond" w:hAnsi="Garamond" w:cs="Arial"/>
          <w:color w:val="1A1A1A"/>
        </w:rPr>
        <w:t>S,</w:t>
      </w:r>
      <w:r w:rsidR="00105A65" w:rsidRPr="00F47D8C">
        <w:rPr>
          <w:rFonts w:ascii="Garamond" w:hAnsi="Garamond" w:cs="Arial"/>
          <w:color w:val="1A1A1A"/>
        </w:rPr>
        <w:t xml:space="preserve"> </w:t>
      </w:r>
      <w:r w:rsidR="000E22F3" w:rsidRPr="00F47D8C">
        <w:rPr>
          <w:rFonts w:ascii="Garamond" w:hAnsi="Garamond" w:cs="Arial"/>
          <w:color w:val="1A1A1A"/>
        </w:rPr>
        <w:t>COX</w:t>
      </w:r>
      <w:r w:rsidR="00105A65" w:rsidRPr="00F47D8C">
        <w:rPr>
          <w:rFonts w:ascii="Garamond" w:hAnsi="Garamond" w:cs="Arial"/>
          <w:color w:val="1A1A1A"/>
        </w:rPr>
        <w:t xml:space="preserve"> </w:t>
      </w:r>
      <w:r w:rsidR="00D0199E">
        <w:rPr>
          <w:rFonts w:ascii="Garamond" w:hAnsi="Garamond" w:cs="Arial"/>
          <w:color w:val="1A1A1A"/>
        </w:rPr>
        <w:fldChar w:fldCharType="begin"/>
      </w:r>
      <w:r w:rsidR="00D0199E">
        <w:rPr>
          <w:rFonts w:ascii="Garamond" w:hAnsi="Garamond" w:cs="Arial"/>
          <w:color w:val="1A1A1A"/>
        </w:rPr>
        <w:instrText xml:space="preserve"> ADDIN EN.CITE &lt;EndNote&gt;&lt;Cite&gt;&lt;Author&gt;Pfenninger&lt;/Author&gt;&lt;Year&gt;2014&lt;/Year&gt;&lt;RecNum&gt;11358&lt;/RecNum&gt;&lt;Prefix&gt;complex IV in OXPHOS`; &lt;/Prefix&gt;&lt;DisplayText&gt;(complex IV in OXPHOS; Pfenninger&lt;style face="italic"&gt; et al.&lt;/style&gt; 2014)&lt;/DisplayText&gt;&lt;record&gt;&lt;rec-number&gt;11358&lt;/rec-number&gt;&lt;foreign-keys&gt;&lt;key app="EN" db-id="0vave5x9t0pwaiedses5p2dgttz2v0wfxzs0" timestamp="1373382202"&gt;11358&lt;/key&gt;&lt;/foreign-keys&gt;&lt;ref-type name="Journal Article"&gt;17&lt;/ref-type&gt;&lt;contributors&gt;&lt;authors&gt;&lt;author&gt;Pfenninger, M.&lt;/author&gt;&lt;author&gt;Lerp, H&lt;/author&gt;&lt;author&gt;Tobler, M&lt;/author&gt;&lt;author&gt;Passow, C.&lt;/author&gt;&lt;author&gt;Kelley, J. L.&lt;/author&gt;&lt;author&gt;Funke, E&lt;/author&gt;&lt;author&gt;Greshake, B&lt;/author&gt;&lt;author&gt;Erkoc, U. K.&lt;/author&gt;&lt;author&gt;Berberich, T&lt;/author&gt;&lt;author&gt;Plath, M.&lt;/author&gt;&lt;/authors&gt;&lt;/contributors&gt;&lt;titles&gt;&lt;title&gt;&lt;style face="normal" font="default" size="100%"&gt;Parallel evolution of &lt;/style&gt;&lt;style face="italic" font="default" size="100%"&gt;cox&lt;/style&gt;&lt;style face="normal" font="default" size="100%"&gt; genes in H&lt;/style&gt;&lt;style face="subscript" font="default" size="100%"&gt;2&lt;/style&gt;&lt;style face="normal" font="default" size="100%"&gt;S-tolerant fish as key adaptation to a toxic envrionment&lt;/style&gt;&lt;/title&gt;&lt;secondary-title&gt;Nature Communications&lt;/secondary-title&gt;&lt;/titles&gt;&lt;periodical&gt;&lt;full-title&gt;Nature Communications&lt;/full-title&gt;&lt;/periodical&gt;&lt;pages&gt;3873&lt;/pages&gt;&lt;volume&gt;5&lt;/volume&gt;&lt;dates&gt;&lt;year&gt;2014&lt;/year&gt;&lt;/dates&gt;&lt;urls&gt;&lt;/urls&gt;&lt;/record&gt;&lt;/Cite&gt;&lt;/EndNote&gt;</w:instrText>
      </w:r>
      <w:r w:rsidR="00D0199E">
        <w:rPr>
          <w:rFonts w:ascii="Garamond" w:hAnsi="Garamond" w:cs="Arial"/>
          <w:color w:val="1A1A1A"/>
        </w:rPr>
        <w:fldChar w:fldCharType="separate"/>
      </w:r>
      <w:r w:rsidR="00D0199E">
        <w:rPr>
          <w:rFonts w:ascii="Garamond" w:hAnsi="Garamond" w:cs="Arial"/>
          <w:noProof/>
          <w:color w:val="1A1A1A"/>
        </w:rPr>
        <w:t>(complex IV in OXPHOS; Pfenninger</w:t>
      </w:r>
      <w:r w:rsidR="00D0199E" w:rsidRPr="00D0199E">
        <w:rPr>
          <w:rFonts w:ascii="Garamond" w:hAnsi="Garamond" w:cs="Arial"/>
          <w:i/>
          <w:noProof/>
          <w:color w:val="1A1A1A"/>
        </w:rPr>
        <w:t xml:space="preserve"> et al.</w:t>
      </w:r>
      <w:r w:rsidR="00D0199E">
        <w:rPr>
          <w:rFonts w:ascii="Garamond" w:hAnsi="Garamond" w:cs="Arial"/>
          <w:noProof/>
          <w:color w:val="1A1A1A"/>
        </w:rPr>
        <w:t xml:space="preserve"> 2014)</w:t>
      </w:r>
      <w:r w:rsidR="00D0199E">
        <w:rPr>
          <w:rFonts w:ascii="Garamond" w:hAnsi="Garamond" w:cs="Arial"/>
          <w:color w:val="1A1A1A"/>
        </w:rPr>
        <w:fldChar w:fldCharType="end"/>
      </w:r>
      <w:r w:rsidR="00105A65" w:rsidRPr="00F47D8C">
        <w:rPr>
          <w:rFonts w:ascii="Garamond" w:hAnsi="Garamond" w:cs="Arial"/>
          <w:color w:val="1A1A1A"/>
        </w:rPr>
        <w:t xml:space="preserve">. In addition, genes encoding other components </w:t>
      </w:r>
      <w:r w:rsidR="00FC6EAE" w:rsidRPr="00F47D8C">
        <w:rPr>
          <w:rFonts w:ascii="Garamond" w:hAnsi="Garamond" w:cs="Arial"/>
          <w:color w:val="1A1A1A"/>
        </w:rPr>
        <w:t xml:space="preserve">and assembly factors </w:t>
      </w:r>
      <w:r w:rsidR="00105A65" w:rsidRPr="00F47D8C">
        <w:rPr>
          <w:rFonts w:ascii="Garamond" w:hAnsi="Garamond" w:cs="Arial"/>
          <w:color w:val="1A1A1A"/>
        </w:rPr>
        <w:t xml:space="preserve">of OXPHOS are either under selection or </w:t>
      </w:r>
      <w:r w:rsidR="00F50025" w:rsidRPr="00F47D8C">
        <w:rPr>
          <w:rFonts w:ascii="Garamond" w:hAnsi="Garamond" w:cs="Arial"/>
          <w:color w:val="1A1A1A"/>
        </w:rPr>
        <w:t>differentially expressed</w:t>
      </w:r>
      <w:r w:rsidR="00105A65" w:rsidRPr="00F47D8C">
        <w:rPr>
          <w:rFonts w:ascii="Garamond" w:hAnsi="Garamond" w:cs="Arial"/>
          <w:color w:val="1A1A1A"/>
        </w:rPr>
        <w:t xml:space="preserve"> in sulfide spring populations</w:t>
      </w:r>
      <w:r w:rsidR="00D0199E">
        <w:rPr>
          <w:rFonts w:ascii="Garamond" w:hAnsi="Garamond" w:cs="Arial"/>
          <w:color w:val="1A1A1A"/>
        </w:rPr>
        <w:t xml:space="preserve"> </w:t>
      </w:r>
      <w:r w:rsidR="00D0199E">
        <w:rPr>
          <w:rFonts w:ascii="Garamond" w:hAnsi="Garamond" w:cs="Arial"/>
          <w:color w:val="1A1A1A"/>
        </w:rPr>
        <w:fldChar w:fldCharType="begin">
          <w:fldData xml:space="preserve">PEVuZE5vdGU+PENpdGU+PEF1dGhvcj5QZmVubmluZ2VyPC9BdXRob3I+PFllYXI+MjAxNTwvWWVh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</w:fldData>
        </w:fldChar>
      </w:r>
      <w:r w:rsidR="00D0199E">
        <w:rPr>
          <w:rFonts w:ascii="Garamond" w:hAnsi="Garamond" w:cs="Arial"/>
          <w:color w:val="1A1A1A"/>
        </w:rPr>
        <w:instrText xml:space="preserve"> ADDIN EN.CITE </w:instrText>
      </w:r>
      <w:r w:rsidR="00D0199E">
        <w:rPr>
          <w:rFonts w:ascii="Garamond" w:hAnsi="Garamond" w:cs="Arial"/>
          <w:color w:val="1A1A1A"/>
        </w:rPr>
        <w:fldChar w:fldCharType="begin">
          <w:fldData xml:space="preserve">PEVuZE5vdGU+PENpdGU+PEF1dGhvcj5QZmVubmluZ2VyPC9BdXRob3I+PFllYXI+MjAxNTwvWWVh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</w:fldData>
        </w:fldChar>
      </w:r>
      <w:r w:rsidR="00D0199E">
        <w:rPr>
          <w:rFonts w:ascii="Garamond" w:hAnsi="Garamond" w:cs="Arial"/>
          <w:color w:val="1A1A1A"/>
        </w:rPr>
        <w:instrText xml:space="preserve"> ADDIN EN.CITE.DATA </w:instrText>
      </w:r>
      <w:r w:rsidR="00D0199E">
        <w:rPr>
          <w:rFonts w:ascii="Garamond" w:hAnsi="Garamond" w:cs="Arial"/>
          <w:color w:val="1A1A1A"/>
        </w:rPr>
      </w:r>
      <w:r w:rsidR="00D0199E">
        <w:rPr>
          <w:rFonts w:ascii="Garamond" w:hAnsi="Garamond" w:cs="Arial"/>
          <w:color w:val="1A1A1A"/>
        </w:rPr>
        <w:fldChar w:fldCharType="end"/>
      </w:r>
      <w:r w:rsidR="00D0199E">
        <w:rPr>
          <w:rFonts w:ascii="Garamond" w:hAnsi="Garamond" w:cs="Arial"/>
          <w:color w:val="1A1A1A"/>
        </w:rPr>
      </w:r>
      <w:r w:rsidR="00D0199E">
        <w:rPr>
          <w:rFonts w:ascii="Garamond" w:hAnsi="Garamond" w:cs="Arial"/>
          <w:color w:val="1A1A1A"/>
        </w:rPr>
        <w:fldChar w:fldCharType="separate"/>
      </w:r>
      <w:r w:rsidR="00D0199E">
        <w:rPr>
          <w:rFonts w:ascii="Garamond" w:hAnsi="Garamond" w:cs="Arial"/>
          <w:noProof/>
          <w:color w:val="1A1A1A"/>
        </w:rPr>
        <w:t>(Pfenninger</w:t>
      </w:r>
      <w:r w:rsidR="00D0199E" w:rsidRPr="00D0199E">
        <w:rPr>
          <w:rFonts w:ascii="Garamond" w:hAnsi="Garamond" w:cs="Arial"/>
          <w:i/>
          <w:noProof/>
          <w:color w:val="1A1A1A"/>
        </w:rPr>
        <w:t xml:space="preserve"> et al.</w:t>
      </w:r>
      <w:r w:rsidR="00D0199E">
        <w:rPr>
          <w:rFonts w:ascii="Garamond" w:hAnsi="Garamond" w:cs="Arial"/>
          <w:noProof/>
          <w:color w:val="1A1A1A"/>
        </w:rPr>
        <w:t xml:space="preserve"> 2015; Kelley</w:t>
      </w:r>
      <w:r w:rsidR="00D0199E" w:rsidRPr="00D0199E">
        <w:rPr>
          <w:rFonts w:ascii="Garamond" w:hAnsi="Garamond" w:cs="Arial"/>
          <w:i/>
          <w:noProof/>
          <w:color w:val="1A1A1A"/>
        </w:rPr>
        <w:t xml:space="preserve"> et al.</w:t>
      </w:r>
      <w:r w:rsidR="00D0199E">
        <w:rPr>
          <w:rFonts w:ascii="Garamond" w:hAnsi="Garamond" w:cs="Arial"/>
          <w:noProof/>
          <w:color w:val="1A1A1A"/>
        </w:rPr>
        <w:t xml:space="preserve"> 2016)</w:t>
      </w:r>
      <w:r w:rsidR="00D0199E">
        <w:rPr>
          <w:rFonts w:ascii="Garamond" w:hAnsi="Garamond" w:cs="Arial"/>
          <w:color w:val="1A1A1A"/>
        </w:rPr>
        <w:fldChar w:fldCharType="end"/>
      </w:r>
      <w:r w:rsidR="00105A65" w:rsidRPr="00F47D8C">
        <w:rPr>
          <w:rFonts w:ascii="Garamond" w:hAnsi="Garamond" w:cs="Arial"/>
          <w:color w:val="1A1A1A"/>
        </w:rPr>
        <w:t xml:space="preserve">. Evidence for selection </w:t>
      </w:r>
      <w:r w:rsidR="00464FD9">
        <w:rPr>
          <w:rFonts w:ascii="Garamond" w:hAnsi="Garamond" w:cs="Arial"/>
          <w:color w:val="1A1A1A"/>
        </w:rPr>
        <w:t xml:space="preserve">and differential expression </w:t>
      </w:r>
      <w:r w:rsidR="00105A65" w:rsidRPr="00F47D8C">
        <w:rPr>
          <w:rFonts w:ascii="Garamond" w:hAnsi="Garamond" w:cs="Arial"/>
          <w:color w:val="1A1A1A"/>
        </w:rPr>
        <w:t>was also uncovered for subunits of hemoglobin</w:t>
      </w:r>
      <w:r w:rsidR="0092172C" w:rsidRPr="00F47D8C">
        <w:rPr>
          <w:rFonts w:ascii="Garamond" w:hAnsi="Garamond" w:cs="Arial"/>
          <w:color w:val="1A1A1A"/>
        </w:rPr>
        <w:t xml:space="preserve">, </w:t>
      </w:r>
      <w:r w:rsidR="00EA4952" w:rsidRPr="00F47D8C">
        <w:rPr>
          <w:rFonts w:ascii="Garamond" w:hAnsi="Garamond" w:cs="Arial"/>
          <w:color w:val="1A1A1A"/>
        </w:rPr>
        <w:t>whose function</w:t>
      </w:r>
      <w:r w:rsidR="0092172C" w:rsidRPr="00F47D8C">
        <w:rPr>
          <w:rFonts w:ascii="Garamond" w:hAnsi="Garamond" w:cs="Arial"/>
          <w:color w:val="1A1A1A"/>
        </w:rPr>
        <w:t xml:space="preserve"> is directly impaired by H</w:t>
      </w:r>
      <w:r w:rsidR="0092172C" w:rsidRPr="00F47D8C">
        <w:rPr>
          <w:rFonts w:ascii="Garamond" w:hAnsi="Garamond" w:cs="Arial"/>
          <w:color w:val="1A1A1A"/>
          <w:vertAlign w:val="subscript"/>
        </w:rPr>
        <w:t>2</w:t>
      </w:r>
      <w:r w:rsidR="0092172C" w:rsidRPr="00F47D8C">
        <w:rPr>
          <w:rFonts w:ascii="Garamond" w:hAnsi="Garamond" w:cs="Arial"/>
          <w:color w:val="1A1A1A"/>
        </w:rPr>
        <w:t>S</w:t>
      </w:r>
      <w:r w:rsidR="00D0199E">
        <w:rPr>
          <w:rFonts w:ascii="Garamond" w:hAnsi="Garamond" w:cs="Arial"/>
          <w:color w:val="1A1A1A"/>
        </w:rPr>
        <w:t xml:space="preserve"> </w:t>
      </w:r>
      <w:r w:rsidR="00D0199E">
        <w:rPr>
          <w:rFonts w:ascii="Garamond" w:hAnsi="Garamond" w:cs="Arial"/>
          <w:color w:val="1A1A1A"/>
        </w:rPr>
        <w:fldChar w:fldCharType="begin"/>
      </w:r>
      <w:r w:rsidR="0067699E">
        <w:rPr>
          <w:rFonts w:ascii="Garamond" w:hAnsi="Garamond" w:cs="Arial"/>
          <w:color w:val="1A1A1A"/>
        </w:rPr>
        <w:instrText xml:space="preserve"> ADDIN EN.CITE &lt;EndNote&gt;&lt;Cite&gt;&lt;Author&gt;Barts&lt;/Author&gt;&lt;Year&gt;2018&lt;/Year&gt;&lt;RecNum&gt;12183&lt;/RecNum&gt;&lt;DisplayText&gt;(Barts&lt;style face="italic"&gt; et al.&lt;/style&gt; 2018)&lt;/DisplayText&gt;&lt;record&gt;&lt;rec-number&gt;12183&lt;/rec-number&gt;&lt;foreign-keys&gt;&lt;key app="EN" db-id="0vave5x9t0pwaiedses5p2dgttz2v0wfxzs0" timestamp="1491340856"&gt;12183&lt;/key&gt;&lt;/foreign-keys&gt;&lt;ref-type name="Journal Article"&gt;17&lt;/ref-type&gt;&lt;contributors&gt;&lt;authors&gt;&lt;author&gt;Barts, N.&lt;/author&gt;&lt;author&gt;Greenway, R&lt;/author&gt;&lt;author&gt;Passow, C. N.&lt;/author&gt;&lt;author&gt;Arias Rodriguez, L&lt;/author&gt;&lt;author&gt;Kelley, J. L.&lt;/author&gt;&lt;author&gt;Tobler, M&lt;/author&gt;&lt;/authors&gt;&lt;/contributors&gt;&lt;titles&gt;&lt;title&gt;Expression and molecular evolution of oxygen transport genes in livebearing fishes (Poeciliidae) from hydrogen sulfide rich springs&lt;/title&gt;&lt;secondary-title&gt;Genome&lt;/secondary-title&gt;&lt;/titles&gt;&lt;periodical&gt;&lt;full-title&gt;Genome&lt;/full-title&gt;&lt;/periodical&gt;&lt;volume&gt;in press&lt;/volume&gt;&lt;dates&gt;&lt;year&gt;2018&lt;/year&gt;&lt;/dates&gt;&lt;urls&gt;&lt;/urls&gt;&lt;/record&gt;&lt;/Cite&gt;&lt;/EndNote&gt;</w:instrText>
      </w:r>
      <w:r w:rsidR="00D0199E">
        <w:rPr>
          <w:rFonts w:ascii="Garamond" w:hAnsi="Garamond" w:cs="Arial"/>
          <w:color w:val="1A1A1A"/>
        </w:rPr>
        <w:fldChar w:fldCharType="separate"/>
      </w:r>
      <w:r w:rsidR="0067699E">
        <w:rPr>
          <w:rFonts w:ascii="Garamond" w:hAnsi="Garamond" w:cs="Arial"/>
          <w:noProof/>
          <w:color w:val="1A1A1A"/>
        </w:rPr>
        <w:t>(Barts</w:t>
      </w:r>
      <w:r w:rsidR="0067699E" w:rsidRPr="0067699E">
        <w:rPr>
          <w:rFonts w:ascii="Garamond" w:hAnsi="Garamond" w:cs="Arial"/>
          <w:i/>
          <w:noProof/>
          <w:color w:val="1A1A1A"/>
        </w:rPr>
        <w:t xml:space="preserve"> et al.</w:t>
      </w:r>
      <w:r w:rsidR="0067699E">
        <w:rPr>
          <w:rFonts w:ascii="Garamond" w:hAnsi="Garamond" w:cs="Arial"/>
          <w:noProof/>
          <w:color w:val="1A1A1A"/>
        </w:rPr>
        <w:t xml:space="preserve"> 2018)</w:t>
      </w:r>
      <w:r w:rsidR="00D0199E">
        <w:rPr>
          <w:rFonts w:ascii="Garamond" w:hAnsi="Garamond" w:cs="Arial"/>
          <w:color w:val="1A1A1A"/>
        </w:rPr>
        <w:fldChar w:fldCharType="end"/>
      </w:r>
      <w:r w:rsidR="0092172C" w:rsidRPr="00F47D8C">
        <w:rPr>
          <w:rFonts w:ascii="Garamond" w:hAnsi="Garamond" w:cs="Arial"/>
          <w:color w:val="1A1A1A"/>
        </w:rPr>
        <w:t xml:space="preserve">. (2) Genes </w:t>
      </w:r>
      <w:r w:rsidR="001A2D36" w:rsidRPr="00F47D8C">
        <w:rPr>
          <w:rFonts w:ascii="Garamond" w:hAnsi="Garamond" w:cs="Arial"/>
          <w:color w:val="1A1A1A"/>
        </w:rPr>
        <w:t>involved in</w:t>
      </w:r>
      <w:r w:rsidR="0092172C" w:rsidRPr="00F47D8C">
        <w:rPr>
          <w:rFonts w:ascii="Garamond" w:hAnsi="Garamond" w:cs="Arial"/>
          <w:color w:val="1A1A1A"/>
        </w:rPr>
        <w:t xml:space="preserve"> anaerobic </w:t>
      </w:r>
      <w:r w:rsidR="0008658E" w:rsidRPr="00F47D8C">
        <w:rPr>
          <w:rFonts w:ascii="Garamond" w:hAnsi="Garamond" w:cs="Arial"/>
          <w:color w:val="1A1A1A"/>
        </w:rPr>
        <w:t>ATP</w:t>
      </w:r>
      <w:r w:rsidR="0092172C" w:rsidRPr="00F47D8C">
        <w:rPr>
          <w:rFonts w:ascii="Garamond" w:hAnsi="Garamond" w:cs="Arial"/>
          <w:color w:val="1A1A1A"/>
        </w:rPr>
        <w:t xml:space="preserve"> production and </w:t>
      </w:r>
      <w:r w:rsidR="001A2D36" w:rsidRPr="00F47D8C">
        <w:rPr>
          <w:rFonts w:ascii="Garamond" w:hAnsi="Garamond" w:cs="Arial"/>
          <w:color w:val="1A1A1A"/>
        </w:rPr>
        <w:t xml:space="preserve">in </w:t>
      </w:r>
      <w:r w:rsidR="0008658E" w:rsidRPr="00F47D8C">
        <w:rPr>
          <w:rFonts w:ascii="Garamond" w:hAnsi="Garamond" w:cs="Arial"/>
          <w:color w:val="1A1A1A"/>
        </w:rPr>
        <w:t xml:space="preserve">coping with oxidative stress exhibited evidence for selection and differential expression, suggesting a shift toward alternative sources of ATP </w:t>
      </w:r>
      <w:r w:rsidR="00866DF8">
        <w:rPr>
          <w:rFonts w:ascii="Garamond" w:hAnsi="Garamond" w:cs="Arial"/>
          <w:color w:val="1A1A1A"/>
        </w:rPr>
        <w:t xml:space="preserve">production </w:t>
      </w:r>
      <w:r w:rsidR="0008658E" w:rsidRPr="00F47D8C">
        <w:rPr>
          <w:rFonts w:ascii="Garamond" w:hAnsi="Garamond" w:cs="Arial"/>
          <w:color w:val="1A1A1A"/>
        </w:rPr>
        <w:t xml:space="preserve">and an increased ability to </w:t>
      </w:r>
      <w:r w:rsidR="00EA4952" w:rsidRPr="00F47D8C">
        <w:rPr>
          <w:rFonts w:ascii="Garamond" w:hAnsi="Garamond" w:cs="Arial"/>
          <w:color w:val="1A1A1A"/>
        </w:rPr>
        <w:t>withstand</w:t>
      </w:r>
      <w:r w:rsidR="0008658E" w:rsidRPr="00F47D8C">
        <w:rPr>
          <w:rFonts w:ascii="Garamond" w:hAnsi="Garamond" w:cs="Arial"/>
          <w:color w:val="1A1A1A"/>
        </w:rPr>
        <w:t xml:space="preserve"> reactive oxygen species that </w:t>
      </w:r>
      <w:r w:rsidR="00EA4952" w:rsidRPr="00F47D8C">
        <w:rPr>
          <w:rFonts w:ascii="Garamond" w:hAnsi="Garamond" w:cs="Arial"/>
          <w:color w:val="1A1A1A"/>
        </w:rPr>
        <w:t>are produced</w:t>
      </w:r>
      <w:r w:rsidR="0008658E" w:rsidRPr="00F47D8C">
        <w:rPr>
          <w:rFonts w:ascii="Garamond" w:hAnsi="Garamond" w:cs="Arial"/>
          <w:color w:val="1A1A1A"/>
        </w:rPr>
        <w:t xml:space="preserve"> as a byproduct of OXPHOS inhibition by H</w:t>
      </w:r>
      <w:r w:rsidR="0008658E" w:rsidRPr="00F47D8C">
        <w:rPr>
          <w:rFonts w:ascii="Garamond" w:hAnsi="Garamond" w:cs="Arial"/>
          <w:color w:val="1A1A1A"/>
          <w:vertAlign w:val="subscript"/>
        </w:rPr>
        <w:t>2</w:t>
      </w:r>
      <w:r w:rsidR="0008658E" w:rsidRPr="00F47D8C">
        <w:rPr>
          <w:rFonts w:ascii="Garamond" w:hAnsi="Garamond" w:cs="Arial"/>
          <w:color w:val="1A1A1A"/>
        </w:rPr>
        <w:t>S</w:t>
      </w:r>
      <w:r w:rsidR="00F81AA9">
        <w:rPr>
          <w:rFonts w:ascii="Garamond" w:hAnsi="Garamond" w:cs="Arial"/>
          <w:color w:val="1A1A1A"/>
        </w:rPr>
        <w:t xml:space="preserve"> </w:t>
      </w:r>
      <w:r w:rsidR="00F81AA9">
        <w:rPr>
          <w:rFonts w:ascii="Garamond" w:hAnsi="Garamond" w:cs="Arial"/>
          <w:color w:val="1A1A1A"/>
        </w:rPr>
        <w:fldChar w:fldCharType="begin">
          <w:fldData xml:space="preserve">PEVuZE5vdGU+PENpdGU+PEF1dGhvcj5QZmVubmluZ2VyPC9BdXRob3I+PFllYXI+MjAxNTwvWWVh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</w:fldData>
        </w:fldChar>
      </w:r>
      <w:r w:rsidR="00F81AA9">
        <w:rPr>
          <w:rFonts w:ascii="Garamond" w:hAnsi="Garamond" w:cs="Arial"/>
          <w:color w:val="1A1A1A"/>
        </w:rPr>
        <w:instrText xml:space="preserve"> ADDIN EN.CITE </w:instrText>
      </w:r>
      <w:r w:rsidR="00F81AA9">
        <w:rPr>
          <w:rFonts w:ascii="Garamond" w:hAnsi="Garamond" w:cs="Arial"/>
          <w:color w:val="1A1A1A"/>
        </w:rPr>
        <w:fldChar w:fldCharType="begin">
          <w:fldData xml:space="preserve">PEVuZE5vdGU+PENpdGU+PEF1dGhvcj5QZmVubmluZ2VyPC9BdXRob3I+PFllYXI+MjAxNTwvWWVh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</w:fldData>
        </w:fldChar>
      </w:r>
      <w:r w:rsidR="00F81AA9">
        <w:rPr>
          <w:rFonts w:ascii="Garamond" w:hAnsi="Garamond" w:cs="Arial"/>
          <w:color w:val="1A1A1A"/>
        </w:rPr>
        <w:instrText xml:space="preserve"> ADDIN EN.CITE.DATA </w:instrText>
      </w:r>
      <w:r w:rsidR="00F81AA9">
        <w:rPr>
          <w:rFonts w:ascii="Garamond" w:hAnsi="Garamond" w:cs="Arial"/>
          <w:color w:val="1A1A1A"/>
        </w:rPr>
      </w:r>
      <w:r w:rsidR="00F81AA9">
        <w:rPr>
          <w:rFonts w:ascii="Garamond" w:hAnsi="Garamond" w:cs="Arial"/>
          <w:color w:val="1A1A1A"/>
        </w:rPr>
        <w:fldChar w:fldCharType="end"/>
      </w:r>
      <w:r w:rsidR="00F81AA9">
        <w:rPr>
          <w:rFonts w:ascii="Garamond" w:hAnsi="Garamond" w:cs="Arial"/>
          <w:color w:val="1A1A1A"/>
        </w:rPr>
      </w:r>
      <w:r w:rsidR="00F81AA9">
        <w:rPr>
          <w:rFonts w:ascii="Garamond" w:hAnsi="Garamond" w:cs="Arial"/>
          <w:color w:val="1A1A1A"/>
        </w:rPr>
        <w:fldChar w:fldCharType="separate"/>
      </w:r>
      <w:r w:rsidR="00F81AA9">
        <w:rPr>
          <w:rFonts w:ascii="Garamond" w:hAnsi="Garamond" w:cs="Arial"/>
          <w:noProof/>
          <w:color w:val="1A1A1A"/>
        </w:rPr>
        <w:t>(Pfenninger</w:t>
      </w:r>
      <w:r w:rsidR="00F81AA9" w:rsidRPr="00D0199E">
        <w:rPr>
          <w:rFonts w:ascii="Garamond" w:hAnsi="Garamond" w:cs="Arial"/>
          <w:i/>
          <w:noProof/>
          <w:color w:val="1A1A1A"/>
        </w:rPr>
        <w:t xml:space="preserve"> et al.</w:t>
      </w:r>
      <w:r w:rsidR="00F81AA9">
        <w:rPr>
          <w:rFonts w:ascii="Garamond" w:hAnsi="Garamond" w:cs="Arial"/>
          <w:noProof/>
          <w:color w:val="1A1A1A"/>
        </w:rPr>
        <w:t xml:space="preserve"> 2015; Kelley</w:t>
      </w:r>
      <w:r w:rsidR="00F81AA9" w:rsidRPr="00D0199E">
        <w:rPr>
          <w:rFonts w:ascii="Garamond" w:hAnsi="Garamond" w:cs="Arial"/>
          <w:i/>
          <w:noProof/>
          <w:color w:val="1A1A1A"/>
        </w:rPr>
        <w:t xml:space="preserve"> et al.</w:t>
      </w:r>
      <w:r w:rsidR="00F81AA9">
        <w:rPr>
          <w:rFonts w:ascii="Garamond" w:hAnsi="Garamond" w:cs="Arial"/>
          <w:noProof/>
          <w:color w:val="1A1A1A"/>
        </w:rPr>
        <w:t xml:space="preserve"> 2016)</w:t>
      </w:r>
      <w:r w:rsidR="00F81AA9">
        <w:rPr>
          <w:rFonts w:ascii="Garamond" w:hAnsi="Garamond" w:cs="Arial"/>
          <w:color w:val="1A1A1A"/>
        </w:rPr>
        <w:fldChar w:fldCharType="end"/>
      </w:r>
      <w:r w:rsidR="0008658E" w:rsidRPr="00F47D8C">
        <w:rPr>
          <w:rFonts w:ascii="Garamond" w:hAnsi="Garamond" w:cs="Arial"/>
          <w:color w:val="1A1A1A"/>
        </w:rPr>
        <w:t xml:space="preserve">. (3) </w:t>
      </w:r>
      <w:r w:rsidR="004B69C3" w:rsidRPr="00F47D8C">
        <w:rPr>
          <w:rFonts w:ascii="Garamond" w:hAnsi="Garamond" w:cs="Arial"/>
          <w:color w:val="1A1A1A"/>
        </w:rPr>
        <w:t xml:space="preserve">There is overwhelming evidence for selection on and differential regulation of genes encoding components of the </w:t>
      </w:r>
      <w:proofErr w:type="spellStart"/>
      <w:proofErr w:type="gramStart"/>
      <w:r w:rsidR="004B69C3" w:rsidRPr="00F47D8C">
        <w:rPr>
          <w:rFonts w:ascii="Garamond" w:hAnsi="Garamond" w:cs="Arial"/>
          <w:color w:val="1A1A1A"/>
        </w:rPr>
        <w:t>sulfide:quinone</w:t>
      </w:r>
      <w:proofErr w:type="spellEnd"/>
      <w:proofErr w:type="gramEnd"/>
      <w:r w:rsidR="004B69C3" w:rsidRPr="00F47D8C">
        <w:rPr>
          <w:rFonts w:ascii="Garamond" w:hAnsi="Garamond" w:cs="Arial"/>
          <w:color w:val="1A1A1A"/>
        </w:rPr>
        <w:t xml:space="preserve"> oxidoreductase pathway, which mediates enzymatic H</w:t>
      </w:r>
      <w:r w:rsidR="004B69C3" w:rsidRPr="00F47D8C">
        <w:rPr>
          <w:rFonts w:ascii="Garamond" w:hAnsi="Garamond" w:cs="Arial"/>
          <w:color w:val="1A1A1A"/>
          <w:vertAlign w:val="subscript"/>
        </w:rPr>
        <w:t>2</w:t>
      </w:r>
      <w:r w:rsidR="004B69C3" w:rsidRPr="00F47D8C">
        <w:rPr>
          <w:rFonts w:ascii="Garamond" w:hAnsi="Garamond" w:cs="Arial"/>
          <w:color w:val="1A1A1A"/>
        </w:rPr>
        <w:t>S detoxification in metazoans</w:t>
      </w:r>
      <w:r w:rsidR="00385B3A">
        <w:rPr>
          <w:rFonts w:ascii="Garamond" w:hAnsi="Garamond" w:cs="Arial"/>
          <w:color w:val="1A1A1A"/>
        </w:rPr>
        <w:t xml:space="preserve"> </w:t>
      </w:r>
      <w:r w:rsidR="00F81AA9">
        <w:rPr>
          <w:rFonts w:ascii="Garamond" w:hAnsi="Garamond" w:cs="Arial"/>
          <w:color w:val="1A1A1A"/>
        </w:rPr>
        <w:fldChar w:fldCharType="begin">
          <w:fldData xml:space="preserve">PEVuZE5vdGU+PENpdGU+PEF1dGhvcj5QZmVubmluZ2VyPC9BdXRob3I+PFllYXI+MjAxNTwvWWVh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</w:fldData>
        </w:fldChar>
      </w:r>
      <w:r w:rsidR="00F81AA9">
        <w:rPr>
          <w:rFonts w:ascii="Garamond" w:hAnsi="Garamond" w:cs="Arial"/>
          <w:color w:val="1A1A1A"/>
        </w:rPr>
        <w:instrText xml:space="preserve"> ADDIN EN.CITE </w:instrText>
      </w:r>
      <w:r w:rsidR="00F81AA9">
        <w:rPr>
          <w:rFonts w:ascii="Garamond" w:hAnsi="Garamond" w:cs="Arial"/>
          <w:color w:val="1A1A1A"/>
        </w:rPr>
        <w:fldChar w:fldCharType="begin">
          <w:fldData xml:space="preserve">PEVuZE5vdGU+PENpdGU+PEF1dGhvcj5QZmVubmluZ2VyPC9BdXRob3I+PFllYXI+MjAxNTwvWWVh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</w:fldData>
        </w:fldChar>
      </w:r>
      <w:r w:rsidR="00F81AA9">
        <w:rPr>
          <w:rFonts w:ascii="Garamond" w:hAnsi="Garamond" w:cs="Arial"/>
          <w:color w:val="1A1A1A"/>
        </w:rPr>
        <w:instrText xml:space="preserve"> ADDIN EN.CITE.DATA </w:instrText>
      </w:r>
      <w:r w:rsidR="00F81AA9">
        <w:rPr>
          <w:rFonts w:ascii="Garamond" w:hAnsi="Garamond" w:cs="Arial"/>
          <w:color w:val="1A1A1A"/>
        </w:rPr>
      </w:r>
      <w:r w:rsidR="00F81AA9">
        <w:rPr>
          <w:rFonts w:ascii="Garamond" w:hAnsi="Garamond" w:cs="Arial"/>
          <w:color w:val="1A1A1A"/>
        </w:rPr>
        <w:fldChar w:fldCharType="end"/>
      </w:r>
      <w:r w:rsidR="00F81AA9">
        <w:rPr>
          <w:rFonts w:ascii="Garamond" w:hAnsi="Garamond" w:cs="Arial"/>
          <w:color w:val="1A1A1A"/>
        </w:rPr>
      </w:r>
      <w:r w:rsidR="00F81AA9">
        <w:rPr>
          <w:rFonts w:ascii="Garamond" w:hAnsi="Garamond" w:cs="Arial"/>
          <w:color w:val="1A1A1A"/>
        </w:rPr>
        <w:fldChar w:fldCharType="separate"/>
      </w:r>
      <w:r w:rsidR="00F81AA9">
        <w:rPr>
          <w:rFonts w:ascii="Garamond" w:hAnsi="Garamond" w:cs="Arial"/>
          <w:noProof/>
          <w:color w:val="1A1A1A"/>
        </w:rPr>
        <w:t>(Pfenninger</w:t>
      </w:r>
      <w:r w:rsidR="00F81AA9" w:rsidRPr="00D0199E">
        <w:rPr>
          <w:rFonts w:ascii="Garamond" w:hAnsi="Garamond" w:cs="Arial"/>
          <w:i/>
          <w:noProof/>
          <w:color w:val="1A1A1A"/>
        </w:rPr>
        <w:t xml:space="preserve"> et al.</w:t>
      </w:r>
      <w:r w:rsidR="00F81AA9">
        <w:rPr>
          <w:rFonts w:ascii="Garamond" w:hAnsi="Garamond" w:cs="Arial"/>
          <w:noProof/>
          <w:color w:val="1A1A1A"/>
        </w:rPr>
        <w:t xml:space="preserve"> 2015; Kelley</w:t>
      </w:r>
      <w:r w:rsidR="00F81AA9" w:rsidRPr="00D0199E">
        <w:rPr>
          <w:rFonts w:ascii="Garamond" w:hAnsi="Garamond" w:cs="Arial"/>
          <w:i/>
          <w:noProof/>
          <w:color w:val="1A1A1A"/>
        </w:rPr>
        <w:t xml:space="preserve"> et al.</w:t>
      </w:r>
      <w:r w:rsidR="00F81AA9">
        <w:rPr>
          <w:rFonts w:ascii="Garamond" w:hAnsi="Garamond" w:cs="Arial"/>
          <w:noProof/>
          <w:color w:val="1A1A1A"/>
        </w:rPr>
        <w:t xml:space="preserve"> 2016)</w:t>
      </w:r>
      <w:r w:rsidR="00F81AA9">
        <w:rPr>
          <w:rFonts w:ascii="Garamond" w:hAnsi="Garamond" w:cs="Arial"/>
          <w:color w:val="1A1A1A"/>
        </w:rPr>
        <w:fldChar w:fldCharType="end"/>
      </w:r>
      <w:r w:rsidR="004B69C3" w:rsidRPr="00F47D8C">
        <w:rPr>
          <w:rFonts w:ascii="Garamond" w:hAnsi="Garamond" w:cs="Arial"/>
          <w:color w:val="1A1A1A"/>
        </w:rPr>
        <w:t>.</w:t>
      </w:r>
      <w:r w:rsidR="00E850A1">
        <w:rPr>
          <w:rFonts w:ascii="Garamond" w:hAnsi="Garamond" w:cs="Arial"/>
          <w:color w:val="1A1A1A"/>
        </w:rPr>
        <w:t xml:space="preserve"> </w:t>
      </w:r>
      <w:r w:rsidR="004B69C3" w:rsidRPr="00F47D8C">
        <w:rPr>
          <w:rFonts w:ascii="Garamond" w:hAnsi="Garamond" w:cs="Arial"/>
          <w:color w:val="1A1A1A"/>
        </w:rPr>
        <w:t>In addition, there is evidence for upregulation of genes encoding transporters of oxidized sulfur species, which are putatively involved in sulfur excretion</w:t>
      </w:r>
      <w:r w:rsidR="00F81AA9">
        <w:rPr>
          <w:rFonts w:ascii="Garamond" w:hAnsi="Garamond" w:cs="Arial"/>
          <w:color w:val="1A1A1A"/>
        </w:rPr>
        <w:t xml:space="preserve"> </w:t>
      </w:r>
      <w:r w:rsidR="00F81AA9">
        <w:rPr>
          <w:rFonts w:ascii="Garamond" w:hAnsi="Garamond" w:cs="Arial"/>
          <w:color w:val="1A1A1A"/>
        </w:rPr>
        <w:fldChar w:fldCharType="begin"/>
      </w:r>
      <w:r w:rsidR="00F81AA9">
        <w:rPr>
          <w:rFonts w:ascii="Garamond" w:hAnsi="Garamond" w:cs="Arial"/>
          <w:color w:val="1A1A1A"/>
        </w:rPr>
        <w:instrText xml:space="preserve"> ADDIN EN.CITE &lt;EndNote&gt;&lt;Cite&gt;&lt;Author&gt;Kelley&lt;/Author&gt;&lt;Year&gt;2016&lt;/Year&gt;&lt;RecNum&gt;11837&lt;/RecNum&gt;&lt;DisplayText&gt;(Kelley&lt;style face="italic"&gt; et al.&lt;/style&gt; 2016)&lt;/DisplayText&gt;&lt;record&gt;&lt;rec-number&gt;11837&lt;/rec-number&gt;&lt;foreign-keys&gt;&lt;key app="EN" db-id="0vave5x9t0pwaiedses5p2dgttz2v0wfxzs0" timestamp="1437417611"&gt;11837&lt;/key&gt;&lt;/foreign-keys&gt;&lt;ref-type name="Journal Article"&gt;17&lt;/ref-type&gt;&lt;contributors&gt;&lt;authors&gt;&lt;author&gt;Kelley, J. L.&lt;/author&gt;&lt;author&gt;Arias-Rodriguez, L&lt;/author&gt;&lt;author&gt;Patacsil Martin, D&lt;/author&gt;&lt;author&gt;Yee, M. C.&lt;/author&gt;&lt;author&gt;Bustamante, C.&lt;/author&gt;&lt;author&gt;Tobler, M&lt;/author&gt;&lt;/authors&gt;&lt;/contributors&gt;&lt;titles&gt;&lt;title&gt;Mechanisms underlying adaptation to life in hydrogen sulfide rich environments&lt;/title&gt;&lt;secondary-title&gt;Molecular Biology and Evolution&lt;/secondary-title&gt;&lt;/titles&gt;&lt;periodical&gt;&lt;full-title&gt;Molecular Biology and Evolution&lt;/full-title&gt;&lt;/periodical&gt;&lt;pages&gt;1419-1434&lt;/pages&gt;&lt;volume&gt;33&lt;/volume&gt;&lt;number&gt;6&lt;/number&gt;&lt;dates&gt;&lt;year&gt;2016&lt;/year&gt;&lt;/dates&gt;&lt;urls&gt;&lt;/urls&gt;&lt;/record&gt;&lt;/Cite&gt;&lt;/EndNote&gt;</w:instrText>
      </w:r>
      <w:r w:rsidR="00F81AA9">
        <w:rPr>
          <w:rFonts w:ascii="Garamond" w:hAnsi="Garamond" w:cs="Arial"/>
          <w:color w:val="1A1A1A"/>
        </w:rPr>
        <w:fldChar w:fldCharType="separate"/>
      </w:r>
      <w:r w:rsidR="00F81AA9">
        <w:rPr>
          <w:rFonts w:ascii="Garamond" w:hAnsi="Garamond" w:cs="Arial"/>
          <w:noProof/>
          <w:color w:val="1A1A1A"/>
        </w:rPr>
        <w:t>(Kelley</w:t>
      </w:r>
      <w:r w:rsidR="00F81AA9" w:rsidRPr="00F81AA9">
        <w:rPr>
          <w:rFonts w:ascii="Garamond" w:hAnsi="Garamond" w:cs="Arial"/>
          <w:i/>
          <w:noProof/>
          <w:color w:val="1A1A1A"/>
        </w:rPr>
        <w:t xml:space="preserve"> et al.</w:t>
      </w:r>
      <w:r w:rsidR="00F81AA9">
        <w:rPr>
          <w:rFonts w:ascii="Garamond" w:hAnsi="Garamond" w:cs="Arial"/>
          <w:noProof/>
          <w:color w:val="1A1A1A"/>
        </w:rPr>
        <w:t xml:space="preserve"> 2016)</w:t>
      </w:r>
      <w:r w:rsidR="00F81AA9">
        <w:rPr>
          <w:rFonts w:ascii="Garamond" w:hAnsi="Garamond" w:cs="Arial"/>
          <w:color w:val="1A1A1A"/>
        </w:rPr>
        <w:fldChar w:fldCharType="end"/>
      </w:r>
      <w:r w:rsidR="004B69C3" w:rsidRPr="00F47D8C">
        <w:rPr>
          <w:rFonts w:ascii="Garamond" w:hAnsi="Garamond" w:cs="Arial"/>
          <w:color w:val="1A1A1A"/>
        </w:rPr>
        <w:t>.</w:t>
      </w:r>
    </w:p>
    <w:p w14:paraId="1C797B91" w14:textId="5BEE760D" w:rsidR="00C03B4E" w:rsidRDefault="00F50025" w:rsidP="000D018A">
      <w:pPr>
        <w:widowControl w:val="0"/>
        <w:autoSpaceDE w:val="0"/>
        <w:autoSpaceDN w:val="0"/>
        <w:adjustRightInd w:val="0"/>
        <w:spacing w:line="480" w:lineRule="auto"/>
        <w:ind w:firstLine="720"/>
        <w:rPr>
          <w:rFonts w:ascii="Garamond" w:hAnsi="Garamond" w:cs="Arial"/>
          <w:color w:val="1A1A1A"/>
        </w:rPr>
      </w:pPr>
      <w:r w:rsidRPr="00F47D8C">
        <w:rPr>
          <w:rFonts w:ascii="Garamond" w:hAnsi="Garamond" w:cs="Arial"/>
          <w:color w:val="1A1A1A"/>
        </w:rPr>
        <w:t>T</w:t>
      </w:r>
      <w:r w:rsidR="002A3B3D" w:rsidRPr="00F47D8C">
        <w:rPr>
          <w:rFonts w:ascii="Garamond" w:hAnsi="Garamond" w:cs="Arial"/>
          <w:color w:val="1A1A1A"/>
        </w:rPr>
        <w:t xml:space="preserve">hese results </w:t>
      </w:r>
      <w:r w:rsidR="007121B7" w:rsidRPr="00F47D8C">
        <w:rPr>
          <w:rFonts w:ascii="Garamond" w:hAnsi="Garamond" w:cs="Arial"/>
          <w:color w:val="1A1A1A"/>
        </w:rPr>
        <w:t>suggest that adaptation to H</w:t>
      </w:r>
      <w:r w:rsidR="007121B7" w:rsidRPr="00F47D8C">
        <w:rPr>
          <w:rFonts w:ascii="Garamond" w:hAnsi="Garamond" w:cs="Arial"/>
          <w:color w:val="1A1A1A"/>
          <w:vertAlign w:val="subscript"/>
        </w:rPr>
        <w:t>2</w:t>
      </w:r>
      <w:r w:rsidR="007121B7" w:rsidRPr="00F47D8C">
        <w:rPr>
          <w:rFonts w:ascii="Garamond" w:hAnsi="Garamond" w:cs="Arial"/>
          <w:color w:val="1A1A1A"/>
        </w:rPr>
        <w:t>S-rich environments</w:t>
      </w:r>
      <w:r w:rsidR="00CA459D" w:rsidRPr="00F47D8C">
        <w:rPr>
          <w:rFonts w:ascii="Garamond" w:hAnsi="Garamond" w:cs="Arial"/>
          <w:color w:val="1A1A1A"/>
        </w:rPr>
        <w:t xml:space="preserve"> in members of the </w:t>
      </w:r>
      <w:r w:rsidR="00CA459D" w:rsidRPr="00F47D8C">
        <w:rPr>
          <w:rFonts w:ascii="Garamond" w:hAnsi="Garamond" w:cs="Arial"/>
          <w:i/>
          <w:color w:val="1A1A1A"/>
        </w:rPr>
        <w:t>P. mexicana</w:t>
      </w:r>
      <w:r w:rsidR="00CA459D" w:rsidRPr="00F47D8C">
        <w:rPr>
          <w:rFonts w:ascii="Garamond" w:hAnsi="Garamond" w:cs="Arial"/>
          <w:color w:val="1A1A1A"/>
        </w:rPr>
        <w:t xml:space="preserve"> species complex</w:t>
      </w:r>
      <w:r w:rsidR="007121B7" w:rsidRPr="00F47D8C">
        <w:rPr>
          <w:rFonts w:ascii="Garamond" w:hAnsi="Garamond" w:cs="Arial"/>
          <w:color w:val="1A1A1A"/>
        </w:rPr>
        <w:t xml:space="preserve"> involve both an increased ability to </w:t>
      </w:r>
      <w:r w:rsidR="00E850A1">
        <w:rPr>
          <w:rFonts w:ascii="Garamond" w:hAnsi="Garamond" w:cs="Arial"/>
          <w:color w:val="1A1A1A"/>
        </w:rPr>
        <w:t>cope with</w:t>
      </w:r>
      <w:r w:rsidR="00E850A1" w:rsidRPr="00F47D8C">
        <w:rPr>
          <w:rFonts w:ascii="Garamond" w:hAnsi="Garamond" w:cs="Arial"/>
          <w:color w:val="1A1A1A"/>
        </w:rPr>
        <w:t xml:space="preserve"> </w:t>
      </w:r>
      <w:r w:rsidR="007121B7" w:rsidRPr="00F47D8C">
        <w:rPr>
          <w:rFonts w:ascii="Garamond" w:hAnsi="Garamond" w:cs="Arial"/>
          <w:color w:val="1A1A1A"/>
        </w:rPr>
        <w:t>elevated endogenous H</w:t>
      </w:r>
      <w:r w:rsidR="007121B7" w:rsidRPr="00F47D8C">
        <w:rPr>
          <w:rFonts w:ascii="Garamond" w:hAnsi="Garamond" w:cs="Arial"/>
          <w:color w:val="1A1A1A"/>
          <w:vertAlign w:val="subscript"/>
        </w:rPr>
        <w:t>2</w:t>
      </w:r>
      <w:r w:rsidR="007121B7" w:rsidRPr="00F47D8C">
        <w:rPr>
          <w:rFonts w:ascii="Garamond" w:hAnsi="Garamond" w:cs="Arial"/>
          <w:color w:val="1A1A1A"/>
        </w:rPr>
        <w:t xml:space="preserve">S and </w:t>
      </w:r>
      <w:r w:rsidR="00CA459D" w:rsidRPr="00F47D8C">
        <w:rPr>
          <w:rFonts w:ascii="Garamond" w:hAnsi="Garamond" w:cs="Arial"/>
          <w:color w:val="1A1A1A"/>
        </w:rPr>
        <w:t xml:space="preserve">an </w:t>
      </w:r>
      <w:r w:rsidR="007121B7" w:rsidRPr="00F47D8C">
        <w:rPr>
          <w:rFonts w:ascii="Garamond" w:hAnsi="Garamond" w:cs="Arial"/>
          <w:color w:val="1A1A1A"/>
        </w:rPr>
        <w:t>increased ability to keep endogenous H</w:t>
      </w:r>
      <w:r w:rsidR="007121B7" w:rsidRPr="00F47D8C">
        <w:rPr>
          <w:rFonts w:ascii="Garamond" w:hAnsi="Garamond" w:cs="Arial"/>
          <w:color w:val="1A1A1A"/>
          <w:vertAlign w:val="subscript"/>
        </w:rPr>
        <w:t>2</w:t>
      </w:r>
      <w:r w:rsidR="007121B7" w:rsidRPr="00F47D8C">
        <w:rPr>
          <w:rFonts w:ascii="Garamond" w:hAnsi="Garamond" w:cs="Arial"/>
          <w:color w:val="1A1A1A"/>
        </w:rPr>
        <w:t xml:space="preserve">S </w:t>
      </w:r>
      <w:r w:rsidR="00CA459D" w:rsidRPr="00F47D8C">
        <w:rPr>
          <w:rFonts w:ascii="Garamond" w:hAnsi="Garamond" w:cs="Arial"/>
          <w:color w:val="1A1A1A"/>
        </w:rPr>
        <w:t xml:space="preserve">concentrations </w:t>
      </w:r>
      <w:r w:rsidR="007121B7" w:rsidRPr="00F47D8C">
        <w:rPr>
          <w:rFonts w:ascii="Garamond" w:hAnsi="Garamond" w:cs="Arial"/>
          <w:color w:val="1A1A1A"/>
        </w:rPr>
        <w:t xml:space="preserve">low through detoxification and excretion. </w:t>
      </w:r>
      <w:r w:rsidR="006E5A77" w:rsidRPr="00F47D8C">
        <w:rPr>
          <w:rFonts w:ascii="Garamond" w:hAnsi="Garamond" w:cs="Arial"/>
          <w:color w:val="1A1A1A"/>
        </w:rPr>
        <w:t>However, the</w:t>
      </w:r>
      <w:r w:rsidR="00327DA2">
        <w:rPr>
          <w:rFonts w:ascii="Garamond" w:hAnsi="Garamond" w:cs="Arial"/>
          <w:color w:val="1A1A1A"/>
        </w:rPr>
        <w:t>re</w:t>
      </w:r>
      <w:r w:rsidR="006E5A77" w:rsidRPr="00F47D8C">
        <w:rPr>
          <w:rFonts w:ascii="Garamond" w:hAnsi="Garamond" w:cs="Arial"/>
          <w:color w:val="1A1A1A"/>
        </w:rPr>
        <w:t xml:space="preserve"> is a noticeable absence of evidence </w:t>
      </w:r>
      <w:r w:rsidR="001B64A9" w:rsidRPr="00F47D8C">
        <w:rPr>
          <w:rFonts w:ascii="Garamond" w:hAnsi="Garamond" w:cs="Arial"/>
          <w:color w:val="1A1A1A"/>
        </w:rPr>
        <w:t>for</w:t>
      </w:r>
      <w:r w:rsidR="006E5A77" w:rsidRPr="00F47D8C">
        <w:rPr>
          <w:rFonts w:ascii="Garamond" w:hAnsi="Garamond" w:cs="Arial"/>
          <w:color w:val="1A1A1A"/>
        </w:rPr>
        <w:t xml:space="preserve"> genes and physiological pathways associated with endogenous H</w:t>
      </w:r>
      <w:r w:rsidR="006E5A77" w:rsidRPr="00F47D8C">
        <w:rPr>
          <w:rFonts w:ascii="Garamond" w:hAnsi="Garamond" w:cs="Arial"/>
          <w:color w:val="1A1A1A"/>
          <w:vertAlign w:val="subscript"/>
        </w:rPr>
        <w:t>2</w:t>
      </w:r>
      <w:r w:rsidR="006E5A77" w:rsidRPr="00F47D8C">
        <w:rPr>
          <w:rFonts w:ascii="Garamond" w:hAnsi="Garamond" w:cs="Arial"/>
          <w:color w:val="1A1A1A"/>
        </w:rPr>
        <w:t>S production and H</w:t>
      </w:r>
      <w:r w:rsidR="006E5A77" w:rsidRPr="00F47D8C">
        <w:rPr>
          <w:rFonts w:ascii="Garamond" w:hAnsi="Garamond" w:cs="Arial"/>
          <w:color w:val="1A1A1A"/>
          <w:vertAlign w:val="subscript"/>
        </w:rPr>
        <w:t>2</w:t>
      </w:r>
      <w:r w:rsidR="006E5A77" w:rsidRPr="00F47D8C">
        <w:rPr>
          <w:rFonts w:ascii="Garamond" w:hAnsi="Garamond" w:cs="Arial"/>
          <w:color w:val="1A1A1A"/>
        </w:rPr>
        <w:t xml:space="preserve">S-mediated cell signaling </w:t>
      </w:r>
      <w:r w:rsidR="00D0737F" w:rsidRPr="00F47D8C">
        <w:rPr>
          <w:rFonts w:ascii="Garamond" w:hAnsi="Garamond" w:cs="Arial"/>
          <w:color w:val="1A1A1A"/>
        </w:rPr>
        <w:t>be</w:t>
      </w:r>
      <w:r w:rsidR="001B64A9" w:rsidRPr="00F47D8C">
        <w:rPr>
          <w:rFonts w:ascii="Garamond" w:hAnsi="Garamond" w:cs="Arial"/>
          <w:color w:val="1A1A1A"/>
        </w:rPr>
        <w:t>ing</w:t>
      </w:r>
      <w:r w:rsidR="006E5A77" w:rsidRPr="00F47D8C">
        <w:rPr>
          <w:rFonts w:ascii="Garamond" w:hAnsi="Garamond" w:cs="Arial"/>
          <w:color w:val="1A1A1A"/>
        </w:rPr>
        <w:t xml:space="preserve"> involved in adaptation</w:t>
      </w:r>
      <w:r w:rsidR="00AF70EE">
        <w:rPr>
          <w:rFonts w:ascii="Garamond" w:hAnsi="Garamond" w:cs="Arial"/>
          <w:color w:val="1A1A1A"/>
        </w:rPr>
        <w:t xml:space="preserve"> </w:t>
      </w:r>
      <w:r w:rsidR="00AF70EE">
        <w:rPr>
          <w:rFonts w:ascii="Garamond" w:hAnsi="Garamond" w:cs="Arial"/>
          <w:color w:val="1A1A1A"/>
        </w:rPr>
        <w:fldChar w:fldCharType="begin">
          <w:fldData xml:space="preserve">PEVuZE5vdGU+PENpdGU+PEF1dGhvcj5QZmVubmluZ2VyPC9BdXRob3I+PFllYXI+MjAxNTwvWWVh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</w:fldData>
        </w:fldChar>
      </w:r>
      <w:r w:rsidR="00AF70EE">
        <w:rPr>
          <w:rFonts w:ascii="Garamond" w:hAnsi="Garamond" w:cs="Arial"/>
          <w:color w:val="1A1A1A"/>
        </w:rPr>
        <w:instrText xml:space="preserve"> ADDIN EN.CITE </w:instrText>
      </w:r>
      <w:r w:rsidR="00AF70EE">
        <w:rPr>
          <w:rFonts w:ascii="Garamond" w:hAnsi="Garamond" w:cs="Arial"/>
          <w:color w:val="1A1A1A"/>
        </w:rPr>
        <w:fldChar w:fldCharType="begin">
          <w:fldData xml:space="preserve">PEVuZE5vdGU+PENpdGU+PEF1dGhvcj5QZmVubmluZ2VyPC9BdXRob3I+PFllYXI+MjAxNTwvWWVh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</w:fldData>
        </w:fldChar>
      </w:r>
      <w:r w:rsidR="00AF70EE">
        <w:rPr>
          <w:rFonts w:ascii="Garamond" w:hAnsi="Garamond" w:cs="Arial"/>
          <w:color w:val="1A1A1A"/>
        </w:rPr>
        <w:instrText xml:space="preserve"> ADDIN EN.CITE.DATA </w:instrText>
      </w:r>
      <w:r w:rsidR="00AF70EE">
        <w:rPr>
          <w:rFonts w:ascii="Garamond" w:hAnsi="Garamond" w:cs="Arial"/>
          <w:color w:val="1A1A1A"/>
        </w:rPr>
      </w:r>
      <w:r w:rsidR="00AF70EE">
        <w:rPr>
          <w:rFonts w:ascii="Garamond" w:hAnsi="Garamond" w:cs="Arial"/>
          <w:color w:val="1A1A1A"/>
        </w:rPr>
        <w:fldChar w:fldCharType="end"/>
      </w:r>
      <w:r w:rsidR="00AF70EE">
        <w:rPr>
          <w:rFonts w:ascii="Garamond" w:hAnsi="Garamond" w:cs="Arial"/>
          <w:color w:val="1A1A1A"/>
        </w:rPr>
      </w:r>
      <w:r w:rsidR="00AF70EE">
        <w:rPr>
          <w:rFonts w:ascii="Garamond" w:hAnsi="Garamond" w:cs="Arial"/>
          <w:color w:val="1A1A1A"/>
        </w:rPr>
        <w:fldChar w:fldCharType="separate"/>
      </w:r>
      <w:r w:rsidR="00AF70EE">
        <w:rPr>
          <w:rFonts w:ascii="Garamond" w:hAnsi="Garamond" w:cs="Arial"/>
          <w:noProof/>
          <w:color w:val="1A1A1A"/>
        </w:rPr>
        <w:t>(see Pfenninger</w:t>
      </w:r>
      <w:r w:rsidR="00AF70EE" w:rsidRPr="00AF70EE">
        <w:rPr>
          <w:rFonts w:ascii="Garamond" w:hAnsi="Garamond" w:cs="Arial"/>
          <w:i/>
          <w:noProof/>
          <w:color w:val="1A1A1A"/>
        </w:rPr>
        <w:t xml:space="preserve"> et al.</w:t>
      </w:r>
      <w:r w:rsidR="00AF70EE">
        <w:rPr>
          <w:rFonts w:ascii="Garamond" w:hAnsi="Garamond" w:cs="Arial"/>
          <w:noProof/>
          <w:color w:val="1A1A1A"/>
        </w:rPr>
        <w:t xml:space="preserve"> 2015; Kelley</w:t>
      </w:r>
      <w:r w:rsidR="00AF70EE" w:rsidRPr="00AF70EE">
        <w:rPr>
          <w:rFonts w:ascii="Garamond" w:hAnsi="Garamond" w:cs="Arial"/>
          <w:i/>
          <w:noProof/>
          <w:color w:val="1A1A1A"/>
        </w:rPr>
        <w:t xml:space="preserve"> et al.</w:t>
      </w:r>
      <w:r w:rsidR="00AF70EE">
        <w:rPr>
          <w:rFonts w:ascii="Garamond" w:hAnsi="Garamond" w:cs="Arial"/>
          <w:noProof/>
          <w:color w:val="1A1A1A"/>
        </w:rPr>
        <w:t xml:space="preserve"> 2016)</w:t>
      </w:r>
      <w:r w:rsidR="00AF70EE">
        <w:rPr>
          <w:rFonts w:ascii="Garamond" w:hAnsi="Garamond" w:cs="Arial"/>
          <w:color w:val="1A1A1A"/>
        </w:rPr>
        <w:fldChar w:fldCharType="end"/>
      </w:r>
      <w:r w:rsidR="006E5A77" w:rsidRPr="00F47D8C">
        <w:rPr>
          <w:rFonts w:ascii="Garamond" w:hAnsi="Garamond" w:cs="Arial"/>
          <w:color w:val="1A1A1A"/>
        </w:rPr>
        <w:t xml:space="preserve">. There are </w:t>
      </w:r>
      <w:r w:rsidR="000E0843" w:rsidRPr="00F47D8C">
        <w:rPr>
          <w:rFonts w:ascii="Garamond" w:hAnsi="Garamond" w:cs="Arial"/>
          <w:color w:val="1A1A1A"/>
        </w:rPr>
        <w:t>three</w:t>
      </w:r>
      <w:r w:rsidR="006E5A77" w:rsidRPr="00F47D8C">
        <w:rPr>
          <w:rFonts w:ascii="Garamond" w:hAnsi="Garamond" w:cs="Arial"/>
          <w:color w:val="1A1A1A"/>
        </w:rPr>
        <w:t xml:space="preserve"> non-mutually exclusive</w:t>
      </w:r>
      <w:r w:rsidR="00F86092" w:rsidRPr="00F47D8C">
        <w:rPr>
          <w:rFonts w:ascii="Garamond" w:hAnsi="Garamond" w:cs="Arial"/>
          <w:color w:val="1A1A1A"/>
        </w:rPr>
        <w:t xml:space="preserve"> hypothese</w:t>
      </w:r>
      <w:r w:rsidR="006E5A77" w:rsidRPr="00F47D8C">
        <w:rPr>
          <w:rFonts w:ascii="Garamond" w:hAnsi="Garamond" w:cs="Arial"/>
          <w:color w:val="1A1A1A"/>
        </w:rPr>
        <w:t xml:space="preserve">s that could explain this finding. </w:t>
      </w:r>
      <w:r w:rsidR="00BE3708">
        <w:rPr>
          <w:rFonts w:ascii="Garamond" w:hAnsi="Garamond" w:cs="Arial"/>
          <w:color w:val="1A1A1A"/>
        </w:rPr>
        <w:t>First, t</w:t>
      </w:r>
      <w:r w:rsidR="001B64A9" w:rsidRPr="00F47D8C">
        <w:rPr>
          <w:rFonts w:ascii="Garamond" w:hAnsi="Garamond" w:cs="Arial"/>
          <w:color w:val="1A1A1A"/>
        </w:rPr>
        <w:t xml:space="preserve">he ability of </w:t>
      </w:r>
      <w:r w:rsidR="00883D06" w:rsidRPr="00F47D8C">
        <w:rPr>
          <w:rFonts w:ascii="Garamond" w:hAnsi="Garamond" w:cs="Arial"/>
          <w:color w:val="1A1A1A"/>
        </w:rPr>
        <w:t xml:space="preserve">populations </w:t>
      </w:r>
      <w:r w:rsidR="00083C79">
        <w:rPr>
          <w:rFonts w:ascii="Garamond" w:hAnsi="Garamond" w:cs="Arial"/>
          <w:color w:val="1A1A1A"/>
        </w:rPr>
        <w:t xml:space="preserve">from sulfidic habitats </w:t>
      </w:r>
      <w:r w:rsidR="00883D06" w:rsidRPr="00F47D8C">
        <w:rPr>
          <w:rFonts w:ascii="Garamond" w:hAnsi="Garamond" w:cs="Arial"/>
          <w:color w:val="1A1A1A"/>
        </w:rPr>
        <w:t xml:space="preserve">to </w:t>
      </w:r>
      <w:r w:rsidR="001B64A9" w:rsidRPr="00F47D8C">
        <w:rPr>
          <w:rFonts w:ascii="Garamond" w:hAnsi="Garamond" w:cs="Arial"/>
          <w:color w:val="1A1A1A"/>
        </w:rPr>
        <w:lastRenderedPageBreak/>
        <w:t>regulate endogenous</w:t>
      </w:r>
      <w:r w:rsidR="00C16E5A" w:rsidRPr="00F47D8C">
        <w:rPr>
          <w:rFonts w:ascii="Garamond" w:hAnsi="Garamond" w:cs="Arial"/>
          <w:color w:val="1A1A1A"/>
        </w:rPr>
        <w:t xml:space="preserve"> H</w:t>
      </w:r>
      <w:r w:rsidR="00C16E5A" w:rsidRPr="00F47D8C">
        <w:rPr>
          <w:rFonts w:ascii="Garamond" w:hAnsi="Garamond" w:cs="Arial"/>
          <w:color w:val="1A1A1A"/>
          <w:vertAlign w:val="subscript"/>
        </w:rPr>
        <w:t>2</w:t>
      </w:r>
      <w:r w:rsidR="00C16E5A" w:rsidRPr="00F47D8C">
        <w:rPr>
          <w:rFonts w:ascii="Garamond" w:hAnsi="Garamond" w:cs="Arial"/>
          <w:color w:val="1A1A1A"/>
        </w:rPr>
        <w:t>S</w:t>
      </w:r>
      <w:r w:rsidR="001B64A9" w:rsidRPr="00F47D8C">
        <w:rPr>
          <w:rFonts w:ascii="Garamond" w:hAnsi="Garamond" w:cs="Arial"/>
          <w:color w:val="1A1A1A"/>
        </w:rPr>
        <w:t xml:space="preserve"> through detoxification may be sufficient to maintain normal </w:t>
      </w:r>
      <w:r w:rsidR="00883D06" w:rsidRPr="00F47D8C">
        <w:rPr>
          <w:rFonts w:ascii="Garamond" w:hAnsi="Garamond" w:cs="Arial"/>
          <w:color w:val="1A1A1A"/>
        </w:rPr>
        <w:t>H</w:t>
      </w:r>
      <w:r w:rsidR="00883D06" w:rsidRPr="00F47D8C">
        <w:rPr>
          <w:rFonts w:ascii="Garamond" w:hAnsi="Garamond" w:cs="Arial"/>
          <w:color w:val="1A1A1A"/>
          <w:vertAlign w:val="subscript"/>
        </w:rPr>
        <w:t>2</w:t>
      </w:r>
      <w:r w:rsidR="00883D06" w:rsidRPr="00F47D8C">
        <w:rPr>
          <w:rFonts w:ascii="Garamond" w:hAnsi="Garamond" w:cs="Arial"/>
          <w:color w:val="1A1A1A"/>
        </w:rPr>
        <w:t>S</w:t>
      </w:r>
      <w:r w:rsidR="009276B7" w:rsidRPr="00F47D8C">
        <w:rPr>
          <w:rFonts w:ascii="Garamond" w:hAnsi="Garamond" w:cs="Arial"/>
          <w:color w:val="1A1A1A"/>
        </w:rPr>
        <w:t>-mediated</w:t>
      </w:r>
      <w:r w:rsidR="00BE3708">
        <w:rPr>
          <w:rFonts w:ascii="Garamond" w:hAnsi="Garamond" w:cs="Arial"/>
          <w:color w:val="1A1A1A"/>
        </w:rPr>
        <w:t xml:space="preserve"> signaling. Second, c</w:t>
      </w:r>
      <w:r w:rsidR="000E0843" w:rsidRPr="00F47D8C">
        <w:rPr>
          <w:rFonts w:ascii="Garamond" w:hAnsi="Garamond" w:cs="Arial"/>
          <w:color w:val="1A1A1A"/>
        </w:rPr>
        <w:t xml:space="preserve">ompared to the ability for detoxification and for mitigation </w:t>
      </w:r>
      <w:r w:rsidR="00C5380C" w:rsidRPr="00F47D8C">
        <w:rPr>
          <w:rFonts w:ascii="Garamond" w:hAnsi="Garamond" w:cs="Arial"/>
          <w:color w:val="1A1A1A"/>
        </w:rPr>
        <w:t xml:space="preserve">of </w:t>
      </w:r>
      <w:r w:rsidR="000E0843" w:rsidRPr="00F47D8C">
        <w:rPr>
          <w:rFonts w:ascii="Garamond" w:hAnsi="Garamond" w:cs="Arial"/>
          <w:color w:val="1A1A1A"/>
        </w:rPr>
        <w:t>direct toxic effects in terms of ATP</w:t>
      </w:r>
      <w:r w:rsidR="00083C79">
        <w:rPr>
          <w:rFonts w:ascii="Garamond" w:hAnsi="Garamond" w:cs="Arial"/>
          <w:color w:val="1A1A1A"/>
        </w:rPr>
        <w:t>-</w:t>
      </w:r>
      <w:r w:rsidR="000E0843" w:rsidRPr="00F47D8C">
        <w:rPr>
          <w:rFonts w:ascii="Garamond" w:hAnsi="Garamond" w:cs="Arial"/>
          <w:color w:val="1A1A1A"/>
        </w:rPr>
        <w:t>production and oxidative stress, H</w:t>
      </w:r>
      <w:r w:rsidR="000E0843" w:rsidRPr="00F47D8C">
        <w:rPr>
          <w:rFonts w:ascii="Garamond" w:hAnsi="Garamond" w:cs="Arial"/>
          <w:color w:val="1A1A1A"/>
          <w:vertAlign w:val="subscript"/>
        </w:rPr>
        <w:t>2</w:t>
      </w:r>
      <w:r w:rsidR="000E0843" w:rsidRPr="00F47D8C">
        <w:rPr>
          <w:rFonts w:ascii="Garamond" w:hAnsi="Garamond" w:cs="Arial"/>
          <w:color w:val="1A1A1A"/>
        </w:rPr>
        <w:t xml:space="preserve">S’s </w:t>
      </w:r>
      <w:r w:rsidR="00083C79">
        <w:rPr>
          <w:rFonts w:ascii="Garamond" w:hAnsi="Garamond" w:cs="Arial"/>
          <w:color w:val="1A1A1A"/>
        </w:rPr>
        <w:t>influence</w:t>
      </w:r>
      <w:r w:rsidR="00083C79" w:rsidRPr="00F47D8C">
        <w:rPr>
          <w:rFonts w:ascii="Garamond" w:hAnsi="Garamond" w:cs="Arial"/>
          <w:color w:val="1A1A1A"/>
        </w:rPr>
        <w:t xml:space="preserve"> </w:t>
      </w:r>
      <w:r w:rsidR="000E0843" w:rsidRPr="00F47D8C">
        <w:rPr>
          <w:rFonts w:ascii="Garamond" w:hAnsi="Garamond" w:cs="Arial"/>
          <w:color w:val="1A1A1A"/>
        </w:rPr>
        <w:t xml:space="preserve">on cell signaling may have relatively low fitness consequences, with concomitantly </w:t>
      </w:r>
      <w:r w:rsidR="00C03B4E">
        <w:rPr>
          <w:rFonts w:ascii="Garamond" w:hAnsi="Garamond" w:cs="Arial"/>
          <w:color w:val="1A1A1A"/>
        </w:rPr>
        <w:t>smaller</w:t>
      </w:r>
      <w:r w:rsidR="000E0843" w:rsidRPr="00F47D8C">
        <w:rPr>
          <w:rFonts w:ascii="Garamond" w:hAnsi="Garamond" w:cs="Arial"/>
          <w:color w:val="1A1A1A"/>
        </w:rPr>
        <w:t xml:space="preserve"> evolutionary responses</w:t>
      </w:r>
      <w:r w:rsidR="00BE3708">
        <w:rPr>
          <w:rFonts w:ascii="Garamond" w:hAnsi="Garamond" w:cs="Arial"/>
          <w:color w:val="1A1A1A"/>
        </w:rPr>
        <w:t>. Last, i</w:t>
      </w:r>
      <w:r w:rsidR="00A26FA2" w:rsidRPr="00F47D8C">
        <w:rPr>
          <w:rFonts w:ascii="Garamond" w:hAnsi="Garamond" w:cs="Arial"/>
          <w:color w:val="1A1A1A"/>
        </w:rPr>
        <w:t xml:space="preserve">nferences </w:t>
      </w:r>
      <w:r w:rsidR="000E0843" w:rsidRPr="00F47D8C">
        <w:rPr>
          <w:rFonts w:ascii="Garamond" w:hAnsi="Garamond" w:cs="Arial"/>
          <w:color w:val="1A1A1A"/>
        </w:rPr>
        <w:t xml:space="preserve">from biomedical studies </w:t>
      </w:r>
      <w:r w:rsidR="00A26FA2" w:rsidRPr="00F47D8C">
        <w:rPr>
          <w:rFonts w:ascii="Garamond" w:hAnsi="Garamond" w:cs="Arial"/>
          <w:color w:val="1A1A1A"/>
        </w:rPr>
        <w:t xml:space="preserve">about the </w:t>
      </w:r>
      <w:r w:rsidR="000E0843" w:rsidRPr="00F47D8C">
        <w:rPr>
          <w:rFonts w:ascii="Garamond" w:hAnsi="Garamond" w:cs="Arial"/>
          <w:color w:val="1A1A1A"/>
        </w:rPr>
        <w:t xml:space="preserve">causal relationship between endogenously produced </w:t>
      </w:r>
      <w:r w:rsidR="00A26FA2" w:rsidRPr="00F47D8C">
        <w:rPr>
          <w:rFonts w:ascii="Garamond" w:hAnsi="Garamond" w:cs="Arial"/>
          <w:color w:val="1A1A1A"/>
        </w:rPr>
        <w:t>H</w:t>
      </w:r>
      <w:r w:rsidR="00A26FA2" w:rsidRPr="00F47D8C">
        <w:rPr>
          <w:rFonts w:ascii="Garamond" w:hAnsi="Garamond" w:cs="Arial"/>
          <w:color w:val="1A1A1A"/>
          <w:vertAlign w:val="subscript"/>
        </w:rPr>
        <w:t>2</w:t>
      </w:r>
      <w:r w:rsidR="00A26FA2" w:rsidRPr="00F47D8C">
        <w:rPr>
          <w:rFonts w:ascii="Garamond" w:hAnsi="Garamond" w:cs="Arial"/>
          <w:color w:val="1A1A1A"/>
        </w:rPr>
        <w:t xml:space="preserve">S </w:t>
      </w:r>
      <w:r w:rsidR="000E0843" w:rsidRPr="00F47D8C">
        <w:rPr>
          <w:rFonts w:ascii="Garamond" w:hAnsi="Garamond" w:cs="Arial"/>
          <w:color w:val="1A1A1A"/>
        </w:rPr>
        <w:t>and various</w:t>
      </w:r>
      <w:r w:rsidR="00A26FA2" w:rsidRPr="00F47D8C">
        <w:rPr>
          <w:rFonts w:ascii="Garamond" w:hAnsi="Garamond" w:cs="Arial"/>
          <w:color w:val="1A1A1A"/>
        </w:rPr>
        <w:t xml:space="preserve"> </w:t>
      </w:r>
      <w:r w:rsidR="000E0843" w:rsidRPr="00F47D8C">
        <w:rPr>
          <w:rFonts w:ascii="Garamond" w:hAnsi="Garamond" w:cs="Arial"/>
          <w:color w:val="1A1A1A"/>
        </w:rPr>
        <w:t xml:space="preserve">physiological functions may be </w:t>
      </w:r>
      <w:r w:rsidR="00817C40" w:rsidRPr="00F47D8C">
        <w:rPr>
          <w:rFonts w:ascii="Garamond" w:hAnsi="Garamond" w:cs="Arial"/>
          <w:color w:val="1A1A1A"/>
        </w:rPr>
        <w:t xml:space="preserve">weak, </w:t>
      </w:r>
      <w:r w:rsidR="00193449" w:rsidRPr="00F47D8C">
        <w:rPr>
          <w:rFonts w:ascii="Garamond" w:hAnsi="Garamond" w:cs="Arial"/>
          <w:color w:val="1A1A1A"/>
        </w:rPr>
        <w:t xml:space="preserve">and some documented physiological effects may </w:t>
      </w:r>
      <w:r w:rsidR="00817C40" w:rsidRPr="00F47D8C">
        <w:rPr>
          <w:rFonts w:ascii="Garamond" w:hAnsi="Garamond" w:cs="Arial"/>
          <w:color w:val="1A1A1A"/>
        </w:rPr>
        <w:t xml:space="preserve">instead </w:t>
      </w:r>
      <w:r w:rsidR="00193449" w:rsidRPr="00F47D8C">
        <w:rPr>
          <w:rFonts w:ascii="Garamond" w:hAnsi="Garamond" w:cs="Arial"/>
          <w:color w:val="1A1A1A"/>
        </w:rPr>
        <w:t>be</w:t>
      </w:r>
      <w:r w:rsidR="00817C40" w:rsidRPr="00F47D8C">
        <w:rPr>
          <w:rFonts w:ascii="Garamond" w:hAnsi="Garamond" w:cs="Arial"/>
          <w:color w:val="1A1A1A"/>
        </w:rPr>
        <w:t xml:space="preserve"> an indirect consequence of the disruption of homeostasis that cascades through interconnected pathways operating in a cell. In this case, evolutionary studies on natural systems exposed to H</w:t>
      </w:r>
      <w:r w:rsidR="00817C40" w:rsidRPr="00F47D8C">
        <w:rPr>
          <w:rFonts w:ascii="Garamond" w:hAnsi="Garamond" w:cs="Arial"/>
          <w:color w:val="1A1A1A"/>
          <w:vertAlign w:val="subscript"/>
        </w:rPr>
        <w:t>2</w:t>
      </w:r>
      <w:r w:rsidR="00817C40" w:rsidRPr="00F47D8C">
        <w:rPr>
          <w:rFonts w:ascii="Garamond" w:hAnsi="Garamond" w:cs="Arial"/>
          <w:color w:val="1A1A1A"/>
        </w:rPr>
        <w:t xml:space="preserve">S may provide important insights in terms of prioritizing research </w:t>
      </w:r>
      <w:r w:rsidR="00795415" w:rsidRPr="00F47D8C">
        <w:rPr>
          <w:rFonts w:ascii="Garamond" w:hAnsi="Garamond" w:cs="Arial"/>
          <w:color w:val="1A1A1A"/>
        </w:rPr>
        <w:t xml:space="preserve">on </w:t>
      </w:r>
      <w:proofErr w:type="spellStart"/>
      <w:r w:rsidR="00795415" w:rsidRPr="00F47D8C">
        <w:rPr>
          <w:rFonts w:ascii="Garamond" w:hAnsi="Garamond" w:cs="Arial"/>
          <w:color w:val="1A1A1A"/>
        </w:rPr>
        <w:t>biomedically</w:t>
      </w:r>
      <w:proofErr w:type="spellEnd"/>
      <w:r w:rsidR="00795415" w:rsidRPr="00F47D8C">
        <w:rPr>
          <w:rFonts w:ascii="Garamond" w:hAnsi="Garamond" w:cs="Arial"/>
          <w:color w:val="1A1A1A"/>
        </w:rPr>
        <w:t xml:space="preserve"> relevant aspects of H</w:t>
      </w:r>
      <w:r w:rsidR="00795415" w:rsidRPr="00F47D8C">
        <w:rPr>
          <w:rFonts w:ascii="Garamond" w:hAnsi="Garamond" w:cs="Arial"/>
          <w:color w:val="1A1A1A"/>
          <w:vertAlign w:val="subscript"/>
        </w:rPr>
        <w:t>2</w:t>
      </w:r>
      <w:r w:rsidR="005C766A" w:rsidRPr="00F47D8C">
        <w:rPr>
          <w:rFonts w:ascii="Garamond" w:hAnsi="Garamond" w:cs="Arial"/>
          <w:color w:val="1A1A1A"/>
        </w:rPr>
        <w:t>S biology.</w:t>
      </w:r>
      <w:r w:rsidR="00C16E5A" w:rsidRPr="00F47D8C">
        <w:rPr>
          <w:rFonts w:ascii="Garamond" w:hAnsi="Garamond" w:cs="Arial"/>
          <w:color w:val="1A1A1A"/>
        </w:rPr>
        <w:t xml:space="preserve"> </w:t>
      </w:r>
      <w:r w:rsidR="00AA3CCE" w:rsidRPr="00AA3CCE">
        <w:rPr>
          <w:rFonts w:ascii="Garamond" w:hAnsi="Garamond" w:cs="Arial"/>
          <w:color w:val="1A1A1A"/>
        </w:rPr>
        <w:t>Studying ancestral populations susceptible to H</w:t>
      </w:r>
      <w:r w:rsidR="00AA3CCE" w:rsidRPr="00AA3CCE">
        <w:rPr>
          <w:rFonts w:ascii="Garamond" w:hAnsi="Garamond" w:cs="Arial"/>
          <w:color w:val="1A1A1A"/>
          <w:vertAlign w:val="subscript"/>
        </w:rPr>
        <w:t>2</w:t>
      </w:r>
      <w:r w:rsidR="00AA3CCE" w:rsidRPr="00AA3CCE">
        <w:rPr>
          <w:rFonts w:ascii="Garamond" w:hAnsi="Garamond" w:cs="Arial"/>
          <w:color w:val="1A1A1A"/>
        </w:rPr>
        <w:t xml:space="preserve">S </w:t>
      </w:r>
      <w:r w:rsidR="00AA3CCE">
        <w:rPr>
          <w:rFonts w:ascii="Garamond" w:hAnsi="Garamond" w:cs="Arial"/>
          <w:color w:val="1A1A1A"/>
        </w:rPr>
        <w:t xml:space="preserve">will </w:t>
      </w:r>
      <w:r w:rsidR="00AA3CCE" w:rsidRPr="00AA3CCE">
        <w:rPr>
          <w:rFonts w:ascii="Garamond" w:hAnsi="Garamond" w:cs="Arial"/>
          <w:color w:val="1A1A1A"/>
        </w:rPr>
        <w:t>allow for quantifying consequences of disruptions in H</w:t>
      </w:r>
      <w:r w:rsidR="00AA3CCE" w:rsidRPr="00AA3CCE">
        <w:rPr>
          <w:rFonts w:ascii="Garamond" w:hAnsi="Garamond" w:cs="Arial"/>
          <w:color w:val="1A1A1A"/>
          <w:vertAlign w:val="subscript"/>
        </w:rPr>
        <w:t>2</w:t>
      </w:r>
      <w:r w:rsidR="00AA3CCE" w:rsidRPr="00AA3CCE">
        <w:rPr>
          <w:rFonts w:ascii="Garamond" w:hAnsi="Garamond" w:cs="Arial"/>
          <w:color w:val="1A1A1A"/>
        </w:rPr>
        <w:t>S homeostasis at all levels of biological organization (like in presently available animal models). Adding derived H</w:t>
      </w:r>
      <w:r w:rsidR="00AA3CCE" w:rsidRPr="00AA3CCE">
        <w:rPr>
          <w:rFonts w:ascii="Garamond" w:hAnsi="Garamond" w:cs="Arial"/>
          <w:color w:val="1A1A1A"/>
          <w:vertAlign w:val="subscript"/>
        </w:rPr>
        <w:t>2</w:t>
      </w:r>
      <w:r w:rsidR="00AA3CCE" w:rsidRPr="00AA3CCE">
        <w:rPr>
          <w:rFonts w:ascii="Garamond" w:hAnsi="Garamond" w:cs="Arial"/>
          <w:color w:val="1A1A1A"/>
        </w:rPr>
        <w:t xml:space="preserve">S tolerant populations </w:t>
      </w:r>
      <w:r w:rsidR="00AA3CCE">
        <w:rPr>
          <w:rFonts w:ascii="Garamond" w:hAnsi="Garamond" w:cs="Arial"/>
          <w:color w:val="1A1A1A"/>
        </w:rPr>
        <w:t>will further allow</w:t>
      </w:r>
      <w:r w:rsidR="00AA3CCE" w:rsidRPr="00AA3CCE">
        <w:rPr>
          <w:rFonts w:ascii="Garamond" w:hAnsi="Garamond" w:cs="Arial"/>
          <w:color w:val="1A1A1A"/>
        </w:rPr>
        <w:t xml:space="preserve"> for the detection of critical modifications in physiological processes affected by H</w:t>
      </w:r>
      <w:r w:rsidR="00AA3CCE" w:rsidRPr="00AA3CCE">
        <w:rPr>
          <w:rFonts w:ascii="Garamond" w:hAnsi="Garamond" w:cs="Arial"/>
          <w:color w:val="1A1A1A"/>
          <w:vertAlign w:val="subscript"/>
        </w:rPr>
        <w:t>2</w:t>
      </w:r>
      <w:r w:rsidR="00AA3CCE" w:rsidRPr="00AA3CCE">
        <w:rPr>
          <w:rFonts w:ascii="Garamond" w:hAnsi="Garamond" w:cs="Arial"/>
          <w:color w:val="1A1A1A"/>
        </w:rPr>
        <w:t xml:space="preserve">S. Consequently, </w:t>
      </w:r>
      <w:r w:rsidR="00AA3CCE">
        <w:rPr>
          <w:rFonts w:ascii="Garamond" w:hAnsi="Garamond" w:cs="Arial"/>
          <w:color w:val="1A1A1A"/>
        </w:rPr>
        <w:t xml:space="preserve">such </w:t>
      </w:r>
      <w:r w:rsidR="00AA3CCE" w:rsidRPr="00AA3CCE">
        <w:rPr>
          <w:rFonts w:ascii="Garamond" w:hAnsi="Garamond" w:cs="Arial"/>
          <w:color w:val="1A1A1A"/>
        </w:rPr>
        <w:t xml:space="preserve">a comparative approach </w:t>
      </w:r>
      <w:r w:rsidR="00AA3CCE">
        <w:rPr>
          <w:rFonts w:ascii="Garamond" w:hAnsi="Garamond" w:cs="Arial"/>
          <w:color w:val="1A1A1A"/>
        </w:rPr>
        <w:t xml:space="preserve">may </w:t>
      </w:r>
      <w:r w:rsidR="00AA3CCE" w:rsidRPr="00AA3CCE">
        <w:rPr>
          <w:rFonts w:ascii="Garamond" w:hAnsi="Garamond" w:cs="Arial"/>
          <w:color w:val="1A1A1A"/>
        </w:rPr>
        <w:t xml:space="preserve">provide a powerful tool to </w:t>
      </w:r>
      <w:r w:rsidR="00AA3CCE">
        <w:rPr>
          <w:rFonts w:ascii="Garamond" w:hAnsi="Garamond" w:cs="Arial"/>
          <w:color w:val="1A1A1A"/>
        </w:rPr>
        <w:t xml:space="preserve">disentangle direct and indirect physiological consequences of deviations in </w:t>
      </w:r>
      <w:r w:rsidR="00AA3CCE" w:rsidRPr="00AA3CCE">
        <w:rPr>
          <w:rFonts w:ascii="Garamond" w:hAnsi="Garamond" w:cs="Times New Roman"/>
          <w:color w:val="1A1A1A"/>
        </w:rPr>
        <w:t>H</w:t>
      </w:r>
      <w:r w:rsidR="00AA3CCE" w:rsidRPr="00AA3CCE">
        <w:rPr>
          <w:rFonts w:ascii="Garamond" w:hAnsi="Garamond" w:cs="Times New Roman"/>
          <w:color w:val="1A1A1A"/>
          <w:vertAlign w:val="subscript"/>
        </w:rPr>
        <w:t>2</w:t>
      </w:r>
      <w:r w:rsidR="00AA3CCE" w:rsidRPr="00AA3CCE">
        <w:rPr>
          <w:rFonts w:ascii="Garamond" w:hAnsi="Garamond" w:cs="Times New Roman"/>
          <w:color w:val="1A1A1A"/>
        </w:rPr>
        <w:t>S</w:t>
      </w:r>
      <w:r w:rsidR="00AA3CCE">
        <w:rPr>
          <w:rFonts w:ascii="Garamond" w:hAnsi="Garamond" w:cs="Arial"/>
          <w:color w:val="1A1A1A"/>
        </w:rPr>
        <w:t xml:space="preserve"> homeostasis, which is currently difficult in traditional biomedical models</w:t>
      </w:r>
      <w:r w:rsidR="00AA3CCE" w:rsidRPr="00AA3CCE">
        <w:rPr>
          <w:rFonts w:ascii="Garamond" w:hAnsi="Garamond" w:cs="Arial"/>
          <w:color w:val="1A1A1A"/>
        </w:rPr>
        <w:t>.</w:t>
      </w:r>
    </w:p>
    <w:p w14:paraId="4A0EB0BD" w14:textId="31EF2A96" w:rsidR="003E1727" w:rsidRPr="00F47D8C" w:rsidRDefault="00C16E5A" w:rsidP="000D018A">
      <w:pPr>
        <w:widowControl w:val="0"/>
        <w:autoSpaceDE w:val="0"/>
        <w:autoSpaceDN w:val="0"/>
        <w:adjustRightInd w:val="0"/>
        <w:spacing w:line="480" w:lineRule="auto"/>
        <w:ind w:firstLine="720"/>
        <w:rPr>
          <w:rFonts w:ascii="Garamond" w:hAnsi="Garamond" w:cs="Arial"/>
          <w:color w:val="1A1A1A"/>
        </w:rPr>
      </w:pPr>
      <w:r w:rsidRPr="00F47D8C">
        <w:rPr>
          <w:rFonts w:ascii="Garamond" w:hAnsi="Garamond" w:cs="Arial"/>
          <w:color w:val="1A1A1A"/>
        </w:rPr>
        <w:t xml:space="preserve">Despite some of these discrepancies, the studies </w:t>
      </w:r>
      <w:r w:rsidR="00D13968" w:rsidRPr="00F47D8C">
        <w:rPr>
          <w:rFonts w:ascii="Garamond" w:hAnsi="Garamond" w:cs="Arial"/>
          <w:color w:val="1A1A1A"/>
        </w:rPr>
        <w:t>exploring</w:t>
      </w:r>
      <w:r w:rsidRPr="00F47D8C">
        <w:rPr>
          <w:rFonts w:ascii="Garamond" w:hAnsi="Garamond" w:cs="Arial"/>
          <w:color w:val="1A1A1A"/>
        </w:rPr>
        <w:t xml:space="preserve"> mechanisms underlying H</w:t>
      </w:r>
      <w:r w:rsidRPr="00F47D8C">
        <w:rPr>
          <w:rFonts w:ascii="Garamond" w:hAnsi="Garamond" w:cs="Arial"/>
          <w:color w:val="1A1A1A"/>
          <w:vertAlign w:val="subscript"/>
        </w:rPr>
        <w:t>2</w:t>
      </w:r>
      <w:r w:rsidRPr="00F47D8C">
        <w:rPr>
          <w:rFonts w:ascii="Garamond" w:hAnsi="Garamond" w:cs="Arial"/>
          <w:color w:val="1A1A1A"/>
        </w:rPr>
        <w:t xml:space="preserve">S tolerance in sulfide spring fishes </w:t>
      </w:r>
      <w:r w:rsidRPr="00F47D8C">
        <w:rPr>
          <w:rFonts w:ascii="Garamond" w:hAnsi="Garamond" w:cs="Arial"/>
          <w:color w:val="000000" w:themeColor="text1"/>
        </w:rPr>
        <w:t>highlight the utility of research in toxicology and biomedicine in generating testable hypotheses about evolution</w:t>
      </w:r>
      <w:r w:rsidR="00037E4B">
        <w:rPr>
          <w:rFonts w:ascii="Garamond" w:hAnsi="Garamond" w:cs="Arial"/>
          <w:color w:val="000000" w:themeColor="text1"/>
        </w:rPr>
        <w:t>ary processes</w:t>
      </w:r>
      <w:r w:rsidRPr="00F47D8C">
        <w:rPr>
          <w:rFonts w:ascii="Garamond" w:hAnsi="Garamond" w:cs="Arial"/>
          <w:color w:val="000000" w:themeColor="text1"/>
        </w:rPr>
        <w:t>.</w:t>
      </w:r>
      <w:r w:rsidR="0008362B" w:rsidRPr="00F47D8C">
        <w:rPr>
          <w:rFonts w:ascii="Garamond" w:hAnsi="Garamond" w:cs="Arial"/>
          <w:color w:val="000000" w:themeColor="text1"/>
        </w:rPr>
        <w:t xml:space="preserve"> </w:t>
      </w:r>
      <w:r w:rsidR="004D4684" w:rsidRPr="00F47D8C">
        <w:rPr>
          <w:rFonts w:ascii="Garamond" w:hAnsi="Garamond" w:cs="Arial"/>
          <w:color w:val="000000" w:themeColor="text1"/>
        </w:rPr>
        <w:t>B</w:t>
      </w:r>
      <w:r w:rsidR="00D13968" w:rsidRPr="00F47D8C">
        <w:rPr>
          <w:rFonts w:ascii="Garamond" w:hAnsi="Garamond" w:cs="Arial"/>
          <w:color w:val="000000" w:themeColor="text1"/>
        </w:rPr>
        <w:t xml:space="preserve">iomedical studies on </w:t>
      </w:r>
      <w:r w:rsidR="002D17A4" w:rsidRPr="00F47D8C">
        <w:rPr>
          <w:rFonts w:ascii="Garamond" w:hAnsi="Garamond" w:cs="Arial"/>
          <w:color w:val="000000" w:themeColor="text1"/>
        </w:rPr>
        <w:t xml:space="preserve">metabolic </w:t>
      </w:r>
      <w:r w:rsidR="00210133" w:rsidRPr="00F47D8C">
        <w:rPr>
          <w:rFonts w:ascii="Garamond" w:hAnsi="Garamond" w:cs="Arial"/>
          <w:color w:val="000000" w:themeColor="text1"/>
        </w:rPr>
        <w:t xml:space="preserve">disorders </w:t>
      </w:r>
      <w:r w:rsidR="00210133" w:rsidRPr="00F47D8C">
        <w:rPr>
          <w:rFonts w:ascii="Garamond" w:hAnsi="Garamond" w:cs="Arial"/>
          <w:color w:val="000000" w:themeColor="text1"/>
        </w:rPr>
        <w:fldChar w:fldCharType="begin"/>
      </w:r>
      <w:r w:rsidR="00210133" w:rsidRPr="00F47D8C">
        <w:rPr>
          <w:rFonts w:ascii="Garamond" w:hAnsi="Garamond" w:cs="Arial"/>
          <w:color w:val="000000" w:themeColor="text1"/>
        </w:rPr>
        <w:instrText xml:space="preserve"> ADDIN EN.CITE &lt;EndNote&gt;&lt;Cite&gt;&lt;Author&gt;Aspiras&lt;/Author&gt;&lt;Year&gt;2015&lt;/Year&gt;&lt;RecNum&gt;12155&lt;/RecNum&gt;&lt;DisplayText&gt;(Aspiras&lt;style face="italic"&gt; et al.&lt;/style&gt; 2015)&lt;/DisplayText&gt;&lt;record&gt;&lt;rec-number&gt;12155&lt;/rec-number&gt;&lt;foreign-keys&gt;&lt;key app="EN" db-id="0vave5x9t0pwaiedses5p2dgttz2v0wfxzs0" timestamp="1490968637"&gt;12155&lt;/key&gt;&lt;/foreign-keys&gt;&lt;ref-type name="Journal Article"&gt;17&lt;/ref-type&gt;&lt;contributors&gt;&lt;authors&gt;&lt;author&gt;Aspiras, A. C.&lt;/author&gt;&lt;author&gt;Rohner, N&lt;/author&gt;&lt;author&gt;Martineau, B&lt;/author&gt;&lt;author&gt;Borowsky, R. L.&lt;/author&gt;&lt;author&gt;Clifford, C. J.&lt;/author&gt;&lt;/authors&gt;&lt;/contributors&gt;&lt;titles&gt;&lt;title&gt;Melanocortin 4 receptor mutations contribute to the adaptation of cavefish to nutrient-poor conditions&lt;/title&gt;&lt;secondary-title&gt;Proceedings of the National Academy of Sciences USA&lt;/secondary-title&gt;&lt;/titles&gt;&lt;periodical&gt;&lt;full-title&gt;Proceedings of the National Academy of Sciences USA&lt;/full-title&gt;&lt;/periodical&gt;&lt;pages&gt;9968-9973&lt;/pages&gt;&lt;volume&gt;112&lt;/volume&gt;&lt;dates&gt;&lt;year&gt;2015&lt;/year&gt;&lt;/dates&gt;&lt;urls&gt;&lt;/urls&gt;&lt;/record&gt;&lt;/Cite&gt;&lt;/EndNote&gt;</w:instrText>
      </w:r>
      <w:r w:rsidR="00210133" w:rsidRPr="00F47D8C">
        <w:rPr>
          <w:rFonts w:ascii="Garamond" w:hAnsi="Garamond" w:cs="Arial"/>
          <w:color w:val="000000" w:themeColor="text1"/>
        </w:rPr>
        <w:fldChar w:fldCharType="separate"/>
      </w:r>
      <w:r w:rsidR="00210133" w:rsidRPr="00F47D8C">
        <w:rPr>
          <w:rFonts w:ascii="Garamond" w:hAnsi="Garamond" w:cs="Arial"/>
          <w:color w:val="000000" w:themeColor="text1"/>
        </w:rPr>
        <w:t>(Aspiras</w:t>
      </w:r>
      <w:r w:rsidR="00210133" w:rsidRPr="00F47D8C">
        <w:rPr>
          <w:rFonts w:ascii="Garamond" w:hAnsi="Garamond" w:cs="Arial"/>
          <w:i/>
          <w:color w:val="000000" w:themeColor="text1"/>
        </w:rPr>
        <w:t xml:space="preserve"> et al.</w:t>
      </w:r>
      <w:r w:rsidR="00210133" w:rsidRPr="00F47D8C">
        <w:rPr>
          <w:rFonts w:ascii="Garamond" w:hAnsi="Garamond" w:cs="Arial"/>
          <w:color w:val="000000" w:themeColor="text1"/>
        </w:rPr>
        <w:t xml:space="preserve"> 2015)</w:t>
      </w:r>
      <w:r w:rsidR="00210133" w:rsidRPr="00F47D8C">
        <w:rPr>
          <w:rFonts w:ascii="Garamond" w:hAnsi="Garamond" w:cs="Arial"/>
          <w:color w:val="000000" w:themeColor="text1"/>
        </w:rPr>
        <w:fldChar w:fldCharType="end"/>
      </w:r>
      <w:r w:rsidR="002D17A4" w:rsidRPr="00F47D8C">
        <w:rPr>
          <w:rFonts w:ascii="Garamond" w:hAnsi="Garamond" w:cs="Arial"/>
          <w:color w:val="000000" w:themeColor="text1"/>
        </w:rPr>
        <w:t>,</w:t>
      </w:r>
      <w:r w:rsidR="00AA7267" w:rsidRPr="00F47D8C">
        <w:rPr>
          <w:rFonts w:ascii="Garamond" w:hAnsi="Garamond" w:cs="Arial"/>
          <w:color w:val="000000" w:themeColor="text1"/>
        </w:rPr>
        <w:t xml:space="preserve"> stress responses </w:t>
      </w:r>
      <w:r w:rsidR="00AA7267" w:rsidRPr="00F47D8C">
        <w:rPr>
          <w:rFonts w:ascii="Garamond" w:hAnsi="Garamond" w:cs="Arial"/>
          <w:color w:val="000000" w:themeColor="text1"/>
        </w:rPr>
        <w:fldChar w:fldCharType="begin"/>
      </w:r>
      <w:r w:rsidR="00AA7267" w:rsidRPr="00F47D8C">
        <w:rPr>
          <w:rFonts w:ascii="Garamond" w:hAnsi="Garamond" w:cs="Arial"/>
          <w:color w:val="000000" w:themeColor="text1"/>
        </w:rPr>
        <w:instrText xml:space="preserve"> ADDIN EN.CITE &lt;EndNote&gt;&lt;Cite&gt;&lt;Author&gt;Rohner&lt;/Author&gt;&lt;Year&gt;2013&lt;/Year&gt;&lt;RecNum&gt;12320&lt;/RecNum&gt;&lt;DisplayText&gt;(Rohner&lt;style face="italic"&gt; et al.&lt;/style&gt; 2013)&lt;/DisplayText&gt;&lt;record&gt;&lt;rec-number&gt;12320&lt;/rec-number&gt;&lt;foreign-keys&gt;&lt;key app="EN" db-id="0vave5x9t0pwaiedses5p2dgttz2v0wfxzs0" timestamp="1496526372"&gt;12320&lt;/key&gt;&lt;/foreign-keys&gt;&lt;ref-type name="Journal Article"&gt;17&lt;/ref-type&gt;&lt;contributors&gt;&lt;authors&gt;&lt;author&gt;Rohner, N&lt;/author&gt;&lt;author&gt;Jarosz, D. F.&lt;/author&gt;&lt;author&gt;Kowalko, J. E.&lt;/author&gt;&lt;author&gt;Yoshizawa, M&lt;/author&gt;&lt;author&gt;Jeffery, W. R.&lt;/author&gt;&lt;author&gt;Borowsky, R. L.&lt;/author&gt;&lt;author&gt;Lindquist, S&lt;/author&gt;&lt;author&gt;Tabin, C. J.&lt;/author&gt;&lt;/authors&gt;&lt;/contributors&gt;&lt;titles&gt;&lt;title&gt;Cryptic variation in morphological evolution: HSP90 as a capacitor for loss of eyes in cavefish&lt;/title&gt;&lt;secondary-title&gt;Science&lt;/secondary-title&gt;&lt;/titles&gt;&lt;periodical&gt;&lt;full-title&gt;Science&lt;/full-title&gt;&lt;/periodical&gt;&lt;pages&gt;1372-1375&lt;/pages&gt;&lt;volume&gt;342&lt;/volume&gt;&lt;dates&gt;&lt;year&gt;2013&lt;/year&gt;&lt;/dates&gt;&lt;urls&gt;&lt;/urls&gt;&lt;/record&gt;&lt;/Cite&gt;&lt;/EndNote&gt;</w:instrText>
      </w:r>
      <w:r w:rsidR="00AA7267" w:rsidRPr="00F47D8C">
        <w:rPr>
          <w:rFonts w:ascii="Garamond" w:hAnsi="Garamond" w:cs="Arial"/>
          <w:color w:val="000000" w:themeColor="text1"/>
        </w:rPr>
        <w:fldChar w:fldCharType="separate"/>
      </w:r>
      <w:r w:rsidR="00AA7267" w:rsidRPr="00F47D8C">
        <w:rPr>
          <w:rFonts w:ascii="Garamond" w:hAnsi="Garamond" w:cs="Arial"/>
          <w:color w:val="000000" w:themeColor="text1"/>
        </w:rPr>
        <w:t>(Rohner</w:t>
      </w:r>
      <w:r w:rsidR="00AA7267" w:rsidRPr="00F47D8C">
        <w:rPr>
          <w:rFonts w:ascii="Garamond" w:hAnsi="Garamond" w:cs="Arial"/>
          <w:i/>
          <w:color w:val="000000" w:themeColor="text1"/>
        </w:rPr>
        <w:t xml:space="preserve"> et al.</w:t>
      </w:r>
      <w:r w:rsidR="00AA7267" w:rsidRPr="00F47D8C">
        <w:rPr>
          <w:rFonts w:ascii="Garamond" w:hAnsi="Garamond" w:cs="Arial"/>
          <w:color w:val="000000" w:themeColor="text1"/>
        </w:rPr>
        <w:t xml:space="preserve"> 2013)</w:t>
      </w:r>
      <w:r w:rsidR="00AA7267" w:rsidRPr="00F47D8C">
        <w:rPr>
          <w:rFonts w:ascii="Garamond" w:hAnsi="Garamond" w:cs="Arial"/>
          <w:color w:val="000000" w:themeColor="text1"/>
        </w:rPr>
        <w:fldChar w:fldCharType="end"/>
      </w:r>
      <w:r w:rsidR="00AA7267" w:rsidRPr="00F47D8C">
        <w:rPr>
          <w:rFonts w:ascii="Garamond" w:hAnsi="Garamond" w:cs="Arial"/>
          <w:color w:val="000000" w:themeColor="text1"/>
        </w:rPr>
        <w:t>,</w:t>
      </w:r>
      <w:r w:rsidR="002D17A4" w:rsidRPr="00F47D8C">
        <w:rPr>
          <w:rFonts w:ascii="Garamond" w:hAnsi="Garamond" w:cs="Arial"/>
          <w:color w:val="000000" w:themeColor="text1"/>
        </w:rPr>
        <w:t xml:space="preserve"> responses to</w:t>
      </w:r>
      <w:r w:rsidR="005C766A" w:rsidRPr="00F47D8C">
        <w:rPr>
          <w:rFonts w:ascii="Garamond" w:hAnsi="Garamond" w:cs="Arial"/>
          <w:color w:val="000000" w:themeColor="text1"/>
        </w:rPr>
        <w:t xml:space="preserve"> low oxygen</w:t>
      </w:r>
      <w:r w:rsidR="00FC36AA" w:rsidRPr="00F47D8C">
        <w:rPr>
          <w:rFonts w:ascii="Garamond" w:hAnsi="Garamond" w:cs="Arial"/>
          <w:color w:val="000000" w:themeColor="text1"/>
        </w:rPr>
        <w:t xml:space="preserve"> </w:t>
      </w:r>
      <w:r w:rsidR="00FC36AA" w:rsidRPr="00F47D8C">
        <w:rPr>
          <w:rFonts w:ascii="Garamond" w:hAnsi="Garamond" w:cs="Arial"/>
          <w:color w:val="000000" w:themeColor="text1"/>
        </w:rPr>
        <w:fldChar w:fldCharType="begin"/>
      </w:r>
      <w:r w:rsidR="00FC36AA" w:rsidRPr="00F47D8C">
        <w:rPr>
          <w:rFonts w:ascii="Garamond" w:hAnsi="Garamond" w:cs="Arial"/>
          <w:color w:val="000000" w:themeColor="text1"/>
        </w:rPr>
        <w:instrText xml:space="preserve"> ADDIN EN.CITE &lt;EndNote&gt;&lt;Cite&gt;&lt;Author&gt;Eales&lt;/Author&gt;&lt;Year&gt;2016&lt;/Year&gt;&lt;RecNum&gt;12319&lt;/RecNum&gt;&lt;DisplayText&gt;(Eales&lt;style face="italic"&gt; et al.&lt;/style&gt; 2016)&lt;/DisplayText&gt;&lt;record&gt;&lt;rec-number&gt;12319&lt;/rec-number&gt;&lt;foreign-keys&gt;&lt;key app="EN" db-id="0vave5x9t0pwaiedses5p2dgttz2v0wfxzs0" timestamp="1496525944"&gt;12319&lt;/key&gt;&lt;/foreign-keys&gt;&lt;ref-type name="Journal Article"&gt;17&lt;/ref-type&gt;&lt;contributors&gt;&lt;authors&gt;&lt;author&gt;Eales, K. L.&lt;/author&gt;&lt;author&gt;Hollinshead, K. E. R.&lt;/author&gt;&lt;author&gt;Tennant, D. A.&lt;/author&gt;&lt;/authors&gt;&lt;/contributors&gt;&lt;titles&gt;&lt;title&gt;Hypoxia and metabolic adaptation of cancer cells&lt;/title&gt;&lt;secondary-title&gt;Oncogenesis&lt;/secondary-title&gt;&lt;/titles&gt;&lt;periodical&gt;&lt;full-title&gt;Oncogenesis&lt;/full-title&gt;&lt;/periodical&gt;&lt;pages&gt;e190&lt;/pages&gt;&lt;volume&gt;5&lt;/volume&gt;&lt;dates&gt;&lt;year&gt;2016&lt;/year&gt;&lt;/dates&gt;&lt;urls&gt;&lt;/urls&gt;&lt;/record&gt;&lt;/Cite&gt;&lt;/EndNote&gt;</w:instrText>
      </w:r>
      <w:r w:rsidR="00FC36AA" w:rsidRPr="00F47D8C">
        <w:rPr>
          <w:rFonts w:ascii="Garamond" w:hAnsi="Garamond" w:cs="Arial"/>
          <w:color w:val="000000" w:themeColor="text1"/>
        </w:rPr>
        <w:fldChar w:fldCharType="separate"/>
      </w:r>
      <w:r w:rsidR="00FC36AA" w:rsidRPr="00F47D8C">
        <w:rPr>
          <w:rFonts w:ascii="Garamond" w:hAnsi="Garamond" w:cs="Arial"/>
          <w:color w:val="000000" w:themeColor="text1"/>
        </w:rPr>
        <w:t>(Eales</w:t>
      </w:r>
      <w:r w:rsidR="00FC36AA" w:rsidRPr="00F47D8C">
        <w:rPr>
          <w:rFonts w:ascii="Garamond" w:hAnsi="Garamond" w:cs="Arial"/>
          <w:i/>
          <w:color w:val="000000" w:themeColor="text1"/>
        </w:rPr>
        <w:t xml:space="preserve"> et al.</w:t>
      </w:r>
      <w:r w:rsidR="00FC36AA" w:rsidRPr="00F47D8C">
        <w:rPr>
          <w:rFonts w:ascii="Garamond" w:hAnsi="Garamond" w:cs="Arial"/>
          <w:color w:val="000000" w:themeColor="text1"/>
        </w:rPr>
        <w:t xml:space="preserve"> 2016)</w:t>
      </w:r>
      <w:r w:rsidR="00FC36AA" w:rsidRPr="00F47D8C">
        <w:rPr>
          <w:rFonts w:ascii="Garamond" w:hAnsi="Garamond" w:cs="Arial"/>
          <w:color w:val="000000" w:themeColor="text1"/>
        </w:rPr>
        <w:fldChar w:fldCharType="end"/>
      </w:r>
      <w:r w:rsidR="005C766A" w:rsidRPr="00F47D8C">
        <w:rPr>
          <w:rFonts w:ascii="Garamond" w:hAnsi="Garamond" w:cs="Arial"/>
          <w:color w:val="000000" w:themeColor="text1"/>
        </w:rPr>
        <w:t xml:space="preserve">, and </w:t>
      </w:r>
      <w:r w:rsidR="002D17A4" w:rsidRPr="00F47D8C">
        <w:rPr>
          <w:rFonts w:ascii="Garamond" w:hAnsi="Garamond" w:cs="Arial"/>
          <w:color w:val="000000" w:themeColor="text1"/>
        </w:rPr>
        <w:t xml:space="preserve">effects of </w:t>
      </w:r>
      <w:r w:rsidR="005C766A" w:rsidRPr="00F47D8C">
        <w:rPr>
          <w:rFonts w:ascii="Garamond" w:hAnsi="Garamond" w:cs="Arial"/>
          <w:color w:val="000000" w:themeColor="text1"/>
        </w:rPr>
        <w:t>xenobiotics</w:t>
      </w:r>
      <w:r w:rsidR="004C1D54" w:rsidRPr="00F47D8C">
        <w:rPr>
          <w:rFonts w:ascii="Garamond" w:hAnsi="Garamond" w:cs="Arial"/>
          <w:color w:val="000000" w:themeColor="text1"/>
        </w:rPr>
        <w:t xml:space="preserve"> </w:t>
      </w:r>
      <w:r w:rsidR="00D67C4C" w:rsidRPr="00F47D8C">
        <w:rPr>
          <w:rFonts w:ascii="Garamond" w:hAnsi="Garamond" w:cs="Arial"/>
          <w:color w:val="000000" w:themeColor="text1"/>
        </w:rPr>
        <w:fldChar w:fldCharType="begin"/>
      </w:r>
      <w:r w:rsidR="00D67C4C" w:rsidRPr="00F47D8C">
        <w:rPr>
          <w:rFonts w:ascii="Garamond" w:hAnsi="Garamond" w:cs="Arial"/>
          <w:color w:val="000000" w:themeColor="text1"/>
        </w:rPr>
        <w:instrText xml:space="preserve"> ADDIN EN.CITE &lt;EndNote&gt;&lt;Cite&gt;&lt;Author&gt;Stockinger&lt;/Author&gt;&lt;Year&gt;2014&lt;/Year&gt;&lt;RecNum&gt;12321&lt;/RecNum&gt;&lt;DisplayText&gt;(Stockinger&lt;style face="italic"&gt; et al.&lt;/style&gt; 2014)&lt;/DisplayText&gt;&lt;record&gt;&lt;rec-number&gt;12321&lt;/rec-number&gt;&lt;foreign-keys&gt;&lt;key app="EN" db-id="0vave5x9t0pwaiedses5p2dgttz2v0wfxzs0" timestamp="1496527073"&gt;12321&lt;/key&gt;&lt;/foreign-keys&gt;&lt;ref-type name="Journal Article"&gt;17&lt;/ref-type&gt;&lt;contributors&gt;&lt;authors&gt;&lt;author&gt;Stockinger, B&lt;/author&gt;&lt;author&gt;Di Meglio, P&lt;/author&gt;&lt;author&gt;Gialitakis, M&lt;/author&gt;&lt;author&gt;Duarte, J. H.&lt;/author&gt;&lt;/authors&gt;&lt;/contributors&gt;&lt;titles&gt;&lt;title&gt;The aryl hydrocarbon receptor: multitasking in the immune system&lt;/title&gt;&lt;secondary-title&gt;Annual Review of Immunology&lt;/secondary-title&gt;&lt;/titles&gt;&lt;periodical&gt;&lt;full-title&gt;Annual Review of Immunology&lt;/full-title&gt;&lt;/periodical&gt;&lt;pages&gt;403-432&lt;/pages&gt;&lt;volume&gt;32&lt;/volume&gt;&lt;dates&gt;&lt;year&gt;2014&lt;/year&gt;&lt;/dates&gt;&lt;urls&gt;&lt;/urls&gt;&lt;/record&gt;&lt;/Cite&gt;&lt;/EndNote&gt;</w:instrText>
      </w:r>
      <w:r w:rsidR="00D67C4C" w:rsidRPr="00F47D8C">
        <w:rPr>
          <w:rFonts w:ascii="Garamond" w:hAnsi="Garamond" w:cs="Arial"/>
          <w:color w:val="000000" w:themeColor="text1"/>
        </w:rPr>
        <w:fldChar w:fldCharType="separate"/>
      </w:r>
      <w:r w:rsidR="00D67C4C" w:rsidRPr="00F47D8C">
        <w:rPr>
          <w:rFonts w:ascii="Garamond" w:hAnsi="Garamond" w:cs="Arial"/>
          <w:color w:val="000000" w:themeColor="text1"/>
        </w:rPr>
        <w:t>(Stockinger</w:t>
      </w:r>
      <w:r w:rsidR="00D67C4C" w:rsidRPr="00F47D8C">
        <w:rPr>
          <w:rFonts w:ascii="Garamond" w:hAnsi="Garamond" w:cs="Arial"/>
          <w:i/>
          <w:color w:val="000000" w:themeColor="text1"/>
        </w:rPr>
        <w:t xml:space="preserve"> et al.</w:t>
      </w:r>
      <w:r w:rsidR="00D67C4C" w:rsidRPr="00F47D8C">
        <w:rPr>
          <w:rFonts w:ascii="Garamond" w:hAnsi="Garamond" w:cs="Arial"/>
          <w:color w:val="000000" w:themeColor="text1"/>
        </w:rPr>
        <w:t xml:space="preserve"> 2014)</w:t>
      </w:r>
      <w:r w:rsidR="00D67C4C" w:rsidRPr="00F47D8C">
        <w:rPr>
          <w:rFonts w:ascii="Garamond" w:hAnsi="Garamond" w:cs="Arial"/>
          <w:color w:val="000000" w:themeColor="text1"/>
        </w:rPr>
        <w:fldChar w:fldCharType="end"/>
      </w:r>
      <w:r w:rsidR="00D67C4C" w:rsidRPr="00F47D8C">
        <w:rPr>
          <w:rFonts w:ascii="Garamond" w:hAnsi="Garamond" w:cs="Arial"/>
          <w:color w:val="000000" w:themeColor="text1"/>
        </w:rPr>
        <w:t xml:space="preserve"> have </w:t>
      </w:r>
      <w:r w:rsidR="00D13968" w:rsidRPr="00F47D8C">
        <w:rPr>
          <w:rFonts w:ascii="Garamond" w:hAnsi="Garamond" w:cs="Arial"/>
          <w:color w:val="000000" w:themeColor="text1"/>
        </w:rPr>
        <w:t xml:space="preserve">also </w:t>
      </w:r>
      <w:r w:rsidR="00D67C4C" w:rsidRPr="00F47D8C">
        <w:rPr>
          <w:rFonts w:ascii="Garamond" w:hAnsi="Garamond" w:cs="Arial"/>
          <w:color w:val="000000" w:themeColor="text1"/>
        </w:rPr>
        <w:t xml:space="preserve">facilitated our understanding of </w:t>
      </w:r>
      <w:r w:rsidR="00D13968" w:rsidRPr="00F47D8C">
        <w:rPr>
          <w:rFonts w:ascii="Garamond" w:hAnsi="Garamond" w:cs="Arial"/>
          <w:color w:val="000000" w:themeColor="text1"/>
        </w:rPr>
        <w:t>adaptive evolution</w:t>
      </w:r>
      <w:r w:rsidR="00D67C4C" w:rsidRPr="00F47D8C">
        <w:rPr>
          <w:rFonts w:ascii="Garamond" w:hAnsi="Garamond" w:cs="Arial"/>
          <w:color w:val="000000" w:themeColor="text1"/>
        </w:rPr>
        <w:t xml:space="preserve"> in</w:t>
      </w:r>
      <w:r w:rsidR="00D13968" w:rsidRPr="00F47D8C">
        <w:rPr>
          <w:rFonts w:ascii="Garamond" w:hAnsi="Garamond" w:cs="Arial"/>
          <w:color w:val="000000" w:themeColor="text1"/>
        </w:rPr>
        <w:t xml:space="preserve"> other</w:t>
      </w:r>
      <w:r w:rsidR="00D67C4C" w:rsidRPr="00F47D8C">
        <w:rPr>
          <w:rFonts w:ascii="Garamond" w:hAnsi="Garamond" w:cs="Arial"/>
          <w:color w:val="000000" w:themeColor="text1"/>
        </w:rPr>
        <w:t xml:space="preserve"> natural systems</w:t>
      </w:r>
      <w:r w:rsidR="005C766A" w:rsidRPr="00F47D8C">
        <w:rPr>
          <w:rFonts w:ascii="Garamond" w:hAnsi="Garamond" w:cs="Arial"/>
          <w:color w:val="000000" w:themeColor="text1"/>
        </w:rPr>
        <w:t xml:space="preserve">. </w:t>
      </w:r>
      <w:r w:rsidR="00D13968" w:rsidRPr="00F47D8C">
        <w:rPr>
          <w:rFonts w:ascii="Garamond" w:hAnsi="Garamond" w:cs="Arial"/>
          <w:color w:val="000000" w:themeColor="text1"/>
        </w:rPr>
        <w:t>Considering the increasingly specialized and fragmented research area</w:t>
      </w:r>
      <w:r w:rsidR="0066313A" w:rsidRPr="00F47D8C">
        <w:rPr>
          <w:rFonts w:ascii="Garamond" w:hAnsi="Garamond" w:cs="Arial"/>
          <w:color w:val="000000" w:themeColor="text1"/>
        </w:rPr>
        <w:t>s</w:t>
      </w:r>
      <w:r w:rsidR="00D13968" w:rsidRPr="00F47D8C">
        <w:rPr>
          <w:rFonts w:ascii="Garamond" w:hAnsi="Garamond" w:cs="Arial"/>
          <w:color w:val="000000" w:themeColor="text1"/>
        </w:rPr>
        <w:t xml:space="preserve"> in the life sciences, </w:t>
      </w:r>
      <w:r w:rsidR="0066313A" w:rsidRPr="00F47D8C">
        <w:rPr>
          <w:rFonts w:ascii="Garamond" w:hAnsi="Garamond" w:cs="Arial"/>
          <w:color w:val="000000" w:themeColor="text1"/>
        </w:rPr>
        <w:t>interdisciplinary approaches and</w:t>
      </w:r>
      <w:r w:rsidR="00E2335B" w:rsidRPr="00F47D8C">
        <w:rPr>
          <w:rFonts w:ascii="Garamond" w:hAnsi="Garamond" w:cs="Arial"/>
          <w:color w:val="000000" w:themeColor="text1"/>
        </w:rPr>
        <w:t xml:space="preserve"> reciprocal </w:t>
      </w:r>
      <w:r w:rsidR="0066313A" w:rsidRPr="00F47D8C">
        <w:rPr>
          <w:rFonts w:ascii="Garamond" w:hAnsi="Garamond" w:cs="Arial"/>
          <w:color w:val="000000" w:themeColor="text1"/>
        </w:rPr>
        <w:t xml:space="preserve">exchange of ideas and methodologies continue to be critical </w:t>
      </w:r>
      <w:r w:rsidR="00DB4FEC" w:rsidRPr="00F47D8C">
        <w:rPr>
          <w:rFonts w:ascii="Garamond" w:hAnsi="Garamond" w:cs="Arial"/>
          <w:color w:val="000000" w:themeColor="text1"/>
        </w:rPr>
        <w:t>for facilitating breakthroughs in</w:t>
      </w:r>
      <w:r w:rsidR="004D4684" w:rsidRPr="00F47D8C">
        <w:rPr>
          <w:rFonts w:ascii="Garamond" w:hAnsi="Garamond" w:cs="Arial"/>
          <w:color w:val="000000" w:themeColor="text1"/>
        </w:rPr>
        <w:t xml:space="preserve"> basic</w:t>
      </w:r>
      <w:r w:rsidR="00E2335B" w:rsidRPr="00F47D8C">
        <w:rPr>
          <w:rFonts w:ascii="Garamond" w:hAnsi="Garamond" w:cs="Arial"/>
          <w:color w:val="000000" w:themeColor="text1"/>
        </w:rPr>
        <w:t xml:space="preserve"> </w:t>
      </w:r>
      <w:r w:rsidR="00F6087F" w:rsidRPr="00F47D8C">
        <w:rPr>
          <w:rFonts w:ascii="Garamond" w:hAnsi="Garamond" w:cs="Arial"/>
          <w:color w:val="000000" w:themeColor="text1"/>
        </w:rPr>
        <w:t xml:space="preserve">and applied </w:t>
      </w:r>
      <w:r w:rsidR="00E2335B" w:rsidRPr="00F47D8C">
        <w:rPr>
          <w:rFonts w:ascii="Garamond" w:hAnsi="Garamond" w:cs="Arial"/>
          <w:color w:val="000000" w:themeColor="text1"/>
        </w:rPr>
        <w:lastRenderedPageBreak/>
        <w:t>research</w:t>
      </w:r>
      <w:r w:rsidR="004D4684" w:rsidRPr="00F47D8C">
        <w:rPr>
          <w:rFonts w:ascii="Garamond" w:hAnsi="Garamond" w:cs="Arial"/>
          <w:color w:val="000000" w:themeColor="text1"/>
        </w:rPr>
        <w:t xml:space="preserve"> </w:t>
      </w:r>
      <w:r w:rsidR="00DB4FEC" w:rsidRPr="00F47D8C">
        <w:rPr>
          <w:rFonts w:ascii="Garamond" w:hAnsi="Garamond" w:cs="Arial"/>
          <w:color w:val="000000" w:themeColor="text1"/>
        </w:rPr>
        <w:t>on</w:t>
      </w:r>
      <w:r w:rsidR="004D4684" w:rsidRPr="00F47D8C">
        <w:rPr>
          <w:rFonts w:ascii="Garamond" w:hAnsi="Garamond" w:cs="Arial"/>
          <w:color w:val="000000" w:themeColor="text1"/>
        </w:rPr>
        <w:t xml:space="preserve"> </w:t>
      </w:r>
      <w:r w:rsidR="00F6087F" w:rsidRPr="00F47D8C">
        <w:rPr>
          <w:rFonts w:ascii="Garamond" w:hAnsi="Garamond" w:cs="Arial"/>
          <w:color w:val="000000" w:themeColor="text1"/>
        </w:rPr>
        <w:t xml:space="preserve">biomedical models and </w:t>
      </w:r>
      <w:r w:rsidR="004D4684" w:rsidRPr="00F47D8C">
        <w:rPr>
          <w:rFonts w:ascii="Garamond" w:hAnsi="Garamond" w:cs="Arial"/>
          <w:color w:val="000000" w:themeColor="text1"/>
        </w:rPr>
        <w:t>natural systems</w:t>
      </w:r>
      <w:r w:rsidR="00E2335B" w:rsidRPr="00F47D8C">
        <w:rPr>
          <w:rFonts w:ascii="Garamond" w:hAnsi="Garamond" w:cs="Arial"/>
          <w:color w:val="000000" w:themeColor="text1"/>
        </w:rPr>
        <w:t xml:space="preserve"> </w:t>
      </w:r>
      <w:r w:rsidR="00E2335B" w:rsidRPr="00F47D8C">
        <w:rPr>
          <w:rFonts w:ascii="Garamond" w:hAnsi="Garamond" w:cs="Arial"/>
          <w:color w:val="000000" w:themeColor="text1"/>
        </w:rPr>
        <w:fldChar w:fldCharType="begin">
          <w:fldData xml:space="preserve">PEVuZE5vdGU+PENpdGU+PEF1dGhvcj5TY2hhcnRsPC9BdXRob3I+PFllYXI+MjAxNDwvWWVhcj48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</w:fldData>
        </w:fldChar>
      </w:r>
      <w:r w:rsidR="00EF5BD1" w:rsidRPr="00F47D8C">
        <w:rPr>
          <w:rFonts w:ascii="Garamond" w:hAnsi="Garamond" w:cs="Arial"/>
          <w:color w:val="000000" w:themeColor="text1"/>
        </w:rPr>
        <w:instrText xml:space="preserve"> ADDIN EN.CITE </w:instrText>
      </w:r>
      <w:r w:rsidR="00EF5BD1" w:rsidRPr="00F47D8C">
        <w:rPr>
          <w:rFonts w:ascii="Garamond" w:hAnsi="Garamond" w:cs="Arial"/>
          <w:color w:val="000000" w:themeColor="text1"/>
        </w:rPr>
        <w:fldChar w:fldCharType="begin">
          <w:fldData xml:space="preserve">PEVuZE5vdGU+PENpdGU+PEF1dGhvcj5TY2hhcnRsPC9BdXRob3I+PFllYXI+MjAxNDwvWWVhcj48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</w:fldData>
        </w:fldChar>
      </w:r>
      <w:r w:rsidR="00EF5BD1" w:rsidRPr="00F47D8C">
        <w:rPr>
          <w:rFonts w:ascii="Garamond" w:hAnsi="Garamond" w:cs="Arial"/>
          <w:color w:val="000000" w:themeColor="text1"/>
        </w:rPr>
        <w:instrText xml:space="preserve"> ADDIN EN.CITE.DATA </w:instrText>
      </w:r>
      <w:r w:rsidR="00EF5BD1" w:rsidRPr="00F47D8C">
        <w:rPr>
          <w:rFonts w:ascii="Garamond" w:hAnsi="Garamond" w:cs="Arial"/>
          <w:color w:val="000000" w:themeColor="text1"/>
        </w:rPr>
      </w:r>
      <w:r w:rsidR="00EF5BD1" w:rsidRPr="00F47D8C">
        <w:rPr>
          <w:rFonts w:ascii="Garamond" w:hAnsi="Garamond" w:cs="Arial"/>
          <w:color w:val="000000" w:themeColor="text1"/>
        </w:rPr>
        <w:fldChar w:fldCharType="end"/>
      </w:r>
      <w:r w:rsidR="00E2335B" w:rsidRPr="00F47D8C">
        <w:rPr>
          <w:rFonts w:ascii="Garamond" w:hAnsi="Garamond" w:cs="Arial"/>
          <w:color w:val="000000" w:themeColor="text1"/>
        </w:rPr>
      </w:r>
      <w:r w:rsidR="00E2335B" w:rsidRPr="00F47D8C">
        <w:rPr>
          <w:rFonts w:ascii="Garamond" w:hAnsi="Garamond" w:cs="Arial"/>
          <w:color w:val="000000" w:themeColor="text1"/>
        </w:rPr>
        <w:fldChar w:fldCharType="separate"/>
      </w:r>
      <w:r w:rsidR="00EF5BD1" w:rsidRPr="00F47D8C">
        <w:rPr>
          <w:rFonts w:ascii="Garamond" w:hAnsi="Garamond" w:cs="Arial"/>
          <w:color w:val="000000" w:themeColor="text1"/>
        </w:rPr>
        <w:t>(Nesse &amp; Stearns 2008; Carroll</w:t>
      </w:r>
      <w:r w:rsidR="00EF5BD1" w:rsidRPr="00F47D8C">
        <w:rPr>
          <w:rFonts w:ascii="Garamond" w:hAnsi="Garamond" w:cs="Arial"/>
          <w:i/>
          <w:color w:val="000000" w:themeColor="text1"/>
        </w:rPr>
        <w:t xml:space="preserve"> et al.</w:t>
      </w:r>
      <w:r w:rsidR="00EF5BD1" w:rsidRPr="00F47D8C">
        <w:rPr>
          <w:rFonts w:ascii="Garamond" w:hAnsi="Garamond" w:cs="Arial"/>
          <w:color w:val="000000" w:themeColor="text1"/>
        </w:rPr>
        <w:t xml:space="preserve"> 2014; Schartl 2014)</w:t>
      </w:r>
      <w:r w:rsidR="00E2335B" w:rsidRPr="00F47D8C">
        <w:rPr>
          <w:rFonts w:ascii="Garamond" w:hAnsi="Garamond" w:cs="Arial"/>
          <w:color w:val="000000" w:themeColor="text1"/>
        </w:rPr>
        <w:fldChar w:fldCharType="end"/>
      </w:r>
      <w:r w:rsidR="00E2335B" w:rsidRPr="00F47D8C">
        <w:rPr>
          <w:rFonts w:ascii="Garamond" w:hAnsi="Garamond" w:cs="Arial"/>
          <w:color w:val="000000" w:themeColor="text1"/>
        </w:rPr>
        <w:t>.</w:t>
      </w:r>
      <w:r w:rsidR="00EF5BD1" w:rsidRPr="00F47D8C">
        <w:rPr>
          <w:rFonts w:ascii="Garamond" w:hAnsi="Garamond" w:cs="Arial"/>
          <w:color w:val="000000" w:themeColor="text1"/>
        </w:rPr>
        <w:t xml:space="preserve"> </w:t>
      </w:r>
    </w:p>
    <w:p w14:paraId="0332BC4E" w14:textId="77777777" w:rsidR="00240E2E" w:rsidRPr="00F47D8C" w:rsidRDefault="00240E2E" w:rsidP="00240E2E">
      <w:pPr>
        <w:widowControl w:val="0"/>
        <w:autoSpaceDE w:val="0"/>
        <w:autoSpaceDN w:val="0"/>
        <w:adjustRightInd w:val="0"/>
        <w:spacing w:line="480" w:lineRule="auto"/>
        <w:rPr>
          <w:rFonts w:ascii="Garamond" w:hAnsi="Garamond" w:cs="Arial"/>
          <w:color w:val="1A1A1A"/>
        </w:rPr>
      </w:pPr>
    </w:p>
    <w:p w14:paraId="22085CC8" w14:textId="4C9F77CB" w:rsidR="00FB4955" w:rsidRPr="00F47D8C" w:rsidRDefault="00FB4955" w:rsidP="00541ED2">
      <w:pPr>
        <w:widowControl w:val="0"/>
        <w:autoSpaceDE w:val="0"/>
        <w:autoSpaceDN w:val="0"/>
        <w:adjustRightInd w:val="0"/>
        <w:spacing w:line="480" w:lineRule="auto"/>
        <w:outlineLvl w:val="0"/>
        <w:rPr>
          <w:rFonts w:ascii="Garamond" w:hAnsi="Garamond" w:cs="Arial"/>
          <w:i/>
          <w:color w:val="1A1A1A"/>
        </w:rPr>
      </w:pPr>
      <w:r w:rsidRPr="00F47D8C">
        <w:rPr>
          <w:rFonts w:ascii="Garamond" w:hAnsi="Garamond" w:cs="Arial"/>
          <w:i/>
          <w:color w:val="1A1A1A"/>
        </w:rPr>
        <w:t xml:space="preserve">Convergent and </w:t>
      </w:r>
      <w:r w:rsidR="005867F0" w:rsidRPr="00F47D8C">
        <w:rPr>
          <w:rFonts w:ascii="Garamond" w:hAnsi="Garamond" w:cs="Arial"/>
          <w:i/>
          <w:color w:val="1A1A1A"/>
        </w:rPr>
        <w:t>non-convergent</w:t>
      </w:r>
      <w:r w:rsidR="00544DA7" w:rsidRPr="00F47D8C">
        <w:rPr>
          <w:rFonts w:ascii="Garamond" w:hAnsi="Garamond" w:cs="Arial"/>
          <w:i/>
          <w:color w:val="1A1A1A"/>
        </w:rPr>
        <w:t xml:space="preserve"> evolution</w:t>
      </w:r>
      <w:r w:rsidRPr="00F47D8C">
        <w:rPr>
          <w:rFonts w:ascii="Garamond" w:hAnsi="Garamond" w:cs="Arial"/>
          <w:i/>
          <w:color w:val="1A1A1A"/>
        </w:rPr>
        <w:t xml:space="preserve"> </w:t>
      </w:r>
      <w:r w:rsidR="00544DA7" w:rsidRPr="00F47D8C">
        <w:rPr>
          <w:rFonts w:ascii="Garamond" w:hAnsi="Garamond" w:cs="Arial"/>
          <w:i/>
          <w:color w:val="1A1A1A"/>
        </w:rPr>
        <w:t xml:space="preserve">in </w:t>
      </w:r>
      <w:r w:rsidRPr="00F47D8C">
        <w:rPr>
          <w:rFonts w:ascii="Garamond" w:hAnsi="Garamond" w:cs="Arial"/>
          <w:i/>
          <w:color w:val="1A1A1A"/>
        </w:rPr>
        <w:t>independent lineages</w:t>
      </w:r>
    </w:p>
    <w:p w14:paraId="1E470E95" w14:textId="73D5ABAF" w:rsidR="00C66EF1" w:rsidRDefault="00FB4955" w:rsidP="00FB4955">
      <w:pPr>
        <w:widowControl w:val="0"/>
        <w:autoSpaceDE w:val="0"/>
        <w:autoSpaceDN w:val="0"/>
        <w:adjustRightInd w:val="0"/>
        <w:spacing w:line="480" w:lineRule="auto"/>
        <w:rPr>
          <w:rFonts w:ascii="Garamond" w:hAnsi="Garamond" w:cs="Arial"/>
          <w:color w:val="000000" w:themeColor="text1"/>
        </w:rPr>
      </w:pPr>
      <w:r w:rsidRPr="00F47D8C">
        <w:rPr>
          <w:rFonts w:ascii="Garamond" w:hAnsi="Garamond" w:cs="Arial"/>
          <w:color w:val="000000" w:themeColor="text1"/>
        </w:rPr>
        <w:t>Our discussion of putative candidate genes that are under selection and/or differentially expressed in sulfide spring populations so far focused on general patterns documented across evolutionar</w:t>
      </w:r>
      <w:r w:rsidR="00BD79A6">
        <w:rPr>
          <w:rFonts w:ascii="Garamond" w:hAnsi="Garamond" w:cs="Arial"/>
          <w:color w:val="000000" w:themeColor="text1"/>
        </w:rPr>
        <w:t>ily</w:t>
      </w:r>
      <w:r w:rsidRPr="00F47D8C">
        <w:rPr>
          <w:rFonts w:ascii="Garamond" w:hAnsi="Garamond" w:cs="Arial"/>
          <w:color w:val="000000" w:themeColor="text1"/>
        </w:rPr>
        <w:t xml:space="preserve"> independent lineages</w:t>
      </w:r>
      <w:r w:rsidR="00BB4D79" w:rsidRPr="00F47D8C">
        <w:rPr>
          <w:rFonts w:ascii="Garamond" w:hAnsi="Garamond" w:cs="Arial"/>
          <w:color w:val="000000" w:themeColor="text1"/>
        </w:rPr>
        <w:t xml:space="preserve"> in different river drainages. </w:t>
      </w:r>
      <w:r w:rsidR="00B848F3">
        <w:rPr>
          <w:rFonts w:ascii="Garamond" w:hAnsi="Garamond" w:cs="Arial"/>
          <w:color w:val="000000" w:themeColor="text1"/>
        </w:rPr>
        <w:t>S</w:t>
      </w:r>
      <w:r w:rsidRPr="00F47D8C">
        <w:rPr>
          <w:rFonts w:ascii="Garamond" w:hAnsi="Garamond" w:cs="Arial"/>
          <w:color w:val="000000" w:themeColor="text1"/>
        </w:rPr>
        <w:t xml:space="preserve">election scans </w:t>
      </w:r>
      <w:r w:rsidRPr="00F47D8C">
        <w:rPr>
          <w:rFonts w:ascii="Garamond" w:hAnsi="Garamond" w:cs="Arial"/>
          <w:color w:val="000000" w:themeColor="text1"/>
        </w:rPr>
        <w:fldChar w:fldCharType="begin"/>
      </w:r>
      <w:r w:rsidRPr="00F47D8C">
        <w:rPr>
          <w:rFonts w:ascii="Garamond" w:hAnsi="Garamond" w:cs="Arial"/>
          <w:color w:val="000000" w:themeColor="text1"/>
        </w:rPr>
        <w:instrText xml:space="preserve"> ADDIN EN.CITE &lt;EndNote&gt;&lt;Cite&gt;&lt;Author&gt;Pfenninger&lt;/Author&gt;&lt;Year&gt;2015&lt;/Year&gt;&lt;RecNum&gt;11910&lt;/RecNum&gt;&lt;DisplayText&gt;(Pfenninger&lt;style face="italic"&gt; et al.&lt;/style&gt; 2015)&lt;/DisplayText&gt;&lt;record&gt;&lt;rec-number&gt;11910&lt;/rec-number&gt;&lt;foreign-keys&gt;&lt;key app="EN" db-id="0vave5x9t0pwaiedses5p2dgttz2v0wfxzs0" timestamp="1450826042"&gt;11910&lt;/key&gt;&lt;/foreign-keys&gt;&lt;ref-type name="Journal Article"&gt;17&lt;/ref-type&gt;&lt;contributors&gt;&lt;authors&gt;&lt;author&gt;Pfenninger, M.&lt;/author&gt;&lt;author&gt;Patel, S&lt;/author&gt;&lt;author&gt;Arias-Rodriguez, L&lt;/author&gt;&lt;author&gt;Feldmeyer, B&lt;/author&gt;&lt;author&gt;Riesch, R.&lt;/author&gt;&lt;author&gt;Plath, M.&lt;/author&gt;&lt;/authors&gt;&lt;/contributors&gt;&lt;titles&gt;&lt;title&gt;&lt;style face="normal" font="default" size="100%"&gt;Unique evolutionary trajectories in repeated adaptation to hydrogen sulphide-toxic habitats of a neotropical fish (&lt;/style&gt;&lt;style face="italic" font="default" size="100%"&gt;Poecilia mexicana&lt;/style&gt;&lt;style face="normal" font="default" size="100%"&gt;)&lt;/style&gt;&lt;/title&gt;&lt;secondary-title&gt;Molecular Ecology&lt;/secondary-title&gt;&lt;/titles&gt;&lt;periodical&gt;&lt;full-title&gt;Molecular Ecology&lt;/full-title&gt;&lt;/periodical&gt;&lt;pages&gt;5446-5459&lt;/pages&gt;&lt;volume&gt;24&lt;/volume&gt;&lt;dates&gt;&lt;year&gt;2015&lt;/year&gt;&lt;/dates&gt;&lt;urls&gt;&lt;/urls&gt;&lt;/record&gt;&lt;/Cite&gt;&lt;/EndNote&gt;</w:instrText>
      </w:r>
      <w:r w:rsidRPr="00F47D8C">
        <w:rPr>
          <w:rFonts w:ascii="Garamond" w:hAnsi="Garamond" w:cs="Arial"/>
          <w:color w:val="000000" w:themeColor="text1"/>
        </w:rPr>
        <w:fldChar w:fldCharType="separate"/>
      </w:r>
      <w:r w:rsidRPr="00F47D8C">
        <w:rPr>
          <w:rFonts w:ascii="Garamond" w:hAnsi="Garamond" w:cs="Arial"/>
          <w:color w:val="000000" w:themeColor="text1"/>
        </w:rPr>
        <w:t>(Pfenninger</w:t>
      </w:r>
      <w:r w:rsidRPr="00F47D8C">
        <w:rPr>
          <w:rFonts w:ascii="Garamond" w:hAnsi="Garamond" w:cs="Arial"/>
          <w:i/>
          <w:color w:val="000000" w:themeColor="text1"/>
        </w:rPr>
        <w:t xml:space="preserve"> et al.</w:t>
      </w:r>
      <w:r w:rsidRPr="00F47D8C">
        <w:rPr>
          <w:rFonts w:ascii="Garamond" w:hAnsi="Garamond" w:cs="Arial"/>
          <w:color w:val="000000" w:themeColor="text1"/>
        </w:rPr>
        <w:t xml:space="preserve"> 2015)</w:t>
      </w:r>
      <w:r w:rsidRPr="00F47D8C">
        <w:rPr>
          <w:rFonts w:ascii="Garamond" w:hAnsi="Garamond" w:cs="Arial"/>
          <w:color w:val="000000" w:themeColor="text1"/>
        </w:rPr>
        <w:fldChar w:fldCharType="end"/>
      </w:r>
      <w:r w:rsidRPr="00F47D8C">
        <w:rPr>
          <w:rFonts w:ascii="Garamond" w:hAnsi="Garamond" w:cs="Arial"/>
          <w:color w:val="000000" w:themeColor="text1"/>
        </w:rPr>
        <w:t xml:space="preserve"> and analyses of differential </w:t>
      </w:r>
      <w:r w:rsidR="00BD79A6">
        <w:rPr>
          <w:rFonts w:ascii="Garamond" w:hAnsi="Garamond" w:cs="Arial"/>
          <w:color w:val="000000" w:themeColor="text1"/>
        </w:rPr>
        <w:t xml:space="preserve">gene </w:t>
      </w:r>
      <w:r w:rsidRPr="00F47D8C">
        <w:rPr>
          <w:rFonts w:ascii="Garamond" w:hAnsi="Garamond" w:cs="Arial"/>
          <w:color w:val="000000" w:themeColor="text1"/>
        </w:rPr>
        <w:t xml:space="preserve">expression </w:t>
      </w:r>
      <w:r w:rsidRPr="00F47D8C">
        <w:rPr>
          <w:rFonts w:ascii="Garamond" w:hAnsi="Garamond" w:cs="Arial"/>
          <w:color w:val="000000" w:themeColor="text1"/>
        </w:rPr>
        <w:fldChar w:fldCharType="begin"/>
      </w:r>
      <w:r w:rsidRPr="00F47D8C">
        <w:rPr>
          <w:rFonts w:ascii="Garamond" w:hAnsi="Garamond" w:cs="Arial"/>
          <w:color w:val="000000" w:themeColor="text1"/>
        </w:rPr>
        <w:instrText xml:space="preserve"> ADDIN EN.CITE &lt;EndNote&gt;&lt;Cite&gt;&lt;Author&gt;Kelley&lt;/Author&gt;&lt;Year&gt;2016&lt;/Year&gt;&lt;RecNum&gt;11837&lt;/RecNum&gt;&lt;DisplayText&gt;(Kelley&lt;style face="italic"&gt; et al.&lt;/style&gt; 2016)&lt;/DisplayText&gt;&lt;record&gt;&lt;rec-number&gt;11837&lt;/rec-number&gt;&lt;foreign-keys&gt;&lt;key app="EN" db-id="0vave5x9t0pwaiedses5p2dgttz2v0wfxzs0" timestamp="1437417611"&gt;11837&lt;/key&gt;&lt;/foreign-keys&gt;&lt;ref-type name="Journal Article"&gt;17&lt;/ref-type&gt;&lt;contributors&gt;&lt;authors&gt;&lt;author&gt;Kelley, J. L.&lt;/author&gt;&lt;author&gt;Arias-Rodriguez, L&lt;/author&gt;&lt;author&gt;Patacsil Martin, D&lt;/author&gt;&lt;author&gt;Yee, M. C.&lt;/author&gt;&lt;author&gt;Bustamante, C.&lt;/author&gt;&lt;author&gt;Tobler, M&lt;/author&gt;&lt;/authors&gt;&lt;/contributors&gt;&lt;titles&gt;&lt;title&gt;Mechanisms underlying adaptation to life in hydrogen sulfide rich environments&lt;/title&gt;&lt;secondary-title&gt;Molecular Biology and Evolution&lt;/secondary-title&gt;&lt;/titles&gt;&lt;periodical&gt;&lt;full-title&gt;Molecular Biology and Evolution&lt;/full-title&gt;&lt;/periodical&gt;&lt;pages&gt;1419-1434&lt;/pages&gt;&lt;volume&gt;33&lt;/volume&gt;&lt;number&gt;6&lt;/number&gt;&lt;dates&gt;&lt;year&gt;2016&lt;/year&gt;&lt;/dates&gt;&lt;urls&gt;&lt;/urls&gt;&lt;/record&gt;&lt;/Cite&gt;&lt;/EndNote&gt;</w:instrText>
      </w:r>
      <w:r w:rsidRPr="00F47D8C">
        <w:rPr>
          <w:rFonts w:ascii="Garamond" w:hAnsi="Garamond" w:cs="Arial"/>
          <w:color w:val="000000" w:themeColor="text1"/>
        </w:rPr>
        <w:fldChar w:fldCharType="separate"/>
      </w:r>
      <w:r w:rsidRPr="00F47D8C">
        <w:rPr>
          <w:rFonts w:ascii="Garamond" w:hAnsi="Garamond" w:cs="Arial"/>
          <w:color w:val="000000" w:themeColor="text1"/>
        </w:rPr>
        <w:t>(Kelley</w:t>
      </w:r>
      <w:r w:rsidRPr="00F47D8C">
        <w:rPr>
          <w:rFonts w:ascii="Garamond" w:hAnsi="Garamond" w:cs="Arial"/>
          <w:i/>
          <w:color w:val="000000" w:themeColor="text1"/>
        </w:rPr>
        <w:t xml:space="preserve"> et al.</w:t>
      </w:r>
      <w:r w:rsidRPr="00F47D8C">
        <w:rPr>
          <w:rFonts w:ascii="Garamond" w:hAnsi="Garamond" w:cs="Arial"/>
          <w:color w:val="000000" w:themeColor="text1"/>
        </w:rPr>
        <w:t xml:space="preserve"> 2016)</w:t>
      </w:r>
      <w:r w:rsidRPr="00F47D8C">
        <w:rPr>
          <w:rFonts w:ascii="Garamond" w:hAnsi="Garamond" w:cs="Arial"/>
          <w:color w:val="000000" w:themeColor="text1"/>
        </w:rPr>
        <w:fldChar w:fldCharType="end"/>
      </w:r>
      <w:r w:rsidRPr="00F47D8C">
        <w:rPr>
          <w:rFonts w:ascii="Garamond" w:hAnsi="Garamond" w:cs="Arial"/>
          <w:color w:val="000000" w:themeColor="text1"/>
        </w:rPr>
        <w:t xml:space="preserve"> have indicated high congruence of biological processes associated with candidate genes across lineages in different river drainages, indicating that evolution has repeatedly and predictably </w:t>
      </w:r>
      <w:r w:rsidR="00E251DF" w:rsidRPr="00F47D8C">
        <w:rPr>
          <w:rFonts w:ascii="Garamond" w:hAnsi="Garamond" w:cs="Arial"/>
          <w:color w:val="000000" w:themeColor="text1"/>
        </w:rPr>
        <w:t>modified</w:t>
      </w:r>
      <w:r w:rsidRPr="00F47D8C">
        <w:rPr>
          <w:rFonts w:ascii="Garamond" w:hAnsi="Garamond" w:cs="Arial"/>
          <w:color w:val="000000" w:themeColor="text1"/>
        </w:rPr>
        <w:t xml:space="preserve"> the same physiological pathways during adaptation to environmental H</w:t>
      </w:r>
      <w:r w:rsidRPr="00F47D8C">
        <w:rPr>
          <w:rFonts w:ascii="Garamond" w:hAnsi="Garamond" w:cs="Arial"/>
          <w:color w:val="000000" w:themeColor="text1"/>
          <w:vertAlign w:val="subscript"/>
        </w:rPr>
        <w:t>2</w:t>
      </w:r>
      <w:r w:rsidRPr="00F47D8C">
        <w:rPr>
          <w:rFonts w:ascii="Garamond" w:hAnsi="Garamond" w:cs="Arial"/>
          <w:color w:val="000000" w:themeColor="text1"/>
        </w:rPr>
        <w:t xml:space="preserve">S. However, </w:t>
      </w:r>
      <w:r w:rsidR="00975164" w:rsidRPr="00F47D8C">
        <w:rPr>
          <w:rFonts w:ascii="Garamond" w:hAnsi="Garamond" w:cs="Arial"/>
          <w:color w:val="000000" w:themeColor="text1"/>
        </w:rPr>
        <w:t>the signal of evolutionary convergence</w:t>
      </w:r>
      <w:r w:rsidRPr="00F47D8C">
        <w:rPr>
          <w:rFonts w:ascii="Garamond" w:hAnsi="Garamond"/>
          <w:color w:val="000000" w:themeColor="text1"/>
        </w:rPr>
        <w:t xml:space="preserve"> among sulfide spring </w:t>
      </w:r>
      <w:r w:rsidR="00975164" w:rsidRPr="00F47D8C">
        <w:rPr>
          <w:rFonts w:ascii="Garamond" w:hAnsi="Garamond"/>
          <w:color w:val="000000" w:themeColor="text1"/>
        </w:rPr>
        <w:t>lineages</w:t>
      </w:r>
      <w:r w:rsidRPr="00F47D8C">
        <w:rPr>
          <w:rFonts w:ascii="Garamond" w:hAnsi="Garamond"/>
          <w:color w:val="000000" w:themeColor="text1"/>
        </w:rPr>
        <w:t xml:space="preserve"> decreases with </w:t>
      </w:r>
      <w:r w:rsidR="00581470">
        <w:rPr>
          <w:rFonts w:ascii="Garamond" w:hAnsi="Garamond"/>
          <w:color w:val="000000" w:themeColor="text1"/>
        </w:rPr>
        <w:t xml:space="preserve">the </w:t>
      </w:r>
      <w:r w:rsidRPr="00F47D8C">
        <w:rPr>
          <w:rFonts w:ascii="Garamond" w:hAnsi="Garamond"/>
          <w:color w:val="000000" w:themeColor="text1"/>
        </w:rPr>
        <w:t xml:space="preserve">level of organismal organization </w:t>
      </w:r>
      <w:r w:rsidRPr="00F47D8C">
        <w:rPr>
          <w:rFonts w:ascii="Garamond" w:hAnsi="Garamond"/>
          <w:color w:val="000000" w:themeColor="text1"/>
        </w:rPr>
        <w:fldChar w:fldCharType="begin">
          <w:fldData xml:space="preserve">PEVuZE5vdGU+PENpdGU+PEF1dGhvcj5QYXNzb3c8L0F1dGhvcj48WWVhcj4yMDE3PC9ZZWFyPjxS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</w:fldData>
        </w:fldChar>
      </w:r>
      <w:r w:rsidR="002603E0">
        <w:rPr>
          <w:rFonts w:ascii="Garamond" w:hAnsi="Garamond"/>
          <w:color w:val="000000" w:themeColor="text1"/>
        </w:rPr>
        <w:instrText xml:space="preserve"> ADDIN EN.CITE </w:instrText>
      </w:r>
      <w:r w:rsidR="002603E0">
        <w:rPr>
          <w:rFonts w:ascii="Garamond" w:hAnsi="Garamond"/>
          <w:color w:val="000000" w:themeColor="text1"/>
        </w:rPr>
        <w:fldChar w:fldCharType="begin">
          <w:fldData xml:space="preserve">PEVuZE5vdGU+PENpdGU+PEF1dGhvcj5QYXNzb3c8L0F1dGhvcj48WWVhcj4yMDE3PC9ZZWFyPjxS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</w:fldData>
        </w:fldChar>
      </w:r>
      <w:r w:rsidR="002603E0">
        <w:rPr>
          <w:rFonts w:ascii="Garamond" w:hAnsi="Garamond"/>
          <w:color w:val="000000" w:themeColor="text1"/>
        </w:rPr>
        <w:instrText xml:space="preserve"> ADDIN EN.CITE.DATA </w:instrText>
      </w:r>
      <w:r w:rsidR="002603E0">
        <w:rPr>
          <w:rFonts w:ascii="Garamond" w:hAnsi="Garamond"/>
          <w:color w:val="000000" w:themeColor="text1"/>
        </w:rPr>
      </w:r>
      <w:r w:rsidR="002603E0">
        <w:rPr>
          <w:rFonts w:ascii="Garamond" w:hAnsi="Garamond"/>
          <w:color w:val="000000" w:themeColor="text1"/>
        </w:rPr>
        <w:fldChar w:fldCharType="end"/>
      </w:r>
      <w:r w:rsidRPr="00F47D8C">
        <w:rPr>
          <w:rFonts w:ascii="Garamond" w:hAnsi="Garamond"/>
          <w:color w:val="000000" w:themeColor="text1"/>
        </w:rPr>
      </w:r>
      <w:r w:rsidRPr="00F47D8C">
        <w:rPr>
          <w:rFonts w:ascii="Garamond" w:hAnsi="Garamond"/>
          <w:color w:val="000000" w:themeColor="text1"/>
        </w:rPr>
        <w:fldChar w:fldCharType="separate"/>
      </w:r>
      <w:r w:rsidR="002603E0">
        <w:rPr>
          <w:rFonts w:ascii="Garamond" w:hAnsi="Garamond"/>
          <w:noProof/>
          <w:color w:val="000000" w:themeColor="text1"/>
        </w:rPr>
        <w:t>(from physiological pathways down to genomic regions, genes, and individual SNPs in selection scans: Pfenninger</w:t>
      </w:r>
      <w:r w:rsidR="002603E0" w:rsidRPr="002603E0">
        <w:rPr>
          <w:rFonts w:ascii="Garamond" w:hAnsi="Garamond"/>
          <w:i/>
          <w:noProof/>
          <w:color w:val="000000" w:themeColor="text1"/>
        </w:rPr>
        <w:t xml:space="preserve"> et al.</w:t>
      </w:r>
      <w:r w:rsidR="002603E0">
        <w:rPr>
          <w:rFonts w:ascii="Garamond" w:hAnsi="Garamond"/>
          <w:noProof/>
          <w:color w:val="000000" w:themeColor="text1"/>
        </w:rPr>
        <w:t xml:space="preserve"> 2015; from physiological pathways down to genes and transcripts in expression studies: Passow</w:t>
      </w:r>
      <w:r w:rsidR="002603E0" w:rsidRPr="002603E0">
        <w:rPr>
          <w:rFonts w:ascii="Garamond" w:hAnsi="Garamond"/>
          <w:i/>
          <w:noProof/>
          <w:color w:val="000000" w:themeColor="text1"/>
        </w:rPr>
        <w:t xml:space="preserve"> et al.</w:t>
      </w:r>
      <w:r w:rsidR="002603E0">
        <w:rPr>
          <w:rFonts w:ascii="Garamond" w:hAnsi="Garamond"/>
          <w:noProof/>
          <w:color w:val="000000" w:themeColor="text1"/>
        </w:rPr>
        <w:t xml:space="preserve"> 2017b)</w:t>
      </w:r>
      <w:r w:rsidRPr="00F47D8C">
        <w:rPr>
          <w:rFonts w:ascii="Garamond" w:hAnsi="Garamond"/>
          <w:color w:val="000000" w:themeColor="text1"/>
        </w:rPr>
        <w:fldChar w:fldCharType="end"/>
      </w:r>
      <w:r w:rsidR="00975164" w:rsidRPr="00F47D8C">
        <w:rPr>
          <w:rFonts w:ascii="Garamond" w:hAnsi="Garamond"/>
          <w:color w:val="000000" w:themeColor="text1"/>
        </w:rPr>
        <w:t xml:space="preserve">, indicating that different lineages have </w:t>
      </w:r>
      <w:r w:rsidR="00CA25D3">
        <w:rPr>
          <w:rFonts w:ascii="Garamond" w:hAnsi="Garamond"/>
          <w:color w:val="000000" w:themeColor="text1"/>
        </w:rPr>
        <w:t xml:space="preserve">often </w:t>
      </w:r>
      <w:r w:rsidR="00975164" w:rsidRPr="00F47D8C">
        <w:rPr>
          <w:rFonts w:ascii="Garamond" w:hAnsi="Garamond"/>
          <w:color w:val="000000" w:themeColor="text1"/>
        </w:rPr>
        <w:t>modified the same physiological pathways in different ways</w:t>
      </w:r>
      <w:r w:rsidRPr="00F47D8C">
        <w:rPr>
          <w:rFonts w:ascii="Garamond" w:hAnsi="Garamond" w:cs="Arial"/>
          <w:color w:val="000000" w:themeColor="text1"/>
        </w:rPr>
        <w:t xml:space="preserve">. </w:t>
      </w:r>
      <w:r w:rsidR="00121E34">
        <w:rPr>
          <w:rFonts w:ascii="Garamond" w:hAnsi="Garamond" w:cs="Arial"/>
          <w:color w:val="000000" w:themeColor="text1"/>
        </w:rPr>
        <w:t>While k</w:t>
      </w:r>
      <w:r w:rsidR="00F87C97" w:rsidRPr="00F47D8C">
        <w:rPr>
          <w:rFonts w:ascii="Garamond" w:hAnsi="Garamond" w:cs="Arial"/>
          <w:color w:val="000000" w:themeColor="text1"/>
        </w:rPr>
        <w:t>nowledge about the biochemical and physiological consequences of H</w:t>
      </w:r>
      <w:r w:rsidR="00F87C97" w:rsidRPr="00F47D8C">
        <w:rPr>
          <w:rFonts w:ascii="Garamond" w:hAnsi="Garamond" w:cs="Arial"/>
          <w:color w:val="000000" w:themeColor="text1"/>
          <w:vertAlign w:val="subscript"/>
        </w:rPr>
        <w:t>2</w:t>
      </w:r>
      <w:r w:rsidR="00F87C97" w:rsidRPr="00F47D8C">
        <w:rPr>
          <w:rFonts w:ascii="Garamond" w:hAnsi="Garamond" w:cs="Arial"/>
          <w:color w:val="000000" w:themeColor="text1"/>
        </w:rPr>
        <w:t xml:space="preserve">S may enable us to predict the physiological pathways </w:t>
      </w:r>
      <w:r w:rsidR="00F87C97">
        <w:rPr>
          <w:rFonts w:ascii="Garamond" w:hAnsi="Garamond" w:cs="Arial"/>
          <w:color w:val="000000" w:themeColor="text1"/>
        </w:rPr>
        <w:t>in which</w:t>
      </w:r>
      <w:r w:rsidR="00F87C97" w:rsidRPr="00F47D8C">
        <w:rPr>
          <w:rFonts w:ascii="Garamond" w:hAnsi="Garamond" w:cs="Arial"/>
          <w:color w:val="000000" w:themeColor="text1"/>
        </w:rPr>
        <w:t xml:space="preserve"> adaptive modifications occur, it may be impossible to predict specific modifications within those pathways</w:t>
      </w:r>
      <w:r w:rsidR="00F87C97">
        <w:rPr>
          <w:rFonts w:ascii="Garamond" w:hAnsi="Garamond" w:cs="Arial"/>
          <w:color w:val="000000" w:themeColor="text1"/>
        </w:rPr>
        <w:t xml:space="preserve">. </w:t>
      </w:r>
      <w:r w:rsidR="000F0937">
        <w:rPr>
          <w:rFonts w:ascii="Garamond" w:hAnsi="Garamond" w:cs="Arial"/>
          <w:color w:val="000000" w:themeColor="text1"/>
        </w:rPr>
        <w:t>This contrasts with a common</w:t>
      </w:r>
      <w:r w:rsidR="000F0937" w:rsidRPr="00984D97">
        <w:rPr>
          <w:rFonts w:ascii="Garamond" w:hAnsi="Garamond" w:cs="Arial"/>
          <w:color w:val="000000" w:themeColor="text1"/>
        </w:rPr>
        <w:t xml:space="preserve"> expectation in the field that convergent evolution </w:t>
      </w:r>
      <w:r w:rsidR="000F0937">
        <w:rPr>
          <w:rFonts w:ascii="Garamond" w:hAnsi="Garamond" w:cs="Arial"/>
          <w:color w:val="000000" w:themeColor="text1"/>
        </w:rPr>
        <w:t>of molecular mechanisms underlying phenotypic traits (</w:t>
      </w:r>
      <w:r w:rsidR="000F0937" w:rsidRPr="0075356C">
        <w:rPr>
          <w:rFonts w:ascii="Garamond" w:hAnsi="Garamond" w:cs="Arial"/>
          <w:i/>
          <w:color w:val="000000" w:themeColor="text1"/>
        </w:rPr>
        <w:t>i.e.</w:t>
      </w:r>
      <w:r w:rsidR="000F0937">
        <w:rPr>
          <w:rFonts w:ascii="Garamond" w:hAnsi="Garamond" w:cs="Arial"/>
          <w:color w:val="000000" w:themeColor="text1"/>
        </w:rPr>
        <w:t xml:space="preserve">, parallel evolution) </w:t>
      </w:r>
      <w:r w:rsidR="004D0C56">
        <w:rPr>
          <w:rFonts w:ascii="Garamond" w:hAnsi="Garamond" w:cs="Arial"/>
          <w:color w:val="000000" w:themeColor="text1"/>
        </w:rPr>
        <w:t xml:space="preserve">necessarily </w:t>
      </w:r>
      <w:r w:rsidR="000F0937">
        <w:rPr>
          <w:rFonts w:ascii="Garamond" w:hAnsi="Garamond" w:cs="Arial"/>
          <w:color w:val="000000" w:themeColor="text1"/>
        </w:rPr>
        <w:t xml:space="preserve">hinges on </w:t>
      </w:r>
      <w:r w:rsidR="009E4AF5">
        <w:rPr>
          <w:rFonts w:ascii="Garamond" w:hAnsi="Garamond" w:cs="Arial"/>
          <w:color w:val="000000" w:themeColor="text1"/>
        </w:rPr>
        <w:t xml:space="preserve">modification of </w:t>
      </w:r>
      <w:r w:rsidR="0059664D">
        <w:rPr>
          <w:rFonts w:ascii="Garamond" w:hAnsi="Garamond" w:cs="Arial"/>
          <w:color w:val="000000" w:themeColor="text1"/>
        </w:rPr>
        <w:t xml:space="preserve">the same </w:t>
      </w:r>
      <w:r w:rsidR="009136B7">
        <w:rPr>
          <w:rFonts w:ascii="Garamond" w:hAnsi="Garamond" w:cs="Arial"/>
          <w:color w:val="000000" w:themeColor="text1"/>
        </w:rPr>
        <w:t xml:space="preserve">loci across lineages, as found in some of the best-known examples of parallelism </w:t>
      </w:r>
      <w:r w:rsidR="002D55D7">
        <w:rPr>
          <w:rFonts w:ascii="Garamond" w:hAnsi="Garamond" w:cs="Arial"/>
          <w:color w:val="000000" w:themeColor="text1"/>
        </w:rPr>
        <w:fldChar w:fldCharType="begin">
          <w:fldData xml:space="preserve">PEVuZE5vdGU+PENpdGU+PEF1dGhvcj5GZWxkbWFuPC9BdXRob3I+PFllYXI+MjAxMjwvWWVhcj48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</w:fldData>
        </w:fldChar>
      </w:r>
      <w:r w:rsidR="00F87C97">
        <w:rPr>
          <w:rFonts w:ascii="Garamond" w:hAnsi="Garamond" w:cs="Arial"/>
          <w:color w:val="000000" w:themeColor="text1"/>
        </w:rPr>
        <w:instrText xml:space="preserve"> ADDIN EN.CITE </w:instrText>
      </w:r>
      <w:r w:rsidR="00F87C97">
        <w:rPr>
          <w:rFonts w:ascii="Garamond" w:hAnsi="Garamond" w:cs="Arial"/>
          <w:color w:val="000000" w:themeColor="text1"/>
        </w:rPr>
        <w:fldChar w:fldCharType="begin">
          <w:fldData xml:space="preserve">PEVuZE5vdGU+PENpdGU+PEF1dGhvcj5GZWxkbWFuPC9BdXRob3I+PFllYXI+MjAxMjwvWWVhcj48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</w:fldData>
        </w:fldChar>
      </w:r>
      <w:r w:rsidR="00F87C97">
        <w:rPr>
          <w:rFonts w:ascii="Garamond" w:hAnsi="Garamond" w:cs="Arial"/>
          <w:color w:val="000000" w:themeColor="text1"/>
        </w:rPr>
        <w:instrText xml:space="preserve"> ADDIN EN.CITE.DATA </w:instrText>
      </w:r>
      <w:r w:rsidR="00F87C97">
        <w:rPr>
          <w:rFonts w:ascii="Garamond" w:hAnsi="Garamond" w:cs="Arial"/>
          <w:color w:val="000000" w:themeColor="text1"/>
        </w:rPr>
      </w:r>
      <w:r w:rsidR="00F87C97">
        <w:rPr>
          <w:rFonts w:ascii="Garamond" w:hAnsi="Garamond" w:cs="Arial"/>
          <w:color w:val="000000" w:themeColor="text1"/>
        </w:rPr>
        <w:fldChar w:fldCharType="end"/>
      </w:r>
      <w:r w:rsidR="002D55D7">
        <w:rPr>
          <w:rFonts w:ascii="Garamond" w:hAnsi="Garamond" w:cs="Arial"/>
          <w:color w:val="000000" w:themeColor="text1"/>
        </w:rPr>
      </w:r>
      <w:r w:rsidR="002D55D7">
        <w:rPr>
          <w:rFonts w:ascii="Garamond" w:hAnsi="Garamond" w:cs="Arial"/>
          <w:color w:val="000000" w:themeColor="text1"/>
        </w:rPr>
        <w:fldChar w:fldCharType="separate"/>
      </w:r>
      <w:r w:rsidR="00F87C97">
        <w:rPr>
          <w:rFonts w:ascii="Garamond" w:hAnsi="Garamond" w:cs="Arial"/>
          <w:noProof/>
          <w:color w:val="000000" w:themeColor="text1"/>
        </w:rPr>
        <w:t>(Grant</w:t>
      </w:r>
      <w:r w:rsidR="00F87C97" w:rsidRPr="00F87C97">
        <w:rPr>
          <w:rFonts w:ascii="Garamond" w:hAnsi="Garamond" w:cs="Arial"/>
          <w:i/>
          <w:noProof/>
          <w:color w:val="000000" w:themeColor="text1"/>
        </w:rPr>
        <w:t xml:space="preserve"> et al.</w:t>
      </w:r>
      <w:r w:rsidR="00F87C97">
        <w:rPr>
          <w:rFonts w:ascii="Garamond" w:hAnsi="Garamond" w:cs="Arial"/>
          <w:noProof/>
          <w:color w:val="000000" w:themeColor="text1"/>
        </w:rPr>
        <w:t xml:space="preserve"> 2004; Colosimo</w:t>
      </w:r>
      <w:r w:rsidR="00F87C97" w:rsidRPr="00F87C97">
        <w:rPr>
          <w:rFonts w:ascii="Garamond" w:hAnsi="Garamond" w:cs="Arial"/>
          <w:i/>
          <w:noProof/>
          <w:color w:val="000000" w:themeColor="text1"/>
        </w:rPr>
        <w:t xml:space="preserve"> et al.</w:t>
      </w:r>
      <w:r w:rsidR="00F87C97">
        <w:rPr>
          <w:rFonts w:ascii="Garamond" w:hAnsi="Garamond" w:cs="Arial"/>
          <w:noProof/>
          <w:color w:val="000000" w:themeColor="text1"/>
        </w:rPr>
        <w:t xml:space="preserve"> 2005; Feldman</w:t>
      </w:r>
      <w:r w:rsidR="00F87C97" w:rsidRPr="00F87C97">
        <w:rPr>
          <w:rFonts w:ascii="Garamond" w:hAnsi="Garamond" w:cs="Arial"/>
          <w:i/>
          <w:noProof/>
          <w:color w:val="000000" w:themeColor="text1"/>
        </w:rPr>
        <w:t xml:space="preserve"> et al.</w:t>
      </w:r>
      <w:r w:rsidR="00F87C97">
        <w:rPr>
          <w:rFonts w:ascii="Garamond" w:hAnsi="Garamond" w:cs="Arial"/>
          <w:noProof/>
          <w:color w:val="000000" w:themeColor="text1"/>
        </w:rPr>
        <w:t xml:space="preserve"> 2012)</w:t>
      </w:r>
      <w:r w:rsidR="002D55D7">
        <w:rPr>
          <w:rFonts w:ascii="Garamond" w:hAnsi="Garamond" w:cs="Arial"/>
          <w:color w:val="000000" w:themeColor="text1"/>
        </w:rPr>
        <w:fldChar w:fldCharType="end"/>
      </w:r>
      <w:r w:rsidR="009136B7">
        <w:rPr>
          <w:rFonts w:ascii="Garamond" w:hAnsi="Garamond" w:cs="Arial"/>
          <w:color w:val="000000" w:themeColor="text1"/>
        </w:rPr>
        <w:t>.</w:t>
      </w:r>
      <w:r w:rsidR="002D55D7">
        <w:rPr>
          <w:rFonts w:ascii="Garamond" w:hAnsi="Garamond" w:cs="Arial"/>
          <w:color w:val="000000" w:themeColor="text1"/>
        </w:rPr>
        <w:t xml:space="preserve"> </w:t>
      </w:r>
      <w:r w:rsidR="007A264F">
        <w:rPr>
          <w:rFonts w:ascii="Garamond" w:hAnsi="Garamond" w:cs="Arial"/>
          <w:color w:val="000000" w:themeColor="text1"/>
        </w:rPr>
        <w:t xml:space="preserve">However, </w:t>
      </w:r>
      <w:r w:rsidR="00F9745F">
        <w:rPr>
          <w:rFonts w:ascii="Garamond" w:hAnsi="Garamond" w:cs="Arial"/>
          <w:color w:val="000000" w:themeColor="text1"/>
        </w:rPr>
        <w:t xml:space="preserve">modification of the same loci may only be common </w:t>
      </w:r>
      <w:r w:rsidR="00F87C97">
        <w:rPr>
          <w:rFonts w:ascii="Garamond" w:hAnsi="Garamond" w:cs="Arial"/>
          <w:color w:val="000000" w:themeColor="text1"/>
        </w:rPr>
        <w:t>under particular circumstances</w:t>
      </w:r>
      <w:r w:rsidR="00963A46">
        <w:rPr>
          <w:rFonts w:ascii="Garamond" w:hAnsi="Garamond" w:cs="Arial"/>
          <w:color w:val="000000" w:themeColor="text1"/>
        </w:rPr>
        <w:t xml:space="preserve"> </w:t>
      </w:r>
      <w:r w:rsidR="00963A46">
        <w:rPr>
          <w:rFonts w:ascii="Garamond" w:hAnsi="Garamond" w:cs="Arial"/>
          <w:color w:val="000000" w:themeColor="text1"/>
        </w:rPr>
        <w:fldChar w:fldCharType="begin"/>
      </w:r>
      <w:r w:rsidR="00963A46">
        <w:rPr>
          <w:rFonts w:ascii="Garamond" w:hAnsi="Garamond" w:cs="Arial"/>
          <w:color w:val="000000" w:themeColor="text1"/>
        </w:rPr>
        <w:instrText xml:space="preserve"> ADDIN EN.CITE &lt;EndNote&gt;&lt;Cite&gt;&lt;Author&gt;Rosenblum&lt;/Author&gt;&lt;Year&gt;2014&lt;/Year&gt;&lt;RecNum&gt;11783&lt;/RecNum&gt;&lt;DisplayText&gt;(Rosenblum&lt;style face="italic"&gt; et al.&lt;/style&gt; 2014)&lt;/DisplayText&gt;&lt;record&gt;&lt;rec-number&gt;11783&lt;/rec-number&gt;&lt;foreign-keys&gt;&lt;key app="EN" db-id="0vave5x9t0pwaiedses5p2dgttz2v0wfxzs0" timestamp="1421101617"&gt;11783&lt;/key&gt;&lt;/foreign-keys&gt;&lt;ref-type name="Journal Article"&gt;17&lt;/ref-type&gt;&lt;contributors&gt;&lt;authors&gt;&lt;author&gt;Rosenblum, E. B.&lt;/author&gt;&lt;author&gt;Parent, C. E.&lt;/author&gt;&lt;author&gt;Brandt, E. E.&lt;/author&gt;&lt;/authors&gt;&lt;/contributors&gt;&lt;titles&gt;&lt;title&gt;The molecular basis of convergent evolution&lt;/title&gt;&lt;secondary-title&gt;Annual Review of Ecology Evolution and Systematics&lt;/secondary-title&gt;&lt;/titles&gt;&lt;periodical&gt;&lt;full-title&gt;Annual Review of Ecology Evolution and Systematics&lt;/full-title&gt;&lt;/periodical&gt;&lt;pages&gt;203-226&lt;/pages&gt;&lt;volume&gt;45&lt;/volume&gt;&lt;dates&gt;&lt;year&gt;2014&lt;/year&gt;&lt;/dates&gt;&lt;urls&gt;&lt;/urls&gt;&lt;/record&gt;&lt;/Cite&gt;&lt;/EndNote&gt;</w:instrText>
      </w:r>
      <w:r w:rsidR="00963A46">
        <w:rPr>
          <w:rFonts w:ascii="Garamond" w:hAnsi="Garamond" w:cs="Arial"/>
          <w:color w:val="000000" w:themeColor="text1"/>
        </w:rPr>
        <w:fldChar w:fldCharType="separate"/>
      </w:r>
      <w:r w:rsidR="00963A46">
        <w:rPr>
          <w:rFonts w:ascii="Garamond" w:hAnsi="Garamond" w:cs="Arial"/>
          <w:noProof/>
          <w:color w:val="000000" w:themeColor="text1"/>
        </w:rPr>
        <w:t>(Rosenblum</w:t>
      </w:r>
      <w:r w:rsidR="00963A46" w:rsidRPr="00963A46">
        <w:rPr>
          <w:rFonts w:ascii="Garamond" w:hAnsi="Garamond" w:cs="Arial"/>
          <w:i/>
          <w:noProof/>
          <w:color w:val="000000" w:themeColor="text1"/>
        </w:rPr>
        <w:t xml:space="preserve"> et al.</w:t>
      </w:r>
      <w:r w:rsidR="00963A46">
        <w:rPr>
          <w:rFonts w:ascii="Garamond" w:hAnsi="Garamond" w:cs="Arial"/>
          <w:noProof/>
          <w:color w:val="000000" w:themeColor="text1"/>
        </w:rPr>
        <w:t xml:space="preserve"> 2014)</w:t>
      </w:r>
      <w:r w:rsidR="00963A46">
        <w:rPr>
          <w:rFonts w:ascii="Garamond" w:hAnsi="Garamond" w:cs="Arial"/>
          <w:color w:val="000000" w:themeColor="text1"/>
        </w:rPr>
        <w:fldChar w:fldCharType="end"/>
      </w:r>
      <w:r w:rsidR="00F87C97">
        <w:rPr>
          <w:rFonts w:ascii="Garamond" w:hAnsi="Garamond" w:cs="Arial"/>
          <w:color w:val="000000" w:themeColor="text1"/>
        </w:rPr>
        <w:t xml:space="preserve">, for example </w:t>
      </w:r>
      <w:r w:rsidR="00F9745F">
        <w:rPr>
          <w:rFonts w:ascii="Garamond" w:hAnsi="Garamond" w:cs="Arial"/>
          <w:color w:val="000000" w:themeColor="text1"/>
        </w:rPr>
        <w:t xml:space="preserve">when selection acts on standing genetic variation </w:t>
      </w:r>
      <w:r w:rsidR="00F87C97">
        <w:rPr>
          <w:rFonts w:ascii="Garamond" w:hAnsi="Garamond" w:cs="Arial"/>
          <w:color w:val="000000" w:themeColor="text1"/>
        </w:rPr>
        <w:fldChar w:fldCharType="begin"/>
      </w:r>
      <w:r w:rsidR="00F87C97">
        <w:rPr>
          <w:rFonts w:ascii="Garamond" w:hAnsi="Garamond" w:cs="Arial"/>
          <w:color w:val="000000" w:themeColor="text1"/>
        </w:rPr>
        <w:instrText xml:space="preserve"> ADDIN EN.CITE &lt;EndNote&gt;&lt;Cite&gt;&lt;Author&gt;Colosimo&lt;/Author&gt;&lt;Year&gt;2005&lt;/Year&gt;&lt;RecNum&gt;12325&lt;/RecNum&gt;&lt;DisplayText&gt;(Colosimo&lt;style face="italic"&gt; et al.&lt;/style&gt; 2005)&lt;/DisplayText&gt;&lt;record&gt;&lt;rec-number&gt;12325&lt;/rec-number&gt;&lt;foreign-keys&gt;&lt;key app="EN" db-id="0vave5x9t0pwaiedses5p2dgttz2v0wfxzs0" timestamp="1496529579"&gt;12325&lt;/key&gt;&lt;/foreign-keys&gt;&lt;ref-type name="Journal Article"&gt;17&lt;/ref-type&gt;&lt;contributors&gt;&lt;authors&gt;&lt;author&gt;Colosimo, P. F.&lt;/author&gt;&lt;author&gt;Hosemann, K. E.&lt;/author&gt;&lt;author&gt;Balabhadra, S&lt;/author&gt;&lt;author&gt;Villarreal, G&lt;/author&gt;&lt;author&gt;Dickson, M&lt;/author&gt;&lt;author&gt;Grimwood, J&lt;/author&gt;&lt;author&gt;Schmutz, J&lt;/author&gt;&lt;author&gt;Myers, R. M.&lt;/author&gt;&lt;author&gt;Schluter, D.&lt;/author&gt;&lt;author&gt;Kingsley, D. M.&lt;/author&gt;&lt;/authors&gt;&lt;/contributors&gt;&lt;titles&gt;&lt;title&gt;Widespread parallel evolution in sticklebacks by repeated fixation of ectodysplasin alleles&lt;/title&gt;&lt;secondary-title&gt;Science&lt;/secondary-title&gt;&lt;/titles&gt;&lt;periodical&gt;&lt;full-title&gt;Science&lt;/full-title&gt;&lt;/periodical&gt;&lt;pages&gt;1928-1933&lt;/pages&gt;&lt;volume&gt;307&lt;/volume&gt;&lt;dates&gt;&lt;year&gt;2005&lt;/year&gt;&lt;/dates&gt;&lt;urls&gt;&lt;/urls&gt;&lt;/record&gt;&lt;/Cite&gt;&lt;/EndNote&gt;</w:instrText>
      </w:r>
      <w:r w:rsidR="00F87C97">
        <w:rPr>
          <w:rFonts w:ascii="Garamond" w:hAnsi="Garamond" w:cs="Arial"/>
          <w:color w:val="000000" w:themeColor="text1"/>
        </w:rPr>
        <w:fldChar w:fldCharType="separate"/>
      </w:r>
      <w:r w:rsidR="00F87C97">
        <w:rPr>
          <w:rFonts w:ascii="Garamond" w:hAnsi="Garamond" w:cs="Arial"/>
          <w:noProof/>
          <w:color w:val="000000" w:themeColor="text1"/>
        </w:rPr>
        <w:t>(Colosimo</w:t>
      </w:r>
      <w:r w:rsidR="00F87C97" w:rsidRPr="00F87C97">
        <w:rPr>
          <w:rFonts w:ascii="Garamond" w:hAnsi="Garamond" w:cs="Arial"/>
          <w:i/>
          <w:noProof/>
          <w:color w:val="000000" w:themeColor="text1"/>
        </w:rPr>
        <w:t xml:space="preserve"> et al.</w:t>
      </w:r>
      <w:r w:rsidR="00F87C97">
        <w:rPr>
          <w:rFonts w:ascii="Garamond" w:hAnsi="Garamond" w:cs="Arial"/>
          <w:noProof/>
          <w:color w:val="000000" w:themeColor="text1"/>
        </w:rPr>
        <w:t xml:space="preserve"> 2005)</w:t>
      </w:r>
      <w:r w:rsidR="00F87C97">
        <w:rPr>
          <w:rFonts w:ascii="Garamond" w:hAnsi="Garamond" w:cs="Arial"/>
          <w:color w:val="000000" w:themeColor="text1"/>
        </w:rPr>
        <w:fldChar w:fldCharType="end"/>
      </w:r>
      <w:r w:rsidR="00F87C97">
        <w:rPr>
          <w:rFonts w:ascii="Garamond" w:hAnsi="Garamond" w:cs="Arial"/>
          <w:color w:val="000000" w:themeColor="text1"/>
        </w:rPr>
        <w:t xml:space="preserve">, when adaptive alleles are </w:t>
      </w:r>
      <w:proofErr w:type="spellStart"/>
      <w:r w:rsidR="00F87C97">
        <w:rPr>
          <w:rFonts w:ascii="Garamond" w:hAnsi="Garamond" w:cs="Arial"/>
          <w:color w:val="000000" w:themeColor="text1"/>
        </w:rPr>
        <w:t>introgressed</w:t>
      </w:r>
      <w:proofErr w:type="spellEnd"/>
      <w:r w:rsidR="00F87C97">
        <w:rPr>
          <w:rFonts w:ascii="Garamond" w:hAnsi="Garamond" w:cs="Arial"/>
          <w:color w:val="000000" w:themeColor="text1"/>
        </w:rPr>
        <w:t xml:space="preserve"> across population boundaries through </w:t>
      </w:r>
      <w:r w:rsidR="00F87C97">
        <w:rPr>
          <w:rFonts w:ascii="Garamond" w:hAnsi="Garamond" w:cs="Arial"/>
          <w:color w:val="000000" w:themeColor="text1"/>
        </w:rPr>
        <w:lastRenderedPageBreak/>
        <w:t xml:space="preserve">gene flow </w:t>
      </w:r>
      <w:r w:rsidR="00F87C97">
        <w:rPr>
          <w:rFonts w:ascii="Garamond" w:hAnsi="Garamond" w:cs="Arial"/>
          <w:color w:val="000000" w:themeColor="text1"/>
        </w:rPr>
        <w:fldChar w:fldCharType="begin"/>
      </w:r>
      <w:r w:rsidR="00F87C97">
        <w:rPr>
          <w:rFonts w:ascii="Garamond" w:hAnsi="Garamond" w:cs="Arial"/>
          <w:color w:val="000000" w:themeColor="text1"/>
        </w:rPr>
        <w:instrText xml:space="preserve"> ADDIN EN.CITE &lt;EndNote&gt;&lt;Cite&gt;&lt;Author&gt;Grant&lt;/Author&gt;&lt;Year&gt;2004&lt;/Year&gt;&lt;RecNum&gt;12436&lt;/RecNum&gt;&lt;DisplayText&gt;(Grant&lt;style face="italic"&gt; et al.&lt;/style&gt; 2004)&lt;/DisplayText&gt;&lt;record&gt;&lt;rec-number&gt;12436&lt;/rec-number&gt;&lt;foreign-keys&gt;&lt;key app="EN" db-id="0vave5x9t0pwaiedses5p2dgttz2v0wfxzs0" timestamp="1515018550"&gt;12436&lt;/key&gt;&lt;/foreign-keys&gt;&lt;ref-type name="Journal Article"&gt;17&lt;/ref-type&gt;&lt;contributors&gt;&lt;authors&gt;&lt;author&gt;Grant, P. R.&lt;/author&gt;&lt;author&gt;Grant, B. R.&lt;/author&gt;&lt;author&gt;Markert, J. A.&lt;/author&gt;&lt;author&gt;Keller, L. F.&lt;/author&gt;&lt;author&gt;Petren, K&lt;/author&gt;&lt;/authors&gt;&lt;/contributors&gt;&lt;titles&gt;&lt;title&gt;Convergent evolution of Darwin&amp;apos;s finches caused by introgressive hybridization and selection&lt;/title&gt;&lt;secondary-title&gt;Evolution&lt;/secondary-title&gt;&lt;/titles&gt;&lt;periodical&gt;&lt;full-title&gt;Evolution&lt;/full-title&gt;&lt;/periodical&gt;&lt;pages&gt;1588-1599&lt;/pages&gt;&lt;volume&gt;58&lt;/volume&gt;&lt;dates&gt;&lt;year&gt;2004&lt;/year&gt;&lt;/dates&gt;&lt;urls&gt;&lt;/urls&gt;&lt;/record&gt;&lt;/Cite&gt;&lt;/EndNote&gt;</w:instrText>
      </w:r>
      <w:r w:rsidR="00F87C97">
        <w:rPr>
          <w:rFonts w:ascii="Garamond" w:hAnsi="Garamond" w:cs="Arial"/>
          <w:color w:val="000000" w:themeColor="text1"/>
        </w:rPr>
        <w:fldChar w:fldCharType="separate"/>
      </w:r>
      <w:r w:rsidR="00F87C97">
        <w:rPr>
          <w:rFonts w:ascii="Garamond" w:hAnsi="Garamond" w:cs="Arial"/>
          <w:noProof/>
          <w:color w:val="000000" w:themeColor="text1"/>
        </w:rPr>
        <w:t>(Grant</w:t>
      </w:r>
      <w:r w:rsidR="00F87C97" w:rsidRPr="00F87C97">
        <w:rPr>
          <w:rFonts w:ascii="Garamond" w:hAnsi="Garamond" w:cs="Arial"/>
          <w:i/>
          <w:noProof/>
          <w:color w:val="000000" w:themeColor="text1"/>
        </w:rPr>
        <w:t xml:space="preserve"> et al.</w:t>
      </w:r>
      <w:r w:rsidR="00F87C97">
        <w:rPr>
          <w:rFonts w:ascii="Garamond" w:hAnsi="Garamond" w:cs="Arial"/>
          <w:noProof/>
          <w:color w:val="000000" w:themeColor="text1"/>
        </w:rPr>
        <w:t xml:space="preserve"> 2004)</w:t>
      </w:r>
      <w:r w:rsidR="00F87C97">
        <w:rPr>
          <w:rFonts w:ascii="Garamond" w:hAnsi="Garamond" w:cs="Arial"/>
          <w:color w:val="000000" w:themeColor="text1"/>
        </w:rPr>
        <w:fldChar w:fldCharType="end"/>
      </w:r>
      <w:r w:rsidR="00F87C97">
        <w:rPr>
          <w:rFonts w:ascii="Garamond" w:hAnsi="Garamond" w:cs="Arial"/>
          <w:color w:val="000000" w:themeColor="text1"/>
        </w:rPr>
        <w:t xml:space="preserve">, or when there are strong genetic constraints </w:t>
      </w:r>
      <w:r w:rsidR="00F87C97">
        <w:rPr>
          <w:rFonts w:ascii="Garamond" w:hAnsi="Garamond" w:cs="Arial"/>
          <w:color w:val="000000" w:themeColor="text1"/>
        </w:rPr>
        <w:fldChar w:fldCharType="begin"/>
      </w:r>
      <w:r w:rsidR="00F87C97">
        <w:rPr>
          <w:rFonts w:ascii="Garamond" w:hAnsi="Garamond" w:cs="Arial"/>
          <w:color w:val="000000" w:themeColor="text1"/>
        </w:rPr>
        <w:instrText xml:space="preserve"> ADDIN EN.CITE &lt;EndNote&gt;&lt;Cite&gt;&lt;Author&gt;Feldman&lt;/Author&gt;&lt;Year&gt;2012&lt;/Year&gt;&lt;RecNum&gt;12105&lt;/RecNum&gt;&lt;DisplayText&gt;(Feldman&lt;style face="italic"&gt; et al.&lt;/style&gt; 2012)&lt;/DisplayText&gt;&lt;record&gt;&lt;rec-number&gt;12105&lt;/rec-number&gt;&lt;foreign-keys&gt;&lt;key app="EN" db-id="0vave5x9t0pwaiedses5p2dgttz2v0wfxzs0" timestamp="1484694182"&gt;12105&lt;/key&gt;&lt;/foreign-keys&gt;&lt;ref-type name="Journal Article"&gt;17&lt;/ref-type&gt;&lt;contributors&gt;&lt;authors&gt;&lt;author&gt;Feldman, C. R.&lt;/author&gt;&lt;author&gt;Brodie Jr., E. D. &lt;/author&gt;&lt;author&gt;Brodie III, E. D.&lt;/author&gt;&lt;author&gt;Pfrender, M. E.&lt;/author&gt;&lt;/authors&gt;&lt;/contributors&gt;&lt;titles&gt;&lt;title&gt;Constraint shapes convergence in tetrodotoxin-resistant sodium channels of snakes&lt;/title&gt;&lt;secondary-title&gt;Proceedings of the National Academy of Sciences USA&lt;/secondary-title&gt;&lt;/titles&gt;&lt;periodical&gt;&lt;full-title&gt;Proceedings of the National Academy of Sciences USA&lt;/full-title&gt;&lt;/periodical&gt;&lt;pages&gt;4556-4561&lt;/pages&gt;&lt;volume&gt;109&lt;/volume&gt;&lt;dates&gt;&lt;year&gt;2012&lt;/year&gt;&lt;/dates&gt;&lt;urls&gt;&lt;/urls&gt;&lt;/record&gt;&lt;/Cite&gt;&lt;/EndNote&gt;</w:instrText>
      </w:r>
      <w:r w:rsidR="00F87C97">
        <w:rPr>
          <w:rFonts w:ascii="Garamond" w:hAnsi="Garamond" w:cs="Arial"/>
          <w:color w:val="000000" w:themeColor="text1"/>
        </w:rPr>
        <w:fldChar w:fldCharType="separate"/>
      </w:r>
      <w:r w:rsidR="00F87C97">
        <w:rPr>
          <w:rFonts w:ascii="Garamond" w:hAnsi="Garamond" w:cs="Arial"/>
          <w:noProof/>
          <w:color w:val="000000" w:themeColor="text1"/>
        </w:rPr>
        <w:t>(Feldman</w:t>
      </w:r>
      <w:r w:rsidR="00F87C97" w:rsidRPr="00F87C97">
        <w:rPr>
          <w:rFonts w:ascii="Garamond" w:hAnsi="Garamond" w:cs="Arial"/>
          <w:i/>
          <w:noProof/>
          <w:color w:val="000000" w:themeColor="text1"/>
        </w:rPr>
        <w:t xml:space="preserve"> et al.</w:t>
      </w:r>
      <w:r w:rsidR="00F87C97">
        <w:rPr>
          <w:rFonts w:ascii="Garamond" w:hAnsi="Garamond" w:cs="Arial"/>
          <w:noProof/>
          <w:color w:val="000000" w:themeColor="text1"/>
        </w:rPr>
        <w:t xml:space="preserve"> 2012)</w:t>
      </w:r>
      <w:r w:rsidR="00F87C97">
        <w:rPr>
          <w:rFonts w:ascii="Garamond" w:hAnsi="Garamond" w:cs="Arial"/>
          <w:color w:val="000000" w:themeColor="text1"/>
        </w:rPr>
        <w:fldChar w:fldCharType="end"/>
      </w:r>
      <w:r w:rsidR="00F87C97">
        <w:rPr>
          <w:rFonts w:ascii="Garamond" w:hAnsi="Garamond" w:cs="Arial"/>
          <w:color w:val="000000" w:themeColor="text1"/>
        </w:rPr>
        <w:t xml:space="preserve">. </w:t>
      </w:r>
      <w:r w:rsidR="009175FF">
        <w:rPr>
          <w:rFonts w:ascii="Garamond" w:hAnsi="Garamond" w:cs="Arial"/>
          <w:color w:val="000000" w:themeColor="text1"/>
        </w:rPr>
        <w:t xml:space="preserve">Exploration of molecular mechanisms underlying </w:t>
      </w:r>
      <w:r w:rsidR="00A2210C">
        <w:rPr>
          <w:rFonts w:ascii="Garamond" w:hAnsi="Garamond" w:cs="Arial"/>
          <w:color w:val="000000" w:themeColor="text1"/>
        </w:rPr>
        <w:t>convergent evolution</w:t>
      </w:r>
      <w:r w:rsidR="009175FF">
        <w:rPr>
          <w:rFonts w:ascii="Garamond" w:hAnsi="Garamond" w:cs="Arial"/>
          <w:color w:val="000000" w:themeColor="text1"/>
        </w:rPr>
        <w:t xml:space="preserve"> </w:t>
      </w:r>
      <w:r w:rsidR="001734A4">
        <w:rPr>
          <w:rFonts w:ascii="Garamond" w:hAnsi="Garamond" w:cs="Arial"/>
          <w:color w:val="000000" w:themeColor="text1"/>
        </w:rPr>
        <w:t>in many systems may</w:t>
      </w:r>
      <w:r w:rsidR="00C044EB">
        <w:rPr>
          <w:rFonts w:ascii="Garamond" w:hAnsi="Garamond" w:cs="Arial"/>
          <w:color w:val="000000" w:themeColor="text1"/>
        </w:rPr>
        <w:t xml:space="preserve"> therefore</w:t>
      </w:r>
      <w:r w:rsidR="001734A4">
        <w:rPr>
          <w:rFonts w:ascii="Garamond" w:hAnsi="Garamond" w:cs="Arial"/>
          <w:color w:val="000000" w:themeColor="text1"/>
        </w:rPr>
        <w:t xml:space="preserve"> be</w:t>
      </w:r>
      <w:r w:rsidR="00BB74E2">
        <w:rPr>
          <w:rFonts w:ascii="Garamond" w:hAnsi="Garamond" w:cs="Arial"/>
          <w:color w:val="000000" w:themeColor="text1"/>
        </w:rPr>
        <w:t xml:space="preserve"> better</w:t>
      </w:r>
      <w:r w:rsidR="001734A4">
        <w:rPr>
          <w:rFonts w:ascii="Garamond" w:hAnsi="Garamond" w:cs="Arial"/>
          <w:color w:val="000000" w:themeColor="text1"/>
        </w:rPr>
        <w:t xml:space="preserve"> approached </w:t>
      </w:r>
      <w:r w:rsidR="00A2210C">
        <w:rPr>
          <w:rFonts w:ascii="Garamond" w:hAnsi="Garamond" w:cs="Arial"/>
          <w:color w:val="000000" w:themeColor="text1"/>
        </w:rPr>
        <w:t xml:space="preserve">from the perspective of </w:t>
      </w:r>
      <w:r w:rsidR="00C712E3">
        <w:rPr>
          <w:rFonts w:ascii="Garamond" w:hAnsi="Garamond" w:cs="Arial"/>
          <w:color w:val="000000" w:themeColor="text1"/>
        </w:rPr>
        <w:t xml:space="preserve">interacting genes that are organized in </w:t>
      </w:r>
      <w:r w:rsidR="00963A46">
        <w:rPr>
          <w:rFonts w:ascii="Garamond" w:hAnsi="Garamond" w:cs="Arial"/>
          <w:color w:val="000000" w:themeColor="text1"/>
        </w:rPr>
        <w:t xml:space="preserve">pathways, </w:t>
      </w:r>
      <w:r w:rsidR="00C712E3">
        <w:rPr>
          <w:rFonts w:ascii="Garamond" w:hAnsi="Garamond" w:cs="Arial"/>
          <w:color w:val="000000" w:themeColor="text1"/>
        </w:rPr>
        <w:t>in which</w:t>
      </w:r>
      <w:r w:rsidR="00963A46">
        <w:rPr>
          <w:rFonts w:ascii="Garamond" w:hAnsi="Garamond" w:cs="Arial"/>
          <w:color w:val="000000" w:themeColor="text1"/>
        </w:rPr>
        <w:t xml:space="preserve"> alte</w:t>
      </w:r>
      <w:r w:rsidR="00963A46" w:rsidRPr="00F47D8C">
        <w:rPr>
          <w:rFonts w:ascii="Garamond" w:hAnsi="Garamond" w:cs="Arial"/>
          <w:color w:val="000000" w:themeColor="text1"/>
        </w:rPr>
        <w:t xml:space="preserve">rnative genetic changes </w:t>
      </w:r>
      <w:r w:rsidR="00963A46">
        <w:rPr>
          <w:rFonts w:ascii="Garamond" w:hAnsi="Garamond" w:cs="Arial"/>
          <w:color w:val="000000" w:themeColor="text1"/>
        </w:rPr>
        <w:t>can have</w:t>
      </w:r>
      <w:r w:rsidR="00963A46" w:rsidRPr="00F47D8C">
        <w:rPr>
          <w:rFonts w:ascii="Garamond" w:hAnsi="Garamond" w:cs="Arial"/>
          <w:color w:val="000000" w:themeColor="text1"/>
        </w:rPr>
        <w:t xml:space="preserve"> equivalent functional consequences</w:t>
      </w:r>
      <w:r w:rsidR="00664650">
        <w:rPr>
          <w:rFonts w:ascii="Garamond" w:hAnsi="Garamond" w:cs="Arial"/>
          <w:color w:val="000000" w:themeColor="text1"/>
        </w:rPr>
        <w:t xml:space="preserve"> (</w:t>
      </w:r>
      <w:r w:rsidR="00121E34" w:rsidRPr="0075356C">
        <w:rPr>
          <w:rFonts w:ascii="Garamond" w:hAnsi="Garamond" w:cs="Arial"/>
          <w:i/>
          <w:color w:val="000000" w:themeColor="text1"/>
        </w:rPr>
        <w:t>i.e.</w:t>
      </w:r>
      <w:r w:rsidR="00121E34">
        <w:rPr>
          <w:rFonts w:ascii="Garamond" w:hAnsi="Garamond" w:cs="Arial"/>
          <w:color w:val="000000" w:themeColor="text1"/>
        </w:rPr>
        <w:t xml:space="preserve">, </w:t>
      </w:r>
      <w:r w:rsidR="00664650">
        <w:rPr>
          <w:rFonts w:ascii="Garamond" w:hAnsi="Garamond" w:cs="Arial"/>
          <w:color w:val="000000" w:themeColor="text1"/>
        </w:rPr>
        <w:t>functional redundancy)</w:t>
      </w:r>
      <w:r w:rsidR="00963A46">
        <w:rPr>
          <w:rFonts w:ascii="Garamond" w:hAnsi="Garamond" w:cs="Arial"/>
          <w:color w:val="000000" w:themeColor="text1"/>
        </w:rPr>
        <w:t xml:space="preserve">. </w:t>
      </w:r>
      <w:r w:rsidR="00664650">
        <w:rPr>
          <w:rFonts w:ascii="Garamond" w:hAnsi="Garamond" w:cs="Arial"/>
          <w:color w:val="000000" w:themeColor="text1"/>
        </w:rPr>
        <w:t>D</w:t>
      </w:r>
      <w:r w:rsidR="00C66EF1">
        <w:rPr>
          <w:rFonts w:ascii="Garamond" w:hAnsi="Garamond" w:cs="Arial"/>
          <w:color w:val="000000" w:themeColor="text1"/>
        </w:rPr>
        <w:t xml:space="preserve">eveloping and testing hypotheses about parallel evolution </w:t>
      </w:r>
      <w:r w:rsidR="00C712E3">
        <w:rPr>
          <w:rFonts w:ascii="Garamond" w:hAnsi="Garamond" w:cs="Arial"/>
          <w:color w:val="000000" w:themeColor="text1"/>
        </w:rPr>
        <w:t>at</w:t>
      </w:r>
      <w:r w:rsidR="00C66EF1">
        <w:rPr>
          <w:rFonts w:ascii="Garamond" w:hAnsi="Garamond" w:cs="Arial"/>
          <w:color w:val="000000" w:themeColor="text1"/>
        </w:rPr>
        <w:t xml:space="preserve"> the </w:t>
      </w:r>
      <w:r w:rsidR="00C712E3">
        <w:rPr>
          <w:rFonts w:ascii="Garamond" w:hAnsi="Garamond" w:cs="Arial"/>
          <w:color w:val="000000" w:themeColor="text1"/>
        </w:rPr>
        <w:t xml:space="preserve">pathway </w:t>
      </w:r>
      <w:r w:rsidR="00C66EF1">
        <w:rPr>
          <w:rFonts w:ascii="Garamond" w:hAnsi="Garamond" w:cs="Arial"/>
          <w:color w:val="000000" w:themeColor="text1"/>
        </w:rPr>
        <w:t xml:space="preserve">level will hinge on improving </w:t>
      </w:r>
      <w:r w:rsidR="004D0C56">
        <w:rPr>
          <w:rFonts w:ascii="Garamond" w:hAnsi="Garamond" w:cs="Arial"/>
          <w:color w:val="000000" w:themeColor="text1"/>
        </w:rPr>
        <w:t>genome</w:t>
      </w:r>
      <w:r w:rsidR="00C66EF1">
        <w:rPr>
          <w:rFonts w:ascii="Garamond" w:hAnsi="Garamond" w:cs="Arial"/>
          <w:color w:val="000000" w:themeColor="text1"/>
        </w:rPr>
        <w:t xml:space="preserve"> annotations </w:t>
      </w:r>
      <w:r w:rsidR="00C66EF1">
        <w:rPr>
          <w:rFonts w:ascii="Garamond" w:hAnsi="Garamond" w:cs="Arial"/>
          <w:color w:val="000000" w:themeColor="text1"/>
        </w:rPr>
        <w:fldChar w:fldCharType="begin"/>
      </w:r>
      <w:r w:rsidR="00C66EF1">
        <w:rPr>
          <w:rFonts w:ascii="Garamond" w:hAnsi="Garamond" w:cs="Arial"/>
          <w:color w:val="000000" w:themeColor="text1"/>
        </w:rPr>
        <w:instrText xml:space="preserve"> ADDIN EN.CITE &lt;EndNote&gt;&lt;Cite&gt;&lt;Author&gt;Pavey&lt;/Author&gt;&lt;Year&gt;2012&lt;/Year&gt;&lt;RecNum&gt;12437&lt;/RecNum&gt;&lt;DisplayText&gt;(Pavey&lt;style face="italic"&gt; et al.&lt;/style&gt; 2012)&lt;/DisplayText&gt;&lt;record&gt;&lt;rec-number&gt;12437&lt;/rec-number&gt;&lt;foreign-keys&gt;&lt;key app="EN" db-id="0vave5x9t0pwaiedses5p2dgttz2v0wfxzs0" timestamp="1515021326"&gt;12437&lt;/key&gt;&lt;/foreign-keys&gt;&lt;ref-type name="Journal Article"&gt;17&lt;/ref-type&gt;&lt;contributors&gt;&lt;authors&gt;&lt;author&gt;Pavey, S. A.&lt;/author&gt;&lt;author&gt;Bernatchez, L.&lt;/author&gt;&lt;author&gt;Aubin-Horth, N&lt;/author&gt;&lt;author&gt;Landry, C. R.&lt;/author&gt;&lt;/authors&gt;&lt;/contributors&gt;&lt;titles&gt;&lt;title&gt;What is needed for next-generation ecological and evolutionary genomics?&lt;/title&gt;&lt;secondary-title&gt;Trends in Ecology &amp;amp; Evolution&lt;/secondary-title&gt;&lt;/titles&gt;&lt;periodical&gt;&lt;full-title&gt;Trends in Ecology &amp;amp; Evolution&lt;/full-title&gt;&lt;/periodical&gt;&lt;pages&gt;673-678&lt;/pages&gt;&lt;volume&gt;27&lt;/volume&gt;&lt;dates&gt;&lt;year&gt;2012&lt;/year&gt;&lt;/dates&gt;&lt;urls&gt;&lt;/urls&gt;&lt;/record&gt;&lt;/Cite&gt;&lt;/EndNote&gt;</w:instrText>
      </w:r>
      <w:r w:rsidR="00C66EF1">
        <w:rPr>
          <w:rFonts w:ascii="Garamond" w:hAnsi="Garamond" w:cs="Arial"/>
          <w:color w:val="000000" w:themeColor="text1"/>
        </w:rPr>
        <w:fldChar w:fldCharType="separate"/>
      </w:r>
      <w:r w:rsidR="00C66EF1">
        <w:rPr>
          <w:rFonts w:ascii="Garamond" w:hAnsi="Garamond" w:cs="Arial"/>
          <w:noProof/>
          <w:color w:val="000000" w:themeColor="text1"/>
        </w:rPr>
        <w:t>(Pavey</w:t>
      </w:r>
      <w:r w:rsidR="00C66EF1" w:rsidRPr="00C66EF1">
        <w:rPr>
          <w:rFonts w:ascii="Garamond" w:hAnsi="Garamond" w:cs="Arial"/>
          <w:i/>
          <w:noProof/>
          <w:color w:val="000000" w:themeColor="text1"/>
        </w:rPr>
        <w:t xml:space="preserve"> et al.</w:t>
      </w:r>
      <w:r w:rsidR="00C66EF1">
        <w:rPr>
          <w:rFonts w:ascii="Garamond" w:hAnsi="Garamond" w:cs="Arial"/>
          <w:noProof/>
          <w:color w:val="000000" w:themeColor="text1"/>
        </w:rPr>
        <w:t xml:space="preserve"> 2012)</w:t>
      </w:r>
      <w:r w:rsidR="00C66EF1">
        <w:rPr>
          <w:rFonts w:ascii="Garamond" w:hAnsi="Garamond" w:cs="Arial"/>
          <w:color w:val="000000" w:themeColor="text1"/>
        </w:rPr>
        <w:fldChar w:fldCharType="end"/>
      </w:r>
      <w:r w:rsidR="004D0C56">
        <w:rPr>
          <w:rFonts w:ascii="Garamond" w:hAnsi="Garamond" w:cs="Arial"/>
          <w:color w:val="000000" w:themeColor="text1"/>
        </w:rPr>
        <w:t xml:space="preserve"> and provide</w:t>
      </w:r>
      <w:r w:rsidR="00C712E3">
        <w:rPr>
          <w:rFonts w:ascii="Garamond" w:hAnsi="Garamond" w:cs="Arial"/>
          <w:color w:val="000000" w:themeColor="text1"/>
        </w:rPr>
        <w:t xml:space="preserve"> a more nuanced understanding </w:t>
      </w:r>
      <w:r w:rsidR="00664650">
        <w:rPr>
          <w:rFonts w:ascii="Garamond" w:hAnsi="Garamond" w:cs="Arial"/>
          <w:color w:val="000000" w:themeColor="text1"/>
        </w:rPr>
        <w:t xml:space="preserve">of the factors determining the predictability of evolution at different levels of organismal organization </w:t>
      </w:r>
      <w:r w:rsidR="00664650">
        <w:rPr>
          <w:rFonts w:ascii="Garamond" w:hAnsi="Garamond" w:cs="Arial"/>
          <w:color w:val="000000" w:themeColor="text1"/>
        </w:rPr>
        <w:fldChar w:fldCharType="begin"/>
      </w:r>
      <w:r w:rsidR="00664650">
        <w:rPr>
          <w:rFonts w:ascii="Garamond" w:hAnsi="Garamond" w:cs="Arial"/>
          <w:color w:val="000000" w:themeColor="text1"/>
        </w:rPr>
        <w:instrText xml:space="preserve"> ADDIN EN.CITE &lt;EndNote&gt;&lt;Cite&gt;&lt;Author&gt;Rosenblum&lt;/Author&gt;&lt;Year&gt;2014&lt;/Year&gt;&lt;RecNum&gt;11783&lt;/RecNum&gt;&lt;DisplayText&gt;(Rosenblum&lt;style face="italic"&gt; et al.&lt;/style&gt; 2014)&lt;/DisplayText&gt;&lt;record&gt;&lt;rec-number&gt;11783&lt;/rec-number&gt;&lt;foreign-keys&gt;&lt;key app="EN" db-id="0vave5x9t0pwaiedses5p2dgttz2v0wfxzs0" timestamp="1421101617"&gt;11783&lt;/key&gt;&lt;/foreign-keys&gt;&lt;ref-type name="Journal Article"&gt;17&lt;/ref-type&gt;&lt;contributors&gt;&lt;authors&gt;&lt;author&gt;Rosenblum, E. B.&lt;/author&gt;&lt;author&gt;Parent, C. E.&lt;/author&gt;&lt;author&gt;Brandt, E. E.&lt;/author&gt;&lt;/authors&gt;&lt;/contributors&gt;&lt;titles&gt;&lt;title&gt;The molecular basis of convergent evolution&lt;/title&gt;&lt;secondary-title&gt;Annual Review of Ecology Evolution and Systematics&lt;/secondary-title&gt;&lt;/titles&gt;&lt;periodical&gt;&lt;full-title&gt;Annual Review of Ecology Evolution and Systematics&lt;/full-title&gt;&lt;/periodical&gt;&lt;pages&gt;203-226&lt;/pages&gt;&lt;volume&gt;45&lt;/volume&gt;&lt;dates&gt;&lt;year&gt;2014&lt;/year&gt;&lt;/dates&gt;&lt;urls&gt;&lt;/urls&gt;&lt;/record&gt;&lt;/Cite&gt;&lt;/EndNote&gt;</w:instrText>
      </w:r>
      <w:r w:rsidR="00664650">
        <w:rPr>
          <w:rFonts w:ascii="Garamond" w:hAnsi="Garamond" w:cs="Arial"/>
          <w:color w:val="000000" w:themeColor="text1"/>
        </w:rPr>
        <w:fldChar w:fldCharType="separate"/>
      </w:r>
      <w:r w:rsidR="00664650">
        <w:rPr>
          <w:rFonts w:ascii="Garamond" w:hAnsi="Garamond" w:cs="Arial"/>
          <w:noProof/>
          <w:color w:val="000000" w:themeColor="text1"/>
        </w:rPr>
        <w:t>(Rosenblum</w:t>
      </w:r>
      <w:r w:rsidR="00664650" w:rsidRPr="00963A46">
        <w:rPr>
          <w:rFonts w:ascii="Garamond" w:hAnsi="Garamond" w:cs="Arial"/>
          <w:i/>
          <w:noProof/>
          <w:color w:val="000000" w:themeColor="text1"/>
        </w:rPr>
        <w:t xml:space="preserve"> et al.</w:t>
      </w:r>
      <w:r w:rsidR="00664650">
        <w:rPr>
          <w:rFonts w:ascii="Garamond" w:hAnsi="Garamond" w:cs="Arial"/>
          <w:noProof/>
          <w:color w:val="000000" w:themeColor="text1"/>
        </w:rPr>
        <w:t xml:space="preserve"> 2014)</w:t>
      </w:r>
      <w:r w:rsidR="00664650">
        <w:rPr>
          <w:rFonts w:ascii="Garamond" w:hAnsi="Garamond" w:cs="Arial"/>
          <w:color w:val="000000" w:themeColor="text1"/>
        </w:rPr>
        <w:fldChar w:fldCharType="end"/>
      </w:r>
      <w:r w:rsidR="00C66EF1">
        <w:rPr>
          <w:rFonts w:ascii="Garamond" w:hAnsi="Garamond" w:cs="Arial"/>
          <w:color w:val="000000" w:themeColor="text1"/>
        </w:rPr>
        <w:t xml:space="preserve">. </w:t>
      </w:r>
    </w:p>
    <w:p w14:paraId="1DEAAC0D" w14:textId="1D7FF222" w:rsidR="000A3AE3" w:rsidRPr="00F47D8C" w:rsidRDefault="00FB4955" w:rsidP="00BB4D79">
      <w:pPr>
        <w:widowControl w:val="0"/>
        <w:autoSpaceDE w:val="0"/>
        <w:autoSpaceDN w:val="0"/>
        <w:adjustRightInd w:val="0"/>
        <w:spacing w:line="480" w:lineRule="auto"/>
        <w:ind w:firstLine="720"/>
        <w:rPr>
          <w:rFonts w:ascii="Garamond" w:hAnsi="Garamond"/>
          <w:color w:val="000000" w:themeColor="text1"/>
        </w:rPr>
      </w:pPr>
      <w:r w:rsidRPr="00F47D8C">
        <w:rPr>
          <w:rFonts w:ascii="Garamond" w:hAnsi="Garamond" w:cs="Arial"/>
          <w:color w:val="000000" w:themeColor="text1"/>
        </w:rPr>
        <w:t xml:space="preserve">Despite </w:t>
      </w:r>
      <w:r w:rsidR="00975164" w:rsidRPr="00F47D8C">
        <w:rPr>
          <w:rFonts w:ascii="Garamond" w:hAnsi="Garamond" w:cs="Arial"/>
          <w:color w:val="000000" w:themeColor="text1"/>
        </w:rPr>
        <w:t xml:space="preserve">evidence for </w:t>
      </w:r>
      <w:r w:rsidRPr="00F47D8C">
        <w:rPr>
          <w:rFonts w:ascii="Garamond" w:hAnsi="Garamond" w:cs="Arial"/>
          <w:color w:val="000000" w:themeColor="text1"/>
        </w:rPr>
        <w:t>convergent evolution</w:t>
      </w:r>
      <w:r w:rsidR="00CA25D3">
        <w:rPr>
          <w:rFonts w:ascii="Garamond" w:hAnsi="Garamond" w:cs="Arial"/>
          <w:color w:val="000000" w:themeColor="text1"/>
        </w:rPr>
        <w:t xml:space="preserve"> in some </w:t>
      </w:r>
      <w:r w:rsidR="00664650">
        <w:rPr>
          <w:rFonts w:ascii="Garamond" w:hAnsi="Garamond" w:cs="Arial"/>
          <w:color w:val="000000" w:themeColor="text1"/>
        </w:rPr>
        <w:t xml:space="preserve">candidate </w:t>
      </w:r>
      <w:r w:rsidR="000120DA">
        <w:rPr>
          <w:rFonts w:ascii="Garamond" w:hAnsi="Garamond" w:cs="Arial"/>
          <w:color w:val="000000" w:themeColor="text1"/>
        </w:rPr>
        <w:t>physiological pathways</w:t>
      </w:r>
      <w:r w:rsidR="00975164" w:rsidRPr="00F47D8C">
        <w:rPr>
          <w:rFonts w:ascii="Garamond" w:hAnsi="Garamond" w:cs="Arial"/>
          <w:color w:val="000000" w:themeColor="text1"/>
        </w:rPr>
        <w:t xml:space="preserve">, it also </w:t>
      </w:r>
      <w:r w:rsidR="00544DA7" w:rsidRPr="00F47D8C">
        <w:rPr>
          <w:rFonts w:ascii="Garamond" w:hAnsi="Garamond" w:cs="Arial"/>
          <w:color w:val="000000" w:themeColor="text1"/>
        </w:rPr>
        <w:t>needs to</w:t>
      </w:r>
      <w:r w:rsidR="00975164" w:rsidRPr="00F47D8C">
        <w:rPr>
          <w:rFonts w:ascii="Garamond" w:hAnsi="Garamond" w:cs="Arial"/>
          <w:color w:val="000000" w:themeColor="text1"/>
        </w:rPr>
        <w:t xml:space="preserve"> be emphasized that </w:t>
      </w:r>
      <w:r w:rsidR="00CA25D3">
        <w:rPr>
          <w:rFonts w:ascii="Garamond" w:hAnsi="Garamond" w:cs="Arial"/>
          <w:color w:val="000000" w:themeColor="text1"/>
        </w:rPr>
        <w:t xml:space="preserve">this does not apply to all </w:t>
      </w:r>
      <w:r w:rsidR="00CA25D3" w:rsidRPr="0024537A">
        <w:rPr>
          <w:rFonts w:ascii="Garamond" w:hAnsi="Garamond" w:cs="Arial"/>
          <w:i/>
          <w:color w:val="000000" w:themeColor="text1"/>
        </w:rPr>
        <w:t>P. mexicana</w:t>
      </w:r>
      <w:r w:rsidR="00CA25D3">
        <w:rPr>
          <w:rFonts w:ascii="Garamond" w:hAnsi="Garamond" w:cs="Arial"/>
          <w:color w:val="000000" w:themeColor="text1"/>
        </w:rPr>
        <w:t xml:space="preserve"> lineages </w:t>
      </w:r>
      <w:r w:rsidR="009B510E">
        <w:rPr>
          <w:rFonts w:ascii="Garamond" w:hAnsi="Garamond" w:cs="Arial"/>
          <w:color w:val="000000" w:themeColor="text1"/>
        </w:rPr>
        <w:t xml:space="preserve">or to </w:t>
      </w:r>
      <w:r w:rsidR="00CA25D3">
        <w:rPr>
          <w:rFonts w:ascii="Garamond" w:hAnsi="Garamond" w:cs="Arial"/>
          <w:color w:val="000000" w:themeColor="text1"/>
        </w:rPr>
        <w:t xml:space="preserve">all </w:t>
      </w:r>
      <w:r w:rsidR="00664650">
        <w:rPr>
          <w:rFonts w:ascii="Garamond" w:hAnsi="Garamond" w:cs="Arial"/>
          <w:color w:val="000000" w:themeColor="text1"/>
        </w:rPr>
        <w:t>candidate</w:t>
      </w:r>
      <w:r w:rsidR="00664650" w:rsidRPr="00F47D8C">
        <w:rPr>
          <w:rFonts w:ascii="Garamond" w:hAnsi="Garamond" w:cs="Arial"/>
          <w:color w:val="000000" w:themeColor="text1"/>
        </w:rPr>
        <w:t xml:space="preserve"> </w:t>
      </w:r>
      <w:r w:rsidR="00975164" w:rsidRPr="00F47D8C">
        <w:rPr>
          <w:rFonts w:ascii="Garamond" w:hAnsi="Garamond" w:cs="Arial"/>
          <w:color w:val="000000" w:themeColor="text1"/>
        </w:rPr>
        <w:t xml:space="preserve">physiological pathways associated </w:t>
      </w:r>
      <w:r w:rsidRPr="00F47D8C">
        <w:rPr>
          <w:rFonts w:ascii="Garamond" w:hAnsi="Garamond" w:cs="Arial"/>
          <w:color w:val="000000" w:themeColor="text1"/>
        </w:rPr>
        <w:t>with H</w:t>
      </w:r>
      <w:r w:rsidRPr="00F47D8C">
        <w:rPr>
          <w:rFonts w:ascii="Garamond" w:hAnsi="Garamond" w:cs="Arial"/>
          <w:color w:val="000000" w:themeColor="text1"/>
          <w:vertAlign w:val="subscript"/>
        </w:rPr>
        <w:t>2</w:t>
      </w:r>
      <w:r w:rsidRPr="00F47D8C">
        <w:rPr>
          <w:rFonts w:ascii="Garamond" w:hAnsi="Garamond" w:cs="Arial"/>
          <w:color w:val="000000" w:themeColor="text1"/>
        </w:rPr>
        <w:t>S adaptation</w:t>
      </w:r>
      <w:r w:rsidR="00975164" w:rsidRPr="00F47D8C">
        <w:rPr>
          <w:rFonts w:ascii="Garamond" w:hAnsi="Garamond" w:cs="Arial"/>
          <w:color w:val="000000" w:themeColor="text1"/>
        </w:rPr>
        <w:t xml:space="preserve"> investigated to date. Non-convergent evolution </w:t>
      </w:r>
      <w:r w:rsidR="002B32C4">
        <w:rPr>
          <w:rFonts w:ascii="Garamond" w:hAnsi="Garamond" w:cs="Arial"/>
          <w:color w:val="000000" w:themeColor="text1"/>
        </w:rPr>
        <w:t xml:space="preserve">– </w:t>
      </w:r>
      <w:r w:rsidR="00975164" w:rsidRPr="00F47D8C">
        <w:rPr>
          <w:rFonts w:ascii="Garamond" w:hAnsi="Garamond" w:cs="Arial"/>
          <w:color w:val="000000" w:themeColor="text1"/>
        </w:rPr>
        <w:t xml:space="preserve">evidenced by unique, lineage-specific signals of selection and differential expression </w:t>
      </w:r>
      <w:r w:rsidR="002B32C4">
        <w:rPr>
          <w:rFonts w:ascii="Garamond" w:hAnsi="Garamond" w:cs="Arial"/>
          <w:color w:val="000000" w:themeColor="text1"/>
        </w:rPr>
        <w:t xml:space="preserve">– </w:t>
      </w:r>
      <w:r w:rsidR="00975164" w:rsidRPr="00F47D8C">
        <w:rPr>
          <w:rFonts w:ascii="Garamond" w:hAnsi="Garamond" w:cs="Arial"/>
          <w:color w:val="000000" w:themeColor="text1"/>
        </w:rPr>
        <w:t xml:space="preserve">may be indicative of unique </w:t>
      </w:r>
      <w:r w:rsidR="00664650">
        <w:rPr>
          <w:rFonts w:ascii="Garamond" w:hAnsi="Garamond" w:cs="Arial"/>
          <w:color w:val="000000" w:themeColor="text1"/>
        </w:rPr>
        <w:t>molecular mechanisms</w:t>
      </w:r>
      <w:r w:rsidR="00664650" w:rsidRPr="00F47D8C">
        <w:rPr>
          <w:rFonts w:ascii="Garamond" w:hAnsi="Garamond" w:cs="Arial"/>
          <w:color w:val="000000" w:themeColor="text1"/>
        </w:rPr>
        <w:t xml:space="preserve"> </w:t>
      </w:r>
      <w:r w:rsidR="00975164" w:rsidRPr="00F47D8C">
        <w:rPr>
          <w:rFonts w:ascii="Garamond" w:hAnsi="Garamond" w:cs="Arial"/>
          <w:color w:val="000000" w:themeColor="text1"/>
        </w:rPr>
        <w:t>to cope with H</w:t>
      </w:r>
      <w:r w:rsidR="00975164" w:rsidRPr="00F47D8C">
        <w:rPr>
          <w:rFonts w:ascii="Garamond" w:hAnsi="Garamond" w:cs="Arial"/>
          <w:color w:val="000000" w:themeColor="text1"/>
          <w:vertAlign w:val="subscript"/>
        </w:rPr>
        <w:t>2</w:t>
      </w:r>
      <w:r w:rsidR="00975164" w:rsidRPr="00F47D8C">
        <w:rPr>
          <w:rFonts w:ascii="Garamond" w:hAnsi="Garamond" w:cs="Arial"/>
          <w:color w:val="000000" w:themeColor="text1"/>
        </w:rPr>
        <w:t xml:space="preserve">S toxicity. </w:t>
      </w:r>
      <w:r w:rsidR="00B51AD9" w:rsidRPr="00F47D8C">
        <w:rPr>
          <w:rFonts w:ascii="Garamond" w:hAnsi="Garamond" w:cs="Arial"/>
          <w:color w:val="000000" w:themeColor="text1"/>
        </w:rPr>
        <w:t>For example</w:t>
      </w:r>
      <w:r w:rsidR="00975164" w:rsidRPr="00F47D8C">
        <w:rPr>
          <w:rFonts w:ascii="Garamond" w:hAnsi="Garamond" w:cs="Arial"/>
          <w:color w:val="000000" w:themeColor="text1"/>
        </w:rPr>
        <w:t xml:space="preserve">, </w:t>
      </w:r>
      <w:r w:rsidR="002A756A" w:rsidRPr="00F47D8C">
        <w:rPr>
          <w:rFonts w:ascii="Garamond" w:hAnsi="Garamond" w:cs="Arial"/>
          <w:color w:val="000000" w:themeColor="text1"/>
        </w:rPr>
        <w:t>signatures of positive selection on COX – H</w:t>
      </w:r>
      <w:r w:rsidR="002A756A" w:rsidRPr="00F47D8C">
        <w:rPr>
          <w:rFonts w:ascii="Garamond" w:hAnsi="Garamond" w:cs="Arial"/>
          <w:color w:val="000000" w:themeColor="text1"/>
          <w:vertAlign w:val="subscript"/>
        </w:rPr>
        <w:t>2</w:t>
      </w:r>
      <w:r w:rsidR="002A756A" w:rsidRPr="00F47D8C">
        <w:rPr>
          <w:rFonts w:ascii="Garamond" w:hAnsi="Garamond" w:cs="Arial"/>
          <w:color w:val="000000" w:themeColor="text1"/>
        </w:rPr>
        <w:t xml:space="preserve">S’s primary toxicity target – can be found in </w:t>
      </w:r>
      <w:r w:rsidR="002A756A" w:rsidRPr="00F47D8C">
        <w:rPr>
          <w:rFonts w:ascii="Garamond" w:hAnsi="Garamond"/>
          <w:color w:val="000000" w:themeColor="text1"/>
        </w:rPr>
        <w:t xml:space="preserve">sulfide spring lineages of the </w:t>
      </w:r>
      <w:proofErr w:type="spellStart"/>
      <w:r w:rsidR="002A756A" w:rsidRPr="00F47D8C">
        <w:rPr>
          <w:rFonts w:ascii="Garamond" w:hAnsi="Garamond"/>
          <w:color w:val="000000" w:themeColor="text1"/>
        </w:rPr>
        <w:t>Puyacatengo</w:t>
      </w:r>
      <w:proofErr w:type="spellEnd"/>
      <w:r w:rsidR="002A756A" w:rsidRPr="00F47D8C">
        <w:rPr>
          <w:rFonts w:ascii="Garamond" w:hAnsi="Garamond"/>
          <w:color w:val="000000" w:themeColor="text1"/>
        </w:rPr>
        <w:t xml:space="preserve"> and </w:t>
      </w:r>
      <w:proofErr w:type="spellStart"/>
      <w:r w:rsidR="002A756A" w:rsidRPr="00F47D8C">
        <w:rPr>
          <w:rFonts w:ascii="Garamond" w:hAnsi="Garamond"/>
          <w:color w:val="000000" w:themeColor="text1"/>
        </w:rPr>
        <w:t>Pichucalco</w:t>
      </w:r>
      <w:proofErr w:type="spellEnd"/>
      <w:r w:rsidR="002A756A" w:rsidRPr="00F47D8C">
        <w:rPr>
          <w:rFonts w:ascii="Garamond" w:hAnsi="Garamond"/>
          <w:color w:val="000000" w:themeColor="text1"/>
        </w:rPr>
        <w:t xml:space="preserve"> river drainages</w:t>
      </w:r>
      <w:r w:rsidR="00133B2C">
        <w:rPr>
          <w:rFonts w:ascii="Garamond" w:hAnsi="Garamond"/>
          <w:color w:val="000000" w:themeColor="text1"/>
        </w:rPr>
        <w:t xml:space="preserve"> (a lineage with recent </w:t>
      </w:r>
      <w:r w:rsidR="003D5996">
        <w:rPr>
          <w:rFonts w:ascii="Garamond" w:hAnsi="Garamond"/>
          <w:color w:val="000000" w:themeColor="text1"/>
        </w:rPr>
        <w:t xml:space="preserve">divergence time </w:t>
      </w:r>
      <w:r w:rsidR="00133B2C">
        <w:rPr>
          <w:rFonts w:ascii="Garamond" w:hAnsi="Garamond"/>
          <w:color w:val="000000" w:themeColor="text1"/>
        </w:rPr>
        <w:t>and a lineage with older divergence time</w:t>
      </w:r>
      <w:r w:rsidR="00617C58">
        <w:rPr>
          <w:rFonts w:ascii="Garamond" w:hAnsi="Garamond"/>
          <w:color w:val="000000" w:themeColor="text1"/>
        </w:rPr>
        <w:t>, respectively</w:t>
      </w:r>
      <w:r w:rsidR="00133B2C">
        <w:rPr>
          <w:rFonts w:ascii="Garamond" w:hAnsi="Garamond"/>
          <w:color w:val="000000" w:themeColor="text1"/>
        </w:rPr>
        <w:t>)</w:t>
      </w:r>
      <w:r w:rsidR="002A756A" w:rsidRPr="00F47D8C">
        <w:rPr>
          <w:rFonts w:ascii="Garamond" w:hAnsi="Garamond"/>
          <w:color w:val="000000" w:themeColor="text1"/>
        </w:rPr>
        <w:t xml:space="preserve">, but not </w:t>
      </w:r>
      <w:r w:rsidR="00F05452">
        <w:rPr>
          <w:rFonts w:ascii="Garamond" w:hAnsi="Garamond"/>
          <w:color w:val="000000" w:themeColor="text1"/>
        </w:rPr>
        <w:t xml:space="preserve">in </w:t>
      </w:r>
      <w:r w:rsidR="002A756A" w:rsidRPr="00F47D8C">
        <w:rPr>
          <w:rFonts w:ascii="Garamond" w:hAnsi="Garamond"/>
          <w:color w:val="000000" w:themeColor="text1"/>
        </w:rPr>
        <w:t xml:space="preserve">those </w:t>
      </w:r>
      <w:r w:rsidR="00F05452">
        <w:rPr>
          <w:rFonts w:ascii="Garamond" w:hAnsi="Garamond"/>
          <w:color w:val="000000" w:themeColor="text1"/>
        </w:rPr>
        <w:t>of</w:t>
      </w:r>
      <w:r w:rsidR="00F05452" w:rsidRPr="00F47D8C">
        <w:rPr>
          <w:rFonts w:ascii="Garamond" w:hAnsi="Garamond"/>
          <w:color w:val="000000" w:themeColor="text1"/>
        </w:rPr>
        <w:t xml:space="preserve"> </w:t>
      </w:r>
      <w:r w:rsidR="002A756A" w:rsidRPr="00F47D8C">
        <w:rPr>
          <w:rFonts w:ascii="Garamond" w:hAnsi="Garamond"/>
          <w:color w:val="000000" w:themeColor="text1"/>
        </w:rPr>
        <w:t xml:space="preserve">the </w:t>
      </w:r>
      <w:proofErr w:type="spellStart"/>
      <w:r w:rsidR="002A756A" w:rsidRPr="00F47D8C">
        <w:rPr>
          <w:rFonts w:ascii="Garamond" w:hAnsi="Garamond"/>
          <w:color w:val="000000" w:themeColor="text1"/>
        </w:rPr>
        <w:t>Tacotalpa</w:t>
      </w:r>
      <w:proofErr w:type="spellEnd"/>
      <w:r w:rsidR="00CA25D3">
        <w:rPr>
          <w:rFonts w:ascii="Garamond" w:hAnsi="Garamond"/>
          <w:color w:val="000000" w:themeColor="text1"/>
        </w:rPr>
        <w:t xml:space="preserve"> drainage</w:t>
      </w:r>
      <w:r w:rsidR="00F41215" w:rsidRPr="00F47D8C">
        <w:rPr>
          <w:rFonts w:ascii="Garamond" w:hAnsi="Garamond"/>
          <w:color w:val="000000" w:themeColor="text1"/>
        </w:rPr>
        <w:t xml:space="preserve"> </w:t>
      </w:r>
      <w:r w:rsidR="00F41215" w:rsidRPr="00F47D8C">
        <w:rPr>
          <w:rFonts w:ascii="Garamond" w:hAnsi="Garamond"/>
          <w:color w:val="000000" w:themeColor="text1"/>
        </w:rPr>
        <w:fldChar w:fldCharType="begin"/>
      </w:r>
      <w:r w:rsidR="00F41215" w:rsidRPr="00F47D8C">
        <w:rPr>
          <w:rFonts w:ascii="Garamond" w:hAnsi="Garamond"/>
          <w:color w:val="000000" w:themeColor="text1"/>
        </w:rPr>
        <w:instrText xml:space="preserve"> ADDIN EN.CITE &lt;EndNote&gt;&lt;Cite&gt;&lt;Author&gt;Pfenninger&lt;/Author&gt;&lt;Year&gt;2014&lt;/Year&gt;&lt;RecNum&gt;11358&lt;/RecNum&gt;&lt;DisplayText&gt;(Pfenninger&lt;style face="italic"&gt; et al.&lt;/style&gt; 2014)&lt;/DisplayText&gt;&lt;record&gt;&lt;rec-number&gt;11358&lt;/rec-number&gt;&lt;foreign-keys&gt;&lt;key app="EN" db-id="0vave5x9t0pwaiedses5p2dgttz2v0wfxzs0" timestamp="1373382202"&gt;11358&lt;/key&gt;&lt;/foreign-keys&gt;&lt;ref-type name="Journal Article"&gt;17&lt;/ref-type&gt;&lt;contributors&gt;&lt;authors&gt;&lt;author&gt;Pfenninger, M.&lt;/author&gt;&lt;author&gt;Lerp, H&lt;/author&gt;&lt;author&gt;Tobler, M&lt;/author&gt;&lt;author&gt;Passow, C.&lt;/author&gt;&lt;author&gt;Kelley, J. L.&lt;/author&gt;&lt;author&gt;Funke, E&lt;/author&gt;&lt;author&gt;Greshake, B&lt;/author&gt;&lt;author&gt;Erkoc, U. K.&lt;/author&gt;&lt;author&gt;Berberich, T&lt;/author&gt;&lt;author&gt;Plath, M.&lt;/author&gt;&lt;/authors&gt;&lt;/contributors&gt;&lt;titles&gt;&lt;title&gt;&lt;style face="normal" font="default" size="100%"&gt;Parallel evolution of &lt;/style&gt;&lt;style face="italic" font="default" size="100%"&gt;cox&lt;/style&gt;&lt;style face="normal" font="default" size="100%"&gt; genes in H&lt;/style&gt;&lt;style face="subscript" font="default" size="100%"&gt;2&lt;/style&gt;&lt;style face="normal" font="default" size="100%"&gt;S-tolerant fish as key adaptation to a toxic envrionment&lt;/style&gt;&lt;/title&gt;&lt;secondary-title&gt;Nature Communications&lt;/secondary-title&gt;&lt;/titles&gt;&lt;periodical&gt;&lt;full-title&gt;Nature Communications&lt;/full-title&gt;&lt;/periodical&gt;&lt;pages&gt;3873&lt;/pages&gt;&lt;volume&gt;5&lt;/volume&gt;&lt;dates&gt;&lt;year&gt;2014&lt;/year&gt;&lt;/dates&gt;&lt;urls&gt;&lt;/urls&gt;&lt;/record&gt;&lt;/Cite&gt;&lt;/EndNote&gt;</w:instrText>
      </w:r>
      <w:r w:rsidR="00F41215" w:rsidRPr="00F47D8C">
        <w:rPr>
          <w:rFonts w:ascii="Garamond" w:hAnsi="Garamond"/>
          <w:color w:val="000000" w:themeColor="text1"/>
        </w:rPr>
        <w:fldChar w:fldCharType="separate"/>
      </w:r>
      <w:r w:rsidR="00F41215" w:rsidRPr="00F47D8C">
        <w:rPr>
          <w:rFonts w:ascii="Garamond" w:hAnsi="Garamond"/>
          <w:color w:val="000000" w:themeColor="text1"/>
        </w:rPr>
        <w:t>(</w:t>
      </w:r>
      <w:proofErr w:type="spellStart"/>
      <w:r w:rsidR="00F41215" w:rsidRPr="00F47D8C">
        <w:rPr>
          <w:rFonts w:ascii="Garamond" w:hAnsi="Garamond"/>
          <w:color w:val="000000" w:themeColor="text1"/>
        </w:rPr>
        <w:t>Pfenninger</w:t>
      </w:r>
      <w:proofErr w:type="spellEnd"/>
      <w:r w:rsidR="00F41215" w:rsidRPr="00F47D8C">
        <w:rPr>
          <w:rFonts w:ascii="Garamond" w:hAnsi="Garamond"/>
          <w:i/>
          <w:color w:val="000000" w:themeColor="text1"/>
        </w:rPr>
        <w:t xml:space="preserve"> et al.</w:t>
      </w:r>
      <w:r w:rsidR="00F41215" w:rsidRPr="00F47D8C">
        <w:rPr>
          <w:rFonts w:ascii="Garamond" w:hAnsi="Garamond"/>
          <w:color w:val="000000" w:themeColor="text1"/>
        </w:rPr>
        <w:t xml:space="preserve"> 2014)</w:t>
      </w:r>
      <w:r w:rsidR="00F41215" w:rsidRPr="00F47D8C">
        <w:rPr>
          <w:rFonts w:ascii="Garamond" w:hAnsi="Garamond"/>
          <w:color w:val="000000" w:themeColor="text1"/>
        </w:rPr>
        <w:fldChar w:fldCharType="end"/>
      </w:r>
      <w:r w:rsidR="002A756A" w:rsidRPr="00F47D8C">
        <w:rPr>
          <w:rFonts w:ascii="Garamond" w:hAnsi="Garamond"/>
          <w:color w:val="000000" w:themeColor="text1"/>
        </w:rPr>
        <w:t xml:space="preserve">. </w:t>
      </w:r>
      <w:r w:rsidR="005179DF" w:rsidRPr="00F47D8C">
        <w:rPr>
          <w:rFonts w:ascii="Garamond" w:hAnsi="Garamond"/>
          <w:color w:val="000000" w:themeColor="text1"/>
        </w:rPr>
        <w:t xml:space="preserve">The presence of non-convergent genetic and gene expression differences between </w:t>
      </w:r>
      <w:r w:rsidR="00CA25D3">
        <w:rPr>
          <w:rFonts w:ascii="Garamond" w:hAnsi="Garamond"/>
          <w:color w:val="000000" w:themeColor="text1"/>
        </w:rPr>
        <w:t xml:space="preserve">populations from </w:t>
      </w:r>
      <w:r w:rsidR="005179DF" w:rsidRPr="00F47D8C">
        <w:rPr>
          <w:rFonts w:ascii="Garamond" w:hAnsi="Garamond"/>
          <w:color w:val="000000" w:themeColor="text1"/>
        </w:rPr>
        <w:t>sulfidic and non</w:t>
      </w:r>
      <w:r w:rsidR="004A3C4C">
        <w:rPr>
          <w:rFonts w:ascii="Garamond" w:hAnsi="Garamond"/>
          <w:color w:val="000000" w:themeColor="text1"/>
        </w:rPr>
        <w:t>-</w:t>
      </w:r>
      <w:r w:rsidR="005179DF" w:rsidRPr="00F47D8C">
        <w:rPr>
          <w:rFonts w:ascii="Garamond" w:hAnsi="Garamond"/>
          <w:color w:val="000000" w:themeColor="text1"/>
        </w:rPr>
        <w:t xml:space="preserve">sulfidic </w:t>
      </w:r>
      <w:r w:rsidR="00CA25D3">
        <w:rPr>
          <w:rFonts w:ascii="Garamond" w:hAnsi="Garamond"/>
          <w:color w:val="000000" w:themeColor="text1"/>
        </w:rPr>
        <w:t>habitats</w:t>
      </w:r>
      <w:r w:rsidR="005179DF" w:rsidRPr="00F47D8C">
        <w:rPr>
          <w:rFonts w:ascii="Garamond" w:hAnsi="Garamond"/>
          <w:color w:val="000000" w:themeColor="text1"/>
        </w:rPr>
        <w:t xml:space="preserve"> in different river drainages highlight the limitations of inferences that can be drawn based on datasets generated with high-throughput DNA and RNA sequencing</w:t>
      </w:r>
      <w:r w:rsidR="00C74040" w:rsidRPr="00F47D8C">
        <w:rPr>
          <w:rFonts w:ascii="Garamond" w:hAnsi="Garamond"/>
          <w:color w:val="000000" w:themeColor="text1"/>
        </w:rPr>
        <w:t>. T</w:t>
      </w:r>
      <w:r w:rsidR="005179DF" w:rsidRPr="00F47D8C">
        <w:rPr>
          <w:rFonts w:ascii="Garamond" w:hAnsi="Garamond"/>
          <w:color w:val="000000" w:themeColor="text1"/>
        </w:rPr>
        <w:t xml:space="preserve">he potential importance of modifications at candidate loci – or the lack thereof – can only be </w:t>
      </w:r>
      <w:r w:rsidR="00BB4D79" w:rsidRPr="00F47D8C">
        <w:rPr>
          <w:rFonts w:ascii="Garamond" w:hAnsi="Garamond"/>
          <w:color w:val="000000" w:themeColor="text1"/>
        </w:rPr>
        <w:t>assessed</w:t>
      </w:r>
      <w:r w:rsidR="00C74040" w:rsidRPr="00F47D8C">
        <w:rPr>
          <w:rFonts w:ascii="Garamond" w:hAnsi="Garamond"/>
          <w:color w:val="000000" w:themeColor="text1"/>
        </w:rPr>
        <w:t xml:space="preserve"> through functional assays that document h</w:t>
      </w:r>
      <w:r w:rsidR="00C74040" w:rsidRPr="00F47D8C">
        <w:rPr>
          <w:rFonts w:ascii="Garamond" w:hAnsi="Garamond" w:cs="Arial"/>
          <w:color w:val="000000" w:themeColor="text1"/>
        </w:rPr>
        <w:t>ow alternative alleles and changes in gene expression actually affect organismal performance</w:t>
      </w:r>
      <w:r w:rsidR="005179DF" w:rsidRPr="00F47D8C">
        <w:rPr>
          <w:rFonts w:ascii="Garamond" w:hAnsi="Garamond"/>
          <w:color w:val="000000" w:themeColor="text1"/>
        </w:rPr>
        <w:t xml:space="preserve">. </w:t>
      </w:r>
      <w:r w:rsidR="00C74040" w:rsidRPr="00F47D8C">
        <w:rPr>
          <w:rFonts w:ascii="Garamond" w:hAnsi="Garamond"/>
          <w:color w:val="000000" w:themeColor="text1"/>
        </w:rPr>
        <w:t xml:space="preserve">The functional consequences of genetic and gene expression variation at most candidate loci remain to be investigated. However, enzyme activity assays have indicated that </w:t>
      </w:r>
      <w:r w:rsidR="00C74040" w:rsidRPr="00F47D8C">
        <w:rPr>
          <w:rFonts w:ascii="Garamond" w:hAnsi="Garamond" w:cs="Arial"/>
          <w:color w:val="000000" w:themeColor="text1"/>
        </w:rPr>
        <w:t xml:space="preserve">COX maintains its activity with </w:t>
      </w:r>
      <w:r w:rsidR="00C74040" w:rsidRPr="00F47D8C">
        <w:rPr>
          <w:rFonts w:ascii="Garamond" w:hAnsi="Garamond" w:cs="Arial"/>
          <w:color w:val="000000" w:themeColor="text1"/>
        </w:rPr>
        <w:lastRenderedPageBreak/>
        <w:t>increasing H</w:t>
      </w:r>
      <w:r w:rsidR="00C74040" w:rsidRPr="00F47D8C">
        <w:rPr>
          <w:rFonts w:ascii="Garamond" w:hAnsi="Garamond" w:cs="Arial"/>
          <w:color w:val="000000" w:themeColor="text1"/>
          <w:vertAlign w:val="subscript"/>
        </w:rPr>
        <w:t>2</w:t>
      </w:r>
      <w:r w:rsidR="00C74040" w:rsidRPr="00F47D8C">
        <w:rPr>
          <w:rFonts w:ascii="Garamond" w:hAnsi="Garamond" w:cs="Arial"/>
          <w:color w:val="000000" w:themeColor="text1"/>
        </w:rPr>
        <w:t>S concentrations in the two sulfide spring populations</w:t>
      </w:r>
      <w:r w:rsidR="00BA19D3">
        <w:rPr>
          <w:rFonts w:ascii="Garamond" w:hAnsi="Garamond" w:cs="Arial"/>
          <w:color w:val="000000" w:themeColor="text1"/>
        </w:rPr>
        <w:t xml:space="preserve"> </w:t>
      </w:r>
      <w:r w:rsidR="00C74040" w:rsidRPr="00F47D8C">
        <w:rPr>
          <w:rFonts w:ascii="Garamond" w:hAnsi="Garamond" w:cs="Arial"/>
          <w:color w:val="000000" w:themeColor="text1"/>
        </w:rPr>
        <w:t xml:space="preserve">with evidence for positive selection on </w:t>
      </w:r>
      <w:proofErr w:type="spellStart"/>
      <w:r w:rsidR="00C74040" w:rsidRPr="00F47D8C">
        <w:rPr>
          <w:rFonts w:ascii="Garamond" w:hAnsi="Garamond" w:cs="Arial"/>
          <w:color w:val="000000" w:themeColor="text1"/>
        </w:rPr>
        <w:t>mitochondrially</w:t>
      </w:r>
      <w:proofErr w:type="spellEnd"/>
      <w:r w:rsidR="00C74040" w:rsidRPr="00F47D8C">
        <w:rPr>
          <w:rFonts w:ascii="Garamond" w:hAnsi="Garamond" w:cs="Arial"/>
          <w:color w:val="000000" w:themeColor="text1"/>
        </w:rPr>
        <w:t xml:space="preserve"> encoded subunits </w:t>
      </w:r>
      <w:r w:rsidR="00C74040" w:rsidRPr="00F47D8C">
        <w:rPr>
          <w:rFonts w:ascii="Garamond" w:hAnsi="Garamond" w:cs="Arial"/>
          <w:color w:val="000000" w:themeColor="text1"/>
        </w:rPr>
        <w:fldChar w:fldCharType="begin"/>
      </w:r>
      <w:r w:rsidR="00C065F0">
        <w:rPr>
          <w:rFonts w:ascii="Garamond" w:hAnsi="Garamond" w:cs="Arial"/>
          <w:color w:val="000000" w:themeColor="text1"/>
        </w:rPr>
        <w:instrText xml:space="preserve"> ADDIN EN.CITE &lt;EndNote&gt;&lt;Cite&gt;&lt;Author&gt;Pfenninger&lt;/Author&gt;&lt;Year&gt;2014&lt;/Year&gt;&lt;RecNum&gt;11358&lt;/RecNum&gt;&lt;Prefix&gt;Puyacatengo and Pichucalco`; &lt;/Prefix&gt;&lt;DisplayText&gt;(Puyacatengo and Pichucalco; Pfenninger&lt;style face="italic"&gt; et al.&lt;/style&gt; 2014)&lt;/DisplayText&gt;&lt;record&gt;&lt;rec-number&gt;11358&lt;/rec-number&gt;&lt;foreign-keys&gt;&lt;key app="EN" db-id="0vave5x9t0pwaiedses5p2dgttz2v0wfxzs0" timestamp="1373382202"&gt;11358&lt;/key&gt;&lt;/foreign-keys&gt;&lt;ref-type name="Journal Article"&gt;17&lt;/ref-type&gt;&lt;contributors&gt;&lt;authors&gt;&lt;author&gt;Pfenninger, M.&lt;/author&gt;&lt;author&gt;Lerp, H&lt;/author&gt;&lt;author&gt;Tobler, M&lt;/author&gt;&lt;author&gt;Passow, C.&lt;/author&gt;&lt;author&gt;Kelley, J. L.&lt;/author&gt;&lt;author&gt;Funke, E&lt;/author&gt;&lt;author&gt;Greshake, B&lt;/author&gt;&lt;author&gt;Erkoc, U. K.&lt;/author&gt;&lt;author&gt;Berberich, T&lt;/author&gt;&lt;author&gt;Plath, M.&lt;/author&gt;&lt;/authors&gt;&lt;/contributors&gt;&lt;titles&gt;&lt;title&gt;&lt;style face="normal" font="default" size="100%"&gt;Parallel evolution of &lt;/style&gt;&lt;style face="italic" font="default" size="100%"&gt;cox&lt;/style&gt;&lt;style face="normal" font="default" size="100%"&gt; genes in H&lt;/style&gt;&lt;style face="subscript" font="default" size="100%"&gt;2&lt;/style&gt;&lt;style face="normal" font="default" size="100%"&gt;S-tolerant fish as key adaptation to a toxic envrionment&lt;/style&gt;&lt;/title&gt;&lt;secondary-title&gt;Nature Communications&lt;/secondary-title&gt;&lt;/titles&gt;&lt;periodical&gt;&lt;full-title&gt;Nature Communications&lt;/full-title&gt;&lt;/periodical&gt;&lt;pages&gt;3873&lt;/pages&gt;&lt;volume&gt;5&lt;/volume&gt;&lt;dates&gt;&lt;year&gt;2014&lt;/year&gt;&lt;/dates&gt;&lt;urls&gt;&lt;/urls&gt;&lt;/record&gt;&lt;/Cite&gt;&lt;/EndNote&gt;</w:instrText>
      </w:r>
      <w:r w:rsidR="00C74040" w:rsidRPr="00F47D8C">
        <w:rPr>
          <w:rFonts w:ascii="Garamond" w:hAnsi="Garamond" w:cs="Arial"/>
          <w:color w:val="000000" w:themeColor="text1"/>
        </w:rPr>
        <w:fldChar w:fldCharType="separate"/>
      </w:r>
      <w:r w:rsidR="00C065F0">
        <w:rPr>
          <w:rFonts w:ascii="Garamond" w:hAnsi="Garamond" w:cs="Arial"/>
          <w:noProof/>
          <w:color w:val="000000" w:themeColor="text1"/>
        </w:rPr>
        <w:t>(Puyacatengo and Pichucalco; Pfenninger</w:t>
      </w:r>
      <w:r w:rsidR="00C065F0" w:rsidRPr="00C065F0">
        <w:rPr>
          <w:rFonts w:ascii="Garamond" w:hAnsi="Garamond" w:cs="Arial"/>
          <w:i/>
          <w:noProof/>
          <w:color w:val="000000" w:themeColor="text1"/>
        </w:rPr>
        <w:t xml:space="preserve"> et al.</w:t>
      </w:r>
      <w:r w:rsidR="00C065F0">
        <w:rPr>
          <w:rFonts w:ascii="Garamond" w:hAnsi="Garamond" w:cs="Arial"/>
          <w:noProof/>
          <w:color w:val="000000" w:themeColor="text1"/>
        </w:rPr>
        <w:t xml:space="preserve"> 2014)</w:t>
      </w:r>
      <w:r w:rsidR="00C74040" w:rsidRPr="00F47D8C">
        <w:rPr>
          <w:rFonts w:ascii="Garamond" w:hAnsi="Garamond" w:cs="Arial"/>
          <w:color w:val="000000" w:themeColor="text1"/>
        </w:rPr>
        <w:fldChar w:fldCharType="end"/>
      </w:r>
      <w:r w:rsidR="00925D58" w:rsidRPr="00F47D8C">
        <w:rPr>
          <w:rFonts w:ascii="Garamond" w:hAnsi="Garamond" w:cs="Arial"/>
          <w:color w:val="000000" w:themeColor="text1"/>
        </w:rPr>
        <w:t>. Key amino acid substitutions occur in the D-pathway channel of COX1, which putatively narrow the channel width and reduce H</w:t>
      </w:r>
      <w:r w:rsidR="00925D58" w:rsidRPr="00F47D8C">
        <w:rPr>
          <w:rFonts w:ascii="Garamond" w:hAnsi="Garamond" w:cs="Arial"/>
          <w:color w:val="000000" w:themeColor="text1"/>
          <w:vertAlign w:val="subscript"/>
        </w:rPr>
        <w:t>2</w:t>
      </w:r>
      <w:r w:rsidR="00925D58" w:rsidRPr="00F47D8C">
        <w:rPr>
          <w:rFonts w:ascii="Garamond" w:hAnsi="Garamond" w:cs="Arial"/>
          <w:color w:val="000000" w:themeColor="text1"/>
        </w:rPr>
        <w:t xml:space="preserve">S’s access to the binuclear center of the protein. </w:t>
      </w:r>
      <w:r w:rsidR="00F2279B" w:rsidRPr="00F47D8C">
        <w:rPr>
          <w:rFonts w:ascii="Garamond" w:hAnsi="Garamond" w:cs="Arial"/>
          <w:color w:val="000000" w:themeColor="text1"/>
        </w:rPr>
        <w:t xml:space="preserve">Consequently, some lineages of </w:t>
      </w:r>
      <w:r w:rsidR="00F2279B" w:rsidRPr="00F47D8C">
        <w:rPr>
          <w:rFonts w:ascii="Garamond" w:hAnsi="Garamond" w:cs="Arial"/>
          <w:i/>
          <w:color w:val="000000" w:themeColor="text1"/>
        </w:rPr>
        <w:t>P. mexicana</w:t>
      </w:r>
      <w:r w:rsidR="00F2279B" w:rsidRPr="00F47D8C">
        <w:rPr>
          <w:rFonts w:ascii="Garamond" w:hAnsi="Garamond" w:cs="Arial"/>
          <w:color w:val="000000" w:themeColor="text1"/>
        </w:rPr>
        <w:t xml:space="preserve"> exhibit an H</w:t>
      </w:r>
      <w:r w:rsidR="00F2279B" w:rsidRPr="00F47D8C">
        <w:rPr>
          <w:rFonts w:ascii="Garamond" w:hAnsi="Garamond" w:cs="Arial"/>
          <w:color w:val="000000" w:themeColor="text1"/>
          <w:vertAlign w:val="subscript"/>
        </w:rPr>
        <w:t>2</w:t>
      </w:r>
      <w:r w:rsidR="00F2279B" w:rsidRPr="00F47D8C">
        <w:rPr>
          <w:rFonts w:ascii="Garamond" w:hAnsi="Garamond" w:cs="Arial"/>
          <w:color w:val="000000" w:themeColor="text1"/>
        </w:rPr>
        <w:t xml:space="preserve">S-resistant COX </w:t>
      </w:r>
      <w:r w:rsidR="00F2279B">
        <w:rPr>
          <w:rFonts w:ascii="Garamond" w:hAnsi="Garamond" w:cs="Arial"/>
          <w:color w:val="000000" w:themeColor="text1"/>
        </w:rPr>
        <w:t xml:space="preserve">that can maintain its activity and </w:t>
      </w:r>
      <w:r w:rsidR="00F2279B" w:rsidRPr="00F47D8C">
        <w:rPr>
          <w:rFonts w:ascii="Garamond" w:hAnsi="Garamond" w:cs="Arial"/>
          <w:color w:val="000000" w:themeColor="text1"/>
        </w:rPr>
        <w:t>aerobic ATP</w:t>
      </w:r>
      <w:r w:rsidR="00F2279B">
        <w:rPr>
          <w:rFonts w:ascii="Garamond" w:hAnsi="Garamond" w:cs="Arial"/>
          <w:color w:val="000000" w:themeColor="text1"/>
        </w:rPr>
        <w:t>-</w:t>
      </w:r>
      <w:r w:rsidR="00F2279B" w:rsidRPr="00F47D8C">
        <w:rPr>
          <w:rFonts w:ascii="Garamond" w:hAnsi="Garamond" w:cs="Arial"/>
          <w:color w:val="000000" w:themeColor="text1"/>
        </w:rPr>
        <w:t>production even if endogenous H</w:t>
      </w:r>
      <w:r w:rsidR="00F2279B" w:rsidRPr="00F47D8C">
        <w:rPr>
          <w:rFonts w:ascii="Garamond" w:hAnsi="Garamond" w:cs="Arial"/>
          <w:color w:val="000000" w:themeColor="text1"/>
          <w:vertAlign w:val="subscript"/>
        </w:rPr>
        <w:t>2</w:t>
      </w:r>
      <w:r w:rsidR="00F2279B" w:rsidRPr="00F47D8C">
        <w:rPr>
          <w:rFonts w:ascii="Garamond" w:hAnsi="Garamond" w:cs="Arial"/>
          <w:color w:val="000000" w:themeColor="text1"/>
        </w:rPr>
        <w:t>S concentrations are elevated.</w:t>
      </w:r>
      <w:r w:rsidR="00F2279B">
        <w:rPr>
          <w:rFonts w:ascii="Garamond" w:hAnsi="Garamond" w:cs="Arial"/>
          <w:color w:val="000000" w:themeColor="text1"/>
        </w:rPr>
        <w:t xml:space="preserve"> </w:t>
      </w:r>
      <w:r w:rsidR="00925D58" w:rsidRPr="00F47D8C">
        <w:rPr>
          <w:rFonts w:ascii="Garamond" w:hAnsi="Garamond" w:cs="Arial"/>
          <w:color w:val="000000" w:themeColor="text1"/>
        </w:rPr>
        <w:t xml:space="preserve">In contrast, COX activity in sulfide spring fish of the </w:t>
      </w:r>
      <w:proofErr w:type="spellStart"/>
      <w:r w:rsidR="00925D58" w:rsidRPr="00F47D8C">
        <w:rPr>
          <w:rFonts w:ascii="Garamond" w:hAnsi="Garamond" w:cs="Arial"/>
          <w:color w:val="000000" w:themeColor="text1"/>
        </w:rPr>
        <w:t>Tacotalpa</w:t>
      </w:r>
      <w:proofErr w:type="spellEnd"/>
      <w:r w:rsidR="00925D58" w:rsidRPr="00F47D8C">
        <w:rPr>
          <w:rFonts w:ascii="Garamond" w:hAnsi="Garamond" w:cs="Arial"/>
          <w:color w:val="000000" w:themeColor="text1"/>
        </w:rPr>
        <w:t xml:space="preserve"> river drainage and in fish from non</w:t>
      </w:r>
      <w:r w:rsidR="00364203">
        <w:rPr>
          <w:rFonts w:ascii="Garamond" w:hAnsi="Garamond" w:cs="Arial"/>
          <w:color w:val="000000" w:themeColor="text1"/>
        </w:rPr>
        <w:t>-</w:t>
      </w:r>
      <w:r w:rsidR="00925D58" w:rsidRPr="00F47D8C">
        <w:rPr>
          <w:rFonts w:ascii="Garamond" w:hAnsi="Garamond" w:cs="Arial"/>
          <w:color w:val="000000" w:themeColor="text1"/>
        </w:rPr>
        <w:t>sulfidic habitats decrease</w:t>
      </w:r>
      <w:r w:rsidR="00F46C97">
        <w:rPr>
          <w:rFonts w:ascii="Garamond" w:hAnsi="Garamond" w:cs="Arial"/>
          <w:color w:val="000000" w:themeColor="text1"/>
        </w:rPr>
        <w:t>s</w:t>
      </w:r>
      <w:r w:rsidR="00925D58" w:rsidRPr="00F47D8C">
        <w:rPr>
          <w:rFonts w:ascii="Garamond" w:hAnsi="Garamond" w:cs="Arial"/>
          <w:color w:val="000000" w:themeColor="text1"/>
        </w:rPr>
        <w:t xml:space="preserve"> when H</w:t>
      </w:r>
      <w:r w:rsidR="00925D58" w:rsidRPr="00F47D8C">
        <w:rPr>
          <w:rFonts w:ascii="Garamond" w:hAnsi="Garamond" w:cs="Arial"/>
          <w:color w:val="000000" w:themeColor="text1"/>
          <w:vertAlign w:val="subscript"/>
        </w:rPr>
        <w:t>2</w:t>
      </w:r>
      <w:r w:rsidR="00925D58" w:rsidRPr="00F47D8C">
        <w:rPr>
          <w:rFonts w:ascii="Garamond" w:hAnsi="Garamond" w:cs="Arial"/>
          <w:color w:val="000000" w:themeColor="text1"/>
        </w:rPr>
        <w:t xml:space="preserve">S is present, which is consistent with </w:t>
      </w:r>
      <w:r w:rsidR="00F46C97">
        <w:rPr>
          <w:rFonts w:ascii="Garamond" w:hAnsi="Garamond" w:cs="Arial"/>
          <w:color w:val="000000" w:themeColor="text1"/>
        </w:rPr>
        <w:t xml:space="preserve">mechanisms of </w:t>
      </w:r>
      <w:r w:rsidR="00925D58" w:rsidRPr="00F47D8C">
        <w:rPr>
          <w:rFonts w:ascii="Garamond" w:hAnsi="Garamond" w:cs="Arial"/>
          <w:color w:val="000000" w:themeColor="text1"/>
        </w:rPr>
        <w:t>H</w:t>
      </w:r>
      <w:r w:rsidR="00925D58" w:rsidRPr="00F47D8C">
        <w:rPr>
          <w:rFonts w:ascii="Garamond" w:hAnsi="Garamond" w:cs="Arial"/>
          <w:color w:val="000000" w:themeColor="text1"/>
          <w:vertAlign w:val="subscript"/>
        </w:rPr>
        <w:t>2</w:t>
      </w:r>
      <w:r w:rsidR="00925D58" w:rsidRPr="00F47D8C">
        <w:rPr>
          <w:rFonts w:ascii="Garamond" w:hAnsi="Garamond" w:cs="Arial"/>
          <w:color w:val="000000" w:themeColor="text1"/>
        </w:rPr>
        <w:t>S toxicity</w:t>
      </w:r>
      <w:r w:rsidR="00D90863" w:rsidRPr="00F47D8C">
        <w:rPr>
          <w:rFonts w:ascii="Garamond" w:hAnsi="Garamond" w:cs="Arial"/>
          <w:color w:val="000000" w:themeColor="text1"/>
        </w:rPr>
        <w:t xml:space="preserve"> </w:t>
      </w:r>
      <w:r w:rsidR="00D90863" w:rsidRPr="00F47D8C">
        <w:rPr>
          <w:rFonts w:ascii="Garamond" w:hAnsi="Garamond" w:cs="Arial"/>
          <w:color w:val="000000" w:themeColor="text1"/>
        </w:rPr>
        <w:fldChar w:fldCharType="begin"/>
      </w:r>
      <w:r w:rsidR="00D90863" w:rsidRPr="00F47D8C">
        <w:rPr>
          <w:rFonts w:ascii="Garamond" w:hAnsi="Garamond" w:cs="Arial"/>
          <w:color w:val="000000" w:themeColor="text1"/>
        </w:rPr>
        <w:instrText xml:space="preserve"> ADDIN EN.CITE &lt;EndNote&gt;&lt;Cite&gt;&lt;Author&gt;Pfenninger&lt;/Author&gt;&lt;Year&gt;2014&lt;/Year&gt;&lt;RecNum&gt;11358&lt;/RecNum&gt;&lt;DisplayText&gt;(Pfenninger&lt;style face="italic"&gt; et al.&lt;/style&gt; 2014)&lt;/DisplayText&gt;&lt;record&gt;&lt;rec-number&gt;11358&lt;/rec-number&gt;&lt;foreign-keys&gt;&lt;key app="EN" db-id="0vave5x9t0pwaiedses5p2dgttz2v0wfxzs0" timestamp="1373382202"&gt;11358&lt;/key&gt;&lt;/foreign-keys&gt;&lt;ref-type name="Journal Article"&gt;17&lt;/ref-type&gt;&lt;contributors&gt;&lt;authors&gt;&lt;author&gt;Pfenninger, M.&lt;/author&gt;&lt;author&gt;Lerp, H&lt;/author&gt;&lt;author&gt;Tobler, M&lt;/author&gt;&lt;author&gt;Passow, C.&lt;/author&gt;&lt;author&gt;Kelley, J. L.&lt;/author&gt;&lt;author&gt;Funke, E&lt;/author&gt;&lt;author&gt;Greshake, B&lt;/author&gt;&lt;author&gt;Erkoc, U. K.&lt;/author&gt;&lt;author&gt;Berberich, T&lt;/author&gt;&lt;author&gt;Plath, M.&lt;/author&gt;&lt;/authors&gt;&lt;/contributors&gt;&lt;titles&gt;&lt;title&gt;&lt;style face="normal" font="default" size="100%"&gt;Parallel evolution of &lt;/style&gt;&lt;style face="italic" font="default" size="100%"&gt;cox&lt;/style&gt;&lt;style face="normal" font="default" size="100%"&gt; genes in H&lt;/style&gt;&lt;style face="subscript" font="default" size="100%"&gt;2&lt;/style&gt;&lt;style face="normal" font="default" size="100%"&gt;S-tolerant fish as key adaptation to a toxic envrionment&lt;/style&gt;&lt;/title&gt;&lt;secondary-title&gt;Nature Communications&lt;/secondary-title&gt;&lt;/titles&gt;&lt;periodical&gt;&lt;full-title&gt;Nature Communications&lt;/full-title&gt;&lt;/periodical&gt;&lt;pages&gt;3873&lt;/pages&gt;&lt;volume&gt;5&lt;/volume&gt;&lt;dates&gt;&lt;year&gt;2014&lt;/year&gt;&lt;/dates&gt;&lt;urls&gt;&lt;/urls&gt;&lt;/record&gt;&lt;/Cite&gt;&lt;/EndNote&gt;</w:instrText>
      </w:r>
      <w:r w:rsidR="00D90863" w:rsidRPr="00F47D8C">
        <w:rPr>
          <w:rFonts w:ascii="Garamond" w:hAnsi="Garamond" w:cs="Arial"/>
          <w:color w:val="000000" w:themeColor="text1"/>
        </w:rPr>
        <w:fldChar w:fldCharType="separate"/>
      </w:r>
      <w:r w:rsidR="00D90863" w:rsidRPr="00F47D8C">
        <w:rPr>
          <w:rFonts w:ascii="Garamond" w:hAnsi="Garamond" w:cs="Arial"/>
          <w:color w:val="000000" w:themeColor="text1"/>
        </w:rPr>
        <w:t>(Pfenninger</w:t>
      </w:r>
      <w:r w:rsidR="00D90863" w:rsidRPr="00F47D8C">
        <w:rPr>
          <w:rFonts w:ascii="Garamond" w:hAnsi="Garamond" w:cs="Arial"/>
          <w:i/>
          <w:color w:val="000000" w:themeColor="text1"/>
        </w:rPr>
        <w:t xml:space="preserve"> et al.</w:t>
      </w:r>
      <w:r w:rsidR="00D90863" w:rsidRPr="00F47D8C">
        <w:rPr>
          <w:rFonts w:ascii="Garamond" w:hAnsi="Garamond" w:cs="Arial"/>
          <w:color w:val="000000" w:themeColor="text1"/>
        </w:rPr>
        <w:t xml:space="preserve"> 2014)</w:t>
      </w:r>
      <w:r w:rsidR="00D90863" w:rsidRPr="00F47D8C">
        <w:rPr>
          <w:rFonts w:ascii="Garamond" w:hAnsi="Garamond" w:cs="Arial"/>
          <w:color w:val="000000" w:themeColor="text1"/>
        </w:rPr>
        <w:fldChar w:fldCharType="end"/>
      </w:r>
      <w:r w:rsidR="00925D58" w:rsidRPr="00F47D8C">
        <w:rPr>
          <w:rFonts w:ascii="Garamond" w:hAnsi="Garamond" w:cs="Arial"/>
          <w:color w:val="000000" w:themeColor="text1"/>
        </w:rPr>
        <w:t xml:space="preserve">. </w:t>
      </w:r>
      <w:r w:rsidR="00BB4D79" w:rsidRPr="004F718D">
        <w:rPr>
          <w:rFonts w:ascii="Garamond" w:hAnsi="Garamond" w:cs="Arial"/>
          <w:i/>
          <w:color w:val="000000" w:themeColor="text1"/>
        </w:rPr>
        <w:t>I</w:t>
      </w:r>
      <w:r w:rsidR="004E4019" w:rsidRPr="00644D6C">
        <w:rPr>
          <w:rFonts w:ascii="Garamond" w:hAnsi="Garamond" w:cs="Arial"/>
          <w:i/>
          <w:color w:val="000000" w:themeColor="text1"/>
        </w:rPr>
        <w:t>n</w:t>
      </w:r>
      <w:r w:rsidR="004E4019" w:rsidRPr="00F47D8C">
        <w:rPr>
          <w:rFonts w:ascii="Garamond" w:hAnsi="Garamond" w:cs="Arial"/>
          <w:i/>
          <w:color w:val="000000" w:themeColor="text1"/>
        </w:rPr>
        <w:t xml:space="preserve"> vitro</w:t>
      </w:r>
      <w:r w:rsidR="00F565CE" w:rsidRPr="00F47D8C">
        <w:rPr>
          <w:rFonts w:ascii="Garamond" w:hAnsi="Garamond" w:cs="Arial"/>
          <w:color w:val="000000" w:themeColor="text1"/>
        </w:rPr>
        <w:t xml:space="preserve"> assays on isolated</w:t>
      </w:r>
      <w:r w:rsidR="004E4019" w:rsidRPr="00F47D8C">
        <w:rPr>
          <w:rFonts w:ascii="Garamond" w:hAnsi="Garamond" w:cs="Arial"/>
          <w:color w:val="000000" w:themeColor="text1"/>
        </w:rPr>
        <w:t xml:space="preserve"> mitochondria have </w:t>
      </w:r>
      <w:r w:rsidR="00F2279B">
        <w:rPr>
          <w:rFonts w:ascii="Garamond" w:hAnsi="Garamond" w:cs="Arial"/>
          <w:color w:val="000000" w:themeColor="text1"/>
        </w:rPr>
        <w:t>nonetheless</w:t>
      </w:r>
      <w:r w:rsidR="00BB4D79" w:rsidRPr="00F47D8C">
        <w:rPr>
          <w:rFonts w:ascii="Garamond" w:hAnsi="Garamond" w:cs="Arial"/>
          <w:color w:val="000000" w:themeColor="text1"/>
        </w:rPr>
        <w:t xml:space="preserve"> </w:t>
      </w:r>
      <w:r w:rsidR="004E4019" w:rsidRPr="00F47D8C">
        <w:rPr>
          <w:rFonts w:ascii="Garamond" w:hAnsi="Garamond" w:cs="Arial"/>
          <w:color w:val="000000" w:themeColor="text1"/>
        </w:rPr>
        <w:t xml:space="preserve">indicated that </w:t>
      </w:r>
      <w:r w:rsidR="00D90863" w:rsidRPr="00F47D8C">
        <w:rPr>
          <w:rFonts w:ascii="Garamond" w:hAnsi="Garamond" w:cs="Arial"/>
          <w:color w:val="000000" w:themeColor="text1"/>
        </w:rPr>
        <w:t>an H</w:t>
      </w:r>
      <w:r w:rsidR="00D90863" w:rsidRPr="00F47D8C">
        <w:rPr>
          <w:rFonts w:ascii="Garamond" w:hAnsi="Garamond" w:cs="Arial"/>
          <w:color w:val="000000" w:themeColor="text1"/>
          <w:vertAlign w:val="subscript"/>
        </w:rPr>
        <w:t>2</w:t>
      </w:r>
      <w:r w:rsidR="00D90863" w:rsidRPr="00F47D8C">
        <w:rPr>
          <w:rFonts w:ascii="Garamond" w:hAnsi="Garamond" w:cs="Arial"/>
          <w:color w:val="000000" w:themeColor="text1"/>
        </w:rPr>
        <w:t>S-resistant COX is not ne</w:t>
      </w:r>
      <w:r w:rsidR="004F718D">
        <w:rPr>
          <w:rFonts w:ascii="Garamond" w:hAnsi="Garamond" w:cs="Arial"/>
          <w:color w:val="000000" w:themeColor="text1"/>
        </w:rPr>
        <w:t>cessary to maintain aerobic ATP-</w:t>
      </w:r>
      <w:r w:rsidR="00D90863" w:rsidRPr="00F47D8C">
        <w:rPr>
          <w:rFonts w:ascii="Garamond" w:hAnsi="Garamond" w:cs="Arial"/>
          <w:color w:val="000000" w:themeColor="text1"/>
        </w:rPr>
        <w:t>production during H</w:t>
      </w:r>
      <w:r w:rsidR="00D90863" w:rsidRPr="00F47D8C">
        <w:rPr>
          <w:rFonts w:ascii="Garamond" w:hAnsi="Garamond" w:cs="Arial"/>
          <w:color w:val="000000" w:themeColor="text1"/>
          <w:vertAlign w:val="subscript"/>
        </w:rPr>
        <w:t>2</w:t>
      </w:r>
      <w:r w:rsidR="00D90863" w:rsidRPr="00F47D8C">
        <w:rPr>
          <w:rFonts w:ascii="Garamond" w:hAnsi="Garamond" w:cs="Arial"/>
          <w:color w:val="000000" w:themeColor="text1"/>
        </w:rPr>
        <w:t>S exposure</w:t>
      </w:r>
      <w:r w:rsidR="00A5190F" w:rsidRPr="00F47D8C">
        <w:rPr>
          <w:rFonts w:ascii="Garamond" w:hAnsi="Garamond" w:cs="Arial"/>
          <w:color w:val="000000" w:themeColor="text1"/>
        </w:rPr>
        <w:t xml:space="preserve">. Unlike in </w:t>
      </w:r>
      <w:r w:rsidR="00CA25D3">
        <w:rPr>
          <w:rFonts w:ascii="Garamond" w:hAnsi="Garamond" w:cs="Arial"/>
          <w:color w:val="000000" w:themeColor="text1"/>
        </w:rPr>
        <w:t xml:space="preserve">populations from </w:t>
      </w:r>
      <w:r w:rsidR="00A5190F" w:rsidRPr="00F47D8C">
        <w:rPr>
          <w:rFonts w:ascii="Garamond" w:hAnsi="Garamond" w:cs="Arial"/>
          <w:color w:val="000000" w:themeColor="text1"/>
        </w:rPr>
        <w:t>non</w:t>
      </w:r>
      <w:r w:rsidR="00644D6C">
        <w:rPr>
          <w:rFonts w:ascii="Garamond" w:hAnsi="Garamond" w:cs="Arial"/>
          <w:color w:val="000000" w:themeColor="text1"/>
        </w:rPr>
        <w:t>-</w:t>
      </w:r>
      <w:r w:rsidR="00A5190F" w:rsidRPr="00F47D8C">
        <w:rPr>
          <w:rFonts w:ascii="Garamond" w:hAnsi="Garamond" w:cs="Arial"/>
          <w:color w:val="000000" w:themeColor="text1"/>
        </w:rPr>
        <w:t xml:space="preserve">sulfidic </w:t>
      </w:r>
      <w:r w:rsidR="004F718D">
        <w:rPr>
          <w:rFonts w:ascii="Garamond" w:hAnsi="Garamond" w:cs="Arial"/>
          <w:color w:val="000000" w:themeColor="text1"/>
        </w:rPr>
        <w:t>habitats</w:t>
      </w:r>
      <w:r w:rsidR="00A5190F" w:rsidRPr="00F47D8C">
        <w:rPr>
          <w:rFonts w:ascii="Garamond" w:hAnsi="Garamond" w:cs="Arial"/>
          <w:color w:val="000000" w:themeColor="text1"/>
        </w:rPr>
        <w:t xml:space="preserve">, </w:t>
      </w:r>
      <w:r w:rsidR="00D90863" w:rsidRPr="00F47D8C">
        <w:rPr>
          <w:rFonts w:ascii="Garamond" w:hAnsi="Garamond" w:cs="Arial"/>
          <w:color w:val="000000" w:themeColor="text1"/>
        </w:rPr>
        <w:t>m</w:t>
      </w:r>
      <w:r w:rsidR="00F10296" w:rsidRPr="00F47D8C">
        <w:rPr>
          <w:rFonts w:ascii="Garamond" w:hAnsi="Garamond" w:cs="Arial"/>
          <w:color w:val="000000" w:themeColor="text1"/>
        </w:rPr>
        <w:t>itochondria</w:t>
      </w:r>
      <w:r w:rsidR="00F565CE" w:rsidRPr="00F47D8C">
        <w:rPr>
          <w:rFonts w:ascii="Garamond" w:hAnsi="Garamond" w:cs="Arial"/>
          <w:color w:val="000000" w:themeColor="text1"/>
        </w:rPr>
        <w:t>l spare respiratory capacity is maintained</w:t>
      </w:r>
      <w:r w:rsidR="00F10296" w:rsidRPr="00F47D8C">
        <w:rPr>
          <w:rFonts w:ascii="Garamond" w:hAnsi="Garamond" w:cs="Arial"/>
          <w:color w:val="000000" w:themeColor="text1"/>
        </w:rPr>
        <w:t xml:space="preserve"> </w:t>
      </w:r>
      <w:r w:rsidR="00A5190F" w:rsidRPr="00F47D8C">
        <w:rPr>
          <w:rFonts w:ascii="Garamond" w:hAnsi="Garamond" w:cs="Arial"/>
          <w:color w:val="000000" w:themeColor="text1"/>
        </w:rPr>
        <w:t xml:space="preserve">in </w:t>
      </w:r>
      <w:r w:rsidR="00B301F1">
        <w:rPr>
          <w:rFonts w:ascii="Garamond" w:hAnsi="Garamond" w:cs="Arial"/>
          <w:color w:val="000000" w:themeColor="text1"/>
        </w:rPr>
        <w:t xml:space="preserve">the </w:t>
      </w:r>
      <w:r w:rsidR="00A5190F" w:rsidRPr="00F47D8C">
        <w:rPr>
          <w:rFonts w:ascii="Garamond" w:hAnsi="Garamond" w:cs="Arial"/>
          <w:color w:val="000000" w:themeColor="text1"/>
        </w:rPr>
        <w:t>presence of H</w:t>
      </w:r>
      <w:r w:rsidR="00A5190F" w:rsidRPr="00F47D8C">
        <w:rPr>
          <w:rFonts w:ascii="Garamond" w:hAnsi="Garamond" w:cs="Arial"/>
          <w:color w:val="000000" w:themeColor="text1"/>
          <w:vertAlign w:val="subscript"/>
        </w:rPr>
        <w:t>2</w:t>
      </w:r>
      <w:r w:rsidR="00A5190F" w:rsidRPr="00F47D8C">
        <w:rPr>
          <w:rFonts w:ascii="Garamond" w:hAnsi="Garamond" w:cs="Arial"/>
          <w:color w:val="000000" w:themeColor="text1"/>
        </w:rPr>
        <w:t xml:space="preserve">S </w:t>
      </w:r>
      <w:r w:rsidR="00F10296" w:rsidRPr="00F47D8C">
        <w:rPr>
          <w:rFonts w:ascii="Garamond" w:hAnsi="Garamond" w:cs="Arial"/>
          <w:color w:val="000000" w:themeColor="text1"/>
        </w:rPr>
        <w:t>even in</w:t>
      </w:r>
      <w:r w:rsidR="00A5190F" w:rsidRPr="00F47D8C">
        <w:rPr>
          <w:rFonts w:ascii="Garamond" w:hAnsi="Garamond" w:cs="Arial"/>
          <w:color w:val="000000" w:themeColor="text1"/>
        </w:rPr>
        <w:t xml:space="preserve"> the </w:t>
      </w:r>
      <w:proofErr w:type="spellStart"/>
      <w:r w:rsidR="00A5190F" w:rsidRPr="00F47D8C">
        <w:rPr>
          <w:rFonts w:ascii="Garamond" w:hAnsi="Garamond" w:cs="Arial"/>
          <w:color w:val="000000" w:themeColor="text1"/>
        </w:rPr>
        <w:t>Tacotalpa</w:t>
      </w:r>
      <w:proofErr w:type="spellEnd"/>
      <w:r w:rsidR="00F10296" w:rsidRPr="00F47D8C">
        <w:rPr>
          <w:rFonts w:ascii="Garamond" w:hAnsi="Garamond" w:cs="Arial"/>
          <w:color w:val="000000" w:themeColor="text1"/>
        </w:rPr>
        <w:t xml:space="preserve"> </w:t>
      </w:r>
      <w:r w:rsidR="00F565CE" w:rsidRPr="00F47D8C">
        <w:rPr>
          <w:rFonts w:ascii="Garamond" w:hAnsi="Garamond" w:cs="Arial"/>
          <w:color w:val="000000" w:themeColor="text1"/>
        </w:rPr>
        <w:t>sulfide</w:t>
      </w:r>
      <w:r w:rsidR="00B301F1">
        <w:rPr>
          <w:rFonts w:ascii="Garamond" w:hAnsi="Garamond" w:cs="Arial"/>
          <w:color w:val="000000" w:themeColor="text1"/>
        </w:rPr>
        <w:t>-</w:t>
      </w:r>
      <w:r w:rsidR="00F565CE" w:rsidRPr="00F47D8C">
        <w:rPr>
          <w:rFonts w:ascii="Garamond" w:hAnsi="Garamond" w:cs="Arial"/>
          <w:color w:val="000000" w:themeColor="text1"/>
        </w:rPr>
        <w:t xml:space="preserve">spring </w:t>
      </w:r>
      <w:r w:rsidR="00F10296" w:rsidRPr="00F47D8C">
        <w:rPr>
          <w:rFonts w:ascii="Garamond" w:hAnsi="Garamond" w:cs="Arial"/>
          <w:color w:val="000000" w:themeColor="text1"/>
        </w:rPr>
        <w:t>populations that lack an H</w:t>
      </w:r>
      <w:r w:rsidR="00F10296" w:rsidRPr="00F47D8C">
        <w:rPr>
          <w:rFonts w:ascii="Garamond" w:hAnsi="Garamond" w:cs="Arial"/>
          <w:color w:val="000000" w:themeColor="text1"/>
          <w:vertAlign w:val="subscript"/>
        </w:rPr>
        <w:t>2</w:t>
      </w:r>
      <w:r w:rsidR="00F10296" w:rsidRPr="00F47D8C">
        <w:rPr>
          <w:rFonts w:ascii="Garamond" w:hAnsi="Garamond" w:cs="Arial"/>
          <w:color w:val="000000" w:themeColor="text1"/>
        </w:rPr>
        <w:t>S-resistant COX</w:t>
      </w:r>
      <w:r w:rsidR="00D90863" w:rsidRPr="00F47D8C">
        <w:rPr>
          <w:rFonts w:ascii="Garamond" w:hAnsi="Garamond" w:cs="Arial"/>
          <w:color w:val="000000" w:themeColor="text1"/>
        </w:rPr>
        <w:t xml:space="preserve"> </w:t>
      </w:r>
      <w:r w:rsidR="00F10296" w:rsidRPr="00F47D8C">
        <w:rPr>
          <w:rFonts w:ascii="Garamond" w:hAnsi="Garamond" w:cs="Arial"/>
          <w:color w:val="000000" w:themeColor="text1"/>
        </w:rPr>
        <w:t>(</w:t>
      </w:r>
      <w:proofErr w:type="spellStart"/>
      <w:r w:rsidR="00F10296" w:rsidRPr="00F47D8C">
        <w:rPr>
          <w:rFonts w:ascii="Garamond" w:hAnsi="Garamond" w:cs="Arial"/>
          <w:color w:val="000000" w:themeColor="text1"/>
        </w:rPr>
        <w:t>Henpita</w:t>
      </w:r>
      <w:proofErr w:type="spellEnd"/>
      <w:r w:rsidR="00F10296" w:rsidRPr="00F47D8C">
        <w:rPr>
          <w:rFonts w:ascii="Garamond" w:hAnsi="Garamond" w:cs="Arial"/>
          <w:color w:val="000000" w:themeColor="text1"/>
        </w:rPr>
        <w:t>, Tobler &amp; Shaw, unpublished data). This may indicate that modification of detoxification pathways in sulfide spring fishes is sufficient to maintain mitochondrial function and aerobic ATP</w:t>
      </w:r>
      <w:r w:rsidR="00B301F1">
        <w:rPr>
          <w:rFonts w:ascii="Garamond" w:hAnsi="Garamond" w:cs="Arial"/>
          <w:color w:val="000000" w:themeColor="text1"/>
        </w:rPr>
        <w:t>-</w:t>
      </w:r>
      <w:r w:rsidR="00F10296" w:rsidRPr="00F47D8C">
        <w:rPr>
          <w:rFonts w:ascii="Garamond" w:hAnsi="Garamond" w:cs="Arial"/>
          <w:color w:val="000000" w:themeColor="text1"/>
        </w:rPr>
        <w:t>production.</w:t>
      </w:r>
    </w:p>
    <w:p w14:paraId="06CBE899" w14:textId="77777777" w:rsidR="00240E2E" w:rsidRPr="00F47D8C" w:rsidRDefault="00240E2E" w:rsidP="00240E2E">
      <w:pPr>
        <w:widowControl w:val="0"/>
        <w:autoSpaceDE w:val="0"/>
        <w:autoSpaceDN w:val="0"/>
        <w:adjustRightInd w:val="0"/>
        <w:spacing w:line="480" w:lineRule="auto"/>
        <w:rPr>
          <w:rFonts w:ascii="Garamond" w:hAnsi="Garamond" w:cs="Arial"/>
          <w:color w:val="1A1A1A"/>
        </w:rPr>
      </w:pPr>
    </w:p>
    <w:p w14:paraId="2352F7C3" w14:textId="52476BAC" w:rsidR="00240E2E" w:rsidRPr="00F47D8C" w:rsidRDefault="00722636" w:rsidP="00541ED2">
      <w:pPr>
        <w:widowControl w:val="0"/>
        <w:autoSpaceDE w:val="0"/>
        <w:autoSpaceDN w:val="0"/>
        <w:adjustRightInd w:val="0"/>
        <w:spacing w:line="480" w:lineRule="auto"/>
        <w:outlineLvl w:val="0"/>
        <w:rPr>
          <w:rFonts w:ascii="Garamond" w:hAnsi="Garamond" w:cs="Arial"/>
          <w:i/>
          <w:color w:val="1A1A1A"/>
        </w:rPr>
      </w:pPr>
      <w:r>
        <w:rPr>
          <w:rFonts w:ascii="Garamond" w:hAnsi="Garamond" w:cs="Arial"/>
          <w:i/>
          <w:color w:val="1A1A1A"/>
        </w:rPr>
        <w:t>Ensuing challenges</w:t>
      </w:r>
      <w:r w:rsidR="00C324C5" w:rsidRPr="00F47D8C">
        <w:rPr>
          <w:rFonts w:ascii="Garamond" w:hAnsi="Garamond" w:cs="Arial"/>
          <w:i/>
          <w:color w:val="1A1A1A"/>
        </w:rPr>
        <w:t>: l</w:t>
      </w:r>
      <w:r w:rsidR="00240E2E" w:rsidRPr="00F47D8C">
        <w:rPr>
          <w:rFonts w:ascii="Garamond" w:hAnsi="Garamond" w:cs="Arial"/>
          <w:i/>
          <w:color w:val="1A1A1A"/>
        </w:rPr>
        <w:t>inking genotypes to fitness</w:t>
      </w:r>
    </w:p>
    <w:p w14:paraId="46ADAE61" w14:textId="721DC53E" w:rsidR="00AC1DC1" w:rsidRDefault="008A2471" w:rsidP="008B4BDF">
      <w:pPr>
        <w:widowControl w:val="0"/>
        <w:autoSpaceDE w:val="0"/>
        <w:autoSpaceDN w:val="0"/>
        <w:adjustRightInd w:val="0"/>
        <w:spacing w:line="480" w:lineRule="auto"/>
        <w:rPr>
          <w:rFonts w:ascii="Garamond" w:hAnsi="Garamond" w:cs="Arial"/>
          <w:color w:val="000000" w:themeColor="text1"/>
        </w:rPr>
      </w:pPr>
      <w:r w:rsidRPr="00F47D8C">
        <w:rPr>
          <w:rFonts w:ascii="Garamond" w:hAnsi="Garamond" w:cs="Arial"/>
          <w:color w:val="000000" w:themeColor="text1"/>
        </w:rPr>
        <w:t xml:space="preserve">Understanding the mechanistic basis of adaptation requires linking genotypic variation to phenotypic traits that ultimately shape fitness along selective </w:t>
      </w:r>
      <w:r w:rsidRPr="00722636">
        <w:rPr>
          <w:rFonts w:ascii="Garamond" w:hAnsi="Garamond" w:cs="Arial"/>
          <w:color w:val="000000" w:themeColor="text1"/>
        </w:rPr>
        <w:t>gradients</w:t>
      </w:r>
      <w:r w:rsidR="003873AF">
        <w:rPr>
          <w:rFonts w:ascii="Garamond" w:hAnsi="Garamond" w:cs="Arial"/>
          <w:color w:val="000000" w:themeColor="text1"/>
        </w:rPr>
        <w:t>. T</w:t>
      </w:r>
      <w:r w:rsidR="00C25452" w:rsidRPr="00F47D8C">
        <w:rPr>
          <w:rFonts w:ascii="Garamond" w:hAnsi="Garamond" w:cs="Arial"/>
          <w:color w:val="000000" w:themeColor="text1"/>
        </w:rPr>
        <w:t>he evolution of H</w:t>
      </w:r>
      <w:r w:rsidR="00C25452" w:rsidRPr="00F47D8C">
        <w:rPr>
          <w:rFonts w:ascii="Garamond" w:hAnsi="Garamond" w:cs="Arial"/>
          <w:color w:val="000000" w:themeColor="text1"/>
          <w:vertAlign w:val="subscript"/>
        </w:rPr>
        <w:t>2</w:t>
      </w:r>
      <w:r w:rsidR="00C25452" w:rsidRPr="00F47D8C">
        <w:rPr>
          <w:rFonts w:ascii="Garamond" w:hAnsi="Garamond" w:cs="Arial"/>
          <w:color w:val="000000" w:themeColor="text1"/>
        </w:rPr>
        <w:t>S tolera</w:t>
      </w:r>
      <w:r w:rsidR="00405341" w:rsidRPr="00F47D8C">
        <w:rPr>
          <w:rFonts w:ascii="Garamond" w:hAnsi="Garamond" w:cs="Arial"/>
          <w:color w:val="000000" w:themeColor="text1"/>
        </w:rPr>
        <w:t xml:space="preserve">nce in sulfide spring fishes appears to be </w:t>
      </w:r>
      <w:r w:rsidR="00C25452" w:rsidRPr="00F47D8C">
        <w:rPr>
          <w:rFonts w:ascii="Garamond" w:hAnsi="Garamond" w:cs="Arial"/>
          <w:color w:val="000000" w:themeColor="text1"/>
        </w:rPr>
        <w:t>a consequence of modifications in many genes and many physiological pathways</w:t>
      </w:r>
      <w:r w:rsidR="00121E34">
        <w:rPr>
          <w:rFonts w:ascii="Garamond" w:hAnsi="Garamond" w:cs="Arial"/>
          <w:color w:val="000000" w:themeColor="text1"/>
        </w:rPr>
        <w:t>,</w:t>
      </w:r>
      <w:r w:rsidR="00C25452" w:rsidRPr="00F47D8C">
        <w:rPr>
          <w:rFonts w:ascii="Garamond" w:hAnsi="Garamond" w:cs="Arial"/>
          <w:color w:val="000000" w:themeColor="text1"/>
        </w:rPr>
        <w:t xml:space="preserve"> whose functions interact to eliminate H</w:t>
      </w:r>
      <w:r w:rsidR="00C25452" w:rsidRPr="00F47D8C">
        <w:rPr>
          <w:rFonts w:ascii="Garamond" w:hAnsi="Garamond" w:cs="Arial"/>
          <w:color w:val="000000" w:themeColor="text1"/>
          <w:vertAlign w:val="subscript"/>
        </w:rPr>
        <w:t>2</w:t>
      </w:r>
      <w:r w:rsidR="00C25452" w:rsidRPr="00F47D8C">
        <w:rPr>
          <w:rFonts w:ascii="Garamond" w:hAnsi="Garamond" w:cs="Arial"/>
          <w:color w:val="000000" w:themeColor="text1"/>
        </w:rPr>
        <w:t xml:space="preserve">S from the system, minimize effects of elevated endogenous concentrations on direct toxicity targets, and mitigate </w:t>
      </w:r>
      <w:r w:rsidR="00682636" w:rsidRPr="00F47D8C">
        <w:rPr>
          <w:rFonts w:ascii="Garamond" w:hAnsi="Garamond" w:cs="Arial"/>
          <w:color w:val="000000" w:themeColor="text1"/>
        </w:rPr>
        <w:t>adverse effects</w:t>
      </w:r>
      <w:r w:rsidR="00C25452" w:rsidRPr="00F47D8C">
        <w:rPr>
          <w:rFonts w:ascii="Garamond" w:hAnsi="Garamond" w:cs="Arial"/>
          <w:color w:val="000000" w:themeColor="text1"/>
        </w:rPr>
        <w:t xml:space="preserve"> that cascade through </w:t>
      </w:r>
      <w:r w:rsidR="00682636" w:rsidRPr="00F47D8C">
        <w:rPr>
          <w:rFonts w:ascii="Garamond" w:hAnsi="Garamond" w:cs="Arial"/>
          <w:color w:val="000000" w:themeColor="text1"/>
        </w:rPr>
        <w:t>cellular metabolism during disruption of homeostasi</w:t>
      </w:r>
      <w:r w:rsidR="00E34684">
        <w:rPr>
          <w:rFonts w:ascii="Garamond" w:hAnsi="Garamond" w:cs="Arial"/>
          <w:color w:val="000000" w:themeColor="text1"/>
        </w:rPr>
        <w:t>s</w:t>
      </w:r>
      <w:r w:rsidR="003873AF">
        <w:rPr>
          <w:rFonts w:ascii="Garamond" w:hAnsi="Garamond" w:cs="Arial"/>
          <w:color w:val="000000" w:themeColor="text1"/>
        </w:rPr>
        <w:t xml:space="preserve"> (Table 1)</w:t>
      </w:r>
      <w:r w:rsidR="00405341" w:rsidRPr="00F47D8C">
        <w:rPr>
          <w:rFonts w:ascii="Garamond" w:hAnsi="Garamond" w:cs="Arial"/>
          <w:color w:val="000000" w:themeColor="text1"/>
        </w:rPr>
        <w:t xml:space="preserve">. </w:t>
      </w:r>
      <w:r w:rsidR="00DD0800">
        <w:rPr>
          <w:rFonts w:ascii="Garamond" w:hAnsi="Garamond" w:cs="Arial"/>
          <w:color w:val="000000" w:themeColor="text1"/>
        </w:rPr>
        <w:t>Such</w:t>
      </w:r>
      <w:r w:rsidR="00DD0800" w:rsidRPr="00F47D8C">
        <w:rPr>
          <w:rFonts w:ascii="Garamond" w:hAnsi="Garamond" w:cs="Arial"/>
          <w:color w:val="000000" w:themeColor="text1"/>
        </w:rPr>
        <w:t xml:space="preserve"> </w:t>
      </w:r>
      <w:r w:rsidR="00682636" w:rsidRPr="00F47D8C">
        <w:rPr>
          <w:rFonts w:ascii="Garamond" w:hAnsi="Garamond" w:cs="Arial"/>
          <w:color w:val="000000" w:themeColor="text1"/>
        </w:rPr>
        <w:t>complex</w:t>
      </w:r>
      <w:r w:rsidR="00DD0800">
        <w:rPr>
          <w:rFonts w:ascii="Garamond" w:hAnsi="Garamond" w:cs="Arial"/>
          <w:color w:val="000000" w:themeColor="text1"/>
        </w:rPr>
        <w:t xml:space="preserve"> genetic changes are likely common during adaptation</w:t>
      </w:r>
      <w:r w:rsidR="00433ECA">
        <w:rPr>
          <w:rFonts w:ascii="Garamond" w:hAnsi="Garamond" w:cs="Arial"/>
          <w:color w:val="000000" w:themeColor="text1"/>
        </w:rPr>
        <w:t xml:space="preserve"> and have been documented in </w:t>
      </w:r>
      <w:r w:rsidR="0050316E">
        <w:rPr>
          <w:rFonts w:ascii="Garamond" w:hAnsi="Garamond" w:cs="Arial"/>
          <w:color w:val="000000" w:themeColor="text1"/>
        </w:rPr>
        <w:t xml:space="preserve">other </w:t>
      </w:r>
      <w:r w:rsidR="00433ECA">
        <w:rPr>
          <w:rFonts w:ascii="Garamond" w:hAnsi="Garamond" w:cs="Arial"/>
          <w:color w:val="000000" w:themeColor="text1"/>
        </w:rPr>
        <w:t>systems that involve major evolutionary shifts</w:t>
      </w:r>
      <w:r w:rsidR="00DD0800">
        <w:rPr>
          <w:rFonts w:ascii="Garamond" w:hAnsi="Garamond" w:cs="Arial"/>
          <w:color w:val="000000" w:themeColor="text1"/>
        </w:rPr>
        <w:t>,</w:t>
      </w:r>
      <w:r w:rsidR="00433ECA">
        <w:rPr>
          <w:rFonts w:ascii="Garamond" w:hAnsi="Garamond" w:cs="Arial"/>
          <w:color w:val="000000" w:themeColor="text1"/>
        </w:rPr>
        <w:t xml:space="preserve"> including the emergence of </w:t>
      </w:r>
      <w:r w:rsidR="00313649">
        <w:rPr>
          <w:rFonts w:ascii="Garamond" w:hAnsi="Garamond" w:cs="Arial"/>
          <w:color w:val="000000" w:themeColor="text1"/>
        </w:rPr>
        <w:t xml:space="preserve">parasitic lifestyles </w:t>
      </w:r>
      <w:r w:rsidR="00313649">
        <w:rPr>
          <w:rFonts w:ascii="Garamond" w:hAnsi="Garamond" w:cs="Arial"/>
          <w:color w:val="000000" w:themeColor="text1"/>
        </w:rPr>
        <w:fldChar w:fldCharType="begin"/>
      </w:r>
      <w:r w:rsidR="00313649">
        <w:rPr>
          <w:rFonts w:ascii="Garamond" w:hAnsi="Garamond" w:cs="Arial"/>
          <w:color w:val="000000" w:themeColor="text1"/>
        </w:rPr>
        <w:instrText xml:space="preserve"> ADDIN EN.CITE &lt;EndNote&gt;&lt;Cite&gt;&lt;Author&gt;Werren&lt;/Author&gt;&lt;Year&gt;2010&lt;/Year&gt;&lt;RecNum&gt;12445&lt;/RecNum&gt;&lt;DisplayText&gt;(Werren&lt;style face="italic"&gt; et al.&lt;/style&gt; 2010)&lt;/DisplayText&gt;&lt;record&gt;&lt;rec-number&gt;12445&lt;/rec-number&gt;&lt;foreign-keys&gt;&lt;key app="EN" db-id="0vave5x9t0pwaiedses5p2dgttz2v0wfxzs0" timestamp="1515258573"&gt;12445&lt;/key&gt;&lt;/foreign-keys&gt;&lt;ref-type name="Journal Article"&gt;17&lt;/ref-type&gt;&lt;contributors&gt;&lt;authors&gt;&lt;author&gt;Werren, John H&lt;/author&gt;&lt;author&gt;Richards, Stephen&lt;/author&gt;&lt;author&gt;Desjardins, Christopher A&lt;/author&gt;&lt;author&gt;Niehuis, Oliver&lt;/author&gt;&lt;author&gt;Gadau, Jürgen&lt;/author&gt;&lt;author&gt;Colbourne, John K&lt;/author&gt;&lt;author&gt;Nasonia Genome Working Group&lt;/author&gt;&lt;/authors&gt;&lt;/contributors&gt;&lt;titles&gt;&lt;title&gt;Functional and evolutionary insights from the genomes of three parasitoid Nasonia species&lt;/title&gt;&lt;secondary-title&gt;Science&lt;/secondary-title&gt;&lt;/titles&gt;&lt;periodical&gt;&lt;full-title&gt;Science&lt;/full-title&gt;&lt;/periodical&gt;&lt;pages&gt;343-348&lt;/pages&gt;&lt;volume&gt;327&lt;/volume&gt;&lt;number&gt;5963&lt;/number&gt;&lt;dates&gt;&lt;year&gt;2010&lt;/year&gt;&lt;/dates&gt;&lt;isbn&gt;0036-8075&lt;/isbn&gt;&lt;urls&gt;&lt;/urls&gt;&lt;/record&gt;&lt;/Cite&gt;&lt;/EndNote&gt;</w:instrText>
      </w:r>
      <w:r w:rsidR="00313649">
        <w:rPr>
          <w:rFonts w:ascii="Garamond" w:hAnsi="Garamond" w:cs="Arial"/>
          <w:color w:val="000000" w:themeColor="text1"/>
        </w:rPr>
        <w:fldChar w:fldCharType="separate"/>
      </w:r>
      <w:r w:rsidR="00313649">
        <w:rPr>
          <w:rFonts w:ascii="Garamond" w:hAnsi="Garamond" w:cs="Arial"/>
          <w:noProof/>
          <w:color w:val="000000" w:themeColor="text1"/>
        </w:rPr>
        <w:t>(Werren</w:t>
      </w:r>
      <w:r w:rsidR="00313649" w:rsidRPr="00313649">
        <w:rPr>
          <w:rFonts w:ascii="Garamond" w:hAnsi="Garamond" w:cs="Arial"/>
          <w:i/>
          <w:noProof/>
          <w:color w:val="000000" w:themeColor="text1"/>
        </w:rPr>
        <w:t xml:space="preserve"> et al.</w:t>
      </w:r>
      <w:r w:rsidR="00313649">
        <w:rPr>
          <w:rFonts w:ascii="Garamond" w:hAnsi="Garamond" w:cs="Arial"/>
          <w:noProof/>
          <w:color w:val="000000" w:themeColor="text1"/>
        </w:rPr>
        <w:t xml:space="preserve"> 2010)</w:t>
      </w:r>
      <w:r w:rsidR="00313649">
        <w:rPr>
          <w:rFonts w:ascii="Garamond" w:hAnsi="Garamond" w:cs="Arial"/>
          <w:color w:val="000000" w:themeColor="text1"/>
        </w:rPr>
        <w:fldChar w:fldCharType="end"/>
      </w:r>
      <w:r w:rsidR="00313649">
        <w:rPr>
          <w:rFonts w:ascii="Garamond" w:hAnsi="Garamond" w:cs="Arial"/>
          <w:color w:val="000000" w:themeColor="text1"/>
        </w:rPr>
        <w:t xml:space="preserve">, </w:t>
      </w:r>
      <w:proofErr w:type="spellStart"/>
      <w:r w:rsidR="00313649">
        <w:rPr>
          <w:rFonts w:ascii="Garamond" w:hAnsi="Garamond" w:cs="Arial"/>
          <w:color w:val="000000" w:themeColor="text1"/>
        </w:rPr>
        <w:lastRenderedPageBreak/>
        <w:t>eusociality</w:t>
      </w:r>
      <w:proofErr w:type="spellEnd"/>
      <w:r w:rsidR="00313649">
        <w:rPr>
          <w:rFonts w:ascii="Garamond" w:hAnsi="Garamond" w:cs="Arial"/>
          <w:color w:val="000000" w:themeColor="text1"/>
        </w:rPr>
        <w:t xml:space="preserve"> </w:t>
      </w:r>
      <w:r w:rsidR="00313649">
        <w:rPr>
          <w:rFonts w:ascii="Garamond" w:hAnsi="Garamond" w:cs="Arial"/>
          <w:color w:val="000000" w:themeColor="text1"/>
        </w:rPr>
        <w:fldChar w:fldCharType="begin"/>
      </w:r>
      <w:r w:rsidR="00313649">
        <w:rPr>
          <w:rFonts w:ascii="Garamond" w:hAnsi="Garamond" w:cs="Arial"/>
          <w:color w:val="000000" w:themeColor="text1"/>
        </w:rPr>
        <w:instrText xml:space="preserve"> ADDIN EN.CITE &lt;EndNote&gt;&lt;Cite&gt;&lt;Author&gt;Simola&lt;/Author&gt;&lt;Year&gt;2013&lt;/Year&gt;&lt;RecNum&gt;12446&lt;/RecNum&gt;&lt;DisplayText&gt;(Simola&lt;style face="italic"&gt; et al.&lt;/style&gt; 2013)&lt;/DisplayText&gt;&lt;record&gt;&lt;rec-number&gt;12446&lt;/rec-number&gt;&lt;foreign-keys&gt;&lt;key app="EN" db-id="0vave5x9t0pwaiedses5p2dgttz2v0wfxzs0" timestamp="1515258631"&gt;12446&lt;/key&gt;&lt;/foreign-keys&gt;&lt;ref-type name="Journal Article"&gt;17&lt;/ref-type&gt;&lt;contributors&gt;&lt;authors&gt;&lt;author&gt;Simola, Daniel F&lt;/author&gt;&lt;author&gt;Wissler, Lothar&lt;/author&gt;&lt;author&gt;Donahue, Greg&lt;/author&gt;&lt;author&gt;Waterhouse, Robert M&lt;/author&gt;&lt;author&gt;Helmkampf, Martin&lt;/author&gt;&lt;author&gt;Roux, Julien&lt;/author&gt;&lt;author&gt;Nygaard, Sanne&lt;/author&gt;&lt;author&gt;Glastad, Karl M&lt;/author&gt;&lt;author&gt;Hagen, Darren E&lt;/author&gt;&lt;author&gt;Viljakainen, Lumi&lt;/author&gt;&lt;/authors&gt;&lt;/contributors&gt;&lt;titles&gt;&lt;title&gt;Social insect genomes exhibit dramatic evolution in gene composition and regulation while preserving regulatory features linked to sociality&lt;/title&gt;&lt;secondary-title&gt;Genome research&lt;/secondary-title&gt;&lt;/titles&gt;&lt;periodical&gt;&lt;full-title&gt;Genome Research&lt;/full-title&gt;&lt;/periodical&gt;&lt;pages&gt;1235-1247&lt;/pages&gt;&lt;volume&gt;23&lt;/volume&gt;&lt;number&gt;8&lt;/number&gt;&lt;dates&gt;&lt;year&gt;2013&lt;/year&gt;&lt;/dates&gt;&lt;isbn&gt;1088-9051&lt;/isbn&gt;&lt;urls&gt;&lt;/urls&gt;&lt;/record&gt;&lt;/Cite&gt;&lt;/EndNote&gt;</w:instrText>
      </w:r>
      <w:r w:rsidR="00313649">
        <w:rPr>
          <w:rFonts w:ascii="Garamond" w:hAnsi="Garamond" w:cs="Arial"/>
          <w:color w:val="000000" w:themeColor="text1"/>
        </w:rPr>
        <w:fldChar w:fldCharType="separate"/>
      </w:r>
      <w:r w:rsidR="00313649">
        <w:rPr>
          <w:rFonts w:ascii="Garamond" w:hAnsi="Garamond" w:cs="Arial"/>
          <w:noProof/>
          <w:color w:val="000000" w:themeColor="text1"/>
        </w:rPr>
        <w:t>(Simola</w:t>
      </w:r>
      <w:r w:rsidR="00313649" w:rsidRPr="00313649">
        <w:rPr>
          <w:rFonts w:ascii="Garamond" w:hAnsi="Garamond" w:cs="Arial"/>
          <w:i/>
          <w:noProof/>
          <w:color w:val="000000" w:themeColor="text1"/>
        </w:rPr>
        <w:t xml:space="preserve"> et al.</w:t>
      </w:r>
      <w:r w:rsidR="00313649">
        <w:rPr>
          <w:rFonts w:ascii="Garamond" w:hAnsi="Garamond" w:cs="Arial"/>
          <w:noProof/>
          <w:color w:val="000000" w:themeColor="text1"/>
        </w:rPr>
        <w:t xml:space="preserve"> 2013)</w:t>
      </w:r>
      <w:r w:rsidR="00313649">
        <w:rPr>
          <w:rFonts w:ascii="Garamond" w:hAnsi="Garamond" w:cs="Arial"/>
          <w:color w:val="000000" w:themeColor="text1"/>
        </w:rPr>
        <w:fldChar w:fldCharType="end"/>
      </w:r>
      <w:r w:rsidR="00313649">
        <w:rPr>
          <w:rFonts w:ascii="Garamond" w:hAnsi="Garamond" w:cs="Arial"/>
          <w:color w:val="000000" w:themeColor="text1"/>
        </w:rPr>
        <w:t>,</w:t>
      </w:r>
      <w:r w:rsidR="001062A2">
        <w:rPr>
          <w:rFonts w:ascii="Garamond" w:hAnsi="Garamond" w:cs="Arial"/>
          <w:color w:val="000000" w:themeColor="text1"/>
        </w:rPr>
        <w:t xml:space="preserve"> </w:t>
      </w:r>
      <w:r w:rsidR="00433ECA">
        <w:rPr>
          <w:rFonts w:ascii="Garamond" w:hAnsi="Garamond" w:cs="Arial"/>
          <w:color w:val="000000" w:themeColor="text1"/>
        </w:rPr>
        <w:t>asexual reproduction</w:t>
      </w:r>
      <w:r w:rsidR="001062A2">
        <w:rPr>
          <w:rFonts w:ascii="Garamond" w:hAnsi="Garamond" w:cs="Arial"/>
          <w:color w:val="000000" w:themeColor="text1"/>
        </w:rPr>
        <w:t xml:space="preserve"> </w:t>
      </w:r>
      <w:r w:rsidR="001062A2">
        <w:rPr>
          <w:rFonts w:ascii="Garamond" w:hAnsi="Garamond" w:cs="Arial"/>
          <w:color w:val="000000" w:themeColor="text1"/>
        </w:rPr>
        <w:fldChar w:fldCharType="begin"/>
      </w:r>
      <w:r w:rsidR="001062A2">
        <w:rPr>
          <w:rFonts w:ascii="Garamond" w:hAnsi="Garamond" w:cs="Arial"/>
          <w:color w:val="000000" w:themeColor="text1"/>
        </w:rPr>
        <w:instrText xml:space="preserve"> ADDIN EN.CITE &lt;EndNote&gt;&lt;Cite&gt;&lt;Author&gt;Fradin&lt;/Author&gt;&lt;Year&gt;2017&lt;/Year&gt;&lt;RecNum&gt;12447&lt;/RecNum&gt;&lt;DisplayText&gt;(Fradin&lt;style face="italic"&gt; et al.&lt;/style&gt; 2017)&lt;/DisplayText&gt;&lt;record&gt;&lt;rec-number&gt;12447&lt;/rec-number&gt;&lt;foreign-keys&gt;&lt;key app="EN" db-id="0vave5x9t0pwaiedses5p2dgttz2v0wfxzs0" timestamp="1515258931"&gt;12447&lt;/key&gt;&lt;/foreign-keys&gt;&lt;ref-type name="Journal Article"&gt;17&lt;/ref-type&gt;&lt;contributors&gt;&lt;authors&gt;&lt;author&gt;Fradin, Hélène&lt;/author&gt;&lt;author&gt;Kiontke, Karin&lt;/author&gt;&lt;author&gt;Zegar, Charles&lt;/author&gt;&lt;author&gt;Gutwein, Michelle&lt;/author&gt;&lt;author&gt;Lucas, Jessica&lt;/author&gt;&lt;author&gt;Kovtun, Mikhail&lt;/author&gt;&lt;author&gt;Corcoran, David L&lt;/author&gt;&lt;author&gt;Baugh, L Ryan&lt;/author&gt;&lt;author&gt;Fitch, David HA&lt;/author&gt;&lt;author&gt;Piano, Fabio&lt;/author&gt;&lt;/authors&gt;&lt;/contributors&gt;&lt;titles&gt;&lt;title&gt;Genome architecture and evolution of a unichromosomal asexual nematode&lt;/title&gt;&lt;secondary-title&gt;Current Biology&lt;/secondary-title&gt;&lt;/titles&gt;&lt;periodical&gt;&lt;full-title&gt;Current Biology&lt;/full-title&gt;&lt;/periodical&gt;&lt;pages&gt;2928-2939. e6&lt;/pages&gt;&lt;volume&gt;27&lt;/volume&gt;&lt;number&gt;19&lt;/number&gt;&lt;dates&gt;&lt;year&gt;2017&lt;/year&gt;&lt;/dates&gt;&lt;isbn&gt;0960-9822&lt;/isbn&gt;&lt;urls&gt;&lt;/urls&gt;&lt;/record&gt;&lt;/Cite&gt;&lt;/EndNote&gt;</w:instrText>
      </w:r>
      <w:r w:rsidR="001062A2">
        <w:rPr>
          <w:rFonts w:ascii="Garamond" w:hAnsi="Garamond" w:cs="Arial"/>
          <w:color w:val="000000" w:themeColor="text1"/>
        </w:rPr>
        <w:fldChar w:fldCharType="separate"/>
      </w:r>
      <w:r w:rsidR="001062A2">
        <w:rPr>
          <w:rFonts w:ascii="Garamond" w:hAnsi="Garamond" w:cs="Arial"/>
          <w:noProof/>
          <w:color w:val="000000" w:themeColor="text1"/>
        </w:rPr>
        <w:t>(Fradin</w:t>
      </w:r>
      <w:r w:rsidR="001062A2" w:rsidRPr="001062A2">
        <w:rPr>
          <w:rFonts w:ascii="Garamond" w:hAnsi="Garamond" w:cs="Arial"/>
          <w:i/>
          <w:noProof/>
          <w:color w:val="000000" w:themeColor="text1"/>
        </w:rPr>
        <w:t xml:space="preserve"> et al.</w:t>
      </w:r>
      <w:r w:rsidR="001062A2">
        <w:rPr>
          <w:rFonts w:ascii="Garamond" w:hAnsi="Garamond" w:cs="Arial"/>
          <w:noProof/>
          <w:color w:val="000000" w:themeColor="text1"/>
        </w:rPr>
        <w:t xml:space="preserve"> 2017)</w:t>
      </w:r>
      <w:r w:rsidR="001062A2">
        <w:rPr>
          <w:rFonts w:ascii="Garamond" w:hAnsi="Garamond" w:cs="Arial"/>
          <w:color w:val="000000" w:themeColor="text1"/>
        </w:rPr>
        <w:fldChar w:fldCharType="end"/>
      </w:r>
      <w:r w:rsidR="00433ECA">
        <w:rPr>
          <w:rFonts w:ascii="Garamond" w:hAnsi="Garamond" w:cs="Arial"/>
          <w:color w:val="000000" w:themeColor="text1"/>
        </w:rPr>
        <w:t xml:space="preserve">, and internal gestation with livebearing </w:t>
      </w:r>
      <w:r w:rsidR="00433ECA">
        <w:rPr>
          <w:rFonts w:ascii="Garamond" w:hAnsi="Garamond" w:cs="Arial"/>
          <w:color w:val="000000" w:themeColor="text1"/>
        </w:rPr>
        <w:fldChar w:fldCharType="begin"/>
      </w:r>
      <w:r w:rsidR="00433ECA">
        <w:rPr>
          <w:rFonts w:ascii="Garamond" w:hAnsi="Garamond" w:cs="Arial"/>
          <w:color w:val="000000" w:themeColor="text1"/>
        </w:rPr>
        <w:instrText xml:space="preserve"> ADDIN EN.CITE &lt;EndNote&gt;&lt;Cite&gt;&lt;Author&gt;Schartl&lt;/Author&gt;&lt;Year&gt;2013&lt;/Year&gt;&lt;RecNum&gt;11481&lt;/RecNum&gt;&lt;DisplayText&gt;(Schartl&lt;style face="italic"&gt; et al.&lt;/style&gt; 2013)&lt;/DisplayText&gt;&lt;record&gt;&lt;rec-number&gt;11481&lt;/rec-number&gt;&lt;foreign-keys&gt;&lt;key app="EN" db-id="0vave5x9t0pwaiedses5p2dgttz2v0wfxzs0" timestamp="1380050805"&gt;11481&lt;/key&gt;&lt;/foreign-keys&gt;&lt;ref-type name="Journal Article"&gt;17&lt;/ref-type&gt;&lt;contributors&gt;&lt;authors&gt;&lt;author&gt;Schartl, M.&lt;/author&gt;&lt;author&gt;Walter, R. B.&lt;/author&gt;&lt;author&gt;Shen, Y&lt;/author&gt;&lt;author&gt;Garcia, T&lt;/author&gt;&lt;author&gt;Catchen, J.&lt;/author&gt;&lt;author&gt;Amores, A&lt;/author&gt;&lt;author&gt;Braasch, I.&lt;/author&gt;&lt;author&gt;Chalopin, D&lt;/author&gt;&lt;author&gt;Volff, J. -N.&lt;/author&gt;&lt;author&gt;Lesch, K.-P.&lt;/author&gt;&lt;author&gt;Bisazza, A.&lt;/author&gt;&lt;author&gt;Minx, P&lt;/author&gt;&lt;author&gt;Hillier, L&lt;/author&gt;&lt;author&gt;Wilson, R. K.&lt;/author&gt;&lt;author&gt;Fuerstenberg, S&lt;/author&gt;&lt;author&gt;Boore, Jeffrey L.&lt;/author&gt;&lt;author&gt;Searle, S&lt;/author&gt;&lt;author&gt;Postlethwait, J. H.&lt;/author&gt;&lt;author&gt;Warren, W. C.&lt;/author&gt;&lt;/authors&gt;&lt;/contributors&gt;&lt;titles&gt;&lt;title&gt;&lt;style face="normal" font="default" size="100%"&gt;The genome of the platyfish, &lt;/style&gt;&lt;style face="italic" font="default" size="100%"&gt;Xiphophorus maculatus&lt;/style&gt;&lt;style face="normal" font="default" size="100%"&gt;, provides insights into evolutionary adaptation and several complex traits&lt;/style&gt;&lt;/title&gt;&lt;secondary-title&gt;Nature Genetics&lt;/secondary-title&gt;&lt;/titles&gt;&lt;periodical&gt;&lt;full-title&gt;Nature Genetics&lt;/full-title&gt;&lt;/periodical&gt;&lt;pages&gt;567-572&lt;/pages&gt;&lt;volume&gt;45&lt;/volume&gt;&lt;dates&gt;&lt;year&gt;2013&lt;/year&gt;&lt;/dates&gt;&lt;urls&gt;&lt;/urls&gt;&lt;/record&gt;&lt;/Cite&gt;&lt;/EndNote&gt;</w:instrText>
      </w:r>
      <w:r w:rsidR="00433ECA">
        <w:rPr>
          <w:rFonts w:ascii="Garamond" w:hAnsi="Garamond" w:cs="Arial"/>
          <w:color w:val="000000" w:themeColor="text1"/>
        </w:rPr>
        <w:fldChar w:fldCharType="separate"/>
      </w:r>
      <w:r w:rsidR="00433ECA">
        <w:rPr>
          <w:rFonts w:ascii="Garamond" w:hAnsi="Garamond" w:cs="Arial"/>
          <w:noProof/>
          <w:color w:val="000000" w:themeColor="text1"/>
        </w:rPr>
        <w:t>(Schartl</w:t>
      </w:r>
      <w:r w:rsidR="00433ECA" w:rsidRPr="00433ECA">
        <w:rPr>
          <w:rFonts w:ascii="Garamond" w:hAnsi="Garamond" w:cs="Arial"/>
          <w:i/>
          <w:noProof/>
          <w:color w:val="000000" w:themeColor="text1"/>
        </w:rPr>
        <w:t xml:space="preserve"> et al.</w:t>
      </w:r>
      <w:r w:rsidR="00433ECA">
        <w:rPr>
          <w:rFonts w:ascii="Garamond" w:hAnsi="Garamond" w:cs="Arial"/>
          <w:noProof/>
          <w:color w:val="000000" w:themeColor="text1"/>
        </w:rPr>
        <w:t xml:space="preserve"> 2013)</w:t>
      </w:r>
      <w:r w:rsidR="00433ECA">
        <w:rPr>
          <w:rFonts w:ascii="Garamond" w:hAnsi="Garamond" w:cs="Arial"/>
          <w:color w:val="000000" w:themeColor="text1"/>
        </w:rPr>
        <w:fldChar w:fldCharType="end"/>
      </w:r>
      <w:r w:rsidR="001062A2">
        <w:rPr>
          <w:rFonts w:ascii="Garamond" w:hAnsi="Garamond" w:cs="Arial"/>
          <w:color w:val="000000" w:themeColor="text1"/>
        </w:rPr>
        <w:t>.</w:t>
      </w:r>
      <w:r w:rsidR="00433ECA">
        <w:rPr>
          <w:rFonts w:ascii="Garamond" w:hAnsi="Garamond" w:cs="Arial"/>
          <w:color w:val="000000" w:themeColor="text1"/>
        </w:rPr>
        <w:t xml:space="preserve"> </w:t>
      </w:r>
      <w:r w:rsidR="000F471B">
        <w:rPr>
          <w:rFonts w:ascii="Garamond" w:hAnsi="Garamond" w:cs="Arial"/>
          <w:color w:val="000000" w:themeColor="text1"/>
        </w:rPr>
        <w:t xml:space="preserve">Consequently, </w:t>
      </w:r>
      <w:r w:rsidR="007A4D40">
        <w:rPr>
          <w:rFonts w:ascii="Garamond" w:hAnsi="Garamond" w:cs="Arial"/>
          <w:color w:val="000000" w:themeColor="text1"/>
        </w:rPr>
        <w:t xml:space="preserve">complementary approaches </w:t>
      </w:r>
      <w:r w:rsidR="000F471B">
        <w:rPr>
          <w:rFonts w:ascii="Garamond" w:hAnsi="Garamond" w:cs="Arial"/>
          <w:color w:val="000000" w:themeColor="text1"/>
        </w:rPr>
        <w:t xml:space="preserve">will be required </w:t>
      </w:r>
      <w:r w:rsidR="007A4D40">
        <w:rPr>
          <w:rFonts w:ascii="Garamond" w:hAnsi="Garamond" w:cs="Arial"/>
          <w:color w:val="000000" w:themeColor="text1"/>
        </w:rPr>
        <w:t xml:space="preserve">to uncover </w:t>
      </w:r>
      <w:r w:rsidR="000F471B">
        <w:rPr>
          <w:rFonts w:ascii="Garamond" w:hAnsi="Garamond" w:cs="Arial"/>
          <w:color w:val="000000" w:themeColor="text1"/>
        </w:rPr>
        <w:t xml:space="preserve">the </w:t>
      </w:r>
      <w:r w:rsidR="007A4D40">
        <w:rPr>
          <w:rFonts w:ascii="Garamond" w:hAnsi="Garamond" w:cs="Arial"/>
          <w:color w:val="000000" w:themeColor="text1"/>
        </w:rPr>
        <w:t>molecular mechanisms of adaptation</w:t>
      </w:r>
      <w:r w:rsidR="000F471B">
        <w:rPr>
          <w:rFonts w:ascii="Garamond" w:hAnsi="Garamond" w:cs="Arial"/>
          <w:color w:val="000000" w:themeColor="text1"/>
        </w:rPr>
        <w:t xml:space="preserve"> to </w:t>
      </w:r>
      <w:r w:rsidR="000F471B" w:rsidRPr="000F471B">
        <w:rPr>
          <w:rFonts w:ascii="Garamond" w:hAnsi="Garamond" w:cs="Times New Roman"/>
          <w:color w:val="000000" w:themeColor="text1"/>
        </w:rPr>
        <w:t>H</w:t>
      </w:r>
      <w:r w:rsidR="000F471B" w:rsidRPr="000F471B">
        <w:rPr>
          <w:rFonts w:ascii="Garamond" w:hAnsi="Garamond" w:cs="Times New Roman"/>
          <w:color w:val="000000" w:themeColor="text1"/>
          <w:vertAlign w:val="subscript"/>
        </w:rPr>
        <w:t>2</w:t>
      </w:r>
      <w:r w:rsidR="000F471B" w:rsidRPr="000F471B">
        <w:rPr>
          <w:rFonts w:ascii="Garamond" w:hAnsi="Garamond" w:cs="Times New Roman"/>
          <w:color w:val="000000" w:themeColor="text1"/>
        </w:rPr>
        <w:t>S</w:t>
      </w:r>
      <w:r w:rsidR="000F471B">
        <w:rPr>
          <w:rFonts w:ascii="Garamond" w:hAnsi="Garamond" w:cs="Arial"/>
          <w:color w:val="000000" w:themeColor="text1"/>
        </w:rPr>
        <w:t xml:space="preserve"> </w:t>
      </w:r>
      <w:r w:rsidR="007A4D40">
        <w:rPr>
          <w:rFonts w:ascii="Garamond" w:hAnsi="Garamond" w:cs="Arial"/>
          <w:color w:val="000000" w:themeColor="text1"/>
        </w:rPr>
        <w:t>in the future</w:t>
      </w:r>
      <w:r w:rsidR="00904E5A">
        <w:rPr>
          <w:rFonts w:ascii="Garamond" w:hAnsi="Garamond" w:cs="Arial"/>
          <w:color w:val="000000" w:themeColor="text1"/>
        </w:rPr>
        <w:t>:</w:t>
      </w:r>
      <w:r w:rsidR="006A3B18" w:rsidRPr="00F47D8C">
        <w:rPr>
          <w:rFonts w:ascii="Garamond" w:hAnsi="Garamond" w:cs="Arial"/>
          <w:color w:val="000000" w:themeColor="text1"/>
        </w:rPr>
        <w:t xml:space="preserve"> </w:t>
      </w:r>
    </w:p>
    <w:p w14:paraId="714FB7FD" w14:textId="67A45171" w:rsidR="00AC1DC1" w:rsidRDefault="006A3B18" w:rsidP="00AC1DC1">
      <w:pPr>
        <w:widowControl w:val="0"/>
        <w:autoSpaceDE w:val="0"/>
        <w:autoSpaceDN w:val="0"/>
        <w:adjustRightInd w:val="0"/>
        <w:spacing w:line="480" w:lineRule="auto"/>
        <w:ind w:firstLine="720"/>
        <w:rPr>
          <w:rFonts w:ascii="Garamond" w:hAnsi="Garamond"/>
          <w:color w:val="000000" w:themeColor="text1"/>
        </w:rPr>
      </w:pPr>
      <w:r w:rsidRPr="00F47D8C">
        <w:rPr>
          <w:rFonts w:ascii="Garamond" w:hAnsi="Garamond" w:cs="Arial"/>
          <w:color w:val="000000" w:themeColor="text1"/>
        </w:rPr>
        <w:t xml:space="preserve">(1) The involvement of many genes and physiological pathways in shaping tolerance emphasizes the importance of quantitative genetic approaches </w:t>
      </w:r>
      <w:r w:rsidR="005B6147" w:rsidRPr="00F47D8C">
        <w:rPr>
          <w:rFonts w:ascii="Garamond" w:hAnsi="Garamond" w:cs="Arial"/>
          <w:color w:val="000000" w:themeColor="text1"/>
        </w:rPr>
        <w:t>that leverage</w:t>
      </w:r>
      <w:r w:rsidRPr="00F47D8C">
        <w:rPr>
          <w:rFonts w:ascii="Garamond" w:hAnsi="Garamond" w:cs="Arial"/>
          <w:color w:val="000000" w:themeColor="text1"/>
        </w:rPr>
        <w:t xml:space="preserve"> experimental crosses </w:t>
      </w:r>
      <w:r w:rsidR="0028297B" w:rsidRPr="00F47D8C">
        <w:rPr>
          <w:rFonts w:ascii="Garamond" w:hAnsi="Garamond" w:cs="Arial"/>
          <w:color w:val="000000" w:themeColor="text1"/>
        </w:rPr>
        <w:t xml:space="preserve">between </w:t>
      </w:r>
      <w:r w:rsidR="006D3B04">
        <w:rPr>
          <w:rFonts w:ascii="Garamond" w:hAnsi="Garamond" w:cs="Arial"/>
          <w:color w:val="000000" w:themeColor="text1"/>
        </w:rPr>
        <w:t>H</w:t>
      </w:r>
      <w:r w:rsidR="006D3B04" w:rsidRPr="005F2F6E">
        <w:rPr>
          <w:rFonts w:ascii="Garamond" w:hAnsi="Garamond" w:cs="Arial"/>
          <w:color w:val="000000" w:themeColor="text1"/>
          <w:vertAlign w:val="subscript"/>
        </w:rPr>
        <w:t>2</w:t>
      </w:r>
      <w:r w:rsidR="006D3B04">
        <w:rPr>
          <w:rFonts w:ascii="Garamond" w:hAnsi="Garamond" w:cs="Arial"/>
          <w:color w:val="000000" w:themeColor="text1"/>
        </w:rPr>
        <w:t xml:space="preserve">S </w:t>
      </w:r>
      <w:r w:rsidR="0028297B" w:rsidRPr="00F47D8C">
        <w:rPr>
          <w:rFonts w:ascii="Garamond" w:hAnsi="Garamond" w:cs="Arial"/>
          <w:color w:val="000000" w:themeColor="text1"/>
        </w:rPr>
        <w:t>tolerant and non-tolerant populations</w:t>
      </w:r>
      <w:r w:rsidR="00BD511E">
        <w:rPr>
          <w:rFonts w:ascii="Garamond" w:hAnsi="Garamond" w:cs="Arial"/>
          <w:color w:val="000000" w:themeColor="text1"/>
        </w:rPr>
        <w:t xml:space="preserve"> and test whether tolerance </w:t>
      </w:r>
      <w:r w:rsidR="001E1FA6">
        <w:rPr>
          <w:rFonts w:ascii="Garamond" w:hAnsi="Garamond" w:cs="Arial"/>
          <w:color w:val="000000" w:themeColor="text1"/>
        </w:rPr>
        <w:t xml:space="preserve">– and adaptive trait modifications that contribute to it – </w:t>
      </w:r>
      <w:r w:rsidR="00BD511E">
        <w:rPr>
          <w:rFonts w:ascii="Garamond" w:hAnsi="Garamond" w:cs="Arial"/>
          <w:color w:val="000000" w:themeColor="text1"/>
        </w:rPr>
        <w:t xml:space="preserve">is explained by a few major effects loci or whether it is a consequence </w:t>
      </w:r>
      <w:r w:rsidR="00121E34">
        <w:rPr>
          <w:rFonts w:ascii="Garamond" w:hAnsi="Garamond" w:cs="Arial"/>
          <w:color w:val="000000" w:themeColor="text1"/>
        </w:rPr>
        <w:t xml:space="preserve">of </w:t>
      </w:r>
      <w:r w:rsidR="00BD511E">
        <w:rPr>
          <w:rFonts w:ascii="Garamond" w:hAnsi="Garamond" w:cs="Arial"/>
          <w:color w:val="000000" w:themeColor="text1"/>
        </w:rPr>
        <w:t>a number of genes with small effects</w:t>
      </w:r>
      <w:r w:rsidR="00660A78">
        <w:rPr>
          <w:rFonts w:ascii="Garamond" w:hAnsi="Garamond" w:cs="Arial"/>
          <w:color w:val="000000" w:themeColor="text1"/>
        </w:rPr>
        <w:t xml:space="preserve"> </w:t>
      </w:r>
      <w:r w:rsidR="00660A78">
        <w:rPr>
          <w:rFonts w:ascii="Garamond" w:hAnsi="Garamond" w:cs="Arial"/>
          <w:color w:val="000000" w:themeColor="text1"/>
        </w:rPr>
        <w:fldChar w:fldCharType="begin"/>
      </w:r>
      <w:r w:rsidR="00943E47">
        <w:rPr>
          <w:rFonts w:ascii="Garamond" w:hAnsi="Garamond" w:cs="Arial"/>
          <w:color w:val="000000" w:themeColor="text1"/>
        </w:rPr>
        <w:instrText xml:space="preserve"> ADDIN EN.CITE &lt;EndNote&gt;&lt;Cite&gt;&lt;Author&gt;Klerks&lt;/Author&gt;&lt;Year&gt;2011&lt;/Year&gt;&lt;RecNum&gt;12345&lt;/RecNum&gt;&lt;DisplayText&gt;(Klerks&lt;style face="italic"&gt; et al.&lt;/style&gt; 2011; Saltz&lt;style face="italic"&gt; et al.&lt;/style&gt; 2017)&lt;/DisplayText&gt;&lt;record&gt;&lt;rec-number&gt;12345&lt;/rec-number&gt;&lt;foreign-keys&gt;&lt;key app="EN" db-id="0vave5x9t0pwaiedses5p2dgttz2v0wfxzs0" timestamp="1500073400"&gt;12345&lt;/key&gt;&lt;/foreign-keys&gt;&lt;ref-type name="Journal Article"&gt;17&lt;/ref-type&gt;&lt;contributors&gt;&lt;authors&gt;&lt;author&gt;Klerks, P. L.&lt;/author&gt;&lt;author&gt;Xie, L.&lt;/author&gt;&lt;author&gt;Levinton, J. S.&lt;/author&gt;&lt;/authors&gt;&lt;/contributors&gt;&lt;titles&gt;&lt;title&gt;Quantitative genetics approaches to study evolutionary processes in ecotoxicology; a perspective from research on the evolution of resistance&lt;/title&gt;&lt;secondary-title&gt;Ecotoxicology&lt;/secondary-title&gt;&lt;/titles&gt;&lt;periodical&gt;&lt;full-title&gt;Ecotoxicology&lt;/full-title&gt;&lt;/periodical&gt;&lt;pages&gt;513-523&lt;/pages&gt;&lt;volume&gt;20&lt;/volume&gt;&lt;dates&gt;&lt;year&gt;2011&lt;/year&gt;&lt;/dates&gt;&lt;urls&gt;&lt;/urls&gt;&lt;/record&gt;&lt;/Cite&gt;&lt;Cite&gt;&lt;Author&gt;Saltz&lt;/Author&gt;&lt;Year&gt;2017&lt;/Year&gt;&lt;RecNum&gt;12346&lt;/RecNum&gt;&lt;record&gt;&lt;rec-number&gt;12346&lt;/rec-number&gt;&lt;foreign-keys&gt;&lt;key app="EN" db-id="0vave5x9t0pwaiedses5p2dgttz2v0wfxzs0" timestamp="1500073720"&gt;12346&lt;/key&gt;&lt;/foreign-keys&gt;&lt;ref-type name="Journal Article"&gt;17&lt;/ref-type&gt;&lt;contributors&gt;&lt;authors&gt;&lt;author&gt;Saltz, J. B.&lt;/author&gt;&lt;author&gt;Hessel, F. C.&lt;/author&gt;&lt;author&gt;Kelly, M. W.&lt;/author&gt;&lt;/authors&gt;&lt;/contributors&gt;&lt;titles&gt;&lt;title&gt;Trait correlations in the genomics era&lt;/title&gt;&lt;secondary-title&gt;Trends in Ecology &amp;amp; Evolution&lt;/secondary-title&gt;&lt;/titles&gt;&lt;periodical&gt;&lt;full-title&gt;Trends in Ecology &amp;amp; Evolution&lt;/full-title&gt;&lt;/periodical&gt;&lt;pages&gt;279-290&lt;/pages&gt;&lt;volume&gt;32&lt;/volume&gt;&lt;dates&gt;&lt;year&gt;2017&lt;/year&gt;&lt;/dates&gt;&lt;urls&gt;&lt;/urls&gt;&lt;/record&gt;&lt;/Cite&gt;&lt;/EndNote&gt;</w:instrText>
      </w:r>
      <w:r w:rsidR="00660A78">
        <w:rPr>
          <w:rFonts w:ascii="Garamond" w:hAnsi="Garamond" w:cs="Arial"/>
          <w:color w:val="000000" w:themeColor="text1"/>
        </w:rPr>
        <w:fldChar w:fldCharType="separate"/>
      </w:r>
      <w:r w:rsidR="00943E47">
        <w:rPr>
          <w:rFonts w:ascii="Garamond" w:hAnsi="Garamond" w:cs="Arial"/>
          <w:noProof/>
          <w:color w:val="000000" w:themeColor="text1"/>
        </w:rPr>
        <w:t>(Klerks</w:t>
      </w:r>
      <w:r w:rsidR="00943E47" w:rsidRPr="00943E47">
        <w:rPr>
          <w:rFonts w:ascii="Garamond" w:hAnsi="Garamond" w:cs="Arial"/>
          <w:i/>
          <w:noProof/>
          <w:color w:val="000000" w:themeColor="text1"/>
        </w:rPr>
        <w:t xml:space="preserve"> et al.</w:t>
      </w:r>
      <w:r w:rsidR="00943E47">
        <w:rPr>
          <w:rFonts w:ascii="Garamond" w:hAnsi="Garamond" w:cs="Arial"/>
          <w:noProof/>
          <w:color w:val="000000" w:themeColor="text1"/>
        </w:rPr>
        <w:t xml:space="preserve"> 2011; Saltz</w:t>
      </w:r>
      <w:r w:rsidR="00943E47" w:rsidRPr="00943E47">
        <w:rPr>
          <w:rFonts w:ascii="Garamond" w:hAnsi="Garamond" w:cs="Arial"/>
          <w:i/>
          <w:noProof/>
          <w:color w:val="000000" w:themeColor="text1"/>
        </w:rPr>
        <w:t xml:space="preserve"> et al.</w:t>
      </w:r>
      <w:r w:rsidR="00943E47">
        <w:rPr>
          <w:rFonts w:ascii="Garamond" w:hAnsi="Garamond" w:cs="Arial"/>
          <w:noProof/>
          <w:color w:val="000000" w:themeColor="text1"/>
        </w:rPr>
        <w:t xml:space="preserve"> 2017)</w:t>
      </w:r>
      <w:r w:rsidR="00660A78">
        <w:rPr>
          <w:rFonts w:ascii="Garamond" w:hAnsi="Garamond" w:cs="Arial"/>
          <w:color w:val="000000" w:themeColor="text1"/>
        </w:rPr>
        <w:fldChar w:fldCharType="end"/>
      </w:r>
      <w:r w:rsidR="00943E47">
        <w:rPr>
          <w:rFonts w:ascii="Garamond" w:hAnsi="Garamond" w:cs="Arial"/>
          <w:color w:val="000000" w:themeColor="text1"/>
        </w:rPr>
        <w:t>.</w:t>
      </w:r>
      <w:r w:rsidR="001211AA">
        <w:rPr>
          <w:rFonts w:ascii="Garamond" w:hAnsi="Garamond" w:cs="Arial"/>
          <w:color w:val="000000" w:themeColor="text1"/>
        </w:rPr>
        <w:t xml:space="preserve"> </w:t>
      </w:r>
      <w:r w:rsidR="00DA6893">
        <w:rPr>
          <w:rFonts w:ascii="Garamond" w:hAnsi="Garamond" w:cs="Arial"/>
          <w:color w:val="000000" w:themeColor="text1"/>
        </w:rPr>
        <w:t xml:space="preserve">Combining analyses of </w:t>
      </w:r>
      <w:r w:rsidR="00DA6893" w:rsidRPr="00DA6893">
        <w:rPr>
          <w:rFonts w:ascii="Garamond" w:hAnsi="Garamond" w:cs="Arial"/>
          <w:color w:val="000000" w:themeColor="text1"/>
        </w:rPr>
        <w:t xml:space="preserve">phenotype-fitness associations and </w:t>
      </w:r>
      <w:r w:rsidR="00DA6893">
        <w:rPr>
          <w:rFonts w:ascii="Garamond" w:hAnsi="Garamond" w:cs="Arial"/>
          <w:color w:val="000000" w:themeColor="text1"/>
        </w:rPr>
        <w:t>their</w:t>
      </w:r>
      <w:r w:rsidR="00DA6893" w:rsidRPr="00DA6893">
        <w:rPr>
          <w:rFonts w:ascii="Garamond" w:hAnsi="Garamond" w:cs="Arial"/>
          <w:color w:val="000000" w:themeColor="text1"/>
        </w:rPr>
        <w:t xml:space="preserve"> underlying genetic mechanisms via QTL </w:t>
      </w:r>
      <w:r w:rsidR="00635C91">
        <w:rPr>
          <w:rFonts w:ascii="Garamond" w:hAnsi="Garamond" w:cs="Arial"/>
          <w:color w:val="000000" w:themeColor="text1"/>
        </w:rPr>
        <w:t>mapping</w:t>
      </w:r>
      <w:r w:rsidR="00DA6893">
        <w:rPr>
          <w:rFonts w:ascii="Garamond" w:hAnsi="Garamond" w:cs="Arial"/>
          <w:color w:val="000000" w:themeColor="text1"/>
        </w:rPr>
        <w:t xml:space="preserve"> with the results of selection scans from population genomic analyses </w:t>
      </w:r>
      <w:r w:rsidR="00DA6893">
        <w:rPr>
          <w:rFonts w:ascii="Garamond" w:hAnsi="Garamond" w:cs="Arial"/>
          <w:color w:val="000000" w:themeColor="text1"/>
        </w:rPr>
        <w:fldChar w:fldCharType="begin"/>
      </w:r>
      <w:r w:rsidR="00DA6893">
        <w:rPr>
          <w:rFonts w:ascii="Garamond" w:hAnsi="Garamond" w:cs="Arial"/>
          <w:color w:val="000000" w:themeColor="text1"/>
        </w:rPr>
        <w:instrText xml:space="preserve"> ADDIN EN.CITE &lt;EndNote&gt;&lt;Cite&gt;&lt;Author&gt;Pfenninger&lt;/Author&gt;&lt;Year&gt;2015&lt;/Year&gt;&lt;RecNum&gt;11910&lt;/RecNum&gt;&lt;DisplayText&gt;(Pfenninger&lt;style face="italic"&gt; et al.&lt;/style&gt; 2015)&lt;/DisplayText&gt;&lt;record&gt;&lt;rec-number&gt;11910&lt;/rec-number&gt;&lt;foreign-keys&gt;&lt;key app="EN" db-id="0vave5x9t0pwaiedses5p2dgttz2v0wfxzs0" timestamp="1450826042"&gt;11910&lt;/key&gt;&lt;/foreign-keys&gt;&lt;ref-type name="Journal Article"&gt;17&lt;/ref-type&gt;&lt;contributors&gt;&lt;authors&gt;&lt;author&gt;Pfenninger, M.&lt;/author&gt;&lt;author&gt;Patel, S&lt;/author&gt;&lt;author&gt;Arias-Rodriguez, L&lt;/author&gt;&lt;author&gt;Feldmeyer, B&lt;/author&gt;&lt;author&gt;Riesch, R.&lt;/author&gt;&lt;author&gt;Plath, M.&lt;/author&gt;&lt;/authors&gt;&lt;/contributors&gt;&lt;titles&gt;&lt;title&gt;&lt;style face="normal" font="default" size="100%"&gt;Unique evolutionary trajectories in repeated adaptation to hydrogen sulphide-toxic habitats of a neotropical fish (&lt;/style&gt;&lt;style face="italic" font="default" size="100%"&gt;Poecilia mexicana&lt;/style&gt;&lt;style face="normal" font="default" size="100%"&gt;)&lt;/style&gt;&lt;/title&gt;&lt;secondary-title&gt;Molecular Ecology&lt;/secondary-title&gt;&lt;/titles&gt;&lt;periodical&gt;&lt;full-title&gt;Molecular Ecology&lt;/full-title&gt;&lt;/periodical&gt;&lt;pages&gt;5446-5459&lt;/pages&gt;&lt;volume&gt;24&lt;/volume&gt;&lt;dates&gt;&lt;year&gt;2015&lt;/year&gt;&lt;/dates&gt;&lt;urls&gt;&lt;/urls&gt;&lt;/record&gt;&lt;/Cite&gt;&lt;/EndNote&gt;</w:instrText>
      </w:r>
      <w:r w:rsidR="00DA6893">
        <w:rPr>
          <w:rFonts w:ascii="Garamond" w:hAnsi="Garamond" w:cs="Arial"/>
          <w:color w:val="000000" w:themeColor="text1"/>
        </w:rPr>
        <w:fldChar w:fldCharType="separate"/>
      </w:r>
      <w:r w:rsidR="00DA6893">
        <w:rPr>
          <w:rFonts w:ascii="Garamond" w:hAnsi="Garamond" w:cs="Arial"/>
          <w:noProof/>
          <w:color w:val="000000" w:themeColor="text1"/>
        </w:rPr>
        <w:t>(Pfenninger</w:t>
      </w:r>
      <w:r w:rsidR="00DA6893" w:rsidRPr="00DA6893">
        <w:rPr>
          <w:rFonts w:ascii="Garamond" w:hAnsi="Garamond" w:cs="Arial"/>
          <w:i/>
          <w:noProof/>
          <w:color w:val="000000" w:themeColor="text1"/>
        </w:rPr>
        <w:t xml:space="preserve"> et al.</w:t>
      </w:r>
      <w:r w:rsidR="00DA6893">
        <w:rPr>
          <w:rFonts w:ascii="Garamond" w:hAnsi="Garamond" w:cs="Arial"/>
          <w:noProof/>
          <w:color w:val="000000" w:themeColor="text1"/>
        </w:rPr>
        <w:t xml:space="preserve"> 2015)</w:t>
      </w:r>
      <w:r w:rsidR="00DA6893">
        <w:rPr>
          <w:rFonts w:ascii="Garamond" w:hAnsi="Garamond" w:cs="Arial"/>
          <w:color w:val="000000" w:themeColor="text1"/>
        </w:rPr>
        <w:fldChar w:fldCharType="end"/>
      </w:r>
      <w:r w:rsidR="00DA6893">
        <w:rPr>
          <w:rFonts w:ascii="Garamond" w:hAnsi="Garamond" w:cs="Arial"/>
          <w:color w:val="000000" w:themeColor="text1"/>
        </w:rPr>
        <w:t xml:space="preserve"> will </w:t>
      </w:r>
      <w:r w:rsidR="00635C91">
        <w:rPr>
          <w:rFonts w:ascii="Garamond" w:hAnsi="Garamond" w:cs="Arial"/>
          <w:color w:val="000000" w:themeColor="text1"/>
        </w:rPr>
        <w:t xml:space="preserve">allow for an integrative understanding of how selection acting on the genome results in phenotypic variation that </w:t>
      </w:r>
      <w:r w:rsidR="005C533C">
        <w:rPr>
          <w:rFonts w:ascii="Garamond" w:hAnsi="Garamond" w:cs="Arial"/>
          <w:color w:val="000000" w:themeColor="text1"/>
        </w:rPr>
        <w:t>mediates</w:t>
      </w:r>
      <w:r w:rsidR="00635C91">
        <w:rPr>
          <w:rFonts w:ascii="Garamond" w:hAnsi="Garamond" w:cs="Arial"/>
          <w:color w:val="000000" w:themeColor="text1"/>
        </w:rPr>
        <w:t xml:space="preserve"> adaptation to different environments</w:t>
      </w:r>
      <w:r w:rsidR="005C533C">
        <w:rPr>
          <w:rFonts w:ascii="Garamond" w:hAnsi="Garamond" w:cs="Arial"/>
          <w:color w:val="000000" w:themeColor="text1"/>
        </w:rPr>
        <w:t xml:space="preserve"> </w:t>
      </w:r>
      <w:r w:rsidR="005C533C">
        <w:rPr>
          <w:rFonts w:ascii="Garamond" w:hAnsi="Garamond" w:cs="Arial"/>
          <w:color w:val="000000" w:themeColor="text1"/>
        </w:rPr>
        <w:fldChar w:fldCharType="begin"/>
      </w:r>
      <w:r w:rsidR="005C533C">
        <w:rPr>
          <w:rFonts w:ascii="Garamond" w:hAnsi="Garamond" w:cs="Arial"/>
          <w:color w:val="000000" w:themeColor="text1"/>
        </w:rPr>
        <w:instrText xml:space="preserve"> ADDIN EN.CITE &lt;EndNote&gt;&lt;Cite&gt;&lt;Author&gt;Stinchcombe&lt;/Author&gt;&lt;Year&gt;2008&lt;/Year&gt;&lt;RecNum&gt;10809&lt;/RecNum&gt;&lt;DisplayText&gt;(Stinchcombe &amp;amp; Hoekstra 2008)&lt;/DisplayText&gt;&lt;record&gt;&lt;rec-number&gt;10809&lt;/rec-number&gt;&lt;foreign-keys&gt;&lt;key app="EN" db-id="0vave5x9t0pwaiedses5p2dgttz2v0wfxzs0" timestamp="1288110280"&gt;10809&lt;/key&gt;&lt;/foreign-keys&gt;&lt;ref-type name="Journal Article"&gt;17&lt;/ref-type&gt;&lt;contributors&gt;&lt;authors&gt;&lt;author&gt;Stinchcombe, J. R.&lt;/author&gt;&lt;author&gt;Hoekstra, H. E.&lt;/author&gt;&lt;/authors&gt;&lt;/contributors&gt;&lt;titles&gt;&lt;title&gt;Combining population genomics and quantitative genetics: finding genes underlying ecologically important traits&lt;/title&gt;&lt;secondary-title&gt;Heredity&lt;/secondary-title&gt;&lt;/titles&gt;&lt;periodical&gt;&lt;full-title&gt;Heredity&lt;/full-title&gt;&lt;/periodical&gt;&lt;pages&gt;158-170&lt;/pages&gt;&lt;volume&gt;100&lt;/volume&gt;&lt;dates&gt;&lt;year&gt;2008&lt;/year&gt;&lt;/dates&gt;&lt;urls&gt;&lt;/urls&gt;&lt;/record&gt;&lt;/Cite&gt;&lt;/EndNote&gt;</w:instrText>
      </w:r>
      <w:r w:rsidR="005C533C">
        <w:rPr>
          <w:rFonts w:ascii="Garamond" w:hAnsi="Garamond" w:cs="Arial"/>
          <w:color w:val="000000" w:themeColor="text1"/>
        </w:rPr>
        <w:fldChar w:fldCharType="separate"/>
      </w:r>
      <w:r w:rsidR="005C533C">
        <w:rPr>
          <w:rFonts w:ascii="Garamond" w:hAnsi="Garamond" w:cs="Arial"/>
          <w:noProof/>
          <w:color w:val="000000" w:themeColor="text1"/>
        </w:rPr>
        <w:t>(Stinchcombe &amp; Hoekstra 2008)</w:t>
      </w:r>
      <w:r w:rsidR="005C533C">
        <w:rPr>
          <w:rFonts w:ascii="Garamond" w:hAnsi="Garamond" w:cs="Arial"/>
          <w:color w:val="000000" w:themeColor="text1"/>
        </w:rPr>
        <w:fldChar w:fldCharType="end"/>
      </w:r>
      <w:r w:rsidR="00635C91">
        <w:rPr>
          <w:rFonts w:ascii="Garamond" w:hAnsi="Garamond" w:cs="Arial"/>
          <w:color w:val="000000" w:themeColor="text1"/>
        </w:rPr>
        <w:t xml:space="preserve">. </w:t>
      </w:r>
      <w:r w:rsidR="00BD511E">
        <w:rPr>
          <w:rFonts w:ascii="Garamond" w:hAnsi="Garamond" w:cs="Arial"/>
          <w:color w:val="000000" w:themeColor="text1"/>
        </w:rPr>
        <w:t>From a functional perspective, b</w:t>
      </w:r>
      <w:r w:rsidR="0028297B" w:rsidRPr="00F47D8C">
        <w:rPr>
          <w:rFonts w:ascii="Garamond" w:hAnsi="Garamond" w:cs="Arial"/>
          <w:color w:val="000000" w:themeColor="text1"/>
        </w:rPr>
        <w:t xml:space="preserve">reaking up correlations between </w:t>
      </w:r>
      <w:r w:rsidR="00C84387" w:rsidRPr="00F47D8C">
        <w:rPr>
          <w:rFonts w:ascii="Garamond" w:hAnsi="Garamond" w:cs="Arial"/>
          <w:color w:val="000000" w:themeColor="text1"/>
        </w:rPr>
        <w:t>different physiological t</w:t>
      </w:r>
      <w:r w:rsidR="005B6147" w:rsidRPr="00F47D8C">
        <w:rPr>
          <w:rFonts w:ascii="Garamond" w:hAnsi="Garamond" w:cs="Arial"/>
          <w:color w:val="000000" w:themeColor="text1"/>
        </w:rPr>
        <w:t>raits</w:t>
      </w:r>
      <w:r w:rsidR="00BD511E">
        <w:rPr>
          <w:rFonts w:ascii="Garamond" w:hAnsi="Garamond" w:cs="Arial"/>
          <w:color w:val="000000" w:themeColor="text1"/>
        </w:rPr>
        <w:t xml:space="preserve"> (associated with resistance, mitigation, and regulation; Table 1)</w:t>
      </w:r>
      <w:r w:rsidR="005B6147" w:rsidRPr="00F47D8C">
        <w:rPr>
          <w:rFonts w:ascii="Garamond" w:hAnsi="Garamond" w:cs="Arial"/>
          <w:color w:val="000000" w:themeColor="text1"/>
        </w:rPr>
        <w:t xml:space="preserve"> </w:t>
      </w:r>
      <w:r w:rsidR="00EF4A4E" w:rsidRPr="00F47D8C">
        <w:rPr>
          <w:rFonts w:ascii="Garamond" w:hAnsi="Garamond" w:cs="Arial"/>
          <w:color w:val="000000" w:themeColor="text1"/>
        </w:rPr>
        <w:t>in F</w:t>
      </w:r>
      <w:r w:rsidR="008F083B" w:rsidRPr="00943E47">
        <w:rPr>
          <w:rFonts w:ascii="Garamond" w:hAnsi="Garamond" w:cs="Arial"/>
          <w:color w:val="000000" w:themeColor="text1"/>
          <w:vertAlign w:val="subscript"/>
        </w:rPr>
        <w:t>2</w:t>
      </w:r>
      <w:r w:rsidR="008F083B" w:rsidRPr="00F47D8C">
        <w:rPr>
          <w:rFonts w:ascii="Garamond" w:hAnsi="Garamond" w:cs="Arial"/>
          <w:color w:val="000000" w:themeColor="text1"/>
        </w:rPr>
        <w:t xml:space="preserve"> crosses</w:t>
      </w:r>
      <w:r w:rsidR="00EF4A4E" w:rsidRPr="00F47D8C">
        <w:rPr>
          <w:rFonts w:ascii="Garamond" w:hAnsi="Garamond" w:cs="Arial"/>
          <w:color w:val="000000" w:themeColor="text1"/>
        </w:rPr>
        <w:t xml:space="preserve"> </w:t>
      </w:r>
      <w:r w:rsidR="005B6147" w:rsidRPr="00F47D8C">
        <w:rPr>
          <w:rFonts w:ascii="Garamond" w:hAnsi="Garamond" w:cs="Arial"/>
          <w:color w:val="000000" w:themeColor="text1"/>
        </w:rPr>
        <w:t xml:space="preserve">will </w:t>
      </w:r>
      <w:r w:rsidR="005C533C">
        <w:rPr>
          <w:rFonts w:ascii="Garamond" w:hAnsi="Garamond" w:cs="Arial"/>
          <w:color w:val="000000" w:themeColor="text1"/>
        </w:rPr>
        <w:t xml:space="preserve">further </w:t>
      </w:r>
      <w:r w:rsidR="005B6147" w:rsidRPr="00F47D8C">
        <w:rPr>
          <w:rFonts w:ascii="Garamond" w:hAnsi="Garamond" w:cs="Arial"/>
          <w:color w:val="000000" w:themeColor="text1"/>
        </w:rPr>
        <w:t xml:space="preserve">allow testing what </w:t>
      </w:r>
      <w:r w:rsidR="005C533C">
        <w:rPr>
          <w:rFonts w:ascii="Garamond" w:hAnsi="Garamond" w:cs="Arial"/>
          <w:color w:val="000000" w:themeColor="text1"/>
        </w:rPr>
        <w:t>molecular mechanisms</w:t>
      </w:r>
      <w:r w:rsidR="005C533C" w:rsidRPr="00F47D8C">
        <w:rPr>
          <w:rFonts w:ascii="Garamond" w:hAnsi="Garamond" w:cs="Arial"/>
          <w:color w:val="000000" w:themeColor="text1"/>
        </w:rPr>
        <w:t xml:space="preserve"> </w:t>
      </w:r>
      <w:r w:rsidR="005B6147" w:rsidRPr="00F47D8C">
        <w:rPr>
          <w:rFonts w:ascii="Garamond" w:hAnsi="Garamond" w:cs="Arial"/>
          <w:color w:val="000000" w:themeColor="text1"/>
        </w:rPr>
        <w:t xml:space="preserve">are necessary </w:t>
      </w:r>
      <w:r w:rsidR="00EF4A4E" w:rsidRPr="00F47D8C">
        <w:rPr>
          <w:rFonts w:ascii="Garamond" w:hAnsi="Garamond" w:cs="Arial"/>
          <w:color w:val="000000" w:themeColor="text1"/>
        </w:rPr>
        <w:t xml:space="preserve">for tolerance, whether there are alternative strategies with equivalent fitness </w:t>
      </w:r>
      <w:r w:rsidR="003E52BC" w:rsidRPr="00F47D8C">
        <w:rPr>
          <w:rFonts w:ascii="Garamond" w:hAnsi="Garamond" w:cs="Arial"/>
          <w:color w:val="000000" w:themeColor="text1"/>
        </w:rPr>
        <w:t>benefits</w:t>
      </w:r>
      <w:r w:rsidR="00EF4A4E" w:rsidRPr="00F47D8C">
        <w:rPr>
          <w:rFonts w:ascii="Garamond" w:hAnsi="Garamond" w:cs="Arial"/>
          <w:color w:val="000000" w:themeColor="text1"/>
        </w:rPr>
        <w:t xml:space="preserve">, </w:t>
      </w:r>
      <w:r w:rsidR="00F26BB7">
        <w:rPr>
          <w:rFonts w:ascii="Garamond" w:hAnsi="Garamond" w:cs="Arial"/>
          <w:color w:val="000000" w:themeColor="text1"/>
        </w:rPr>
        <w:t xml:space="preserve">and </w:t>
      </w:r>
      <w:r w:rsidR="00EF4A4E" w:rsidRPr="00F47D8C">
        <w:rPr>
          <w:rFonts w:ascii="Garamond" w:hAnsi="Garamond" w:cs="Arial"/>
          <w:color w:val="000000" w:themeColor="text1"/>
        </w:rPr>
        <w:t xml:space="preserve">whether there are complementary modifications with </w:t>
      </w:r>
      <w:r w:rsidR="00EF4A4E" w:rsidRPr="00F47D8C">
        <w:rPr>
          <w:rFonts w:ascii="Garamond" w:hAnsi="Garamond"/>
          <w:color w:val="000000" w:themeColor="text1"/>
        </w:rPr>
        <w:t>additive effects</w:t>
      </w:r>
      <w:r w:rsidR="00CE0A27" w:rsidRPr="00F47D8C">
        <w:rPr>
          <w:rFonts w:ascii="Garamond" w:hAnsi="Garamond"/>
          <w:color w:val="000000" w:themeColor="text1"/>
        </w:rPr>
        <w:t xml:space="preserve"> on tolerance</w:t>
      </w:r>
      <w:r w:rsidR="00EF4A4E" w:rsidRPr="00F47D8C">
        <w:rPr>
          <w:rFonts w:ascii="Garamond" w:hAnsi="Garamond"/>
          <w:color w:val="000000" w:themeColor="text1"/>
        </w:rPr>
        <w:t xml:space="preserve">. </w:t>
      </w:r>
    </w:p>
    <w:p w14:paraId="6181DD99" w14:textId="2604A177" w:rsidR="00AC1DC1" w:rsidRDefault="00BA0483" w:rsidP="00AC1DC1">
      <w:pPr>
        <w:widowControl w:val="0"/>
        <w:autoSpaceDE w:val="0"/>
        <w:autoSpaceDN w:val="0"/>
        <w:adjustRightInd w:val="0"/>
        <w:spacing w:line="480" w:lineRule="auto"/>
        <w:ind w:firstLine="720"/>
        <w:rPr>
          <w:rFonts w:ascii="Garamond" w:hAnsi="Garamond"/>
          <w:color w:val="000000" w:themeColor="text1"/>
        </w:rPr>
      </w:pPr>
      <w:r w:rsidRPr="00F47D8C">
        <w:rPr>
          <w:rFonts w:ascii="Garamond" w:hAnsi="Garamond"/>
          <w:color w:val="000000" w:themeColor="text1"/>
        </w:rPr>
        <w:t xml:space="preserve">(2) </w:t>
      </w:r>
      <w:r w:rsidR="0050316E">
        <w:rPr>
          <w:rFonts w:ascii="Garamond" w:hAnsi="Garamond"/>
          <w:color w:val="000000" w:themeColor="text1"/>
        </w:rPr>
        <w:t>Considering the number</w:t>
      </w:r>
      <w:r w:rsidR="00B95181" w:rsidRPr="00F47D8C">
        <w:rPr>
          <w:rFonts w:ascii="Garamond" w:hAnsi="Garamond"/>
          <w:color w:val="000000" w:themeColor="text1"/>
        </w:rPr>
        <w:t xml:space="preserve"> of genes and physiological pathways likely involved in H</w:t>
      </w:r>
      <w:r w:rsidR="00B95181" w:rsidRPr="00F47D8C">
        <w:rPr>
          <w:rFonts w:ascii="Garamond" w:hAnsi="Garamond"/>
          <w:color w:val="000000" w:themeColor="text1"/>
          <w:vertAlign w:val="subscript"/>
        </w:rPr>
        <w:t>2</w:t>
      </w:r>
      <w:r w:rsidR="00B95181" w:rsidRPr="00F47D8C">
        <w:rPr>
          <w:rFonts w:ascii="Garamond" w:hAnsi="Garamond"/>
          <w:color w:val="000000" w:themeColor="text1"/>
        </w:rPr>
        <w:t xml:space="preserve">S tolerance, assessing the functional consequences of genetic and </w:t>
      </w:r>
      <w:r w:rsidR="009B510E">
        <w:rPr>
          <w:rFonts w:ascii="Garamond" w:hAnsi="Garamond"/>
          <w:color w:val="000000" w:themeColor="text1"/>
        </w:rPr>
        <w:t xml:space="preserve">gene </w:t>
      </w:r>
      <w:r w:rsidR="00B95181" w:rsidRPr="00F47D8C">
        <w:rPr>
          <w:rFonts w:ascii="Garamond" w:hAnsi="Garamond"/>
          <w:color w:val="000000" w:themeColor="text1"/>
        </w:rPr>
        <w:t>expression variation is a daunting task. At the same time, such functional tests can significantly contribute to closing the genotype</w:t>
      </w:r>
      <w:r w:rsidR="006D3B04">
        <w:rPr>
          <w:rFonts w:ascii="Garamond" w:hAnsi="Garamond"/>
          <w:color w:val="000000" w:themeColor="text1"/>
        </w:rPr>
        <w:t>-</w:t>
      </w:r>
      <w:r w:rsidR="00B95181" w:rsidRPr="00F47D8C">
        <w:rPr>
          <w:rFonts w:ascii="Garamond" w:hAnsi="Garamond"/>
          <w:color w:val="000000" w:themeColor="text1"/>
        </w:rPr>
        <w:t>to</w:t>
      </w:r>
      <w:r w:rsidR="006D3B04">
        <w:rPr>
          <w:rFonts w:ascii="Garamond" w:hAnsi="Garamond"/>
          <w:color w:val="000000" w:themeColor="text1"/>
        </w:rPr>
        <w:t>-</w:t>
      </w:r>
      <w:r w:rsidR="00B95181" w:rsidRPr="00F47D8C">
        <w:rPr>
          <w:rFonts w:ascii="Garamond" w:hAnsi="Garamond"/>
          <w:color w:val="000000" w:themeColor="text1"/>
        </w:rPr>
        <w:t>phenotype gap, because physiochemical stress responses can be assessed along the contin</w:t>
      </w:r>
      <w:r w:rsidR="00547340" w:rsidRPr="00F47D8C">
        <w:rPr>
          <w:rFonts w:ascii="Garamond" w:hAnsi="Garamond"/>
          <w:color w:val="000000" w:themeColor="text1"/>
        </w:rPr>
        <w:t xml:space="preserve">uum of organismal organization </w:t>
      </w:r>
      <w:r w:rsidR="00547340" w:rsidRPr="00F47D8C">
        <w:rPr>
          <w:rFonts w:ascii="Garamond" w:hAnsi="Garamond"/>
          <w:color w:val="000000" w:themeColor="text1"/>
        </w:rPr>
        <w:fldChar w:fldCharType="begin"/>
      </w:r>
      <w:r w:rsidR="00273170" w:rsidRPr="00F47D8C">
        <w:rPr>
          <w:rFonts w:ascii="Garamond" w:hAnsi="Garamond"/>
          <w:color w:val="000000" w:themeColor="text1"/>
        </w:rPr>
        <w:instrText xml:space="preserve"> ADDIN EN.CITE &lt;EndNote&gt;&lt;Cite&gt;&lt;Author&gt;Gjuvsland&lt;/Author&gt;&lt;Year&gt;2013&lt;/Year&gt;&lt;RecNum&gt;12326&lt;/RecNum&gt;&lt;DisplayText&gt;(Gjuvsland&lt;style face="italic"&gt; et al.&lt;/style&gt; 2013)&lt;/DisplayText&gt;&lt;record&gt;&lt;rec-number&gt;12326&lt;/rec-number&gt;&lt;foreign-keys&gt;&lt;key app="EN" db-id="0vave5x9t0pwaiedses5p2dgttz2v0wfxzs0" timestamp="1496700816"&gt;12326&lt;/key&gt;&lt;/foreign-keys&gt;&lt;ref-type name="Journal Article"&gt;17&lt;/ref-type&gt;&lt;contributors&gt;&lt;authors&gt;&lt;author&gt;Gjuvsland, A. B.&lt;/author&gt;&lt;author&gt;Vik, J. O.&lt;/author&gt;&lt;author&gt;Beard, D. A.&lt;/author&gt;&lt;author&gt;Hunter, P. J.&lt;/author&gt;&lt;author&gt;Omholt, S. W.&lt;/author&gt;&lt;/authors&gt;&lt;/contributors&gt;&lt;titles&gt;&lt;title&gt;Bridging the genotype-phenotype gap: what does it take&lt;/title&gt;&lt;secondary-title&gt;Journal of Physiology&lt;/secondary-title&gt;&lt;/titles&gt;&lt;periodical&gt;&lt;full-title&gt;Journal of Physiology&lt;/full-title&gt;&lt;/periodical&gt;&lt;pages&gt;2055-2066&lt;/pages&gt;&lt;volume&gt;591&lt;/volume&gt;&lt;dates&gt;&lt;year&gt;2013&lt;/year&gt;&lt;/dates&gt;&lt;urls&gt;&lt;/urls&gt;&lt;/record&gt;&lt;/Cite&gt;&lt;/EndNote&gt;</w:instrText>
      </w:r>
      <w:r w:rsidR="00547340" w:rsidRPr="00F47D8C">
        <w:rPr>
          <w:rFonts w:ascii="Garamond" w:hAnsi="Garamond"/>
          <w:color w:val="000000" w:themeColor="text1"/>
        </w:rPr>
        <w:fldChar w:fldCharType="separate"/>
      </w:r>
      <w:r w:rsidR="00273170" w:rsidRPr="00F47D8C">
        <w:rPr>
          <w:rFonts w:ascii="Garamond" w:hAnsi="Garamond"/>
          <w:color w:val="000000" w:themeColor="text1"/>
        </w:rPr>
        <w:t>(Gjuvsland</w:t>
      </w:r>
      <w:r w:rsidR="00273170" w:rsidRPr="00F47D8C">
        <w:rPr>
          <w:rFonts w:ascii="Garamond" w:hAnsi="Garamond"/>
          <w:i/>
          <w:color w:val="000000" w:themeColor="text1"/>
        </w:rPr>
        <w:t xml:space="preserve"> et al.</w:t>
      </w:r>
      <w:r w:rsidR="00273170" w:rsidRPr="00F47D8C">
        <w:rPr>
          <w:rFonts w:ascii="Garamond" w:hAnsi="Garamond"/>
          <w:color w:val="000000" w:themeColor="text1"/>
        </w:rPr>
        <w:t xml:space="preserve"> 2013)</w:t>
      </w:r>
      <w:r w:rsidR="00547340" w:rsidRPr="00F47D8C">
        <w:rPr>
          <w:rFonts w:ascii="Garamond" w:hAnsi="Garamond"/>
          <w:color w:val="000000" w:themeColor="text1"/>
        </w:rPr>
        <w:fldChar w:fldCharType="end"/>
      </w:r>
      <w:r w:rsidR="00547340" w:rsidRPr="00F47D8C">
        <w:rPr>
          <w:rFonts w:ascii="Garamond" w:hAnsi="Garamond"/>
          <w:color w:val="000000" w:themeColor="text1"/>
        </w:rPr>
        <w:t xml:space="preserve">. Standardized assays can be used to quantify the biochemical </w:t>
      </w:r>
      <w:r w:rsidR="003E52BC" w:rsidRPr="00F47D8C">
        <w:rPr>
          <w:rFonts w:ascii="Garamond" w:hAnsi="Garamond"/>
          <w:color w:val="000000" w:themeColor="text1"/>
        </w:rPr>
        <w:t>makeup</w:t>
      </w:r>
      <w:r w:rsidR="00547340" w:rsidRPr="00F47D8C">
        <w:rPr>
          <w:rFonts w:ascii="Garamond" w:hAnsi="Garamond"/>
          <w:color w:val="000000" w:themeColor="text1"/>
        </w:rPr>
        <w:t xml:space="preserve"> of organelles, cells, and tissues (e.g., protein abundance and enzyme activity), physiological performance </w:t>
      </w:r>
      <w:r w:rsidR="00547340" w:rsidRPr="00F47D8C">
        <w:rPr>
          <w:rFonts w:ascii="Garamond" w:hAnsi="Garamond"/>
          <w:i/>
          <w:color w:val="000000" w:themeColor="text1"/>
        </w:rPr>
        <w:t>in vitro</w:t>
      </w:r>
      <w:r w:rsidR="00547340" w:rsidRPr="00F47D8C">
        <w:rPr>
          <w:rFonts w:ascii="Garamond" w:hAnsi="Garamond"/>
          <w:color w:val="000000" w:themeColor="text1"/>
        </w:rPr>
        <w:t xml:space="preserve"> and </w:t>
      </w:r>
      <w:r w:rsidR="00547340" w:rsidRPr="00F47D8C">
        <w:rPr>
          <w:rFonts w:ascii="Garamond" w:hAnsi="Garamond"/>
          <w:i/>
          <w:color w:val="000000" w:themeColor="text1"/>
        </w:rPr>
        <w:t>in vivo</w:t>
      </w:r>
      <w:r w:rsidR="00547340" w:rsidRPr="00F47D8C">
        <w:rPr>
          <w:rFonts w:ascii="Garamond" w:hAnsi="Garamond"/>
          <w:color w:val="000000" w:themeColor="text1"/>
        </w:rPr>
        <w:t xml:space="preserve"> (e.g., rates of H</w:t>
      </w:r>
      <w:r w:rsidR="00547340" w:rsidRPr="00F47D8C">
        <w:rPr>
          <w:rFonts w:ascii="Garamond" w:hAnsi="Garamond"/>
          <w:color w:val="000000" w:themeColor="text1"/>
          <w:vertAlign w:val="subscript"/>
        </w:rPr>
        <w:t>2</w:t>
      </w:r>
      <w:r w:rsidR="00547340" w:rsidRPr="00F47D8C">
        <w:rPr>
          <w:rFonts w:ascii="Garamond" w:hAnsi="Garamond"/>
          <w:color w:val="000000" w:themeColor="text1"/>
        </w:rPr>
        <w:t xml:space="preserve">S detoxification, ATP </w:t>
      </w:r>
      <w:r w:rsidR="00547340" w:rsidRPr="00F47D8C">
        <w:rPr>
          <w:rFonts w:ascii="Garamond" w:hAnsi="Garamond"/>
          <w:color w:val="000000" w:themeColor="text1"/>
        </w:rPr>
        <w:lastRenderedPageBreak/>
        <w:t>production, and reactive oxygen production), and fitness-relevant proxies of whole organism performance (e.g., H</w:t>
      </w:r>
      <w:r w:rsidR="00547340" w:rsidRPr="00F47D8C">
        <w:rPr>
          <w:rFonts w:ascii="Garamond" w:hAnsi="Garamond"/>
          <w:color w:val="000000" w:themeColor="text1"/>
          <w:vertAlign w:val="subscript"/>
        </w:rPr>
        <w:t>2</w:t>
      </w:r>
      <w:r w:rsidR="00547340" w:rsidRPr="00F47D8C">
        <w:rPr>
          <w:rFonts w:ascii="Garamond" w:hAnsi="Garamond"/>
          <w:color w:val="000000" w:themeColor="text1"/>
        </w:rPr>
        <w:t>S tolerance</w:t>
      </w:r>
      <w:r w:rsidR="0059053A">
        <w:rPr>
          <w:rFonts w:ascii="Garamond" w:hAnsi="Garamond"/>
          <w:color w:val="000000" w:themeColor="text1"/>
        </w:rPr>
        <w:t>; Fig. 2</w:t>
      </w:r>
      <w:r w:rsidR="00547340" w:rsidRPr="00F47D8C">
        <w:rPr>
          <w:rFonts w:ascii="Garamond" w:hAnsi="Garamond"/>
          <w:color w:val="000000" w:themeColor="text1"/>
        </w:rPr>
        <w:t>).</w:t>
      </w:r>
      <w:r w:rsidR="00273170" w:rsidRPr="00F47D8C">
        <w:rPr>
          <w:rFonts w:ascii="Garamond" w:hAnsi="Garamond"/>
          <w:color w:val="000000" w:themeColor="text1"/>
        </w:rPr>
        <w:t xml:space="preserve"> This highlights the importance of method</w:t>
      </w:r>
      <w:r w:rsidR="003E52BC" w:rsidRPr="00F47D8C">
        <w:rPr>
          <w:rFonts w:ascii="Garamond" w:hAnsi="Garamond"/>
          <w:color w:val="000000" w:themeColor="text1"/>
        </w:rPr>
        <w:t>s</w:t>
      </w:r>
      <w:r w:rsidR="00273170" w:rsidRPr="00F47D8C">
        <w:rPr>
          <w:rFonts w:ascii="Garamond" w:hAnsi="Garamond"/>
          <w:color w:val="000000" w:themeColor="text1"/>
        </w:rPr>
        <w:t xml:space="preserve"> development for the quantification of </w:t>
      </w:r>
      <w:r w:rsidR="00E20397">
        <w:rPr>
          <w:rFonts w:ascii="Garamond" w:hAnsi="Garamond"/>
          <w:color w:val="000000" w:themeColor="text1"/>
        </w:rPr>
        <w:t xml:space="preserve">complex </w:t>
      </w:r>
      <w:r w:rsidR="00273170" w:rsidRPr="00F47D8C">
        <w:rPr>
          <w:rFonts w:ascii="Garamond" w:hAnsi="Garamond"/>
          <w:color w:val="000000" w:themeColor="text1"/>
        </w:rPr>
        <w:t xml:space="preserve">phenotypic traits </w:t>
      </w:r>
      <w:r w:rsidR="00E20397">
        <w:rPr>
          <w:rFonts w:ascii="Garamond" w:hAnsi="Garamond"/>
          <w:color w:val="000000" w:themeColor="text1"/>
        </w:rPr>
        <w:t xml:space="preserve">or even whole phenomes </w:t>
      </w:r>
      <w:r w:rsidR="00273170" w:rsidRPr="00F47D8C">
        <w:rPr>
          <w:rFonts w:ascii="Garamond" w:hAnsi="Garamond"/>
          <w:color w:val="000000" w:themeColor="text1"/>
        </w:rPr>
        <w:t>that can keep pace with</w:t>
      </w:r>
      <w:r w:rsidR="003E52BC" w:rsidRPr="00F47D8C">
        <w:rPr>
          <w:rFonts w:ascii="Garamond" w:hAnsi="Garamond"/>
          <w:color w:val="000000" w:themeColor="text1"/>
        </w:rPr>
        <w:t xml:space="preserve"> rapid</w:t>
      </w:r>
      <w:r w:rsidR="00273170" w:rsidRPr="00F47D8C">
        <w:rPr>
          <w:rFonts w:ascii="Garamond" w:hAnsi="Garamond"/>
          <w:color w:val="000000" w:themeColor="text1"/>
        </w:rPr>
        <w:t xml:space="preserve"> data generation through high-throughput sequencing </w:t>
      </w:r>
      <w:r w:rsidR="00273170" w:rsidRPr="00F47D8C">
        <w:rPr>
          <w:rFonts w:ascii="Garamond" w:hAnsi="Garamond"/>
          <w:color w:val="000000" w:themeColor="text1"/>
        </w:rPr>
        <w:fldChar w:fldCharType="begin"/>
      </w:r>
      <w:r w:rsidR="00541ED2">
        <w:rPr>
          <w:rFonts w:ascii="Garamond" w:hAnsi="Garamond"/>
          <w:color w:val="000000" w:themeColor="text1"/>
        </w:rPr>
        <w:instrText xml:space="preserve"> ADDIN EN.CITE &lt;EndNote&gt;&lt;Cite&gt;&lt;Author&gt;Houle&lt;/Author&gt;&lt;Year&gt;2010&lt;/Year&gt;&lt;RecNum&gt;11698&lt;/RecNum&gt;&lt;DisplayText&gt;(Houle&lt;style face="italic"&gt; et al.&lt;/style&gt; 2010; Ritchie&lt;style face="italic"&gt; et al.&lt;/style&gt; 2015)&lt;/DisplayText&gt;&lt;record&gt;&lt;rec-number&gt;11698&lt;/rec-number&gt;&lt;foreign-keys&gt;&lt;key app="EN" db-id="0vave5x9t0pwaiedses5p2dgttz2v0wfxzs0" timestamp="1410546359"&gt;11698&lt;/key&gt;&lt;/foreign-keys&gt;&lt;ref-type name="Journal Article"&gt;17&lt;/ref-type&gt;&lt;contributors&gt;&lt;authors&gt;&lt;author&gt;Houle, D.&lt;/author&gt;&lt;author&gt;Govindaraju, D. R.&lt;/author&gt;&lt;author&gt;Omholt, S&lt;/author&gt;&lt;/authors&gt;&lt;/contributors&gt;&lt;titles&gt;&lt;title&gt;Phenomics: the next challenge&lt;/title&gt;&lt;secondary-title&gt;Nature Reviews Genetics&lt;/secondary-title&gt;&lt;/titles&gt;&lt;periodical&gt;&lt;full-title&gt;Nature Reviews Genetics&lt;/full-title&gt;&lt;/periodical&gt;&lt;pages&gt;855-866&lt;/pages&gt;&lt;volume&gt;11&lt;/volume&gt;&lt;dates&gt;&lt;year&gt;2010&lt;/year&gt;&lt;/dates&gt;&lt;urls&gt;&lt;/urls&gt;&lt;/record&gt;&lt;/Cite&gt;&lt;Cite&gt;&lt;Author&gt;Ritchie&lt;/Author&gt;&lt;Year&gt;2015&lt;/Year&gt;&lt;RecNum&gt;12347&lt;/RecNum&gt;&lt;record&gt;&lt;rec-number&gt;12347&lt;/rec-number&gt;&lt;foreign-keys&gt;&lt;key app="EN" db-id="0vave5x9t0pwaiedses5p2dgttz2v0wfxzs0" timestamp="1500074274"&gt;12347&lt;/key&gt;&lt;/foreign-keys&gt;&lt;ref-type name="Journal Article"&gt;17&lt;/ref-type&gt;&lt;contributors&gt;&lt;authors&gt;&lt;author&gt;Ritchie, M. E.&lt;/author&gt;&lt;author&gt;Holzinger, E. R.&lt;/author&gt;&lt;author&gt;Li, R.&lt;/author&gt;&lt;author&gt;Pendergrass, S. A.&lt;/author&gt;&lt;author&gt;Kim, S&lt;/author&gt;&lt;/authors&gt;&lt;/contributors&gt;&lt;titles&gt;&lt;title&gt;Methods of integrating data to uncover gentype-phenotype interactions&lt;/title&gt;&lt;secondary-title&gt;Nature Reviews Genetics&lt;/secondary-title&gt;&lt;/titles&gt;&lt;periodical&gt;&lt;full-title&gt;Nature Reviews Genetics&lt;/full-title&gt;&lt;/periodical&gt;&lt;pages&gt;85-97&lt;/pages&gt;&lt;volume&gt;16&lt;/volume&gt;&lt;dates&gt;&lt;year&gt;2015&lt;/year&gt;&lt;/dates&gt;&lt;urls&gt;&lt;/urls&gt;&lt;/record&gt;&lt;/Cite&gt;&lt;/EndNote&gt;</w:instrText>
      </w:r>
      <w:r w:rsidR="00273170" w:rsidRPr="00F47D8C">
        <w:rPr>
          <w:rFonts w:ascii="Garamond" w:hAnsi="Garamond"/>
          <w:color w:val="000000" w:themeColor="text1"/>
        </w:rPr>
        <w:fldChar w:fldCharType="separate"/>
      </w:r>
      <w:r w:rsidR="00541ED2">
        <w:rPr>
          <w:rFonts w:ascii="Garamond" w:hAnsi="Garamond"/>
          <w:noProof/>
          <w:color w:val="000000" w:themeColor="text1"/>
        </w:rPr>
        <w:t>(Houle</w:t>
      </w:r>
      <w:r w:rsidR="00541ED2" w:rsidRPr="00541ED2">
        <w:rPr>
          <w:rFonts w:ascii="Garamond" w:hAnsi="Garamond"/>
          <w:i/>
          <w:noProof/>
          <w:color w:val="000000" w:themeColor="text1"/>
        </w:rPr>
        <w:t xml:space="preserve"> et al.</w:t>
      </w:r>
      <w:r w:rsidR="00541ED2">
        <w:rPr>
          <w:rFonts w:ascii="Garamond" w:hAnsi="Garamond"/>
          <w:noProof/>
          <w:color w:val="000000" w:themeColor="text1"/>
        </w:rPr>
        <w:t xml:space="preserve"> 2010; Ritchie</w:t>
      </w:r>
      <w:r w:rsidR="00541ED2" w:rsidRPr="00541ED2">
        <w:rPr>
          <w:rFonts w:ascii="Garamond" w:hAnsi="Garamond"/>
          <w:i/>
          <w:noProof/>
          <w:color w:val="000000" w:themeColor="text1"/>
        </w:rPr>
        <w:t xml:space="preserve"> et al.</w:t>
      </w:r>
      <w:r w:rsidR="00541ED2">
        <w:rPr>
          <w:rFonts w:ascii="Garamond" w:hAnsi="Garamond"/>
          <w:noProof/>
          <w:color w:val="000000" w:themeColor="text1"/>
        </w:rPr>
        <w:t xml:space="preserve"> 2015)</w:t>
      </w:r>
      <w:r w:rsidR="00273170" w:rsidRPr="00F47D8C">
        <w:rPr>
          <w:rFonts w:ascii="Garamond" w:hAnsi="Garamond"/>
          <w:color w:val="000000" w:themeColor="text1"/>
        </w:rPr>
        <w:fldChar w:fldCharType="end"/>
      </w:r>
      <w:r w:rsidR="00273170" w:rsidRPr="00F47D8C">
        <w:rPr>
          <w:rFonts w:ascii="Garamond" w:hAnsi="Garamond"/>
          <w:color w:val="000000" w:themeColor="text1"/>
        </w:rPr>
        <w:t>.</w:t>
      </w:r>
      <w:r w:rsidR="00547340" w:rsidRPr="00F47D8C">
        <w:rPr>
          <w:rFonts w:ascii="Garamond" w:hAnsi="Garamond"/>
          <w:color w:val="000000" w:themeColor="text1"/>
        </w:rPr>
        <w:t xml:space="preserve"> </w:t>
      </w:r>
      <w:r w:rsidR="000F02BF">
        <w:rPr>
          <w:rFonts w:ascii="Garamond" w:hAnsi="Garamond"/>
          <w:color w:val="000000" w:themeColor="text1"/>
        </w:rPr>
        <w:t>In addition, g</w:t>
      </w:r>
      <w:r w:rsidR="004307C0">
        <w:rPr>
          <w:rFonts w:ascii="Garamond" w:hAnsi="Garamond"/>
          <w:color w:val="000000" w:themeColor="text1"/>
        </w:rPr>
        <w:t>enotype-</w:t>
      </w:r>
      <w:r w:rsidR="000F02BF">
        <w:rPr>
          <w:rFonts w:ascii="Garamond" w:hAnsi="Garamond"/>
          <w:color w:val="000000" w:themeColor="text1"/>
        </w:rPr>
        <w:t xml:space="preserve">phenotype links established through such correlative approaches will ideally be verified through targeted gene editing. </w:t>
      </w:r>
      <w:r w:rsidR="004250DD">
        <w:rPr>
          <w:rFonts w:ascii="Garamond" w:hAnsi="Garamond"/>
          <w:color w:val="000000" w:themeColor="text1"/>
        </w:rPr>
        <w:t xml:space="preserve">While </w:t>
      </w:r>
      <w:r w:rsidR="004307C0">
        <w:rPr>
          <w:rFonts w:ascii="Garamond" w:hAnsi="Garamond"/>
          <w:color w:val="000000" w:themeColor="text1"/>
        </w:rPr>
        <w:t xml:space="preserve">gene editing with </w:t>
      </w:r>
      <w:r w:rsidR="004250DD" w:rsidRPr="004250DD">
        <w:rPr>
          <w:rFonts w:ascii="Garamond" w:hAnsi="Garamond"/>
          <w:color w:val="000000" w:themeColor="text1"/>
        </w:rPr>
        <w:t>CRISPR–Cas9</w:t>
      </w:r>
      <w:r w:rsidR="007C730E">
        <w:rPr>
          <w:rFonts w:ascii="Garamond" w:hAnsi="Garamond"/>
          <w:color w:val="000000" w:themeColor="text1"/>
        </w:rPr>
        <w:t xml:space="preserve"> </w:t>
      </w:r>
      <w:r w:rsidR="00444E83">
        <w:rPr>
          <w:rFonts w:ascii="Garamond" w:hAnsi="Garamond"/>
          <w:color w:val="000000" w:themeColor="text1"/>
        </w:rPr>
        <w:t>is</w:t>
      </w:r>
      <w:r w:rsidR="007C730E">
        <w:rPr>
          <w:rFonts w:ascii="Garamond" w:hAnsi="Garamond"/>
          <w:color w:val="000000" w:themeColor="text1"/>
        </w:rPr>
        <w:t xml:space="preserve"> </w:t>
      </w:r>
      <w:r w:rsidR="004307C0">
        <w:rPr>
          <w:rFonts w:ascii="Garamond" w:hAnsi="Garamond"/>
          <w:color w:val="000000" w:themeColor="text1"/>
        </w:rPr>
        <w:t>now routinely</w:t>
      </w:r>
      <w:r w:rsidR="007C730E">
        <w:rPr>
          <w:rFonts w:ascii="Garamond" w:hAnsi="Garamond"/>
          <w:color w:val="000000" w:themeColor="text1"/>
        </w:rPr>
        <w:t xml:space="preserve"> employed in model organisms</w:t>
      </w:r>
      <w:r w:rsidR="00444E83">
        <w:rPr>
          <w:rFonts w:ascii="Garamond" w:hAnsi="Garamond"/>
          <w:color w:val="000000" w:themeColor="text1"/>
        </w:rPr>
        <w:t xml:space="preserve"> </w:t>
      </w:r>
      <w:r w:rsidR="004307C0">
        <w:rPr>
          <w:rFonts w:ascii="Garamond" w:hAnsi="Garamond"/>
          <w:color w:val="000000" w:themeColor="text1"/>
        </w:rPr>
        <w:fldChar w:fldCharType="begin"/>
      </w:r>
      <w:r w:rsidR="004307C0">
        <w:rPr>
          <w:rFonts w:ascii="Garamond" w:hAnsi="Garamond"/>
          <w:color w:val="000000" w:themeColor="text1"/>
        </w:rPr>
        <w:instrText xml:space="preserve"> ADDIN EN.CITE &lt;EndNote&gt;&lt;Cite&gt;&lt;Author&gt;Doudna&lt;/Author&gt;&lt;Year&gt;2014&lt;/Year&gt;&lt;RecNum&gt;12439&lt;/RecNum&gt;&lt;DisplayText&gt;(Doudna &amp;amp; Charpentier 2014; Shalem&lt;style face="italic"&gt; et al.&lt;/style&gt; 2015)&lt;/DisplayText&gt;&lt;record&gt;&lt;rec-number&gt;12439&lt;/rec-number&gt;&lt;foreign-keys&gt;&lt;key app="EN" db-id="0vave5x9t0pwaiedses5p2dgttz2v0wfxzs0" timestamp="1515025856"&gt;12439&lt;/key&gt;&lt;/foreign-keys&gt;&lt;ref-type name="Journal Article"&gt;17&lt;/ref-type&gt;&lt;contributors&gt;&lt;authors&gt;&lt;author&gt;Doudna, J. A.&lt;/author&gt;&lt;author&gt;Charpentier, E&lt;/author&gt;&lt;/authors&gt;&lt;/contributors&gt;&lt;titles&gt;&lt;title&gt;The new frontier of genome editing with CRISPR-Cas9&lt;/title&gt;&lt;secondary-title&gt;Science&lt;/secondary-title&gt;&lt;/titles&gt;&lt;periodical&gt;&lt;full-title&gt;Science&lt;/full-title&gt;&lt;/periodical&gt;&lt;pages&gt;1258096&lt;/pages&gt;&lt;volume&gt;346&lt;/volume&gt;&lt;dates&gt;&lt;year&gt;2014&lt;/year&gt;&lt;/dates&gt;&lt;urls&gt;&lt;/urls&gt;&lt;/record&gt;&lt;/Cite&gt;&lt;Cite&gt;&lt;Author&gt;Shalem&lt;/Author&gt;&lt;Year&gt;2015&lt;/Year&gt;&lt;RecNum&gt;12440&lt;/RecNum&gt;&lt;record&gt;&lt;rec-number&gt;12440&lt;/rec-number&gt;&lt;foreign-keys&gt;&lt;key app="EN" db-id="0vave5x9t0pwaiedses5p2dgttz2v0wfxzs0" timestamp="1515025971"&gt;12440&lt;/key&gt;&lt;/foreign-keys&gt;&lt;ref-type name="Journal Article"&gt;17&lt;/ref-type&gt;&lt;contributors&gt;&lt;authors&gt;&lt;author&gt;Shalem, O&lt;/author&gt;&lt;author&gt;Sanjana, N. E.&lt;/author&gt;&lt;author&gt;Zhang, F&lt;/author&gt;&lt;/authors&gt;&lt;/contributors&gt;&lt;titles&gt;&lt;title&gt;High-throughput functional genomics using CRISPR-Cas9&lt;/title&gt;&lt;secondary-title&gt;Nature Reviews Genetics&lt;/secondary-title&gt;&lt;/titles&gt;&lt;periodical&gt;&lt;full-title&gt;Nature Reviews Genetics&lt;/full-title&gt;&lt;/periodical&gt;&lt;pages&gt;299-311&lt;/pages&gt;&lt;volume&gt;16&lt;/volume&gt;&lt;dates&gt;&lt;year&gt;2015&lt;/year&gt;&lt;/dates&gt;&lt;urls&gt;&lt;/urls&gt;&lt;/record&gt;&lt;/Cite&gt;&lt;/EndNote&gt;</w:instrText>
      </w:r>
      <w:r w:rsidR="004307C0">
        <w:rPr>
          <w:rFonts w:ascii="Garamond" w:hAnsi="Garamond"/>
          <w:color w:val="000000" w:themeColor="text1"/>
        </w:rPr>
        <w:fldChar w:fldCharType="separate"/>
      </w:r>
      <w:r w:rsidR="004307C0">
        <w:rPr>
          <w:rFonts w:ascii="Garamond" w:hAnsi="Garamond"/>
          <w:noProof/>
          <w:color w:val="000000" w:themeColor="text1"/>
        </w:rPr>
        <w:t>(Doudna &amp; Charpentier 2014; Shalem</w:t>
      </w:r>
      <w:r w:rsidR="004307C0" w:rsidRPr="004307C0">
        <w:rPr>
          <w:rFonts w:ascii="Garamond" w:hAnsi="Garamond"/>
          <w:i/>
          <w:noProof/>
          <w:color w:val="000000" w:themeColor="text1"/>
        </w:rPr>
        <w:t xml:space="preserve"> et al.</w:t>
      </w:r>
      <w:r w:rsidR="004307C0">
        <w:rPr>
          <w:rFonts w:ascii="Garamond" w:hAnsi="Garamond"/>
          <w:noProof/>
          <w:color w:val="000000" w:themeColor="text1"/>
        </w:rPr>
        <w:t xml:space="preserve"> 2015)</w:t>
      </w:r>
      <w:r w:rsidR="004307C0">
        <w:rPr>
          <w:rFonts w:ascii="Garamond" w:hAnsi="Garamond"/>
          <w:color w:val="000000" w:themeColor="text1"/>
        </w:rPr>
        <w:fldChar w:fldCharType="end"/>
      </w:r>
      <w:r w:rsidR="007C730E">
        <w:rPr>
          <w:rFonts w:ascii="Garamond" w:hAnsi="Garamond"/>
          <w:color w:val="000000" w:themeColor="text1"/>
        </w:rPr>
        <w:t xml:space="preserve">, </w:t>
      </w:r>
      <w:r w:rsidR="004307C0">
        <w:rPr>
          <w:rFonts w:ascii="Garamond" w:hAnsi="Garamond"/>
          <w:color w:val="000000" w:themeColor="text1"/>
        </w:rPr>
        <w:t>applying this technology to non-models still remains challenging, especially in livebearing species like poeciliid fishes</w:t>
      </w:r>
      <w:r w:rsidR="007C1389">
        <w:rPr>
          <w:rFonts w:ascii="Garamond" w:hAnsi="Garamond"/>
          <w:color w:val="000000" w:themeColor="text1"/>
        </w:rPr>
        <w:t xml:space="preserve"> where </w:t>
      </w:r>
      <w:r w:rsidR="007C1389" w:rsidRPr="0050316E">
        <w:rPr>
          <w:rFonts w:ascii="Garamond" w:hAnsi="Garamond"/>
          <w:i/>
          <w:color w:val="000000" w:themeColor="text1"/>
        </w:rPr>
        <w:t>in vitro</w:t>
      </w:r>
      <w:r w:rsidR="007C1389">
        <w:rPr>
          <w:rFonts w:ascii="Garamond" w:hAnsi="Garamond"/>
          <w:color w:val="000000" w:themeColor="text1"/>
        </w:rPr>
        <w:t xml:space="preserve"> culture of embryos is not routinely employed </w:t>
      </w:r>
      <w:r w:rsidR="007C1389">
        <w:rPr>
          <w:rFonts w:ascii="Garamond" w:hAnsi="Garamond"/>
          <w:color w:val="000000" w:themeColor="text1"/>
        </w:rPr>
        <w:fldChar w:fldCharType="begin"/>
      </w:r>
      <w:r w:rsidR="007C1389">
        <w:rPr>
          <w:rFonts w:ascii="Garamond" w:hAnsi="Garamond"/>
          <w:color w:val="000000" w:themeColor="text1"/>
        </w:rPr>
        <w:instrText xml:space="preserve"> ADDIN EN.CITE &lt;EndNote&gt;&lt;Cite&gt;&lt;Author&gt;Martyn&lt;/Author&gt;&lt;Year&gt;2006&lt;/Year&gt;&lt;RecNum&gt;12448&lt;/RecNum&gt;&lt;DisplayText&gt;(Martyn&lt;style face="italic"&gt; et al.&lt;/style&gt; 2006)&lt;/DisplayText&gt;&lt;record&gt;&lt;rec-number&gt;12448&lt;/rec-number&gt;&lt;foreign-keys&gt;&lt;key app="EN" db-id="0vave5x9t0pwaiedses5p2dgttz2v0wfxzs0" timestamp="1515355050"&gt;12448&lt;/key&gt;&lt;/foreign-keys&gt;&lt;ref-type name="Journal Article"&gt;17&lt;/ref-type&gt;&lt;contributors&gt;&lt;authors&gt;&lt;author&gt;Martyn, U.&lt;/author&gt;&lt;author&gt;Weigel, D.&lt;/author&gt;&lt;author&gt;Dreyer, C.&lt;/author&gt;&lt;/authors&gt;&lt;/contributors&gt;&lt;titles&gt;&lt;title&gt;&lt;style face="normal" font="default" size="100%"&gt;In vitro culture of embryos of the guppy, &lt;/style&gt;&lt;style face="italic" font="default" size="100%"&gt;Poecilia reticulata&lt;/style&gt;&lt;/title&gt;&lt;secondary-title&gt;Developmental Dynamics&lt;/secondary-title&gt;&lt;/titles&gt;&lt;periodical&gt;&lt;full-title&gt;Developmental Dynamics&lt;/full-title&gt;&lt;/periodical&gt;&lt;pages&gt;617-622&lt;/pages&gt;&lt;volume&gt;235&lt;/volume&gt;&lt;dates&gt;&lt;year&gt;2006&lt;/year&gt;&lt;/dates&gt;&lt;urls&gt;&lt;/urls&gt;&lt;/record&gt;&lt;/Cite&gt;&lt;/EndNote&gt;</w:instrText>
      </w:r>
      <w:r w:rsidR="007C1389">
        <w:rPr>
          <w:rFonts w:ascii="Garamond" w:hAnsi="Garamond"/>
          <w:color w:val="000000" w:themeColor="text1"/>
        </w:rPr>
        <w:fldChar w:fldCharType="separate"/>
      </w:r>
      <w:r w:rsidR="007C1389">
        <w:rPr>
          <w:rFonts w:ascii="Garamond" w:hAnsi="Garamond"/>
          <w:noProof/>
          <w:color w:val="000000" w:themeColor="text1"/>
        </w:rPr>
        <w:t>(Martyn</w:t>
      </w:r>
      <w:r w:rsidR="007C1389" w:rsidRPr="007C1389">
        <w:rPr>
          <w:rFonts w:ascii="Garamond" w:hAnsi="Garamond"/>
          <w:i/>
          <w:noProof/>
          <w:color w:val="000000" w:themeColor="text1"/>
        </w:rPr>
        <w:t xml:space="preserve"> et al.</w:t>
      </w:r>
      <w:r w:rsidR="007C1389">
        <w:rPr>
          <w:rFonts w:ascii="Garamond" w:hAnsi="Garamond"/>
          <w:noProof/>
          <w:color w:val="000000" w:themeColor="text1"/>
        </w:rPr>
        <w:t xml:space="preserve"> 2006)</w:t>
      </w:r>
      <w:r w:rsidR="007C1389">
        <w:rPr>
          <w:rFonts w:ascii="Garamond" w:hAnsi="Garamond"/>
          <w:color w:val="000000" w:themeColor="text1"/>
        </w:rPr>
        <w:fldChar w:fldCharType="end"/>
      </w:r>
      <w:r w:rsidR="004307C0">
        <w:rPr>
          <w:rFonts w:ascii="Garamond" w:hAnsi="Garamond"/>
          <w:color w:val="000000" w:themeColor="text1"/>
        </w:rPr>
        <w:t>. Nonetheless, the effects of specific mutations can potentially be verified through the establishment and manipulation of cells in culture</w:t>
      </w:r>
      <w:r w:rsidR="00BC7837">
        <w:rPr>
          <w:rFonts w:ascii="Garamond" w:hAnsi="Garamond"/>
          <w:color w:val="000000" w:themeColor="text1"/>
        </w:rPr>
        <w:t xml:space="preserve"> </w:t>
      </w:r>
      <w:r w:rsidR="00BC7837">
        <w:rPr>
          <w:rFonts w:ascii="Garamond" w:hAnsi="Garamond"/>
          <w:color w:val="000000" w:themeColor="text1"/>
        </w:rPr>
        <w:fldChar w:fldCharType="begin"/>
      </w:r>
      <w:r w:rsidR="00BC7837">
        <w:rPr>
          <w:rFonts w:ascii="Garamond" w:hAnsi="Garamond"/>
          <w:color w:val="000000" w:themeColor="text1"/>
        </w:rPr>
        <w:instrText xml:space="preserve"> ADDIN EN.CITE &lt;EndNote&gt;&lt;Cite&gt;&lt;Author&gt;Liu&lt;/Author&gt;&lt;Year&gt;2014&lt;/Year&gt;&lt;RecNum&gt;12441&lt;/RecNum&gt;&lt;DisplayText&gt;(Liu&lt;style face="italic"&gt; et al.&lt;/style&gt; 2014)&lt;/DisplayText&gt;&lt;record&gt;&lt;rec-number&gt;12441&lt;/rec-number&gt;&lt;foreign-keys&gt;&lt;key app="EN" db-id="0vave5x9t0pwaiedses5p2dgttz2v0wfxzs0" timestamp="1515026336"&gt;12441&lt;/key&gt;&lt;/foreign-keys&gt;&lt;ref-type name="Journal Article"&gt;17&lt;/ref-type&gt;&lt;contributors&gt;&lt;authors&gt;&lt;author&gt;Liu, Yuanyuan&lt;/author&gt;&lt;author&gt;Ma, Sanyuan&lt;/author&gt;&lt;author&gt;Wang, Xiaogang&lt;/author&gt;&lt;author&gt;Chang, Jiasong&lt;/author&gt;&lt;author&gt;Gao, Jie&lt;/author&gt;&lt;author&gt;Shi, Run&lt;/author&gt;&lt;author&gt;Zhang, Jianduo&lt;/author&gt;&lt;author&gt;Lu, Wei&lt;/author&gt;&lt;author&gt;Liu, Yue&lt;/author&gt;&lt;author&gt;Zhao, Ping&lt;/author&gt;&lt;/authors&gt;&lt;/contributors&gt;&lt;titles&gt;&lt;title&gt;Highly efficient multiplex targeted mutagenesis and genomic structure variation in Bombyx mori cells using CRISPR/Cas9&lt;/title&gt;&lt;secondary-title&gt;Insect biochemistry and molecular biology&lt;/secondary-title&gt;&lt;/titles&gt;&lt;periodical&gt;&lt;full-title&gt;Insect biochemistry and molecular biology&lt;/full-title&gt;&lt;/periodical&gt;&lt;pages&gt;35-42&lt;/pages&gt;&lt;volume&gt;49&lt;/volume&gt;&lt;dates&gt;&lt;year&gt;2014&lt;/year&gt;&lt;/dates&gt;&lt;isbn&gt;0965-1748&lt;/isbn&gt;&lt;urls&gt;&lt;/urls&gt;&lt;/record&gt;&lt;/Cite&gt;&lt;/EndNote&gt;</w:instrText>
      </w:r>
      <w:r w:rsidR="00BC7837">
        <w:rPr>
          <w:rFonts w:ascii="Garamond" w:hAnsi="Garamond"/>
          <w:color w:val="000000" w:themeColor="text1"/>
        </w:rPr>
        <w:fldChar w:fldCharType="separate"/>
      </w:r>
      <w:r w:rsidR="00BC7837">
        <w:rPr>
          <w:rFonts w:ascii="Garamond" w:hAnsi="Garamond"/>
          <w:noProof/>
          <w:color w:val="000000" w:themeColor="text1"/>
        </w:rPr>
        <w:t>(Liu</w:t>
      </w:r>
      <w:r w:rsidR="00BC7837" w:rsidRPr="00BC7837">
        <w:rPr>
          <w:rFonts w:ascii="Garamond" w:hAnsi="Garamond"/>
          <w:i/>
          <w:noProof/>
          <w:color w:val="000000" w:themeColor="text1"/>
        </w:rPr>
        <w:t xml:space="preserve"> et al.</w:t>
      </w:r>
      <w:r w:rsidR="00BC7837">
        <w:rPr>
          <w:rFonts w:ascii="Garamond" w:hAnsi="Garamond"/>
          <w:noProof/>
          <w:color w:val="000000" w:themeColor="text1"/>
        </w:rPr>
        <w:t xml:space="preserve"> 2014)</w:t>
      </w:r>
      <w:r w:rsidR="00BC7837">
        <w:rPr>
          <w:rFonts w:ascii="Garamond" w:hAnsi="Garamond"/>
          <w:color w:val="000000" w:themeColor="text1"/>
        </w:rPr>
        <w:fldChar w:fldCharType="end"/>
      </w:r>
      <w:r w:rsidR="004307C0">
        <w:rPr>
          <w:rFonts w:ascii="Garamond" w:hAnsi="Garamond"/>
          <w:color w:val="000000" w:themeColor="text1"/>
        </w:rPr>
        <w:t xml:space="preserve"> or by generating </w:t>
      </w:r>
      <w:proofErr w:type="spellStart"/>
      <w:r w:rsidR="004307C0">
        <w:rPr>
          <w:rFonts w:ascii="Garamond" w:hAnsi="Garamond"/>
          <w:color w:val="000000" w:themeColor="text1"/>
        </w:rPr>
        <w:t>transgenics</w:t>
      </w:r>
      <w:proofErr w:type="spellEnd"/>
      <w:r w:rsidR="004307C0">
        <w:rPr>
          <w:rFonts w:ascii="Garamond" w:hAnsi="Garamond"/>
          <w:color w:val="000000" w:themeColor="text1"/>
        </w:rPr>
        <w:t xml:space="preserve"> </w:t>
      </w:r>
      <w:r w:rsidR="004307C0">
        <w:rPr>
          <w:rFonts w:ascii="Garamond" w:hAnsi="Garamond"/>
          <w:color w:val="000000" w:themeColor="text1"/>
        </w:rPr>
        <w:fldChar w:fldCharType="begin"/>
      </w:r>
      <w:r w:rsidR="004307C0">
        <w:rPr>
          <w:rFonts w:ascii="Garamond" w:hAnsi="Garamond"/>
          <w:color w:val="000000" w:themeColor="text1"/>
        </w:rPr>
        <w:instrText xml:space="preserve"> ADDIN EN.CITE &lt;EndNote&gt;&lt;Cite&gt;&lt;Author&gt;Lin&lt;/Author&gt;&lt;Year&gt;2016&lt;/Year&gt;&lt;RecNum&gt;12438&lt;/RecNum&gt;&lt;DisplayText&gt;(Lin&lt;style face="italic"&gt; et al.&lt;/style&gt; 2016)&lt;/DisplayText&gt;&lt;record&gt;&lt;rec-number&gt;12438&lt;/rec-number&gt;&lt;foreign-keys&gt;&lt;key app="EN" db-id="0vave5x9t0pwaiedses5p2dgttz2v0wfxzs0" timestamp="1515025276"&gt;12438&lt;/key&gt;&lt;/foreign-keys&gt;&lt;ref-type name="Journal Article"&gt;17&lt;/ref-type&gt;&lt;contributors&gt;&lt;authors&gt;&lt;author&gt;Lin, Qiang&lt;/author&gt;&lt;author&gt;Fan, Shaohua&lt;/author&gt;&lt;author&gt;Zhang, Yanhong&lt;/author&gt;&lt;author&gt;Xu, Meng&lt;/author&gt;&lt;author&gt;Zhang, Huixian&lt;/author&gt;&lt;author&gt;Yang, Yulan&lt;/author&gt;&lt;author&gt;Lee, Alison P&lt;/author&gt;&lt;author&gt;Woltering, Joost M&lt;/author&gt;&lt;author&gt;Ravi, Vydianathan&lt;/author&gt;&lt;author&gt;Gunter, Helen M&lt;/author&gt;&lt;/authors&gt;&lt;/contributors&gt;&lt;titles&gt;&lt;title&gt;The seahorse genome and the evolution of its specialized morphology&lt;/title&gt;&lt;secondary-title&gt;Nature&lt;/secondary-title&gt;&lt;/titles&gt;&lt;periodical&gt;&lt;full-title&gt;Nature&lt;/full-title&gt;&lt;/periodical&gt;&lt;pages&gt;395-399&lt;/pages&gt;&lt;volume&gt;540&lt;/volume&gt;&lt;number&gt;7633&lt;/number&gt;&lt;dates&gt;&lt;year&gt;2016&lt;/year&gt;&lt;/dates&gt;&lt;isbn&gt;0028-0836&lt;/isbn&gt;&lt;urls&gt;&lt;/urls&gt;&lt;/record&gt;&lt;/Cite&gt;&lt;/EndNote&gt;</w:instrText>
      </w:r>
      <w:r w:rsidR="004307C0">
        <w:rPr>
          <w:rFonts w:ascii="Garamond" w:hAnsi="Garamond"/>
          <w:color w:val="000000" w:themeColor="text1"/>
        </w:rPr>
        <w:fldChar w:fldCharType="separate"/>
      </w:r>
      <w:r w:rsidR="004307C0">
        <w:rPr>
          <w:rFonts w:ascii="Garamond" w:hAnsi="Garamond"/>
          <w:noProof/>
          <w:color w:val="000000" w:themeColor="text1"/>
        </w:rPr>
        <w:t>(Lin</w:t>
      </w:r>
      <w:r w:rsidR="004307C0" w:rsidRPr="004307C0">
        <w:rPr>
          <w:rFonts w:ascii="Garamond" w:hAnsi="Garamond"/>
          <w:i/>
          <w:noProof/>
          <w:color w:val="000000" w:themeColor="text1"/>
        </w:rPr>
        <w:t xml:space="preserve"> et al.</w:t>
      </w:r>
      <w:r w:rsidR="004307C0">
        <w:rPr>
          <w:rFonts w:ascii="Garamond" w:hAnsi="Garamond"/>
          <w:noProof/>
          <w:color w:val="000000" w:themeColor="text1"/>
        </w:rPr>
        <w:t xml:space="preserve"> 2016)</w:t>
      </w:r>
      <w:r w:rsidR="004307C0">
        <w:rPr>
          <w:rFonts w:ascii="Garamond" w:hAnsi="Garamond"/>
          <w:color w:val="000000" w:themeColor="text1"/>
        </w:rPr>
        <w:fldChar w:fldCharType="end"/>
      </w:r>
      <w:r w:rsidR="004307C0">
        <w:rPr>
          <w:rFonts w:ascii="Garamond" w:hAnsi="Garamond"/>
          <w:color w:val="000000" w:themeColor="text1"/>
        </w:rPr>
        <w:t>.</w:t>
      </w:r>
    </w:p>
    <w:p w14:paraId="38DC6805" w14:textId="0CC0981C" w:rsidR="002D797A" w:rsidRDefault="00273170" w:rsidP="00AC1DC1">
      <w:pPr>
        <w:widowControl w:val="0"/>
        <w:autoSpaceDE w:val="0"/>
        <w:autoSpaceDN w:val="0"/>
        <w:adjustRightInd w:val="0"/>
        <w:spacing w:line="480" w:lineRule="auto"/>
        <w:ind w:firstLine="720"/>
        <w:rPr>
          <w:rFonts w:ascii="Garamond" w:hAnsi="Garamond" w:cs="Arial"/>
          <w:color w:val="1A1A1A"/>
        </w:rPr>
      </w:pPr>
      <w:r w:rsidRPr="00F47D8C">
        <w:rPr>
          <w:rFonts w:ascii="Garamond" w:hAnsi="Garamond"/>
          <w:color w:val="000000" w:themeColor="text1"/>
        </w:rPr>
        <w:t xml:space="preserve">(3) </w:t>
      </w:r>
      <w:r w:rsidR="0092625A" w:rsidRPr="00F47D8C">
        <w:rPr>
          <w:rFonts w:ascii="Garamond" w:hAnsi="Garamond"/>
          <w:color w:val="000000" w:themeColor="text1"/>
        </w:rPr>
        <w:t>Organismal responses to physiochemical stressors occur at multiple hierarchical levels</w:t>
      </w:r>
      <w:r w:rsidR="006A0648" w:rsidRPr="00F47D8C">
        <w:rPr>
          <w:rFonts w:ascii="Garamond" w:hAnsi="Garamond"/>
          <w:color w:val="000000" w:themeColor="text1"/>
        </w:rPr>
        <w:t xml:space="preserve"> that can be plastically modulated in response to endogenous and exogenous cues </w:t>
      </w:r>
      <w:r w:rsidR="006A0648" w:rsidRPr="00F47D8C">
        <w:rPr>
          <w:rFonts w:ascii="Garamond" w:hAnsi="Garamond" w:cs="Arial"/>
          <w:color w:val="000000" w:themeColor="text1"/>
        </w:rPr>
        <w:fldChar w:fldCharType="begin"/>
      </w:r>
      <w:r w:rsidR="006A0648" w:rsidRPr="00F47D8C">
        <w:rPr>
          <w:rFonts w:ascii="Garamond" w:hAnsi="Garamond" w:cs="Arial"/>
          <w:color w:val="000000" w:themeColor="text1"/>
        </w:rPr>
        <w:instrText xml:space="preserve"> ADDIN EN.CITE &lt;EndNote&gt;&lt;Cite&gt;&lt;Author&gt;Whitehead&lt;/Author&gt;&lt;Year&gt;2012&lt;/Year&gt;&lt;RecNum&gt;11314&lt;/RecNum&gt;&lt;DisplayText&gt;(Whitehead 2012)&lt;/DisplayText&gt;&lt;record&gt;&lt;rec-number&gt;11314&lt;/rec-number&gt;&lt;foreign-keys&gt;&lt;key app="EN" db-id="0vave5x9t0pwaiedses5p2dgttz2v0wfxzs0" timestamp="1372699856"&gt;11314&lt;/key&gt;&lt;/foreign-keys&gt;&lt;ref-type name="Journal Article"&gt;17&lt;/ref-type&gt;&lt;contributors&gt;&lt;authors&gt;&lt;author&gt;Whitehead, A.&lt;/author&gt;&lt;/authors&gt;&lt;/contributors&gt;&lt;titles&gt;&lt;title&gt;Comparative genomics in ecological physiology: toward a more nuanced understanding of acclimation and adaptation&lt;/title&gt;&lt;secondary-title&gt;Journal of Experimental Biology&lt;/secondary-title&gt;&lt;/titles&gt;&lt;periodical&gt;&lt;full-title&gt;Journal of Experimental Biology&lt;/full-title&gt;&lt;/periodical&gt;&lt;pages&gt;884-891&lt;/pages&gt;&lt;volume&gt;215&lt;/volume&gt;&lt;dates&gt;&lt;year&gt;2012&lt;/year&gt;&lt;/dates&gt;&lt;urls&gt;&lt;/urls&gt;&lt;/record&gt;&lt;/Cite&gt;&lt;/EndNote&gt;</w:instrText>
      </w:r>
      <w:r w:rsidR="006A0648" w:rsidRPr="00F47D8C">
        <w:rPr>
          <w:rFonts w:ascii="Garamond" w:hAnsi="Garamond" w:cs="Arial"/>
          <w:color w:val="000000" w:themeColor="text1"/>
        </w:rPr>
        <w:fldChar w:fldCharType="separate"/>
      </w:r>
      <w:r w:rsidR="006A0648" w:rsidRPr="00F47D8C">
        <w:rPr>
          <w:rFonts w:ascii="Garamond" w:hAnsi="Garamond" w:cs="Arial"/>
          <w:color w:val="000000" w:themeColor="text1"/>
        </w:rPr>
        <w:t>(Whitehead 2012)</w:t>
      </w:r>
      <w:r w:rsidR="006A0648" w:rsidRPr="00F47D8C">
        <w:rPr>
          <w:rFonts w:ascii="Garamond" w:hAnsi="Garamond" w:cs="Arial"/>
          <w:color w:val="000000" w:themeColor="text1"/>
        </w:rPr>
        <w:fldChar w:fldCharType="end"/>
      </w:r>
      <w:r w:rsidR="006A0648" w:rsidRPr="00F47D8C">
        <w:rPr>
          <w:rFonts w:ascii="Garamond" w:hAnsi="Garamond" w:cs="Arial"/>
          <w:color w:val="000000" w:themeColor="text1"/>
        </w:rPr>
        <w:t xml:space="preserve">. Understanding adaptation to physiochemical stressors consequently requires disentangling the effects of genetic variation, developmental plasticity, and short-term acclimation </w:t>
      </w:r>
      <w:r w:rsidR="00541ED2">
        <w:rPr>
          <w:rFonts w:ascii="Garamond" w:hAnsi="Garamond" w:cs="Arial"/>
          <w:color w:val="000000" w:themeColor="text1"/>
        </w:rPr>
        <w:t>in</w:t>
      </w:r>
      <w:r w:rsidR="006A0648" w:rsidRPr="00F47D8C">
        <w:rPr>
          <w:rFonts w:ascii="Garamond" w:hAnsi="Garamond" w:cs="Arial"/>
          <w:color w:val="000000" w:themeColor="text1"/>
        </w:rPr>
        <w:t xml:space="preserve"> gene expression patterns </w:t>
      </w:r>
      <w:r w:rsidR="0059053A">
        <w:rPr>
          <w:rFonts w:ascii="Garamond" w:hAnsi="Garamond" w:cs="Arial"/>
          <w:color w:val="000000" w:themeColor="text1"/>
        </w:rPr>
        <w:t>on</w:t>
      </w:r>
      <w:r w:rsidR="006A0648" w:rsidRPr="00F47D8C">
        <w:rPr>
          <w:rFonts w:ascii="Garamond" w:hAnsi="Garamond" w:cs="Arial"/>
          <w:color w:val="000000" w:themeColor="text1"/>
        </w:rPr>
        <w:t xml:space="preserve"> the </w:t>
      </w:r>
      <w:r w:rsidR="00C72C3B" w:rsidRPr="00F47D8C">
        <w:rPr>
          <w:rFonts w:ascii="Garamond" w:hAnsi="Garamond" w:cs="Arial"/>
          <w:color w:val="000000" w:themeColor="text1"/>
        </w:rPr>
        <w:t>emerging</w:t>
      </w:r>
      <w:r w:rsidR="006A0648" w:rsidRPr="00F47D8C">
        <w:rPr>
          <w:rFonts w:ascii="Garamond" w:hAnsi="Garamond" w:cs="Arial"/>
          <w:color w:val="000000" w:themeColor="text1"/>
        </w:rPr>
        <w:t xml:space="preserve"> physiological processes. </w:t>
      </w:r>
      <w:r w:rsidR="006A0648" w:rsidRPr="00F47D8C">
        <w:rPr>
          <w:rFonts w:ascii="Garamond" w:hAnsi="Garamond"/>
          <w:color w:val="000000" w:themeColor="text1"/>
        </w:rPr>
        <w:t xml:space="preserve">Common garden experiments on sulfide spring fishes have shown that many genes differentially expressed between </w:t>
      </w:r>
      <w:r w:rsidR="00CA25D3">
        <w:rPr>
          <w:rFonts w:ascii="Garamond" w:hAnsi="Garamond"/>
          <w:color w:val="000000" w:themeColor="text1"/>
        </w:rPr>
        <w:t xml:space="preserve">populations from </w:t>
      </w:r>
      <w:r w:rsidR="006A0648" w:rsidRPr="00F47D8C">
        <w:rPr>
          <w:rFonts w:ascii="Garamond" w:hAnsi="Garamond"/>
          <w:color w:val="000000" w:themeColor="text1"/>
        </w:rPr>
        <w:t>sulfidic and non</w:t>
      </w:r>
      <w:r w:rsidR="006D3B04">
        <w:rPr>
          <w:rFonts w:ascii="Garamond" w:hAnsi="Garamond"/>
          <w:color w:val="000000" w:themeColor="text1"/>
        </w:rPr>
        <w:t>-</w:t>
      </w:r>
      <w:r w:rsidR="006A0648" w:rsidRPr="00F47D8C">
        <w:rPr>
          <w:rFonts w:ascii="Garamond" w:hAnsi="Garamond"/>
          <w:color w:val="000000" w:themeColor="text1"/>
        </w:rPr>
        <w:t xml:space="preserve">sulfidic </w:t>
      </w:r>
      <w:r w:rsidR="00541ED2">
        <w:rPr>
          <w:rFonts w:ascii="Garamond" w:hAnsi="Garamond"/>
          <w:color w:val="000000" w:themeColor="text1"/>
        </w:rPr>
        <w:t>habitats</w:t>
      </w:r>
      <w:r w:rsidR="00CA25D3" w:rsidRPr="00F47D8C">
        <w:rPr>
          <w:rFonts w:ascii="Garamond" w:hAnsi="Garamond"/>
          <w:color w:val="000000" w:themeColor="text1"/>
        </w:rPr>
        <w:t xml:space="preserve"> </w:t>
      </w:r>
      <w:r w:rsidR="006A0648" w:rsidRPr="00F47D8C">
        <w:rPr>
          <w:rFonts w:ascii="Garamond" w:hAnsi="Garamond"/>
          <w:color w:val="000000" w:themeColor="text1"/>
        </w:rPr>
        <w:t>in nature remain differentially expressed in laboratory-reared fish that have never been exposed to H</w:t>
      </w:r>
      <w:r w:rsidR="006A0648" w:rsidRPr="00F47D8C">
        <w:rPr>
          <w:rFonts w:ascii="Garamond" w:hAnsi="Garamond"/>
          <w:color w:val="000000" w:themeColor="text1"/>
          <w:vertAlign w:val="subscript"/>
        </w:rPr>
        <w:t>2</w:t>
      </w:r>
      <w:r w:rsidR="006A0648" w:rsidRPr="00F47D8C">
        <w:rPr>
          <w:rFonts w:ascii="Garamond" w:hAnsi="Garamond"/>
          <w:color w:val="000000" w:themeColor="text1"/>
        </w:rPr>
        <w:t>S</w:t>
      </w:r>
      <w:r w:rsidR="0056161D" w:rsidRPr="00F47D8C">
        <w:rPr>
          <w:rFonts w:ascii="Garamond" w:hAnsi="Garamond"/>
          <w:color w:val="000000" w:themeColor="text1"/>
        </w:rPr>
        <w:t xml:space="preserve">, indicating evolved differences in constitutive gene expression </w:t>
      </w:r>
      <w:r w:rsidR="0056161D" w:rsidRPr="00F47D8C">
        <w:rPr>
          <w:rFonts w:ascii="Garamond" w:hAnsi="Garamond"/>
          <w:color w:val="000000" w:themeColor="text1"/>
        </w:rPr>
        <w:fldChar w:fldCharType="begin"/>
      </w:r>
      <w:r w:rsidR="002603E0">
        <w:rPr>
          <w:rFonts w:ascii="Garamond" w:hAnsi="Garamond"/>
          <w:color w:val="000000" w:themeColor="text1"/>
        </w:rPr>
        <w:instrText xml:space="preserve"> ADDIN EN.CITE &lt;EndNote&gt;&lt;Cite&gt;&lt;Author&gt;Passow&lt;/Author&gt;&lt;Year&gt;2017&lt;/Year&gt;&lt;RecNum&gt;12048&lt;/RecNum&gt;&lt;DisplayText&gt;(Passow&lt;style face="italic"&gt; et al.&lt;/style&gt; 2017c)&lt;/DisplayText&gt;&lt;record&gt;&lt;rec-number&gt;12048&lt;/rec-number&gt;&lt;foreign-keys&gt;&lt;key app="EN" db-id="0vave5x9t0pwaiedses5p2dgttz2v0wfxzs0" timestamp="1467494502"&gt;12048&lt;/key&gt;&lt;/foreign-keys&gt;&lt;ref-type name="Journal Article"&gt;17&lt;/ref-type&gt;&lt;contributors&gt;&lt;authors&gt;&lt;author&gt;Passow, C. N.&lt;/author&gt;&lt;author&gt;Henpita, C.&lt;/author&gt;&lt;author&gt;Shaw, J. H.&lt;/author&gt;&lt;author&gt;Quakenbush, C&lt;/author&gt;&lt;author&gt;Warren, W. C.&lt;/author&gt;&lt;author&gt;Schartl, M.&lt;/author&gt;&lt;author&gt;Arias-Rodriguez, L&lt;/author&gt;&lt;author&gt;Kelley, J. L.&lt;/author&gt;&lt;author&gt;Tobler, M&lt;/author&gt;&lt;/authors&gt;&lt;/contributors&gt;&lt;titles&gt;&lt;title&gt;The roles of plasticity and evolutionary change in shaping gene expression variation in natural populations of extremophile fish&lt;/title&gt;&lt;secondary-title&gt;Molecular Ecology&lt;/secondary-title&gt;&lt;/titles&gt;&lt;periodical&gt;&lt;full-title&gt;Molecular Ecology&lt;/full-title&gt;&lt;/periodical&gt;&lt;volume&gt;in press&lt;/volume&gt;&lt;dates&gt;&lt;year&gt;2017&lt;/year&gt;&lt;/dates&gt;&lt;urls&gt;&lt;/urls&gt;&lt;/record&gt;&lt;/Cite&gt;&lt;/EndNote&gt;</w:instrText>
      </w:r>
      <w:r w:rsidR="0056161D" w:rsidRPr="00F47D8C">
        <w:rPr>
          <w:rFonts w:ascii="Garamond" w:hAnsi="Garamond"/>
          <w:color w:val="000000" w:themeColor="text1"/>
        </w:rPr>
        <w:fldChar w:fldCharType="separate"/>
      </w:r>
      <w:r w:rsidR="002603E0">
        <w:rPr>
          <w:rFonts w:ascii="Garamond" w:hAnsi="Garamond"/>
          <w:noProof/>
          <w:color w:val="000000" w:themeColor="text1"/>
        </w:rPr>
        <w:t>(Passow</w:t>
      </w:r>
      <w:r w:rsidR="002603E0" w:rsidRPr="002603E0">
        <w:rPr>
          <w:rFonts w:ascii="Garamond" w:hAnsi="Garamond"/>
          <w:i/>
          <w:noProof/>
          <w:color w:val="000000" w:themeColor="text1"/>
        </w:rPr>
        <w:t xml:space="preserve"> et al.</w:t>
      </w:r>
      <w:r w:rsidR="002603E0">
        <w:rPr>
          <w:rFonts w:ascii="Garamond" w:hAnsi="Garamond"/>
          <w:noProof/>
          <w:color w:val="000000" w:themeColor="text1"/>
        </w:rPr>
        <w:t xml:space="preserve"> 2017c)</w:t>
      </w:r>
      <w:r w:rsidR="0056161D" w:rsidRPr="00F47D8C">
        <w:rPr>
          <w:rFonts w:ascii="Garamond" w:hAnsi="Garamond"/>
          <w:color w:val="000000" w:themeColor="text1"/>
        </w:rPr>
        <w:fldChar w:fldCharType="end"/>
      </w:r>
      <w:r w:rsidR="006A0648" w:rsidRPr="00F47D8C">
        <w:rPr>
          <w:rFonts w:ascii="Garamond" w:hAnsi="Garamond"/>
          <w:color w:val="000000" w:themeColor="text1"/>
        </w:rPr>
        <w:t xml:space="preserve">. </w:t>
      </w:r>
      <w:r w:rsidR="0056161D" w:rsidRPr="00F47D8C">
        <w:rPr>
          <w:rFonts w:ascii="Garamond" w:hAnsi="Garamond"/>
          <w:color w:val="000000" w:themeColor="text1"/>
        </w:rPr>
        <w:t xml:space="preserve">At the same time, expression patterns in the laboratory also exhibit evidence for plasticity </w:t>
      </w:r>
      <w:r w:rsidR="0072684C">
        <w:rPr>
          <w:rFonts w:ascii="Garamond" w:hAnsi="Garamond"/>
          <w:color w:val="000000" w:themeColor="text1"/>
        </w:rPr>
        <w:t xml:space="preserve">in response to </w:t>
      </w:r>
      <w:r w:rsidR="00510FB6">
        <w:rPr>
          <w:rFonts w:ascii="Garamond" w:hAnsi="Garamond"/>
          <w:color w:val="000000" w:themeColor="text1"/>
        </w:rPr>
        <w:t xml:space="preserve">short-term </w:t>
      </w:r>
      <w:r w:rsidR="0072684C" w:rsidRPr="0072684C">
        <w:rPr>
          <w:rFonts w:ascii="Garamond" w:hAnsi="Garamond" w:cs="Times New Roman"/>
          <w:color w:val="000000" w:themeColor="text1"/>
        </w:rPr>
        <w:t>H</w:t>
      </w:r>
      <w:r w:rsidR="0072684C" w:rsidRPr="0072684C">
        <w:rPr>
          <w:rFonts w:ascii="Garamond" w:hAnsi="Garamond" w:cs="Times New Roman"/>
          <w:color w:val="000000" w:themeColor="text1"/>
          <w:vertAlign w:val="subscript"/>
        </w:rPr>
        <w:t>2</w:t>
      </w:r>
      <w:r w:rsidR="0072684C" w:rsidRPr="0072684C">
        <w:rPr>
          <w:rFonts w:ascii="Garamond" w:hAnsi="Garamond" w:cs="Times New Roman"/>
          <w:color w:val="000000" w:themeColor="text1"/>
        </w:rPr>
        <w:t>S</w:t>
      </w:r>
      <w:r w:rsidR="0072684C">
        <w:rPr>
          <w:rFonts w:ascii="Garamond" w:hAnsi="Garamond"/>
          <w:color w:val="000000" w:themeColor="text1"/>
        </w:rPr>
        <w:t xml:space="preserve"> exposure </w:t>
      </w:r>
      <w:r w:rsidR="0056161D" w:rsidRPr="00F47D8C">
        <w:rPr>
          <w:rFonts w:ascii="Garamond" w:hAnsi="Garamond"/>
          <w:color w:val="000000" w:themeColor="text1"/>
        </w:rPr>
        <w:fldChar w:fldCharType="begin"/>
      </w:r>
      <w:r w:rsidR="002603E0">
        <w:rPr>
          <w:rFonts w:ascii="Garamond" w:hAnsi="Garamond"/>
          <w:color w:val="000000" w:themeColor="text1"/>
        </w:rPr>
        <w:instrText xml:space="preserve"> ADDIN EN.CITE &lt;EndNote&gt;&lt;Cite&gt;&lt;Author&gt;Passow&lt;/Author&gt;&lt;Year&gt;2017&lt;/Year&gt;&lt;RecNum&gt;12048&lt;/RecNum&gt;&lt;DisplayText&gt;(Passow&lt;style face="italic"&gt; et al.&lt;/style&gt; 2017c)&lt;/DisplayText&gt;&lt;record&gt;&lt;rec-number&gt;12048&lt;/rec-number&gt;&lt;foreign-keys&gt;&lt;key app="EN" db-id="0vave5x9t0pwaiedses5p2dgttz2v0wfxzs0" timestamp="1467494502"&gt;12048&lt;/key&gt;&lt;/foreign-keys&gt;&lt;ref-type name="Journal Article"&gt;17&lt;/ref-type&gt;&lt;contributors&gt;&lt;authors&gt;&lt;author&gt;Passow, C. N.&lt;/author&gt;&lt;author&gt;Henpita, C.&lt;/author&gt;&lt;author&gt;Shaw, J. H.&lt;/author&gt;&lt;author&gt;Quakenbush, C&lt;/author&gt;&lt;author&gt;Warren, W. C.&lt;/author&gt;&lt;author&gt;Schartl, M.&lt;/author&gt;&lt;author&gt;Arias-Rodriguez, L&lt;/author&gt;&lt;author&gt;Kelley, J. L.&lt;/author&gt;&lt;author&gt;Tobler, M&lt;/author&gt;&lt;/authors&gt;&lt;/contributors&gt;&lt;titles&gt;&lt;title&gt;The roles of plasticity and evolutionary change in shaping gene expression variation in natural populations of extremophile fish&lt;/title&gt;&lt;secondary-title&gt;Molecular Ecology&lt;/secondary-title&gt;&lt;/titles&gt;&lt;periodical&gt;&lt;full-title&gt;Molecular Ecology&lt;/full-title&gt;&lt;/periodical&gt;&lt;volume&gt;in press&lt;/volume&gt;&lt;dates&gt;&lt;year&gt;2017&lt;/year&gt;&lt;/dates&gt;&lt;urls&gt;&lt;/urls&gt;&lt;/record&gt;&lt;/Cite&gt;&lt;/EndNote&gt;</w:instrText>
      </w:r>
      <w:r w:rsidR="0056161D" w:rsidRPr="00F47D8C">
        <w:rPr>
          <w:rFonts w:ascii="Garamond" w:hAnsi="Garamond"/>
          <w:color w:val="000000" w:themeColor="text1"/>
        </w:rPr>
        <w:fldChar w:fldCharType="separate"/>
      </w:r>
      <w:r w:rsidR="002603E0">
        <w:rPr>
          <w:rFonts w:ascii="Garamond" w:hAnsi="Garamond"/>
          <w:noProof/>
          <w:color w:val="000000" w:themeColor="text1"/>
        </w:rPr>
        <w:t>(Passow</w:t>
      </w:r>
      <w:r w:rsidR="002603E0" w:rsidRPr="002603E0">
        <w:rPr>
          <w:rFonts w:ascii="Garamond" w:hAnsi="Garamond"/>
          <w:i/>
          <w:noProof/>
          <w:color w:val="000000" w:themeColor="text1"/>
        </w:rPr>
        <w:t xml:space="preserve"> et al.</w:t>
      </w:r>
      <w:r w:rsidR="002603E0">
        <w:rPr>
          <w:rFonts w:ascii="Garamond" w:hAnsi="Garamond"/>
          <w:noProof/>
          <w:color w:val="000000" w:themeColor="text1"/>
        </w:rPr>
        <w:t xml:space="preserve"> 2017c)</w:t>
      </w:r>
      <w:r w:rsidR="0056161D" w:rsidRPr="00F47D8C">
        <w:rPr>
          <w:rFonts w:ascii="Garamond" w:hAnsi="Garamond"/>
          <w:color w:val="000000" w:themeColor="text1"/>
        </w:rPr>
        <w:fldChar w:fldCharType="end"/>
      </w:r>
      <w:r w:rsidR="0056161D" w:rsidRPr="00F47D8C">
        <w:rPr>
          <w:rFonts w:ascii="Garamond" w:hAnsi="Garamond"/>
          <w:color w:val="000000" w:themeColor="text1"/>
        </w:rPr>
        <w:t xml:space="preserve">. Some </w:t>
      </w:r>
      <w:r w:rsidR="00B02FA7">
        <w:rPr>
          <w:rFonts w:ascii="Garamond" w:hAnsi="Garamond"/>
          <w:color w:val="000000" w:themeColor="text1"/>
        </w:rPr>
        <w:t xml:space="preserve">of these </w:t>
      </w:r>
      <w:r w:rsidR="0056161D" w:rsidRPr="00F47D8C">
        <w:rPr>
          <w:rFonts w:ascii="Garamond" w:hAnsi="Garamond"/>
          <w:color w:val="000000" w:themeColor="text1"/>
        </w:rPr>
        <w:t xml:space="preserve">plastic responses are shared between </w:t>
      </w:r>
      <w:r w:rsidR="007F57EA">
        <w:rPr>
          <w:rFonts w:ascii="Garamond" w:hAnsi="Garamond"/>
          <w:color w:val="000000" w:themeColor="text1"/>
        </w:rPr>
        <w:t xml:space="preserve">populations from </w:t>
      </w:r>
      <w:r w:rsidR="0056161D" w:rsidRPr="00F47D8C">
        <w:rPr>
          <w:rFonts w:ascii="Garamond" w:hAnsi="Garamond"/>
          <w:color w:val="000000" w:themeColor="text1"/>
        </w:rPr>
        <w:t>sulfidic and non</w:t>
      </w:r>
      <w:r w:rsidR="006D3B04">
        <w:rPr>
          <w:rFonts w:ascii="Garamond" w:hAnsi="Garamond"/>
          <w:color w:val="000000" w:themeColor="text1"/>
        </w:rPr>
        <w:t>-</w:t>
      </w:r>
      <w:r w:rsidR="0056161D" w:rsidRPr="00F47D8C">
        <w:rPr>
          <w:rFonts w:ascii="Garamond" w:hAnsi="Garamond"/>
          <w:color w:val="000000" w:themeColor="text1"/>
        </w:rPr>
        <w:t xml:space="preserve">sulfidic </w:t>
      </w:r>
      <w:r w:rsidR="007F57EA">
        <w:rPr>
          <w:rFonts w:ascii="Garamond" w:hAnsi="Garamond"/>
          <w:color w:val="000000" w:themeColor="text1"/>
        </w:rPr>
        <w:t>habitats</w:t>
      </w:r>
      <w:r w:rsidR="007F57EA" w:rsidRPr="00F47D8C">
        <w:rPr>
          <w:rFonts w:ascii="Garamond" w:hAnsi="Garamond"/>
          <w:color w:val="000000" w:themeColor="text1"/>
        </w:rPr>
        <w:t xml:space="preserve"> </w:t>
      </w:r>
      <w:r w:rsidR="0056161D" w:rsidRPr="00F47D8C">
        <w:rPr>
          <w:rFonts w:ascii="Garamond" w:hAnsi="Garamond"/>
          <w:color w:val="000000" w:themeColor="text1"/>
        </w:rPr>
        <w:t>(</w:t>
      </w:r>
      <w:r w:rsidR="006D3B04">
        <w:rPr>
          <w:rFonts w:ascii="Garamond" w:hAnsi="Garamond"/>
          <w:color w:val="000000" w:themeColor="text1"/>
        </w:rPr>
        <w:t xml:space="preserve">likely representing </w:t>
      </w:r>
      <w:r w:rsidR="0056161D" w:rsidRPr="00F47D8C">
        <w:rPr>
          <w:rFonts w:ascii="Garamond" w:hAnsi="Garamond"/>
          <w:color w:val="000000" w:themeColor="text1"/>
        </w:rPr>
        <w:t>shared ancestral plasticity), while others have been lost or gained during sulfide spring colonization.</w:t>
      </w:r>
      <w:r w:rsidR="006F24E3" w:rsidRPr="00F47D8C">
        <w:rPr>
          <w:rFonts w:ascii="Garamond" w:hAnsi="Garamond"/>
          <w:color w:val="000000" w:themeColor="text1"/>
        </w:rPr>
        <w:t xml:space="preserve"> </w:t>
      </w:r>
      <w:r w:rsidR="006A4F8D">
        <w:rPr>
          <w:rFonts w:ascii="Garamond" w:hAnsi="Garamond"/>
          <w:color w:val="000000" w:themeColor="text1"/>
        </w:rPr>
        <w:t xml:space="preserve">A core challenge for future research </w:t>
      </w:r>
      <w:r w:rsidR="00B06BAF">
        <w:rPr>
          <w:rFonts w:ascii="Garamond" w:hAnsi="Garamond"/>
          <w:color w:val="000000" w:themeColor="text1"/>
        </w:rPr>
        <w:t>is to overcome</w:t>
      </w:r>
      <w:r w:rsidR="006A4F8D">
        <w:rPr>
          <w:rFonts w:ascii="Garamond" w:hAnsi="Garamond"/>
          <w:color w:val="000000" w:themeColor="text1"/>
        </w:rPr>
        <w:t xml:space="preserve"> logistical constraints that have so far prevented long-</w:t>
      </w:r>
      <w:r w:rsidR="006A4F8D">
        <w:rPr>
          <w:rFonts w:ascii="Garamond" w:hAnsi="Garamond"/>
          <w:color w:val="000000" w:themeColor="text1"/>
        </w:rPr>
        <w:lastRenderedPageBreak/>
        <w:t xml:space="preserve">term </w:t>
      </w:r>
      <w:r w:rsidR="006A4F8D" w:rsidRPr="006A4F8D">
        <w:rPr>
          <w:rFonts w:ascii="Garamond" w:hAnsi="Garamond" w:cs="Times New Roman"/>
          <w:color w:val="000000" w:themeColor="text1"/>
        </w:rPr>
        <w:t>H</w:t>
      </w:r>
      <w:r w:rsidR="006A4F8D" w:rsidRPr="006A4F8D">
        <w:rPr>
          <w:rFonts w:ascii="Garamond" w:hAnsi="Garamond" w:cs="Times New Roman"/>
          <w:color w:val="000000" w:themeColor="text1"/>
          <w:vertAlign w:val="subscript"/>
        </w:rPr>
        <w:t>2</w:t>
      </w:r>
      <w:r w:rsidR="006A4F8D" w:rsidRPr="006A4F8D">
        <w:rPr>
          <w:rFonts w:ascii="Garamond" w:hAnsi="Garamond" w:cs="Times New Roman"/>
          <w:color w:val="000000" w:themeColor="text1"/>
        </w:rPr>
        <w:t>S</w:t>
      </w:r>
      <w:r w:rsidR="006A4F8D">
        <w:rPr>
          <w:rFonts w:ascii="Garamond" w:hAnsi="Garamond"/>
          <w:color w:val="000000" w:themeColor="text1"/>
        </w:rPr>
        <w:t xml:space="preserve"> exposures of fish in the laboratory. Exposing individuals throughout development will be required to test how developmental plasticity and short-term acclimation shape responses to </w:t>
      </w:r>
      <w:r w:rsidR="006A4F8D" w:rsidRPr="006A4F8D">
        <w:rPr>
          <w:rFonts w:ascii="Garamond" w:hAnsi="Garamond" w:cs="Times New Roman"/>
          <w:color w:val="000000" w:themeColor="text1"/>
        </w:rPr>
        <w:t>H</w:t>
      </w:r>
      <w:r w:rsidR="006A4F8D" w:rsidRPr="006A4F8D">
        <w:rPr>
          <w:rFonts w:ascii="Garamond" w:hAnsi="Garamond" w:cs="Times New Roman"/>
          <w:color w:val="000000" w:themeColor="text1"/>
          <w:vertAlign w:val="subscript"/>
        </w:rPr>
        <w:t>2</w:t>
      </w:r>
      <w:r w:rsidR="006A4F8D" w:rsidRPr="006A4F8D">
        <w:rPr>
          <w:rFonts w:ascii="Garamond" w:hAnsi="Garamond" w:cs="Times New Roman"/>
          <w:color w:val="000000" w:themeColor="text1"/>
        </w:rPr>
        <w:t>S</w:t>
      </w:r>
      <w:r w:rsidR="006A4F8D">
        <w:rPr>
          <w:rFonts w:ascii="Garamond" w:hAnsi="Garamond"/>
          <w:color w:val="000000" w:themeColor="text1"/>
        </w:rPr>
        <w:t xml:space="preserve"> in individuals from adapted and non-adapted populations. Finally, t</w:t>
      </w:r>
      <w:r w:rsidR="006F24E3" w:rsidRPr="00F47D8C">
        <w:rPr>
          <w:rFonts w:ascii="Garamond" w:hAnsi="Garamond"/>
          <w:color w:val="000000" w:themeColor="text1"/>
        </w:rPr>
        <w:t>h</w:t>
      </w:r>
      <w:r w:rsidR="00B02FA7">
        <w:rPr>
          <w:rFonts w:ascii="Garamond" w:hAnsi="Garamond"/>
          <w:color w:val="000000" w:themeColor="text1"/>
        </w:rPr>
        <w:t xml:space="preserve">e next big scientific advance </w:t>
      </w:r>
      <w:r w:rsidR="00361AF5">
        <w:rPr>
          <w:rFonts w:ascii="Garamond" w:hAnsi="Garamond"/>
          <w:color w:val="000000" w:themeColor="text1"/>
        </w:rPr>
        <w:t xml:space="preserve">in this context </w:t>
      </w:r>
      <w:r w:rsidR="006F24E3" w:rsidRPr="00F47D8C">
        <w:rPr>
          <w:rFonts w:ascii="Garamond" w:hAnsi="Garamond"/>
          <w:color w:val="000000" w:themeColor="text1"/>
        </w:rPr>
        <w:t>will</w:t>
      </w:r>
      <w:r w:rsidR="00361AF5">
        <w:rPr>
          <w:rFonts w:ascii="Garamond" w:hAnsi="Garamond"/>
          <w:color w:val="000000" w:themeColor="text1"/>
        </w:rPr>
        <w:t xml:space="preserve"> also</w:t>
      </w:r>
      <w:r w:rsidR="006F24E3" w:rsidRPr="00F47D8C">
        <w:rPr>
          <w:rFonts w:ascii="Garamond" w:hAnsi="Garamond"/>
          <w:color w:val="000000" w:themeColor="text1"/>
        </w:rPr>
        <w:t xml:space="preserve"> require the </w:t>
      </w:r>
      <w:r w:rsidR="0056161D" w:rsidRPr="00F47D8C">
        <w:rPr>
          <w:rFonts w:ascii="Garamond" w:hAnsi="Garamond"/>
          <w:color w:val="000000" w:themeColor="text1"/>
        </w:rPr>
        <w:t xml:space="preserve">identification of regulatory mechanisms that </w:t>
      </w:r>
      <w:r w:rsidR="00A17C33" w:rsidRPr="00F47D8C">
        <w:rPr>
          <w:rFonts w:ascii="Garamond" w:hAnsi="Garamond"/>
          <w:color w:val="000000" w:themeColor="text1"/>
        </w:rPr>
        <w:t xml:space="preserve">shape </w:t>
      </w:r>
      <w:r w:rsidR="0056161D" w:rsidRPr="00F47D8C">
        <w:rPr>
          <w:rFonts w:ascii="Garamond" w:hAnsi="Garamond"/>
          <w:color w:val="000000" w:themeColor="text1"/>
        </w:rPr>
        <w:t xml:space="preserve">expression </w:t>
      </w:r>
      <w:r w:rsidR="006F24E3" w:rsidRPr="00F47D8C">
        <w:rPr>
          <w:rFonts w:ascii="Garamond" w:hAnsi="Garamond"/>
          <w:color w:val="000000" w:themeColor="text1"/>
        </w:rPr>
        <w:t>differences</w:t>
      </w:r>
      <w:r w:rsidR="00A17C33" w:rsidRPr="00F47D8C">
        <w:rPr>
          <w:rFonts w:ascii="Garamond" w:hAnsi="Garamond"/>
          <w:color w:val="000000" w:themeColor="text1"/>
        </w:rPr>
        <w:t xml:space="preserve"> during adaptation</w:t>
      </w:r>
      <w:r w:rsidR="00052893">
        <w:rPr>
          <w:rFonts w:ascii="Garamond" w:hAnsi="Garamond"/>
          <w:color w:val="000000" w:themeColor="text1"/>
        </w:rPr>
        <w:t xml:space="preserve">, including </w:t>
      </w:r>
      <w:r w:rsidR="00DC3CD9">
        <w:rPr>
          <w:rFonts w:ascii="Garamond" w:hAnsi="Garamond"/>
          <w:color w:val="000000" w:themeColor="text1"/>
        </w:rPr>
        <w:t xml:space="preserve">sequence </w:t>
      </w:r>
      <w:r w:rsidR="00052893">
        <w:rPr>
          <w:rFonts w:ascii="Garamond" w:hAnsi="Garamond"/>
          <w:color w:val="000000" w:themeColor="text1"/>
        </w:rPr>
        <w:t>change</w:t>
      </w:r>
      <w:r w:rsidR="00DC3CD9">
        <w:rPr>
          <w:rFonts w:ascii="Garamond" w:hAnsi="Garamond"/>
          <w:color w:val="000000" w:themeColor="text1"/>
        </w:rPr>
        <w:t>s</w:t>
      </w:r>
      <w:r w:rsidR="00052893">
        <w:rPr>
          <w:rFonts w:ascii="Garamond" w:hAnsi="Garamond"/>
          <w:color w:val="000000" w:themeColor="text1"/>
        </w:rPr>
        <w:t xml:space="preserve"> in transcription factors and their binding sites</w:t>
      </w:r>
      <w:r w:rsidR="00BC7837">
        <w:rPr>
          <w:rFonts w:ascii="Garamond" w:hAnsi="Garamond"/>
          <w:color w:val="000000" w:themeColor="text1"/>
        </w:rPr>
        <w:t xml:space="preserve">, patterns of DNA methylation and chromatin accessibility, as well as </w:t>
      </w:r>
      <w:r w:rsidR="00052893">
        <w:rPr>
          <w:rFonts w:ascii="Garamond" w:hAnsi="Garamond"/>
          <w:color w:val="000000" w:themeColor="text1"/>
        </w:rPr>
        <w:t xml:space="preserve">the production of microRNAs and competing endogenous RNAs </w:t>
      </w:r>
      <w:r w:rsidR="00662751">
        <w:rPr>
          <w:rFonts w:ascii="Garamond" w:hAnsi="Garamond"/>
          <w:color w:val="000000" w:themeColor="text1"/>
        </w:rPr>
        <w:t xml:space="preserve">that can modulate transcript abundance </w:t>
      </w:r>
      <w:r w:rsidR="00AD46B3">
        <w:rPr>
          <w:rFonts w:ascii="Garamond" w:hAnsi="Garamond"/>
          <w:color w:val="000000" w:themeColor="text1"/>
        </w:rPr>
        <w:fldChar w:fldCharType="begin">
          <w:fldData xml:space="preserve">PEVuZE5vdGU+PENpdGU+PEF1dGhvcj5Mw7NwZXotTWF1cnk8L0F1dGhvcj48WWVhcj4yMDA4PC9Z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</w:fldData>
        </w:fldChar>
      </w:r>
      <w:r w:rsidR="00652796">
        <w:rPr>
          <w:rFonts w:ascii="Garamond" w:hAnsi="Garamond"/>
          <w:color w:val="000000" w:themeColor="text1"/>
        </w:rPr>
        <w:instrText xml:space="preserve"> ADDIN EN.CITE </w:instrText>
      </w:r>
      <w:r w:rsidR="00652796">
        <w:rPr>
          <w:rFonts w:ascii="Garamond" w:hAnsi="Garamond"/>
          <w:color w:val="000000" w:themeColor="text1"/>
        </w:rPr>
        <w:fldChar w:fldCharType="begin">
          <w:fldData xml:space="preserve">PEVuZE5vdGU+PENpdGU+PEF1dGhvcj5Mw7NwZXotTWF1cnk8L0F1dGhvcj48WWVhcj4yMDA4PC9Z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</w:fldData>
        </w:fldChar>
      </w:r>
      <w:r w:rsidR="00652796">
        <w:rPr>
          <w:rFonts w:ascii="Garamond" w:hAnsi="Garamond"/>
          <w:color w:val="000000" w:themeColor="text1"/>
        </w:rPr>
        <w:instrText xml:space="preserve"> ADDIN EN.CITE.DATA </w:instrText>
      </w:r>
      <w:r w:rsidR="00652796">
        <w:rPr>
          <w:rFonts w:ascii="Garamond" w:hAnsi="Garamond"/>
          <w:color w:val="000000" w:themeColor="text1"/>
        </w:rPr>
      </w:r>
      <w:r w:rsidR="00652796">
        <w:rPr>
          <w:rFonts w:ascii="Garamond" w:hAnsi="Garamond"/>
          <w:color w:val="000000" w:themeColor="text1"/>
        </w:rPr>
        <w:fldChar w:fldCharType="end"/>
      </w:r>
      <w:r w:rsidR="00AD46B3">
        <w:rPr>
          <w:rFonts w:ascii="Garamond" w:hAnsi="Garamond"/>
          <w:color w:val="000000" w:themeColor="text1"/>
        </w:rPr>
      </w:r>
      <w:r w:rsidR="00AD46B3">
        <w:rPr>
          <w:rFonts w:ascii="Garamond" w:hAnsi="Garamond"/>
          <w:color w:val="000000" w:themeColor="text1"/>
        </w:rPr>
        <w:fldChar w:fldCharType="separate"/>
      </w:r>
      <w:r w:rsidR="00652796">
        <w:rPr>
          <w:rFonts w:ascii="Garamond" w:hAnsi="Garamond"/>
          <w:noProof/>
          <w:color w:val="000000" w:themeColor="text1"/>
        </w:rPr>
        <w:t>(López-Maury</w:t>
      </w:r>
      <w:r w:rsidR="00652796" w:rsidRPr="00652796">
        <w:rPr>
          <w:rFonts w:ascii="Garamond" w:hAnsi="Garamond"/>
          <w:i/>
          <w:noProof/>
          <w:color w:val="000000" w:themeColor="text1"/>
        </w:rPr>
        <w:t xml:space="preserve"> et al.</w:t>
      </w:r>
      <w:r w:rsidR="00652796">
        <w:rPr>
          <w:rFonts w:ascii="Garamond" w:hAnsi="Garamond"/>
          <w:noProof/>
          <w:color w:val="000000" w:themeColor="text1"/>
        </w:rPr>
        <w:t xml:space="preserve"> 2008; Flores</w:t>
      </w:r>
      <w:r w:rsidR="00652796" w:rsidRPr="00652796">
        <w:rPr>
          <w:rFonts w:ascii="Garamond" w:hAnsi="Garamond"/>
          <w:i/>
          <w:noProof/>
          <w:color w:val="000000" w:themeColor="text1"/>
        </w:rPr>
        <w:t xml:space="preserve"> et al.</w:t>
      </w:r>
      <w:r w:rsidR="00652796">
        <w:rPr>
          <w:rFonts w:ascii="Garamond" w:hAnsi="Garamond"/>
          <w:noProof/>
          <w:color w:val="000000" w:themeColor="text1"/>
        </w:rPr>
        <w:t xml:space="preserve"> 2013; Silva</w:t>
      </w:r>
      <w:r w:rsidR="00652796" w:rsidRPr="00652796">
        <w:rPr>
          <w:rFonts w:ascii="Garamond" w:hAnsi="Garamond"/>
          <w:i/>
          <w:noProof/>
          <w:color w:val="000000" w:themeColor="text1"/>
        </w:rPr>
        <w:t xml:space="preserve"> et al.</w:t>
      </w:r>
      <w:r w:rsidR="00652796">
        <w:rPr>
          <w:rFonts w:ascii="Garamond" w:hAnsi="Garamond"/>
          <w:noProof/>
          <w:color w:val="000000" w:themeColor="text1"/>
        </w:rPr>
        <w:t xml:space="preserve"> 2017)</w:t>
      </w:r>
      <w:r w:rsidR="00AD46B3">
        <w:rPr>
          <w:rFonts w:ascii="Garamond" w:hAnsi="Garamond"/>
          <w:color w:val="000000" w:themeColor="text1"/>
        </w:rPr>
        <w:fldChar w:fldCharType="end"/>
      </w:r>
      <w:r w:rsidR="006F24E3" w:rsidRPr="00F47D8C">
        <w:rPr>
          <w:rFonts w:ascii="Garamond" w:hAnsi="Garamond"/>
          <w:color w:val="000000" w:themeColor="text1"/>
        </w:rPr>
        <w:t xml:space="preserve">. </w:t>
      </w:r>
      <w:r w:rsidR="00052893">
        <w:rPr>
          <w:rFonts w:ascii="Garamond" w:hAnsi="Garamond"/>
          <w:color w:val="000000" w:themeColor="text1"/>
        </w:rPr>
        <w:t xml:space="preserve">In addition, </w:t>
      </w:r>
      <w:r w:rsidR="00052893">
        <w:rPr>
          <w:rFonts w:ascii="Garamond" w:hAnsi="Garamond" w:cs="Arial"/>
          <w:color w:val="1A1A1A"/>
        </w:rPr>
        <w:t xml:space="preserve">the role of alternative splicing </w:t>
      </w:r>
      <w:r w:rsidR="00662751">
        <w:rPr>
          <w:rFonts w:ascii="Garamond" w:hAnsi="Garamond" w:cs="Arial"/>
          <w:color w:val="1A1A1A"/>
        </w:rPr>
        <w:t xml:space="preserve">and other post-transcriptional and post-translational modifications </w:t>
      </w:r>
      <w:r w:rsidR="00351539">
        <w:rPr>
          <w:rFonts w:ascii="Garamond" w:hAnsi="Garamond" w:cs="Arial"/>
          <w:color w:val="1A1A1A"/>
        </w:rPr>
        <w:t>in mediating adaptation</w:t>
      </w:r>
      <w:r w:rsidR="00052893">
        <w:rPr>
          <w:rFonts w:ascii="Garamond" w:hAnsi="Garamond" w:cs="Arial"/>
          <w:color w:val="1A1A1A"/>
        </w:rPr>
        <w:t xml:space="preserve"> remains understudied </w:t>
      </w:r>
      <w:r w:rsidR="00351539">
        <w:rPr>
          <w:rFonts w:ascii="Garamond" w:hAnsi="Garamond" w:cs="Arial"/>
          <w:color w:val="1A1A1A"/>
        </w:rPr>
        <w:t xml:space="preserve">by evolutionary biologists </w:t>
      </w:r>
      <w:r w:rsidR="00351539">
        <w:rPr>
          <w:rFonts w:ascii="Garamond" w:hAnsi="Garamond" w:cs="Arial"/>
          <w:color w:val="1A1A1A"/>
        </w:rPr>
        <w:fldChar w:fldCharType="begin"/>
      </w:r>
      <w:r w:rsidR="00662751">
        <w:rPr>
          <w:rFonts w:ascii="Garamond" w:hAnsi="Garamond" w:cs="Arial"/>
          <w:color w:val="1A1A1A"/>
        </w:rPr>
        <w:instrText xml:space="preserve"> ADDIN EN.CITE &lt;EndNote&gt;&lt;Cite&gt;&lt;Author&gt;Ast&lt;/Author&gt;&lt;Year&gt;2004&lt;/Year&gt;&lt;RecNum&gt;12354&lt;/RecNum&gt;&lt;DisplayText&gt;(Ast 2004; Bush&lt;style face="italic"&gt; et al.&lt;/style&gt; 2017)&lt;/DisplayText&gt;&lt;record&gt;&lt;rec-number&gt;12354&lt;/rec-number&gt;&lt;foreign-keys&gt;&lt;key app="EN" db-id="0vave5x9t0pwaiedses5p2dgttz2v0wfxzs0" timestamp="1500159357"&gt;12354&lt;/key&gt;&lt;/foreign-keys&gt;&lt;ref-type name="Journal Article"&gt;17&lt;/ref-type&gt;&lt;contributors&gt;&lt;authors&gt;&lt;author&gt;Ast, G&lt;/author&gt;&lt;/authors&gt;&lt;/contributors&gt;&lt;titles&gt;&lt;title&gt;How did alternative splicing evolve?&lt;/title&gt;&lt;secondary-title&gt;Nature Reviews Genetics&lt;/secondary-title&gt;&lt;/titles&gt;&lt;periodical&gt;&lt;full-title&gt;Nature Reviews Genetics&lt;/full-title&gt;&lt;/periodical&gt;&lt;pages&gt;773-782&lt;/pages&gt;&lt;volume&gt;5&lt;/volume&gt;&lt;dates&gt;&lt;year&gt;2004&lt;/year&gt;&lt;/dates&gt;&lt;urls&gt;&lt;/urls&gt;&lt;/record&gt;&lt;/Cite&gt;&lt;Cite&gt;&lt;Author&gt;Bush&lt;/Author&gt;&lt;Year&gt;2017&lt;/Year&gt;&lt;RecNum&gt;12355&lt;/RecNum&gt;&lt;record&gt;&lt;rec-number&gt;12355&lt;/rec-number&gt;&lt;foreign-keys&gt;&lt;key app="EN" db-id="0vave5x9t0pwaiedses5p2dgttz2v0wfxzs0" timestamp="1500159625"&gt;12355&lt;/key&gt;&lt;/foreign-keys&gt;&lt;ref-type name="Journal Article"&gt;17&lt;/ref-type&gt;&lt;contributors&gt;&lt;authors&gt;&lt;author&gt;Bush, S. J.&lt;/author&gt;&lt;author&gt;Chen, L&lt;/author&gt;&lt;author&gt;Tovar-Corona, J. M.&lt;/author&gt;&lt;author&gt;Urritia, A. O.&lt;/author&gt;&lt;/authors&gt;&lt;/contributors&gt;&lt;titles&gt;&lt;title&gt;Alternative splicing and the evolution of phenotypic novelty&lt;/title&gt;&lt;secondary-title&gt;Philosophical Transactions of the Royal Society B&lt;/secondary-title&gt;&lt;/titles&gt;&lt;periodical&gt;&lt;full-title&gt;Philosophical Transactions of the Royal Society B&lt;/full-title&gt;&lt;/periodical&gt;&lt;pages&gt;20150474&lt;/pages&gt;&lt;volume&gt;372&lt;/volume&gt;&lt;dates&gt;&lt;year&gt;2017&lt;/year&gt;&lt;/dates&gt;&lt;urls&gt;&lt;/urls&gt;&lt;/record&gt;&lt;/Cite&gt;&lt;/EndNote&gt;</w:instrText>
      </w:r>
      <w:r w:rsidR="00351539">
        <w:rPr>
          <w:rFonts w:ascii="Garamond" w:hAnsi="Garamond" w:cs="Arial"/>
          <w:color w:val="1A1A1A"/>
        </w:rPr>
        <w:fldChar w:fldCharType="separate"/>
      </w:r>
      <w:r w:rsidR="00662751">
        <w:rPr>
          <w:rFonts w:ascii="Garamond" w:hAnsi="Garamond" w:cs="Arial"/>
          <w:noProof/>
          <w:color w:val="1A1A1A"/>
        </w:rPr>
        <w:t>(Ast 2004; Bush</w:t>
      </w:r>
      <w:r w:rsidR="00662751" w:rsidRPr="00662751">
        <w:rPr>
          <w:rFonts w:ascii="Garamond" w:hAnsi="Garamond" w:cs="Arial"/>
          <w:i/>
          <w:noProof/>
          <w:color w:val="1A1A1A"/>
        </w:rPr>
        <w:t xml:space="preserve"> et al.</w:t>
      </w:r>
      <w:r w:rsidR="00662751">
        <w:rPr>
          <w:rFonts w:ascii="Garamond" w:hAnsi="Garamond" w:cs="Arial"/>
          <w:noProof/>
          <w:color w:val="1A1A1A"/>
        </w:rPr>
        <w:t xml:space="preserve"> 2017)</w:t>
      </w:r>
      <w:r w:rsidR="00351539">
        <w:rPr>
          <w:rFonts w:ascii="Garamond" w:hAnsi="Garamond" w:cs="Arial"/>
          <w:color w:val="1A1A1A"/>
        </w:rPr>
        <w:fldChar w:fldCharType="end"/>
      </w:r>
      <w:r w:rsidR="00052893">
        <w:rPr>
          <w:rFonts w:ascii="Garamond" w:hAnsi="Garamond" w:cs="Arial"/>
          <w:color w:val="1A1A1A"/>
        </w:rPr>
        <w:t>.</w:t>
      </w:r>
      <w:r w:rsidR="00662751">
        <w:rPr>
          <w:rFonts w:ascii="Garamond" w:hAnsi="Garamond" w:cs="Arial"/>
          <w:color w:val="1A1A1A"/>
        </w:rPr>
        <w:t xml:space="preserve"> This is particularly relevant, because H</w:t>
      </w:r>
      <w:r w:rsidR="00662751" w:rsidRPr="00662751">
        <w:rPr>
          <w:rFonts w:ascii="Garamond" w:hAnsi="Garamond" w:cs="Arial"/>
          <w:color w:val="1A1A1A"/>
          <w:vertAlign w:val="subscript"/>
        </w:rPr>
        <w:t>2</w:t>
      </w:r>
      <w:r w:rsidR="00662751">
        <w:rPr>
          <w:rFonts w:ascii="Garamond" w:hAnsi="Garamond" w:cs="Arial"/>
          <w:color w:val="1A1A1A"/>
        </w:rPr>
        <w:t xml:space="preserve">S has been hypothesized to play a role </w:t>
      </w:r>
      <w:r w:rsidR="00CF7C92">
        <w:rPr>
          <w:rFonts w:ascii="Garamond" w:hAnsi="Garamond" w:cs="Arial"/>
          <w:color w:val="1A1A1A"/>
        </w:rPr>
        <w:t xml:space="preserve">in the </w:t>
      </w:r>
      <w:r w:rsidR="00CF7C92" w:rsidRPr="00CF7C92">
        <w:rPr>
          <w:rFonts w:ascii="Garamond" w:hAnsi="Garamond" w:cs="Arial"/>
          <w:color w:val="1A1A1A"/>
        </w:rPr>
        <w:t>posttranslational modification of proteins with sulfur-containing a</w:t>
      </w:r>
      <w:r w:rsidR="00CF7C92">
        <w:rPr>
          <w:rFonts w:ascii="Garamond" w:hAnsi="Garamond" w:cs="Arial"/>
          <w:color w:val="1A1A1A"/>
        </w:rPr>
        <w:t xml:space="preserve">mino acids through </w:t>
      </w:r>
      <w:proofErr w:type="spellStart"/>
      <w:r w:rsidR="00CF7C92">
        <w:rPr>
          <w:rFonts w:ascii="Garamond" w:hAnsi="Garamond" w:cs="Arial"/>
          <w:color w:val="1A1A1A"/>
        </w:rPr>
        <w:t>sulfhydration</w:t>
      </w:r>
      <w:proofErr w:type="spellEnd"/>
      <w:r w:rsidR="00CF7C92">
        <w:rPr>
          <w:rFonts w:ascii="Garamond" w:hAnsi="Garamond" w:cs="Arial"/>
          <w:color w:val="1A1A1A"/>
        </w:rPr>
        <w:t xml:space="preserve"> </w:t>
      </w:r>
      <w:r w:rsidR="00CF7C92">
        <w:rPr>
          <w:rFonts w:ascii="Garamond" w:hAnsi="Garamond" w:cs="Arial"/>
          <w:color w:val="1A1A1A"/>
        </w:rPr>
        <w:fldChar w:fldCharType="begin"/>
      </w:r>
      <w:r w:rsidR="00CF7C92">
        <w:rPr>
          <w:rFonts w:ascii="Garamond" w:hAnsi="Garamond" w:cs="Arial"/>
          <w:color w:val="1A1A1A"/>
        </w:rPr>
        <w:instrText xml:space="preserve"> ADDIN EN.CITE &lt;EndNote&gt;&lt;Cite&gt;&lt;Author&gt;Mustafa&lt;/Author&gt;&lt;Year&gt;2009&lt;/Year&gt;&lt;RecNum&gt;11428&lt;/RecNum&gt;&lt;DisplayText&gt;(Mustafa&lt;style face="italic"&gt; et al.&lt;/style&gt; 2009)&lt;/DisplayText&gt;&lt;record&gt;&lt;rec-number&gt;11428&lt;/rec-number&gt;&lt;foreign-keys&gt;&lt;key app="EN" db-id="0vave5x9t0pwaiedses5p2dgttz2v0wfxzs0" timestamp="1378666987"&gt;11428&lt;/key&gt;&lt;/foreign-keys&gt;&lt;ref-type name="Journal Article"&gt;17&lt;/ref-type&gt;&lt;contributors&gt;&lt;authors&gt;&lt;author&gt;Mustafa, A. K.&lt;/author&gt;&lt;author&gt;Gadalla, M. M.&lt;/author&gt;&lt;author&gt;Sen, N&lt;/author&gt;&lt;author&gt;Kim, S&lt;/author&gt;&lt;author&gt;Mu, W&lt;/author&gt;&lt;author&gt;Gazi, S. K.&lt;/author&gt;&lt;author&gt;Barrow, R. K. &lt;/author&gt;&lt;author&gt;Yang, G&lt;/author&gt;&lt;author&gt;Wang, R.&lt;/author&gt;&lt;author&gt;Snyder, S. H.&lt;/author&gt;&lt;/authors&gt;&lt;/contributors&gt;&lt;titles&gt;&lt;title&gt;H2S signals through protein S-sulfhydration&lt;/title&gt;&lt;secondary-title&gt;Science Signaling&lt;/secondary-title&gt;&lt;/titles&gt;&lt;periodical&gt;&lt;full-title&gt;Science Signaling&lt;/full-title&gt;&lt;/periodical&gt;&lt;pages&gt;ra72&lt;/pages&gt;&lt;volume&gt;2&lt;/volume&gt;&lt;dates&gt;&lt;year&gt;2009&lt;/year&gt;&lt;/dates&gt;&lt;urls&gt;&lt;/urls&gt;&lt;/record&gt;&lt;/Cite&gt;&lt;/EndNote&gt;</w:instrText>
      </w:r>
      <w:r w:rsidR="00CF7C92">
        <w:rPr>
          <w:rFonts w:ascii="Garamond" w:hAnsi="Garamond" w:cs="Arial"/>
          <w:color w:val="1A1A1A"/>
        </w:rPr>
        <w:fldChar w:fldCharType="separate"/>
      </w:r>
      <w:r w:rsidR="00CF7C92">
        <w:rPr>
          <w:rFonts w:ascii="Garamond" w:hAnsi="Garamond" w:cs="Arial"/>
          <w:noProof/>
          <w:color w:val="1A1A1A"/>
        </w:rPr>
        <w:t>(Mustafa</w:t>
      </w:r>
      <w:r w:rsidR="00CF7C92" w:rsidRPr="00CF7C92">
        <w:rPr>
          <w:rFonts w:ascii="Garamond" w:hAnsi="Garamond" w:cs="Arial"/>
          <w:i/>
          <w:noProof/>
          <w:color w:val="1A1A1A"/>
        </w:rPr>
        <w:t xml:space="preserve"> et al.</w:t>
      </w:r>
      <w:r w:rsidR="00CF7C92">
        <w:rPr>
          <w:rFonts w:ascii="Garamond" w:hAnsi="Garamond" w:cs="Arial"/>
          <w:noProof/>
          <w:color w:val="1A1A1A"/>
        </w:rPr>
        <w:t xml:space="preserve"> 2009)</w:t>
      </w:r>
      <w:r w:rsidR="00CF7C92">
        <w:rPr>
          <w:rFonts w:ascii="Garamond" w:hAnsi="Garamond" w:cs="Arial"/>
          <w:color w:val="1A1A1A"/>
        </w:rPr>
        <w:fldChar w:fldCharType="end"/>
      </w:r>
      <w:r w:rsidR="00CF7C92">
        <w:rPr>
          <w:rFonts w:ascii="Garamond" w:hAnsi="Garamond" w:cs="Arial"/>
          <w:color w:val="1A1A1A"/>
        </w:rPr>
        <w:t>.</w:t>
      </w:r>
    </w:p>
    <w:p w14:paraId="1ED895B6" w14:textId="1F4FD327" w:rsidR="00617C29" w:rsidRPr="00361AF5" w:rsidRDefault="00E6217B" w:rsidP="00AC1DC1">
      <w:pPr>
        <w:widowControl w:val="0"/>
        <w:autoSpaceDE w:val="0"/>
        <w:autoSpaceDN w:val="0"/>
        <w:adjustRightInd w:val="0"/>
        <w:spacing w:line="480" w:lineRule="auto"/>
        <w:ind w:firstLine="720"/>
        <w:rPr>
          <w:rFonts w:ascii="Garamond" w:hAnsi="Garamond" w:cs="Arial"/>
          <w:color w:val="000000" w:themeColor="text1"/>
        </w:rPr>
      </w:pPr>
      <w:r>
        <w:rPr>
          <w:rFonts w:ascii="Garamond" w:hAnsi="Garamond" w:cs="Arial"/>
          <w:color w:val="000000" w:themeColor="text1"/>
        </w:rPr>
        <w:t xml:space="preserve">Bridging the genotypes-phenotype gap remains one of the major challenges in biology </w:t>
      </w:r>
      <w:r>
        <w:rPr>
          <w:rFonts w:ascii="Garamond" w:hAnsi="Garamond" w:cs="Arial"/>
          <w:color w:val="000000" w:themeColor="text1"/>
        </w:rPr>
        <w:fldChar w:fldCharType="begin"/>
      </w:r>
      <w:r w:rsidR="00604FA9">
        <w:rPr>
          <w:rFonts w:ascii="Garamond" w:hAnsi="Garamond" w:cs="Arial"/>
          <w:color w:val="000000" w:themeColor="text1"/>
        </w:rPr>
        <w:instrText xml:space="preserve"> ADDIN EN.CITE &lt;EndNote&gt;&lt;Cite&gt;&lt;Author&gt;Gjuvsland&lt;/Author&gt;&lt;Year&gt;2013&lt;/Year&gt;&lt;RecNum&gt;12326&lt;/RecNum&gt;&lt;DisplayText&gt;(Gjuvsland&lt;style face="italic"&gt; et al.&lt;/style&gt; 2013; Ritchie&lt;style face="italic"&gt; et al.&lt;/style&gt; 2015)&lt;/DisplayText&gt;&lt;record&gt;&lt;rec-number&gt;12326&lt;/rec-number&gt;&lt;foreign-keys&gt;&lt;key app="EN" db-id="0vave5x9t0pwaiedses5p2dgttz2v0wfxzs0" timestamp="1496700816"&gt;12326&lt;/key&gt;&lt;/foreign-keys&gt;&lt;ref-type name="Journal Article"&gt;17&lt;/ref-type&gt;&lt;contributors&gt;&lt;authors&gt;&lt;author&gt;Gjuvsland, A. B.&lt;/author&gt;&lt;author&gt;Vik, J. O.&lt;/author&gt;&lt;author&gt;Beard, D. A.&lt;/author&gt;&lt;author&gt;Hunter, P. J.&lt;/author&gt;&lt;author&gt;Omholt, S. W.&lt;/author&gt;&lt;/authors&gt;&lt;/contributors&gt;&lt;titles&gt;&lt;title&gt;Bridging the genotype-phenotype gap: what does it take&lt;/title&gt;&lt;secondary-title&gt;Journal of Physiology&lt;/secondary-title&gt;&lt;/titles&gt;&lt;periodical&gt;&lt;full-title&gt;Journal of Physiology&lt;/full-title&gt;&lt;/periodical&gt;&lt;pages&gt;2055-2066&lt;/pages&gt;&lt;volume&gt;591&lt;/volume&gt;&lt;dates&gt;&lt;year&gt;2013&lt;/year&gt;&lt;/dates&gt;&lt;urls&gt;&lt;/urls&gt;&lt;/record&gt;&lt;/Cite&gt;&lt;Cite&gt;&lt;Author&gt;Ritchie&lt;/Author&gt;&lt;Year&gt;2015&lt;/Year&gt;&lt;RecNum&gt;12347&lt;/RecNum&gt;&lt;record&gt;&lt;rec-number&gt;12347&lt;/rec-number&gt;&lt;foreign-keys&gt;&lt;key app="EN" db-id="0vave5x9t0pwaiedses5p2dgttz2v0wfxzs0" timestamp="1500074274"&gt;12347&lt;/key&gt;&lt;/foreign-keys&gt;&lt;ref-type name="Journal Article"&gt;17&lt;/ref-type&gt;&lt;contributors&gt;&lt;authors&gt;&lt;author&gt;Ritchie, M. E.&lt;/author&gt;&lt;author&gt;Holzinger, E. R.&lt;/author&gt;&lt;author&gt;Li, R.&lt;/author&gt;&lt;author&gt;Pendergrass, S. A.&lt;/author&gt;&lt;author&gt;Kim, S&lt;/author&gt;&lt;/authors&gt;&lt;/contributors&gt;&lt;titles&gt;&lt;title&gt;Methods of integrating data to uncover gentype-phenotype interactions&lt;/title&gt;&lt;secondary-title&gt;Nature Reviews Genetics&lt;/secondary-title&gt;&lt;/titles&gt;&lt;periodical&gt;&lt;full-title&gt;Nature Reviews Genetics&lt;/full-title&gt;&lt;/periodical&gt;&lt;pages&gt;85-97&lt;/pages&gt;&lt;volume&gt;16&lt;/volume&gt;&lt;dates&gt;&lt;year&gt;2015&lt;/year&gt;&lt;/dates&gt;&lt;urls&gt;&lt;/urls&gt;&lt;/record&gt;&lt;/Cite&gt;&lt;/EndNote&gt;</w:instrText>
      </w:r>
      <w:r>
        <w:rPr>
          <w:rFonts w:ascii="Garamond" w:hAnsi="Garamond" w:cs="Arial"/>
          <w:color w:val="000000" w:themeColor="text1"/>
        </w:rPr>
        <w:fldChar w:fldCharType="separate"/>
      </w:r>
      <w:r w:rsidR="00604FA9">
        <w:rPr>
          <w:rFonts w:ascii="Garamond" w:hAnsi="Garamond" w:cs="Arial"/>
          <w:noProof/>
          <w:color w:val="000000" w:themeColor="text1"/>
        </w:rPr>
        <w:t>(Gjuvsland</w:t>
      </w:r>
      <w:r w:rsidR="00604FA9" w:rsidRPr="00604FA9">
        <w:rPr>
          <w:rFonts w:ascii="Garamond" w:hAnsi="Garamond" w:cs="Arial"/>
          <w:i/>
          <w:noProof/>
          <w:color w:val="000000" w:themeColor="text1"/>
        </w:rPr>
        <w:t xml:space="preserve"> et al.</w:t>
      </w:r>
      <w:r w:rsidR="00604FA9">
        <w:rPr>
          <w:rFonts w:ascii="Garamond" w:hAnsi="Garamond" w:cs="Arial"/>
          <w:noProof/>
          <w:color w:val="000000" w:themeColor="text1"/>
        </w:rPr>
        <w:t xml:space="preserve"> 2013; Ritchie</w:t>
      </w:r>
      <w:r w:rsidR="00604FA9" w:rsidRPr="00604FA9">
        <w:rPr>
          <w:rFonts w:ascii="Garamond" w:hAnsi="Garamond" w:cs="Arial"/>
          <w:i/>
          <w:noProof/>
          <w:color w:val="000000" w:themeColor="text1"/>
        </w:rPr>
        <w:t xml:space="preserve"> et al.</w:t>
      </w:r>
      <w:r w:rsidR="00604FA9">
        <w:rPr>
          <w:rFonts w:ascii="Garamond" w:hAnsi="Garamond" w:cs="Arial"/>
          <w:noProof/>
          <w:color w:val="000000" w:themeColor="text1"/>
        </w:rPr>
        <w:t xml:space="preserve"> 2015)</w:t>
      </w:r>
      <w:r>
        <w:rPr>
          <w:rFonts w:ascii="Garamond" w:hAnsi="Garamond" w:cs="Arial"/>
          <w:color w:val="000000" w:themeColor="text1"/>
        </w:rPr>
        <w:fldChar w:fldCharType="end"/>
      </w:r>
      <w:r w:rsidR="00361AF5">
        <w:rPr>
          <w:rFonts w:ascii="Garamond" w:hAnsi="Garamond" w:cs="Arial"/>
          <w:color w:val="000000" w:themeColor="text1"/>
        </w:rPr>
        <w:t xml:space="preserve"> and </w:t>
      </w:r>
      <w:r w:rsidR="00F535B1">
        <w:rPr>
          <w:rFonts w:ascii="Garamond" w:hAnsi="Garamond" w:cs="Arial"/>
          <w:color w:val="000000" w:themeColor="text1"/>
        </w:rPr>
        <w:t>will</w:t>
      </w:r>
      <w:r w:rsidR="007A4D40">
        <w:rPr>
          <w:rFonts w:ascii="Garamond" w:hAnsi="Garamond" w:cs="Arial"/>
          <w:color w:val="000000" w:themeColor="text1"/>
        </w:rPr>
        <w:t xml:space="preserve"> provide </w:t>
      </w:r>
      <w:r w:rsidRPr="00F47D8C">
        <w:rPr>
          <w:rFonts w:ascii="Garamond" w:hAnsi="Garamond" w:cs="Arial"/>
          <w:color w:val="000000" w:themeColor="text1"/>
        </w:rPr>
        <w:t xml:space="preserve">opportunities to understand how organisms function </w:t>
      </w:r>
      <w:r w:rsidR="00F535B1">
        <w:rPr>
          <w:rFonts w:ascii="Garamond" w:hAnsi="Garamond" w:cs="Arial"/>
          <w:color w:val="000000" w:themeColor="text1"/>
        </w:rPr>
        <w:t xml:space="preserve">in the face of environmental stress </w:t>
      </w:r>
      <w:r w:rsidRPr="00F47D8C">
        <w:rPr>
          <w:rFonts w:ascii="Garamond" w:hAnsi="Garamond" w:cs="Arial"/>
          <w:color w:val="000000" w:themeColor="text1"/>
        </w:rPr>
        <w:t>and how evolution shapes these functions during adaptation to different environmental conditions</w:t>
      </w:r>
      <w:r w:rsidR="000938D2">
        <w:rPr>
          <w:rFonts w:ascii="Garamond" w:hAnsi="Garamond" w:cs="Arial"/>
          <w:color w:val="000000" w:themeColor="text1"/>
        </w:rPr>
        <w:t>.</w:t>
      </w:r>
      <w:r>
        <w:rPr>
          <w:rFonts w:ascii="Garamond" w:hAnsi="Garamond" w:cs="Arial"/>
          <w:color w:val="000000" w:themeColor="text1"/>
        </w:rPr>
        <w:t xml:space="preserve"> </w:t>
      </w:r>
      <w:r w:rsidR="00F535B1">
        <w:rPr>
          <w:rFonts w:ascii="Garamond" w:hAnsi="Garamond" w:cs="Arial"/>
          <w:color w:val="000000" w:themeColor="text1"/>
        </w:rPr>
        <w:t>Establishing the molecular mechanisms of adaptation across</w:t>
      </w:r>
      <w:r w:rsidR="0088264B">
        <w:rPr>
          <w:rFonts w:ascii="Garamond" w:hAnsi="Garamond" w:cs="Arial"/>
          <w:color w:val="000000" w:themeColor="text1"/>
        </w:rPr>
        <w:t xml:space="preserve"> replicated lineages </w:t>
      </w:r>
      <w:r w:rsidR="00F535B1">
        <w:rPr>
          <w:rFonts w:ascii="Garamond" w:hAnsi="Garamond" w:cs="Arial"/>
          <w:color w:val="000000" w:themeColor="text1"/>
        </w:rPr>
        <w:t xml:space="preserve">exposed to the same sources of selection </w:t>
      </w:r>
      <w:r w:rsidR="0088264B">
        <w:rPr>
          <w:rFonts w:ascii="Garamond" w:hAnsi="Garamond" w:cs="Arial"/>
          <w:color w:val="000000" w:themeColor="text1"/>
        </w:rPr>
        <w:t>will also provide insights how evolutionary history, demography, and genetics shape convergent evolutionary outcomes, providing a better understanding</w:t>
      </w:r>
      <w:r w:rsidR="00C7464C">
        <w:rPr>
          <w:rFonts w:ascii="Garamond" w:hAnsi="Garamond" w:cs="Arial"/>
          <w:color w:val="000000" w:themeColor="text1"/>
        </w:rPr>
        <w:t xml:space="preserve"> </w:t>
      </w:r>
      <w:r w:rsidR="0088264B">
        <w:rPr>
          <w:rFonts w:ascii="Garamond" w:hAnsi="Garamond" w:cs="Arial"/>
          <w:color w:val="000000" w:themeColor="text1"/>
        </w:rPr>
        <w:t xml:space="preserve">at what hierarchical levels of organismal organization evolutionary change may actually be predictable </w:t>
      </w:r>
      <w:r w:rsidR="0088264B">
        <w:rPr>
          <w:rFonts w:ascii="Garamond" w:hAnsi="Garamond" w:cs="Arial"/>
          <w:color w:val="000000" w:themeColor="text1"/>
        </w:rPr>
        <w:fldChar w:fldCharType="begin"/>
      </w:r>
      <w:r w:rsidR="0088264B">
        <w:rPr>
          <w:rFonts w:ascii="Garamond" w:hAnsi="Garamond" w:cs="Arial"/>
          <w:color w:val="000000" w:themeColor="text1"/>
        </w:rPr>
        <w:instrText xml:space="preserve"> ADDIN EN.CITE &lt;EndNote&gt;&lt;Cite&gt;&lt;Author&gt;Rosenblum&lt;/Author&gt;&lt;Year&gt;2014&lt;/Year&gt;&lt;RecNum&gt;11783&lt;/RecNum&gt;&lt;DisplayText&gt;(Rosenblum&lt;style face="italic"&gt; et al.&lt;/style&gt; 2014)&lt;/DisplayText&gt;&lt;record&gt;&lt;rec-number&gt;11783&lt;/rec-number&gt;&lt;foreign-keys&gt;&lt;key app="EN" db-id="0vave5x9t0pwaiedses5p2dgttz2v0wfxzs0" timestamp="1421101617"&gt;11783&lt;/key&gt;&lt;/foreign-keys&gt;&lt;ref-type name="Journal Article"&gt;17&lt;/ref-type&gt;&lt;contributors&gt;&lt;authors&gt;&lt;author&gt;Rosenblum, E. B.&lt;/author&gt;&lt;author&gt;Parent, C. E.&lt;/author&gt;&lt;author&gt;Brandt, E. E.&lt;/author&gt;&lt;/authors&gt;&lt;/contributors&gt;&lt;titles&gt;&lt;title&gt;The molecular basis of convergent evolution&lt;/title&gt;&lt;secondary-title&gt;Annual Review of Ecology Evolution and Systematics&lt;/secondary-title&gt;&lt;/titles&gt;&lt;periodical&gt;&lt;full-title&gt;Annual Review of Ecology Evolution and Systematics&lt;/full-title&gt;&lt;/periodical&gt;&lt;pages&gt;203-226&lt;/pages&gt;&lt;volume&gt;45&lt;/volume&gt;&lt;dates&gt;&lt;year&gt;2014&lt;/year&gt;&lt;/dates&gt;&lt;urls&gt;&lt;/urls&gt;&lt;/record&gt;&lt;/Cite&gt;&lt;/EndNote&gt;</w:instrText>
      </w:r>
      <w:r w:rsidR="0088264B">
        <w:rPr>
          <w:rFonts w:ascii="Garamond" w:hAnsi="Garamond" w:cs="Arial"/>
          <w:color w:val="000000" w:themeColor="text1"/>
        </w:rPr>
        <w:fldChar w:fldCharType="separate"/>
      </w:r>
      <w:r w:rsidR="0088264B">
        <w:rPr>
          <w:rFonts w:ascii="Garamond" w:hAnsi="Garamond" w:cs="Arial"/>
          <w:noProof/>
          <w:color w:val="000000" w:themeColor="text1"/>
        </w:rPr>
        <w:t>(Rosenblum</w:t>
      </w:r>
      <w:r w:rsidR="0088264B" w:rsidRPr="0088264B">
        <w:rPr>
          <w:rFonts w:ascii="Garamond" w:hAnsi="Garamond" w:cs="Arial"/>
          <w:i/>
          <w:noProof/>
          <w:color w:val="000000" w:themeColor="text1"/>
        </w:rPr>
        <w:t xml:space="preserve"> et al.</w:t>
      </w:r>
      <w:r w:rsidR="0088264B">
        <w:rPr>
          <w:rFonts w:ascii="Garamond" w:hAnsi="Garamond" w:cs="Arial"/>
          <w:noProof/>
          <w:color w:val="000000" w:themeColor="text1"/>
        </w:rPr>
        <w:t xml:space="preserve"> 2014)</w:t>
      </w:r>
      <w:r w:rsidR="0088264B">
        <w:rPr>
          <w:rFonts w:ascii="Garamond" w:hAnsi="Garamond" w:cs="Arial"/>
          <w:color w:val="000000" w:themeColor="text1"/>
        </w:rPr>
        <w:fldChar w:fldCharType="end"/>
      </w:r>
      <w:r w:rsidR="0088264B">
        <w:rPr>
          <w:rFonts w:ascii="Garamond" w:hAnsi="Garamond" w:cs="Arial"/>
          <w:color w:val="000000" w:themeColor="text1"/>
        </w:rPr>
        <w:t xml:space="preserve">. </w:t>
      </w:r>
    </w:p>
    <w:p w14:paraId="1028D0EF" w14:textId="77777777" w:rsidR="008416DE" w:rsidRDefault="008416DE" w:rsidP="008B4BDF">
      <w:pPr>
        <w:widowControl w:val="0"/>
        <w:autoSpaceDE w:val="0"/>
        <w:autoSpaceDN w:val="0"/>
        <w:adjustRightInd w:val="0"/>
        <w:spacing w:line="480" w:lineRule="auto"/>
        <w:rPr>
          <w:rFonts w:ascii="Garamond" w:hAnsi="Garamond" w:cs="Arial"/>
          <w:color w:val="1A1A1A"/>
        </w:rPr>
      </w:pPr>
    </w:p>
    <w:p w14:paraId="138148F3" w14:textId="434DE3C4" w:rsidR="009F6138" w:rsidRPr="00F47D8C" w:rsidRDefault="009F6138" w:rsidP="00541ED2">
      <w:pPr>
        <w:widowControl w:val="0"/>
        <w:autoSpaceDE w:val="0"/>
        <w:autoSpaceDN w:val="0"/>
        <w:adjustRightInd w:val="0"/>
        <w:spacing w:line="480" w:lineRule="auto"/>
        <w:outlineLvl w:val="0"/>
        <w:rPr>
          <w:rFonts w:ascii="Garamond" w:hAnsi="Garamond" w:cs="Arial"/>
          <w:b/>
          <w:color w:val="1A1A1A"/>
        </w:rPr>
      </w:pPr>
      <w:r w:rsidRPr="00F47D8C">
        <w:rPr>
          <w:rFonts w:ascii="Garamond" w:hAnsi="Garamond" w:cs="Arial"/>
          <w:b/>
          <w:color w:val="1A1A1A"/>
        </w:rPr>
        <w:t>Complex organisms in a complex world</w:t>
      </w:r>
      <w:r w:rsidR="0079692A" w:rsidRPr="00F47D8C">
        <w:rPr>
          <w:rFonts w:ascii="Garamond" w:hAnsi="Garamond" w:cs="Arial"/>
          <w:b/>
          <w:color w:val="1A1A1A"/>
        </w:rPr>
        <w:t>:</w:t>
      </w:r>
      <w:r w:rsidR="008C1254" w:rsidRPr="00F47D8C">
        <w:rPr>
          <w:rFonts w:ascii="Garamond" w:hAnsi="Garamond" w:cs="Arial"/>
          <w:b/>
          <w:color w:val="1A1A1A"/>
        </w:rPr>
        <w:t xml:space="preserve"> </w:t>
      </w:r>
      <w:r w:rsidR="00E4600A" w:rsidRPr="00F47D8C">
        <w:rPr>
          <w:rFonts w:ascii="Garamond" w:hAnsi="Garamond" w:cs="Arial"/>
          <w:b/>
          <w:color w:val="1A1A1A"/>
        </w:rPr>
        <w:t xml:space="preserve">disentangling </w:t>
      </w:r>
      <w:r w:rsidR="00D83507" w:rsidRPr="00F47D8C">
        <w:rPr>
          <w:rFonts w:ascii="Garamond" w:hAnsi="Garamond" w:cs="Arial"/>
          <w:b/>
          <w:color w:val="1A1A1A"/>
        </w:rPr>
        <w:t>the tangled bank</w:t>
      </w:r>
    </w:p>
    <w:p w14:paraId="5C0F22ED" w14:textId="2099F40F" w:rsidR="00AF4CA3" w:rsidRPr="00F47D8C" w:rsidRDefault="001D703D" w:rsidP="000506CE">
      <w:pPr>
        <w:widowControl w:val="0"/>
        <w:autoSpaceDE w:val="0"/>
        <w:autoSpaceDN w:val="0"/>
        <w:adjustRightInd w:val="0"/>
        <w:spacing w:line="480" w:lineRule="auto"/>
        <w:rPr>
          <w:rFonts w:ascii="Garamond" w:hAnsi="Garamond" w:cs="Arial"/>
          <w:color w:val="1A1A1A"/>
        </w:rPr>
      </w:pPr>
      <w:r w:rsidRPr="00F47D8C">
        <w:rPr>
          <w:rFonts w:ascii="Garamond" w:hAnsi="Garamond" w:cs="Arial"/>
          <w:color w:val="1A1A1A"/>
        </w:rPr>
        <w:t xml:space="preserve">Mechanisms of adaptation can be studied through bottom-up (screening for genetic modifications that allow for inferences about relevant phenotypic traits) and top-down approaches (assessing </w:t>
      </w:r>
      <w:r w:rsidRPr="00F47D8C">
        <w:rPr>
          <w:rFonts w:ascii="Garamond" w:hAnsi="Garamond" w:cs="Arial"/>
          <w:color w:val="1A1A1A"/>
        </w:rPr>
        <w:lastRenderedPageBreak/>
        <w:t xml:space="preserve">fitness-relevant phenotypic differences among populations </w:t>
      </w:r>
      <w:r w:rsidR="00C46C8F" w:rsidRPr="00F47D8C">
        <w:rPr>
          <w:rFonts w:ascii="Garamond" w:hAnsi="Garamond" w:cs="Arial"/>
          <w:color w:val="1A1A1A"/>
        </w:rPr>
        <w:t xml:space="preserve">without knowledge about the genetic basis) </w:t>
      </w:r>
      <w:r w:rsidR="009843A4" w:rsidRPr="00F47D8C">
        <w:rPr>
          <w:rFonts w:ascii="Garamond" w:hAnsi="Garamond" w:cs="Arial"/>
          <w:color w:val="1A1A1A"/>
        </w:rPr>
        <w:fldChar w:fldCharType="begin"/>
      </w:r>
      <w:r w:rsidR="009843A4" w:rsidRPr="00F47D8C">
        <w:rPr>
          <w:rFonts w:ascii="Garamond" w:hAnsi="Garamond" w:cs="Arial"/>
          <w:color w:val="1A1A1A"/>
        </w:rPr>
        <w:instrText xml:space="preserve"> ADDIN EN.CITE &lt;EndNote&gt;&lt;Cite&gt;&lt;Author&gt;Schluter&lt;/Author&gt;&lt;Year&gt;2009&lt;/Year&gt;&lt;RecNum&gt;7648&lt;/RecNum&gt;&lt;Prefix&gt;see &lt;/Prefix&gt;&lt;DisplayText&gt;(see Schluter 2009)&lt;/DisplayText&gt;&lt;record&gt;&lt;rec-number&gt;7648&lt;/rec-number&gt;&lt;foreign-keys&gt;&lt;key app="EN" db-id="0vave5x9t0pwaiedses5p2dgttz2v0wfxzs0" timestamp="0"&gt;7648&lt;/key&gt;&lt;/foreign-keys&gt;&lt;ref-type name="Journal Article"&gt;17&lt;/ref-type&gt;&lt;contributors&gt;&lt;authors&gt;&lt;author&gt;Schluter, D.&lt;/author&gt;&lt;/authors&gt;&lt;/contributors&gt;&lt;auth-address&gt;Schluter, D&amp;#xD;Univ British Columbia, Biodivers Res Ctr, Vancouver, BC V6T 1Z4, Canada&amp;#xD;Univ British Columbia, Biodivers Res Ctr, Vancouver, BC V6T 1Z4, Canada&amp;#xD;Univ British Columbia, Dept Zool, Vancouver, BC V6T 1Z4, Canada&lt;/auth-address&gt;&lt;titles&gt;&lt;title&gt;Evidence for ecological speciation and its alternative&lt;/title&gt;&lt;secondary-title&gt;Science&lt;/secondary-title&gt;&lt;/titles&gt;&lt;periodical&gt;&lt;full-title&gt;Science&lt;/full-title&gt;&lt;/periodical&gt;&lt;pages&gt;737-741&lt;/pages&gt;&lt;volume&gt;323&lt;/volume&gt;&lt;number&gt;5915&lt;/number&gt;&lt;keywords&gt;&lt;keyword&gt;natural-selection&lt;/keyword&gt;&lt;keyword&gt;historical contingency&lt;/keyword&gt;&lt;keyword&gt;reproductive isolation&lt;/keyword&gt;&lt;keyword&gt;divergent selection&lt;/keyword&gt;&lt;keyword&gt;parallel speciation&lt;/keyword&gt;&lt;keyword&gt;plant speciation&lt;/keyword&gt;&lt;keyword&gt;adaptation&lt;/keyword&gt;&lt;keyword&gt;evolution&lt;/keyword&gt;&lt;keyword&gt;origin&lt;/keyword&gt;&lt;keyword&gt;sticklebacks&lt;/keyword&gt;&lt;/keywords&gt;&lt;dates&gt;&lt;year&gt;2009&lt;/year&gt;&lt;pub-dates&gt;&lt;date&gt;Feb 6&lt;/date&gt;&lt;/pub-dates&gt;&lt;/dates&gt;&lt;isbn&gt;0036-8075&lt;/isbn&gt;&lt;accession-num&gt;ISI:000263066800034&lt;/accession-num&gt;&lt;urls&gt;&lt;related-urls&gt;&lt;url&gt;&amp;lt;Go to ISI&amp;gt;://000263066800034&lt;/url&gt;&lt;/related-urls&gt;&lt;/urls&gt;&lt;electronic-resource-num&gt;Doi 10.1126/Science.1160006&lt;/electronic-resource-num&gt;&lt;language&gt;English&lt;/language&gt;&lt;/record&gt;&lt;/Cite&gt;&lt;/EndNote&gt;</w:instrText>
      </w:r>
      <w:r w:rsidR="009843A4" w:rsidRPr="00F47D8C">
        <w:rPr>
          <w:rFonts w:ascii="Garamond" w:hAnsi="Garamond" w:cs="Arial"/>
          <w:color w:val="1A1A1A"/>
        </w:rPr>
        <w:fldChar w:fldCharType="separate"/>
      </w:r>
      <w:r w:rsidR="009843A4" w:rsidRPr="00F47D8C">
        <w:rPr>
          <w:rFonts w:ascii="Garamond" w:hAnsi="Garamond" w:cs="Arial"/>
          <w:color w:val="1A1A1A"/>
        </w:rPr>
        <w:t>(see Schluter 2009)</w:t>
      </w:r>
      <w:r w:rsidR="009843A4" w:rsidRPr="00F47D8C">
        <w:rPr>
          <w:rFonts w:ascii="Garamond" w:hAnsi="Garamond" w:cs="Arial"/>
          <w:color w:val="1A1A1A"/>
        </w:rPr>
        <w:fldChar w:fldCharType="end"/>
      </w:r>
      <w:r w:rsidR="00C46C8F" w:rsidRPr="00F47D8C">
        <w:rPr>
          <w:rFonts w:ascii="Garamond" w:hAnsi="Garamond" w:cs="Arial"/>
          <w:color w:val="1A1A1A"/>
        </w:rPr>
        <w:t xml:space="preserve">. </w:t>
      </w:r>
      <w:r w:rsidR="00F420D7" w:rsidRPr="00F47D8C">
        <w:rPr>
          <w:rFonts w:ascii="Garamond" w:hAnsi="Garamond" w:cs="Arial"/>
          <w:color w:val="1A1A1A"/>
        </w:rPr>
        <w:t>Over the years</w:t>
      </w:r>
      <w:r w:rsidR="00C46C8F" w:rsidRPr="00F47D8C">
        <w:rPr>
          <w:rFonts w:ascii="Garamond" w:hAnsi="Garamond" w:cs="Arial"/>
          <w:color w:val="1A1A1A"/>
        </w:rPr>
        <w:t xml:space="preserve">, genomic and transcriptomic studies on sulfide spring populations of the </w:t>
      </w:r>
      <w:r w:rsidR="00C46C8F" w:rsidRPr="00F47D8C">
        <w:rPr>
          <w:rFonts w:ascii="Garamond" w:hAnsi="Garamond" w:cs="Arial"/>
          <w:i/>
          <w:color w:val="1A1A1A"/>
        </w:rPr>
        <w:t>P. mexicana</w:t>
      </w:r>
      <w:r w:rsidR="00C46C8F" w:rsidRPr="00F47D8C">
        <w:rPr>
          <w:rFonts w:ascii="Garamond" w:hAnsi="Garamond" w:cs="Arial"/>
          <w:color w:val="1A1A1A"/>
        </w:rPr>
        <w:t xml:space="preserve"> species complex have been </w:t>
      </w:r>
      <w:r w:rsidR="009843A4" w:rsidRPr="00F47D8C">
        <w:rPr>
          <w:rFonts w:ascii="Garamond" w:hAnsi="Garamond" w:cs="Arial"/>
          <w:color w:val="1A1A1A"/>
        </w:rPr>
        <w:t xml:space="preserve">complemented with analyses of phenotypic variation. Just </w:t>
      </w:r>
      <w:r w:rsidR="00DC3CD9">
        <w:rPr>
          <w:rFonts w:ascii="Garamond" w:hAnsi="Garamond" w:cs="Arial"/>
          <w:color w:val="1A1A1A"/>
        </w:rPr>
        <w:t>as</w:t>
      </w:r>
      <w:r w:rsidR="00DC3CD9" w:rsidRPr="00F47D8C">
        <w:rPr>
          <w:rFonts w:ascii="Garamond" w:hAnsi="Garamond" w:cs="Arial"/>
          <w:color w:val="1A1A1A"/>
        </w:rPr>
        <w:t xml:space="preserve"> </w:t>
      </w:r>
      <w:r w:rsidR="009843A4" w:rsidRPr="00F47D8C">
        <w:rPr>
          <w:rFonts w:ascii="Garamond" w:hAnsi="Garamond" w:cs="Arial"/>
          <w:color w:val="1A1A1A"/>
        </w:rPr>
        <w:t>genetic analyses have indicated that adaptation to H</w:t>
      </w:r>
      <w:r w:rsidR="009843A4" w:rsidRPr="00F47D8C">
        <w:rPr>
          <w:rFonts w:ascii="Garamond" w:hAnsi="Garamond" w:cs="Arial"/>
          <w:color w:val="1A1A1A"/>
          <w:vertAlign w:val="subscript"/>
        </w:rPr>
        <w:t>2</w:t>
      </w:r>
      <w:r w:rsidR="009843A4" w:rsidRPr="00F47D8C">
        <w:rPr>
          <w:rFonts w:ascii="Garamond" w:hAnsi="Garamond" w:cs="Arial"/>
          <w:color w:val="1A1A1A"/>
        </w:rPr>
        <w:t>S is mediated by the modification</w:t>
      </w:r>
      <w:r w:rsidR="00A34DAE">
        <w:rPr>
          <w:rFonts w:ascii="Garamond" w:hAnsi="Garamond" w:cs="Arial"/>
          <w:color w:val="1A1A1A"/>
        </w:rPr>
        <w:t xml:space="preserve"> and modulation</w:t>
      </w:r>
      <w:r w:rsidR="009843A4" w:rsidRPr="00F47D8C">
        <w:rPr>
          <w:rFonts w:ascii="Garamond" w:hAnsi="Garamond" w:cs="Arial"/>
          <w:color w:val="1A1A1A"/>
        </w:rPr>
        <w:t xml:space="preserve"> of many genes </w:t>
      </w:r>
      <w:r w:rsidR="007F73DB" w:rsidRPr="00F47D8C">
        <w:rPr>
          <w:rFonts w:ascii="Garamond" w:hAnsi="Garamond" w:cs="Arial"/>
          <w:color w:val="1A1A1A"/>
        </w:rPr>
        <w:t>associated with multiple</w:t>
      </w:r>
      <w:r w:rsidR="009843A4" w:rsidRPr="00F47D8C">
        <w:rPr>
          <w:rFonts w:ascii="Garamond" w:hAnsi="Garamond" w:cs="Arial"/>
          <w:color w:val="1A1A1A"/>
        </w:rPr>
        <w:t xml:space="preserve"> physiological pathways, phenotypic studies uncovered a variety of differences between </w:t>
      </w:r>
      <w:r w:rsidR="00B02FA7">
        <w:rPr>
          <w:rFonts w:ascii="Garamond" w:hAnsi="Garamond" w:cs="Arial"/>
          <w:color w:val="1A1A1A"/>
        </w:rPr>
        <w:t xml:space="preserve">populations from </w:t>
      </w:r>
      <w:r w:rsidR="009843A4" w:rsidRPr="00F47D8C">
        <w:rPr>
          <w:rFonts w:ascii="Garamond" w:hAnsi="Garamond" w:cs="Arial"/>
          <w:color w:val="1A1A1A"/>
        </w:rPr>
        <w:t>sulfidic and non</w:t>
      </w:r>
      <w:r w:rsidR="00685130">
        <w:rPr>
          <w:rFonts w:ascii="Garamond" w:hAnsi="Garamond" w:cs="Arial"/>
          <w:color w:val="1A1A1A"/>
        </w:rPr>
        <w:t>-</w:t>
      </w:r>
      <w:r w:rsidR="009843A4" w:rsidRPr="00F47D8C">
        <w:rPr>
          <w:rFonts w:ascii="Garamond" w:hAnsi="Garamond" w:cs="Arial"/>
          <w:color w:val="1A1A1A"/>
        </w:rPr>
        <w:t xml:space="preserve">sulfidic </w:t>
      </w:r>
      <w:r w:rsidR="00B02FA7">
        <w:rPr>
          <w:rFonts w:ascii="Garamond" w:hAnsi="Garamond" w:cs="Arial"/>
          <w:color w:val="1A1A1A"/>
        </w:rPr>
        <w:t>environments</w:t>
      </w:r>
      <w:r w:rsidR="00023C3F">
        <w:rPr>
          <w:rFonts w:ascii="Garamond" w:hAnsi="Garamond" w:cs="Arial"/>
          <w:color w:val="1A1A1A"/>
        </w:rPr>
        <w:t>.</w:t>
      </w:r>
      <w:r w:rsidR="009843A4" w:rsidRPr="00F47D8C">
        <w:rPr>
          <w:rFonts w:ascii="Garamond" w:hAnsi="Garamond" w:cs="Arial"/>
          <w:color w:val="1A1A1A"/>
        </w:rPr>
        <w:t xml:space="preserve"> </w:t>
      </w:r>
      <w:r w:rsidR="00023C3F">
        <w:rPr>
          <w:rFonts w:ascii="Garamond" w:hAnsi="Garamond" w:cs="Arial"/>
          <w:color w:val="1A1A1A"/>
        </w:rPr>
        <w:t>M</w:t>
      </w:r>
      <w:r w:rsidR="009843A4" w:rsidRPr="00F47D8C">
        <w:rPr>
          <w:rFonts w:ascii="Garamond" w:hAnsi="Garamond" w:cs="Arial"/>
          <w:color w:val="1A1A1A"/>
        </w:rPr>
        <w:t xml:space="preserve">any of </w:t>
      </w:r>
      <w:r w:rsidR="00023C3F">
        <w:rPr>
          <w:rFonts w:ascii="Garamond" w:hAnsi="Garamond" w:cs="Arial"/>
          <w:color w:val="1A1A1A"/>
        </w:rPr>
        <w:t>these phenotypic differences</w:t>
      </w:r>
      <w:r w:rsidR="00023C3F" w:rsidRPr="00F47D8C">
        <w:rPr>
          <w:rFonts w:ascii="Garamond" w:hAnsi="Garamond" w:cs="Arial"/>
          <w:color w:val="1A1A1A"/>
        </w:rPr>
        <w:t xml:space="preserve"> </w:t>
      </w:r>
      <w:r w:rsidR="009843A4" w:rsidRPr="00F47D8C">
        <w:rPr>
          <w:rFonts w:ascii="Garamond" w:hAnsi="Garamond" w:cs="Arial"/>
          <w:color w:val="1A1A1A"/>
        </w:rPr>
        <w:t xml:space="preserve">have evolved in convergence across replicated sulfide spring lineages in different river drainages. Examples include modifications of morphological </w:t>
      </w:r>
      <w:r w:rsidR="009843A4" w:rsidRPr="00F47D8C">
        <w:rPr>
          <w:rFonts w:ascii="Garamond" w:hAnsi="Garamond" w:cs="Arial"/>
          <w:color w:val="1A1A1A"/>
        </w:rPr>
        <w:fldChar w:fldCharType="begin">
          <w:fldData xml:space="preserve">PEVuZE5vdGU+PENpdGU+PEF1dGhvcj5Ub2JsZXI8L0F1dGhvcj48WWVhcj4yMDExPC9ZZWFyPjxS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</w:fldData>
        </w:fldChar>
      </w:r>
      <w:r w:rsidR="009843A4" w:rsidRPr="00F47D8C">
        <w:rPr>
          <w:rFonts w:ascii="Garamond" w:hAnsi="Garamond" w:cs="Arial"/>
          <w:color w:val="1A1A1A"/>
        </w:rPr>
        <w:instrText xml:space="preserve"> ADDIN EN.CITE </w:instrText>
      </w:r>
      <w:r w:rsidR="009843A4" w:rsidRPr="00F47D8C">
        <w:rPr>
          <w:rFonts w:ascii="Garamond" w:hAnsi="Garamond" w:cs="Arial"/>
          <w:color w:val="1A1A1A"/>
        </w:rPr>
        <w:fldChar w:fldCharType="begin">
          <w:fldData xml:space="preserve">PEVuZE5vdGU+PENpdGU+PEF1dGhvcj5Ub2JsZXI8L0F1dGhvcj48WWVhcj4yMDExPC9ZZWFyPjxS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</w:fldData>
        </w:fldChar>
      </w:r>
      <w:r w:rsidR="009843A4" w:rsidRPr="00F47D8C">
        <w:rPr>
          <w:rFonts w:ascii="Garamond" w:hAnsi="Garamond" w:cs="Arial"/>
          <w:color w:val="1A1A1A"/>
        </w:rPr>
        <w:instrText xml:space="preserve"> ADDIN EN.CITE.DATA </w:instrText>
      </w:r>
      <w:r w:rsidR="009843A4" w:rsidRPr="00F47D8C">
        <w:rPr>
          <w:rFonts w:ascii="Garamond" w:hAnsi="Garamond" w:cs="Arial"/>
          <w:color w:val="1A1A1A"/>
        </w:rPr>
      </w:r>
      <w:r w:rsidR="009843A4" w:rsidRPr="00F47D8C">
        <w:rPr>
          <w:rFonts w:ascii="Garamond" w:hAnsi="Garamond" w:cs="Arial"/>
          <w:color w:val="1A1A1A"/>
        </w:rPr>
        <w:fldChar w:fldCharType="end"/>
      </w:r>
      <w:r w:rsidR="009843A4" w:rsidRPr="00F47D8C">
        <w:rPr>
          <w:rFonts w:ascii="Garamond" w:hAnsi="Garamond" w:cs="Arial"/>
          <w:color w:val="1A1A1A"/>
        </w:rPr>
      </w:r>
      <w:r w:rsidR="009843A4" w:rsidRPr="00F47D8C">
        <w:rPr>
          <w:rFonts w:ascii="Garamond" w:hAnsi="Garamond" w:cs="Arial"/>
          <w:color w:val="1A1A1A"/>
        </w:rPr>
        <w:fldChar w:fldCharType="separate"/>
      </w:r>
      <w:r w:rsidR="009843A4" w:rsidRPr="00F47D8C">
        <w:rPr>
          <w:rFonts w:ascii="Garamond" w:hAnsi="Garamond" w:cs="Arial"/>
          <w:color w:val="1A1A1A"/>
        </w:rPr>
        <w:t>(body shape and organ size; Tobler</w:t>
      </w:r>
      <w:r w:rsidR="009843A4" w:rsidRPr="00F47D8C">
        <w:rPr>
          <w:rFonts w:ascii="Garamond" w:hAnsi="Garamond" w:cs="Arial"/>
          <w:i/>
          <w:color w:val="1A1A1A"/>
        </w:rPr>
        <w:t xml:space="preserve"> et al.</w:t>
      </w:r>
      <w:r w:rsidR="009843A4" w:rsidRPr="00F47D8C">
        <w:rPr>
          <w:rFonts w:ascii="Garamond" w:hAnsi="Garamond" w:cs="Arial"/>
          <w:color w:val="1A1A1A"/>
        </w:rPr>
        <w:t xml:space="preserve"> 2011; Tobler</w:t>
      </w:r>
      <w:r w:rsidR="009843A4" w:rsidRPr="00F47D8C">
        <w:rPr>
          <w:rFonts w:ascii="Garamond" w:hAnsi="Garamond" w:cs="Arial"/>
          <w:i/>
          <w:color w:val="1A1A1A"/>
        </w:rPr>
        <w:t xml:space="preserve"> et al.</w:t>
      </w:r>
      <w:r w:rsidR="009843A4" w:rsidRPr="00F47D8C">
        <w:rPr>
          <w:rFonts w:ascii="Garamond" w:hAnsi="Garamond" w:cs="Arial"/>
          <w:color w:val="1A1A1A"/>
        </w:rPr>
        <w:t xml:space="preserve"> 2015b; Schulz-Mirbach</w:t>
      </w:r>
      <w:r w:rsidR="009843A4" w:rsidRPr="00F47D8C">
        <w:rPr>
          <w:rFonts w:ascii="Garamond" w:hAnsi="Garamond" w:cs="Arial"/>
          <w:i/>
          <w:color w:val="1A1A1A"/>
        </w:rPr>
        <w:t xml:space="preserve"> et al.</w:t>
      </w:r>
      <w:r w:rsidR="009843A4" w:rsidRPr="00F47D8C">
        <w:rPr>
          <w:rFonts w:ascii="Garamond" w:hAnsi="Garamond" w:cs="Arial"/>
          <w:color w:val="1A1A1A"/>
        </w:rPr>
        <w:t xml:space="preserve"> 2016)</w:t>
      </w:r>
      <w:r w:rsidR="009843A4" w:rsidRPr="00F47D8C">
        <w:rPr>
          <w:rFonts w:ascii="Garamond" w:hAnsi="Garamond" w:cs="Arial"/>
          <w:color w:val="1A1A1A"/>
        </w:rPr>
        <w:fldChar w:fldCharType="end"/>
      </w:r>
      <w:r w:rsidR="009843A4" w:rsidRPr="00F47D8C">
        <w:rPr>
          <w:rFonts w:ascii="Garamond" w:hAnsi="Garamond" w:cs="Arial"/>
          <w:color w:val="1A1A1A"/>
        </w:rPr>
        <w:t xml:space="preserve">, physiological </w:t>
      </w:r>
      <w:r w:rsidR="009843A4" w:rsidRPr="00F47D8C">
        <w:rPr>
          <w:rFonts w:ascii="Garamond" w:hAnsi="Garamond" w:cs="Arial"/>
          <w:color w:val="1A1A1A"/>
        </w:rPr>
        <w:fldChar w:fldCharType="begin"/>
      </w:r>
      <w:r w:rsidR="002603E0">
        <w:rPr>
          <w:rFonts w:ascii="Garamond" w:hAnsi="Garamond" w:cs="Arial"/>
          <w:color w:val="1A1A1A"/>
        </w:rPr>
        <w:instrText xml:space="preserve"> ADDIN EN.CITE &lt;EndNote&gt;&lt;Cite&gt;&lt;Author&gt;Tobler&lt;/Author&gt;&lt;Year&gt;2011&lt;/Year&gt;&lt;RecNum&gt;10870&lt;/RecNum&gt;&lt;Prefix&gt;tolerance and metabolic rates`; &lt;/Prefix&gt;&lt;DisplayText&gt;(tolerance and metabolic rates; Tobler&lt;style face="italic"&gt; et al.&lt;/style&gt; 2011; Passow&lt;style face="italic"&gt; et al.&lt;/style&gt; 2017a)&lt;/DisplayText&gt;&lt;record&gt;&lt;rec-number&gt;10870&lt;/rec-number&gt;&lt;foreign-keys&gt;&lt;key app="EN" db-id="0vave5x9t0pwaiedses5p2dgttz2v0wfxzs0" timestamp="1300214900"&gt;10870&lt;/key&gt;&lt;/foreign-keys&gt;&lt;ref-type name="Journal Article"&gt;17&lt;/ref-type&gt;&lt;contributors&gt;&lt;authors&gt;&lt;author&gt;Tobler, M&lt;/author&gt;&lt;author&gt;Palacios, M&lt;/author&gt;&lt;author&gt;Chapman, L. J.&lt;/author&gt;&lt;author&gt;Mitrofanov, I&lt;/author&gt;&lt;author&gt;Bierbach, D&lt;/author&gt;&lt;author&gt;Plath, M.&lt;/author&gt;&lt;author&gt;Arias-Rodriguez, L&lt;/author&gt;&lt;author&gt;Garcia de Leon, F. J.&lt;/author&gt;&lt;author&gt;Mateos, M.&lt;/author&gt;&lt;/authors&gt;&lt;/contributors&gt;&lt;titles&gt;&lt;title&gt;Evolution in extreme environments: replicated phenotypic differentiation in livebearing fish inhabiting sulfidic springs&lt;/title&gt;&lt;secondary-title&gt;Evolution&lt;/secondary-title&gt;&lt;/titles&gt;&lt;periodical&gt;&lt;full-title&gt;Evolution&lt;/full-title&gt;&lt;/periodical&gt;&lt;pages&gt;2213-2228&lt;/pages&gt;&lt;volume&gt;65&lt;/volume&gt;&lt;dates&gt;&lt;year&gt;2011&lt;/year&gt;&lt;/dates&gt;&lt;urls&gt;&lt;/urls&gt;&lt;/record&gt;&lt;/Cite&gt;&lt;Cite&gt;&lt;Author&gt;Passow&lt;/Author&gt;&lt;Year&gt;2017&lt;/Year&gt;&lt;RecNum&gt;11828&lt;/RecNum&gt;&lt;record&gt;&lt;rec-number&gt;11828&lt;/rec-number&gt;&lt;foreign-keys&gt;&lt;key app="EN" db-id="0vave5x9t0pwaiedses5p2dgttz2v0wfxzs0" timestamp="1436297120"&gt;11828&lt;/key&gt;&lt;/foreign-keys&gt;&lt;ref-type name="Journal Article"&gt;17&lt;/ref-type&gt;&lt;contributors&gt;&lt;authors&gt;&lt;author&gt;Passow, C.&lt;/author&gt;&lt;author&gt;Arias-Rodriguez, L&lt;/author&gt;&lt;author&gt;Tobler, M&lt;/author&gt;&lt;/authors&gt;&lt;/contributors&gt;&lt;titles&gt;&lt;title&gt;Convergent evolution of reduced energy demands in extremophile fish&lt;/title&gt;&lt;secondary-title&gt;PLOS ONE&lt;/secondary-title&gt;&lt;/titles&gt;&lt;periodical&gt;&lt;full-title&gt;PLoS ONE&lt;/full-title&gt;&lt;/periodical&gt;&lt;pages&gt;e0186935&lt;/pages&gt;&lt;volume&gt;12&lt;/volume&gt;&lt;dates&gt;&lt;year&gt;2017&lt;/year&gt;&lt;/dates&gt;&lt;urls&gt;&lt;/urls&gt;&lt;/record&gt;&lt;/Cite&gt;&lt;/EndNote&gt;</w:instrText>
      </w:r>
      <w:r w:rsidR="009843A4" w:rsidRPr="00F47D8C">
        <w:rPr>
          <w:rFonts w:ascii="Garamond" w:hAnsi="Garamond" w:cs="Arial"/>
          <w:color w:val="1A1A1A"/>
        </w:rPr>
        <w:fldChar w:fldCharType="separate"/>
      </w:r>
      <w:r w:rsidR="002603E0">
        <w:rPr>
          <w:rFonts w:ascii="Garamond" w:hAnsi="Garamond" w:cs="Arial"/>
          <w:noProof/>
          <w:color w:val="1A1A1A"/>
        </w:rPr>
        <w:t>(tolerance and metabolic rates; Tobler</w:t>
      </w:r>
      <w:r w:rsidR="002603E0" w:rsidRPr="002603E0">
        <w:rPr>
          <w:rFonts w:ascii="Garamond" w:hAnsi="Garamond" w:cs="Arial"/>
          <w:i/>
          <w:noProof/>
          <w:color w:val="1A1A1A"/>
        </w:rPr>
        <w:t xml:space="preserve"> et al.</w:t>
      </w:r>
      <w:r w:rsidR="002603E0">
        <w:rPr>
          <w:rFonts w:ascii="Garamond" w:hAnsi="Garamond" w:cs="Arial"/>
          <w:noProof/>
          <w:color w:val="1A1A1A"/>
        </w:rPr>
        <w:t xml:space="preserve"> 2011; Passow</w:t>
      </w:r>
      <w:r w:rsidR="002603E0" w:rsidRPr="002603E0">
        <w:rPr>
          <w:rFonts w:ascii="Garamond" w:hAnsi="Garamond" w:cs="Arial"/>
          <w:i/>
          <w:noProof/>
          <w:color w:val="1A1A1A"/>
        </w:rPr>
        <w:t xml:space="preserve"> et al.</w:t>
      </w:r>
      <w:r w:rsidR="002603E0">
        <w:rPr>
          <w:rFonts w:ascii="Garamond" w:hAnsi="Garamond" w:cs="Arial"/>
          <w:noProof/>
          <w:color w:val="1A1A1A"/>
        </w:rPr>
        <w:t xml:space="preserve"> 2017a)</w:t>
      </w:r>
      <w:r w:rsidR="009843A4" w:rsidRPr="00F47D8C">
        <w:rPr>
          <w:rFonts w:ascii="Garamond" w:hAnsi="Garamond" w:cs="Arial"/>
          <w:color w:val="1A1A1A"/>
        </w:rPr>
        <w:fldChar w:fldCharType="end"/>
      </w:r>
      <w:r w:rsidR="009843A4" w:rsidRPr="00F47D8C">
        <w:rPr>
          <w:rFonts w:ascii="Garamond" w:hAnsi="Garamond" w:cs="Arial"/>
          <w:color w:val="1A1A1A"/>
        </w:rPr>
        <w:t>, behavioral</w:t>
      </w:r>
      <w:r w:rsidR="002D4BC4" w:rsidRPr="00F47D8C">
        <w:rPr>
          <w:rFonts w:ascii="Garamond" w:hAnsi="Garamond" w:cs="Arial"/>
          <w:color w:val="1A1A1A"/>
        </w:rPr>
        <w:t xml:space="preserve"> </w:t>
      </w:r>
      <w:r w:rsidR="002D4BC4" w:rsidRPr="00F47D8C">
        <w:rPr>
          <w:rFonts w:ascii="Garamond" w:hAnsi="Garamond" w:cs="Arial"/>
          <w:color w:val="1A1A1A"/>
        </w:rPr>
        <w:fldChar w:fldCharType="begin">
          <w:fldData xml:space="preserve">PEVuZE5vdGU+PENpdGU+PEF1dGhvcj5CaWVyYmFjaDwvQXV0aG9yPjxZZWFyPjIwMTI8L1llYXI+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==
</w:fldData>
        </w:fldChar>
      </w:r>
      <w:r w:rsidR="00091D1E">
        <w:rPr>
          <w:rFonts w:ascii="Garamond" w:hAnsi="Garamond" w:cs="Arial"/>
          <w:color w:val="1A1A1A"/>
        </w:rPr>
        <w:instrText xml:space="preserve"> ADDIN EN.CITE </w:instrText>
      </w:r>
      <w:r w:rsidR="00091D1E">
        <w:rPr>
          <w:rFonts w:ascii="Garamond" w:hAnsi="Garamond" w:cs="Arial"/>
          <w:color w:val="1A1A1A"/>
        </w:rPr>
        <w:fldChar w:fldCharType="begin">
          <w:fldData xml:space="preserve">PEVuZE5vdGU+PENpdGU+PEF1dGhvcj5CaWVyYmFjaDwvQXV0aG9yPjxZZWFyPjIwMTI8L1llYXI+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==
</w:fldData>
        </w:fldChar>
      </w:r>
      <w:r w:rsidR="00091D1E">
        <w:rPr>
          <w:rFonts w:ascii="Garamond" w:hAnsi="Garamond" w:cs="Arial"/>
          <w:color w:val="1A1A1A"/>
        </w:rPr>
        <w:instrText xml:space="preserve"> ADDIN EN.CITE.DATA </w:instrText>
      </w:r>
      <w:r w:rsidR="00091D1E">
        <w:rPr>
          <w:rFonts w:ascii="Garamond" w:hAnsi="Garamond" w:cs="Arial"/>
          <w:color w:val="1A1A1A"/>
        </w:rPr>
      </w:r>
      <w:r w:rsidR="00091D1E">
        <w:rPr>
          <w:rFonts w:ascii="Garamond" w:hAnsi="Garamond" w:cs="Arial"/>
          <w:color w:val="1A1A1A"/>
        </w:rPr>
        <w:fldChar w:fldCharType="end"/>
      </w:r>
      <w:r w:rsidR="002D4BC4" w:rsidRPr="00F47D8C">
        <w:rPr>
          <w:rFonts w:ascii="Garamond" w:hAnsi="Garamond" w:cs="Arial"/>
          <w:color w:val="1A1A1A"/>
        </w:rPr>
      </w:r>
      <w:r w:rsidR="002D4BC4" w:rsidRPr="00F47D8C">
        <w:rPr>
          <w:rFonts w:ascii="Garamond" w:hAnsi="Garamond" w:cs="Arial"/>
          <w:color w:val="1A1A1A"/>
        </w:rPr>
        <w:fldChar w:fldCharType="separate"/>
      </w:r>
      <w:r w:rsidR="00091D1E">
        <w:rPr>
          <w:rFonts w:ascii="Garamond" w:hAnsi="Garamond" w:cs="Arial"/>
          <w:noProof/>
          <w:color w:val="1A1A1A"/>
        </w:rPr>
        <w:t>(agression and personality; Riesch</w:t>
      </w:r>
      <w:r w:rsidR="00091D1E" w:rsidRPr="00091D1E">
        <w:rPr>
          <w:rFonts w:ascii="Garamond" w:hAnsi="Garamond" w:cs="Arial"/>
          <w:i/>
          <w:noProof/>
          <w:color w:val="1A1A1A"/>
        </w:rPr>
        <w:t xml:space="preserve"> et al.</w:t>
      </w:r>
      <w:r w:rsidR="00091D1E">
        <w:rPr>
          <w:rFonts w:ascii="Garamond" w:hAnsi="Garamond" w:cs="Arial"/>
          <w:noProof/>
          <w:color w:val="1A1A1A"/>
        </w:rPr>
        <w:t xml:space="preserve"> 2009; Bierbach</w:t>
      </w:r>
      <w:r w:rsidR="00091D1E" w:rsidRPr="00091D1E">
        <w:rPr>
          <w:rFonts w:ascii="Garamond" w:hAnsi="Garamond" w:cs="Arial"/>
          <w:i/>
          <w:noProof/>
          <w:color w:val="1A1A1A"/>
        </w:rPr>
        <w:t xml:space="preserve"> et al.</w:t>
      </w:r>
      <w:r w:rsidR="00091D1E">
        <w:rPr>
          <w:rFonts w:ascii="Garamond" w:hAnsi="Garamond" w:cs="Arial"/>
          <w:noProof/>
          <w:color w:val="1A1A1A"/>
        </w:rPr>
        <w:t xml:space="preserve"> 2012; Sommer-Trembo</w:t>
      </w:r>
      <w:r w:rsidR="00091D1E" w:rsidRPr="00091D1E">
        <w:rPr>
          <w:rFonts w:ascii="Garamond" w:hAnsi="Garamond" w:cs="Arial"/>
          <w:i/>
          <w:noProof/>
          <w:color w:val="1A1A1A"/>
        </w:rPr>
        <w:t xml:space="preserve"> et al.</w:t>
      </w:r>
      <w:r w:rsidR="00091D1E">
        <w:rPr>
          <w:rFonts w:ascii="Garamond" w:hAnsi="Garamond" w:cs="Arial"/>
          <w:noProof/>
          <w:color w:val="1A1A1A"/>
        </w:rPr>
        <w:t xml:space="preserve"> 2016; Bierbach</w:t>
      </w:r>
      <w:r w:rsidR="00091D1E" w:rsidRPr="00091D1E">
        <w:rPr>
          <w:rFonts w:ascii="Garamond" w:hAnsi="Garamond" w:cs="Arial"/>
          <w:i/>
          <w:noProof/>
          <w:color w:val="1A1A1A"/>
        </w:rPr>
        <w:t xml:space="preserve"> et al.</w:t>
      </w:r>
      <w:r w:rsidR="00091D1E">
        <w:rPr>
          <w:rFonts w:ascii="Garamond" w:hAnsi="Garamond" w:cs="Arial"/>
          <w:noProof/>
          <w:color w:val="1A1A1A"/>
        </w:rPr>
        <w:t xml:space="preserve"> 2018)</w:t>
      </w:r>
      <w:r w:rsidR="002D4BC4" w:rsidRPr="00F47D8C">
        <w:rPr>
          <w:rFonts w:ascii="Garamond" w:hAnsi="Garamond" w:cs="Arial"/>
          <w:color w:val="1A1A1A"/>
        </w:rPr>
        <w:fldChar w:fldCharType="end"/>
      </w:r>
      <w:r w:rsidR="009843A4" w:rsidRPr="00F47D8C">
        <w:rPr>
          <w:rFonts w:ascii="Garamond" w:hAnsi="Garamond" w:cs="Arial"/>
          <w:color w:val="1A1A1A"/>
        </w:rPr>
        <w:t>, and life</w:t>
      </w:r>
      <w:r w:rsidR="00023C3F">
        <w:rPr>
          <w:rFonts w:ascii="Garamond" w:hAnsi="Garamond" w:cs="Arial"/>
          <w:color w:val="1A1A1A"/>
        </w:rPr>
        <w:t>-</w:t>
      </w:r>
      <w:r w:rsidR="009843A4" w:rsidRPr="00F47D8C">
        <w:rPr>
          <w:rFonts w:ascii="Garamond" w:hAnsi="Garamond" w:cs="Arial"/>
          <w:color w:val="1A1A1A"/>
        </w:rPr>
        <w:t>history traits</w:t>
      </w:r>
      <w:r w:rsidR="00FE38EA" w:rsidRPr="00F47D8C">
        <w:rPr>
          <w:rFonts w:ascii="Garamond" w:hAnsi="Garamond" w:cs="Arial"/>
          <w:color w:val="1A1A1A"/>
        </w:rPr>
        <w:t xml:space="preserve"> </w:t>
      </w:r>
      <w:r w:rsidR="00FE38EA" w:rsidRPr="00F47D8C">
        <w:rPr>
          <w:rFonts w:ascii="Garamond" w:hAnsi="Garamond" w:cs="Arial"/>
          <w:color w:val="1A1A1A"/>
        </w:rPr>
        <w:fldChar w:fldCharType="begin"/>
      </w:r>
      <w:r w:rsidR="00C065F0">
        <w:rPr>
          <w:rFonts w:ascii="Garamond" w:hAnsi="Garamond" w:cs="Arial"/>
          <w:color w:val="1A1A1A"/>
        </w:rPr>
        <w:instrText xml:space="preserve"> ADDIN EN.CITE &lt;EndNote&gt;&lt;Cite&gt;&lt;Author&gt;Riesch&lt;/Author&gt;&lt;Year&gt;2010&lt;/Year&gt;&lt;RecNum&gt;10717&lt;/RecNum&gt;&lt;Prefix&gt;fecundity and offspring size`; &lt;/Prefix&gt;&lt;DisplayText&gt;(fecundity and offspring size; Riesch&lt;style face="italic"&gt; et al.&lt;/style&gt; 2010b; Riesch&lt;style face="italic"&gt; et al.&lt;/style&gt; 2014)&lt;/DisplayText&gt;&lt;record&gt;&lt;rec-number&gt;10717&lt;/rec-number&gt;&lt;foreign-keys&gt;&lt;key app="EN" db-id="0vave5x9t0pwaiedses5p2dgttz2v0wfxzs0" timestamp="1282836717"&gt;10717&lt;/key&gt;&lt;/foreign-keys&gt;&lt;ref-type name="Journal Article"&gt;17&lt;/ref-type&gt;&lt;contributors&gt;&lt;authors&gt;&lt;author&gt;Riesch, R.&lt;/author&gt;&lt;author&gt;Plath, M.&lt;/author&gt;&lt;author&gt;Garcia de Leon, F. J.&lt;/author&gt;&lt;author&gt;Schlupp, I&lt;/author&gt;&lt;/authors&gt;&lt;/contributors&gt;&lt;titles&gt;&lt;title&gt;Convergent life-history shifts: toxic environments result in big babies in two clades of poeciliids&lt;/title&gt;&lt;secondary-title&gt;Naturwissenschaften&lt;/secondary-title&gt;&lt;/titles&gt;&lt;periodical&gt;&lt;full-title&gt;Naturwissenschaften&lt;/full-title&gt;&lt;/periodical&gt;&lt;pages&gt;133-141&lt;/pages&gt;&lt;volume&gt;97&lt;/volume&gt;&lt;number&gt;2&lt;/number&gt;&lt;dates&gt;&lt;year&gt;2010&lt;/year&gt;&lt;/dates&gt;&lt;urls&gt;&lt;/urls&gt;&lt;/record&gt;&lt;/Cite&gt;&lt;Cite&gt;&lt;Author&gt;Riesch&lt;/Author&gt;&lt;Year&gt;2014&lt;/Year&gt;&lt;RecNum&gt;11359&lt;/RecNum&gt;&lt;record&gt;&lt;rec-number&gt;11359&lt;/rec-number&gt;&lt;foreign-keys&gt;&lt;key app="EN" db-id="0vave5x9t0pwaiedses5p2dgttz2v0wfxzs0" timestamp="1373392729"&gt;11359&lt;/key&gt;&lt;/foreign-keys&gt;&lt;ref-type name="Journal Article"&gt;17&lt;/ref-type&gt;&lt;contributors&gt;&lt;authors&gt;&lt;author&gt;Riesch, R.&lt;/author&gt;&lt;author&gt;Plath, M.&lt;/author&gt;&lt;author&gt;Schlupp, I&lt;/author&gt;&lt;author&gt;Tobler, M&lt;/author&gt;&lt;author&gt;Langerhans, R. B.&lt;/author&gt;&lt;/authors&gt;&lt;/contributors&gt;&lt;titles&gt;&lt;title&gt;Colonization of toxic springs drives predictable life-history shift in livebearing fishes (Poeciliidae)&lt;/title&gt;&lt;secondary-title&gt;Ecology Letters&lt;/secondary-title&gt;&lt;/titles&gt;&lt;periodical&gt;&lt;full-title&gt;Ecology Letters&lt;/full-title&gt;&lt;/periodical&gt;&lt;pages&gt;65-71&lt;/pages&gt;&lt;volume&gt;17&lt;/volume&gt;&lt;dates&gt;&lt;year&gt;2014&lt;/year&gt;&lt;/dates&gt;&lt;urls&gt;&lt;/urls&gt;&lt;/record&gt;&lt;/Cite&gt;&lt;/EndNote&gt;</w:instrText>
      </w:r>
      <w:r w:rsidR="00FE38EA" w:rsidRPr="00F47D8C">
        <w:rPr>
          <w:rFonts w:ascii="Garamond" w:hAnsi="Garamond" w:cs="Arial"/>
          <w:color w:val="1A1A1A"/>
        </w:rPr>
        <w:fldChar w:fldCharType="separate"/>
      </w:r>
      <w:r w:rsidR="00C065F0">
        <w:rPr>
          <w:rFonts w:ascii="Garamond" w:hAnsi="Garamond" w:cs="Arial"/>
          <w:noProof/>
          <w:color w:val="1A1A1A"/>
        </w:rPr>
        <w:t>(fecundity and offspring size; Riesch</w:t>
      </w:r>
      <w:r w:rsidR="00C065F0" w:rsidRPr="00C065F0">
        <w:rPr>
          <w:rFonts w:ascii="Garamond" w:hAnsi="Garamond" w:cs="Arial"/>
          <w:i/>
          <w:noProof/>
          <w:color w:val="1A1A1A"/>
        </w:rPr>
        <w:t xml:space="preserve"> et al.</w:t>
      </w:r>
      <w:r w:rsidR="00C065F0">
        <w:rPr>
          <w:rFonts w:ascii="Garamond" w:hAnsi="Garamond" w:cs="Arial"/>
          <w:noProof/>
          <w:color w:val="1A1A1A"/>
        </w:rPr>
        <w:t xml:space="preserve"> 2010b; Riesch</w:t>
      </w:r>
      <w:r w:rsidR="00C065F0" w:rsidRPr="00C065F0">
        <w:rPr>
          <w:rFonts w:ascii="Garamond" w:hAnsi="Garamond" w:cs="Arial"/>
          <w:i/>
          <w:noProof/>
          <w:color w:val="1A1A1A"/>
        </w:rPr>
        <w:t xml:space="preserve"> et al.</w:t>
      </w:r>
      <w:r w:rsidR="00C065F0">
        <w:rPr>
          <w:rFonts w:ascii="Garamond" w:hAnsi="Garamond" w:cs="Arial"/>
          <w:noProof/>
          <w:color w:val="1A1A1A"/>
        </w:rPr>
        <w:t xml:space="preserve"> 2014)</w:t>
      </w:r>
      <w:r w:rsidR="00FE38EA" w:rsidRPr="00F47D8C">
        <w:rPr>
          <w:rFonts w:ascii="Garamond" w:hAnsi="Garamond" w:cs="Arial"/>
          <w:color w:val="1A1A1A"/>
        </w:rPr>
        <w:fldChar w:fldCharType="end"/>
      </w:r>
      <w:r w:rsidR="009843A4" w:rsidRPr="00F47D8C">
        <w:rPr>
          <w:rFonts w:ascii="Garamond" w:hAnsi="Garamond" w:cs="Arial"/>
          <w:color w:val="1A1A1A"/>
        </w:rPr>
        <w:t xml:space="preserve">. </w:t>
      </w:r>
      <w:r w:rsidR="00DE4327" w:rsidRPr="00F47D8C">
        <w:rPr>
          <w:rFonts w:ascii="Garamond" w:hAnsi="Garamond" w:cs="Arial"/>
          <w:color w:val="1A1A1A"/>
        </w:rPr>
        <w:t>Hence, proximate populations in different habitat</w:t>
      </w:r>
      <w:r w:rsidR="008E212F">
        <w:rPr>
          <w:rFonts w:ascii="Garamond" w:hAnsi="Garamond" w:cs="Arial"/>
          <w:color w:val="1A1A1A"/>
        </w:rPr>
        <w:t xml:space="preserve"> type</w:t>
      </w:r>
      <w:r w:rsidR="00DE4327" w:rsidRPr="00F47D8C">
        <w:rPr>
          <w:rFonts w:ascii="Garamond" w:hAnsi="Garamond" w:cs="Arial"/>
          <w:color w:val="1A1A1A"/>
        </w:rPr>
        <w:t xml:space="preserve">s have </w:t>
      </w:r>
      <w:r w:rsidR="00CD13B7">
        <w:rPr>
          <w:rFonts w:ascii="Garamond" w:hAnsi="Garamond" w:cs="Arial"/>
          <w:color w:val="1A1A1A"/>
        </w:rPr>
        <w:t>diverged</w:t>
      </w:r>
      <w:r w:rsidR="00DE4327" w:rsidRPr="00F47D8C">
        <w:rPr>
          <w:rFonts w:ascii="Garamond" w:hAnsi="Garamond" w:cs="Arial"/>
          <w:color w:val="1A1A1A"/>
        </w:rPr>
        <w:t xml:space="preserve"> in </w:t>
      </w:r>
      <w:r w:rsidR="000F100B" w:rsidRPr="00F47D8C">
        <w:rPr>
          <w:rFonts w:ascii="Garamond" w:hAnsi="Garamond" w:cs="Arial"/>
          <w:color w:val="1A1A1A"/>
        </w:rPr>
        <w:t>complex phenotyp</w:t>
      </w:r>
      <w:r w:rsidR="00A52D40" w:rsidRPr="00F47D8C">
        <w:rPr>
          <w:rFonts w:ascii="Garamond" w:hAnsi="Garamond" w:cs="Arial"/>
          <w:color w:val="1A1A1A"/>
        </w:rPr>
        <w:t xml:space="preserve">es that span many </w:t>
      </w:r>
      <w:r w:rsidR="004F41AA">
        <w:rPr>
          <w:rFonts w:ascii="Garamond" w:hAnsi="Garamond" w:cs="Arial"/>
          <w:color w:val="1A1A1A"/>
        </w:rPr>
        <w:t xml:space="preserve">different suites of </w:t>
      </w:r>
      <w:r w:rsidR="00A52D40" w:rsidRPr="00F47D8C">
        <w:rPr>
          <w:rFonts w:ascii="Garamond" w:hAnsi="Garamond" w:cs="Arial"/>
          <w:color w:val="1A1A1A"/>
        </w:rPr>
        <w:t>trait</w:t>
      </w:r>
      <w:r w:rsidR="004F41AA">
        <w:rPr>
          <w:rFonts w:ascii="Garamond" w:hAnsi="Garamond" w:cs="Arial"/>
          <w:color w:val="1A1A1A"/>
        </w:rPr>
        <w:t>s</w:t>
      </w:r>
      <w:r w:rsidR="00A52D40" w:rsidRPr="00F47D8C">
        <w:rPr>
          <w:rFonts w:ascii="Garamond" w:hAnsi="Garamond" w:cs="Arial"/>
          <w:color w:val="1A1A1A"/>
        </w:rPr>
        <w:t>, and a key question is how divergence in multivariate phenotypes arise</w:t>
      </w:r>
      <w:r w:rsidR="00C6668D" w:rsidRPr="00F47D8C">
        <w:rPr>
          <w:rFonts w:ascii="Garamond" w:hAnsi="Garamond" w:cs="Arial"/>
          <w:color w:val="1A1A1A"/>
        </w:rPr>
        <w:t>s</w:t>
      </w:r>
      <w:r w:rsidR="00A52D40" w:rsidRPr="00F47D8C">
        <w:rPr>
          <w:rFonts w:ascii="Garamond" w:hAnsi="Garamond" w:cs="Arial"/>
          <w:color w:val="1A1A1A"/>
        </w:rPr>
        <w:t xml:space="preserve">. </w:t>
      </w:r>
      <w:r w:rsidR="002A6068">
        <w:rPr>
          <w:rFonts w:ascii="Garamond" w:hAnsi="Garamond" w:cs="Arial"/>
          <w:color w:val="1A1A1A"/>
        </w:rPr>
        <w:t xml:space="preserve">In theory, </w:t>
      </w:r>
      <w:r w:rsidR="00BE31B8" w:rsidRPr="00F47D8C">
        <w:rPr>
          <w:rFonts w:ascii="Garamond" w:hAnsi="Garamond" w:cs="Arial"/>
          <w:color w:val="1A1A1A"/>
        </w:rPr>
        <w:t>H</w:t>
      </w:r>
      <w:r w:rsidR="00BE31B8" w:rsidRPr="00F47D8C">
        <w:rPr>
          <w:rFonts w:ascii="Garamond" w:hAnsi="Garamond" w:cs="Arial"/>
          <w:color w:val="1A1A1A"/>
          <w:vertAlign w:val="subscript"/>
        </w:rPr>
        <w:t>2</w:t>
      </w:r>
      <w:r w:rsidR="00BE31B8" w:rsidRPr="00F47D8C">
        <w:rPr>
          <w:rFonts w:ascii="Garamond" w:hAnsi="Garamond" w:cs="Arial"/>
          <w:color w:val="1A1A1A"/>
        </w:rPr>
        <w:t>S could be a key source of selection driving multivariate phenotypic divergence, either because it</w:t>
      </w:r>
      <w:r w:rsidR="00D37C52" w:rsidRPr="00F47D8C">
        <w:rPr>
          <w:rFonts w:ascii="Garamond" w:hAnsi="Garamond" w:cs="Arial"/>
          <w:color w:val="1A1A1A"/>
        </w:rPr>
        <w:t xml:space="preserve"> directly exert</w:t>
      </w:r>
      <w:r w:rsidR="00BE31B8" w:rsidRPr="00F47D8C">
        <w:rPr>
          <w:rFonts w:ascii="Garamond" w:hAnsi="Garamond" w:cs="Arial"/>
          <w:color w:val="1A1A1A"/>
        </w:rPr>
        <w:t>s</w:t>
      </w:r>
      <w:r w:rsidR="00D37C52" w:rsidRPr="00F47D8C">
        <w:rPr>
          <w:rFonts w:ascii="Garamond" w:hAnsi="Garamond" w:cs="Arial"/>
          <w:color w:val="1A1A1A"/>
        </w:rPr>
        <w:t xml:space="preserve"> selection on a multitude of traits that are independently modified </w:t>
      </w:r>
      <w:r w:rsidR="00BE31B8" w:rsidRPr="00F47D8C">
        <w:rPr>
          <w:rFonts w:ascii="Garamond" w:hAnsi="Garamond" w:cs="Arial"/>
          <w:color w:val="1A1A1A"/>
        </w:rPr>
        <w:t xml:space="preserve">to reach </w:t>
      </w:r>
      <w:r w:rsidR="00C6668D" w:rsidRPr="00F47D8C">
        <w:rPr>
          <w:rFonts w:ascii="Garamond" w:hAnsi="Garamond" w:cs="Arial"/>
          <w:color w:val="1A1A1A"/>
        </w:rPr>
        <w:t>new</w:t>
      </w:r>
      <w:r w:rsidR="00BE31B8" w:rsidRPr="00F47D8C">
        <w:rPr>
          <w:rFonts w:ascii="Garamond" w:hAnsi="Garamond" w:cs="Arial"/>
          <w:color w:val="1A1A1A"/>
        </w:rPr>
        <w:t xml:space="preserve"> fitn</w:t>
      </w:r>
      <w:r w:rsidR="00CB3516">
        <w:rPr>
          <w:rFonts w:ascii="Garamond" w:hAnsi="Garamond" w:cs="Arial"/>
          <w:color w:val="1A1A1A"/>
        </w:rPr>
        <w:t>ess pea</w:t>
      </w:r>
      <w:r w:rsidR="00BE31B8" w:rsidRPr="00F47D8C">
        <w:rPr>
          <w:rFonts w:ascii="Garamond" w:hAnsi="Garamond" w:cs="Arial"/>
          <w:color w:val="1A1A1A"/>
        </w:rPr>
        <w:t>ks, or because selection o</w:t>
      </w:r>
      <w:r w:rsidR="00C6668D" w:rsidRPr="00F47D8C">
        <w:rPr>
          <w:rFonts w:ascii="Garamond" w:hAnsi="Garamond" w:cs="Arial"/>
          <w:color w:val="1A1A1A"/>
        </w:rPr>
        <w:t>n</w:t>
      </w:r>
      <w:r w:rsidR="00BE31B8" w:rsidRPr="00F47D8C">
        <w:rPr>
          <w:rFonts w:ascii="Garamond" w:hAnsi="Garamond" w:cs="Arial"/>
          <w:color w:val="1A1A1A"/>
        </w:rPr>
        <w:t xml:space="preserve"> a few fitness-relevant trai</w:t>
      </w:r>
      <w:r w:rsidR="00361AF5">
        <w:rPr>
          <w:rFonts w:ascii="Garamond" w:hAnsi="Garamond" w:cs="Arial"/>
          <w:color w:val="1A1A1A"/>
        </w:rPr>
        <w:t>ts causes simultaneous changes i</w:t>
      </w:r>
      <w:r w:rsidR="00BE31B8" w:rsidRPr="00F47D8C">
        <w:rPr>
          <w:rFonts w:ascii="Garamond" w:hAnsi="Garamond" w:cs="Arial"/>
          <w:color w:val="1A1A1A"/>
        </w:rPr>
        <w:t xml:space="preserve">n correlated characteristics. </w:t>
      </w:r>
      <w:r w:rsidR="000506CE" w:rsidRPr="00F47D8C">
        <w:rPr>
          <w:rFonts w:ascii="Garamond" w:hAnsi="Garamond" w:cs="Arial"/>
          <w:color w:val="1A1A1A"/>
        </w:rPr>
        <w:t xml:space="preserve">Neither explanation seems </w:t>
      </w:r>
      <w:r w:rsidR="00C6668D" w:rsidRPr="00F47D8C">
        <w:rPr>
          <w:rFonts w:ascii="Garamond" w:hAnsi="Garamond" w:cs="Arial"/>
          <w:color w:val="1A1A1A"/>
        </w:rPr>
        <w:t>sufficient</w:t>
      </w:r>
      <w:r w:rsidR="000506CE" w:rsidRPr="00F47D8C">
        <w:rPr>
          <w:rFonts w:ascii="Garamond" w:hAnsi="Garamond" w:cs="Arial"/>
          <w:color w:val="1A1A1A"/>
        </w:rPr>
        <w:t xml:space="preserve">, because many of the divergent traits between </w:t>
      </w:r>
      <w:r w:rsidR="00CA25D3">
        <w:rPr>
          <w:rFonts w:ascii="Garamond" w:hAnsi="Garamond" w:cs="Arial"/>
          <w:color w:val="1A1A1A"/>
        </w:rPr>
        <w:t xml:space="preserve">populations from </w:t>
      </w:r>
      <w:r w:rsidR="000506CE" w:rsidRPr="00F47D8C">
        <w:rPr>
          <w:rFonts w:ascii="Garamond" w:hAnsi="Garamond" w:cs="Arial"/>
          <w:color w:val="1A1A1A"/>
        </w:rPr>
        <w:t>sulfidic and non</w:t>
      </w:r>
      <w:r w:rsidR="00685130">
        <w:rPr>
          <w:rFonts w:ascii="Garamond" w:hAnsi="Garamond" w:cs="Arial"/>
          <w:color w:val="1A1A1A"/>
        </w:rPr>
        <w:t>-</w:t>
      </w:r>
      <w:r w:rsidR="000506CE" w:rsidRPr="00F47D8C">
        <w:rPr>
          <w:rFonts w:ascii="Garamond" w:hAnsi="Garamond" w:cs="Arial"/>
          <w:color w:val="1A1A1A"/>
        </w:rPr>
        <w:t xml:space="preserve">sulfidic </w:t>
      </w:r>
      <w:r w:rsidR="00CA25D3">
        <w:rPr>
          <w:rFonts w:ascii="Garamond" w:hAnsi="Garamond" w:cs="Arial"/>
          <w:color w:val="1A1A1A"/>
        </w:rPr>
        <w:t>environments</w:t>
      </w:r>
      <w:r w:rsidR="00CA25D3" w:rsidRPr="00F47D8C">
        <w:rPr>
          <w:rFonts w:ascii="Garamond" w:hAnsi="Garamond" w:cs="Arial"/>
          <w:color w:val="1A1A1A"/>
        </w:rPr>
        <w:t xml:space="preserve"> </w:t>
      </w:r>
      <w:r w:rsidR="00AF4CA3" w:rsidRPr="00F47D8C">
        <w:rPr>
          <w:rFonts w:ascii="Garamond" w:hAnsi="Garamond" w:cs="Arial"/>
          <w:color w:val="1A1A1A"/>
        </w:rPr>
        <w:t xml:space="preserve">have no clear – or </w:t>
      </w:r>
      <w:r w:rsidR="00CD13B7">
        <w:rPr>
          <w:rFonts w:ascii="Garamond" w:hAnsi="Garamond" w:cs="Arial"/>
          <w:color w:val="1A1A1A"/>
        </w:rPr>
        <w:t>at best</w:t>
      </w:r>
      <w:r w:rsidR="00AF4CA3" w:rsidRPr="00F47D8C">
        <w:rPr>
          <w:rFonts w:ascii="Garamond" w:hAnsi="Garamond" w:cs="Arial"/>
          <w:color w:val="1A1A1A"/>
        </w:rPr>
        <w:t xml:space="preserve"> tenuous – links to H</w:t>
      </w:r>
      <w:r w:rsidR="00AF4CA3" w:rsidRPr="00F47D8C">
        <w:rPr>
          <w:rFonts w:ascii="Garamond" w:hAnsi="Garamond" w:cs="Arial"/>
          <w:color w:val="1A1A1A"/>
          <w:vertAlign w:val="subscript"/>
        </w:rPr>
        <w:t>2</w:t>
      </w:r>
      <w:r w:rsidR="00F3521D">
        <w:rPr>
          <w:rFonts w:ascii="Garamond" w:hAnsi="Garamond" w:cs="Arial"/>
          <w:color w:val="1A1A1A"/>
        </w:rPr>
        <w:t>S</w:t>
      </w:r>
      <w:r w:rsidR="00467EEE">
        <w:rPr>
          <w:rFonts w:ascii="Garamond" w:hAnsi="Garamond" w:cs="Arial"/>
          <w:color w:val="1A1A1A"/>
        </w:rPr>
        <w:t>-</w:t>
      </w:r>
      <w:r w:rsidR="00F3521D">
        <w:rPr>
          <w:rFonts w:ascii="Garamond" w:hAnsi="Garamond" w:cs="Arial"/>
          <w:color w:val="1A1A1A"/>
        </w:rPr>
        <w:t>toxicity and detoxification</w:t>
      </w:r>
      <w:r w:rsidR="000506CE" w:rsidRPr="00F47D8C">
        <w:rPr>
          <w:rFonts w:ascii="Garamond" w:hAnsi="Garamond" w:cs="Arial"/>
          <w:color w:val="1A1A1A"/>
        </w:rPr>
        <w:t xml:space="preserve">, and </w:t>
      </w:r>
      <w:r w:rsidR="00AF4CA3" w:rsidRPr="00F47D8C">
        <w:rPr>
          <w:rFonts w:ascii="Garamond" w:hAnsi="Garamond" w:cs="Arial"/>
          <w:color w:val="1A1A1A"/>
        </w:rPr>
        <w:t xml:space="preserve">there is </w:t>
      </w:r>
      <w:r w:rsidR="00467EEE">
        <w:rPr>
          <w:rFonts w:ascii="Garamond" w:hAnsi="Garamond" w:cs="Arial"/>
          <w:color w:val="1A1A1A"/>
        </w:rPr>
        <w:t>only limited</w:t>
      </w:r>
      <w:r w:rsidR="00AF4CA3" w:rsidRPr="00F47D8C">
        <w:rPr>
          <w:rFonts w:ascii="Garamond" w:hAnsi="Garamond" w:cs="Arial"/>
          <w:color w:val="1A1A1A"/>
        </w:rPr>
        <w:t xml:space="preserve"> evidence for within</w:t>
      </w:r>
      <w:r w:rsidR="00467EEE">
        <w:rPr>
          <w:rFonts w:ascii="Garamond" w:hAnsi="Garamond" w:cs="Arial"/>
          <w:color w:val="1A1A1A"/>
        </w:rPr>
        <w:t>-</w:t>
      </w:r>
      <w:r w:rsidR="00AF4CA3" w:rsidRPr="00F47D8C">
        <w:rPr>
          <w:rFonts w:ascii="Garamond" w:hAnsi="Garamond" w:cs="Arial"/>
          <w:color w:val="1A1A1A"/>
        </w:rPr>
        <w:t xml:space="preserve">population correlations </w:t>
      </w:r>
      <w:r w:rsidR="00F3521D">
        <w:rPr>
          <w:rFonts w:ascii="Garamond" w:hAnsi="Garamond" w:cs="Arial"/>
          <w:color w:val="1A1A1A"/>
        </w:rPr>
        <w:t>between</w:t>
      </w:r>
      <w:r w:rsidR="000506CE" w:rsidRPr="00F47D8C">
        <w:rPr>
          <w:rFonts w:ascii="Garamond" w:hAnsi="Garamond" w:cs="Arial"/>
          <w:color w:val="1A1A1A"/>
        </w:rPr>
        <w:t xml:space="preserve"> different traits groups </w:t>
      </w:r>
      <w:r w:rsidR="000506CE" w:rsidRPr="00F47D8C">
        <w:rPr>
          <w:rFonts w:ascii="Garamond" w:hAnsi="Garamond" w:cs="Arial"/>
          <w:color w:val="1A1A1A"/>
        </w:rPr>
        <w:fldChar w:fldCharType="begin"/>
      </w:r>
      <w:r w:rsidR="000506CE" w:rsidRPr="00F47D8C">
        <w:rPr>
          <w:rFonts w:ascii="Garamond" w:hAnsi="Garamond" w:cs="Arial"/>
          <w:color w:val="1A1A1A"/>
        </w:rPr>
        <w:instrText xml:space="preserve"> ADDIN EN.CITE &lt;EndNote&gt;&lt;Cite&gt;&lt;Author&gt;Riesch&lt;/Author&gt;&lt;Year&gt;2016&lt;/Year&gt;&lt;RecNum&gt;11360&lt;/RecNum&gt;&lt;DisplayText&gt;(Riesch&lt;style face="italic"&gt; et al.&lt;/style&gt; 2016)&lt;/DisplayText&gt;&lt;record&gt;&lt;rec-number&gt;11360&lt;/rec-number&gt;&lt;foreign-keys&gt;&lt;key app="EN" db-id="0vave5x9t0pwaiedses5p2dgttz2v0wfxzs0" timestamp="1373396700"&gt;11360&lt;/key&gt;&lt;/foreign-keys&gt;&lt;ref-type name="Journal Article"&gt;17&lt;/ref-type&gt;&lt;contributors&gt;&lt;authors&gt;&lt;author&gt;Riesch, R.&lt;/author&gt;&lt;author&gt;Tobler, M&lt;/author&gt;&lt;author&gt;Lerp, H&lt;/author&gt;&lt;author&gt;Jourdan, J&lt;/author&gt;&lt;author&gt;Doumas, L. T.&lt;/author&gt;&lt;author&gt;Nosil, P.&lt;/author&gt;&lt;author&gt;Langerhans, R. B.&lt;/author&gt;&lt;author&gt;Plath, M.&lt;/author&gt;&lt;/authors&gt;&lt;/contributors&gt;&lt;titles&gt;&lt;title&gt;Extremophile Poeciliidae: multivariate insights into the complexity of speciation along replicated ecological gradients&lt;/title&gt;&lt;secondary-title&gt;BMC Evolutionary Biology&lt;/secondary-title&gt;&lt;/titles&gt;&lt;periodical&gt;&lt;full-title&gt;Bmc Evolutionary Biology&lt;/full-title&gt;&lt;/periodical&gt;&lt;pages&gt;136&lt;/pages&gt;&lt;volume&gt;16&lt;/volume&gt;&lt;dates&gt;&lt;year&gt;2016&lt;/year&gt;&lt;/dates&gt;&lt;urls&gt;&lt;/urls&gt;&lt;/record&gt;&lt;/Cite&gt;&lt;/EndNote&gt;</w:instrText>
      </w:r>
      <w:r w:rsidR="000506CE" w:rsidRPr="00F47D8C">
        <w:rPr>
          <w:rFonts w:ascii="Garamond" w:hAnsi="Garamond" w:cs="Arial"/>
          <w:color w:val="1A1A1A"/>
        </w:rPr>
        <w:fldChar w:fldCharType="separate"/>
      </w:r>
      <w:r w:rsidR="000506CE" w:rsidRPr="00F47D8C">
        <w:rPr>
          <w:rFonts w:ascii="Garamond" w:hAnsi="Garamond" w:cs="Arial"/>
          <w:color w:val="1A1A1A"/>
        </w:rPr>
        <w:t>(Riesch</w:t>
      </w:r>
      <w:r w:rsidR="000506CE" w:rsidRPr="00F47D8C">
        <w:rPr>
          <w:rFonts w:ascii="Garamond" w:hAnsi="Garamond" w:cs="Arial"/>
          <w:i/>
          <w:color w:val="1A1A1A"/>
        </w:rPr>
        <w:t xml:space="preserve"> et al.</w:t>
      </w:r>
      <w:r w:rsidR="000506CE" w:rsidRPr="00F47D8C">
        <w:rPr>
          <w:rFonts w:ascii="Garamond" w:hAnsi="Garamond" w:cs="Arial"/>
          <w:color w:val="1A1A1A"/>
        </w:rPr>
        <w:t xml:space="preserve"> 2016)</w:t>
      </w:r>
      <w:r w:rsidR="000506CE" w:rsidRPr="00F47D8C">
        <w:rPr>
          <w:rFonts w:ascii="Garamond" w:hAnsi="Garamond" w:cs="Arial"/>
          <w:color w:val="1A1A1A"/>
        </w:rPr>
        <w:fldChar w:fldCharType="end"/>
      </w:r>
      <w:r w:rsidR="00AF4CA3" w:rsidRPr="00F47D8C">
        <w:rPr>
          <w:rFonts w:ascii="Garamond" w:hAnsi="Garamond" w:cs="Arial"/>
          <w:color w:val="1A1A1A"/>
        </w:rPr>
        <w:t>.</w:t>
      </w:r>
    </w:p>
    <w:p w14:paraId="43F1AC89" w14:textId="08B02684" w:rsidR="00745DB4" w:rsidRDefault="007622D7" w:rsidP="007622D7">
      <w:pPr>
        <w:widowControl w:val="0"/>
        <w:autoSpaceDE w:val="0"/>
        <w:autoSpaceDN w:val="0"/>
        <w:adjustRightInd w:val="0"/>
        <w:spacing w:line="480" w:lineRule="auto"/>
        <w:ind w:firstLine="720"/>
        <w:rPr>
          <w:rFonts w:ascii="Garamond" w:hAnsi="Garamond" w:cs="Arial"/>
          <w:color w:val="000000" w:themeColor="text1"/>
        </w:rPr>
      </w:pPr>
      <w:r w:rsidRPr="00F47D8C">
        <w:rPr>
          <w:rFonts w:ascii="Garamond" w:hAnsi="Garamond" w:cs="Arial"/>
          <w:color w:val="000000" w:themeColor="text1"/>
        </w:rPr>
        <w:t xml:space="preserve">Evolutionary analyses frequently focus on </w:t>
      </w:r>
      <w:r w:rsidR="00763E87">
        <w:rPr>
          <w:rFonts w:ascii="Garamond" w:hAnsi="Garamond" w:cs="Arial"/>
          <w:color w:val="000000" w:themeColor="text1"/>
        </w:rPr>
        <w:t xml:space="preserve">seemingly </w:t>
      </w:r>
      <w:r w:rsidRPr="00F47D8C">
        <w:rPr>
          <w:rFonts w:ascii="Garamond" w:hAnsi="Garamond" w:cs="Arial"/>
          <w:color w:val="000000" w:themeColor="text1"/>
        </w:rPr>
        <w:t xml:space="preserve">simple sources of selection, juxtaposing populations that are assigned to discrete habitat types to understand the evolution of specific traits </w:t>
      </w:r>
      <w:r w:rsidR="000506CE" w:rsidRPr="00F47D8C">
        <w:rPr>
          <w:rFonts w:ascii="Garamond" w:hAnsi="Garamond" w:cs="Arial"/>
          <w:color w:val="000000" w:themeColor="text1"/>
        </w:rPr>
        <w:lastRenderedPageBreak/>
        <w:fldChar w:fldCharType="begin"/>
      </w:r>
      <w:r w:rsidR="000506CE" w:rsidRPr="00F47D8C">
        <w:rPr>
          <w:rFonts w:ascii="Garamond" w:hAnsi="Garamond" w:cs="Arial"/>
          <w:color w:val="000000" w:themeColor="text1"/>
        </w:rPr>
        <w:instrText xml:space="preserve"> ADDIN EN.CITE &lt;EndNote&gt;&lt;Cite&gt;&lt;Author&gt;Kaeuffer&lt;/Author&gt;&lt;Year&gt;2012&lt;/Year&gt;&lt;RecNum&gt;11126&lt;/RecNum&gt;&lt;DisplayText&gt;(Kaeuffer&lt;style face="italic"&gt; et al.&lt;/style&gt; 2012)&lt;/DisplayText&gt;&lt;record&gt;&lt;rec-number&gt;11126&lt;/rec-number&gt;&lt;foreign-keys&gt;&lt;key app="EN" db-id="0vave5x9t0pwaiedses5p2dgttz2v0wfxzs0" timestamp="1342456250"&gt;11126&lt;/key&gt;&lt;/foreign-keys&gt;&lt;ref-type name="Journal Article"&gt;17&lt;/ref-type&gt;&lt;contributors&gt;&lt;authors&gt;&lt;author&gt;Kaeuffer, R&lt;/author&gt;&lt;author&gt;Peichel, C. L.&lt;/author&gt;&lt;author&gt;Bolnick, D. I.&lt;/author&gt;&lt;author&gt;Hendry, A. P.&lt;/author&gt;&lt;/authors&gt;&lt;/contributors&gt;&lt;titles&gt;&lt;title&gt;Parallel and nonparallel aspects of ecological, phenotypic, and genetic divergence across replicate population pairs of lake and stream stickleback&lt;/title&gt;&lt;secondary-title&gt;Evolution&lt;/secondary-title&gt;&lt;/titles&gt;&lt;periodical&gt;&lt;full-title&gt;Evolution&lt;/full-title&gt;&lt;/periodical&gt;&lt;pages&gt;402-418&lt;/pages&gt;&lt;volume&gt;66&lt;/volume&gt;&lt;dates&gt;&lt;year&gt;2012&lt;/year&gt;&lt;/dates&gt;&lt;urls&gt;&lt;/urls&gt;&lt;/record&gt;&lt;/Cite&gt;&lt;/EndNote&gt;</w:instrText>
      </w:r>
      <w:r w:rsidR="000506CE" w:rsidRPr="00F47D8C">
        <w:rPr>
          <w:rFonts w:ascii="Garamond" w:hAnsi="Garamond" w:cs="Arial"/>
          <w:color w:val="000000" w:themeColor="text1"/>
        </w:rPr>
        <w:fldChar w:fldCharType="separate"/>
      </w:r>
      <w:r w:rsidR="000506CE" w:rsidRPr="00F47D8C">
        <w:rPr>
          <w:rFonts w:ascii="Garamond" w:hAnsi="Garamond" w:cs="Arial"/>
          <w:color w:val="000000" w:themeColor="text1"/>
        </w:rPr>
        <w:t>(Kaeuffer</w:t>
      </w:r>
      <w:r w:rsidR="000506CE" w:rsidRPr="00F47D8C">
        <w:rPr>
          <w:rFonts w:ascii="Garamond" w:hAnsi="Garamond" w:cs="Arial"/>
          <w:i/>
          <w:color w:val="000000" w:themeColor="text1"/>
        </w:rPr>
        <w:t xml:space="preserve"> et al.</w:t>
      </w:r>
      <w:r w:rsidR="000506CE" w:rsidRPr="00F47D8C">
        <w:rPr>
          <w:rFonts w:ascii="Garamond" w:hAnsi="Garamond" w:cs="Arial"/>
          <w:color w:val="000000" w:themeColor="text1"/>
        </w:rPr>
        <w:t xml:space="preserve"> 2012)</w:t>
      </w:r>
      <w:r w:rsidR="000506CE" w:rsidRPr="00F47D8C">
        <w:rPr>
          <w:rFonts w:ascii="Garamond" w:hAnsi="Garamond" w:cs="Arial"/>
          <w:color w:val="000000" w:themeColor="text1"/>
        </w:rPr>
        <w:fldChar w:fldCharType="end"/>
      </w:r>
      <w:r w:rsidR="00745DB4" w:rsidRPr="00F47D8C">
        <w:rPr>
          <w:rFonts w:ascii="Garamond" w:hAnsi="Garamond" w:cs="Arial"/>
          <w:color w:val="000000" w:themeColor="text1"/>
        </w:rPr>
        <w:t xml:space="preserve">. But </w:t>
      </w:r>
      <w:r w:rsidR="00D44166" w:rsidRPr="00F47D8C">
        <w:rPr>
          <w:rFonts w:ascii="Garamond" w:hAnsi="Garamond" w:cs="Arial"/>
          <w:color w:val="000000" w:themeColor="text1"/>
        </w:rPr>
        <w:t xml:space="preserve">as </w:t>
      </w:r>
      <w:r w:rsidR="00745DB4" w:rsidRPr="00F47D8C">
        <w:rPr>
          <w:rFonts w:ascii="Garamond" w:hAnsi="Garamond" w:cs="Arial"/>
          <w:color w:val="000000" w:themeColor="text1"/>
        </w:rPr>
        <w:fldChar w:fldCharType="begin"/>
      </w:r>
      <w:r w:rsidR="00745DB4" w:rsidRPr="00F47D8C">
        <w:rPr>
          <w:rFonts w:ascii="Garamond" w:hAnsi="Garamond" w:cs="Arial"/>
          <w:color w:val="000000" w:themeColor="text1"/>
        </w:rPr>
        <w:instrText xml:space="preserve"> ADDIN EN.CITE &lt;EndNote&gt;&lt;Cite AuthorYear="1"&gt;&lt;Author&gt;Darwin&lt;/Author&gt;&lt;Year&gt;1859&lt;/Year&gt;&lt;RecNum&gt;7024&lt;/RecNum&gt;&lt;DisplayText&gt;Darwin (1859)&lt;/DisplayText&gt;&lt;record&gt;&lt;rec-number&gt;7024&lt;/rec-number&gt;&lt;foreign-keys&gt;&lt;key app="EN" db-id="0vave5x9t0pwaiedses5p2dgttz2v0wfxzs0" timestamp="0"&gt;7024&lt;/key&gt;&lt;/foreign-keys&gt;&lt;ref-type name="Book"&gt;6&lt;/ref-type&gt;&lt;contributors&gt;&lt;authors&gt;&lt;author&gt;Darwin, C&lt;/author&gt;&lt;/authors&gt;&lt;/contributors&gt;&lt;titles&gt;&lt;title&gt;On the origin of species based on natural selection , or the preservation of favoured races in the struggle of life&lt;/title&gt;&lt;/titles&gt;&lt;edition&gt;6th&lt;/edition&gt;&lt;dates&gt;&lt;year&gt;1859&lt;/year&gt;&lt;/dates&gt;&lt;pub-location&gt;London&lt;/pub-location&gt;&lt;publisher&gt;John Murray&lt;/publisher&gt;&lt;urls&gt;&lt;/urls&gt;&lt;/record&gt;&lt;/Cite&gt;&lt;/EndNote&gt;</w:instrText>
      </w:r>
      <w:r w:rsidR="00745DB4" w:rsidRPr="00F47D8C">
        <w:rPr>
          <w:rFonts w:ascii="Garamond" w:hAnsi="Garamond" w:cs="Arial"/>
          <w:color w:val="000000" w:themeColor="text1"/>
        </w:rPr>
        <w:fldChar w:fldCharType="separate"/>
      </w:r>
      <w:r w:rsidR="00745DB4" w:rsidRPr="00F47D8C">
        <w:rPr>
          <w:rFonts w:ascii="Garamond" w:hAnsi="Garamond" w:cs="Arial"/>
          <w:color w:val="000000" w:themeColor="text1"/>
        </w:rPr>
        <w:t>Darwin (1859)</w:t>
      </w:r>
      <w:r w:rsidR="00745DB4" w:rsidRPr="00F47D8C">
        <w:rPr>
          <w:rFonts w:ascii="Garamond" w:hAnsi="Garamond" w:cs="Arial"/>
          <w:color w:val="000000" w:themeColor="text1"/>
        </w:rPr>
        <w:fldChar w:fldCharType="end"/>
      </w:r>
      <w:r w:rsidR="00745DB4" w:rsidRPr="00F47D8C">
        <w:rPr>
          <w:rFonts w:ascii="Garamond" w:hAnsi="Garamond" w:cs="Arial"/>
          <w:color w:val="000000" w:themeColor="text1"/>
        </w:rPr>
        <w:t xml:space="preserve"> </w:t>
      </w:r>
      <w:r w:rsidRPr="00F47D8C">
        <w:rPr>
          <w:rFonts w:ascii="Garamond" w:hAnsi="Garamond" w:cs="Arial"/>
          <w:color w:val="000000" w:themeColor="text1"/>
        </w:rPr>
        <w:t>already</w:t>
      </w:r>
      <w:r w:rsidR="00745DB4" w:rsidRPr="00F47D8C">
        <w:rPr>
          <w:rFonts w:ascii="Garamond" w:hAnsi="Garamond" w:cs="Arial"/>
          <w:color w:val="000000" w:themeColor="text1"/>
        </w:rPr>
        <w:t xml:space="preserve"> observed</w:t>
      </w:r>
      <w:r w:rsidR="00D44166" w:rsidRPr="00F47D8C">
        <w:rPr>
          <w:rFonts w:ascii="Garamond" w:hAnsi="Garamond" w:cs="Arial"/>
          <w:color w:val="000000" w:themeColor="text1"/>
        </w:rPr>
        <w:t xml:space="preserve"> in his “tangled bank” </w:t>
      </w:r>
      <w:r w:rsidR="005E4072">
        <w:rPr>
          <w:rFonts w:ascii="Garamond" w:hAnsi="Garamond" w:cs="Arial"/>
          <w:color w:val="000000" w:themeColor="text1"/>
        </w:rPr>
        <w:t>allegory</w:t>
      </w:r>
      <w:r w:rsidR="00521676" w:rsidRPr="00F47D8C">
        <w:rPr>
          <w:rFonts w:ascii="Garamond" w:hAnsi="Garamond" w:cs="Arial"/>
          <w:color w:val="000000" w:themeColor="text1"/>
        </w:rPr>
        <w:t xml:space="preserve">, selection in natural systems is rarely </w:t>
      </w:r>
      <w:r w:rsidR="00A33BE2" w:rsidRPr="00F47D8C">
        <w:rPr>
          <w:rFonts w:ascii="Garamond" w:hAnsi="Garamond" w:cs="Arial"/>
          <w:color w:val="000000" w:themeColor="text1"/>
        </w:rPr>
        <w:t>univariate</w:t>
      </w:r>
      <w:r w:rsidR="00521676" w:rsidRPr="00F47D8C">
        <w:rPr>
          <w:rFonts w:ascii="Garamond" w:hAnsi="Garamond" w:cs="Arial"/>
          <w:color w:val="000000" w:themeColor="text1"/>
        </w:rPr>
        <w:t xml:space="preserve">, </w:t>
      </w:r>
      <w:r w:rsidR="008B525C" w:rsidRPr="00F47D8C">
        <w:rPr>
          <w:rFonts w:ascii="Garamond" w:hAnsi="Garamond" w:cs="Arial"/>
          <w:color w:val="000000" w:themeColor="text1"/>
        </w:rPr>
        <w:t>but</w:t>
      </w:r>
      <w:r w:rsidR="00521676" w:rsidRPr="00F47D8C">
        <w:rPr>
          <w:rFonts w:ascii="Garamond" w:hAnsi="Garamond" w:cs="Arial"/>
          <w:color w:val="000000" w:themeColor="text1"/>
        </w:rPr>
        <w:t xml:space="preserve"> multifarious selective regimes contribute to trait divergence </w:t>
      </w:r>
      <w:r w:rsidR="00A33BE2" w:rsidRPr="00F47D8C">
        <w:rPr>
          <w:rFonts w:ascii="Garamond" w:hAnsi="Garamond" w:cs="Arial"/>
          <w:color w:val="000000" w:themeColor="text1"/>
        </w:rPr>
        <w:t xml:space="preserve">even </w:t>
      </w:r>
      <w:r w:rsidR="00521676" w:rsidRPr="00F47D8C">
        <w:rPr>
          <w:rFonts w:ascii="Garamond" w:hAnsi="Garamond" w:cs="Arial"/>
          <w:color w:val="000000" w:themeColor="text1"/>
        </w:rPr>
        <w:t xml:space="preserve">among populations that occur along apparently simple environmental gradients. </w:t>
      </w:r>
      <w:r w:rsidR="00A33BE2" w:rsidRPr="00F47D8C">
        <w:rPr>
          <w:rFonts w:ascii="Garamond" w:hAnsi="Garamond" w:cs="Arial"/>
          <w:color w:val="000000" w:themeColor="text1"/>
        </w:rPr>
        <w:t>Unquantified environmental variation that is subsumed in the categorization of habitat types can profoundly affect trait variation</w:t>
      </w:r>
      <w:r w:rsidR="00246E4C" w:rsidRPr="00F47D8C">
        <w:rPr>
          <w:rFonts w:ascii="Garamond" w:hAnsi="Garamond" w:cs="Arial"/>
          <w:color w:val="000000" w:themeColor="text1"/>
        </w:rPr>
        <w:t xml:space="preserve"> in natural systems</w:t>
      </w:r>
      <w:r w:rsidR="00A33BE2" w:rsidRPr="00F47D8C">
        <w:rPr>
          <w:rFonts w:ascii="Garamond" w:hAnsi="Garamond" w:cs="Arial"/>
          <w:color w:val="000000" w:themeColor="text1"/>
        </w:rPr>
        <w:t xml:space="preserve"> </w:t>
      </w:r>
      <w:r w:rsidR="00A33BE2" w:rsidRPr="00F47D8C">
        <w:rPr>
          <w:rFonts w:ascii="Garamond" w:hAnsi="Garamond" w:cs="Arial"/>
          <w:color w:val="000000" w:themeColor="text1"/>
        </w:rPr>
        <w:fldChar w:fldCharType="begin"/>
      </w:r>
      <w:r w:rsidR="00A33BE2" w:rsidRPr="00F47D8C">
        <w:rPr>
          <w:rFonts w:ascii="Garamond" w:hAnsi="Garamond" w:cs="Arial"/>
          <w:color w:val="000000" w:themeColor="text1"/>
        </w:rPr>
        <w:instrText xml:space="preserve"> ADDIN EN.CITE &lt;EndNote&gt;&lt;Cite&gt;&lt;Author&gt;Stuart&lt;/Author&gt;&lt;Year&gt;2017&lt;/Year&gt;&lt;RecNum&gt;12328&lt;/RecNum&gt;&lt;DisplayText&gt;(Stuart&lt;style face="italic"&gt; et al.&lt;/style&gt; 2017)&lt;/DisplayText&gt;&lt;record&gt;&lt;rec-number&gt;12328&lt;/rec-number&gt;&lt;foreign-keys&gt;&lt;key app="EN" db-id="0vave5x9t0pwaiedses5p2dgttz2v0wfxzs0" timestamp="1497396098"&gt;12328&lt;/key&gt;&lt;/foreign-keys&gt;&lt;ref-type name="Journal Article"&gt;17&lt;/ref-type&gt;&lt;contributors&gt;&lt;authors&gt;&lt;author&gt;Stuart, Y. E.&lt;/author&gt;&lt;author&gt;Veen, T&lt;/author&gt;&lt;author&gt;Weber, J. N.&lt;/author&gt;&lt;author&gt;Hanson, D&lt;/author&gt;&lt;author&gt;Ravinet, M&lt;/author&gt;&lt;author&gt;Lohman, B. K.&lt;/author&gt;&lt;author&gt;Thompson, C. J.&lt;/author&gt;&lt;author&gt;Tasneem, T&lt;/author&gt;&lt;author&gt;Doggett, A&lt;/author&gt;&lt;author&gt;Izen, R&lt;/author&gt;&lt;author&gt;Ahmed, N&lt;/author&gt;&lt;author&gt;Barrett, R. D. H.&lt;/author&gt;&lt;author&gt;Hendry, A. P.&lt;/author&gt;&lt;author&gt;Peichel, C. L.&lt;/author&gt;&lt;author&gt;Bolnick, D. I.&lt;/author&gt;&lt;/authors&gt;&lt;/contributors&gt;&lt;titles&gt;&lt;title&gt;Contrasting effects of envrionment and genetics generate a continuum of parallel evolution&lt;/title&gt;&lt;secondary-title&gt;Nature Ecology &amp;amp; Evolution&lt;/secondary-title&gt;&lt;/titles&gt;&lt;periodical&gt;&lt;full-title&gt;Nature Ecology &amp;amp; Evolution&lt;/full-title&gt;&lt;/periodical&gt;&lt;pages&gt;0158&lt;/pages&gt;&lt;volume&gt;1&lt;/volume&gt;&lt;dates&gt;&lt;year&gt;2017&lt;/year&gt;&lt;/dates&gt;&lt;urls&gt;&lt;/urls&gt;&lt;/record&gt;&lt;/Cite&gt;&lt;/EndNote&gt;</w:instrText>
      </w:r>
      <w:r w:rsidR="00A33BE2" w:rsidRPr="00F47D8C">
        <w:rPr>
          <w:rFonts w:ascii="Garamond" w:hAnsi="Garamond" w:cs="Arial"/>
          <w:color w:val="000000" w:themeColor="text1"/>
        </w:rPr>
        <w:fldChar w:fldCharType="separate"/>
      </w:r>
      <w:r w:rsidR="00A33BE2" w:rsidRPr="00F47D8C">
        <w:rPr>
          <w:rFonts w:ascii="Garamond" w:hAnsi="Garamond" w:cs="Arial"/>
          <w:color w:val="000000" w:themeColor="text1"/>
        </w:rPr>
        <w:t>(Stuart</w:t>
      </w:r>
      <w:r w:rsidR="00A33BE2" w:rsidRPr="00F47D8C">
        <w:rPr>
          <w:rFonts w:ascii="Garamond" w:hAnsi="Garamond" w:cs="Arial"/>
          <w:i/>
          <w:color w:val="000000" w:themeColor="text1"/>
        </w:rPr>
        <w:t xml:space="preserve"> et al.</w:t>
      </w:r>
      <w:r w:rsidR="00A33BE2" w:rsidRPr="00F47D8C">
        <w:rPr>
          <w:rFonts w:ascii="Garamond" w:hAnsi="Garamond" w:cs="Arial"/>
          <w:color w:val="000000" w:themeColor="text1"/>
        </w:rPr>
        <w:t xml:space="preserve"> 2017)</w:t>
      </w:r>
      <w:r w:rsidR="00A33BE2" w:rsidRPr="00F47D8C">
        <w:rPr>
          <w:rFonts w:ascii="Garamond" w:hAnsi="Garamond" w:cs="Arial"/>
          <w:color w:val="000000" w:themeColor="text1"/>
        </w:rPr>
        <w:fldChar w:fldCharType="end"/>
      </w:r>
      <w:r w:rsidR="00A33BE2" w:rsidRPr="00F47D8C">
        <w:rPr>
          <w:rFonts w:ascii="Garamond" w:hAnsi="Garamond" w:cs="Arial"/>
          <w:color w:val="000000" w:themeColor="text1"/>
        </w:rPr>
        <w:t>, highlighting the importance of considering and testing alternative hypotheses about the cause</w:t>
      </w:r>
      <w:r w:rsidR="009A0F76">
        <w:rPr>
          <w:rFonts w:ascii="Garamond" w:hAnsi="Garamond" w:cs="Arial"/>
          <w:color w:val="000000" w:themeColor="text1"/>
        </w:rPr>
        <w:t>-</w:t>
      </w:r>
      <w:r w:rsidR="00A33BE2" w:rsidRPr="00F47D8C">
        <w:rPr>
          <w:rFonts w:ascii="Garamond" w:hAnsi="Garamond" w:cs="Arial"/>
          <w:color w:val="000000" w:themeColor="text1"/>
        </w:rPr>
        <w:t>and</w:t>
      </w:r>
      <w:r w:rsidR="009A0F76">
        <w:rPr>
          <w:rFonts w:ascii="Garamond" w:hAnsi="Garamond" w:cs="Arial"/>
          <w:color w:val="000000" w:themeColor="text1"/>
        </w:rPr>
        <w:t>-</w:t>
      </w:r>
      <w:r w:rsidR="00A33BE2" w:rsidRPr="00F47D8C">
        <w:rPr>
          <w:rFonts w:ascii="Garamond" w:hAnsi="Garamond" w:cs="Arial"/>
          <w:color w:val="000000" w:themeColor="text1"/>
        </w:rPr>
        <w:t xml:space="preserve">effect relationship between specific sources of selection and evolution of specific traits. </w:t>
      </w:r>
      <w:r w:rsidR="00246E4C" w:rsidRPr="00F47D8C">
        <w:rPr>
          <w:rFonts w:ascii="Garamond" w:hAnsi="Garamond" w:cs="Arial"/>
          <w:color w:val="000000" w:themeColor="text1"/>
        </w:rPr>
        <w:t>Thus, a</w:t>
      </w:r>
      <w:r w:rsidR="00A068D1" w:rsidRPr="00F47D8C">
        <w:rPr>
          <w:rFonts w:ascii="Garamond" w:hAnsi="Garamond" w:cs="Arial"/>
          <w:color w:val="000000" w:themeColor="text1"/>
        </w:rPr>
        <w:t xml:space="preserve">ccurate natural history observations that consider organisms as holistic entities consisting of interacting traits in </w:t>
      </w:r>
      <w:r w:rsidR="00831C9E">
        <w:rPr>
          <w:rFonts w:ascii="Garamond" w:hAnsi="Garamond" w:cs="Arial"/>
          <w:color w:val="000000" w:themeColor="text1"/>
        </w:rPr>
        <w:t xml:space="preserve">the </w:t>
      </w:r>
      <w:r w:rsidR="00A068D1" w:rsidRPr="00F47D8C">
        <w:rPr>
          <w:rFonts w:ascii="Garamond" w:hAnsi="Garamond" w:cs="Arial"/>
          <w:color w:val="000000" w:themeColor="text1"/>
        </w:rPr>
        <w:t>context of the abiotic and biotic factors compris</w:t>
      </w:r>
      <w:r w:rsidR="00F3521D">
        <w:rPr>
          <w:rFonts w:ascii="Garamond" w:hAnsi="Garamond" w:cs="Arial"/>
          <w:color w:val="000000" w:themeColor="text1"/>
        </w:rPr>
        <w:t>ing</w:t>
      </w:r>
      <w:r w:rsidR="00A068D1" w:rsidRPr="00F47D8C">
        <w:rPr>
          <w:rFonts w:ascii="Garamond" w:hAnsi="Garamond" w:cs="Arial"/>
          <w:color w:val="000000" w:themeColor="text1"/>
        </w:rPr>
        <w:t xml:space="preserve"> their environment </w:t>
      </w:r>
      <w:r w:rsidR="00246E4C" w:rsidRPr="00F47D8C">
        <w:rPr>
          <w:rFonts w:ascii="Garamond" w:hAnsi="Garamond" w:cs="Arial"/>
          <w:color w:val="000000" w:themeColor="text1"/>
        </w:rPr>
        <w:t>are</w:t>
      </w:r>
      <w:r w:rsidR="00A068D1" w:rsidRPr="00F47D8C">
        <w:rPr>
          <w:rFonts w:ascii="Garamond" w:hAnsi="Garamond" w:cs="Arial"/>
          <w:color w:val="000000" w:themeColor="text1"/>
        </w:rPr>
        <w:t xml:space="preserve"> critical </w:t>
      </w:r>
      <w:r w:rsidR="00246E4C" w:rsidRPr="00F47D8C">
        <w:rPr>
          <w:rFonts w:ascii="Garamond" w:hAnsi="Garamond" w:cs="Arial"/>
          <w:color w:val="000000" w:themeColor="text1"/>
        </w:rPr>
        <w:t xml:space="preserve">to inform the design and interpretation of empirical research in natural systems </w:t>
      </w:r>
      <w:r w:rsidR="00246E4C" w:rsidRPr="00F47D8C">
        <w:rPr>
          <w:rFonts w:ascii="Garamond" w:hAnsi="Garamond" w:cs="Arial"/>
          <w:color w:val="000000" w:themeColor="text1"/>
        </w:rPr>
        <w:fldChar w:fldCharType="begin"/>
      </w:r>
      <w:r w:rsidR="00246E4C" w:rsidRPr="00F47D8C">
        <w:rPr>
          <w:rFonts w:ascii="Garamond" w:hAnsi="Garamond" w:cs="Arial"/>
          <w:color w:val="000000" w:themeColor="text1"/>
        </w:rPr>
        <w:instrText xml:space="preserve"> ADDIN EN.CITE &lt;EndNote&gt;&lt;Cite&gt;&lt;Author&gt;Greene&lt;/Author&gt;&lt;Year&gt;2005&lt;/Year&gt;&lt;RecNum&gt;12329&lt;/RecNum&gt;&lt;DisplayText&gt;(Greene 2005)&lt;/DisplayText&gt;&lt;record&gt;&lt;rec-number&gt;12329&lt;/rec-number&gt;&lt;foreign-keys&gt;&lt;key app="EN" db-id="0vave5x9t0pwaiedses5p2dgttz2v0wfxzs0" timestamp="1497552530"&gt;12329&lt;/key&gt;&lt;/foreign-keys&gt;&lt;ref-type name="Journal Article"&gt;17&lt;/ref-type&gt;&lt;contributors&gt;&lt;authors&gt;&lt;author&gt;Greene, H. W.&lt;/author&gt;&lt;/authors&gt;&lt;/contributors&gt;&lt;titles&gt;&lt;title&gt;Organisms in nature as a central focus for biology&lt;/title&gt;&lt;secondary-title&gt;Trends in Ecology and Evolution&lt;/secondary-title&gt;&lt;/titles&gt;&lt;periodical&gt;&lt;full-title&gt;Trends in Ecology and Evolution&lt;/full-title&gt;&lt;/periodical&gt;&lt;pages&gt;23-27&lt;/pages&gt;&lt;volume&gt;20&lt;/volume&gt;&lt;dates&gt;&lt;year&gt;2005&lt;/year&gt;&lt;/dates&gt;&lt;urls&gt;&lt;/urls&gt;&lt;/record&gt;&lt;/Cite&gt;&lt;/EndNote&gt;</w:instrText>
      </w:r>
      <w:r w:rsidR="00246E4C" w:rsidRPr="00F47D8C">
        <w:rPr>
          <w:rFonts w:ascii="Garamond" w:hAnsi="Garamond" w:cs="Arial"/>
          <w:color w:val="000000" w:themeColor="text1"/>
        </w:rPr>
        <w:fldChar w:fldCharType="separate"/>
      </w:r>
      <w:r w:rsidR="00246E4C" w:rsidRPr="00F47D8C">
        <w:rPr>
          <w:rFonts w:ascii="Garamond" w:hAnsi="Garamond" w:cs="Arial"/>
          <w:color w:val="000000" w:themeColor="text1"/>
        </w:rPr>
        <w:t>(Greene 2005)</w:t>
      </w:r>
      <w:r w:rsidR="00246E4C" w:rsidRPr="00F47D8C">
        <w:rPr>
          <w:rFonts w:ascii="Garamond" w:hAnsi="Garamond" w:cs="Arial"/>
          <w:color w:val="000000" w:themeColor="text1"/>
        </w:rPr>
        <w:fldChar w:fldCharType="end"/>
      </w:r>
      <w:r w:rsidR="00246E4C" w:rsidRPr="00F47D8C">
        <w:rPr>
          <w:rFonts w:ascii="Garamond" w:hAnsi="Garamond" w:cs="Arial"/>
          <w:color w:val="000000" w:themeColor="text1"/>
        </w:rPr>
        <w:t xml:space="preserve">. </w:t>
      </w:r>
      <w:r w:rsidR="00B23296" w:rsidRPr="00F47D8C">
        <w:rPr>
          <w:rFonts w:ascii="Garamond" w:hAnsi="Garamond" w:cs="Arial"/>
          <w:color w:val="000000" w:themeColor="text1"/>
        </w:rPr>
        <w:t>Indeed, adjacent sulfidic and non</w:t>
      </w:r>
      <w:r w:rsidR="002A6068">
        <w:rPr>
          <w:rFonts w:ascii="Garamond" w:hAnsi="Garamond" w:cs="Arial"/>
          <w:color w:val="000000" w:themeColor="text1"/>
        </w:rPr>
        <w:t>-</w:t>
      </w:r>
      <w:r w:rsidR="00B23296" w:rsidRPr="00F47D8C">
        <w:rPr>
          <w:rFonts w:ascii="Garamond" w:hAnsi="Garamond" w:cs="Arial"/>
          <w:color w:val="000000" w:themeColor="text1"/>
        </w:rPr>
        <w:t>sulfidic habitat types do not merely differ in the presence or absence of H</w:t>
      </w:r>
      <w:r w:rsidR="00B23296" w:rsidRPr="00F47D8C">
        <w:rPr>
          <w:rFonts w:ascii="Garamond" w:hAnsi="Garamond" w:cs="Arial"/>
          <w:color w:val="000000" w:themeColor="text1"/>
          <w:vertAlign w:val="subscript"/>
        </w:rPr>
        <w:t>2</w:t>
      </w:r>
      <w:r w:rsidR="00B23296" w:rsidRPr="00F47D8C">
        <w:rPr>
          <w:rFonts w:ascii="Garamond" w:hAnsi="Garamond" w:cs="Arial"/>
          <w:color w:val="000000" w:themeColor="text1"/>
        </w:rPr>
        <w:t xml:space="preserve">S, but </w:t>
      </w:r>
      <w:r w:rsidR="00E02D00">
        <w:rPr>
          <w:rFonts w:ascii="Garamond" w:hAnsi="Garamond" w:cs="Arial"/>
          <w:color w:val="000000" w:themeColor="text1"/>
        </w:rPr>
        <w:t xml:space="preserve">also in </w:t>
      </w:r>
      <w:r w:rsidR="00B23296" w:rsidRPr="00F47D8C">
        <w:rPr>
          <w:rFonts w:ascii="Garamond" w:hAnsi="Garamond" w:cs="Arial"/>
          <w:color w:val="000000" w:themeColor="text1"/>
        </w:rPr>
        <w:t xml:space="preserve">a variety of </w:t>
      </w:r>
      <w:r w:rsidR="00E02D00">
        <w:rPr>
          <w:rFonts w:ascii="Garamond" w:hAnsi="Garamond" w:cs="Arial"/>
          <w:color w:val="000000" w:themeColor="text1"/>
        </w:rPr>
        <w:t xml:space="preserve">other </w:t>
      </w:r>
      <w:r w:rsidR="00B23296" w:rsidRPr="00F47D8C">
        <w:rPr>
          <w:rFonts w:ascii="Garamond" w:hAnsi="Garamond" w:cs="Arial"/>
          <w:color w:val="000000" w:themeColor="text1"/>
        </w:rPr>
        <w:t>abiotic and biotic factors</w:t>
      </w:r>
      <w:r w:rsidR="007351CB">
        <w:rPr>
          <w:rFonts w:ascii="Garamond" w:hAnsi="Garamond" w:cs="Arial"/>
          <w:color w:val="000000" w:themeColor="text1"/>
        </w:rPr>
        <w:t xml:space="preserve"> (Fig. 2)</w:t>
      </w:r>
      <w:r w:rsidR="00B23296" w:rsidRPr="00F47D8C">
        <w:rPr>
          <w:rFonts w:ascii="Garamond" w:hAnsi="Garamond" w:cs="Arial"/>
          <w:color w:val="000000" w:themeColor="text1"/>
        </w:rPr>
        <w:t xml:space="preserve">. </w:t>
      </w:r>
      <w:r w:rsidR="00835AAD" w:rsidRPr="00F47D8C">
        <w:rPr>
          <w:rFonts w:ascii="Garamond" w:hAnsi="Garamond" w:cs="Arial"/>
          <w:color w:val="000000" w:themeColor="text1"/>
        </w:rPr>
        <w:t>Unlike non</w:t>
      </w:r>
      <w:r w:rsidR="002A6068">
        <w:rPr>
          <w:rFonts w:ascii="Garamond" w:hAnsi="Garamond" w:cs="Arial"/>
          <w:color w:val="000000" w:themeColor="text1"/>
        </w:rPr>
        <w:t>-</w:t>
      </w:r>
      <w:r w:rsidR="00835AAD" w:rsidRPr="00F47D8C">
        <w:rPr>
          <w:rFonts w:ascii="Garamond" w:hAnsi="Garamond" w:cs="Arial"/>
          <w:color w:val="000000" w:themeColor="text1"/>
        </w:rPr>
        <w:t>sulfidic habitats</w:t>
      </w:r>
      <w:r w:rsidR="00494B67" w:rsidRPr="00F47D8C">
        <w:rPr>
          <w:rFonts w:ascii="Garamond" w:hAnsi="Garamond" w:cs="Arial"/>
          <w:color w:val="000000" w:themeColor="text1"/>
        </w:rPr>
        <w:t xml:space="preserve">, sulfide springs </w:t>
      </w:r>
      <w:r w:rsidR="00667CEA">
        <w:rPr>
          <w:rFonts w:ascii="Garamond" w:hAnsi="Garamond" w:cs="Arial"/>
          <w:color w:val="000000" w:themeColor="text1"/>
        </w:rPr>
        <w:t xml:space="preserve">in southern Mexico </w:t>
      </w:r>
      <w:r w:rsidR="00494B67" w:rsidRPr="00F47D8C">
        <w:rPr>
          <w:rFonts w:ascii="Garamond" w:hAnsi="Garamond" w:cs="Arial"/>
          <w:color w:val="000000" w:themeColor="text1"/>
        </w:rPr>
        <w:t xml:space="preserve">are characterized by extreme hypoxia, elevated salinity, </w:t>
      </w:r>
      <w:r w:rsidR="00835AAD" w:rsidRPr="00F47D8C">
        <w:rPr>
          <w:rFonts w:ascii="Garamond" w:hAnsi="Garamond" w:cs="Arial"/>
          <w:color w:val="000000" w:themeColor="text1"/>
        </w:rPr>
        <w:t>and lower pH</w:t>
      </w:r>
      <w:r w:rsidR="00725DD7" w:rsidRPr="00F47D8C">
        <w:rPr>
          <w:rFonts w:ascii="Garamond" w:hAnsi="Garamond" w:cs="Arial"/>
          <w:color w:val="000000" w:themeColor="text1"/>
        </w:rPr>
        <w:t xml:space="preserve"> </w:t>
      </w:r>
      <w:r w:rsidR="00725DD7" w:rsidRPr="00F47D8C">
        <w:rPr>
          <w:rFonts w:ascii="Garamond" w:hAnsi="Garamond" w:cs="Arial"/>
          <w:color w:val="000000" w:themeColor="text1"/>
        </w:rPr>
        <w:fldChar w:fldCharType="begin"/>
      </w:r>
      <w:r w:rsidR="00361AF5">
        <w:rPr>
          <w:rFonts w:ascii="Garamond" w:hAnsi="Garamond" w:cs="Arial"/>
          <w:color w:val="000000" w:themeColor="text1"/>
        </w:rPr>
        <w:instrText xml:space="preserve"> ADDIN EN.CITE &lt;EndNote&gt;&lt;Cite&gt;&lt;Author&gt;Tobler&lt;/Author&gt;&lt;Year&gt;2011&lt;/Year&gt;&lt;RecNum&gt;10870&lt;/RecNum&gt;&lt;DisplayText&gt;(Tobler&lt;style face="italic"&gt; et al.&lt;/style&gt; 2011; Rosales Lagarde 2012)&lt;/DisplayText&gt;&lt;record&gt;&lt;rec-number&gt;10870&lt;/rec-number&gt;&lt;foreign-keys&gt;&lt;key app="EN" db-id="0vave5x9t0pwaiedses5p2dgttz2v0wfxzs0" timestamp="1300214900"&gt;10870&lt;/key&gt;&lt;/foreign-keys&gt;&lt;ref-type name="Journal Article"&gt;17&lt;/ref-type&gt;&lt;contributors&gt;&lt;authors&gt;&lt;author&gt;Tobler, M&lt;/author&gt;&lt;author&gt;Palacios, M&lt;/author&gt;&lt;author&gt;Chapman, L. J.&lt;/author&gt;&lt;author&gt;Mitrofanov, I&lt;/author&gt;&lt;author&gt;Bierbach, D&lt;/author&gt;&lt;author&gt;Plath, M.&lt;/author&gt;&lt;author&gt;Arias-Rodriguez, L&lt;/author&gt;&lt;author&gt;Garcia de Leon, F. J.&lt;/author&gt;&lt;author&gt;Mateos, M.&lt;/author&gt;&lt;/authors&gt;&lt;/contributors&gt;&lt;titles&gt;&lt;title&gt;Evolution in extreme environments: replicated phenotypic differentiation in livebearing fish inhabiting sulfidic springs&lt;/title&gt;&lt;secondary-title&gt;Evolution&lt;/secondary-title&gt;&lt;/titles&gt;&lt;periodical&gt;&lt;full-title&gt;Evolution&lt;/full-title&gt;&lt;/periodical&gt;&lt;pages&gt;2213-2228&lt;/pages&gt;&lt;volume&gt;65&lt;/volume&gt;&lt;dates&gt;&lt;year&gt;2011&lt;/year&gt;&lt;/dates&gt;&lt;urls&gt;&lt;/urls&gt;&lt;/record&gt;&lt;/Cite&gt;&lt;Cite&gt;&lt;Author&gt;Rosales Lagarde&lt;/Author&gt;&lt;Year&gt;2012&lt;/Year&gt;&lt;RecNum&gt;11236&lt;/RecNum&gt;&lt;record&gt;&lt;rec-number&gt;11236&lt;/rec-number&gt;&lt;foreign-keys&gt;&lt;key app="EN" db-id="0vave5x9t0pwaiedses5p2dgttz2v0wfxzs0" timestamp="1362426471"&gt;11236&lt;/key&gt;&lt;/foreign-keys&gt;&lt;ref-type name="Thesis"&gt;32&lt;/ref-type&gt;&lt;contributors&gt;&lt;authors&gt;&lt;author&gt;Rosales Lagarde, L&lt;/author&gt;&lt;/authors&gt;&lt;/contributors&gt;&lt;titles&gt;&lt;title&gt;Investigation of karst brackish-sulfidic springs and their role in the hydrogeology, subsurface water-rock interactions, and speleogenesis at northern Sierra de Chiapas, Mexico&lt;/title&gt;&lt;secondary-title&gt;Department of Earth and Environmental Sciences&lt;/secondary-title&gt;&lt;/titles&gt;&lt;volume&gt;Ph.D.&lt;/volume&gt;&lt;dates&gt;&lt;year&gt;2012&lt;/year&gt;&lt;/dates&gt;&lt;pub-location&gt;Socorro, New Mexico&lt;/pub-location&gt;&lt;publisher&gt;New Mexico Institute of Mining and Technology&lt;/publisher&gt;&lt;urls&gt;&lt;/urls&gt;&lt;/record&gt;&lt;/Cite&gt;&lt;/EndNote&gt;</w:instrText>
      </w:r>
      <w:r w:rsidR="00725DD7" w:rsidRPr="00F47D8C">
        <w:rPr>
          <w:rFonts w:ascii="Garamond" w:hAnsi="Garamond" w:cs="Arial"/>
          <w:color w:val="000000" w:themeColor="text1"/>
        </w:rPr>
        <w:fldChar w:fldCharType="separate"/>
      </w:r>
      <w:r w:rsidR="00361AF5">
        <w:rPr>
          <w:rFonts w:ascii="Garamond" w:hAnsi="Garamond" w:cs="Arial"/>
          <w:noProof/>
          <w:color w:val="000000" w:themeColor="text1"/>
        </w:rPr>
        <w:t>(Tobler</w:t>
      </w:r>
      <w:r w:rsidR="00361AF5" w:rsidRPr="00361AF5">
        <w:rPr>
          <w:rFonts w:ascii="Garamond" w:hAnsi="Garamond" w:cs="Arial"/>
          <w:i/>
          <w:noProof/>
          <w:color w:val="000000" w:themeColor="text1"/>
        </w:rPr>
        <w:t xml:space="preserve"> et al.</w:t>
      </w:r>
      <w:r w:rsidR="00361AF5">
        <w:rPr>
          <w:rFonts w:ascii="Garamond" w:hAnsi="Garamond" w:cs="Arial"/>
          <w:noProof/>
          <w:color w:val="000000" w:themeColor="text1"/>
        </w:rPr>
        <w:t xml:space="preserve"> 2011; Rosales Lagarde 2012)</w:t>
      </w:r>
      <w:r w:rsidR="00725DD7" w:rsidRPr="00F47D8C">
        <w:rPr>
          <w:rFonts w:ascii="Garamond" w:hAnsi="Garamond" w:cs="Arial"/>
          <w:color w:val="000000" w:themeColor="text1"/>
        </w:rPr>
        <w:fldChar w:fldCharType="end"/>
      </w:r>
      <w:r w:rsidR="00725DD7" w:rsidRPr="00F47D8C">
        <w:rPr>
          <w:rFonts w:ascii="Garamond" w:hAnsi="Garamond" w:cs="Arial"/>
          <w:color w:val="000000" w:themeColor="text1"/>
        </w:rPr>
        <w:t>.</w:t>
      </w:r>
      <w:r w:rsidR="00DE15ED" w:rsidRPr="00F47D8C">
        <w:rPr>
          <w:rFonts w:ascii="Garamond" w:hAnsi="Garamond" w:cs="Arial"/>
          <w:color w:val="000000" w:themeColor="text1"/>
        </w:rPr>
        <w:t xml:space="preserve"> In addition, the presence of physiochemical stressors affects the biotic communities in </w:t>
      </w:r>
      <w:r w:rsidR="00667CEA">
        <w:rPr>
          <w:rFonts w:ascii="Garamond" w:hAnsi="Garamond" w:cs="Arial"/>
          <w:color w:val="000000" w:themeColor="text1"/>
        </w:rPr>
        <w:t xml:space="preserve">these </w:t>
      </w:r>
      <w:r w:rsidR="00DE15ED" w:rsidRPr="00F47D8C">
        <w:rPr>
          <w:rFonts w:ascii="Garamond" w:hAnsi="Garamond" w:cs="Arial"/>
          <w:color w:val="000000" w:themeColor="text1"/>
        </w:rPr>
        <w:t>sulfide springs. Species richness of aquatic invertebrates and vertebrates is drastically reduced as a consequence of H</w:t>
      </w:r>
      <w:r w:rsidR="00DE15ED" w:rsidRPr="00F47D8C">
        <w:rPr>
          <w:rFonts w:ascii="Garamond" w:hAnsi="Garamond" w:cs="Arial"/>
          <w:color w:val="000000" w:themeColor="text1"/>
          <w:vertAlign w:val="subscript"/>
        </w:rPr>
        <w:t>2</w:t>
      </w:r>
      <w:r w:rsidR="00DE15ED" w:rsidRPr="00F47D8C">
        <w:rPr>
          <w:rFonts w:ascii="Garamond" w:hAnsi="Garamond" w:cs="Arial"/>
          <w:color w:val="000000" w:themeColor="text1"/>
        </w:rPr>
        <w:t xml:space="preserve">S toxicity </w:t>
      </w:r>
      <w:r w:rsidR="00DE15ED" w:rsidRPr="00F47D8C">
        <w:rPr>
          <w:rFonts w:ascii="Garamond" w:hAnsi="Garamond" w:cs="Arial"/>
          <w:color w:val="000000" w:themeColor="text1"/>
        </w:rPr>
        <w:fldChar w:fldCharType="begin"/>
      </w:r>
      <w:r w:rsidR="00DE15ED" w:rsidRPr="00F47D8C">
        <w:rPr>
          <w:rFonts w:ascii="Garamond" w:hAnsi="Garamond" w:cs="Arial"/>
          <w:color w:val="000000" w:themeColor="text1"/>
        </w:rPr>
        <w:instrText xml:space="preserve"> ADDIN EN.CITE &lt;EndNote&gt;&lt;Cite&gt;&lt;Author&gt;Greenway&lt;/Author&gt;&lt;Year&gt;2014&lt;/Year&gt;&lt;RecNum&gt;11656&lt;/RecNum&gt;&lt;DisplayText&gt;(Greenway&lt;style face="italic"&gt; et al.&lt;/style&gt; 2014)&lt;/DisplayText&gt;&lt;record&gt;&lt;rec-number&gt;11656&lt;/rec-number&gt;&lt;foreign-keys&gt;&lt;key app="EN" db-id="0vave5x9t0pwaiedses5p2dgttz2v0wfxzs0" timestamp="1406583516"&gt;11656&lt;/key&gt;&lt;/foreign-keys&gt;&lt;ref-type name="Journal Article"&gt;17&lt;/ref-type&gt;&lt;contributors&gt;&lt;authors&gt;&lt;author&gt;Greenway, R&lt;/author&gt;&lt;author&gt;Arias-Rodriguez, L&lt;/author&gt;&lt;author&gt;Diaz, P&lt;/author&gt;&lt;author&gt;Tobler, M&lt;/author&gt;&lt;/authors&gt;&lt;/contributors&gt;&lt;titles&gt;&lt;title&gt;Patterns of macroinvertebrate and fish diversity in freshwater sulphide springs&lt;/title&gt;&lt;secondary-title&gt;Diversity&lt;/secondary-title&gt;&lt;/titles&gt;&lt;periodical&gt;&lt;full-title&gt;Diversity&lt;/full-title&gt;&lt;/periodical&gt;&lt;pages&gt;597-632&lt;/pages&gt;&lt;volume&gt;6&lt;/volume&gt;&lt;dates&gt;&lt;year&gt;2014&lt;/year&gt;&lt;/dates&gt;&lt;urls&gt;&lt;/urls&gt;&lt;/record&gt;&lt;/Cite&gt;&lt;/EndNote&gt;</w:instrText>
      </w:r>
      <w:r w:rsidR="00DE15ED" w:rsidRPr="00F47D8C">
        <w:rPr>
          <w:rFonts w:ascii="Garamond" w:hAnsi="Garamond" w:cs="Arial"/>
          <w:color w:val="000000" w:themeColor="text1"/>
        </w:rPr>
        <w:fldChar w:fldCharType="separate"/>
      </w:r>
      <w:r w:rsidR="00DE15ED" w:rsidRPr="00F47D8C">
        <w:rPr>
          <w:rFonts w:ascii="Garamond" w:hAnsi="Garamond" w:cs="Arial"/>
          <w:color w:val="000000" w:themeColor="text1"/>
        </w:rPr>
        <w:t>(Greenway</w:t>
      </w:r>
      <w:r w:rsidR="00DE15ED" w:rsidRPr="00F47D8C">
        <w:rPr>
          <w:rFonts w:ascii="Garamond" w:hAnsi="Garamond" w:cs="Arial"/>
          <w:i/>
          <w:color w:val="000000" w:themeColor="text1"/>
        </w:rPr>
        <w:t xml:space="preserve"> et al.</w:t>
      </w:r>
      <w:r w:rsidR="00DE15ED" w:rsidRPr="00F47D8C">
        <w:rPr>
          <w:rFonts w:ascii="Garamond" w:hAnsi="Garamond" w:cs="Arial"/>
          <w:color w:val="000000" w:themeColor="text1"/>
        </w:rPr>
        <w:t xml:space="preserve"> 2014)</w:t>
      </w:r>
      <w:r w:rsidR="00DE15ED" w:rsidRPr="00F47D8C">
        <w:rPr>
          <w:rFonts w:ascii="Garamond" w:hAnsi="Garamond" w:cs="Arial"/>
          <w:color w:val="000000" w:themeColor="text1"/>
        </w:rPr>
        <w:fldChar w:fldCharType="end"/>
      </w:r>
      <w:r w:rsidR="00DE15ED" w:rsidRPr="00F47D8C">
        <w:rPr>
          <w:rFonts w:ascii="Garamond" w:hAnsi="Garamond" w:cs="Arial"/>
          <w:color w:val="000000" w:themeColor="text1"/>
        </w:rPr>
        <w:t xml:space="preserve">, and primary production appears to be driven </w:t>
      </w:r>
      <w:r w:rsidR="00F3521D">
        <w:rPr>
          <w:rFonts w:ascii="Garamond" w:hAnsi="Garamond" w:cs="Arial"/>
          <w:color w:val="000000" w:themeColor="text1"/>
        </w:rPr>
        <w:t xml:space="preserve">in part </w:t>
      </w:r>
      <w:r w:rsidR="00DE15ED" w:rsidRPr="00F47D8C">
        <w:rPr>
          <w:rFonts w:ascii="Garamond" w:hAnsi="Garamond" w:cs="Arial"/>
          <w:color w:val="000000" w:themeColor="text1"/>
        </w:rPr>
        <w:t>by chemoautotrophic bacteria that use H</w:t>
      </w:r>
      <w:r w:rsidR="00DE15ED" w:rsidRPr="00F47D8C">
        <w:rPr>
          <w:rFonts w:ascii="Garamond" w:hAnsi="Garamond" w:cs="Arial"/>
          <w:color w:val="000000" w:themeColor="text1"/>
          <w:vertAlign w:val="subscript"/>
        </w:rPr>
        <w:t>2</w:t>
      </w:r>
      <w:r w:rsidR="00DE15ED" w:rsidRPr="00F47D8C">
        <w:rPr>
          <w:rFonts w:ascii="Garamond" w:hAnsi="Garamond" w:cs="Arial"/>
          <w:color w:val="000000" w:themeColor="text1"/>
        </w:rPr>
        <w:t>S as an energy source</w:t>
      </w:r>
      <w:r w:rsidR="00F3521D">
        <w:rPr>
          <w:rFonts w:ascii="Garamond" w:hAnsi="Garamond" w:cs="Arial"/>
          <w:color w:val="000000" w:themeColor="text1"/>
        </w:rPr>
        <w:t>,</w:t>
      </w:r>
      <w:r w:rsidR="00DE15ED" w:rsidRPr="00F47D8C">
        <w:rPr>
          <w:rFonts w:ascii="Garamond" w:hAnsi="Garamond" w:cs="Arial"/>
          <w:color w:val="000000" w:themeColor="text1"/>
        </w:rPr>
        <w:t xml:space="preserve"> rather than </w:t>
      </w:r>
      <w:r w:rsidR="00D94449">
        <w:rPr>
          <w:rFonts w:ascii="Garamond" w:hAnsi="Garamond" w:cs="Arial"/>
          <w:color w:val="000000" w:themeColor="text1"/>
        </w:rPr>
        <w:t xml:space="preserve">just </w:t>
      </w:r>
      <w:r w:rsidR="00DE15ED" w:rsidRPr="00F47D8C">
        <w:rPr>
          <w:rFonts w:ascii="Garamond" w:hAnsi="Garamond" w:cs="Arial"/>
          <w:color w:val="000000" w:themeColor="text1"/>
        </w:rPr>
        <w:t xml:space="preserve">by </w:t>
      </w:r>
      <w:r w:rsidR="00F3521D" w:rsidRPr="00F3521D">
        <w:rPr>
          <w:rFonts w:ascii="Garamond" w:hAnsi="Garamond" w:cs="Arial"/>
          <w:color w:val="000000" w:themeColor="text1"/>
        </w:rPr>
        <w:t xml:space="preserve">autochthonous </w:t>
      </w:r>
      <w:r w:rsidR="00F3521D">
        <w:rPr>
          <w:rFonts w:ascii="Garamond" w:hAnsi="Garamond" w:cs="Arial"/>
          <w:color w:val="000000" w:themeColor="text1"/>
        </w:rPr>
        <w:t xml:space="preserve">and </w:t>
      </w:r>
      <w:proofErr w:type="spellStart"/>
      <w:r w:rsidR="00F3521D">
        <w:rPr>
          <w:rFonts w:ascii="Garamond" w:hAnsi="Garamond" w:cs="Arial"/>
          <w:color w:val="000000" w:themeColor="text1"/>
        </w:rPr>
        <w:t>allo</w:t>
      </w:r>
      <w:r w:rsidR="00F3521D" w:rsidRPr="00F3521D">
        <w:rPr>
          <w:rFonts w:ascii="Garamond" w:hAnsi="Garamond" w:cs="Arial"/>
          <w:color w:val="000000" w:themeColor="text1"/>
        </w:rPr>
        <w:t>chthonous</w:t>
      </w:r>
      <w:proofErr w:type="spellEnd"/>
      <w:r w:rsidR="00F3521D">
        <w:rPr>
          <w:rFonts w:ascii="Garamond" w:hAnsi="Garamond" w:cs="Arial"/>
          <w:color w:val="000000" w:themeColor="text1"/>
        </w:rPr>
        <w:t xml:space="preserve"> </w:t>
      </w:r>
      <w:r w:rsidR="00DE15ED" w:rsidRPr="00F47D8C">
        <w:rPr>
          <w:rFonts w:ascii="Garamond" w:hAnsi="Garamond" w:cs="Arial"/>
          <w:color w:val="000000" w:themeColor="text1"/>
        </w:rPr>
        <w:t xml:space="preserve">photosynthetic organisms </w:t>
      </w:r>
      <w:r w:rsidR="00DE15ED" w:rsidRPr="00F47D8C">
        <w:rPr>
          <w:rFonts w:ascii="Garamond" w:hAnsi="Garamond" w:cs="Arial"/>
          <w:color w:val="000000" w:themeColor="text1"/>
        </w:rPr>
        <w:fldChar w:fldCharType="begin"/>
      </w:r>
      <w:r w:rsidR="00DE15ED" w:rsidRPr="00F47D8C">
        <w:rPr>
          <w:rFonts w:ascii="Garamond" w:hAnsi="Garamond" w:cs="Arial"/>
          <w:color w:val="000000" w:themeColor="text1"/>
        </w:rPr>
        <w:instrText xml:space="preserve"> ADDIN EN.CITE &lt;EndNote&gt;&lt;Cite&gt;&lt;Author&gt;Roach&lt;/Author&gt;&lt;Year&gt;2011&lt;/Year&gt;&lt;RecNum&gt;10945&lt;/RecNum&gt;&lt;DisplayText&gt;(Roach&lt;style face="italic"&gt; et al.&lt;/style&gt; 2011)&lt;/DisplayText&gt;&lt;record&gt;&lt;rec-number&gt;10945&lt;/rec-number&gt;&lt;foreign-keys&gt;&lt;key app="EN" db-id="0vave5x9t0pwaiedses5p2dgttz2v0wfxzs0" timestamp="1314648198"&gt;10945&lt;/key&gt;&lt;/foreign-keys&gt;&lt;ref-type name="Journal Article"&gt;17&lt;/ref-type&gt;&lt;contributors&gt;&lt;authors&gt;&lt;author&gt;Roach, K&lt;/author&gt;&lt;author&gt;Tobler, M&lt;/author&gt;&lt;author&gt;Winemiller, K. O.&lt;/author&gt;&lt;/authors&gt;&lt;/contributors&gt;&lt;titles&gt;&lt;title&gt;Hydrogen sulfide, bacteria, and fish: a unique, subterranean food chain&lt;/title&gt;&lt;secondary-title&gt;Ecology&lt;/secondary-title&gt;&lt;/titles&gt;&lt;periodical&gt;&lt;full-title&gt;Ecology&lt;/full-title&gt;&lt;/periodical&gt;&lt;pages&gt;2056-2062&lt;/pages&gt;&lt;volume&gt;92&lt;/volume&gt;&lt;dates&gt;&lt;year&gt;2011&lt;/year&gt;&lt;/dates&gt;&lt;urls&gt;&lt;/urls&gt;&lt;/record&gt;&lt;/Cite&gt;&lt;/EndNote&gt;</w:instrText>
      </w:r>
      <w:r w:rsidR="00DE15ED" w:rsidRPr="00F47D8C">
        <w:rPr>
          <w:rFonts w:ascii="Garamond" w:hAnsi="Garamond" w:cs="Arial"/>
          <w:color w:val="000000" w:themeColor="text1"/>
        </w:rPr>
        <w:fldChar w:fldCharType="separate"/>
      </w:r>
      <w:r w:rsidR="00DE15ED" w:rsidRPr="00F47D8C">
        <w:rPr>
          <w:rFonts w:ascii="Garamond" w:hAnsi="Garamond" w:cs="Arial"/>
          <w:color w:val="000000" w:themeColor="text1"/>
        </w:rPr>
        <w:t>(Roach</w:t>
      </w:r>
      <w:r w:rsidR="00DE15ED" w:rsidRPr="00F47D8C">
        <w:rPr>
          <w:rFonts w:ascii="Garamond" w:hAnsi="Garamond" w:cs="Arial"/>
          <w:i/>
          <w:color w:val="000000" w:themeColor="text1"/>
        </w:rPr>
        <w:t xml:space="preserve"> et al.</w:t>
      </w:r>
      <w:r w:rsidR="00DE15ED" w:rsidRPr="00F47D8C">
        <w:rPr>
          <w:rFonts w:ascii="Garamond" w:hAnsi="Garamond" w:cs="Arial"/>
          <w:color w:val="000000" w:themeColor="text1"/>
        </w:rPr>
        <w:t xml:space="preserve"> 2011)</w:t>
      </w:r>
      <w:r w:rsidR="00DE15ED" w:rsidRPr="00F47D8C">
        <w:rPr>
          <w:rFonts w:ascii="Garamond" w:hAnsi="Garamond" w:cs="Arial"/>
          <w:color w:val="000000" w:themeColor="text1"/>
        </w:rPr>
        <w:fldChar w:fldCharType="end"/>
      </w:r>
      <w:r w:rsidR="00DE15ED" w:rsidRPr="00F47D8C">
        <w:rPr>
          <w:rFonts w:ascii="Garamond" w:hAnsi="Garamond" w:cs="Arial"/>
          <w:color w:val="000000" w:themeColor="text1"/>
        </w:rPr>
        <w:t>. These changes in the biotic environment affect the relative importance of intra</w:t>
      </w:r>
      <w:r w:rsidR="00E02D00">
        <w:rPr>
          <w:rFonts w:ascii="Garamond" w:hAnsi="Garamond" w:cs="Arial"/>
          <w:color w:val="000000" w:themeColor="text1"/>
        </w:rPr>
        <w:t>-</w:t>
      </w:r>
      <w:r w:rsidR="00DE15ED" w:rsidRPr="00F47D8C">
        <w:rPr>
          <w:rFonts w:ascii="Garamond" w:hAnsi="Garamond" w:cs="Arial"/>
          <w:color w:val="000000" w:themeColor="text1"/>
        </w:rPr>
        <w:t xml:space="preserve"> </w:t>
      </w:r>
      <w:r w:rsidR="00DE15ED" w:rsidRPr="00F47D8C">
        <w:rPr>
          <w:rFonts w:ascii="Garamond" w:hAnsi="Garamond" w:cs="Arial"/>
          <w:i/>
          <w:color w:val="000000" w:themeColor="text1"/>
        </w:rPr>
        <w:t>vs</w:t>
      </w:r>
      <w:r w:rsidR="00DE15ED" w:rsidRPr="00F47D8C">
        <w:rPr>
          <w:rFonts w:ascii="Garamond" w:hAnsi="Garamond" w:cs="Arial"/>
          <w:color w:val="000000" w:themeColor="text1"/>
        </w:rPr>
        <w:t xml:space="preserve">. interspecific competition, </w:t>
      </w:r>
      <w:r w:rsidR="00AC55A2" w:rsidRPr="00F47D8C">
        <w:rPr>
          <w:rFonts w:ascii="Garamond" w:hAnsi="Garamond" w:cs="Arial"/>
          <w:color w:val="000000" w:themeColor="text1"/>
        </w:rPr>
        <w:t xml:space="preserve">trophic resource use, and </w:t>
      </w:r>
      <w:r w:rsidR="00DE15ED" w:rsidRPr="00F47D8C">
        <w:rPr>
          <w:rFonts w:ascii="Garamond" w:hAnsi="Garamond" w:cs="Arial"/>
          <w:color w:val="000000" w:themeColor="text1"/>
        </w:rPr>
        <w:t xml:space="preserve">exposure to </w:t>
      </w:r>
      <w:r w:rsidR="00AC55A2" w:rsidRPr="00F47D8C">
        <w:rPr>
          <w:rFonts w:ascii="Garamond" w:hAnsi="Garamond" w:cs="Arial"/>
          <w:color w:val="000000" w:themeColor="text1"/>
        </w:rPr>
        <w:t xml:space="preserve">predators and parasites </w:t>
      </w:r>
      <w:r w:rsidR="00AC55A2" w:rsidRPr="00F47D8C">
        <w:rPr>
          <w:rFonts w:ascii="Garamond" w:hAnsi="Garamond" w:cs="Arial"/>
          <w:color w:val="000000" w:themeColor="text1"/>
        </w:rPr>
        <w:fldChar w:fldCharType="begin">
          <w:fldData xml:space="preserve">PEVuZE5vdGU+PENpdGU+PEF1dGhvcj5Ub2JsZXI8L0F1dGhvcj48WWVhcj4yMDE1PC9ZZWFyPjxS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</w:fldData>
        </w:fldChar>
      </w:r>
      <w:r w:rsidR="00AC55A2" w:rsidRPr="00F47D8C">
        <w:rPr>
          <w:rFonts w:ascii="Garamond" w:hAnsi="Garamond" w:cs="Arial"/>
          <w:color w:val="000000" w:themeColor="text1"/>
        </w:rPr>
        <w:instrText xml:space="preserve"> ADDIN EN.CITE </w:instrText>
      </w:r>
      <w:r w:rsidR="00AC55A2" w:rsidRPr="00F47D8C">
        <w:rPr>
          <w:rFonts w:ascii="Garamond" w:hAnsi="Garamond" w:cs="Arial"/>
          <w:color w:val="000000" w:themeColor="text1"/>
        </w:rPr>
        <w:fldChar w:fldCharType="begin">
          <w:fldData xml:space="preserve">PEVuZE5vdGU+PENpdGU+PEF1dGhvcj5Ub2JsZXI8L0F1dGhvcj48WWVhcj4yMDE1PC9ZZWFyPjxS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</w:fldData>
        </w:fldChar>
      </w:r>
      <w:r w:rsidR="00AC55A2" w:rsidRPr="00F47D8C">
        <w:rPr>
          <w:rFonts w:ascii="Garamond" w:hAnsi="Garamond" w:cs="Arial"/>
          <w:color w:val="000000" w:themeColor="text1"/>
        </w:rPr>
        <w:instrText xml:space="preserve"> ADDIN EN.CITE.DATA </w:instrText>
      </w:r>
      <w:r w:rsidR="00AC55A2" w:rsidRPr="00F47D8C">
        <w:rPr>
          <w:rFonts w:ascii="Garamond" w:hAnsi="Garamond" w:cs="Arial"/>
          <w:color w:val="000000" w:themeColor="text1"/>
        </w:rPr>
      </w:r>
      <w:r w:rsidR="00AC55A2" w:rsidRPr="00F47D8C">
        <w:rPr>
          <w:rFonts w:ascii="Garamond" w:hAnsi="Garamond" w:cs="Arial"/>
          <w:color w:val="000000" w:themeColor="text1"/>
        </w:rPr>
        <w:fldChar w:fldCharType="end"/>
      </w:r>
      <w:r w:rsidR="00AC55A2" w:rsidRPr="00F47D8C">
        <w:rPr>
          <w:rFonts w:ascii="Garamond" w:hAnsi="Garamond" w:cs="Arial"/>
          <w:color w:val="000000" w:themeColor="text1"/>
        </w:rPr>
      </w:r>
      <w:r w:rsidR="00AC55A2" w:rsidRPr="00F47D8C">
        <w:rPr>
          <w:rFonts w:ascii="Garamond" w:hAnsi="Garamond" w:cs="Arial"/>
          <w:color w:val="000000" w:themeColor="text1"/>
        </w:rPr>
        <w:fldChar w:fldCharType="separate"/>
      </w:r>
      <w:r w:rsidR="00AC55A2" w:rsidRPr="00F47D8C">
        <w:rPr>
          <w:rFonts w:ascii="Garamond" w:hAnsi="Garamond" w:cs="Arial"/>
          <w:color w:val="000000" w:themeColor="text1"/>
        </w:rPr>
        <w:t>(Riesch</w:t>
      </w:r>
      <w:r w:rsidR="00AC55A2" w:rsidRPr="00F47D8C">
        <w:rPr>
          <w:rFonts w:ascii="Garamond" w:hAnsi="Garamond" w:cs="Arial"/>
          <w:i/>
          <w:color w:val="000000" w:themeColor="text1"/>
        </w:rPr>
        <w:t xml:space="preserve"> et al.</w:t>
      </w:r>
      <w:r w:rsidR="00AC55A2" w:rsidRPr="00F47D8C">
        <w:rPr>
          <w:rFonts w:ascii="Garamond" w:hAnsi="Garamond" w:cs="Arial"/>
          <w:color w:val="000000" w:themeColor="text1"/>
        </w:rPr>
        <w:t xml:space="preserve"> 2010a; Tobler</w:t>
      </w:r>
      <w:r w:rsidR="00AC55A2" w:rsidRPr="00F47D8C">
        <w:rPr>
          <w:rFonts w:ascii="Garamond" w:hAnsi="Garamond" w:cs="Arial"/>
          <w:i/>
          <w:color w:val="000000" w:themeColor="text1"/>
        </w:rPr>
        <w:t xml:space="preserve"> et al.</w:t>
      </w:r>
      <w:r w:rsidR="00AC55A2" w:rsidRPr="00F47D8C">
        <w:rPr>
          <w:rFonts w:ascii="Garamond" w:hAnsi="Garamond" w:cs="Arial"/>
          <w:color w:val="000000" w:themeColor="text1"/>
        </w:rPr>
        <w:t xml:space="preserve"> 2014; Tobler</w:t>
      </w:r>
      <w:r w:rsidR="00AC55A2" w:rsidRPr="00F47D8C">
        <w:rPr>
          <w:rFonts w:ascii="Garamond" w:hAnsi="Garamond" w:cs="Arial"/>
          <w:i/>
          <w:color w:val="000000" w:themeColor="text1"/>
        </w:rPr>
        <w:t xml:space="preserve"> et al.</w:t>
      </w:r>
      <w:r w:rsidR="00AC55A2" w:rsidRPr="00F47D8C">
        <w:rPr>
          <w:rFonts w:ascii="Garamond" w:hAnsi="Garamond" w:cs="Arial"/>
          <w:color w:val="000000" w:themeColor="text1"/>
        </w:rPr>
        <w:t xml:space="preserve"> 2015b)</w:t>
      </w:r>
      <w:r w:rsidR="00AC55A2" w:rsidRPr="00F47D8C">
        <w:rPr>
          <w:rFonts w:ascii="Garamond" w:hAnsi="Garamond" w:cs="Arial"/>
          <w:color w:val="000000" w:themeColor="text1"/>
        </w:rPr>
        <w:fldChar w:fldCharType="end"/>
      </w:r>
      <w:r w:rsidR="00AC55A2" w:rsidRPr="00F47D8C">
        <w:rPr>
          <w:rFonts w:ascii="Garamond" w:hAnsi="Garamond" w:cs="Arial"/>
          <w:color w:val="000000" w:themeColor="text1"/>
        </w:rPr>
        <w:t>.</w:t>
      </w:r>
    </w:p>
    <w:p w14:paraId="6354E8CB" w14:textId="102543B1" w:rsidR="00F6267F" w:rsidRDefault="006654B6" w:rsidP="006654B6">
      <w:pPr>
        <w:widowControl w:val="0"/>
        <w:tabs>
          <w:tab w:val="left" w:pos="3069"/>
        </w:tabs>
        <w:autoSpaceDE w:val="0"/>
        <w:autoSpaceDN w:val="0"/>
        <w:adjustRightInd w:val="0"/>
        <w:spacing w:line="480" w:lineRule="auto"/>
        <w:rPr>
          <w:rFonts w:ascii="Garamond" w:hAnsi="Garamond" w:cs="Arial"/>
          <w:color w:val="000000" w:themeColor="text1"/>
        </w:rPr>
      </w:pPr>
      <w:r>
        <w:rPr>
          <w:rFonts w:ascii="Garamond" w:hAnsi="Garamond" w:cs="Arial"/>
          <w:color w:val="000000" w:themeColor="text1"/>
        </w:rPr>
        <w:tab/>
      </w:r>
    </w:p>
    <w:p w14:paraId="5F8513AC" w14:textId="52F09CEF" w:rsidR="00F6267F" w:rsidRPr="006654B6" w:rsidRDefault="005925CE" w:rsidP="006654B6">
      <w:pPr>
        <w:widowControl w:val="0"/>
        <w:autoSpaceDE w:val="0"/>
        <w:autoSpaceDN w:val="0"/>
        <w:adjustRightInd w:val="0"/>
        <w:spacing w:line="480" w:lineRule="auto"/>
        <w:rPr>
          <w:rFonts w:ascii="Garamond" w:hAnsi="Garamond" w:cs="Arial"/>
          <w:i/>
          <w:color w:val="000000" w:themeColor="text1"/>
        </w:rPr>
      </w:pPr>
      <w:r>
        <w:rPr>
          <w:rFonts w:ascii="Garamond" w:hAnsi="Garamond" w:cs="Arial"/>
          <w:i/>
          <w:color w:val="000000" w:themeColor="text1"/>
        </w:rPr>
        <w:t xml:space="preserve">Alternative drivers of trait evolution </w:t>
      </w:r>
    </w:p>
    <w:p w14:paraId="0433F175" w14:textId="3EAF5578" w:rsidR="00745DB4" w:rsidRPr="00F47D8C" w:rsidRDefault="00B17081" w:rsidP="006654B6">
      <w:pPr>
        <w:widowControl w:val="0"/>
        <w:autoSpaceDE w:val="0"/>
        <w:autoSpaceDN w:val="0"/>
        <w:adjustRightInd w:val="0"/>
        <w:spacing w:line="480" w:lineRule="auto"/>
        <w:rPr>
          <w:rFonts w:ascii="Garamond" w:hAnsi="Garamond" w:cs="Arial"/>
          <w:color w:val="000000" w:themeColor="text1"/>
        </w:rPr>
      </w:pPr>
      <w:r w:rsidRPr="00F47D8C">
        <w:rPr>
          <w:rFonts w:ascii="Garamond" w:hAnsi="Garamond" w:cs="Arial"/>
          <w:color w:val="000000" w:themeColor="text1"/>
        </w:rPr>
        <w:t xml:space="preserve">Acknowledging the complexity of selective regimes in sulfide springs allows for a more nuanced </w:t>
      </w:r>
      <w:r w:rsidRPr="00F47D8C">
        <w:rPr>
          <w:rFonts w:ascii="Garamond" w:hAnsi="Garamond" w:cs="Arial"/>
          <w:color w:val="000000" w:themeColor="text1"/>
        </w:rPr>
        <w:lastRenderedPageBreak/>
        <w:t xml:space="preserve">understanding of trait evolution and for the development of alternative hypotheses about the ultimate mechanisms that cause divergence </w:t>
      </w:r>
      <w:r w:rsidR="007232E1">
        <w:rPr>
          <w:rFonts w:ascii="Garamond" w:hAnsi="Garamond" w:cs="Arial"/>
          <w:color w:val="000000" w:themeColor="text1"/>
        </w:rPr>
        <w:t>in</w:t>
      </w:r>
      <w:r w:rsidRPr="00F47D8C">
        <w:rPr>
          <w:rFonts w:ascii="Garamond" w:hAnsi="Garamond" w:cs="Arial"/>
          <w:color w:val="000000" w:themeColor="text1"/>
        </w:rPr>
        <w:t xml:space="preserve"> specific </w:t>
      </w:r>
      <w:r w:rsidR="00A37EE6">
        <w:rPr>
          <w:rFonts w:ascii="Garamond" w:hAnsi="Garamond" w:cs="Arial"/>
          <w:color w:val="000000" w:themeColor="text1"/>
        </w:rPr>
        <w:t>genetic and phenotypic traits</w:t>
      </w:r>
      <w:r w:rsidRPr="00F47D8C">
        <w:rPr>
          <w:rFonts w:ascii="Garamond" w:hAnsi="Garamond" w:cs="Arial"/>
          <w:color w:val="000000" w:themeColor="text1"/>
        </w:rPr>
        <w:t xml:space="preserve">. </w:t>
      </w:r>
      <w:r w:rsidR="00131377" w:rsidRPr="00F47D8C">
        <w:rPr>
          <w:rFonts w:ascii="Garamond" w:hAnsi="Garamond" w:cs="Arial"/>
          <w:color w:val="000000" w:themeColor="text1"/>
        </w:rPr>
        <w:t>In some instances, sources of selection other than H</w:t>
      </w:r>
      <w:r w:rsidR="00131377" w:rsidRPr="00F47D8C">
        <w:rPr>
          <w:rFonts w:ascii="Garamond" w:hAnsi="Garamond" w:cs="Arial"/>
          <w:color w:val="000000" w:themeColor="text1"/>
          <w:vertAlign w:val="subscript"/>
        </w:rPr>
        <w:t>2</w:t>
      </w:r>
      <w:r w:rsidR="00131377" w:rsidRPr="00F47D8C">
        <w:rPr>
          <w:rFonts w:ascii="Garamond" w:hAnsi="Garamond" w:cs="Arial"/>
          <w:color w:val="000000" w:themeColor="text1"/>
        </w:rPr>
        <w:t xml:space="preserve">S can plausibly explain trait divergence between </w:t>
      </w:r>
      <w:r w:rsidR="00667CEA">
        <w:rPr>
          <w:rFonts w:ascii="Garamond" w:hAnsi="Garamond" w:cs="Arial"/>
          <w:color w:val="000000" w:themeColor="text1"/>
        </w:rPr>
        <w:t xml:space="preserve">populations from </w:t>
      </w:r>
      <w:r w:rsidR="00131377" w:rsidRPr="00F47D8C">
        <w:rPr>
          <w:rFonts w:ascii="Garamond" w:hAnsi="Garamond" w:cs="Arial"/>
          <w:color w:val="000000" w:themeColor="text1"/>
        </w:rPr>
        <w:t>sulfidic and non</w:t>
      </w:r>
      <w:r w:rsidR="002A6068">
        <w:rPr>
          <w:rFonts w:ascii="Garamond" w:hAnsi="Garamond" w:cs="Arial"/>
          <w:color w:val="000000" w:themeColor="text1"/>
        </w:rPr>
        <w:t>-</w:t>
      </w:r>
      <w:r w:rsidR="00131377" w:rsidRPr="00F47D8C">
        <w:rPr>
          <w:rFonts w:ascii="Garamond" w:hAnsi="Garamond" w:cs="Arial"/>
          <w:color w:val="000000" w:themeColor="text1"/>
        </w:rPr>
        <w:t xml:space="preserve">sulfidic </w:t>
      </w:r>
      <w:r w:rsidR="00D5673E">
        <w:rPr>
          <w:rFonts w:ascii="Garamond" w:hAnsi="Garamond" w:cs="Arial"/>
          <w:color w:val="000000" w:themeColor="text1"/>
        </w:rPr>
        <w:t>habitats</w:t>
      </w:r>
      <w:r w:rsidR="00131377" w:rsidRPr="00F47D8C">
        <w:rPr>
          <w:rFonts w:ascii="Garamond" w:hAnsi="Garamond" w:cs="Arial"/>
          <w:color w:val="000000" w:themeColor="text1"/>
        </w:rPr>
        <w:t xml:space="preserve">. For example, hypoxia likely drives increases in head size and gill surface area </w:t>
      </w:r>
      <w:r w:rsidR="00950ACD" w:rsidRPr="00F47D8C">
        <w:rPr>
          <w:rFonts w:ascii="Garamond" w:hAnsi="Garamond" w:cs="Arial"/>
          <w:color w:val="000000" w:themeColor="text1"/>
        </w:rPr>
        <w:fldChar w:fldCharType="begin"/>
      </w:r>
      <w:r w:rsidR="00950ACD" w:rsidRPr="00F47D8C">
        <w:rPr>
          <w:rFonts w:ascii="Garamond" w:hAnsi="Garamond" w:cs="Arial"/>
          <w:color w:val="000000" w:themeColor="text1"/>
        </w:rPr>
        <w:instrText xml:space="preserve"> ADDIN EN.CITE &lt;EndNote&gt;&lt;Cite&gt;&lt;Author&gt;Tobler&lt;/Author&gt;&lt;Year&gt;2011&lt;/Year&gt;&lt;RecNum&gt;10870&lt;/RecNum&gt;&lt;DisplayText&gt;(Tobler&lt;style face="italic"&gt; et al.&lt;/style&gt; 2011)&lt;/DisplayText&gt;&lt;record&gt;&lt;rec-number&gt;10870&lt;/rec-number&gt;&lt;foreign-keys&gt;&lt;key app="EN" db-id="0vave5x9t0pwaiedses5p2dgttz2v0wfxzs0" timestamp="1300214900"&gt;10870&lt;/key&gt;&lt;/foreign-keys&gt;&lt;ref-type name="Journal Article"&gt;17&lt;/ref-type&gt;&lt;contributors&gt;&lt;authors&gt;&lt;author&gt;Tobler, M&lt;/author&gt;&lt;author&gt;Palacios, M&lt;/author&gt;&lt;author&gt;Chapman, L. J.&lt;/author&gt;&lt;author&gt;Mitrofanov, I&lt;/author&gt;&lt;author&gt;Bierbach, D&lt;/author&gt;&lt;author&gt;Plath, M.&lt;/author&gt;&lt;author&gt;Arias-Rodriguez, L&lt;/author&gt;&lt;author&gt;Garcia de Leon, F. J.&lt;/author&gt;&lt;author&gt;Mateos, M.&lt;/author&gt;&lt;/authors&gt;&lt;/contributors&gt;&lt;titles&gt;&lt;title&gt;Evolution in extreme environments: replicated phenotypic differentiation in livebearing fish inhabiting sulfidic springs&lt;/title&gt;&lt;secondary-title&gt;Evolution&lt;/secondary-title&gt;&lt;/titles&gt;&lt;periodical&gt;&lt;full-title&gt;Evolution&lt;/full-title&gt;&lt;/periodical&gt;&lt;pages&gt;2213-2228&lt;/pages&gt;&lt;volume&gt;65&lt;/volume&gt;&lt;dates&gt;&lt;year&gt;2011&lt;/year&gt;&lt;/dates&gt;&lt;urls&gt;&lt;/urls&gt;&lt;/record&gt;&lt;/Cite&gt;&lt;/EndNote&gt;</w:instrText>
      </w:r>
      <w:r w:rsidR="00950ACD" w:rsidRPr="00F47D8C">
        <w:rPr>
          <w:rFonts w:ascii="Garamond" w:hAnsi="Garamond" w:cs="Arial"/>
          <w:color w:val="000000" w:themeColor="text1"/>
        </w:rPr>
        <w:fldChar w:fldCharType="separate"/>
      </w:r>
      <w:r w:rsidR="00950ACD" w:rsidRPr="00F47D8C">
        <w:rPr>
          <w:rFonts w:ascii="Garamond" w:hAnsi="Garamond" w:cs="Arial"/>
          <w:color w:val="000000" w:themeColor="text1"/>
        </w:rPr>
        <w:t>(Tobler</w:t>
      </w:r>
      <w:r w:rsidR="00950ACD" w:rsidRPr="00F47D8C">
        <w:rPr>
          <w:rFonts w:ascii="Garamond" w:hAnsi="Garamond" w:cs="Arial"/>
          <w:i/>
          <w:color w:val="000000" w:themeColor="text1"/>
        </w:rPr>
        <w:t xml:space="preserve"> et al.</w:t>
      </w:r>
      <w:r w:rsidR="00950ACD" w:rsidRPr="00F47D8C">
        <w:rPr>
          <w:rFonts w:ascii="Garamond" w:hAnsi="Garamond" w:cs="Arial"/>
          <w:color w:val="000000" w:themeColor="text1"/>
        </w:rPr>
        <w:t xml:space="preserve"> 2011)</w:t>
      </w:r>
      <w:r w:rsidR="00950ACD" w:rsidRPr="00F47D8C">
        <w:rPr>
          <w:rFonts w:ascii="Garamond" w:hAnsi="Garamond" w:cs="Arial"/>
          <w:color w:val="000000" w:themeColor="text1"/>
        </w:rPr>
        <w:fldChar w:fldCharType="end"/>
      </w:r>
      <w:r w:rsidR="00131377" w:rsidRPr="00F47D8C">
        <w:rPr>
          <w:rFonts w:ascii="Garamond" w:hAnsi="Garamond" w:cs="Arial"/>
          <w:color w:val="000000" w:themeColor="text1"/>
        </w:rPr>
        <w:t xml:space="preserve">, </w:t>
      </w:r>
      <w:r w:rsidR="00950ACD" w:rsidRPr="00F47D8C">
        <w:rPr>
          <w:rFonts w:ascii="Garamond" w:hAnsi="Garamond" w:cs="Arial"/>
          <w:color w:val="000000" w:themeColor="text1"/>
        </w:rPr>
        <w:t xml:space="preserve">changes in the ionic composition of the water can explain differential expression of genes associated with osmoregulation </w:t>
      </w:r>
      <w:r w:rsidR="00950ACD" w:rsidRPr="00F47D8C">
        <w:rPr>
          <w:rFonts w:ascii="Garamond" w:hAnsi="Garamond" w:cs="Arial"/>
          <w:color w:val="000000" w:themeColor="text1"/>
        </w:rPr>
        <w:fldChar w:fldCharType="begin"/>
      </w:r>
      <w:r w:rsidR="00950ACD" w:rsidRPr="00F47D8C">
        <w:rPr>
          <w:rFonts w:ascii="Garamond" w:hAnsi="Garamond" w:cs="Arial"/>
          <w:color w:val="000000" w:themeColor="text1"/>
        </w:rPr>
        <w:instrText xml:space="preserve"> ADDIN EN.CITE &lt;EndNote&gt;&lt;Cite&gt;&lt;Author&gt;Kelley&lt;/Author&gt;&lt;Year&gt;2016&lt;/Year&gt;&lt;RecNum&gt;11837&lt;/RecNum&gt;&lt;DisplayText&gt;(Kelley&lt;style face="italic"&gt; et al.&lt;/style&gt; 2016)&lt;/DisplayText&gt;&lt;record&gt;&lt;rec-number&gt;11837&lt;/rec-number&gt;&lt;foreign-keys&gt;&lt;key app="EN" db-id="0vave5x9t0pwaiedses5p2dgttz2v0wfxzs0" timestamp="1437417611"&gt;11837&lt;/key&gt;&lt;/foreign-keys&gt;&lt;ref-type name="Journal Article"&gt;17&lt;/ref-type&gt;&lt;contributors&gt;&lt;authors&gt;&lt;author&gt;Kelley, J. L.&lt;/author&gt;&lt;author&gt;Arias-Rodriguez, L&lt;/author&gt;&lt;author&gt;Patacsil Martin, D&lt;/author&gt;&lt;author&gt;Yee, M. C.&lt;/author&gt;&lt;author&gt;Bustamante, C.&lt;/author&gt;&lt;author&gt;Tobler, M&lt;/author&gt;&lt;/authors&gt;&lt;/contributors&gt;&lt;titles&gt;&lt;title&gt;Mechanisms underlying adaptation to life in hydrogen sulfide rich environments&lt;/title&gt;&lt;secondary-title&gt;Molecular Biology and Evolution&lt;/secondary-title&gt;&lt;/titles&gt;&lt;periodical&gt;&lt;full-title&gt;Molecular Biology and Evolution&lt;/full-title&gt;&lt;/periodical&gt;&lt;pages&gt;1419-1434&lt;/pages&gt;&lt;volume&gt;33&lt;/volume&gt;&lt;number&gt;6&lt;/number&gt;&lt;dates&gt;&lt;year&gt;2016&lt;/year&gt;&lt;/dates&gt;&lt;urls&gt;&lt;/urls&gt;&lt;/record&gt;&lt;/Cite&gt;&lt;/EndNote&gt;</w:instrText>
      </w:r>
      <w:r w:rsidR="00950ACD" w:rsidRPr="00F47D8C">
        <w:rPr>
          <w:rFonts w:ascii="Garamond" w:hAnsi="Garamond" w:cs="Arial"/>
          <w:color w:val="000000" w:themeColor="text1"/>
        </w:rPr>
        <w:fldChar w:fldCharType="separate"/>
      </w:r>
      <w:r w:rsidR="00950ACD" w:rsidRPr="00F47D8C">
        <w:rPr>
          <w:rFonts w:ascii="Garamond" w:hAnsi="Garamond" w:cs="Arial"/>
          <w:color w:val="000000" w:themeColor="text1"/>
        </w:rPr>
        <w:t>(Kelley</w:t>
      </w:r>
      <w:r w:rsidR="00950ACD" w:rsidRPr="00F47D8C">
        <w:rPr>
          <w:rFonts w:ascii="Garamond" w:hAnsi="Garamond" w:cs="Arial"/>
          <w:i/>
          <w:color w:val="000000" w:themeColor="text1"/>
        </w:rPr>
        <w:t xml:space="preserve"> et al.</w:t>
      </w:r>
      <w:r w:rsidR="00950ACD" w:rsidRPr="00F47D8C">
        <w:rPr>
          <w:rFonts w:ascii="Garamond" w:hAnsi="Garamond" w:cs="Arial"/>
          <w:color w:val="000000" w:themeColor="text1"/>
        </w:rPr>
        <w:t xml:space="preserve"> 2016)</w:t>
      </w:r>
      <w:r w:rsidR="00950ACD" w:rsidRPr="00F47D8C">
        <w:rPr>
          <w:rFonts w:ascii="Garamond" w:hAnsi="Garamond" w:cs="Arial"/>
          <w:color w:val="000000" w:themeColor="text1"/>
        </w:rPr>
        <w:fldChar w:fldCharType="end"/>
      </w:r>
      <w:r w:rsidR="00950ACD" w:rsidRPr="00F47D8C">
        <w:rPr>
          <w:rFonts w:ascii="Garamond" w:hAnsi="Garamond" w:cs="Arial"/>
          <w:color w:val="000000" w:themeColor="text1"/>
        </w:rPr>
        <w:t>,</w:t>
      </w:r>
      <w:r w:rsidR="00C0641C" w:rsidRPr="00F47D8C">
        <w:rPr>
          <w:rFonts w:ascii="Garamond" w:hAnsi="Garamond" w:cs="Arial"/>
          <w:color w:val="000000" w:themeColor="text1"/>
        </w:rPr>
        <w:t xml:space="preserve"> and shifts in trophic resource use are associated with modifications of the gastrointestinal system </w:t>
      </w:r>
      <w:r w:rsidR="00C0641C" w:rsidRPr="00F47D8C">
        <w:rPr>
          <w:rFonts w:ascii="Garamond" w:hAnsi="Garamond" w:cs="Arial"/>
          <w:color w:val="000000" w:themeColor="text1"/>
        </w:rPr>
        <w:fldChar w:fldCharType="begin"/>
      </w:r>
      <w:r w:rsidR="00C0641C" w:rsidRPr="00F47D8C">
        <w:rPr>
          <w:rFonts w:ascii="Garamond" w:hAnsi="Garamond" w:cs="Arial"/>
          <w:color w:val="000000" w:themeColor="text1"/>
        </w:rPr>
        <w:instrText xml:space="preserve"> ADDIN EN.CITE &lt;EndNote&gt;&lt;Cite&gt;&lt;Author&gt;Tobler&lt;/Author&gt;&lt;Year&gt;2015&lt;/Year&gt;&lt;RecNum&gt;11771&lt;/RecNum&gt;&lt;DisplayText&gt;(Tobler&lt;style face="italic"&gt; et al.&lt;/style&gt; 2015b)&lt;/DisplayText&gt;&lt;record&gt;&lt;rec-number&gt;11771&lt;/rec-number&gt;&lt;foreign-keys&gt;&lt;key app="EN" db-id="0vave5x9t0pwaiedses5p2dgttz2v0wfxzs0" timestamp="1420729018"&gt;11771&lt;/key&gt;&lt;/foreign-keys&gt;&lt;ref-type name="Journal Article"&gt;17&lt;/ref-type&gt;&lt;contributors&gt;&lt;authors&gt;&lt;author&gt;Tobler, M&lt;/author&gt;&lt;author&gt;Scharnweber, K&lt;/author&gt;&lt;author&gt;Greenway, R&lt;/author&gt;&lt;author&gt;Passow, C.&lt;/author&gt;&lt;author&gt;Arias-Rodriguez, L&lt;/author&gt;&lt;author&gt;Garcia-De-Leon, F. J.&lt;/author&gt;&lt;/authors&gt;&lt;/contributors&gt;&lt;titles&gt;&lt;title&gt;Convergent changes in the trophic ecology if extremophile fish along replicated environmental gradients&lt;/title&gt;&lt;secondary-title&gt;Freshwater Biology&lt;/secondary-title&gt;&lt;/titles&gt;&lt;periodical&gt;&lt;full-title&gt;Freshwater Biology&lt;/full-title&gt;&lt;/periodical&gt;&lt;pages&gt;768-780&lt;/pages&gt;&lt;volume&gt;60&lt;/volume&gt;&lt;dates&gt;&lt;year&gt;2015&lt;/year&gt;&lt;/dates&gt;&lt;urls&gt;&lt;/urls&gt;&lt;/record&gt;&lt;/Cite&gt;&lt;/EndNote&gt;</w:instrText>
      </w:r>
      <w:r w:rsidR="00C0641C" w:rsidRPr="00F47D8C">
        <w:rPr>
          <w:rFonts w:ascii="Garamond" w:hAnsi="Garamond" w:cs="Arial"/>
          <w:color w:val="000000" w:themeColor="text1"/>
        </w:rPr>
        <w:fldChar w:fldCharType="separate"/>
      </w:r>
      <w:r w:rsidR="00C0641C" w:rsidRPr="00F47D8C">
        <w:rPr>
          <w:rFonts w:ascii="Garamond" w:hAnsi="Garamond" w:cs="Arial"/>
          <w:color w:val="000000" w:themeColor="text1"/>
        </w:rPr>
        <w:t>(Tobler</w:t>
      </w:r>
      <w:r w:rsidR="00C0641C" w:rsidRPr="00F47D8C">
        <w:rPr>
          <w:rFonts w:ascii="Garamond" w:hAnsi="Garamond" w:cs="Arial"/>
          <w:i/>
          <w:color w:val="000000" w:themeColor="text1"/>
        </w:rPr>
        <w:t xml:space="preserve"> et al.</w:t>
      </w:r>
      <w:r w:rsidR="00C0641C" w:rsidRPr="00F47D8C">
        <w:rPr>
          <w:rFonts w:ascii="Garamond" w:hAnsi="Garamond" w:cs="Arial"/>
          <w:color w:val="000000" w:themeColor="text1"/>
        </w:rPr>
        <w:t xml:space="preserve"> 2015b)</w:t>
      </w:r>
      <w:r w:rsidR="00C0641C" w:rsidRPr="00F47D8C">
        <w:rPr>
          <w:rFonts w:ascii="Garamond" w:hAnsi="Garamond" w:cs="Arial"/>
          <w:color w:val="000000" w:themeColor="text1"/>
        </w:rPr>
        <w:fldChar w:fldCharType="end"/>
      </w:r>
      <w:r w:rsidR="00C0641C" w:rsidRPr="00F47D8C">
        <w:rPr>
          <w:rFonts w:ascii="Garamond" w:hAnsi="Garamond" w:cs="Arial"/>
          <w:color w:val="000000" w:themeColor="text1"/>
        </w:rPr>
        <w:t>.</w:t>
      </w:r>
      <w:r w:rsidR="004A40D5" w:rsidRPr="00F47D8C">
        <w:rPr>
          <w:rFonts w:ascii="Garamond" w:hAnsi="Garamond" w:cs="Arial"/>
          <w:color w:val="000000" w:themeColor="text1"/>
        </w:rPr>
        <w:t xml:space="preserve"> In other cases, disentangling alternative hypotheses is not trivial, because selection mediated by H</w:t>
      </w:r>
      <w:r w:rsidR="004A40D5" w:rsidRPr="00F47D8C">
        <w:rPr>
          <w:rFonts w:ascii="Garamond" w:hAnsi="Garamond" w:cs="Arial"/>
          <w:color w:val="000000" w:themeColor="text1"/>
          <w:vertAlign w:val="subscript"/>
        </w:rPr>
        <w:t>2</w:t>
      </w:r>
      <w:r w:rsidR="004A40D5" w:rsidRPr="00F47D8C">
        <w:rPr>
          <w:rFonts w:ascii="Garamond" w:hAnsi="Garamond" w:cs="Arial"/>
          <w:color w:val="000000" w:themeColor="text1"/>
        </w:rPr>
        <w:t>S and other environmental factors are predicted to affect trait modification</w:t>
      </w:r>
      <w:r w:rsidR="001A074D">
        <w:rPr>
          <w:rFonts w:ascii="Garamond" w:hAnsi="Garamond" w:cs="Arial"/>
          <w:color w:val="000000" w:themeColor="text1"/>
        </w:rPr>
        <w:t>s</w:t>
      </w:r>
      <w:r w:rsidR="004A40D5" w:rsidRPr="00F47D8C">
        <w:rPr>
          <w:rFonts w:ascii="Garamond" w:hAnsi="Garamond" w:cs="Arial"/>
          <w:color w:val="000000" w:themeColor="text1"/>
        </w:rPr>
        <w:t xml:space="preserve"> in similar ways. Shifts to</w:t>
      </w:r>
      <w:r w:rsidR="00831C9E">
        <w:rPr>
          <w:rFonts w:ascii="Garamond" w:hAnsi="Garamond" w:cs="Arial"/>
          <w:color w:val="000000" w:themeColor="text1"/>
        </w:rPr>
        <w:t>ward</w:t>
      </w:r>
      <w:r w:rsidR="004A40D5" w:rsidRPr="00F47D8C">
        <w:rPr>
          <w:rFonts w:ascii="Garamond" w:hAnsi="Garamond" w:cs="Arial"/>
          <w:color w:val="000000" w:themeColor="text1"/>
        </w:rPr>
        <w:t xml:space="preserve"> anaerobic metabolism in sulfide spring fish could be the consequence of inhibition of aerobic ATP</w:t>
      </w:r>
      <w:r w:rsidR="00667CEA">
        <w:rPr>
          <w:rFonts w:ascii="Garamond" w:hAnsi="Garamond" w:cs="Arial"/>
          <w:color w:val="000000" w:themeColor="text1"/>
        </w:rPr>
        <w:t>-</w:t>
      </w:r>
      <w:r w:rsidR="004A40D5" w:rsidRPr="00F47D8C">
        <w:rPr>
          <w:rFonts w:ascii="Garamond" w:hAnsi="Garamond" w:cs="Arial"/>
          <w:color w:val="000000" w:themeColor="text1"/>
        </w:rPr>
        <w:t>production by H</w:t>
      </w:r>
      <w:r w:rsidR="004A40D5" w:rsidRPr="00F47D8C">
        <w:rPr>
          <w:rFonts w:ascii="Garamond" w:hAnsi="Garamond" w:cs="Arial"/>
          <w:color w:val="000000" w:themeColor="text1"/>
          <w:vertAlign w:val="subscript"/>
        </w:rPr>
        <w:t>2</w:t>
      </w:r>
      <w:r w:rsidR="004A40D5" w:rsidRPr="00F47D8C">
        <w:rPr>
          <w:rFonts w:ascii="Garamond" w:hAnsi="Garamond" w:cs="Arial"/>
          <w:color w:val="000000" w:themeColor="text1"/>
        </w:rPr>
        <w:t xml:space="preserve">S or by constraints in </w:t>
      </w:r>
      <w:r w:rsidR="00FA3E48">
        <w:rPr>
          <w:rFonts w:ascii="Garamond" w:hAnsi="Garamond" w:cs="Arial"/>
          <w:color w:val="000000" w:themeColor="text1"/>
        </w:rPr>
        <w:t>oxygen</w:t>
      </w:r>
      <w:r w:rsidR="002B3F09">
        <w:rPr>
          <w:rFonts w:ascii="Garamond" w:hAnsi="Garamond" w:cs="Arial"/>
          <w:color w:val="000000" w:themeColor="text1"/>
        </w:rPr>
        <w:t xml:space="preserve"> availability. Similarly,</w:t>
      </w:r>
      <w:r w:rsidR="004A40D5" w:rsidRPr="00F47D8C">
        <w:rPr>
          <w:rFonts w:ascii="Garamond" w:hAnsi="Garamond" w:cs="Arial"/>
          <w:color w:val="000000" w:themeColor="text1"/>
        </w:rPr>
        <w:t xml:space="preserve"> reproductive life</w:t>
      </w:r>
      <w:r w:rsidR="008B6778">
        <w:rPr>
          <w:rFonts w:ascii="Garamond" w:hAnsi="Garamond" w:cs="Arial"/>
          <w:color w:val="000000" w:themeColor="text1"/>
        </w:rPr>
        <w:t>-</w:t>
      </w:r>
      <w:r w:rsidR="004A40D5" w:rsidRPr="00F47D8C">
        <w:rPr>
          <w:rFonts w:ascii="Garamond" w:hAnsi="Garamond" w:cs="Arial"/>
          <w:color w:val="000000" w:themeColor="text1"/>
        </w:rPr>
        <w:t xml:space="preserve">history shifts toward the production of </w:t>
      </w:r>
      <w:r w:rsidR="008B6778">
        <w:rPr>
          <w:rFonts w:ascii="Garamond" w:hAnsi="Garamond" w:cs="Arial"/>
          <w:color w:val="000000" w:themeColor="text1"/>
        </w:rPr>
        <w:t>larger</w:t>
      </w:r>
      <w:r w:rsidR="004A40D5" w:rsidRPr="00F47D8C">
        <w:rPr>
          <w:rFonts w:ascii="Garamond" w:hAnsi="Garamond" w:cs="Arial"/>
          <w:color w:val="000000" w:themeColor="text1"/>
        </w:rPr>
        <w:t xml:space="preserve"> but </w:t>
      </w:r>
      <w:r w:rsidR="008B6778">
        <w:rPr>
          <w:rFonts w:ascii="Garamond" w:hAnsi="Garamond" w:cs="Arial"/>
          <w:color w:val="000000" w:themeColor="text1"/>
        </w:rPr>
        <w:t>fewer</w:t>
      </w:r>
      <w:r w:rsidR="004A40D5" w:rsidRPr="00F47D8C">
        <w:rPr>
          <w:rFonts w:ascii="Garamond" w:hAnsi="Garamond" w:cs="Arial"/>
          <w:color w:val="000000" w:themeColor="text1"/>
        </w:rPr>
        <w:t xml:space="preserve"> offspring could be driven by H</w:t>
      </w:r>
      <w:r w:rsidR="004A40D5" w:rsidRPr="00F47D8C">
        <w:rPr>
          <w:rFonts w:ascii="Garamond" w:hAnsi="Garamond" w:cs="Arial"/>
          <w:color w:val="000000" w:themeColor="text1"/>
          <w:vertAlign w:val="subscript"/>
        </w:rPr>
        <w:t>2</w:t>
      </w:r>
      <w:r w:rsidR="004A40D5" w:rsidRPr="00F47D8C">
        <w:rPr>
          <w:rFonts w:ascii="Garamond" w:hAnsi="Garamond" w:cs="Arial"/>
          <w:color w:val="000000" w:themeColor="text1"/>
        </w:rPr>
        <w:t>S (</w:t>
      </w:r>
      <w:r w:rsidR="009A0F76">
        <w:rPr>
          <w:rFonts w:ascii="Garamond" w:hAnsi="Garamond" w:cs="Arial"/>
          <w:color w:val="000000" w:themeColor="text1"/>
        </w:rPr>
        <w:t>de</w:t>
      </w:r>
      <w:r w:rsidR="009A0F76" w:rsidRPr="00F47D8C">
        <w:rPr>
          <w:rFonts w:ascii="Garamond" w:hAnsi="Garamond" w:cs="Arial"/>
          <w:color w:val="000000" w:themeColor="text1"/>
        </w:rPr>
        <w:t xml:space="preserve">creasing </w:t>
      </w:r>
      <w:r w:rsidR="00CB7EA2" w:rsidRPr="00F47D8C">
        <w:rPr>
          <w:rFonts w:ascii="Garamond" w:hAnsi="Garamond" w:cs="Arial"/>
          <w:color w:val="000000" w:themeColor="text1"/>
        </w:rPr>
        <w:t xml:space="preserve">offspring’s </w:t>
      </w:r>
      <w:proofErr w:type="spellStart"/>
      <w:r w:rsidR="00CB7EA2" w:rsidRPr="00F47D8C">
        <w:rPr>
          <w:rFonts w:ascii="Garamond" w:hAnsi="Garamond" w:cs="Arial"/>
          <w:color w:val="000000" w:themeColor="text1"/>
        </w:rPr>
        <w:t>surface:volume</w:t>
      </w:r>
      <w:proofErr w:type="spellEnd"/>
      <w:r w:rsidR="00CB7EA2" w:rsidRPr="00F47D8C">
        <w:rPr>
          <w:rFonts w:ascii="Garamond" w:hAnsi="Garamond" w:cs="Arial"/>
          <w:color w:val="000000" w:themeColor="text1"/>
        </w:rPr>
        <w:t xml:space="preserve"> ratio</w:t>
      </w:r>
      <w:r w:rsidR="00047CDF" w:rsidRPr="00F47D8C">
        <w:rPr>
          <w:rFonts w:ascii="Garamond" w:hAnsi="Garamond" w:cs="Arial"/>
          <w:color w:val="000000" w:themeColor="text1"/>
        </w:rPr>
        <w:t xml:space="preserve"> to</w:t>
      </w:r>
      <w:r w:rsidR="004A40D5" w:rsidRPr="00F47D8C">
        <w:rPr>
          <w:rFonts w:ascii="Garamond" w:hAnsi="Garamond" w:cs="Arial"/>
          <w:color w:val="000000" w:themeColor="text1"/>
        </w:rPr>
        <w:t xml:space="preserve"> minimize the diffusion of H</w:t>
      </w:r>
      <w:r w:rsidR="004A40D5" w:rsidRPr="00F47D8C">
        <w:rPr>
          <w:rFonts w:ascii="Garamond" w:hAnsi="Garamond" w:cs="Arial"/>
          <w:color w:val="000000" w:themeColor="text1"/>
          <w:vertAlign w:val="subscript"/>
        </w:rPr>
        <w:t>2</w:t>
      </w:r>
      <w:r w:rsidR="004A40D5" w:rsidRPr="00F47D8C">
        <w:rPr>
          <w:rFonts w:ascii="Garamond" w:hAnsi="Garamond" w:cs="Arial"/>
          <w:color w:val="000000" w:themeColor="text1"/>
        </w:rPr>
        <w:t>S into the body</w:t>
      </w:r>
      <w:r w:rsidR="00047CDF" w:rsidRPr="00F47D8C">
        <w:rPr>
          <w:rFonts w:ascii="Garamond" w:hAnsi="Garamond" w:cs="Arial"/>
          <w:color w:val="000000" w:themeColor="text1"/>
        </w:rPr>
        <w:t xml:space="preserve">; </w:t>
      </w:r>
      <w:r w:rsidR="003C4ECE" w:rsidRPr="00F47D8C">
        <w:rPr>
          <w:rFonts w:ascii="Garamond" w:hAnsi="Garamond" w:cs="Arial"/>
          <w:color w:val="000000" w:themeColor="text1"/>
        </w:rPr>
        <w:t>Powell 1989</w:t>
      </w:r>
      <w:r w:rsidR="003C4ECE" w:rsidRPr="00F47D8C">
        <w:rPr>
          <w:rFonts w:ascii="Garamond" w:hAnsi="Garamond" w:cs="Arial"/>
          <w:color w:val="000000" w:themeColor="text1"/>
        </w:rPr>
        <w:fldChar w:fldCharType="begin"/>
      </w:r>
      <w:r w:rsidR="003C4ECE" w:rsidRPr="00F47D8C">
        <w:rPr>
          <w:rFonts w:ascii="Garamond" w:hAnsi="Garamond" w:cs="Arial"/>
          <w:color w:val="000000" w:themeColor="text1"/>
        </w:rPr>
        <w:instrText xml:space="preserve"> ADDIN EN.CITE &lt;EndNote&gt;&lt;Cite ExcludeAuth="1" ExcludeYear="1"&gt;&lt;Author&gt;Powell&lt;/Author&gt;&lt;Year&gt;1989&lt;/Year&gt;&lt;RecNum&gt;11830&lt;/RecNum&gt;&lt;record&gt;&lt;rec-number&gt;11830&lt;/rec-number&gt;&lt;foreign-keys&gt;&lt;key app="EN" db-id="0vave5x9t0pwaiedses5p2dgttz2v0wfxzs0" timestamp="1437147864"&gt;11830&lt;/key&gt;&lt;/foreign-keys&gt;&lt;ref-type name="Journal Article"&gt;17&lt;/ref-type&gt;&lt;contributors&gt;&lt;authors&gt;&lt;author&gt;Powell, E&lt;/author&gt;&lt;/authors&gt;&lt;/contributors&gt;&lt;titles&gt;&lt;title&gt;Oxygen, sulfide and diffusion: why thiobiotic meiofauna must be sulfide-insensitive first-order respirers&lt;/title&gt;&lt;secondary-title&gt;Journal of Marine Research&lt;/secondary-title&gt;&lt;/titles&gt;&lt;periodical&gt;&lt;full-title&gt;Journal of Marine Research&lt;/full-title&gt;&lt;/periodical&gt;&lt;pages&gt;887-932&lt;/pages&gt;&lt;volume&gt;47&lt;/volume&gt;&lt;dates&gt;&lt;year&gt;1989&lt;/year&gt;&lt;/dates&gt;&lt;urls&gt;&lt;/urls&gt;&lt;/record&gt;&lt;/Cite&gt;&lt;/EndNote&gt;</w:instrText>
      </w:r>
      <w:r w:rsidR="003C4ECE" w:rsidRPr="00F47D8C">
        <w:rPr>
          <w:rFonts w:ascii="Garamond" w:hAnsi="Garamond" w:cs="Arial"/>
          <w:color w:val="000000" w:themeColor="text1"/>
        </w:rPr>
        <w:fldChar w:fldCharType="end"/>
      </w:r>
      <w:r w:rsidR="004A40D5" w:rsidRPr="00F47D8C">
        <w:rPr>
          <w:rFonts w:ascii="Garamond" w:hAnsi="Garamond" w:cs="Arial"/>
          <w:color w:val="000000" w:themeColor="text1"/>
        </w:rPr>
        <w:t>)</w:t>
      </w:r>
      <w:r w:rsidR="00734B12">
        <w:rPr>
          <w:rFonts w:ascii="Garamond" w:hAnsi="Garamond" w:cs="Arial"/>
          <w:color w:val="000000" w:themeColor="text1"/>
        </w:rPr>
        <w:t xml:space="preserve">, </w:t>
      </w:r>
      <w:r w:rsidR="004A40D5" w:rsidRPr="00F47D8C">
        <w:rPr>
          <w:rFonts w:ascii="Garamond" w:hAnsi="Garamond" w:cs="Arial"/>
          <w:color w:val="000000" w:themeColor="text1"/>
        </w:rPr>
        <w:t xml:space="preserve">by habitat differences in </w:t>
      </w:r>
      <w:r w:rsidR="002B3F09">
        <w:rPr>
          <w:rFonts w:ascii="Garamond" w:hAnsi="Garamond" w:cs="Arial"/>
          <w:color w:val="000000" w:themeColor="text1"/>
        </w:rPr>
        <w:t xml:space="preserve">the quality and quantity of </w:t>
      </w:r>
      <w:r w:rsidR="004A40D5" w:rsidRPr="00F47D8C">
        <w:rPr>
          <w:rFonts w:ascii="Garamond" w:hAnsi="Garamond" w:cs="Arial"/>
          <w:color w:val="000000" w:themeColor="text1"/>
        </w:rPr>
        <w:t xml:space="preserve">predation that </w:t>
      </w:r>
      <w:r w:rsidR="002B3F09">
        <w:rPr>
          <w:rFonts w:ascii="Garamond" w:hAnsi="Garamond" w:cs="Arial"/>
          <w:color w:val="000000" w:themeColor="text1"/>
        </w:rPr>
        <w:t>can</w:t>
      </w:r>
      <w:r w:rsidR="00734B12">
        <w:rPr>
          <w:rFonts w:ascii="Garamond" w:hAnsi="Garamond" w:cs="Arial"/>
          <w:color w:val="000000" w:themeColor="text1"/>
        </w:rPr>
        <w:t xml:space="preserve"> </w:t>
      </w:r>
      <w:r w:rsidR="004A40D5" w:rsidRPr="00F47D8C">
        <w:rPr>
          <w:rFonts w:ascii="Garamond" w:hAnsi="Garamond" w:cs="Arial"/>
          <w:color w:val="000000" w:themeColor="text1"/>
        </w:rPr>
        <w:t xml:space="preserve">affect </w:t>
      </w:r>
      <w:r w:rsidR="002B3F09">
        <w:rPr>
          <w:rFonts w:ascii="Garamond" w:hAnsi="Garamond" w:cs="Arial"/>
          <w:color w:val="000000" w:themeColor="text1"/>
        </w:rPr>
        <w:t xml:space="preserve">size-specific </w:t>
      </w:r>
      <w:r w:rsidR="004A40D5" w:rsidRPr="00F47D8C">
        <w:rPr>
          <w:rFonts w:ascii="Garamond" w:hAnsi="Garamond" w:cs="Arial"/>
          <w:color w:val="000000" w:themeColor="text1"/>
        </w:rPr>
        <w:t>rates of extrinsic mortality</w:t>
      </w:r>
      <w:r w:rsidR="00CB7EA2" w:rsidRPr="00F47D8C">
        <w:rPr>
          <w:rFonts w:ascii="Garamond" w:hAnsi="Garamond" w:cs="Arial"/>
          <w:color w:val="000000" w:themeColor="text1"/>
        </w:rPr>
        <w:t xml:space="preserve"> </w:t>
      </w:r>
      <w:r w:rsidR="002B3F09">
        <w:rPr>
          <w:rFonts w:ascii="Garamond" w:hAnsi="Garamond" w:cs="Arial"/>
          <w:color w:val="000000" w:themeColor="text1"/>
        </w:rPr>
        <w:fldChar w:fldCharType="begin"/>
      </w:r>
      <w:r w:rsidR="002B3F09">
        <w:rPr>
          <w:rFonts w:ascii="Garamond" w:hAnsi="Garamond" w:cs="Arial"/>
          <w:color w:val="000000" w:themeColor="text1"/>
        </w:rPr>
        <w:instrText xml:space="preserve"> ADDIN EN.CITE &lt;EndNote&gt;&lt;Cite&gt;&lt;Author&gt;Jorgensen&lt;/Author&gt;&lt;Year&gt;2011&lt;/Year&gt;&lt;RecNum&gt;12330&lt;/RecNum&gt;&lt;DisplayText&gt;(Jorgensen&lt;style face="italic"&gt; et al.&lt;/style&gt; 2011)&lt;/DisplayText&gt;&lt;record&gt;&lt;rec-number&gt;12330&lt;/rec-number&gt;&lt;foreign-keys&gt;&lt;key app="EN" db-id="0vave5x9t0pwaiedses5p2dgttz2v0wfxzs0" timestamp="1497558575"&gt;12330&lt;/key&gt;&lt;/foreign-keys&gt;&lt;ref-type name="Journal Article"&gt;17&lt;/ref-type&gt;&lt;contributors&gt;&lt;authors&gt;&lt;author&gt;Jorgensen, C.&lt;/author&gt;&lt;author&gt;Auer, S. K.&lt;/author&gt;&lt;author&gt;Reznick, D. N.&lt;/author&gt;&lt;/authors&gt;&lt;/contributors&gt;&lt;titles&gt;&lt;title&gt;A model for optimal offspring size in fish, including live-bearing and parental effects&lt;/title&gt;&lt;secondary-title&gt;American Naturalist&lt;/secondary-title&gt;&lt;/titles&gt;&lt;periodical&gt;&lt;full-title&gt;American Naturalist&lt;/full-title&gt;&lt;/periodical&gt;&lt;pages&gt;E119-E135&lt;/pages&gt;&lt;volume&gt;177&lt;/volume&gt;&lt;dates&gt;&lt;year&gt;2011&lt;/year&gt;&lt;/dates&gt;&lt;urls&gt;&lt;/urls&gt;&lt;/record&gt;&lt;/Cite&gt;&lt;/EndNote&gt;</w:instrText>
      </w:r>
      <w:r w:rsidR="002B3F09">
        <w:rPr>
          <w:rFonts w:ascii="Garamond" w:hAnsi="Garamond" w:cs="Arial"/>
          <w:color w:val="000000" w:themeColor="text1"/>
        </w:rPr>
        <w:fldChar w:fldCharType="separate"/>
      </w:r>
      <w:r w:rsidR="002B3F09">
        <w:rPr>
          <w:rFonts w:ascii="Garamond" w:hAnsi="Garamond" w:cs="Arial"/>
          <w:noProof/>
          <w:color w:val="000000" w:themeColor="text1"/>
        </w:rPr>
        <w:t>(Jorgensen</w:t>
      </w:r>
      <w:r w:rsidR="002B3F09" w:rsidRPr="002B3F09">
        <w:rPr>
          <w:rFonts w:ascii="Garamond" w:hAnsi="Garamond" w:cs="Arial"/>
          <w:i/>
          <w:noProof/>
          <w:color w:val="000000" w:themeColor="text1"/>
        </w:rPr>
        <w:t xml:space="preserve"> et al.</w:t>
      </w:r>
      <w:r w:rsidR="002B3F09">
        <w:rPr>
          <w:rFonts w:ascii="Garamond" w:hAnsi="Garamond" w:cs="Arial"/>
          <w:noProof/>
          <w:color w:val="000000" w:themeColor="text1"/>
        </w:rPr>
        <w:t xml:space="preserve"> 2011)</w:t>
      </w:r>
      <w:r w:rsidR="002B3F09">
        <w:rPr>
          <w:rFonts w:ascii="Garamond" w:hAnsi="Garamond" w:cs="Arial"/>
          <w:color w:val="000000" w:themeColor="text1"/>
        </w:rPr>
        <w:fldChar w:fldCharType="end"/>
      </w:r>
      <w:r w:rsidR="002B3F09">
        <w:rPr>
          <w:rFonts w:ascii="Garamond" w:hAnsi="Garamond" w:cs="Arial"/>
          <w:color w:val="000000" w:themeColor="text1"/>
        </w:rPr>
        <w:t xml:space="preserve">, or by energetic constraints (see below). While </w:t>
      </w:r>
      <w:r w:rsidR="005E4072">
        <w:rPr>
          <w:rFonts w:ascii="Garamond" w:hAnsi="Garamond" w:cs="Arial"/>
          <w:color w:val="000000" w:themeColor="text1"/>
        </w:rPr>
        <w:t>comparisons</w:t>
      </w:r>
      <w:r w:rsidR="002B3F09">
        <w:rPr>
          <w:rFonts w:ascii="Garamond" w:hAnsi="Garamond" w:cs="Arial"/>
          <w:color w:val="000000" w:themeColor="text1"/>
        </w:rPr>
        <w:t xml:space="preserve"> across different selective regimes can shed light into the </w:t>
      </w:r>
      <w:r w:rsidR="00B06356">
        <w:rPr>
          <w:rFonts w:ascii="Garamond" w:hAnsi="Garamond" w:cs="Arial"/>
          <w:color w:val="000000" w:themeColor="text1"/>
        </w:rPr>
        <w:t>ultimate drivers of trait evolution</w:t>
      </w:r>
      <w:r w:rsidR="002B3F09">
        <w:rPr>
          <w:rFonts w:ascii="Garamond" w:hAnsi="Garamond" w:cs="Arial"/>
          <w:color w:val="000000" w:themeColor="text1"/>
        </w:rPr>
        <w:t xml:space="preserve"> </w:t>
      </w:r>
      <w:r w:rsidR="00B06356">
        <w:rPr>
          <w:rFonts w:ascii="Garamond" w:hAnsi="Garamond" w:cs="Arial"/>
          <w:color w:val="000000" w:themeColor="text1"/>
        </w:rPr>
        <w:fldChar w:fldCharType="begin"/>
      </w:r>
      <w:r w:rsidR="00B06356">
        <w:rPr>
          <w:rFonts w:ascii="Garamond" w:hAnsi="Garamond" w:cs="Arial"/>
          <w:color w:val="000000" w:themeColor="text1"/>
        </w:rPr>
        <w:instrText xml:space="preserve"> ADDIN EN.CITE &lt;EndNote&gt;&lt;Cite&gt;&lt;Author&gt;Moore&lt;/Author&gt;&lt;Year&gt;2016&lt;/Year&gt;&lt;RecNum&gt;12356&lt;/RecNum&gt;&lt;DisplayText&gt;(Moore&lt;style face="italic"&gt; et al.&lt;/style&gt; 2016)&lt;/DisplayText&gt;&lt;record&gt;&lt;rec-number&gt;12356&lt;/rec-number&gt;&lt;foreign-keys&gt;&lt;key app="EN" db-id="0vave5x9t0pwaiedses5p2dgttz2v0wfxzs0" timestamp="1500161104"&gt;12356&lt;/key&gt;&lt;/foreign-keys&gt;&lt;ref-type name="Journal Article"&gt;17&lt;/ref-type&gt;&lt;contributors&gt;&lt;authors&gt;&lt;author&gt;Moore, M. P.&lt;/author&gt;&lt;author&gt;Riesch, R.&lt;/author&gt;&lt;author&gt;Martin, R. A.&lt;/author&gt;&lt;/authors&gt;&lt;/contributors&gt;&lt;titles&gt;&lt;title&gt;The predictability and magnitude of life-history divergence to ecological agents of selection: a meta-analysis in livebearing fishes&lt;/title&gt;&lt;secondary-title&gt;Ecology Letters&lt;/secondary-title&gt;&lt;/titles&gt;&lt;periodical&gt;&lt;full-title&gt;Ecology Letters&lt;/full-title&gt;&lt;/periodical&gt;&lt;pages&gt;435-442&lt;/pages&gt;&lt;volume&gt;19&lt;/volume&gt;&lt;dates&gt;&lt;year&gt;2016&lt;/year&gt;&lt;/dates&gt;&lt;urls&gt;&lt;/urls&gt;&lt;/record&gt;&lt;/Cite&gt;&lt;/EndNote&gt;</w:instrText>
      </w:r>
      <w:r w:rsidR="00B06356">
        <w:rPr>
          <w:rFonts w:ascii="Garamond" w:hAnsi="Garamond" w:cs="Arial"/>
          <w:color w:val="000000" w:themeColor="text1"/>
        </w:rPr>
        <w:fldChar w:fldCharType="separate"/>
      </w:r>
      <w:r w:rsidR="00B06356">
        <w:rPr>
          <w:rFonts w:ascii="Garamond" w:hAnsi="Garamond" w:cs="Arial"/>
          <w:noProof/>
          <w:color w:val="000000" w:themeColor="text1"/>
        </w:rPr>
        <w:t>(Moore</w:t>
      </w:r>
      <w:r w:rsidR="00B06356" w:rsidRPr="00B06356">
        <w:rPr>
          <w:rFonts w:ascii="Garamond" w:hAnsi="Garamond" w:cs="Arial"/>
          <w:i/>
          <w:noProof/>
          <w:color w:val="000000" w:themeColor="text1"/>
        </w:rPr>
        <w:t xml:space="preserve"> et al.</w:t>
      </w:r>
      <w:r w:rsidR="00B06356">
        <w:rPr>
          <w:rFonts w:ascii="Garamond" w:hAnsi="Garamond" w:cs="Arial"/>
          <w:noProof/>
          <w:color w:val="000000" w:themeColor="text1"/>
        </w:rPr>
        <w:t xml:space="preserve"> 2016)</w:t>
      </w:r>
      <w:r w:rsidR="00B06356">
        <w:rPr>
          <w:rFonts w:ascii="Garamond" w:hAnsi="Garamond" w:cs="Arial"/>
          <w:color w:val="000000" w:themeColor="text1"/>
        </w:rPr>
        <w:fldChar w:fldCharType="end"/>
      </w:r>
      <w:r w:rsidR="00DC1521" w:rsidRPr="00F47D8C">
        <w:rPr>
          <w:rFonts w:ascii="Garamond" w:hAnsi="Garamond" w:cs="Arial"/>
          <w:color w:val="000000" w:themeColor="text1"/>
        </w:rPr>
        <w:t>, i</w:t>
      </w:r>
      <w:r w:rsidR="000301FE" w:rsidRPr="00F47D8C">
        <w:rPr>
          <w:rFonts w:ascii="Garamond" w:hAnsi="Garamond" w:cs="Arial"/>
          <w:color w:val="000000" w:themeColor="text1"/>
        </w:rPr>
        <w:t>solating the effects of different sources of selection may not be possible, because they could act in concert</w:t>
      </w:r>
      <w:r w:rsidR="00DC1521" w:rsidRPr="00F47D8C">
        <w:rPr>
          <w:rFonts w:ascii="Garamond" w:hAnsi="Garamond" w:cs="Arial"/>
          <w:color w:val="000000" w:themeColor="text1"/>
        </w:rPr>
        <w:t xml:space="preserve"> and</w:t>
      </w:r>
      <w:r w:rsidR="000301FE" w:rsidRPr="00F47D8C">
        <w:rPr>
          <w:rFonts w:ascii="Garamond" w:hAnsi="Garamond" w:cs="Arial"/>
          <w:color w:val="000000" w:themeColor="text1"/>
        </w:rPr>
        <w:t xml:space="preserve"> f</w:t>
      </w:r>
      <w:r w:rsidR="00DC1521" w:rsidRPr="00F47D8C">
        <w:rPr>
          <w:rFonts w:ascii="Garamond" w:hAnsi="Garamond" w:cs="Arial"/>
          <w:color w:val="000000" w:themeColor="text1"/>
        </w:rPr>
        <w:t>acilitate</w:t>
      </w:r>
      <w:r w:rsidR="000301FE" w:rsidRPr="00F47D8C">
        <w:rPr>
          <w:rFonts w:ascii="Garamond" w:hAnsi="Garamond" w:cs="Arial"/>
          <w:color w:val="000000" w:themeColor="text1"/>
        </w:rPr>
        <w:t xml:space="preserve"> increases of organismal </w:t>
      </w:r>
      <w:r w:rsidR="0072600C" w:rsidRPr="00F47D8C">
        <w:rPr>
          <w:rFonts w:ascii="Garamond" w:hAnsi="Garamond" w:cs="Arial"/>
          <w:color w:val="000000" w:themeColor="text1"/>
        </w:rPr>
        <w:t>performance</w:t>
      </w:r>
      <w:r w:rsidR="000301FE" w:rsidRPr="00F47D8C">
        <w:rPr>
          <w:rFonts w:ascii="Garamond" w:hAnsi="Garamond" w:cs="Arial"/>
          <w:color w:val="000000" w:themeColor="text1"/>
        </w:rPr>
        <w:t xml:space="preserve"> in multiple contexts</w:t>
      </w:r>
      <w:r w:rsidR="00DC1521" w:rsidRPr="00F47D8C">
        <w:rPr>
          <w:rFonts w:ascii="Garamond" w:hAnsi="Garamond" w:cs="Arial"/>
          <w:color w:val="000000" w:themeColor="text1"/>
        </w:rPr>
        <w:t xml:space="preserve"> </w:t>
      </w:r>
      <w:r w:rsidR="00DC1521" w:rsidRPr="00F47D8C">
        <w:rPr>
          <w:rFonts w:ascii="Garamond" w:hAnsi="Garamond" w:cs="Arial"/>
          <w:color w:val="000000" w:themeColor="text1"/>
        </w:rPr>
        <w:fldChar w:fldCharType="begin"/>
      </w:r>
      <w:r w:rsidR="00DC1521" w:rsidRPr="00F47D8C">
        <w:rPr>
          <w:rFonts w:ascii="Garamond" w:hAnsi="Garamond" w:cs="Arial"/>
          <w:color w:val="000000" w:themeColor="text1"/>
        </w:rPr>
        <w:instrText xml:space="preserve"> ADDIN EN.CITE &lt;EndNote&gt;&lt;Cite&gt;&lt;Author&gt;Ghalambor&lt;/Author&gt;&lt;Year&gt;2003&lt;/Year&gt;&lt;RecNum&gt;2226&lt;/RecNum&gt;&lt;DisplayText&gt;(Ghalambor&lt;style face="italic"&gt; et al.&lt;/style&gt; 2003)&lt;/DisplayText&gt;&lt;record&gt;&lt;rec-number&gt;2226&lt;/rec-number&gt;&lt;foreign-keys&gt;&lt;key app="EN" db-id="0vave5x9t0pwaiedses5p2dgttz2v0wfxzs0" timestamp="0"&gt;2226&lt;/key&gt;&lt;/foreign-keys&gt;&lt;ref-type name="Journal Article"&gt;17&lt;/ref-type&gt;&lt;contributors&gt;&lt;authors&gt;&lt;author&gt;Ghalambor, C. K.&lt;/author&gt;&lt;author&gt;Walker, J. A.&lt;/author&gt;&lt;author&gt;Reznick, D. N.&lt;/author&gt;&lt;/authors&gt;&lt;/contributors&gt;&lt;auth-address&gt;Ghalambor, CK&amp;#xD;Colorado State Univ, Dept Biol, Ft Collins, CO 80523 USA&amp;#xD;Univ Calif Riverside, Dept Biol, Riverside, CA 92521 USA&amp;#xD;Univ So Maine, Dept Sci Biol, Portland, ME 04103 USA&lt;/auth-address&gt;&lt;titles&gt;&lt;title&gt;Multi-trait selection, adaptation, and constraints on the evolution of burst swimming performance&lt;/title&gt;&lt;secondary-title&gt;Integrative and Comparative Biology&lt;/secondary-title&gt;&lt;/titles&gt;&lt;periodical&gt;&lt;full-title&gt;Integrative and Comparative Biology&lt;/full-title&gt;&lt;/periodical&gt;&lt;pages&gt;431-438&lt;/pages&gt;&lt;volume&gt;43&lt;/volume&gt;&lt;number&gt;3&lt;/number&gt;&lt;keywords&gt;&lt;keyword&gt;guppies poecilia-reticulata&lt;/keyword&gt;&lt;keyword&gt;life-history evolution&lt;/keyword&gt;&lt;keyword&gt;stickleback gasterosteus-aculeatus&lt;/keyword&gt;&lt;keyword&gt;energy acquisition rates&lt;/keyword&gt;&lt;keyword&gt;natural-selection&lt;/keyword&gt;&lt;keyword&gt;intrinsic growth&lt;/keyword&gt;&lt;keyword&gt;menidia-menidia&lt;/keyword&gt;&lt;keyword&gt;darwin finches&lt;/keyword&gt;&lt;keyword&gt;countergradient variation&lt;/keyword&gt;&lt;keyword&gt;functional-morphology&lt;/keyword&gt;&lt;/keywords&gt;&lt;dates&gt;&lt;year&gt;2003&lt;/year&gt;&lt;pub-dates&gt;&lt;date&gt;Jun&lt;/date&gt;&lt;/pub-dates&gt;&lt;/dates&gt;&lt;isbn&gt;1540-7063&lt;/isbn&gt;&lt;accession-num&gt;ISI:000188258400008&lt;/accession-num&gt;&lt;urls&gt;&lt;related-urls&gt;&lt;url&gt;&amp;lt;Go to ISI&amp;gt;://000188258400008&lt;/url&gt;&lt;/related-urls&gt;&lt;/urls&gt;&lt;language&gt;English&lt;/language&gt;&lt;/record&gt;&lt;/Cite&gt;&lt;/EndNote&gt;</w:instrText>
      </w:r>
      <w:r w:rsidR="00DC1521" w:rsidRPr="00F47D8C">
        <w:rPr>
          <w:rFonts w:ascii="Garamond" w:hAnsi="Garamond" w:cs="Arial"/>
          <w:color w:val="000000" w:themeColor="text1"/>
        </w:rPr>
        <w:fldChar w:fldCharType="separate"/>
      </w:r>
      <w:r w:rsidR="00DC1521" w:rsidRPr="00F47D8C">
        <w:rPr>
          <w:rFonts w:ascii="Garamond" w:hAnsi="Garamond" w:cs="Arial"/>
          <w:color w:val="000000" w:themeColor="text1"/>
        </w:rPr>
        <w:t>(Ghalambor</w:t>
      </w:r>
      <w:r w:rsidR="00DC1521" w:rsidRPr="00F47D8C">
        <w:rPr>
          <w:rFonts w:ascii="Garamond" w:hAnsi="Garamond" w:cs="Arial"/>
          <w:i/>
          <w:color w:val="000000" w:themeColor="text1"/>
        </w:rPr>
        <w:t xml:space="preserve"> et al.</w:t>
      </w:r>
      <w:r w:rsidR="00DC1521" w:rsidRPr="00F47D8C">
        <w:rPr>
          <w:rFonts w:ascii="Garamond" w:hAnsi="Garamond" w:cs="Arial"/>
          <w:color w:val="000000" w:themeColor="text1"/>
        </w:rPr>
        <w:t xml:space="preserve"> 2003)</w:t>
      </w:r>
      <w:r w:rsidR="00DC1521" w:rsidRPr="00F47D8C">
        <w:rPr>
          <w:rFonts w:ascii="Garamond" w:hAnsi="Garamond" w:cs="Arial"/>
          <w:color w:val="000000" w:themeColor="text1"/>
        </w:rPr>
        <w:fldChar w:fldCharType="end"/>
      </w:r>
      <w:r w:rsidR="00820D74" w:rsidRPr="00F47D8C">
        <w:rPr>
          <w:rFonts w:ascii="Garamond" w:hAnsi="Garamond" w:cs="Arial"/>
          <w:color w:val="000000" w:themeColor="text1"/>
        </w:rPr>
        <w:t>.</w:t>
      </w:r>
    </w:p>
    <w:p w14:paraId="5F024047" w14:textId="36A5BEC7" w:rsidR="007C5EBD" w:rsidRPr="00F47D8C" w:rsidRDefault="00173757" w:rsidP="000669E9">
      <w:pPr>
        <w:widowControl w:val="0"/>
        <w:autoSpaceDE w:val="0"/>
        <w:autoSpaceDN w:val="0"/>
        <w:adjustRightInd w:val="0"/>
        <w:spacing w:line="480" w:lineRule="auto"/>
        <w:ind w:firstLine="720"/>
        <w:rPr>
          <w:rFonts w:ascii="Garamond" w:hAnsi="Garamond" w:cs="Arial"/>
          <w:color w:val="000000" w:themeColor="text1"/>
        </w:rPr>
      </w:pPr>
      <w:r w:rsidRPr="00F47D8C">
        <w:rPr>
          <w:rFonts w:ascii="Garamond" w:hAnsi="Garamond" w:cs="Arial"/>
          <w:color w:val="000000" w:themeColor="text1"/>
        </w:rPr>
        <w:t xml:space="preserve">When multifarious selection shapes multivariate phenotypic evolution, </w:t>
      </w:r>
      <w:r w:rsidR="00D9751F" w:rsidRPr="00F47D8C">
        <w:rPr>
          <w:rFonts w:ascii="Garamond" w:hAnsi="Garamond" w:cs="Arial"/>
          <w:color w:val="000000" w:themeColor="text1"/>
        </w:rPr>
        <w:t xml:space="preserve">it is important to also consider </w:t>
      </w:r>
      <w:r w:rsidR="005917D5" w:rsidRPr="00F47D8C">
        <w:rPr>
          <w:rFonts w:ascii="Garamond" w:hAnsi="Garamond" w:cs="Arial"/>
          <w:color w:val="000000" w:themeColor="text1"/>
        </w:rPr>
        <w:t>the role of trade-offs, both in terms</w:t>
      </w:r>
      <w:r w:rsidR="00734B12">
        <w:rPr>
          <w:rFonts w:ascii="Garamond" w:hAnsi="Garamond" w:cs="Arial"/>
          <w:color w:val="000000" w:themeColor="text1"/>
        </w:rPr>
        <w:t xml:space="preserve"> of</w:t>
      </w:r>
      <w:r w:rsidR="005917D5" w:rsidRPr="00F47D8C">
        <w:rPr>
          <w:rFonts w:ascii="Garamond" w:hAnsi="Garamond" w:cs="Arial"/>
          <w:color w:val="000000" w:themeColor="text1"/>
        </w:rPr>
        <w:t xml:space="preserve"> trait expression (increased investment in one trait may impose constraints on the expression of other traits) and in terms of trait function (optimizing the trait for one function may impair the trait’s utility for other functions). </w:t>
      </w:r>
      <w:r w:rsidR="005C5954" w:rsidRPr="00F47D8C">
        <w:rPr>
          <w:rFonts w:ascii="Garamond" w:hAnsi="Garamond" w:cs="Arial"/>
          <w:color w:val="000000" w:themeColor="text1"/>
        </w:rPr>
        <w:t xml:space="preserve">For example, selection on large offspring size in sulfide spring fishes has inadvertent consequences for fecundity </w:t>
      </w:r>
      <w:r w:rsidR="005C5954" w:rsidRPr="00F47D8C">
        <w:rPr>
          <w:rFonts w:ascii="Garamond" w:hAnsi="Garamond" w:cs="Arial"/>
          <w:color w:val="000000" w:themeColor="text1"/>
        </w:rPr>
        <w:fldChar w:fldCharType="begin"/>
      </w:r>
      <w:r w:rsidR="005C5954" w:rsidRPr="00F47D8C">
        <w:rPr>
          <w:rFonts w:ascii="Garamond" w:hAnsi="Garamond" w:cs="Arial"/>
          <w:color w:val="000000" w:themeColor="text1"/>
        </w:rPr>
        <w:instrText xml:space="preserve"> ADDIN EN.CITE &lt;EndNote&gt;&lt;Cite&gt;&lt;Author&gt;Riesch&lt;/Author&gt;&lt;Year&gt;2014&lt;/Year&gt;&lt;RecNum&gt;11359&lt;/RecNum&gt;&lt;DisplayText&gt;(Riesch&lt;style face="italic"&gt; et al.&lt;/style&gt; 2014)&lt;/DisplayText&gt;&lt;record&gt;&lt;rec-number&gt;11359&lt;/rec-number&gt;&lt;foreign-keys&gt;&lt;key app="EN" db-id="0vave5x9t0pwaiedses5p2dgttz2v0wfxzs0" timestamp="1373392729"&gt;11359&lt;/key&gt;&lt;/foreign-keys&gt;&lt;ref-type name="Journal Article"&gt;17&lt;/ref-type&gt;&lt;contributors&gt;&lt;authors&gt;&lt;author&gt;Riesch, R.&lt;/author&gt;&lt;author&gt;Plath, M.&lt;/author&gt;&lt;author&gt;Schlupp, I&lt;/author&gt;&lt;author&gt;Tobler, M&lt;/author&gt;&lt;author&gt;Langerhans, R. B.&lt;/author&gt;&lt;/authors&gt;&lt;/contributors&gt;&lt;titles&gt;&lt;title&gt;Colonization of toxic springs drives predictable life-history shift in livebearing fishes (Poeciliidae)&lt;/title&gt;&lt;secondary-title&gt;Ecology Letters&lt;/secondary-title&gt;&lt;/titles&gt;&lt;periodical&gt;&lt;full-title&gt;Ecology Letters&lt;/full-title&gt;&lt;/periodical&gt;&lt;pages&gt;65-71&lt;/pages&gt;&lt;volume&gt;17&lt;/volume&gt;&lt;dates&gt;&lt;year&gt;2014&lt;/year&gt;&lt;/dates&gt;&lt;urls&gt;&lt;/urls&gt;&lt;/record&gt;&lt;/Cite&gt;&lt;/EndNote&gt;</w:instrText>
      </w:r>
      <w:r w:rsidR="005C5954" w:rsidRPr="00F47D8C">
        <w:rPr>
          <w:rFonts w:ascii="Garamond" w:hAnsi="Garamond" w:cs="Arial"/>
          <w:color w:val="000000" w:themeColor="text1"/>
        </w:rPr>
        <w:fldChar w:fldCharType="separate"/>
      </w:r>
      <w:r w:rsidR="005C5954" w:rsidRPr="00F47D8C">
        <w:rPr>
          <w:rFonts w:ascii="Garamond" w:hAnsi="Garamond" w:cs="Arial"/>
          <w:color w:val="000000" w:themeColor="text1"/>
        </w:rPr>
        <w:t>(Riesch</w:t>
      </w:r>
      <w:r w:rsidR="005C5954" w:rsidRPr="00F47D8C">
        <w:rPr>
          <w:rFonts w:ascii="Garamond" w:hAnsi="Garamond" w:cs="Arial"/>
          <w:i/>
          <w:color w:val="000000" w:themeColor="text1"/>
        </w:rPr>
        <w:t xml:space="preserve"> et al.</w:t>
      </w:r>
      <w:r w:rsidR="005C5954" w:rsidRPr="00F47D8C">
        <w:rPr>
          <w:rFonts w:ascii="Garamond" w:hAnsi="Garamond" w:cs="Arial"/>
          <w:color w:val="000000" w:themeColor="text1"/>
        </w:rPr>
        <w:t xml:space="preserve"> </w:t>
      </w:r>
      <w:r w:rsidR="005C5954" w:rsidRPr="00F47D8C">
        <w:rPr>
          <w:rFonts w:ascii="Garamond" w:hAnsi="Garamond" w:cs="Arial"/>
          <w:color w:val="000000" w:themeColor="text1"/>
        </w:rPr>
        <w:lastRenderedPageBreak/>
        <w:t>2014)</w:t>
      </w:r>
      <w:r w:rsidR="005C5954" w:rsidRPr="00F47D8C">
        <w:rPr>
          <w:rFonts w:ascii="Garamond" w:hAnsi="Garamond" w:cs="Arial"/>
          <w:color w:val="000000" w:themeColor="text1"/>
        </w:rPr>
        <w:fldChar w:fldCharType="end"/>
      </w:r>
      <w:r w:rsidR="005C5954" w:rsidRPr="00F47D8C">
        <w:rPr>
          <w:rFonts w:ascii="Garamond" w:hAnsi="Garamond" w:cs="Arial"/>
          <w:color w:val="000000" w:themeColor="text1"/>
        </w:rPr>
        <w:t>, and selection for increased gill surface areas due to hypoxia simultaneously increases exposure to environmental H</w:t>
      </w:r>
      <w:r w:rsidR="005C5954" w:rsidRPr="00F47D8C">
        <w:rPr>
          <w:rFonts w:ascii="Garamond" w:hAnsi="Garamond" w:cs="Arial"/>
          <w:color w:val="000000" w:themeColor="text1"/>
          <w:vertAlign w:val="subscript"/>
        </w:rPr>
        <w:t>2</w:t>
      </w:r>
      <w:r w:rsidR="005C5954" w:rsidRPr="00F47D8C">
        <w:rPr>
          <w:rFonts w:ascii="Garamond" w:hAnsi="Garamond" w:cs="Arial"/>
          <w:color w:val="000000" w:themeColor="text1"/>
        </w:rPr>
        <w:t xml:space="preserve">S </w:t>
      </w:r>
      <w:r w:rsidR="005C5954" w:rsidRPr="00F47D8C">
        <w:rPr>
          <w:rFonts w:ascii="Garamond" w:hAnsi="Garamond" w:cs="Arial"/>
          <w:color w:val="000000" w:themeColor="text1"/>
        </w:rPr>
        <w:fldChar w:fldCharType="begin"/>
      </w:r>
      <w:r w:rsidR="005C5954" w:rsidRPr="00F47D8C">
        <w:rPr>
          <w:rFonts w:ascii="Garamond" w:hAnsi="Garamond" w:cs="Arial"/>
          <w:color w:val="000000" w:themeColor="text1"/>
        </w:rPr>
        <w:instrText xml:space="preserve"> ADDIN EN.CITE &lt;EndNote&gt;&lt;Cite&gt;&lt;Author&gt;Tobler&lt;/Author&gt;&lt;Year&gt;2011&lt;/Year&gt;&lt;RecNum&gt;10870&lt;/RecNum&gt;&lt;DisplayText&gt;(Tobler&lt;style face="italic"&gt; et al.&lt;/style&gt; 2011)&lt;/DisplayText&gt;&lt;record&gt;&lt;rec-number&gt;10870&lt;/rec-number&gt;&lt;foreign-keys&gt;&lt;key app="EN" db-id="0vave5x9t0pwaiedses5p2dgttz2v0wfxzs0" timestamp="1300214900"&gt;10870&lt;/key&gt;&lt;/foreign-keys&gt;&lt;ref-type name="Journal Article"&gt;17&lt;/ref-type&gt;&lt;contributors&gt;&lt;authors&gt;&lt;author&gt;Tobler, M&lt;/author&gt;&lt;author&gt;Palacios, M&lt;/author&gt;&lt;author&gt;Chapman, L. J.&lt;/author&gt;&lt;author&gt;Mitrofanov, I&lt;/author&gt;&lt;author&gt;Bierbach, D&lt;/author&gt;&lt;author&gt;Plath, M.&lt;/author&gt;&lt;author&gt;Arias-Rodriguez, L&lt;/author&gt;&lt;author&gt;Garcia de Leon, F. J.&lt;/author&gt;&lt;author&gt;Mateos, M.&lt;/author&gt;&lt;/authors&gt;&lt;/contributors&gt;&lt;titles&gt;&lt;title&gt;Evolution in extreme environments: replicated phenotypic differentiation in livebearing fish inhabiting sulfidic springs&lt;/title&gt;&lt;secondary-title&gt;Evolution&lt;/secondary-title&gt;&lt;/titles&gt;&lt;periodical&gt;&lt;full-title&gt;Evolution&lt;/full-title&gt;&lt;/periodical&gt;&lt;pages&gt;2213-2228&lt;/pages&gt;&lt;volume&gt;65&lt;/volume&gt;&lt;dates&gt;&lt;year&gt;2011&lt;/year&gt;&lt;/dates&gt;&lt;urls&gt;&lt;/urls&gt;&lt;/record&gt;&lt;/Cite&gt;&lt;/EndNote&gt;</w:instrText>
      </w:r>
      <w:r w:rsidR="005C5954" w:rsidRPr="00F47D8C">
        <w:rPr>
          <w:rFonts w:ascii="Garamond" w:hAnsi="Garamond" w:cs="Arial"/>
          <w:color w:val="000000" w:themeColor="text1"/>
        </w:rPr>
        <w:fldChar w:fldCharType="separate"/>
      </w:r>
      <w:r w:rsidR="005C5954" w:rsidRPr="00F47D8C">
        <w:rPr>
          <w:rFonts w:ascii="Garamond" w:hAnsi="Garamond" w:cs="Arial"/>
          <w:color w:val="000000" w:themeColor="text1"/>
        </w:rPr>
        <w:t>(Tobler</w:t>
      </w:r>
      <w:r w:rsidR="005C5954" w:rsidRPr="00F47D8C">
        <w:rPr>
          <w:rFonts w:ascii="Garamond" w:hAnsi="Garamond" w:cs="Arial"/>
          <w:i/>
          <w:color w:val="000000" w:themeColor="text1"/>
        </w:rPr>
        <w:t xml:space="preserve"> et al.</w:t>
      </w:r>
      <w:r w:rsidR="005C5954" w:rsidRPr="00F47D8C">
        <w:rPr>
          <w:rFonts w:ascii="Garamond" w:hAnsi="Garamond" w:cs="Arial"/>
          <w:color w:val="000000" w:themeColor="text1"/>
        </w:rPr>
        <w:t xml:space="preserve"> 2011)</w:t>
      </w:r>
      <w:r w:rsidR="005C5954" w:rsidRPr="00F47D8C">
        <w:rPr>
          <w:rFonts w:ascii="Garamond" w:hAnsi="Garamond" w:cs="Arial"/>
          <w:color w:val="000000" w:themeColor="text1"/>
        </w:rPr>
        <w:fldChar w:fldCharType="end"/>
      </w:r>
      <w:r w:rsidR="005C5954" w:rsidRPr="00F47D8C">
        <w:rPr>
          <w:rFonts w:ascii="Garamond" w:hAnsi="Garamond" w:cs="Arial"/>
          <w:color w:val="000000" w:themeColor="text1"/>
        </w:rPr>
        <w:t xml:space="preserve">. </w:t>
      </w:r>
      <w:r w:rsidR="008D2AA7" w:rsidRPr="00F47D8C">
        <w:rPr>
          <w:rFonts w:ascii="Garamond" w:hAnsi="Garamond" w:cs="Arial"/>
          <w:color w:val="000000" w:themeColor="text1"/>
        </w:rPr>
        <w:t>T</w:t>
      </w:r>
      <w:r w:rsidR="005C5954" w:rsidRPr="00F47D8C">
        <w:rPr>
          <w:rFonts w:ascii="Garamond" w:hAnsi="Garamond" w:cs="Arial"/>
          <w:color w:val="000000" w:themeColor="text1"/>
        </w:rPr>
        <w:t>hus, t</w:t>
      </w:r>
      <w:r w:rsidR="008D2AA7" w:rsidRPr="00F47D8C">
        <w:rPr>
          <w:rFonts w:ascii="Garamond" w:hAnsi="Garamond" w:cs="Arial"/>
          <w:color w:val="000000" w:themeColor="text1"/>
        </w:rPr>
        <w:t>he outcome of</w:t>
      </w:r>
      <w:r w:rsidR="005917D5" w:rsidRPr="00F47D8C">
        <w:rPr>
          <w:rFonts w:ascii="Garamond" w:hAnsi="Garamond" w:cs="Arial"/>
          <w:color w:val="000000" w:themeColor="text1"/>
        </w:rPr>
        <w:t xml:space="preserve"> phenotypic evolution </w:t>
      </w:r>
      <w:r w:rsidR="008D2AA7" w:rsidRPr="00F47D8C">
        <w:rPr>
          <w:rFonts w:ascii="Garamond" w:hAnsi="Garamond" w:cs="Arial"/>
          <w:color w:val="000000" w:themeColor="text1"/>
        </w:rPr>
        <w:t xml:space="preserve">is ultimately a result of </w:t>
      </w:r>
      <w:r w:rsidR="005917D5" w:rsidRPr="00F47D8C">
        <w:rPr>
          <w:rFonts w:ascii="Garamond" w:hAnsi="Garamond" w:cs="Arial"/>
          <w:color w:val="000000" w:themeColor="text1"/>
        </w:rPr>
        <w:t>balancing competing needs in a manner that optimize</w:t>
      </w:r>
      <w:r w:rsidR="00831C9E">
        <w:rPr>
          <w:rFonts w:ascii="Garamond" w:hAnsi="Garamond" w:cs="Arial"/>
          <w:color w:val="000000" w:themeColor="text1"/>
        </w:rPr>
        <w:t>s</w:t>
      </w:r>
      <w:r w:rsidR="005917D5" w:rsidRPr="00F47D8C">
        <w:rPr>
          <w:rFonts w:ascii="Garamond" w:hAnsi="Garamond" w:cs="Arial"/>
          <w:color w:val="000000" w:themeColor="text1"/>
        </w:rPr>
        <w:t xml:space="preserve"> trait expression and organismal function in multiple contexts to maximize fitness </w:t>
      </w:r>
      <w:r w:rsidR="005917D5" w:rsidRPr="00F47D8C">
        <w:rPr>
          <w:rFonts w:ascii="Garamond" w:hAnsi="Garamond" w:cs="Arial"/>
          <w:color w:val="000000" w:themeColor="text1"/>
        </w:rPr>
        <w:fldChar w:fldCharType="begin"/>
      </w:r>
      <w:r w:rsidR="005917D5" w:rsidRPr="00F47D8C">
        <w:rPr>
          <w:rFonts w:ascii="Garamond" w:hAnsi="Garamond" w:cs="Arial"/>
          <w:color w:val="000000" w:themeColor="text1"/>
        </w:rPr>
        <w:instrText xml:space="preserve"> ADDIN EN.CITE &lt;EndNote&gt;&lt;Cite&gt;&lt;Author&gt;Arnold&lt;/Author&gt;&lt;Year&gt;1983&lt;/Year&gt;&lt;RecNum&gt;11315&lt;/RecNum&gt;&lt;DisplayText&gt;(Arnold 1983)&lt;/DisplayText&gt;&lt;record&gt;&lt;rec-number&gt;11315&lt;/rec-number&gt;&lt;foreign-keys&gt;&lt;key app="EN" db-id="0vave5x9t0pwaiedses5p2dgttz2v0wfxzs0" timestamp="1372704445"&gt;11315&lt;/key&gt;&lt;/foreign-keys&gt;&lt;ref-type name="Journal Article"&gt;17&lt;/ref-type&gt;&lt;contributors&gt;&lt;authors&gt;&lt;author&gt;Arnold, S. J.&lt;/author&gt;&lt;/authors&gt;&lt;/contributors&gt;&lt;titles&gt;&lt;title&gt;Morphology, performance and fitness&lt;/title&gt;&lt;secondary-title&gt;American Zoologist&lt;/secondary-title&gt;&lt;/titles&gt;&lt;periodical&gt;&lt;full-title&gt;American Zoologist&lt;/full-title&gt;&lt;/periodical&gt;&lt;pages&gt;347-361&lt;/pages&gt;&lt;volume&gt;23&lt;/volume&gt;&lt;dates&gt;&lt;year&gt;1983&lt;/year&gt;&lt;/dates&gt;&lt;urls&gt;&lt;/urls&gt;&lt;/record&gt;&lt;/Cite&gt;&lt;/EndNote&gt;</w:instrText>
      </w:r>
      <w:r w:rsidR="005917D5" w:rsidRPr="00F47D8C">
        <w:rPr>
          <w:rFonts w:ascii="Garamond" w:hAnsi="Garamond" w:cs="Arial"/>
          <w:color w:val="000000" w:themeColor="text1"/>
        </w:rPr>
        <w:fldChar w:fldCharType="separate"/>
      </w:r>
      <w:r w:rsidR="005917D5" w:rsidRPr="00F47D8C">
        <w:rPr>
          <w:rFonts w:ascii="Garamond" w:hAnsi="Garamond" w:cs="Arial"/>
          <w:color w:val="000000" w:themeColor="text1"/>
        </w:rPr>
        <w:t>(Arnold 1983)</w:t>
      </w:r>
      <w:r w:rsidR="005917D5" w:rsidRPr="00F47D8C">
        <w:rPr>
          <w:rFonts w:ascii="Garamond" w:hAnsi="Garamond" w:cs="Arial"/>
          <w:color w:val="000000" w:themeColor="text1"/>
        </w:rPr>
        <w:fldChar w:fldCharType="end"/>
      </w:r>
      <w:r w:rsidR="00C557CF" w:rsidRPr="00F47D8C">
        <w:rPr>
          <w:rFonts w:ascii="Garamond" w:hAnsi="Garamond" w:cs="Arial"/>
          <w:color w:val="000000" w:themeColor="text1"/>
        </w:rPr>
        <w:t>, and t</w:t>
      </w:r>
      <w:r w:rsidR="001F4998" w:rsidRPr="00F47D8C">
        <w:rPr>
          <w:rFonts w:ascii="Garamond" w:hAnsi="Garamond" w:cs="Arial"/>
          <w:color w:val="000000" w:themeColor="text1"/>
        </w:rPr>
        <w:t xml:space="preserve">he presence of trade-offs can have cascading, indirect effects, </w:t>
      </w:r>
      <w:r w:rsidR="00C557CF" w:rsidRPr="00F47D8C">
        <w:rPr>
          <w:rFonts w:ascii="Garamond" w:hAnsi="Garamond" w:cs="Arial"/>
          <w:color w:val="000000" w:themeColor="text1"/>
        </w:rPr>
        <w:t>with</w:t>
      </w:r>
      <w:r w:rsidR="00C14640" w:rsidRPr="00F47D8C">
        <w:rPr>
          <w:rFonts w:ascii="Garamond" w:hAnsi="Garamond" w:cs="Arial"/>
          <w:color w:val="000000" w:themeColor="text1"/>
        </w:rPr>
        <w:t xml:space="preserve"> selection on one or a few traits </w:t>
      </w:r>
      <w:r w:rsidR="007A1912" w:rsidRPr="00F47D8C">
        <w:rPr>
          <w:rFonts w:ascii="Garamond" w:hAnsi="Garamond" w:cs="Arial"/>
          <w:color w:val="000000" w:themeColor="text1"/>
        </w:rPr>
        <w:t>lead</w:t>
      </w:r>
      <w:r w:rsidR="00C557CF" w:rsidRPr="00F47D8C">
        <w:rPr>
          <w:rFonts w:ascii="Garamond" w:hAnsi="Garamond" w:cs="Arial"/>
          <w:color w:val="000000" w:themeColor="text1"/>
        </w:rPr>
        <w:t>ing</w:t>
      </w:r>
      <w:r w:rsidR="007A1912" w:rsidRPr="00F47D8C">
        <w:rPr>
          <w:rFonts w:ascii="Garamond" w:hAnsi="Garamond" w:cs="Arial"/>
          <w:color w:val="000000" w:themeColor="text1"/>
        </w:rPr>
        <w:t xml:space="preserve"> to the modification of a multitude of apparently </w:t>
      </w:r>
      <w:r w:rsidR="00C557CF" w:rsidRPr="00F47D8C">
        <w:rPr>
          <w:rFonts w:ascii="Garamond" w:hAnsi="Garamond" w:cs="Arial"/>
          <w:color w:val="000000" w:themeColor="text1"/>
        </w:rPr>
        <w:t>unrelated</w:t>
      </w:r>
      <w:r w:rsidR="007A1912" w:rsidRPr="00F47D8C">
        <w:rPr>
          <w:rFonts w:ascii="Garamond" w:hAnsi="Garamond" w:cs="Arial"/>
          <w:color w:val="000000" w:themeColor="text1"/>
        </w:rPr>
        <w:t xml:space="preserve"> characteristics. </w:t>
      </w:r>
    </w:p>
    <w:p w14:paraId="5C516022" w14:textId="5033215E" w:rsidR="00F47D8C" w:rsidRDefault="009D3AE2" w:rsidP="000669E9">
      <w:pPr>
        <w:widowControl w:val="0"/>
        <w:autoSpaceDE w:val="0"/>
        <w:autoSpaceDN w:val="0"/>
        <w:adjustRightInd w:val="0"/>
        <w:spacing w:line="480" w:lineRule="auto"/>
        <w:ind w:firstLine="720"/>
        <w:rPr>
          <w:rFonts w:ascii="Garamond" w:hAnsi="Garamond" w:cs="Arial"/>
          <w:color w:val="000000" w:themeColor="text1"/>
        </w:rPr>
      </w:pPr>
      <w:r w:rsidRPr="00F47D8C">
        <w:rPr>
          <w:rFonts w:ascii="Garamond" w:hAnsi="Garamond" w:cs="Arial"/>
          <w:color w:val="000000" w:themeColor="text1"/>
        </w:rPr>
        <w:t>In this context, b</w:t>
      </w:r>
      <w:r w:rsidR="00624424" w:rsidRPr="00F47D8C">
        <w:rPr>
          <w:rFonts w:ascii="Garamond" w:hAnsi="Garamond" w:cs="Arial"/>
          <w:color w:val="000000" w:themeColor="text1"/>
        </w:rPr>
        <w:t xml:space="preserve">ioenergetics may represent a nexus </w:t>
      </w:r>
      <w:r w:rsidRPr="00F47D8C">
        <w:rPr>
          <w:rFonts w:ascii="Garamond" w:hAnsi="Garamond" w:cs="Arial"/>
          <w:color w:val="000000" w:themeColor="text1"/>
        </w:rPr>
        <w:t xml:space="preserve">in the evolution of complex traits observed in sulfide spring fish and other extreme environments. </w:t>
      </w:r>
      <w:r w:rsidR="00FE3060" w:rsidRPr="00F47D8C">
        <w:rPr>
          <w:rFonts w:ascii="Garamond" w:hAnsi="Garamond" w:cs="Arial"/>
          <w:color w:val="000000" w:themeColor="text1"/>
        </w:rPr>
        <w:t>Living in and adapting to sulfide springs imposes constraints on organismal energy availa</w:t>
      </w:r>
      <w:r w:rsidR="009F7C7D" w:rsidRPr="00F47D8C">
        <w:rPr>
          <w:rFonts w:ascii="Garamond" w:hAnsi="Garamond" w:cs="Arial"/>
          <w:color w:val="000000" w:themeColor="text1"/>
        </w:rPr>
        <w:t>bility</w:t>
      </w:r>
      <w:r w:rsidR="00521489" w:rsidRPr="00F47D8C">
        <w:rPr>
          <w:rFonts w:ascii="Garamond" w:hAnsi="Garamond" w:cs="Arial"/>
          <w:color w:val="000000" w:themeColor="text1"/>
        </w:rPr>
        <w:t xml:space="preserve"> </w:t>
      </w:r>
      <w:r w:rsidR="00521489" w:rsidRPr="00F47D8C">
        <w:rPr>
          <w:rFonts w:ascii="Garamond" w:hAnsi="Garamond" w:cs="Arial"/>
          <w:color w:val="000000" w:themeColor="text1"/>
        </w:rPr>
        <w:fldChar w:fldCharType="begin"/>
      </w:r>
      <w:r w:rsidR="00521489" w:rsidRPr="00F47D8C">
        <w:rPr>
          <w:rFonts w:ascii="Garamond" w:hAnsi="Garamond" w:cs="Arial"/>
          <w:color w:val="000000" w:themeColor="text1"/>
        </w:rPr>
        <w:instrText xml:space="preserve"> ADDIN EN.CITE &lt;EndNote&gt;&lt;Cite&gt;&lt;Author&gt;Plath&lt;/Author&gt;&lt;Year&gt;2007&lt;/Year&gt;&lt;RecNum&gt;1737&lt;/RecNum&gt;&lt;DisplayText&gt;(Plath&lt;style face="italic"&gt; et al.&lt;/style&gt; 2007)&lt;/DisplayText&gt;&lt;record&gt;&lt;rec-number&gt;1737&lt;/rec-number&gt;&lt;foreign-keys&gt;&lt;key app="EN" db-id="0vave5x9t0pwaiedses5p2dgttz2v0wfxzs0" timestamp="0"&gt;1737&lt;/key&gt;&lt;/foreign-keys&gt;&lt;ref-type name="Journal Article"&gt;17&lt;/ref-type&gt;&lt;contributors&gt;&lt;authors&gt;&lt;author&gt;Plath, M.&lt;/author&gt;&lt;author&gt;Tobler, M.&lt;/author&gt;&lt;author&gt;Riesch, R.&lt;/author&gt;&lt;author&gt;Garcia de Leon, F. J.&lt;/author&gt;&lt;author&gt;Giere, O.&lt;/author&gt;&lt;author&gt;Schlupp, I.&lt;/author&gt;&lt;/authors&gt;&lt;/contributors&gt;&lt;titles&gt;&lt;title&gt;Survival in an extreme habitat: the role of behaviour and energy limitation&lt;/title&gt;&lt;secondary-title&gt;Naturwissenschaften&lt;/secondary-title&gt;&lt;/titles&gt;&lt;periodical&gt;&lt;full-title&gt;Naturwissenschaften&lt;/full-title&gt;&lt;/periodical&gt;&lt;pages&gt;991-996&lt;/pages&gt;&lt;volume&gt;94&lt;/volume&gt;&lt;dates&gt;&lt;year&gt;2007&lt;/year&gt;&lt;/dates&gt;&lt;urls&gt;&lt;/urls&gt;&lt;/record&gt;&lt;/Cite&gt;&lt;/EndNote&gt;</w:instrText>
      </w:r>
      <w:r w:rsidR="00521489" w:rsidRPr="00F47D8C">
        <w:rPr>
          <w:rFonts w:ascii="Garamond" w:hAnsi="Garamond" w:cs="Arial"/>
          <w:color w:val="000000" w:themeColor="text1"/>
        </w:rPr>
        <w:fldChar w:fldCharType="separate"/>
      </w:r>
      <w:r w:rsidR="00521489" w:rsidRPr="00F47D8C">
        <w:rPr>
          <w:rFonts w:ascii="Garamond" w:hAnsi="Garamond" w:cs="Arial"/>
          <w:color w:val="000000" w:themeColor="text1"/>
        </w:rPr>
        <w:t>(Plath</w:t>
      </w:r>
      <w:r w:rsidR="00521489" w:rsidRPr="00F47D8C">
        <w:rPr>
          <w:rFonts w:ascii="Garamond" w:hAnsi="Garamond" w:cs="Arial"/>
          <w:i/>
          <w:color w:val="000000" w:themeColor="text1"/>
        </w:rPr>
        <w:t xml:space="preserve"> et al.</w:t>
      </w:r>
      <w:r w:rsidR="00521489" w:rsidRPr="00F47D8C">
        <w:rPr>
          <w:rFonts w:ascii="Garamond" w:hAnsi="Garamond" w:cs="Arial"/>
          <w:color w:val="000000" w:themeColor="text1"/>
        </w:rPr>
        <w:t xml:space="preserve"> 2007)</w:t>
      </w:r>
      <w:r w:rsidR="00521489" w:rsidRPr="00F47D8C">
        <w:rPr>
          <w:rFonts w:ascii="Garamond" w:hAnsi="Garamond" w:cs="Arial"/>
          <w:color w:val="000000" w:themeColor="text1"/>
        </w:rPr>
        <w:fldChar w:fldCharType="end"/>
      </w:r>
      <w:r w:rsidR="00C57D6F" w:rsidRPr="00F47D8C">
        <w:rPr>
          <w:rFonts w:ascii="Garamond" w:hAnsi="Garamond" w:cs="Arial"/>
          <w:color w:val="000000" w:themeColor="text1"/>
        </w:rPr>
        <w:t xml:space="preserve">, </w:t>
      </w:r>
      <w:r w:rsidR="00366F13" w:rsidRPr="00F47D8C">
        <w:rPr>
          <w:rFonts w:ascii="Garamond" w:hAnsi="Garamond" w:cs="Arial"/>
          <w:color w:val="000000" w:themeColor="text1"/>
        </w:rPr>
        <w:t>with</w:t>
      </w:r>
      <w:r w:rsidR="00C57D6F" w:rsidRPr="00F47D8C">
        <w:rPr>
          <w:rFonts w:ascii="Garamond" w:hAnsi="Garamond" w:cs="Arial"/>
          <w:color w:val="000000" w:themeColor="text1"/>
        </w:rPr>
        <w:t xml:space="preserve"> </w:t>
      </w:r>
      <w:r w:rsidR="009F7C7D" w:rsidRPr="00F47D8C">
        <w:rPr>
          <w:rFonts w:ascii="Garamond" w:hAnsi="Garamond" w:cs="Arial"/>
          <w:color w:val="000000" w:themeColor="text1"/>
        </w:rPr>
        <w:t xml:space="preserve">according trade-offs </w:t>
      </w:r>
      <w:r w:rsidR="00616276" w:rsidRPr="00F47D8C">
        <w:rPr>
          <w:rFonts w:ascii="Garamond" w:hAnsi="Garamond" w:cs="Arial"/>
          <w:color w:val="000000" w:themeColor="text1"/>
        </w:rPr>
        <w:t>for</w:t>
      </w:r>
      <w:r w:rsidR="009F7C7D" w:rsidRPr="00F47D8C">
        <w:rPr>
          <w:rFonts w:ascii="Garamond" w:hAnsi="Garamond" w:cs="Arial"/>
          <w:color w:val="000000" w:themeColor="text1"/>
        </w:rPr>
        <w:t xml:space="preserve"> energy allocation. </w:t>
      </w:r>
      <w:r w:rsidR="000669E9" w:rsidRPr="00F47D8C">
        <w:rPr>
          <w:rFonts w:ascii="Garamond" w:hAnsi="Garamond" w:cs="Arial"/>
          <w:color w:val="000000" w:themeColor="text1"/>
        </w:rPr>
        <w:t xml:space="preserve">Energy limitation </w:t>
      </w:r>
      <w:r w:rsidR="001D7320">
        <w:rPr>
          <w:rFonts w:ascii="Garamond" w:hAnsi="Garamond" w:cs="Arial"/>
          <w:color w:val="000000" w:themeColor="text1"/>
        </w:rPr>
        <w:t xml:space="preserve">in sulfide springs </w:t>
      </w:r>
      <w:r w:rsidR="000669E9" w:rsidRPr="00F47D8C">
        <w:rPr>
          <w:rFonts w:ascii="Garamond" w:hAnsi="Garamond" w:cs="Arial"/>
          <w:color w:val="000000" w:themeColor="text1"/>
        </w:rPr>
        <w:t xml:space="preserve">does not arise from a scarcity of food resources </w:t>
      </w:r>
      <w:r w:rsidR="000669E9" w:rsidRPr="00F47D8C">
        <w:rPr>
          <w:rFonts w:ascii="Garamond" w:hAnsi="Garamond" w:cs="Arial"/>
          <w:color w:val="000000" w:themeColor="text1"/>
        </w:rPr>
        <w:fldChar w:fldCharType="begin"/>
      </w:r>
      <w:r w:rsidR="000669E9" w:rsidRPr="00F47D8C">
        <w:rPr>
          <w:rFonts w:ascii="Garamond" w:hAnsi="Garamond" w:cs="Arial"/>
          <w:color w:val="000000" w:themeColor="text1"/>
        </w:rPr>
        <w:instrText xml:space="preserve"> ADDIN EN.CITE &lt;EndNote&gt;&lt;Cite&gt;&lt;Author&gt;Tobler&lt;/Author&gt;&lt;Year&gt;2015&lt;/Year&gt;&lt;RecNum&gt;11771&lt;/RecNum&gt;&lt;Prefix&gt;chemoautotrophic bacteria eaten by the fish are abundant in sulfide springs`; &lt;/Prefix&gt;&lt;DisplayText&gt;(chemoautotrophic bacteria eaten by the fish are abundant in sulfide springs; Tobler&lt;style face="italic"&gt; et al.&lt;/style&gt; 2015b)&lt;/DisplayText&gt;&lt;record&gt;&lt;rec-number&gt;11771&lt;/rec-number&gt;&lt;foreign-keys&gt;&lt;key app="EN" db-id="0vave5x9t0pwaiedses5p2dgttz2v0wfxzs0" timestamp="1420729018"&gt;11771&lt;/key&gt;&lt;/foreign-keys&gt;&lt;ref-type name="Journal Article"&gt;17&lt;/ref-type&gt;&lt;contributors&gt;&lt;authors&gt;&lt;author&gt;Tobler, M&lt;/author&gt;&lt;author&gt;Scharnweber, K&lt;/author&gt;&lt;author&gt;Greenway, R&lt;/author&gt;&lt;author&gt;Passow, C.&lt;/author&gt;&lt;author&gt;Arias-Rodriguez, L&lt;/author&gt;&lt;author&gt;Garcia-De-Leon, F. J.&lt;/author&gt;&lt;/authors&gt;&lt;/contributors&gt;&lt;titles&gt;&lt;title&gt;Convergent changes in the trophic ecology if extremophile fish along replicated environmental gradients&lt;/title&gt;&lt;secondary-title&gt;Freshwater Biology&lt;/secondary-title&gt;&lt;/titles&gt;&lt;periodical&gt;&lt;full-title&gt;Freshwater Biology&lt;/full-title&gt;&lt;/periodical&gt;&lt;pages&gt;768-780&lt;/pages&gt;&lt;volume&gt;60&lt;/volume&gt;&lt;dates&gt;&lt;year&gt;2015&lt;/year&gt;&lt;/dates&gt;&lt;urls&gt;&lt;/urls&gt;&lt;/record&gt;&lt;/Cite&gt;&lt;/EndNote&gt;</w:instrText>
      </w:r>
      <w:r w:rsidR="000669E9" w:rsidRPr="00F47D8C">
        <w:rPr>
          <w:rFonts w:ascii="Garamond" w:hAnsi="Garamond" w:cs="Arial"/>
          <w:color w:val="000000" w:themeColor="text1"/>
        </w:rPr>
        <w:fldChar w:fldCharType="separate"/>
      </w:r>
      <w:r w:rsidR="000669E9" w:rsidRPr="00F47D8C">
        <w:rPr>
          <w:rFonts w:ascii="Garamond" w:hAnsi="Garamond" w:cs="Arial"/>
          <w:color w:val="000000" w:themeColor="text1"/>
        </w:rPr>
        <w:t>(chemoautotrophic bacteria eaten by the fish are abundant in sulfide springs; Tobler</w:t>
      </w:r>
      <w:r w:rsidR="000669E9" w:rsidRPr="00F47D8C">
        <w:rPr>
          <w:rFonts w:ascii="Garamond" w:hAnsi="Garamond" w:cs="Arial"/>
          <w:i/>
          <w:color w:val="000000" w:themeColor="text1"/>
        </w:rPr>
        <w:t xml:space="preserve"> et al.</w:t>
      </w:r>
      <w:r w:rsidR="000669E9" w:rsidRPr="00F47D8C">
        <w:rPr>
          <w:rFonts w:ascii="Garamond" w:hAnsi="Garamond" w:cs="Arial"/>
          <w:color w:val="000000" w:themeColor="text1"/>
        </w:rPr>
        <w:t xml:space="preserve"> 2015b)</w:t>
      </w:r>
      <w:r w:rsidR="000669E9" w:rsidRPr="00F47D8C">
        <w:rPr>
          <w:rFonts w:ascii="Garamond" w:hAnsi="Garamond" w:cs="Arial"/>
          <w:color w:val="000000" w:themeColor="text1"/>
        </w:rPr>
        <w:fldChar w:fldCharType="end"/>
      </w:r>
      <w:r w:rsidR="000669E9" w:rsidRPr="00F47D8C">
        <w:rPr>
          <w:rFonts w:ascii="Garamond" w:hAnsi="Garamond" w:cs="Arial"/>
          <w:color w:val="000000" w:themeColor="text1"/>
        </w:rPr>
        <w:t xml:space="preserve">, but from behavioral and physiological adaptation. </w:t>
      </w:r>
      <w:r w:rsidR="00FA10A3" w:rsidRPr="00F47D8C">
        <w:rPr>
          <w:rFonts w:ascii="Garamond" w:hAnsi="Garamond" w:cs="Arial"/>
          <w:color w:val="000000" w:themeColor="text1"/>
        </w:rPr>
        <w:t>A primary survival strategy for fish in the toxic and hypoxic springs</w:t>
      </w:r>
      <w:r w:rsidR="00872AAD" w:rsidRPr="00F47D8C">
        <w:rPr>
          <w:rFonts w:ascii="Garamond" w:hAnsi="Garamond" w:cs="Arial"/>
          <w:color w:val="000000" w:themeColor="text1"/>
        </w:rPr>
        <w:t xml:space="preserve"> is to engage in aquatic surface respiration, where individuals b</w:t>
      </w:r>
      <w:r w:rsidR="00FC7ED5" w:rsidRPr="00F47D8C">
        <w:rPr>
          <w:rFonts w:ascii="Garamond" w:hAnsi="Garamond" w:cs="Arial"/>
          <w:color w:val="000000" w:themeColor="text1"/>
        </w:rPr>
        <w:t>reath</w:t>
      </w:r>
      <w:r w:rsidR="00BC229E" w:rsidRPr="00F47D8C">
        <w:rPr>
          <w:rFonts w:ascii="Garamond" w:hAnsi="Garamond" w:cs="Arial"/>
          <w:color w:val="000000" w:themeColor="text1"/>
        </w:rPr>
        <w:t>e</w:t>
      </w:r>
      <w:r w:rsidR="00FC7ED5" w:rsidRPr="00F47D8C">
        <w:rPr>
          <w:rFonts w:ascii="Garamond" w:hAnsi="Garamond" w:cs="Arial"/>
          <w:color w:val="000000" w:themeColor="text1"/>
        </w:rPr>
        <w:t xml:space="preserve"> directly at the water surface</w:t>
      </w:r>
      <w:r w:rsidR="00366F13" w:rsidRPr="00F47D8C">
        <w:rPr>
          <w:rFonts w:ascii="Garamond" w:hAnsi="Garamond" w:cs="Arial"/>
          <w:color w:val="000000" w:themeColor="text1"/>
        </w:rPr>
        <w:t xml:space="preserve"> to maximize oxygen uptake and </w:t>
      </w:r>
      <w:r w:rsidR="00D247C0" w:rsidRPr="00F47D8C">
        <w:rPr>
          <w:rFonts w:ascii="Garamond" w:hAnsi="Garamond" w:cs="Arial"/>
          <w:color w:val="000000" w:themeColor="text1"/>
        </w:rPr>
        <w:t>minimize H</w:t>
      </w:r>
      <w:r w:rsidR="00D247C0" w:rsidRPr="00F47D8C">
        <w:rPr>
          <w:rFonts w:ascii="Garamond" w:hAnsi="Garamond" w:cs="Arial"/>
          <w:color w:val="000000" w:themeColor="text1"/>
          <w:vertAlign w:val="subscript"/>
        </w:rPr>
        <w:t>2</w:t>
      </w:r>
      <w:r w:rsidR="00D247C0" w:rsidRPr="00F47D8C">
        <w:rPr>
          <w:rFonts w:ascii="Garamond" w:hAnsi="Garamond" w:cs="Arial"/>
          <w:color w:val="000000" w:themeColor="text1"/>
        </w:rPr>
        <w:t>S exposure</w:t>
      </w:r>
      <w:r w:rsidR="00FC7ED5" w:rsidRPr="00F47D8C">
        <w:rPr>
          <w:rFonts w:ascii="Garamond" w:hAnsi="Garamond" w:cs="Arial"/>
          <w:color w:val="000000" w:themeColor="text1"/>
        </w:rPr>
        <w:t>.</w:t>
      </w:r>
      <w:r w:rsidR="00374E24" w:rsidRPr="00F47D8C">
        <w:rPr>
          <w:rFonts w:ascii="Garamond" w:hAnsi="Garamond" w:cs="Arial"/>
          <w:color w:val="000000" w:themeColor="text1"/>
        </w:rPr>
        <w:t xml:space="preserve"> This behavior mediates</w:t>
      </w:r>
      <w:r w:rsidR="000669E9" w:rsidRPr="00F47D8C">
        <w:rPr>
          <w:rFonts w:ascii="Garamond" w:hAnsi="Garamond" w:cs="Arial"/>
          <w:color w:val="000000" w:themeColor="text1"/>
        </w:rPr>
        <w:t xml:space="preserve"> short</w:t>
      </w:r>
      <w:r w:rsidR="00B47B51">
        <w:rPr>
          <w:rFonts w:ascii="Garamond" w:hAnsi="Garamond" w:cs="Arial"/>
          <w:color w:val="000000" w:themeColor="text1"/>
        </w:rPr>
        <w:t>-</w:t>
      </w:r>
      <w:r w:rsidR="000669E9" w:rsidRPr="00F47D8C">
        <w:rPr>
          <w:rFonts w:ascii="Garamond" w:hAnsi="Garamond" w:cs="Arial"/>
          <w:color w:val="000000" w:themeColor="text1"/>
        </w:rPr>
        <w:t xml:space="preserve">term survival </w:t>
      </w:r>
      <w:r w:rsidR="000669E9" w:rsidRPr="00F47D8C">
        <w:rPr>
          <w:rFonts w:ascii="Garamond" w:hAnsi="Garamond" w:cs="Arial"/>
          <w:color w:val="000000" w:themeColor="text1"/>
        </w:rPr>
        <w:fldChar w:fldCharType="begin"/>
      </w:r>
      <w:r w:rsidR="000669E9" w:rsidRPr="00F47D8C">
        <w:rPr>
          <w:rFonts w:ascii="Garamond" w:hAnsi="Garamond" w:cs="Arial"/>
          <w:color w:val="000000" w:themeColor="text1"/>
        </w:rPr>
        <w:instrText xml:space="preserve"> ADDIN EN.CITE &lt;EndNote&gt;&lt;Cite&gt;&lt;Author&gt;Plath&lt;/Author&gt;&lt;Year&gt;2007&lt;/Year&gt;&lt;RecNum&gt;1737&lt;/RecNum&gt;&lt;DisplayText&gt;(Plath&lt;style face="italic"&gt; et al.&lt;/style&gt; 2007)&lt;/DisplayText&gt;&lt;record&gt;&lt;rec-number&gt;1737&lt;/rec-number&gt;&lt;foreign-keys&gt;&lt;key app="EN" db-id="0vave5x9t0pwaiedses5p2dgttz2v0wfxzs0" timestamp="0"&gt;1737&lt;/key&gt;&lt;/foreign-keys&gt;&lt;ref-type name="Journal Article"&gt;17&lt;/ref-type&gt;&lt;contributors&gt;&lt;authors&gt;&lt;author&gt;Plath, M.&lt;/author&gt;&lt;author&gt;Tobler, M.&lt;/author&gt;&lt;author&gt;Riesch, R.&lt;/author&gt;&lt;author&gt;Garcia de Leon, F. J.&lt;/author&gt;&lt;author&gt;Giere, O.&lt;/author&gt;&lt;author&gt;Schlupp, I.&lt;/author&gt;&lt;/authors&gt;&lt;/contributors&gt;&lt;titles&gt;&lt;title&gt;Survival in an extreme habitat: the role of behaviour and energy limitation&lt;/title&gt;&lt;secondary-title&gt;Naturwissenschaften&lt;/secondary-title&gt;&lt;/titles&gt;&lt;periodical&gt;&lt;full-title&gt;Naturwissenschaften&lt;/full-title&gt;&lt;/periodical&gt;&lt;pages&gt;991-996&lt;/pages&gt;&lt;volume&gt;94&lt;/volume&gt;&lt;dates&gt;&lt;year&gt;2007&lt;/year&gt;&lt;/dates&gt;&lt;urls&gt;&lt;/urls&gt;&lt;/record&gt;&lt;/Cite&gt;&lt;/EndNote&gt;</w:instrText>
      </w:r>
      <w:r w:rsidR="000669E9" w:rsidRPr="00F47D8C">
        <w:rPr>
          <w:rFonts w:ascii="Garamond" w:hAnsi="Garamond" w:cs="Arial"/>
          <w:color w:val="000000" w:themeColor="text1"/>
        </w:rPr>
        <w:fldChar w:fldCharType="separate"/>
      </w:r>
      <w:r w:rsidR="000669E9" w:rsidRPr="00F47D8C">
        <w:rPr>
          <w:rFonts w:ascii="Garamond" w:hAnsi="Garamond" w:cs="Arial"/>
          <w:color w:val="000000" w:themeColor="text1"/>
        </w:rPr>
        <w:t>(Plath</w:t>
      </w:r>
      <w:r w:rsidR="000669E9" w:rsidRPr="00F47D8C">
        <w:rPr>
          <w:rFonts w:ascii="Garamond" w:hAnsi="Garamond" w:cs="Arial"/>
          <w:i/>
          <w:color w:val="000000" w:themeColor="text1"/>
        </w:rPr>
        <w:t xml:space="preserve"> et al.</w:t>
      </w:r>
      <w:r w:rsidR="000669E9" w:rsidRPr="00F47D8C">
        <w:rPr>
          <w:rFonts w:ascii="Garamond" w:hAnsi="Garamond" w:cs="Arial"/>
          <w:color w:val="000000" w:themeColor="text1"/>
        </w:rPr>
        <w:t xml:space="preserve"> 2007)</w:t>
      </w:r>
      <w:r w:rsidR="000669E9" w:rsidRPr="00F47D8C">
        <w:rPr>
          <w:rFonts w:ascii="Garamond" w:hAnsi="Garamond" w:cs="Arial"/>
          <w:color w:val="000000" w:themeColor="text1"/>
        </w:rPr>
        <w:fldChar w:fldCharType="end"/>
      </w:r>
      <w:r w:rsidR="000669E9" w:rsidRPr="00F47D8C">
        <w:rPr>
          <w:rFonts w:ascii="Garamond" w:hAnsi="Garamond" w:cs="Arial"/>
          <w:color w:val="000000" w:themeColor="text1"/>
        </w:rPr>
        <w:t xml:space="preserve">, </w:t>
      </w:r>
      <w:r w:rsidR="00374E24" w:rsidRPr="00F47D8C">
        <w:rPr>
          <w:rFonts w:ascii="Garamond" w:hAnsi="Garamond" w:cs="Arial"/>
          <w:color w:val="000000" w:themeColor="text1"/>
        </w:rPr>
        <w:t xml:space="preserve">but it </w:t>
      </w:r>
      <w:r w:rsidR="000669E9" w:rsidRPr="00F47D8C">
        <w:rPr>
          <w:rFonts w:ascii="Garamond" w:hAnsi="Garamond" w:cs="Arial"/>
          <w:color w:val="000000" w:themeColor="text1"/>
        </w:rPr>
        <w:t xml:space="preserve">also constrains energy acquisition for benthic foragers </w:t>
      </w:r>
      <w:r w:rsidR="002B0199">
        <w:rPr>
          <w:rFonts w:ascii="Garamond" w:hAnsi="Garamond" w:cs="Arial"/>
          <w:color w:val="000000" w:themeColor="text1"/>
        </w:rPr>
        <w:t xml:space="preserve">like </w:t>
      </w:r>
      <w:r w:rsidR="002B0199" w:rsidRPr="002B0199">
        <w:rPr>
          <w:rFonts w:ascii="Garamond" w:hAnsi="Garamond" w:cs="Arial"/>
          <w:i/>
          <w:color w:val="000000" w:themeColor="text1"/>
        </w:rPr>
        <w:t>P. mexicana</w:t>
      </w:r>
      <w:r w:rsidR="002B0199">
        <w:rPr>
          <w:rFonts w:ascii="Garamond" w:hAnsi="Garamond" w:cs="Arial"/>
          <w:color w:val="000000" w:themeColor="text1"/>
        </w:rPr>
        <w:t xml:space="preserve"> </w:t>
      </w:r>
      <w:r w:rsidR="000669E9" w:rsidRPr="00F47D8C">
        <w:rPr>
          <w:rFonts w:ascii="Garamond" w:hAnsi="Garamond" w:cs="Arial"/>
          <w:color w:val="000000" w:themeColor="text1"/>
        </w:rPr>
        <w:fldChar w:fldCharType="begin"/>
      </w:r>
      <w:r w:rsidR="000669E9" w:rsidRPr="00F47D8C">
        <w:rPr>
          <w:rFonts w:ascii="Garamond" w:hAnsi="Garamond" w:cs="Arial"/>
          <w:color w:val="000000" w:themeColor="text1"/>
        </w:rPr>
        <w:instrText xml:space="preserve"> ADDIN EN.CITE &lt;EndNote&gt;&lt;Cite&gt;&lt;Author&gt;Tobler&lt;/Author&gt;&lt;Year&gt;2009&lt;/Year&gt;&lt;RecNum&gt;10716&lt;/RecNum&gt;&lt;DisplayText&gt;(Tobler&lt;style face="italic"&gt; et al.&lt;/style&gt; 2009)&lt;/DisplayText&gt;&lt;record&gt;&lt;rec-number&gt;10716&lt;/rec-number&gt;&lt;foreign-keys&gt;&lt;key app="EN" db-id="0vave5x9t0pwaiedses5p2dgttz2v0wfxzs0" timestamp="1282833548"&gt;10716&lt;/key&gt;&lt;/foreign-keys&gt;&lt;ref-type name="Journal Article"&gt;17&lt;/ref-type&gt;&lt;contributors&gt;&lt;authors&gt;&lt;author&gt;Tobler, M&lt;/author&gt;&lt;author&gt;Riesch, R.&lt;/author&gt;&lt;author&gt;Tobler, C. M.&lt;/author&gt;&lt;author&gt;Plath, M.&lt;/author&gt;&lt;/authors&gt;&lt;/contributors&gt;&lt;titles&gt;&lt;title&gt;Compensatory behaviour in response to sulfide-induced hypoxia affects time budgets, feeding efficiency, and predation risk&lt;/title&gt;&lt;secondary-title&gt;Evolutionary Ecology Research&lt;/secondary-title&gt;&lt;/titles&gt;&lt;periodical&gt;&lt;full-title&gt;Evolutionary Ecology Research&lt;/full-title&gt;&lt;/periodical&gt;&lt;pages&gt;935-948&lt;/pages&gt;&lt;volume&gt;11&lt;/volume&gt;&lt;dates&gt;&lt;year&gt;2009&lt;/year&gt;&lt;/dates&gt;&lt;urls&gt;&lt;/urls&gt;&lt;/record&gt;&lt;/Cite&gt;&lt;/EndNote&gt;</w:instrText>
      </w:r>
      <w:r w:rsidR="000669E9" w:rsidRPr="00F47D8C">
        <w:rPr>
          <w:rFonts w:ascii="Garamond" w:hAnsi="Garamond" w:cs="Arial"/>
          <w:color w:val="000000" w:themeColor="text1"/>
        </w:rPr>
        <w:fldChar w:fldCharType="separate"/>
      </w:r>
      <w:r w:rsidR="000669E9" w:rsidRPr="00F47D8C">
        <w:rPr>
          <w:rFonts w:ascii="Garamond" w:hAnsi="Garamond" w:cs="Arial"/>
          <w:color w:val="000000" w:themeColor="text1"/>
        </w:rPr>
        <w:t>(Tobler</w:t>
      </w:r>
      <w:r w:rsidR="000669E9" w:rsidRPr="00F47D8C">
        <w:rPr>
          <w:rFonts w:ascii="Garamond" w:hAnsi="Garamond" w:cs="Arial"/>
          <w:i/>
          <w:color w:val="000000" w:themeColor="text1"/>
        </w:rPr>
        <w:t xml:space="preserve"> et al.</w:t>
      </w:r>
      <w:r w:rsidR="000669E9" w:rsidRPr="00F47D8C">
        <w:rPr>
          <w:rFonts w:ascii="Garamond" w:hAnsi="Garamond" w:cs="Arial"/>
          <w:color w:val="000000" w:themeColor="text1"/>
        </w:rPr>
        <w:t xml:space="preserve"> 2009)</w:t>
      </w:r>
      <w:r w:rsidR="000669E9" w:rsidRPr="00F47D8C">
        <w:rPr>
          <w:rFonts w:ascii="Garamond" w:hAnsi="Garamond" w:cs="Arial"/>
          <w:color w:val="000000" w:themeColor="text1"/>
        </w:rPr>
        <w:fldChar w:fldCharType="end"/>
      </w:r>
      <w:r w:rsidR="00305A66">
        <w:rPr>
          <w:rFonts w:ascii="Garamond" w:hAnsi="Garamond" w:cs="Arial"/>
          <w:color w:val="000000" w:themeColor="text1"/>
        </w:rPr>
        <w:t xml:space="preserve"> </w:t>
      </w:r>
      <w:r w:rsidR="00E33177">
        <w:rPr>
          <w:rFonts w:ascii="Garamond" w:hAnsi="Garamond" w:cs="Arial"/>
          <w:color w:val="000000" w:themeColor="text1"/>
        </w:rPr>
        <w:t xml:space="preserve">and increases susceptibility to bird predation </w:t>
      </w:r>
      <w:r w:rsidR="00E33177">
        <w:rPr>
          <w:rFonts w:ascii="Garamond" w:hAnsi="Garamond" w:cs="Arial"/>
          <w:color w:val="000000" w:themeColor="text1"/>
        </w:rPr>
        <w:fldChar w:fldCharType="begin"/>
      </w:r>
      <w:r w:rsidR="00E33177">
        <w:rPr>
          <w:rFonts w:ascii="Garamond" w:hAnsi="Garamond" w:cs="Arial"/>
          <w:color w:val="000000" w:themeColor="text1"/>
        </w:rPr>
        <w:instrText xml:space="preserve"> ADDIN EN.CITE &lt;EndNote&gt;&lt;Cite&gt;&lt;Author&gt;Riesch&lt;/Author&gt;&lt;Year&gt;2010&lt;/Year&gt;&lt;RecNum&gt;10825&lt;/RecNum&gt;&lt;DisplayText&gt;(Riesch&lt;style face="italic"&gt; et al.&lt;/style&gt; 2010a)&lt;/DisplayText&gt;&lt;record&gt;&lt;rec-number&gt;10825&lt;/rec-number&gt;&lt;foreign-keys&gt;&lt;key app="EN" db-id="0vave5x9t0pwaiedses5p2dgttz2v0wfxzs0" timestamp="1288905141"&gt;10825&lt;/key&gt;&lt;/foreign-keys&gt;&lt;ref-type name="Journal Article"&gt;17&lt;/ref-type&gt;&lt;contributors&gt;&lt;authors&gt;&lt;author&gt;Riesch, R.&lt;/author&gt;&lt;author&gt;Oranth, A&lt;/author&gt;&lt;author&gt;Dzienko, J&lt;/author&gt;&lt;author&gt;Karau, N&lt;/author&gt;&lt;author&gt;Schiessl, A&lt;/author&gt;&lt;author&gt;Stadler, S&lt;/author&gt;&lt;author&gt;Wigh, A&lt;/author&gt;&lt;author&gt;Zimmer, C&lt;/author&gt;&lt;author&gt;Arias-Rodriguez, L&lt;/author&gt;&lt;author&gt;Schlupp, I&lt;/author&gt;&lt;author&gt;Plath, M.&lt;/author&gt;&lt;/authors&gt;&lt;/contributors&gt;&lt;titles&gt;&lt;title&gt;Extreme habitats are not refuges: poeciliids suffer from increased aerial predation risk in sulphidic southern Mexican habitats&lt;/title&gt;&lt;secondary-title&gt;Biological Journal of the Linnean Society&lt;/secondary-title&gt;&lt;/titles&gt;&lt;periodical&gt;&lt;full-title&gt;Biological Journal of the Linnean Society&lt;/full-title&gt;&lt;/periodical&gt;&lt;pages&gt;417-426&lt;/pages&gt;&lt;volume&gt;101&lt;/volume&gt;&lt;dates&gt;&lt;year&gt;2010&lt;/year&gt;&lt;/dates&gt;&lt;urls&gt;&lt;/urls&gt;&lt;/record&gt;&lt;/Cite&gt;&lt;/EndNote&gt;</w:instrText>
      </w:r>
      <w:r w:rsidR="00E33177">
        <w:rPr>
          <w:rFonts w:ascii="Garamond" w:hAnsi="Garamond" w:cs="Arial"/>
          <w:color w:val="000000" w:themeColor="text1"/>
        </w:rPr>
        <w:fldChar w:fldCharType="separate"/>
      </w:r>
      <w:r w:rsidR="00E33177">
        <w:rPr>
          <w:rFonts w:ascii="Garamond" w:hAnsi="Garamond" w:cs="Arial"/>
          <w:noProof/>
          <w:color w:val="000000" w:themeColor="text1"/>
        </w:rPr>
        <w:t>(Riesch</w:t>
      </w:r>
      <w:r w:rsidR="00E33177" w:rsidRPr="00E33177">
        <w:rPr>
          <w:rFonts w:ascii="Garamond" w:hAnsi="Garamond" w:cs="Arial"/>
          <w:i/>
          <w:noProof/>
          <w:color w:val="000000" w:themeColor="text1"/>
        </w:rPr>
        <w:t xml:space="preserve"> et al.</w:t>
      </w:r>
      <w:r w:rsidR="00E33177">
        <w:rPr>
          <w:rFonts w:ascii="Garamond" w:hAnsi="Garamond" w:cs="Arial"/>
          <w:noProof/>
          <w:color w:val="000000" w:themeColor="text1"/>
        </w:rPr>
        <w:t xml:space="preserve"> 2010a)</w:t>
      </w:r>
      <w:r w:rsidR="00E33177">
        <w:rPr>
          <w:rFonts w:ascii="Garamond" w:hAnsi="Garamond" w:cs="Arial"/>
          <w:color w:val="000000" w:themeColor="text1"/>
        </w:rPr>
        <w:fldChar w:fldCharType="end"/>
      </w:r>
      <w:r w:rsidR="000669E9" w:rsidRPr="00F47D8C">
        <w:rPr>
          <w:rFonts w:ascii="Garamond" w:hAnsi="Garamond" w:cs="Arial"/>
          <w:color w:val="000000" w:themeColor="text1"/>
        </w:rPr>
        <w:t>. Costly investments into H</w:t>
      </w:r>
      <w:r w:rsidR="000669E9" w:rsidRPr="00F47D8C">
        <w:rPr>
          <w:rFonts w:ascii="Garamond" w:hAnsi="Garamond" w:cs="Arial"/>
          <w:color w:val="000000" w:themeColor="text1"/>
          <w:vertAlign w:val="subscript"/>
        </w:rPr>
        <w:t>2</w:t>
      </w:r>
      <w:r w:rsidR="000669E9" w:rsidRPr="00F47D8C">
        <w:rPr>
          <w:rFonts w:ascii="Garamond" w:hAnsi="Garamond" w:cs="Arial"/>
          <w:color w:val="000000" w:themeColor="text1"/>
        </w:rPr>
        <w:t>S detoxification and tissue repair, as well as a shift from aerobic to less efficient anaerobic metabolism further constrain energy allocation to other functions</w:t>
      </w:r>
      <w:r w:rsidR="00916AB5">
        <w:rPr>
          <w:rFonts w:ascii="Garamond" w:hAnsi="Garamond" w:cs="Arial"/>
          <w:color w:val="000000" w:themeColor="text1"/>
        </w:rPr>
        <w:t xml:space="preserve"> </w:t>
      </w:r>
      <w:r w:rsidR="00604FA9">
        <w:rPr>
          <w:rFonts w:ascii="Garamond" w:hAnsi="Garamond" w:cs="Arial"/>
          <w:color w:val="000000" w:themeColor="text1"/>
        </w:rPr>
        <w:fldChar w:fldCharType="begin"/>
      </w:r>
      <w:r w:rsidR="00604FA9">
        <w:rPr>
          <w:rFonts w:ascii="Garamond" w:hAnsi="Garamond" w:cs="Arial"/>
          <w:color w:val="000000" w:themeColor="text1"/>
        </w:rPr>
        <w:instrText xml:space="preserve"> ADDIN EN.CITE &lt;EndNote&gt;&lt;Cite&gt;&lt;Author&gt;Passow&lt;/Author&gt;&lt;Year&gt;2015&lt;/Year&gt;&lt;RecNum&gt;11361&lt;/RecNum&gt;&lt;DisplayText&gt;(Passow&lt;style face="italic"&gt; et al.&lt;/style&gt; 2015)&lt;/DisplayText&gt;&lt;record&gt;&lt;rec-number&gt;11361&lt;/rec-number&gt;&lt;foreign-keys&gt;&lt;key app="EN" db-id="0vave5x9t0pwaiedses5p2dgttz2v0wfxzs0" timestamp="1373479732"&gt;11361&lt;/key&gt;&lt;/foreign-keys&gt;&lt;ref-type name="Journal Article"&gt;17&lt;/ref-type&gt;&lt;contributors&gt;&lt;authors&gt;&lt;author&gt;Passow, C.&lt;/author&gt;&lt;author&gt;Greenway, R&lt;/author&gt;&lt;author&gt;Arias-Rodriguez, L&lt;/author&gt;&lt;author&gt;Jeyasingh, P. D.&lt;/author&gt;&lt;author&gt;Tobler, M&lt;/author&gt;&lt;/authors&gt;&lt;/contributors&gt;&lt;titles&gt;&lt;title&gt;Reduction of energetic demands through modification of body size and metabolic rates in locally adapted extremophile fishes&lt;/title&gt;&lt;secondary-title&gt;Physiological and Biochemical Zoology&lt;/secondary-title&gt;&lt;/titles&gt;&lt;periodical&gt;&lt;full-title&gt;Physiological and Biochemical Zoology&lt;/full-title&gt;&lt;/periodical&gt;&lt;pages&gt;371-383&lt;/pages&gt;&lt;volume&gt;88&lt;/volume&gt;&lt;dates&gt;&lt;year&gt;2015&lt;/year&gt;&lt;/dates&gt;&lt;urls&gt;&lt;/urls&gt;&lt;/record&gt;&lt;/Cite&gt;&lt;/EndNote&gt;</w:instrText>
      </w:r>
      <w:r w:rsidR="00604FA9">
        <w:rPr>
          <w:rFonts w:ascii="Garamond" w:hAnsi="Garamond" w:cs="Arial"/>
          <w:color w:val="000000" w:themeColor="text1"/>
        </w:rPr>
        <w:fldChar w:fldCharType="separate"/>
      </w:r>
      <w:r w:rsidR="00604FA9">
        <w:rPr>
          <w:rFonts w:ascii="Garamond" w:hAnsi="Garamond" w:cs="Arial"/>
          <w:noProof/>
          <w:color w:val="000000" w:themeColor="text1"/>
        </w:rPr>
        <w:t>(Passow</w:t>
      </w:r>
      <w:r w:rsidR="00604FA9" w:rsidRPr="00604FA9">
        <w:rPr>
          <w:rFonts w:ascii="Garamond" w:hAnsi="Garamond" w:cs="Arial"/>
          <w:i/>
          <w:noProof/>
          <w:color w:val="000000" w:themeColor="text1"/>
        </w:rPr>
        <w:t xml:space="preserve"> et al.</w:t>
      </w:r>
      <w:r w:rsidR="00604FA9">
        <w:rPr>
          <w:rFonts w:ascii="Garamond" w:hAnsi="Garamond" w:cs="Arial"/>
          <w:noProof/>
          <w:color w:val="000000" w:themeColor="text1"/>
        </w:rPr>
        <w:t xml:space="preserve"> 2015)</w:t>
      </w:r>
      <w:r w:rsidR="00604FA9">
        <w:rPr>
          <w:rFonts w:ascii="Garamond" w:hAnsi="Garamond" w:cs="Arial"/>
          <w:color w:val="000000" w:themeColor="text1"/>
        </w:rPr>
        <w:fldChar w:fldCharType="end"/>
      </w:r>
      <w:r w:rsidR="000669E9" w:rsidRPr="00F47D8C">
        <w:rPr>
          <w:rFonts w:ascii="Garamond" w:hAnsi="Garamond" w:cs="Arial"/>
          <w:color w:val="000000" w:themeColor="text1"/>
        </w:rPr>
        <w:t xml:space="preserve">. </w:t>
      </w:r>
      <w:r w:rsidR="00366F13" w:rsidRPr="00F47D8C">
        <w:rPr>
          <w:rFonts w:ascii="Garamond" w:hAnsi="Garamond" w:cs="Arial"/>
          <w:color w:val="000000" w:themeColor="text1"/>
        </w:rPr>
        <w:t xml:space="preserve">Theory predicts that energetic constraints – whether mediated by limitations in the rate of resource acquisition or in the rate of energy allocation to reproduction (as opposed to maintenance or growth) – should exert selection for a reduction of organismal energy budgets, which allows for the maximization of residual energy allocation </w:t>
      </w:r>
      <w:r w:rsidR="00D247C0" w:rsidRPr="00F47D8C">
        <w:rPr>
          <w:rFonts w:ascii="Garamond" w:hAnsi="Garamond" w:cs="Arial"/>
          <w:color w:val="000000" w:themeColor="text1"/>
        </w:rPr>
        <w:t>for the production of off</w:t>
      </w:r>
      <w:r w:rsidR="00366F13" w:rsidRPr="00F47D8C">
        <w:rPr>
          <w:rFonts w:ascii="Garamond" w:hAnsi="Garamond" w:cs="Arial"/>
          <w:color w:val="000000" w:themeColor="text1"/>
        </w:rPr>
        <w:t xml:space="preserve">spring </w:t>
      </w:r>
      <w:r w:rsidR="00366F13" w:rsidRPr="00F47D8C">
        <w:rPr>
          <w:rFonts w:ascii="Garamond" w:hAnsi="Garamond" w:cs="Arial"/>
          <w:color w:val="000000" w:themeColor="text1"/>
        </w:rPr>
        <w:fldChar w:fldCharType="begin"/>
      </w:r>
      <w:r w:rsidR="00366F13" w:rsidRPr="00F47D8C">
        <w:rPr>
          <w:rFonts w:ascii="Garamond" w:hAnsi="Garamond" w:cs="Arial"/>
          <w:color w:val="000000" w:themeColor="text1"/>
        </w:rPr>
        <w:instrText xml:space="preserve"> ADDIN EN.CITE &lt;EndNote&gt;&lt;Cite&gt;&lt;Author&gt;Brown&lt;/Author&gt;&lt;Year&gt;1993&lt;/Year&gt;&lt;RecNum&gt;11509&lt;/RecNum&gt;&lt;DisplayText&gt;(Brown&lt;style face="italic"&gt; et al.&lt;/style&gt; 1993)&lt;/DisplayText&gt;&lt;record&gt;&lt;rec-number&gt;11509&lt;/rec-number&gt;&lt;foreign-keys&gt;&lt;key app="EN" db-id="0vave5x9t0pwaiedses5p2dgttz2v0wfxzs0" timestamp="1384457578"&gt;11509&lt;/key&gt;&lt;/foreign-keys&gt;&lt;ref-type name="Journal Article"&gt;17&lt;/ref-type&gt;&lt;contributors&gt;&lt;authors&gt;&lt;author&gt;Brown, J. H.&lt;/author&gt;&lt;author&gt;Marquet, P. A.&lt;/author&gt;&lt;author&gt;Taper, M. L.&lt;/author&gt;&lt;/authors&gt;&lt;/contributors&gt;&lt;titles&gt;&lt;title&gt;Evolution of body size: consequences of an energetic definition of fitness&lt;/title&gt;&lt;secondary-title&gt;American Naturalist&lt;/secondary-title&gt;&lt;/titles&gt;&lt;periodical&gt;&lt;full-title&gt;American Naturalist&lt;/full-title&gt;&lt;/periodical&gt;&lt;pages&gt;573-584&lt;/pages&gt;&lt;volume&gt;142&lt;/volume&gt;&lt;number&gt;4&lt;/number&gt;&lt;dates&gt;&lt;year&gt;1993&lt;/year&gt;&lt;/dates&gt;&lt;urls&gt;&lt;/urls&gt;&lt;/record&gt;&lt;/Cite&gt;&lt;/EndNote&gt;</w:instrText>
      </w:r>
      <w:r w:rsidR="00366F13" w:rsidRPr="00F47D8C">
        <w:rPr>
          <w:rFonts w:ascii="Garamond" w:hAnsi="Garamond" w:cs="Arial"/>
          <w:color w:val="000000" w:themeColor="text1"/>
        </w:rPr>
        <w:fldChar w:fldCharType="separate"/>
      </w:r>
      <w:r w:rsidR="00366F13" w:rsidRPr="00F47D8C">
        <w:rPr>
          <w:rFonts w:ascii="Garamond" w:hAnsi="Garamond" w:cs="Arial"/>
          <w:color w:val="000000" w:themeColor="text1"/>
        </w:rPr>
        <w:t>(Brown</w:t>
      </w:r>
      <w:r w:rsidR="00366F13" w:rsidRPr="00F47D8C">
        <w:rPr>
          <w:rFonts w:ascii="Garamond" w:hAnsi="Garamond" w:cs="Arial"/>
          <w:i/>
          <w:color w:val="000000" w:themeColor="text1"/>
        </w:rPr>
        <w:t xml:space="preserve"> et al.</w:t>
      </w:r>
      <w:r w:rsidR="00366F13" w:rsidRPr="00F47D8C">
        <w:rPr>
          <w:rFonts w:ascii="Garamond" w:hAnsi="Garamond" w:cs="Arial"/>
          <w:color w:val="000000" w:themeColor="text1"/>
        </w:rPr>
        <w:t xml:space="preserve"> 1993)</w:t>
      </w:r>
      <w:r w:rsidR="00366F13" w:rsidRPr="00F47D8C">
        <w:rPr>
          <w:rFonts w:ascii="Garamond" w:hAnsi="Garamond" w:cs="Arial"/>
          <w:color w:val="000000" w:themeColor="text1"/>
        </w:rPr>
        <w:fldChar w:fldCharType="end"/>
      </w:r>
      <w:r w:rsidR="00366F13" w:rsidRPr="00F47D8C">
        <w:rPr>
          <w:rFonts w:ascii="Garamond" w:hAnsi="Garamond" w:cs="Arial"/>
          <w:color w:val="000000" w:themeColor="text1"/>
        </w:rPr>
        <w:t xml:space="preserve">. </w:t>
      </w:r>
      <w:r w:rsidR="00F47D8C" w:rsidRPr="00F47D8C">
        <w:rPr>
          <w:rFonts w:ascii="Garamond" w:hAnsi="Garamond" w:cs="Arial"/>
          <w:color w:val="000000" w:themeColor="text1"/>
        </w:rPr>
        <w:t>Several lines of evidence support the hypothesis that energy limitation plays a critical role in phenotypic evolution of sulfide spring fish. Compared to individuals in non</w:t>
      </w:r>
      <w:r w:rsidR="004409E0">
        <w:rPr>
          <w:rFonts w:ascii="Garamond" w:hAnsi="Garamond" w:cs="Arial"/>
          <w:color w:val="000000" w:themeColor="text1"/>
        </w:rPr>
        <w:t>-</w:t>
      </w:r>
      <w:r w:rsidR="00F47D8C" w:rsidRPr="00F47D8C">
        <w:rPr>
          <w:rFonts w:ascii="Garamond" w:hAnsi="Garamond" w:cs="Arial"/>
          <w:color w:val="000000" w:themeColor="text1"/>
        </w:rPr>
        <w:t xml:space="preserve">sulfidic </w:t>
      </w:r>
      <w:r w:rsidR="00F47D8C" w:rsidRPr="00F47D8C">
        <w:rPr>
          <w:rFonts w:ascii="Garamond" w:hAnsi="Garamond" w:cs="Arial"/>
          <w:color w:val="000000" w:themeColor="text1"/>
        </w:rPr>
        <w:lastRenderedPageBreak/>
        <w:t xml:space="preserve">environments, fish in </w:t>
      </w:r>
      <w:r w:rsidR="00F47D8C">
        <w:rPr>
          <w:rFonts w:ascii="Garamond" w:hAnsi="Garamond" w:cs="Arial"/>
          <w:color w:val="000000" w:themeColor="text1"/>
        </w:rPr>
        <w:t>sulf</w:t>
      </w:r>
      <w:r w:rsidR="00F47D8C" w:rsidRPr="00F47D8C">
        <w:rPr>
          <w:rFonts w:ascii="Garamond" w:hAnsi="Garamond" w:cs="Arial"/>
          <w:color w:val="000000" w:themeColor="text1"/>
        </w:rPr>
        <w:t xml:space="preserve">ide </w:t>
      </w:r>
      <w:r w:rsidR="00F47D8C">
        <w:rPr>
          <w:rFonts w:ascii="Garamond" w:hAnsi="Garamond" w:cs="Arial"/>
          <w:color w:val="000000" w:themeColor="text1"/>
        </w:rPr>
        <w:t>springs have significantly lower</w:t>
      </w:r>
      <w:r w:rsidR="00E33177">
        <w:rPr>
          <w:rFonts w:ascii="Garamond" w:hAnsi="Garamond" w:cs="Arial"/>
          <w:color w:val="000000" w:themeColor="text1"/>
        </w:rPr>
        <w:t xml:space="preserve"> routine</w:t>
      </w:r>
      <w:r w:rsidR="00F47D8C">
        <w:rPr>
          <w:rFonts w:ascii="Garamond" w:hAnsi="Garamond" w:cs="Arial"/>
          <w:color w:val="000000" w:themeColor="text1"/>
        </w:rPr>
        <w:t xml:space="preserve"> energy demands, which is mediate</w:t>
      </w:r>
      <w:r w:rsidR="00712C4F">
        <w:rPr>
          <w:rFonts w:ascii="Garamond" w:hAnsi="Garamond" w:cs="Arial"/>
          <w:color w:val="000000" w:themeColor="text1"/>
        </w:rPr>
        <w:t>d</w:t>
      </w:r>
      <w:r w:rsidR="00F47D8C">
        <w:rPr>
          <w:rFonts w:ascii="Garamond" w:hAnsi="Garamond" w:cs="Arial"/>
          <w:color w:val="000000" w:themeColor="text1"/>
        </w:rPr>
        <w:t xml:space="preserve"> both by reductions of body size and mass-specific metabolism </w:t>
      </w:r>
      <w:r w:rsidR="00F47D8C">
        <w:rPr>
          <w:rFonts w:ascii="Garamond" w:hAnsi="Garamond" w:cs="Arial"/>
          <w:color w:val="000000" w:themeColor="text1"/>
        </w:rPr>
        <w:fldChar w:fldCharType="begin"/>
      </w:r>
      <w:r w:rsidR="002603E0">
        <w:rPr>
          <w:rFonts w:ascii="Garamond" w:hAnsi="Garamond" w:cs="Arial"/>
          <w:color w:val="000000" w:themeColor="text1"/>
        </w:rPr>
        <w:instrText xml:space="preserve"> ADDIN EN.CITE &lt;EndNote&gt;&lt;Cite&gt;&lt;Author&gt;Passow&lt;/Author&gt;&lt;Year&gt;2017&lt;/Year&gt;&lt;RecNum&gt;11828&lt;/RecNum&gt;&lt;DisplayText&gt;(Passow&lt;style face="italic"&gt; et al.&lt;/style&gt; 2017a)&lt;/DisplayText&gt;&lt;record&gt;&lt;rec-number&gt;11828&lt;/rec-number&gt;&lt;foreign-keys&gt;&lt;key app="EN" db-id="0vave5x9t0pwaiedses5p2dgttz2v0wfxzs0" timestamp="1436297120"&gt;11828&lt;/key&gt;&lt;/foreign-keys&gt;&lt;ref-type name="Journal Article"&gt;17&lt;/ref-type&gt;&lt;contributors&gt;&lt;authors&gt;&lt;author&gt;Passow, C.&lt;/author&gt;&lt;author&gt;Arias-Rodriguez, L&lt;/author&gt;&lt;author&gt;Tobler, M&lt;/author&gt;&lt;/authors&gt;&lt;/contributors&gt;&lt;titles&gt;&lt;title&gt;Convergent evolution of reduced energy demands in extremophile fish&lt;/title&gt;&lt;secondary-title&gt;PLOS ONE&lt;/secondary-title&gt;&lt;/titles&gt;&lt;periodical&gt;&lt;full-title&gt;PLoS ONE&lt;/full-title&gt;&lt;/periodical&gt;&lt;pages&gt;e0186935&lt;/pages&gt;&lt;volume&gt;12&lt;/volume&gt;&lt;dates&gt;&lt;year&gt;2017&lt;/year&gt;&lt;/dates&gt;&lt;urls&gt;&lt;/urls&gt;&lt;/record&gt;&lt;/Cite&gt;&lt;/EndNote&gt;</w:instrText>
      </w:r>
      <w:r w:rsidR="00F47D8C">
        <w:rPr>
          <w:rFonts w:ascii="Garamond" w:hAnsi="Garamond" w:cs="Arial"/>
          <w:color w:val="000000" w:themeColor="text1"/>
        </w:rPr>
        <w:fldChar w:fldCharType="separate"/>
      </w:r>
      <w:r w:rsidR="002603E0">
        <w:rPr>
          <w:rFonts w:ascii="Garamond" w:hAnsi="Garamond" w:cs="Arial"/>
          <w:noProof/>
          <w:color w:val="000000" w:themeColor="text1"/>
        </w:rPr>
        <w:t>(Passow</w:t>
      </w:r>
      <w:r w:rsidR="002603E0" w:rsidRPr="002603E0">
        <w:rPr>
          <w:rFonts w:ascii="Garamond" w:hAnsi="Garamond" w:cs="Arial"/>
          <w:i/>
          <w:noProof/>
          <w:color w:val="000000" w:themeColor="text1"/>
        </w:rPr>
        <w:t xml:space="preserve"> et al.</w:t>
      </w:r>
      <w:r w:rsidR="002603E0">
        <w:rPr>
          <w:rFonts w:ascii="Garamond" w:hAnsi="Garamond" w:cs="Arial"/>
          <w:noProof/>
          <w:color w:val="000000" w:themeColor="text1"/>
        </w:rPr>
        <w:t xml:space="preserve"> 2017a)</w:t>
      </w:r>
      <w:r w:rsidR="00F47D8C">
        <w:rPr>
          <w:rFonts w:ascii="Garamond" w:hAnsi="Garamond" w:cs="Arial"/>
          <w:color w:val="000000" w:themeColor="text1"/>
        </w:rPr>
        <w:fldChar w:fldCharType="end"/>
      </w:r>
      <w:r w:rsidR="00F47D8C">
        <w:rPr>
          <w:rFonts w:ascii="Garamond" w:hAnsi="Garamond" w:cs="Arial"/>
          <w:color w:val="000000" w:themeColor="text1"/>
        </w:rPr>
        <w:t>. Reductions in other traits</w:t>
      </w:r>
      <w:r w:rsidR="00881376">
        <w:rPr>
          <w:rFonts w:ascii="Garamond" w:hAnsi="Garamond" w:cs="Arial"/>
          <w:color w:val="000000" w:themeColor="text1"/>
        </w:rPr>
        <w:t>,</w:t>
      </w:r>
      <w:r w:rsidR="00F47D8C">
        <w:rPr>
          <w:rFonts w:ascii="Garamond" w:hAnsi="Garamond" w:cs="Arial"/>
          <w:color w:val="000000" w:themeColor="text1"/>
        </w:rPr>
        <w:t xml:space="preserve"> such as </w:t>
      </w:r>
      <w:r w:rsidR="00627B5B">
        <w:rPr>
          <w:rFonts w:ascii="Garamond" w:hAnsi="Garamond" w:cs="Arial"/>
          <w:color w:val="000000" w:themeColor="text1"/>
        </w:rPr>
        <w:t xml:space="preserve">energetically </w:t>
      </w:r>
      <w:r w:rsidR="00F47D8C">
        <w:rPr>
          <w:rFonts w:ascii="Garamond" w:hAnsi="Garamond" w:cs="Arial"/>
          <w:color w:val="000000" w:themeColor="text1"/>
        </w:rPr>
        <w:t xml:space="preserve">costly behaviors </w:t>
      </w:r>
      <w:r w:rsidR="00881376">
        <w:rPr>
          <w:rFonts w:ascii="Garamond" w:hAnsi="Garamond" w:cs="Arial"/>
          <w:color w:val="000000" w:themeColor="text1"/>
        </w:rPr>
        <w:fldChar w:fldCharType="begin"/>
      </w:r>
      <w:r w:rsidR="00881376">
        <w:rPr>
          <w:rFonts w:ascii="Garamond" w:hAnsi="Garamond" w:cs="Arial"/>
          <w:color w:val="000000" w:themeColor="text1"/>
        </w:rPr>
        <w:instrText xml:space="preserve"> ADDIN EN.CITE &lt;EndNote&gt;&lt;Cite&gt;&lt;Author&gt;Plath&lt;/Author&gt;&lt;Year&gt;2008&lt;/Year&gt;&lt;RecNum&gt;7291&lt;/RecNum&gt;&lt;DisplayText&gt;(Plath 2008; Bierbach&lt;style face="italic"&gt; et al.&lt;/style&gt; 2012)&lt;/DisplayText&gt;&lt;record&gt;&lt;rec-number&gt;7291&lt;/rec-number&gt;&lt;foreign-keys&gt;&lt;key app="EN" db-id="0vave5x9t0pwaiedses5p2dgttz2v0wfxzs0" timestamp="0"&gt;7291&lt;/key&gt;&lt;/foreign-keys&gt;&lt;ref-type name="Journal Article"&gt;17&lt;/ref-type&gt;&lt;contributors&gt;&lt;authors&gt;&lt;author&gt;Plath, M.&lt;/author&gt;&lt;/authors&gt;&lt;/contributors&gt;&lt;titles&gt;&lt;title&gt;&lt;style face="normal" font="default" size="100%"&gt;Male mating behavior and costs of sexual harassment for females in cavernicolous and extremophile populations of Atlantic mollies (&lt;/style&gt;&lt;style face="italic" font="default" size="100%"&gt;Poecilia mexicana&lt;/style&gt;&lt;style face="normal" font="default" size="100%"&gt;)&lt;/style&gt;&lt;/title&gt;&lt;secondary-title&gt;Behaviour&lt;/secondary-title&gt;&lt;/titles&gt;&lt;periodical&gt;&lt;full-title&gt;Behaviour&lt;/full-title&gt;&lt;/periodical&gt;&lt;pages&gt;73-98&lt;/pages&gt;&lt;volume&gt;145&lt;/volume&gt;&lt;dates&gt;&lt;year&gt;2008&lt;/year&gt;&lt;/dates&gt;&lt;urls&gt;&lt;/urls&gt;&lt;/record&gt;&lt;/Cite&gt;&lt;Cite&gt;&lt;Author&gt;Bierbach&lt;/Author&gt;&lt;Year&gt;2012&lt;/Year&gt;&lt;RecNum&gt;11641&lt;/RecNum&gt;&lt;record&gt;&lt;rec-number&gt;11641&lt;/rec-number&gt;&lt;foreign-keys&gt;&lt;key app="EN" db-id="0vave5x9t0pwaiedses5p2dgttz2v0wfxzs0" timestamp="1405534186"&gt;11641&lt;/key&gt;&lt;/foreign-keys&gt;&lt;ref-type name="Journal Article"&gt;17&lt;/ref-type&gt;&lt;contributors&gt;&lt;authors&gt;&lt;author&gt;Bierbach, D&lt;/author&gt;&lt;author&gt;Klein, M.&lt;/author&gt;&lt;author&gt;Sassmannshausen, V&lt;/author&gt;&lt;author&gt;Schlupp, I&lt;/author&gt;&lt;author&gt;Riesch, R.&lt;/author&gt;&lt;author&gt;Parzefall, J.&lt;/author&gt;&lt;author&gt;Plath, M.&lt;/author&gt;&lt;/authors&gt;&lt;/contributors&gt;&lt;titles&gt;&lt;title&gt;Divergent evolution of male aggressive behavior: another reproductive isolation barrier in extremophile poeciliid fishes?&lt;/title&gt;&lt;secondary-title&gt;International Journal of Evolutionary Biology&lt;/secondary-title&gt;&lt;/titles&gt;&lt;periodical&gt;&lt;full-title&gt;International Journal of Evolutionary Biology&lt;/full-title&gt;&lt;/periodical&gt;&lt;pages&gt;148745&lt;/pages&gt;&lt;volume&gt;2012&lt;/volume&gt;&lt;dates&gt;&lt;year&gt;2012&lt;/year&gt;&lt;/dates&gt;&lt;urls&gt;&lt;/urls&gt;&lt;/record&gt;&lt;/Cite&gt;&lt;/EndNote&gt;</w:instrText>
      </w:r>
      <w:r w:rsidR="00881376">
        <w:rPr>
          <w:rFonts w:ascii="Garamond" w:hAnsi="Garamond" w:cs="Arial"/>
          <w:color w:val="000000" w:themeColor="text1"/>
        </w:rPr>
        <w:fldChar w:fldCharType="separate"/>
      </w:r>
      <w:r w:rsidR="00881376">
        <w:rPr>
          <w:rFonts w:ascii="Garamond" w:hAnsi="Garamond" w:cs="Arial"/>
          <w:noProof/>
          <w:color w:val="000000" w:themeColor="text1"/>
        </w:rPr>
        <w:t>(Plath 2008; Bierbach</w:t>
      </w:r>
      <w:r w:rsidR="00881376" w:rsidRPr="00881376">
        <w:rPr>
          <w:rFonts w:ascii="Garamond" w:hAnsi="Garamond" w:cs="Arial"/>
          <w:i/>
          <w:noProof/>
          <w:color w:val="000000" w:themeColor="text1"/>
        </w:rPr>
        <w:t xml:space="preserve"> et al.</w:t>
      </w:r>
      <w:r w:rsidR="00881376">
        <w:rPr>
          <w:rFonts w:ascii="Garamond" w:hAnsi="Garamond" w:cs="Arial"/>
          <w:noProof/>
          <w:color w:val="000000" w:themeColor="text1"/>
        </w:rPr>
        <w:t xml:space="preserve"> 2012)</w:t>
      </w:r>
      <w:r w:rsidR="00881376">
        <w:rPr>
          <w:rFonts w:ascii="Garamond" w:hAnsi="Garamond" w:cs="Arial"/>
          <w:color w:val="000000" w:themeColor="text1"/>
        </w:rPr>
        <w:fldChar w:fldCharType="end"/>
      </w:r>
      <w:r w:rsidR="00881376">
        <w:rPr>
          <w:rFonts w:ascii="Garamond" w:hAnsi="Garamond" w:cs="Arial"/>
          <w:color w:val="000000" w:themeColor="text1"/>
        </w:rPr>
        <w:t xml:space="preserve"> </w:t>
      </w:r>
      <w:r w:rsidR="00F47D8C">
        <w:rPr>
          <w:rFonts w:ascii="Garamond" w:hAnsi="Garamond" w:cs="Arial"/>
          <w:color w:val="000000" w:themeColor="text1"/>
        </w:rPr>
        <w:t xml:space="preserve">and </w:t>
      </w:r>
      <w:r w:rsidR="00881376">
        <w:rPr>
          <w:rFonts w:ascii="Garamond" w:hAnsi="Garamond" w:cs="Arial"/>
          <w:color w:val="000000" w:themeColor="text1"/>
        </w:rPr>
        <w:t>the size of energ</w:t>
      </w:r>
      <w:r w:rsidR="00627B5B">
        <w:rPr>
          <w:rFonts w:ascii="Garamond" w:hAnsi="Garamond" w:cs="Arial"/>
          <w:color w:val="000000" w:themeColor="text1"/>
        </w:rPr>
        <w:t>y-</w:t>
      </w:r>
      <w:r w:rsidR="00F47D8C">
        <w:rPr>
          <w:rFonts w:ascii="Garamond" w:hAnsi="Garamond" w:cs="Arial"/>
          <w:color w:val="000000" w:themeColor="text1"/>
        </w:rPr>
        <w:t xml:space="preserve">demanding </w:t>
      </w:r>
      <w:r w:rsidR="00881376">
        <w:rPr>
          <w:rFonts w:ascii="Garamond" w:hAnsi="Garamond" w:cs="Arial"/>
          <w:color w:val="000000" w:themeColor="text1"/>
        </w:rPr>
        <w:t xml:space="preserve">organs </w:t>
      </w:r>
      <w:r w:rsidR="00881376">
        <w:rPr>
          <w:rFonts w:ascii="Garamond" w:hAnsi="Garamond" w:cs="Arial"/>
          <w:color w:val="000000" w:themeColor="text1"/>
        </w:rPr>
        <w:fldChar w:fldCharType="begin"/>
      </w:r>
      <w:r w:rsidR="00C065F0">
        <w:rPr>
          <w:rFonts w:ascii="Garamond" w:hAnsi="Garamond" w:cs="Arial"/>
          <w:color w:val="000000" w:themeColor="text1"/>
        </w:rPr>
        <w:instrText xml:space="preserve"> ADDIN EN.CITE &lt;EndNote&gt;&lt;Cite&gt;&lt;Author&gt;Schulz-Mirbach&lt;/Author&gt;&lt;Year&gt;2016&lt;/Year&gt;&lt;RecNum&gt;12229&lt;/RecNum&gt;&lt;DisplayText&gt;(Schulz-Mirbach&lt;style face="italic"&gt; et al.&lt;/style&gt; 2016)&lt;/DisplayText&gt;&lt;record&gt;&lt;rec-number&gt;12229&lt;/rec-number&gt;&lt;foreign-keys&gt;&lt;key app="EN" db-id="0vave5x9t0pwaiedses5p2dgttz2v0wfxzs0" timestamp="1492883583"&gt;12229&lt;/key&gt;&lt;/foreign-keys&gt;&lt;ref-type name="Journal Article"&gt;17&lt;/ref-type&gt;&lt;contributors&gt;&lt;authors&gt;&lt;author&gt;Schulz-Mirbach, T&lt;/author&gt;&lt;author&gt;Eifert, C&lt;/author&gt;&lt;author&gt;Riesch, R.&lt;/author&gt;&lt;author&gt;Farnworth, M. S.&lt;/author&gt;&lt;author&gt;Zimmer, C&lt;/author&gt;&lt;author&gt;Bierbach, D&lt;/author&gt;&lt;author&gt;Klaus, S&lt;/author&gt;&lt;author&gt;Tobler, M&lt;/author&gt;&lt;author&gt;Streit, B.&lt;/author&gt;&lt;author&gt;Indy, J. R.&lt;/author&gt;&lt;author&gt;Arias-Rodriguez, L&lt;/author&gt;&lt;author&gt;Plath, M.&lt;/author&gt;&lt;/authors&gt;&lt;/contributors&gt;&lt;titles&gt;&lt;title&gt;&lt;style face="normal" font="default" size="100%"&gt;Toxic hydrogen sulphide shapes brain anatomy: a comparative study of sulphide-adapted ecotypes in the &lt;/style&gt;&lt;style face="italic" font="default" size="100%"&gt;Poecilia mexicana&lt;/style&gt;&lt;style face="normal" font="default" size="100%"&gt; complex&lt;/style&gt;&lt;/title&gt;&lt;secondary-title&gt;Journal of Zoology&lt;/secondary-title&gt;&lt;/titles&gt;&lt;periodical&gt;&lt;full-title&gt;Journal of Zoology&lt;/full-title&gt;&lt;/periodical&gt;&lt;pages&gt;163-176&lt;/pages&gt;&lt;volume&gt;300&lt;/volume&gt;&lt;dates&gt;&lt;year&gt;2016&lt;/year&gt;&lt;/dates&gt;&lt;urls&gt;&lt;/urls&gt;&lt;/record&gt;&lt;/Cite&gt;&lt;/EndNote&gt;</w:instrText>
      </w:r>
      <w:r w:rsidR="00881376">
        <w:rPr>
          <w:rFonts w:ascii="Garamond" w:hAnsi="Garamond" w:cs="Arial"/>
          <w:color w:val="000000" w:themeColor="text1"/>
        </w:rPr>
        <w:fldChar w:fldCharType="separate"/>
      </w:r>
      <w:r w:rsidR="00C065F0">
        <w:rPr>
          <w:rFonts w:ascii="Garamond" w:hAnsi="Garamond" w:cs="Arial"/>
          <w:noProof/>
          <w:color w:val="000000" w:themeColor="text1"/>
        </w:rPr>
        <w:t>(Schulz-Mirbach</w:t>
      </w:r>
      <w:r w:rsidR="00C065F0" w:rsidRPr="00C065F0">
        <w:rPr>
          <w:rFonts w:ascii="Garamond" w:hAnsi="Garamond" w:cs="Arial"/>
          <w:i/>
          <w:noProof/>
          <w:color w:val="000000" w:themeColor="text1"/>
        </w:rPr>
        <w:t xml:space="preserve"> et al.</w:t>
      </w:r>
      <w:r w:rsidR="00C065F0">
        <w:rPr>
          <w:rFonts w:ascii="Garamond" w:hAnsi="Garamond" w:cs="Arial"/>
          <w:noProof/>
          <w:color w:val="000000" w:themeColor="text1"/>
        </w:rPr>
        <w:t xml:space="preserve"> 2016)</w:t>
      </w:r>
      <w:r w:rsidR="00881376">
        <w:rPr>
          <w:rFonts w:ascii="Garamond" w:hAnsi="Garamond" w:cs="Arial"/>
          <w:color w:val="000000" w:themeColor="text1"/>
        </w:rPr>
        <w:fldChar w:fldCharType="end"/>
      </w:r>
      <w:r w:rsidR="00881376">
        <w:rPr>
          <w:rFonts w:ascii="Garamond" w:hAnsi="Garamond" w:cs="Arial"/>
          <w:color w:val="000000" w:themeColor="text1"/>
        </w:rPr>
        <w:t>, may also contribute to the reduced energy demands, and shifts in reproductive life</w:t>
      </w:r>
      <w:r w:rsidR="00B47B51">
        <w:rPr>
          <w:rFonts w:ascii="Garamond" w:hAnsi="Garamond" w:cs="Arial"/>
          <w:color w:val="000000" w:themeColor="text1"/>
        </w:rPr>
        <w:t>-</w:t>
      </w:r>
      <w:r w:rsidR="00881376">
        <w:rPr>
          <w:rFonts w:ascii="Garamond" w:hAnsi="Garamond" w:cs="Arial"/>
          <w:color w:val="000000" w:themeColor="text1"/>
        </w:rPr>
        <w:t xml:space="preserve">history traits </w:t>
      </w:r>
      <w:r w:rsidR="00881376">
        <w:rPr>
          <w:rFonts w:ascii="Garamond" w:hAnsi="Garamond" w:cs="Arial"/>
          <w:color w:val="000000" w:themeColor="text1"/>
        </w:rPr>
        <w:fldChar w:fldCharType="begin"/>
      </w:r>
      <w:r w:rsidR="00881376">
        <w:rPr>
          <w:rFonts w:ascii="Garamond" w:hAnsi="Garamond" w:cs="Arial"/>
          <w:color w:val="000000" w:themeColor="text1"/>
        </w:rPr>
        <w:instrText xml:space="preserve"> ADDIN EN.CITE &lt;EndNote&gt;&lt;Cite&gt;&lt;Author&gt;Riesch&lt;/Author&gt;&lt;Year&gt;2014&lt;/Year&gt;&lt;RecNum&gt;11359&lt;/RecNum&gt;&lt;DisplayText&gt;(Riesch&lt;style face="italic"&gt; et al.&lt;/style&gt; 2014)&lt;/DisplayText&gt;&lt;record&gt;&lt;rec-number&gt;11359&lt;/rec-number&gt;&lt;foreign-keys&gt;&lt;key app="EN" db-id="0vave5x9t0pwaiedses5p2dgttz2v0wfxzs0" timestamp="1373392729"&gt;11359&lt;/key&gt;&lt;/foreign-keys&gt;&lt;ref-type name="Journal Article"&gt;17&lt;/ref-type&gt;&lt;contributors&gt;&lt;authors&gt;&lt;author&gt;Riesch, R.&lt;/author&gt;&lt;author&gt;Plath, M.&lt;/author&gt;&lt;author&gt;Schlupp, I&lt;/author&gt;&lt;author&gt;Tobler, M&lt;/author&gt;&lt;author&gt;Langerhans, R. B.&lt;/author&gt;&lt;/authors&gt;&lt;/contributors&gt;&lt;titles&gt;&lt;title&gt;Colonization of toxic springs drives predictable life-history shift in livebearing fishes (Poeciliidae)&lt;/title&gt;&lt;secondary-title&gt;Ecology Letters&lt;/secondary-title&gt;&lt;/titles&gt;&lt;periodical&gt;&lt;full-title&gt;Ecology Letters&lt;/full-title&gt;&lt;/periodical&gt;&lt;pages&gt;65-71&lt;/pages&gt;&lt;volume&gt;17&lt;/volume&gt;&lt;dates&gt;&lt;year&gt;2014&lt;/year&gt;&lt;/dates&gt;&lt;urls&gt;&lt;/urls&gt;&lt;/record&gt;&lt;/Cite&gt;&lt;/EndNote&gt;</w:instrText>
      </w:r>
      <w:r w:rsidR="00881376">
        <w:rPr>
          <w:rFonts w:ascii="Garamond" w:hAnsi="Garamond" w:cs="Arial"/>
          <w:color w:val="000000" w:themeColor="text1"/>
        </w:rPr>
        <w:fldChar w:fldCharType="separate"/>
      </w:r>
      <w:r w:rsidR="00881376">
        <w:rPr>
          <w:rFonts w:ascii="Garamond" w:hAnsi="Garamond" w:cs="Arial"/>
          <w:noProof/>
          <w:color w:val="000000" w:themeColor="text1"/>
        </w:rPr>
        <w:t>(Riesch</w:t>
      </w:r>
      <w:r w:rsidR="00881376" w:rsidRPr="00881376">
        <w:rPr>
          <w:rFonts w:ascii="Garamond" w:hAnsi="Garamond" w:cs="Arial"/>
          <w:i/>
          <w:noProof/>
          <w:color w:val="000000" w:themeColor="text1"/>
        </w:rPr>
        <w:t xml:space="preserve"> et al.</w:t>
      </w:r>
      <w:r w:rsidR="00881376">
        <w:rPr>
          <w:rFonts w:ascii="Garamond" w:hAnsi="Garamond" w:cs="Arial"/>
          <w:noProof/>
          <w:color w:val="000000" w:themeColor="text1"/>
        </w:rPr>
        <w:t xml:space="preserve"> 2014)</w:t>
      </w:r>
      <w:r w:rsidR="00881376">
        <w:rPr>
          <w:rFonts w:ascii="Garamond" w:hAnsi="Garamond" w:cs="Arial"/>
          <w:color w:val="000000" w:themeColor="text1"/>
        </w:rPr>
        <w:fldChar w:fldCharType="end"/>
      </w:r>
      <w:r w:rsidR="00881376">
        <w:rPr>
          <w:rFonts w:ascii="Garamond" w:hAnsi="Garamond" w:cs="Arial"/>
          <w:color w:val="000000" w:themeColor="text1"/>
        </w:rPr>
        <w:t xml:space="preserve"> are consistent with </w:t>
      </w:r>
      <w:r w:rsidR="00627B5B">
        <w:rPr>
          <w:rFonts w:ascii="Garamond" w:hAnsi="Garamond" w:cs="Arial"/>
          <w:color w:val="000000" w:themeColor="text1"/>
        </w:rPr>
        <w:t xml:space="preserve">selection from </w:t>
      </w:r>
      <w:r w:rsidR="00881376">
        <w:rPr>
          <w:rFonts w:ascii="Garamond" w:hAnsi="Garamond" w:cs="Arial"/>
          <w:color w:val="000000" w:themeColor="text1"/>
        </w:rPr>
        <w:t xml:space="preserve">energy limitation </w:t>
      </w:r>
      <w:r w:rsidR="00FA2FA2">
        <w:rPr>
          <w:rFonts w:ascii="Garamond" w:hAnsi="Garamond" w:cs="Arial"/>
          <w:color w:val="000000" w:themeColor="text1"/>
        </w:rPr>
        <w:fldChar w:fldCharType="begin"/>
      </w:r>
      <w:r w:rsidR="00FA2FA2">
        <w:rPr>
          <w:rFonts w:ascii="Garamond" w:hAnsi="Garamond" w:cs="Arial"/>
          <w:color w:val="000000" w:themeColor="text1"/>
        </w:rPr>
        <w:instrText xml:space="preserve"> ADDIN EN.CITE &lt;EndNote&gt;&lt;Cite&gt;&lt;Author&gt;Reznick&lt;/Author&gt;&lt;Year&gt;1993&lt;/Year&gt;&lt;RecNum&gt;3216&lt;/RecNum&gt;&lt;DisplayText&gt;(Reznick &amp;amp; Yang 1993)&lt;/DisplayText&gt;&lt;record&gt;&lt;rec-number&gt;3216&lt;/rec-number&gt;&lt;foreign-keys&gt;&lt;key app="EN" db-id="0vave5x9t0pwaiedses5p2dgttz2v0wfxzs0" timestamp="0"&gt;3216&lt;/key&gt;&lt;/foreign-keys&gt;&lt;ref-type name="Journal Article"&gt;17&lt;/ref-type&gt;&lt;contributors&gt;&lt;authors&gt;&lt;author&gt;Reznick, D.&lt;/author&gt;&lt;author&gt;Yang, A. P.&lt;/author&gt;&lt;/authors&gt;&lt;/contributors&gt;&lt;auth-address&gt;Reznick, D&amp;#xD;Univ Calif Riverside,Dept Biol,Riverside,Ca 92521&lt;/auth-address&gt;&lt;titles&gt;&lt;title&gt;The influence of fluctuating resources on life history: patterns of allocation and plasticity in female guppies&lt;/title&gt;&lt;secondary-title&gt;Ecology&lt;/secondary-title&gt;&lt;/titles&gt;&lt;periodical&gt;&lt;full-title&gt;Ecology&lt;/full-title&gt;&lt;/periodical&gt;&lt;pages&gt;2011-2019&lt;/pages&gt;&lt;volume&gt;74&lt;/volume&gt;&lt;number&gt;7&lt;/number&gt;&lt;keywords&gt;&lt;keyword&gt;growth&lt;/keyword&gt;&lt;keyword&gt;offspring size&lt;/keyword&gt;&lt;keyword&gt;plasticity&lt;/keyword&gt;&lt;keyword&gt;poecilia-reticulata&lt;/keyword&gt;&lt;keyword&gt;reproduction&lt;/keyword&gt;&lt;keyword&gt;frog bombina-orientalis&lt;/keyword&gt;&lt;keyword&gt;shell dimorphism&lt;/keyword&gt;&lt;keyword&gt;egg size&lt;/keyword&gt;&lt;keyword&gt;reproduction&lt;/keyword&gt;&lt;keyword&gt;storage&lt;/keyword&gt;&lt;keyword&gt;consequences&lt;/keyword&gt;&lt;keyword&gt;viviparity&lt;/keyword&gt;&lt;keyword&gt;barnacle&lt;/keyword&gt;&lt;keyword&gt;kestrels&lt;/keyword&gt;&lt;keyword&gt;fitness&lt;/keyword&gt;&lt;/keywords&gt;&lt;dates&gt;&lt;year&gt;1993&lt;/year&gt;&lt;pub-dates&gt;&lt;date&gt;Oct&lt;/date&gt;&lt;/pub-dates&gt;&lt;/dates&gt;&lt;isbn&gt;0012-9658&lt;/isbn&gt;&lt;accession-num&gt;ISI:A1993LY54900010&lt;/accession-num&gt;&lt;urls&gt;&lt;related-urls&gt;&lt;url&gt;&lt;style face="underline" font="default" size="100%"&gt;&amp;lt;Go to ISI&amp;gt;://A1993LY54900010&lt;/style&gt;&lt;/url&gt;&lt;/related-urls&gt;&lt;/urls&gt;&lt;language&gt;English&lt;/language&gt;&lt;/record&gt;&lt;/Cite&gt;&lt;/EndNote&gt;</w:instrText>
      </w:r>
      <w:r w:rsidR="00FA2FA2">
        <w:rPr>
          <w:rFonts w:ascii="Garamond" w:hAnsi="Garamond" w:cs="Arial"/>
          <w:color w:val="000000" w:themeColor="text1"/>
        </w:rPr>
        <w:fldChar w:fldCharType="separate"/>
      </w:r>
      <w:r w:rsidR="00FA2FA2">
        <w:rPr>
          <w:rFonts w:ascii="Garamond" w:hAnsi="Garamond" w:cs="Arial"/>
          <w:noProof/>
          <w:color w:val="000000" w:themeColor="text1"/>
        </w:rPr>
        <w:t>(Reznick &amp; Yang 1993)</w:t>
      </w:r>
      <w:r w:rsidR="00FA2FA2">
        <w:rPr>
          <w:rFonts w:ascii="Garamond" w:hAnsi="Garamond" w:cs="Arial"/>
          <w:color w:val="000000" w:themeColor="text1"/>
        </w:rPr>
        <w:fldChar w:fldCharType="end"/>
      </w:r>
      <w:r w:rsidR="00881376">
        <w:rPr>
          <w:rFonts w:ascii="Garamond" w:hAnsi="Garamond" w:cs="Arial"/>
          <w:color w:val="000000" w:themeColor="text1"/>
        </w:rPr>
        <w:t>.</w:t>
      </w:r>
    </w:p>
    <w:p w14:paraId="5A12941E" w14:textId="77777777" w:rsidR="00F6267F" w:rsidRDefault="00F6267F" w:rsidP="00E17CFC">
      <w:pPr>
        <w:widowControl w:val="0"/>
        <w:autoSpaceDE w:val="0"/>
        <w:autoSpaceDN w:val="0"/>
        <w:adjustRightInd w:val="0"/>
        <w:spacing w:line="480" w:lineRule="auto"/>
        <w:rPr>
          <w:rFonts w:ascii="Garamond" w:hAnsi="Garamond" w:cs="Arial"/>
          <w:color w:val="000000" w:themeColor="text1"/>
        </w:rPr>
      </w:pPr>
    </w:p>
    <w:p w14:paraId="276F6F60" w14:textId="20203E9B" w:rsidR="00F6267F" w:rsidRPr="00E17CFC" w:rsidRDefault="00243902" w:rsidP="00E17CFC">
      <w:pPr>
        <w:widowControl w:val="0"/>
        <w:autoSpaceDE w:val="0"/>
        <w:autoSpaceDN w:val="0"/>
        <w:adjustRightInd w:val="0"/>
        <w:spacing w:line="480" w:lineRule="auto"/>
        <w:rPr>
          <w:rFonts w:ascii="Garamond" w:hAnsi="Garamond" w:cs="Arial"/>
          <w:i/>
          <w:color w:val="000000" w:themeColor="text1"/>
        </w:rPr>
      </w:pPr>
      <w:r>
        <w:rPr>
          <w:rFonts w:ascii="Garamond" w:hAnsi="Garamond" w:cs="Arial"/>
          <w:i/>
          <w:color w:val="000000" w:themeColor="text1"/>
        </w:rPr>
        <w:t>Ensuing challenges</w:t>
      </w:r>
      <w:r w:rsidR="00F6267F" w:rsidRPr="00E17CFC">
        <w:rPr>
          <w:rFonts w:ascii="Garamond" w:hAnsi="Garamond" w:cs="Arial"/>
          <w:i/>
          <w:color w:val="000000" w:themeColor="text1"/>
        </w:rPr>
        <w:t xml:space="preserve">: </w:t>
      </w:r>
      <w:r w:rsidR="00604FA9">
        <w:rPr>
          <w:rFonts w:ascii="Garamond" w:hAnsi="Garamond" w:cs="Arial"/>
          <w:i/>
          <w:color w:val="000000" w:themeColor="text1"/>
        </w:rPr>
        <w:t>Disentangling</w:t>
      </w:r>
      <w:r>
        <w:rPr>
          <w:rFonts w:ascii="Garamond" w:hAnsi="Garamond" w:cs="Arial"/>
          <w:i/>
          <w:color w:val="000000" w:themeColor="text1"/>
        </w:rPr>
        <w:t xml:space="preserve"> environmental and organismal complexit</w:t>
      </w:r>
      <w:r w:rsidR="00D57C5B">
        <w:rPr>
          <w:rFonts w:ascii="Garamond" w:hAnsi="Garamond" w:cs="Arial"/>
          <w:i/>
          <w:color w:val="000000" w:themeColor="text1"/>
        </w:rPr>
        <w:t>ies</w:t>
      </w:r>
    </w:p>
    <w:p w14:paraId="3C54EF6F" w14:textId="16D6D67D" w:rsidR="00950D31" w:rsidRDefault="00243902" w:rsidP="00E17CFC">
      <w:pPr>
        <w:widowControl w:val="0"/>
        <w:autoSpaceDE w:val="0"/>
        <w:autoSpaceDN w:val="0"/>
        <w:adjustRightInd w:val="0"/>
        <w:spacing w:line="480" w:lineRule="auto"/>
        <w:rPr>
          <w:rFonts w:ascii="Garamond" w:hAnsi="Garamond" w:cs="Arial"/>
        </w:rPr>
      </w:pPr>
      <w:r>
        <w:rPr>
          <w:rFonts w:ascii="Garamond" w:hAnsi="Garamond" w:cs="Arial"/>
        </w:rPr>
        <w:t>F</w:t>
      </w:r>
      <w:r w:rsidR="003B1BE0">
        <w:rPr>
          <w:rFonts w:ascii="Garamond" w:hAnsi="Garamond" w:cs="Arial"/>
        </w:rPr>
        <w:t xml:space="preserve">uture research needs to </w:t>
      </w:r>
      <w:r>
        <w:rPr>
          <w:rFonts w:ascii="Garamond" w:hAnsi="Garamond" w:cs="Arial"/>
        </w:rPr>
        <w:t>empirically address</w:t>
      </w:r>
      <w:r w:rsidRPr="000803E2">
        <w:rPr>
          <w:rFonts w:ascii="Garamond" w:hAnsi="Garamond" w:cs="Arial"/>
        </w:rPr>
        <w:t xml:space="preserve"> </w:t>
      </w:r>
      <w:r w:rsidR="00945548" w:rsidRPr="000803E2">
        <w:rPr>
          <w:rFonts w:ascii="Garamond" w:hAnsi="Garamond" w:cs="Arial"/>
        </w:rPr>
        <w:t xml:space="preserve">how </w:t>
      </w:r>
      <w:r w:rsidR="00945548">
        <w:rPr>
          <w:rFonts w:ascii="Garamond" w:hAnsi="Garamond" w:cs="Arial"/>
        </w:rPr>
        <w:t>multifarious</w:t>
      </w:r>
      <w:r w:rsidR="00945548" w:rsidRPr="000803E2">
        <w:rPr>
          <w:rFonts w:ascii="Garamond" w:hAnsi="Garamond" w:cs="Arial"/>
        </w:rPr>
        <w:t xml:space="preserve"> </w:t>
      </w:r>
      <w:r w:rsidR="000803E2">
        <w:rPr>
          <w:rFonts w:ascii="Garamond" w:hAnsi="Garamond" w:cs="Arial"/>
        </w:rPr>
        <w:t xml:space="preserve">selective regimes </w:t>
      </w:r>
      <w:r w:rsidR="00945548">
        <w:rPr>
          <w:rFonts w:ascii="Garamond" w:hAnsi="Garamond" w:cs="Arial"/>
        </w:rPr>
        <w:t>shape</w:t>
      </w:r>
      <w:r w:rsidR="00945548" w:rsidRPr="000803E2">
        <w:rPr>
          <w:rFonts w:ascii="Garamond" w:hAnsi="Garamond" w:cs="Arial"/>
        </w:rPr>
        <w:t xml:space="preserve"> the</w:t>
      </w:r>
      <w:r w:rsidR="00945548">
        <w:rPr>
          <w:rFonts w:ascii="Garamond" w:hAnsi="Garamond" w:cs="Arial"/>
        </w:rPr>
        <w:t xml:space="preserve"> evolution of</w:t>
      </w:r>
      <w:r w:rsidR="00945548" w:rsidRPr="000803E2">
        <w:rPr>
          <w:rFonts w:ascii="Garamond" w:hAnsi="Garamond" w:cs="Arial"/>
        </w:rPr>
        <w:t xml:space="preserve"> </w:t>
      </w:r>
      <w:r w:rsidR="000803E2">
        <w:rPr>
          <w:rFonts w:ascii="Garamond" w:hAnsi="Garamond" w:cs="Arial"/>
        </w:rPr>
        <w:t xml:space="preserve">organisms with </w:t>
      </w:r>
      <w:r w:rsidR="00945548" w:rsidRPr="000803E2">
        <w:rPr>
          <w:rFonts w:ascii="Garamond" w:hAnsi="Garamond" w:cs="Arial"/>
        </w:rPr>
        <w:t>complex phenotypes.</w:t>
      </w:r>
      <w:r w:rsidR="000803E2">
        <w:rPr>
          <w:rFonts w:ascii="Garamond" w:hAnsi="Garamond" w:cs="Arial"/>
        </w:rPr>
        <w:t xml:space="preserve"> </w:t>
      </w:r>
      <w:r w:rsidR="00320D3C">
        <w:rPr>
          <w:rFonts w:ascii="Garamond" w:hAnsi="Garamond" w:cs="Arial"/>
        </w:rPr>
        <w:t>W</w:t>
      </w:r>
      <w:r w:rsidR="00320D3C" w:rsidRPr="00320D3C">
        <w:rPr>
          <w:rFonts w:ascii="Garamond" w:hAnsi="Garamond" w:cs="Arial"/>
        </w:rPr>
        <w:t xml:space="preserve">e have made great advances in our understanding of how specific traits evolve and mediate </w:t>
      </w:r>
      <w:r w:rsidR="00320D3C" w:rsidRPr="00C91E0E">
        <w:rPr>
          <w:rFonts w:ascii="Garamond" w:hAnsi="Garamond" w:cs="Arial"/>
          <w:color w:val="000000" w:themeColor="text1"/>
        </w:rPr>
        <w:t>adaptation</w:t>
      </w:r>
      <w:r w:rsidR="00C91E0E" w:rsidRPr="00C91E0E">
        <w:rPr>
          <w:rFonts w:ascii="Garamond" w:hAnsi="Garamond" w:cs="Arial"/>
          <w:color w:val="000000" w:themeColor="text1"/>
        </w:rPr>
        <w:t xml:space="preserve"> </w:t>
      </w:r>
      <w:r w:rsidR="0028222D" w:rsidRPr="00C91E0E">
        <w:rPr>
          <w:rFonts w:ascii="Garamond" w:hAnsi="Garamond" w:cs="Arial"/>
          <w:color w:val="000000" w:themeColor="text1"/>
        </w:rPr>
        <w:fldChar w:fldCharType="begin">
          <w:fldData xml:space="preserve">PEVuZE5vdGU+PENpdGU+PEF1dGhvcj5DYXJ0d3JpZ2h0PC9BdXRob3I+PFllYXI+MjAxNzwvWWVh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</w:fldData>
        </w:fldChar>
      </w:r>
      <w:r w:rsidR="00DC558A">
        <w:rPr>
          <w:rFonts w:ascii="Garamond" w:hAnsi="Garamond" w:cs="Arial"/>
          <w:color w:val="000000" w:themeColor="text1"/>
        </w:rPr>
        <w:instrText xml:space="preserve"> ADDIN EN.CITE </w:instrText>
      </w:r>
      <w:r w:rsidR="00DC558A">
        <w:rPr>
          <w:rFonts w:ascii="Garamond" w:hAnsi="Garamond" w:cs="Arial"/>
          <w:color w:val="000000" w:themeColor="text1"/>
        </w:rPr>
        <w:fldChar w:fldCharType="begin">
          <w:fldData xml:space="preserve">PEVuZE5vdGU+PENpdGU+PEF1dGhvcj5DYXJ0d3JpZ2h0PC9BdXRob3I+PFllYXI+MjAxNzwvWWVh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</w:fldData>
        </w:fldChar>
      </w:r>
      <w:r w:rsidR="00DC558A">
        <w:rPr>
          <w:rFonts w:ascii="Garamond" w:hAnsi="Garamond" w:cs="Arial"/>
          <w:color w:val="000000" w:themeColor="text1"/>
        </w:rPr>
        <w:instrText xml:space="preserve"> ADDIN EN.CITE.DATA </w:instrText>
      </w:r>
      <w:r w:rsidR="00DC558A">
        <w:rPr>
          <w:rFonts w:ascii="Garamond" w:hAnsi="Garamond" w:cs="Arial"/>
          <w:color w:val="000000" w:themeColor="text1"/>
        </w:rPr>
      </w:r>
      <w:r w:rsidR="00DC558A">
        <w:rPr>
          <w:rFonts w:ascii="Garamond" w:hAnsi="Garamond" w:cs="Arial"/>
          <w:color w:val="000000" w:themeColor="text1"/>
        </w:rPr>
        <w:fldChar w:fldCharType="end"/>
      </w:r>
      <w:r w:rsidR="0028222D" w:rsidRPr="00C91E0E">
        <w:rPr>
          <w:rFonts w:ascii="Garamond" w:hAnsi="Garamond" w:cs="Arial"/>
          <w:color w:val="000000" w:themeColor="text1"/>
        </w:rPr>
      </w:r>
      <w:r w:rsidR="0028222D" w:rsidRPr="00C91E0E">
        <w:rPr>
          <w:rFonts w:ascii="Garamond" w:hAnsi="Garamond" w:cs="Arial"/>
          <w:color w:val="000000" w:themeColor="text1"/>
        </w:rPr>
        <w:fldChar w:fldCharType="separate"/>
      </w:r>
      <w:r w:rsidR="00DC558A">
        <w:rPr>
          <w:rFonts w:ascii="Garamond" w:hAnsi="Garamond" w:cs="Arial"/>
          <w:noProof/>
          <w:color w:val="000000" w:themeColor="text1"/>
        </w:rPr>
        <w:t>(e.g., morphology: Chan</w:t>
      </w:r>
      <w:r w:rsidR="00DC558A" w:rsidRPr="00DC558A">
        <w:rPr>
          <w:rFonts w:ascii="Garamond" w:hAnsi="Garamond" w:cs="Arial"/>
          <w:i/>
          <w:noProof/>
          <w:color w:val="000000" w:themeColor="text1"/>
        </w:rPr>
        <w:t xml:space="preserve"> et al.</w:t>
      </w:r>
      <w:r w:rsidR="00DC558A">
        <w:rPr>
          <w:rFonts w:ascii="Garamond" w:hAnsi="Garamond" w:cs="Arial"/>
          <w:noProof/>
          <w:color w:val="000000" w:themeColor="text1"/>
        </w:rPr>
        <w:t xml:space="preserve"> 2010; coloration: Dasmahapatra</w:t>
      </w:r>
      <w:r w:rsidR="00DC558A" w:rsidRPr="00DC558A">
        <w:rPr>
          <w:rFonts w:ascii="Garamond" w:hAnsi="Garamond" w:cs="Arial"/>
          <w:i/>
          <w:noProof/>
          <w:color w:val="000000" w:themeColor="text1"/>
        </w:rPr>
        <w:t xml:space="preserve"> et al.</w:t>
      </w:r>
      <w:r w:rsidR="00DC558A">
        <w:rPr>
          <w:rFonts w:ascii="Garamond" w:hAnsi="Garamond" w:cs="Arial"/>
          <w:noProof/>
          <w:color w:val="000000" w:themeColor="text1"/>
        </w:rPr>
        <w:t xml:space="preserve"> 2012; sensory organs: Cartwright</w:t>
      </w:r>
      <w:r w:rsidR="00DC558A" w:rsidRPr="00DC558A">
        <w:rPr>
          <w:rFonts w:ascii="Garamond" w:hAnsi="Garamond" w:cs="Arial"/>
          <w:i/>
          <w:noProof/>
          <w:color w:val="000000" w:themeColor="text1"/>
        </w:rPr>
        <w:t xml:space="preserve"> et al.</w:t>
      </w:r>
      <w:r w:rsidR="00DC558A">
        <w:rPr>
          <w:rFonts w:ascii="Garamond" w:hAnsi="Garamond" w:cs="Arial"/>
          <w:noProof/>
          <w:color w:val="000000" w:themeColor="text1"/>
        </w:rPr>
        <w:t xml:space="preserve"> 2017)</w:t>
      </w:r>
      <w:r w:rsidR="0028222D" w:rsidRPr="00C91E0E">
        <w:rPr>
          <w:rFonts w:ascii="Garamond" w:hAnsi="Garamond" w:cs="Arial"/>
          <w:color w:val="000000" w:themeColor="text1"/>
        </w:rPr>
        <w:fldChar w:fldCharType="end"/>
      </w:r>
      <w:r w:rsidR="00320D3C" w:rsidRPr="00C91E0E">
        <w:rPr>
          <w:rFonts w:ascii="Garamond" w:hAnsi="Garamond" w:cs="Arial"/>
          <w:color w:val="000000" w:themeColor="text1"/>
        </w:rPr>
        <w:t>, and we have a thorough understanding of h</w:t>
      </w:r>
      <w:r w:rsidR="00320D3C" w:rsidRPr="00320D3C">
        <w:rPr>
          <w:rFonts w:ascii="Garamond" w:hAnsi="Garamond" w:cs="Arial"/>
        </w:rPr>
        <w:t>ow single environmental factors</w:t>
      </w:r>
      <w:r w:rsidR="006E6DE9">
        <w:rPr>
          <w:rFonts w:ascii="Garamond" w:hAnsi="Garamond" w:cs="Arial"/>
        </w:rPr>
        <w:t xml:space="preserve"> can</w:t>
      </w:r>
      <w:r w:rsidR="00320D3C" w:rsidRPr="00320D3C">
        <w:rPr>
          <w:rFonts w:ascii="Garamond" w:hAnsi="Garamond" w:cs="Arial"/>
        </w:rPr>
        <w:t xml:space="preserve"> shape organismal r</w:t>
      </w:r>
      <w:r w:rsidR="00582122">
        <w:rPr>
          <w:rFonts w:ascii="Garamond" w:hAnsi="Garamond" w:cs="Arial"/>
        </w:rPr>
        <w:t>esponses</w:t>
      </w:r>
      <w:r w:rsidR="00DC558A">
        <w:rPr>
          <w:rFonts w:ascii="Garamond" w:hAnsi="Garamond" w:cs="Arial"/>
        </w:rPr>
        <w:t xml:space="preserve"> </w:t>
      </w:r>
      <w:r w:rsidR="00915F3C">
        <w:rPr>
          <w:rFonts w:ascii="Garamond" w:hAnsi="Garamond" w:cs="Arial"/>
        </w:rPr>
        <w:fldChar w:fldCharType="begin">
          <w:fldData xml:space="preserve">PEVuZE5vdGU+PENpdGU+PEF1dGhvcj5MYW5nZXJoYW5zPC9BdXRob3I+PFllYXI+MjAwNzwvWWVh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</w:fldData>
        </w:fldChar>
      </w:r>
      <w:r w:rsidR="00582122">
        <w:rPr>
          <w:rFonts w:ascii="Garamond" w:hAnsi="Garamond" w:cs="Arial"/>
        </w:rPr>
        <w:instrText xml:space="preserve"> ADDIN EN.CITE </w:instrText>
      </w:r>
      <w:r w:rsidR="00582122">
        <w:rPr>
          <w:rFonts w:ascii="Garamond" w:hAnsi="Garamond" w:cs="Arial"/>
        </w:rPr>
        <w:fldChar w:fldCharType="begin">
          <w:fldData xml:space="preserve">PEVuZE5vdGU+PENpdGU+PEF1dGhvcj5MYW5nZXJoYW5zPC9BdXRob3I+PFllYXI+MjAwNzwvWWVh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</w:fldData>
        </w:fldChar>
      </w:r>
      <w:r w:rsidR="00582122">
        <w:rPr>
          <w:rFonts w:ascii="Garamond" w:hAnsi="Garamond" w:cs="Arial"/>
        </w:rPr>
        <w:instrText xml:space="preserve"> ADDIN EN.CITE.DATA </w:instrText>
      </w:r>
      <w:r w:rsidR="00582122">
        <w:rPr>
          <w:rFonts w:ascii="Garamond" w:hAnsi="Garamond" w:cs="Arial"/>
        </w:rPr>
      </w:r>
      <w:r w:rsidR="00582122">
        <w:rPr>
          <w:rFonts w:ascii="Garamond" w:hAnsi="Garamond" w:cs="Arial"/>
        </w:rPr>
        <w:fldChar w:fldCharType="end"/>
      </w:r>
      <w:r w:rsidR="00915F3C">
        <w:rPr>
          <w:rFonts w:ascii="Garamond" w:hAnsi="Garamond" w:cs="Arial"/>
        </w:rPr>
      </w:r>
      <w:r w:rsidR="00915F3C">
        <w:rPr>
          <w:rFonts w:ascii="Garamond" w:hAnsi="Garamond" w:cs="Arial"/>
        </w:rPr>
        <w:fldChar w:fldCharType="separate"/>
      </w:r>
      <w:r w:rsidR="00582122">
        <w:rPr>
          <w:rFonts w:ascii="Garamond" w:hAnsi="Garamond" w:cs="Arial"/>
          <w:noProof/>
        </w:rPr>
        <w:t>(e.g., climatic conditions: Johnston &amp; Bennett 1996; predation: Langerhans 2007; competition: Pfennig &amp; Pfennig 2012)</w:t>
      </w:r>
      <w:r w:rsidR="00915F3C">
        <w:rPr>
          <w:rFonts w:ascii="Garamond" w:hAnsi="Garamond" w:cs="Arial"/>
        </w:rPr>
        <w:fldChar w:fldCharType="end"/>
      </w:r>
      <w:r w:rsidR="00320D3C">
        <w:rPr>
          <w:rFonts w:ascii="Garamond" w:hAnsi="Garamond" w:cs="Arial"/>
        </w:rPr>
        <w:t xml:space="preserve">. </w:t>
      </w:r>
      <w:r w:rsidR="0054503F">
        <w:rPr>
          <w:rFonts w:ascii="Garamond" w:hAnsi="Garamond" w:cs="Arial"/>
        </w:rPr>
        <w:t xml:space="preserve">In contrast, our understanding of </w:t>
      </w:r>
      <w:r w:rsidR="006849A9">
        <w:rPr>
          <w:rFonts w:ascii="Garamond" w:hAnsi="Garamond" w:cs="Arial"/>
        </w:rPr>
        <w:t xml:space="preserve">phenotypic evolution in response to multifarious selection is comparatively limited, especially because interactive effects of different environmental factors can lead to organismal and evolutionary responses that are unpredictable based on experiments that manipulate single environmental variables in isolation </w:t>
      </w:r>
      <w:r w:rsidR="00165FA3">
        <w:rPr>
          <w:rFonts w:ascii="Garamond" w:hAnsi="Garamond" w:cs="Arial"/>
        </w:rPr>
        <w:fldChar w:fldCharType="begin"/>
      </w:r>
      <w:r w:rsidR="00165FA3">
        <w:rPr>
          <w:rFonts w:ascii="Garamond" w:hAnsi="Garamond" w:cs="Arial"/>
        </w:rPr>
        <w:instrText xml:space="preserve"> ADDIN EN.CITE &lt;EndNote&gt;&lt;Cite&gt;&lt;Author&gt;Gunderson&lt;/Author&gt;&lt;Year&gt;2016&lt;/Year&gt;&lt;RecNum&gt;12443&lt;/RecNum&gt;&lt;DisplayText&gt;(Todgham &amp;amp; Stillman 2013; Gunderson&lt;style face="italic"&gt; et al.&lt;/style&gt; 2016)&lt;/DisplayText&gt;&lt;record&gt;&lt;rec-number&gt;12443&lt;/rec-number&gt;&lt;foreign-keys&gt;&lt;key app="EN" db-id="0vave5x9t0pwaiedses5p2dgttz2v0wfxzs0" timestamp="1515182937"&gt;12443&lt;/key&gt;&lt;/foreign-keys&gt;&lt;ref-type name="Journal Article"&gt;17&lt;/ref-type&gt;&lt;contributors&gt;&lt;authors&gt;&lt;author&gt;Gunderson, A. R.&lt;/author&gt;&lt;author&gt;Armstrong, E. J.&lt;/author&gt;&lt;author&gt;Stillman, J. H.&lt;/author&gt;&lt;/authors&gt;&lt;/contributors&gt;&lt;titles&gt;&lt;title&gt;Multiple stressors in a changing world: the need for an improved perspective on physiological responses to the dynamic marine environment&lt;/title&gt;&lt;secondary-title&gt;Annual Review of Marine Science&lt;/secondary-title&gt;&lt;/titles&gt;&lt;periodical&gt;&lt;full-title&gt;Annual Review of Marine Science&lt;/full-title&gt;&lt;/periodical&gt;&lt;pages&gt;357-378&lt;/pages&gt;&lt;volume&gt;8&lt;/volume&gt;&lt;dates&gt;&lt;year&gt;2016&lt;/year&gt;&lt;/dates&gt;&lt;urls&gt;&lt;/urls&gt;&lt;/record&gt;&lt;/Cite&gt;&lt;Cite&gt;&lt;Author&gt;Todgham&lt;/Author&gt;&lt;Year&gt;2013&lt;/Year&gt;&lt;RecNum&gt;12444&lt;/RecNum&gt;&lt;record&gt;&lt;rec-number&gt;12444&lt;/rec-number&gt;&lt;foreign-keys&gt;&lt;key app="EN" db-id="0vave5x9t0pwaiedses5p2dgttz2v0wfxzs0" timestamp="1515183039"&gt;12444&lt;/key&gt;&lt;/foreign-keys&gt;&lt;ref-type name="Journal Article"&gt;17&lt;/ref-type&gt;&lt;contributors&gt;&lt;authors&gt;&lt;author&gt;Todgham, A. E.&lt;/author&gt;&lt;author&gt;Stillman, J. H.&lt;/author&gt;&lt;/authors&gt;&lt;/contributors&gt;&lt;titles&gt;&lt;title&gt;Physiological responses to shifts in multiple environmental stressors: relevance in a changing worlds&lt;/title&gt;&lt;secondary-title&gt;Integrative and Comparative Biology&lt;/secondary-title&gt;&lt;/titles&gt;&lt;periodical&gt;&lt;full-title&gt;Integrative and Comparative Biology&lt;/full-title&gt;&lt;/periodical&gt;&lt;pages&gt;539-544&lt;/pages&gt;&lt;volume&gt;53&lt;/volume&gt;&lt;dates&gt;&lt;year&gt;2013&lt;/year&gt;&lt;/dates&gt;&lt;urls&gt;&lt;/urls&gt;&lt;/record&gt;&lt;/Cite&gt;&lt;/EndNote&gt;</w:instrText>
      </w:r>
      <w:r w:rsidR="00165FA3">
        <w:rPr>
          <w:rFonts w:ascii="Garamond" w:hAnsi="Garamond" w:cs="Arial"/>
        </w:rPr>
        <w:fldChar w:fldCharType="separate"/>
      </w:r>
      <w:r w:rsidR="00165FA3">
        <w:rPr>
          <w:rFonts w:ascii="Garamond" w:hAnsi="Garamond" w:cs="Arial"/>
          <w:noProof/>
        </w:rPr>
        <w:t>(Todgham &amp; Stillman 2013; Gunderson</w:t>
      </w:r>
      <w:r w:rsidR="00165FA3" w:rsidRPr="00165FA3">
        <w:rPr>
          <w:rFonts w:ascii="Garamond" w:hAnsi="Garamond" w:cs="Arial"/>
          <w:i/>
          <w:noProof/>
        </w:rPr>
        <w:t xml:space="preserve"> et al.</w:t>
      </w:r>
      <w:r w:rsidR="00165FA3">
        <w:rPr>
          <w:rFonts w:ascii="Garamond" w:hAnsi="Garamond" w:cs="Arial"/>
          <w:noProof/>
        </w:rPr>
        <w:t xml:space="preserve"> 2016)</w:t>
      </w:r>
      <w:r w:rsidR="00165FA3">
        <w:rPr>
          <w:rFonts w:ascii="Garamond" w:hAnsi="Garamond" w:cs="Arial"/>
        </w:rPr>
        <w:fldChar w:fldCharType="end"/>
      </w:r>
      <w:r w:rsidR="006849A9">
        <w:rPr>
          <w:rFonts w:ascii="Garamond" w:hAnsi="Garamond" w:cs="Arial"/>
        </w:rPr>
        <w:t xml:space="preserve">. </w:t>
      </w:r>
      <w:r w:rsidR="00320D3C">
        <w:rPr>
          <w:rFonts w:ascii="Garamond" w:hAnsi="Garamond" w:cs="Arial"/>
        </w:rPr>
        <w:t xml:space="preserve">Future </w:t>
      </w:r>
      <w:r w:rsidR="00950D31">
        <w:rPr>
          <w:rFonts w:ascii="Garamond" w:hAnsi="Garamond" w:cs="Arial"/>
        </w:rPr>
        <w:t>research thus needs to acknowledge</w:t>
      </w:r>
      <w:r w:rsidR="000803E2">
        <w:rPr>
          <w:rFonts w:ascii="Garamond" w:hAnsi="Garamond" w:cs="Arial"/>
        </w:rPr>
        <w:t xml:space="preserve"> t</w:t>
      </w:r>
      <w:r w:rsidR="00A76704">
        <w:rPr>
          <w:rFonts w:ascii="Garamond" w:hAnsi="Garamond" w:cs="Arial"/>
        </w:rPr>
        <w:t xml:space="preserve">he complexities </w:t>
      </w:r>
      <w:r w:rsidR="000803E2">
        <w:rPr>
          <w:rFonts w:ascii="Garamond" w:hAnsi="Garamond" w:cs="Arial"/>
        </w:rPr>
        <w:t xml:space="preserve">of environments and organismal design and </w:t>
      </w:r>
      <w:r w:rsidR="00B24342">
        <w:rPr>
          <w:rFonts w:ascii="Garamond" w:hAnsi="Garamond" w:cs="Arial"/>
        </w:rPr>
        <w:t>address</w:t>
      </w:r>
      <w:r w:rsidR="00A76704">
        <w:rPr>
          <w:rFonts w:ascii="Garamond" w:hAnsi="Garamond" w:cs="Arial"/>
        </w:rPr>
        <w:t xml:space="preserve"> them explicitly in empirical investigations </w:t>
      </w:r>
      <w:r w:rsidR="00320D3C">
        <w:rPr>
          <w:rFonts w:ascii="Garamond" w:hAnsi="Garamond" w:cs="Arial"/>
        </w:rPr>
        <w:t>to</w:t>
      </w:r>
      <w:r w:rsidR="00A76704">
        <w:rPr>
          <w:rFonts w:ascii="Garamond" w:hAnsi="Garamond" w:cs="Arial"/>
        </w:rPr>
        <w:t xml:space="preserve"> </w:t>
      </w:r>
      <w:r w:rsidR="00320D3C">
        <w:rPr>
          <w:rFonts w:ascii="Garamond" w:hAnsi="Garamond" w:cs="Arial"/>
        </w:rPr>
        <w:t>gain</w:t>
      </w:r>
      <w:r w:rsidR="00A76704">
        <w:rPr>
          <w:rFonts w:ascii="Garamond" w:hAnsi="Garamond" w:cs="Arial"/>
        </w:rPr>
        <w:t xml:space="preserve"> a robust understanding of </w:t>
      </w:r>
      <w:r w:rsidR="00A76704" w:rsidRPr="00A76704">
        <w:rPr>
          <w:rFonts w:ascii="Garamond" w:hAnsi="Garamond" w:cs="Arial"/>
        </w:rPr>
        <w:t>biological diversification</w:t>
      </w:r>
      <w:r w:rsidR="00A76704">
        <w:rPr>
          <w:rFonts w:ascii="Garamond" w:hAnsi="Garamond" w:cs="Arial"/>
        </w:rPr>
        <w:t xml:space="preserve"> </w:t>
      </w:r>
      <w:r w:rsidR="00A76704">
        <w:rPr>
          <w:rFonts w:ascii="Garamond" w:hAnsi="Garamond" w:cs="Arial"/>
        </w:rPr>
        <w:fldChar w:fldCharType="begin"/>
      </w:r>
      <w:r w:rsidR="00A76704">
        <w:rPr>
          <w:rFonts w:ascii="Garamond" w:hAnsi="Garamond" w:cs="Arial"/>
        </w:rPr>
        <w:instrText xml:space="preserve"> ADDIN EN.CITE &lt;EndNote&gt;&lt;Cite&gt;&lt;Author&gt;Stuart&lt;/Author&gt;&lt;Year&gt;2017&lt;/Year&gt;&lt;RecNum&gt;12328&lt;/RecNum&gt;&lt;DisplayText&gt;(Culumber &amp;amp; Tobler 2017; Stuart&lt;style face="italic"&gt; et al.&lt;/style&gt; 2017)&lt;/DisplayText&gt;&lt;record&gt;&lt;rec-number&gt;12328&lt;/rec-number&gt;&lt;foreign-keys&gt;&lt;key app="EN" db-id="0vave5x9t0pwaiedses5p2dgttz2v0wfxzs0" timestamp="1497396098"&gt;12328&lt;/key&gt;&lt;/foreign-keys&gt;&lt;ref-type name="Journal Article"&gt;17&lt;/ref-type&gt;&lt;contributors&gt;&lt;authors&gt;&lt;author&gt;Stuart, Y. E.&lt;/author&gt;&lt;author&gt;Veen, T&lt;/author&gt;&lt;author&gt;Weber, J. N.&lt;/author&gt;&lt;author&gt;Hanson, D&lt;/author&gt;&lt;author&gt;Ravinet, M&lt;/author&gt;&lt;author&gt;Lohman, B. K.&lt;/author&gt;&lt;author&gt;Thompson, C. J.&lt;/author&gt;&lt;author&gt;Tasneem, T&lt;/author&gt;&lt;author&gt;Doggett, A&lt;/author&gt;&lt;author&gt;Izen, R&lt;/author&gt;&lt;author&gt;Ahmed, N&lt;/author&gt;&lt;author&gt;Barrett, R. D. H.&lt;/author&gt;&lt;author&gt;Hendry, A. P.&lt;/author&gt;&lt;author&gt;Peichel, C. L.&lt;/author&gt;&lt;author&gt;Bolnick, D. I.&lt;/author&gt;&lt;/authors&gt;&lt;/contributors&gt;&lt;titles&gt;&lt;title&gt;Contrasting effects of envrionment and genetics generate a continuum of parallel evolution&lt;/title&gt;&lt;secondary-title&gt;Nature Ecology &amp;amp; Evolution&lt;/secondary-title&gt;&lt;/titles&gt;&lt;periodical&gt;&lt;full-title&gt;Nature Ecology &amp;amp; Evolution&lt;/full-title&gt;&lt;/periodical&gt;&lt;pages&gt;0158&lt;/pages&gt;&lt;volume&gt;1&lt;/volume&gt;&lt;dates&gt;&lt;year&gt;2017&lt;/year&gt;&lt;/dates&gt;&lt;urls&gt;&lt;/urls&gt;&lt;/record&gt;&lt;/Cite&gt;&lt;Cite&gt;&lt;Author&gt;Culumber&lt;/Author&gt;&lt;Year&gt;2017&lt;/Year&gt;&lt;RecNum&gt;12350&lt;/RecNum&gt;&lt;record&gt;&lt;rec-number&gt;12350&lt;/rec-number&gt;&lt;foreign-keys&gt;&lt;key app="EN" db-id="0vave5x9t0pwaiedses5p2dgttz2v0wfxzs0" timestamp="1500151781"&gt;12350&lt;/key&gt;&lt;/foreign-keys&gt;&lt;ref-type name="Journal Article"&gt;17&lt;/ref-type&gt;&lt;contributors&gt;&lt;authors&gt;&lt;author&gt;Culumber, Z. W.&lt;/author&gt;&lt;author&gt;Tobler, M&lt;/author&gt;&lt;/authors&gt;&lt;/contributors&gt;&lt;titles&gt;&lt;title&gt;Sex-specific evolution during the diversification of live-bearing fishes&lt;/title&gt;&lt;secondary-title&gt;Nature Ecology &amp;amp; Evolution&lt;/secondary-title&gt;&lt;/titles&gt;&lt;periodical&gt;&lt;full-title&gt;Nature Ecology &amp;amp; Evolution&lt;/full-title&gt;&lt;/periodical&gt;&lt;dates&gt;&lt;year&gt;2017&lt;/year&gt;&lt;/dates&gt;&lt;urls&gt;&lt;/urls&gt;&lt;/record&gt;&lt;/Cite&gt;&lt;/EndNote&gt;</w:instrText>
      </w:r>
      <w:r w:rsidR="00A76704">
        <w:rPr>
          <w:rFonts w:ascii="Garamond" w:hAnsi="Garamond" w:cs="Arial"/>
        </w:rPr>
        <w:fldChar w:fldCharType="separate"/>
      </w:r>
      <w:r w:rsidR="00A76704">
        <w:rPr>
          <w:rFonts w:ascii="Garamond" w:hAnsi="Garamond" w:cs="Arial"/>
          <w:noProof/>
        </w:rPr>
        <w:t>(Culumber &amp; Tobler 2017; Stuart</w:t>
      </w:r>
      <w:r w:rsidR="00A76704" w:rsidRPr="00A76704">
        <w:rPr>
          <w:rFonts w:ascii="Garamond" w:hAnsi="Garamond" w:cs="Arial"/>
          <w:i/>
          <w:noProof/>
        </w:rPr>
        <w:t xml:space="preserve"> et al.</w:t>
      </w:r>
      <w:r w:rsidR="00A76704">
        <w:rPr>
          <w:rFonts w:ascii="Garamond" w:hAnsi="Garamond" w:cs="Arial"/>
          <w:noProof/>
        </w:rPr>
        <w:t xml:space="preserve"> 2017)</w:t>
      </w:r>
      <w:r w:rsidR="00A76704">
        <w:rPr>
          <w:rFonts w:ascii="Garamond" w:hAnsi="Garamond" w:cs="Arial"/>
        </w:rPr>
        <w:fldChar w:fldCharType="end"/>
      </w:r>
      <w:r w:rsidR="00A76704">
        <w:rPr>
          <w:rFonts w:ascii="Garamond" w:hAnsi="Garamond" w:cs="Arial"/>
        </w:rPr>
        <w:t>.</w:t>
      </w:r>
      <w:r w:rsidR="00950D31">
        <w:rPr>
          <w:rFonts w:ascii="Garamond" w:hAnsi="Garamond" w:cs="Arial"/>
        </w:rPr>
        <w:t xml:space="preserve"> </w:t>
      </w:r>
    </w:p>
    <w:p w14:paraId="41037780" w14:textId="375D1D28" w:rsidR="00BA52E7" w:rsidRDefault="00BA52E7" w:rsidP="002D14A8">
      <w:pPr>
        <w:widowControl w:val="0"/>
        <w:tabs>
          <w:tab w:val="left" w:pos="2021"/>
        </w:tabs>
        <w:autoSpaceDE w:val="0"/>
        <w:autoSpaceDN w:val="0"/>
        <w:adjustRightInd w:val="0"/>
        <w:spacing w:line="480" w:lineRule="auto"/>
        <w:rPr>
          <w:rFonts w:ascii="Garamond" w:hAnsi="Garamond" w:cs="Arial"/>
        </w:rPr>
      </w:pPr>
    </w:p>
    <w:p w14:paraId="06961619" w14:textId="35175595" w:rsidR="00111943" w:rsidRPr="00F47D8C" w:rsidRDefault="0090344F" w:rsidP="00541ED2">
      <w:pPr>
        <w:widowControl w:val="0"/>
        <w:autoSpaceDE w:val="0"/>
        <w:autoSpaceDN w:val="0"/>
        <w:adjustRightInd w:val="0"/>
        <w:spacing w:line="480" w:lineRule="auto"/>
        <w:outlineLvl w:val="0"/>
        <w:rPr>
          <w:rFonts w:ascii="Garamond" w:hAnsi="Garamond" w:cs="Arial"/>
          <w:b/>
          <w:color w:val="1A1A1A"/>
        </w:rPr>
      </w:pPr>
      <w:r w:rsidRPr="00F47D8C">
        <w:rPr>
          <w:rFonts w:ascii="Garamond" w:hAnsi="Garamond" w:cs="Arial"/>
          <w:b/>
          <w:color w:val="1A1A1A"/>
        </w:rPr>
        <w:t xml:space="preserve">Linking </w:t>
      </w:r>
      <w:r w:rsidR="00F43D6F" w:rsidRPr="00F47D8C">
        <w:rPr>
          <w:rFonts w:ascii="Garamond" w:hAnsi="Garamond" w:cs="Arial"/>
          <w:b/>
          <w:color w:val="1A1A1A"/>
        </w:rPr>
        <w:t>adaptation to speciation</w:t>
      </w:r>
    </w:p>
    <w:p w14:paraId="7FAD8A7A" w14:textId="7309186F" w:rsidR="00BA383B" w:rsidRDefault="00BA383B" w:rsidP="00BA383B">
      <w:pPr>
        <w:widowControl w:val="0"/>
        <w:autoSpaceDE w:val="0"/>
        <w:autoSpaceDN w:val="0"/>
        <w:adjustRightInd w:val="0"/>
        <w:spacing w:line="480" w:lineRule="auto"/>
        <w:rPr>
          <w:rFonts w:ascii="Garamond" w:hAnsi="Garamond" w:cs="Arial"/>
          <w:color w:val="1A1A1A"/>
        </w:rPr>
      </w:pPr>
      <w:r>
        <w:rPr>
          <w:rFonts w:ascii="Garamond" w:hAnsi="Garamond" w:cs="Arial"/>
          <w:color w:val="1A1A1A"/>
        </w:rPr>
        <w:t>So far, we primarily explored the causes of adap</w:t>
      </w:r>
      <w:r w:rsidR="00413297">
        <w:rPr>
          <w:rFonts w:ascii="Garamond" w:hAnsi="Garamond" w:cs="Arial"/>
          <w:color w:val="1A1A1A"/>
        </w:rPr>
        <w:t>tive evolution, but what are it</w:t>
      </w:r>
      <w:r>
        <w:rPr>
          <w:rFonts w:ascii="Garamond" w:hAnsi="Garamond" w:cs="Arial"/>
          <w:color w:val="1A1A1A"/>
        </w:rPr>
        <w:t xml:space="preserve">s consequences? </w:t>
      </w:r>
      <w:r>
        <w:rPr>
          <w:rFonts w:ascii="Garamond" w:hAnsi="Garamond" w:cs="Arial"/>
          <w:color w:val="1A1A1A"/>
        </w:rPr>
        <w:lastRenderedPageBreak/>
        <w:t xml:space="preserve">Theory predicts that adaptation to local environmental conditions can lead to speciation, because reproductive isolation emerges incidentally as a byproduct </w:t>
      </w:r>
      <w:r>
        <w:rPr>
          <w:rFonts w:ascii="Garamond" w:hAnsi="Garamond" w:cs="Arial"/>
          <w:color w:val="1A1A1A"/>
        </w:rPr>
        <w:fldChar w:fldCharType="begin"/>
      </w:r>
      <w:r w:rsidR="00EE3523">
        <w:rPr>
          <w:rFonts w:ascii="Garamond" w:hAnsi="Garamond" w:cs="Arial"/>
          <w:color w:val="1A1A1A"/>
        </w:rPr>
        <w:instrText xml:space="preserve"> ADDIN EN.CITE &lt;EndNote&gt;&lt;Cite&gt;&lt;Author&gt;Nosil&lt;/Author&gt;&lt;Year&gt;2012&lt;/Year&gt;&lt;RecNum&gt;11565&lt;/RecNum&gt;&lt;Prefix&gt;ecological speciation`; &lt;/Prefix&gt;&lt;DisplayText&gt;(ecological speciation; Nosil 2012)&lt;/DisplayText&gt;&lt;record&gt;&lt;rec-number&gt;11565&lt;/rec-number&gt;&lt;foreign-keys&gt;&lt;key app="EN" db-id="0vave5x9t0pwaiedses5p2dgttz2v0wfxzs0" timestamp="1391282159"&gt;11565&lt;/key&gt;&lt;/foreign-keys&gt;&lt;ref-type name="Book"&gt;6&lt;/ref-type&gt;&lt;contributors&gt;&lt;authors&gt;&lt;author&gt;Nosil, P.&lt;/author&gt;&lt;/authors&gt;&lt;/contributors&gt;&lt;titles&gt;&lt;title&gt;Ecological Speciation&lt;/title&gt;&lt;/titles&gt;&lt;section&gt;280&lt;/section&gt;&lt;dates&gt;&lt;year&gt;2012&lt;/year&gt;&lt;/dates&gt;&lt;pub-location&gt;Oxford&lt;/pub-location&gt;&lt;publisher&gt;Oxford University press&lt;/publisher&gt;&lt;urls&gt;&lt;/urls&gt;&lt;/record&gt;&lt;/Cite&gt;&lt;/EndNote&gt;</w:instrText>
      </w:r>
      <w:r>
        <w:rPr>
          <w:rFonts w:ascii="Garamond" w:hAnsi="Garamond" w:cs="Arial"/>
          <w:color w:val="1A1A1A"/>
        </w:rPr>
        <w:fldChar w:fldCharType="separate"/>
      </w:r>
      <w:r w:rsidR="00EE3523">
        <w:rPr>
          <w:rFonts w:ascii="Garamond" w:hAnsi="Garamond" w:cs="Arial"/>
          <w:noProof/>
          <w:color w:val="1A1A1A"/>
        </w:rPr>
        <w:t>(ecological speciation; Nosil 2012)</w:t>
      </w:r>
      <w:r>
        <w:rPr>
          <w:rFonts w:ascii="Garamond" w:hAnsi="Garamond" w:cs="Arial"/>
          <w:color w:val="1A1A1A"/>
        </w:rPr>
        <w:fldChar w:fldCharType="end"/>
      </w:r>
      <w:r>
        <w:rPr>
          <w:rFonts w:ascii="Garamond" w:hAnsi="Garamond" w:cs="Arial"/>
          <w:color w:val="1A1A1A"/>
        </w:rPr>
        <w:t xml:space="preserve">. Population genetic analyses of </w:t>
      </w:r>
      <w:r w:rsidRPr="00BA383B">
        <w:rPr>
          <w:rFonts w:ascii="Garamond" w:hAnsi="Garamond" w:cs="Arial"/>
          <w:i/>
          <w:color w:val="1A1A1A"/>
        </w:rPr>
        <w:t>Poecilia</w:t>
      </w:r>
      <w:r>
        <w:rPr>
          <w:rFonts w:ascii="Garamond" w:hAnsi="Garamond" w:cs="Arial"/>
          <w:color w:val="1A1A1A"/>
        </w:rPr>
        <w:t xml:space="preserve"> </w:t>
      </w:r>
      <w:r w:rsidR="00920981">
        <w:rPr>
          <w:rFonts w:ascii="Garamond" w:hAnsi="Garamond" w:cs="Arial"/>
          <w:color w:val="1A1A1A"/>
        </w:rPr>
        <w:t xml:space="preserve">spp. </w:t>
      </w:r>
      <w:r>
        <w:rPr>
          <w:rFonts w:ascii="Garamond" w:hAnsi="Garamond" w:cs="Arial"/>
          <w:color w:val="1A1A1A"/>
        </w:rPr>
        <w:t>in sulfid</w:t>
      </w:r>
      <w:r w:rsidR="00757E4A">
        <w:rPr>
          <w:rFonts w:ascii="Garamond" w:hAnsi="Garamond" w:cs="Arial"/>
          <w:color w:val="1A1A1A"/>
        </w:rPr>
        <w:t>e</w:t>
      </w:r>
      <w:r>
        <w:rPr>
          <w:rFonts w:ascii="Garamond" w:hAnsi="Garamond" w:cs="Arial"/>
          <w:color w:val="1A1A1A"/>
        </w:rPr>
        <w:t xml:space="preserve"> springs and adjacent populations in non</w:t>
      </w:r>
      <w:r w:rsidR="00920981">
        <w:rPr>
          <w:rFonts w:ascii="Garamond" w:hAnsi="Garamond" w:cs="Arial"/>
          <w:color w:val="1A1A1A"/>
        </w:rPr>
        <w:t>-</w:t>
      </w:r>
      <w:r>
        <w:rPr>
          <w:rFonts w:ascii="Garamond" w:hAnsi="Garamond" w:cs="Arial"/>
          <w:color w:val="1A1A1A"/>
        </w:rPr>
        <w:t xml:space="preserve">sulfidic environments have indicated strong genetic differentiation across small spatial scales (in some instances </w:t>
      </w:r>
      <w:r w:rsidR="007C7631">
        <w:rPr>
          <w:rFonts w:ascii="Garamond" w:hAnsi="Garamond" w:cs="Arial"/>
          <w:color w:val="1A1A1A"/>
        </w:rPr>
        <w:t xml:space="preserve">less than </w:t>
      </w:r>
      <w:r>
        <w:rPr>
          <w:rFonts w:ascii="Garamond" w:hAnsi="Garamond" w:cs="Arial"/>
          <w:color w:val="1A1A1A"/>
        </w:rPr>
        <w:t xml:space="preserve">100 m) and in </w:t>
      </w:r>
      <w:r w:rsidR="00C160A3">
        <w:rPr>
          <w:rFonts w:ascii="Garamond" w:hAnsi="Garamond" w:cs="Arial"/>
          <w:color w:val="1A1A1A"/>
        </w:rPr>
        <w:t xml:space="preserve">the </w:t>
      </w:r>
      <w:r>
        <w:rPr>
          <w:rFonts w:ascii="Garamond" w:hAnsi="Garamond" w:cs="Arial"/>
          <w:color w:val="1A1A1A"/>
        </w:rPr>
        <w:t xml:space="preserve">absence of physical barriers that would prevent fish movement </w:t>
      </w:r>
      <w:r>
        <w:rPr>
          <w:rFonts w:ascii="Garamond" w:hAnsi="Garamond" w:cs="Arial"/>
          <w:color w:val="1A1A1A"/>
        </w:rPr>
        <w:fldChar w:fldCharType="begin"/>
      </w:r>
      <w:r>
        <w:rPr>
          <w:rFonts w:ascii="Garamond" w:hAnsi="Garamond" w:cs="Arial"/>
          <w:color w:val="1A1A1A"/>
        </w:rPr>
        <w:instrText xml:space="preserve"> ADDIN EN.CITE &lt;EndNote&gt;&lt;Cite&gt;&lt;Author&gt;Plath&lt;/Author&gt;&lt;Year&gt;2013&lt;/Year&gt;&lt;RecNum&gt;11317&lt;/RecNum&gt;&lt;DisplayText&gt;(Plath&lt;style face="italic"&gt; et al.&lt;/style&gt; 2013)&lt;/DisplayText&gt;&lt;record&gt;&lt;rec-number&gt;11317&lt;/rec-number&gt;&lt;foreign-keys&gt;&lt;key app="EN" db-id="0vave5x9t0pwaiedses5p2dgttz2v0wfxzs0" timestamp="1372707291"&gt;11317&lt;/key&gt;&lt;/foreign-keys&gt;&lt;ref-type name="Journal Article"&gt;17&lt;/ref-type&gt;&lt;contributors&gt;&lt;authors&gt;&lt;author&gt;Plath, M.&lt;/author&gt;&lt;author&gt;Pfenninger, M.&lt;/author&gt;&lt;author&gt;Lerp, H&lt;/author&gt;&lt;author&gt;Riesch, R.&lt;/author&gt;&lt;author&gt;Eschenbrenner, C&lt;/author&gt;&lt;author&gt;Slattery, P&lt;/author&gt;&lt;author&gt;Bierbach, D&lt;/author&gt;&lt;author&gt;Herrmann, N&lt;/author&gt;&lt;author&gt;Schulte, M&lt;/author&gt;&lt;author&gt;Arias-Rodriguez, L&lt;/author&gt;&lt;author&gt;Indy, J. R.&lt;/author&gt;&lt;author&gt;Passow, C.&lt;/author&gt;&lt;author&gt;Tobler, M&lt;/author&gt;&lt;/authors&gt;&lt;/contributors&gt;&lt;titles&gt;&lt;title&gt;Genetic differentiation and selection against migrants in evolutionarily replicated extreme environments&lt;/title&gt;&lt;secondary-title&gt;Evolution&lt;/secondary-title&gt;&lt;/titles&gt;&lt;periodical&gt;&lt;full-title&gt;Evolution&lt;/full-title&gt;&lt;/periodical&gt;&lt;pages&gt;2647-2661&lt;/pages&gt;&lt;volume&gt;67&lt;/volume&gt;&lt;dates&gt;&lt;year&gt;2013&lt;/year&gt;&lt;/dates&gt;&lt;urls&gt;&lt;/urls&gt;&lt;/record&gt;&lt;/Cite&gt;&lt;/EndNote&gt;</w:instrText>
      </w:r>
      <w:r>
        <w:rPr>
          <w:rFonts w:ascii="Garamond" w:hAnsi="Garamond" w:cs="Arial"/>
          <w:color w:val="1A1A1A"/>
        </w:rPr>
        <w:fldChar w:fldCharType="separate"/>
      </w:r>
      <w:r>
        <w:rPr>
          <w:rFonts w:ascii="Garamond" w:hAnsi="Garamond" w:cs="Arial"/>
          <w:noProof/>
          <w:color w:val="1A1A1A"/>
        </w:rPr>
        <w:t>(Plath</w:t>
      </w:r>
      <w:r w:rsidRPr="00BA383B">
        <w:rPr>
          <w:rFonts w:ascii="Garamond" w:hAnsi="Garamond" w:cs="Arial"/>
          <w:i/>
          <w:noProof/>
          <w:color w:val="1A1A1A"/>
        </w:rPr>
        <w:t xml:space="preserve"> et al.</w:t>
      </w:r>
      <w:r>
        <w:rPr>
          <w:rFonts w:ascii="Garamond" w:hAnsi="Garamond" w:cs="Arial"/>
          <w:noProof/>
          <w:color w:val="1A1A1A"/>
        </w:rPr>
        <w:t xml:space="preserve"> 2013)</w:t>
      </w:r>
      <w:r>
        <w:rPr>
          <w:rFonts w:ascii="Garamond" w:hAnsi="Garamond" w:cs="Arial"/>
          <w:color w:val="1A1A1A"/>
        </w:rPr>
        <w:fldChar w:fldCharType="end"/>
      </w:r>
      <w:r w:rsidR="00077A14">
        <w:rPr>
          <w:rFonts w:ascii="Garamond" w:hAnsi="Garamond" w:cs="Arial"/>
          <w:color w:val="1A1A1A"/>
        </w:rPr>
        <w:t>. In addition, p</w:t>
      </w:r>
      <w:r>
        <w:rPr>
          <w:rFonts w:ascii="Garamond" w:hAnsi="Garamond" w:cs="Arial"/>
          <w:color w:val="1A1A1A"/>
        </w:rPr>
        <w:t xml:space="preserve">opulation genetic structuring has been shown to be stable even in the face of major environmental disturbance </w:t>
      </w:r>
      <w:r>
        <w:rPr>
          <w:rFonts w:ascii="Garamond" w:hAnsi="Garamond" w:cs="Arial"/>
          <w:color w:val="1A1A1A"/>
        </w:rPr>
        <w:fldChar w:fldCharType="begin"/>
      </w:r>
      <w:r w:rsidR="0071097C">
        <w:rPr>
          <w:rFonts w:ascii="Garamond" w:hAnsi="Garamond" w:cs="Arial"/>
          <w:color w:val="1A1A1A"/>
        </w:rPr>
        <w:instrText xml:space="preserve"> ADDIN EN.CITE &lt;EndNote&gt;&lt;Cite&gt;&lt;Author&gt;Plath&lt;/Author&gt;&lt;Year&gt;2010&lt;/Year&gt;&lt;RecNum&gt;10789&lt;/RecNum&gt;&lt;Prefix&gt;catastrophic flood event`; &lt;/Prefix&gt;&lt;DisplayText&gt;(catastrophic flood event; Plath&lt;style face="italic"&gt; et al.&lt;/style&gt; 2010)&lt;/DisplayText&gt;&lt;record&gt;&lt;rec-number&gt;10789&lt;/rec-number&gt;&lt;foreign-keys&gt;&lt;key app="EN" db-id="0vave5x9t0pwaiedses5p2dgttz2v0wfxzs0" timestamp="1287010126"&gt;10789&lt;/key&gt;&lt;/foreign-keys&gt;&lt;ref-type name="Journal Article"&gt;17&lt;/ref-type&gt;&lt;contributors&gt;&lt;authors&gt;&lt;author&gt;Plath, M.&lt;/author&gt;&lt;author&gt;Hermann, C&lt;/author&gt;&lt;author&gt;Schröder, R.&lt;/author&gt;&lt;author&gt;Riesch, R.&lt;/author&gt;&lt;author&gt;Tobler, M&lt;/author&gt;&lt;author&gt;Garcia de Leon, F. J.&lt;/author&gt;&lt;author&gt;Schlupp, I&lt;/author&gt;&lt;author&gt;Tiedemann, R.&lt;/author&gt;&lt;/authors&gt;&lt;/contributors&gt;&lt;titles&gt;&lt;title&gt;Locally adapted fish populations maintain small-scale genetic differentiation despite perturbation by a catastrophic flood event&lt;/title&gt;&lt;secondary-title&gt;BMC Evolutionary Biology&lt;/secondary-title&gt;&lt;/titles&gt;&lt;periodical&gt;&lt;full-title&gt;Bmc Evolutionary Biology&lt;/full-title&gt;&lt;/periodical&gt;&lt;pages&gt;256&lt;/pages&gt;&lt;volume&gt;10&lt;/volume&gt;&lt;dates&gt;&lt;year&gt;2010&lt;/year&gt;&lt;/dates&gt;&lt;urls&gt;&lt;/urls&gt;&lt;/record&gt;&lt;/Cite&gt;&lt;/EndNote&gt;</w:instrText>
      </w:r>
      <w:r>
        <w:rPr>
          <w:rFonts w:ascii="Garamond" w:hAnsi="Garamond" w:cs="Arial"/>
          <w:color w:val="1A1A1A"/>
        </w:rPr>
        <w:fldChar w:fldCharType="separate"/>
      </w:r>
      <w:r w:rsidR="0071097C">
        <w:rPr>
          <w:rFonts w:ascii="Garamond" w:hAnsi="Garamond" w:cs="Arial"/>
          <w:noProof/>
          <w:color w:val="1A1A1A"/>
        </w:rPr>
        <w:t>(catastrophic flood event; Plath</w:t>
      </w:r>
      <w:r w:rsidR="0071097C" w:rsidRPr="0071097C">
        <w:rPr>
          <w:rFonts w:ascii="Garamond" w:hAnsi="Garamond" w:cs="Arial"/>
          <w:i/>
          <w:noProof/>
          <w:color w:val="1A1A1A"/>
        </w:rPr>
        <w:t xml:space="preserve"> et al.</w:t>
      </w:r>
      <w:r w:rsidR="0071097C">
        <w:rPr>
          <w:rFonts w:ascii="Garamond" w:hAnsi="Garamond" w:cs="Arial"/>
          <w:noProof/>
          <w:color w:val="1A1A1A"/>
        </w:rPr>
        <w:t xml:space="preserve"> 2010)</w:t>
      </w:r>
      <w:r>
        <w:rPr>
          <w:rFonts w:ascii="Garamond" w:hAnsi="Garamond" w:cs="Arial"/>
          <w:color w:val="1A1A1A"/>
        </w:rPr>
        <w:fldChar w:fldCharType="end"/>
      </w:r>
      <w:r>
        <w:rPr>
          <w:rFonts w:ascii="Garamond" w:hAnsi="Garamond" w:cs="Arial"/>
          <w:color w:val="1A1A1A"/>
        </w:rPr>
        <w:t>.</w:t>
      </w:r>
      <w:r w:rsidR="00413297">
        <w:rPr>
          <w:rFonts w:ascii="Garamond" w:hAnsi="Garamond" w:cs="Arial"/>
          <w:color w:val="1A1A1A"/>
        </w:rPr>
        <w:t xml:space="preserve"> </w:t>
      </w:r>
      <w:r w:rsidR="00920981">
        <w:rPr>
          <w:rFonts w:ascii="Garamond" w:hAnsi="Garamond" w:cs="Arial"/>
          <w:color w:val="1A1A1A"/>
        </w:rPr>
        <w:t>P</w:t>
      </w:r>
      <w:r w:rsidR="00413297">
        <w:rPr>
          <w:rFonts w:ascii="Garamond" w:hAnsi="Garamond" w:cs="Arial"/>
          <w:color w:val="1A1A1A"/>
        </w:rPr>
        <w:t xml:space="preserve">opulation genetic </w:t>
      </w:r>
      <w:r w:rsidR="00A15A05">
        <w:rPr>
          <w:rFonts w:ascii="Garamond" w:hAnsi="Garamond" w:cs="Arial"/>
          <w:color w:val="1A1A1A"/>
        </w:rPr>
        <w:t>differentiation</w:t>
      </w:r>
      <w:r w:rsidR="00413297">
        <w:rPr>
          <w:rFonts w:ascii="Garamond" w:hAnsi="Garamond" w:cs="Arial"/>
          <w:color w:val="1A1A1A"/>
        </w:rPr>
        <w:t xml:space="preserve"> between </w:t>
      </w:r>
      <w:r w:rsidR="00C41D39">
        <w:rPr>
          <w:rFonts w:ascii="Garamond" w:hAnsi="Garamond" w:cs="Arial"/>
          <w:color w:val="1A1A1A"/>
        </w:rPr>
        <w:t>adjacent sulfid</w:t>
      </w:r>
      <w:r w:rsidR="00920981">
        <w:rPr>
          <w:rFonts w:ascii="Garamond" w:hAnsi="Garamond" w:cs="Arial"/>
          <w:color w:val="1A1A1A"/>
        </w:rPr>
        <w:t xml:space="preserve">e-adapted </w:t>
      </w:r>
      <w:r w:rsidR="00C41D39">
        <w:rPr>
          <w:rFonts w:ascii="Garamond" w:hAnsi="Garamond" w:cs="Arial"/>
          <w:color w:val="1A1A1A"/>
        </w:rPr>
        <w:t>and non</w:t>
      </w:r>
      <w:r w:rsidR="00920981">
        <w:rPr>
          <w:rFonts w:ascii="Garamond" w:hAnsi="Garamond" w:cs="Arial"/>
          <w:color w:val="1A1A1A"/>
        </w:rPr>
        <w:t>-adapted</w:t>
      </w:r>
      <w:r w:rsidR="00C41D39">
        <w:rPr>
          <w:rFonts w:ascii="Garamond" w:hAnsi="Garamond" w:cs="Arial"/>
          <w:color w:val="1A1A1A"/>
        </w:rPr>
        <w:t xml:space="preserve"> populations</w:t>
      </w:r>
      <w:r w:rsidR="00EE3523">
        <w:rPr>
          <w:rFonts w:ascii="Garamond" w:hAnsi="Garamond" w:cs="Arial"/>
          <w:color w:val="1A1A1A"/>
        </w:rPr>
        <w:t xml:space="preserve"> is indicative of ongoing ecological speciation</w:t>
      </w:r>
      <w:r w:rsidR="00876903">
        <w:rPr>
          <w:rFonts w:ascii="Garamond" w:hAnsi="Garamond" w:cs="Arial"/>
          <w:color w:val="1A1A1A"/>
        </w:rPr>
        <w:t xml:space="preserve"> (Box 1)</w:t>
      </w:r>
      <w:r w:rsidR="00EE3523">
        <w:rPr>
          <w:rFonts w:ascii="Garamond" w:hAnsi="Garamond" w:cs="Arial"/>
          <w:color w:val="1A1A1A"/>
        </w:rPr>
        <w:t xml:space="preserve">, </w:t>
      </w:r>
      <w:r w:rsidR="009259E3">
        <w:rPr>
          <w:rFonts w:ascii="Garamond" w:hAnsi="Garamond" w:cs="Arial"/>
          <w:color w:val="1A1A1A"/>
        </w:rPr>
        <w:t>but different population pairs from sulfidic and non</w:t>
      </w:r>
      <w:r w:rsidR="00920981">
        <w:rPr>
          <w:rFonts w:ascii="Garamond" w:hAnsi="Garamond" w:cs="Arial"/>
          <w:color w:val="1A1A1A"/>
        </w:rPr>
        <w:t>-</w:t>
      </w:r>
      <w:r w:rsidR="009259E3">
        <w:rPr>
          <w:rFonts w:ascii="Garamond" w:hAnsi="Garamond" w:cs="Arial"/>
          <w:color w:val="1A1A1A"/>
        </w:rPr>
        <w:t xml:space="preserve">sulfidic waters have made variable </w:t>
      </w:r>
      <w:r w:rsidR="000846C4">
        <w:rPr>
          <w:rFonts w:ascii="Garamond" w:hAnsi="Garamond" w:cs="Arial"/>
          <w:color w:val="1A1A1A"/>
        </w:rPr>
        <w:t xml:space="preserve">progress along the speciation continuum </w:t>
      </w:r>
      <w:r w:rsidR="009259E3">
        <w:rPr>
          <w:rFonts w:ascii="Garamond" w:hAnsi="Garamond" w:cs="Arial"/>
          <w:color w:val="1A1A1A"/>
        </w:rPr>
        <w:t>towards complete reproductive isolation</w:t>
      </w:r>
      <w:r w:rsidR="000846C4">
        <w:rPr>
          <w:rFonts w:ascii="Garamond" w:hAnsi="Garamond" w:cs="Arial"/>
          <w:color w:val="1A1A1A"/>
        </w:rPr>
        <w:t xml:space="preserve"> </w:t>
      </w:r>
      <w:r w:rsidR="009A4BA4">
        <w:rPr>
          <w:rFonts w:ascii="Garamond" w:hAnsi="Garamond" w:cs="Arial"/>
          <w:color w:val="1A1A1A"/>
        </w:rPr>
        <w:fldChar w:fldCharType="begin"/>
      </w:r>
      <w:r w:rsidR="00EE62EE">
        <w:rPr>
          <w:rFonts w:ascii="Garamond" w:hAnsi="Garamond" w:cs="Arial"/>
          <w:color w:val="1A1A1A"/>
        </w:rPr>
        <w:instrText xml:space="preserve"> ADDIN EN.CITE &lt;EndNote&gt;&lt;Cite&gt;&lt;Author&gt;Plath&lt;/Author&gt;&lt;Year&gt;2013&lt;/Year&gt;&lt;RecNum&gt;11317&lt;/RecNum&gt;&lt;DisplayText&gt;(Plath&lt;style face="italic"&gt; et al.&lt;/style&gt; 2013)&lt;/DisplayText&gt;&lt;record&gt;&lt;rec-number&gt;11317&lt;/rec-number&gt;&lt;foreign-keys&gt;&lt;key app="EN" db-id="0vave5x9t0pwaiedses5p2dgttz2v0wfxzs0" timestamp="1372707291"&gt;11317&lt;/key&gt;&lt;/foreign-keys&gt;&lt;ref-type name="Journal Article"&gt;17&lt;/ref-type&gt;&lt;contributors&gt;&lt;authors&gt;&lt;author&gt;Plath, M.&lt;/author&gt;&lt;author&gt;Pfenninger, M.&lt;/author&gt;&lt;author&gt;Lerp, H&lt;/author&gt;&lt;author&gt;Riesch, R.&lt;/author&gt;&lt;author&gt;Eschenbrenner, C&lt;/author&gt;&lt;author&gt;Slattery, P&lt;/author&gt;&lt;author&gt;Bierbach, D&lt;/author&gt;&lt;author&gt;Herrmann, N&lt;/author&gt;&lt;author&gt;Schulte, M&lt;/author&gt;&lt;author&gt;Arias-Rodriguez, L&lt;/author&gt;&lt;author&gt;Indy, J. R.&lt;/author&gt;&lt;author&gt;Passow, C.&lt;/author&gt;&lt;author&gt;Tobler, M&lt;/author&gt;&lt;/authors&gt;&lt;/contributors&gt;&lt;titles&gt;&lt;title&gt;Genetic differentiation and selection against migrants in evolutionarily replicated extreme environments&lt;/title&gt;&lt;secondary-title&gt;Evolution&lt;/secondary-title&gt;&lt;/titles&gt;&lt;periodical&gt;&lt;full-title&gt;Evolution&lt;/full-title&gt;&lt;/periodical&gt;&lt;pages&gt;2647-2661&lt;/pages&gt;&lt;volume&gt;67&lt;/volume&gt;&lt;dates&gt;&lt;year&gt;2013&lt;/year&gt;&lt;/dates&gt;&lt;urls&gt;&lt;/urls&gt;&lt;/record&gt;&lt;/Cite&gt;&lt;/EndNote&gt;</w:instrText>
      </w:r>
      <w:r w:rsidR="009A4BA4">
        <w:rPr>
          <w:rFonts w:ascii="Garamond" w:hAnsi="Garamond" w:cs="Arial"/>
          <w:color w:val="1A1A1A"/>
        </w:rPr>
        <w:fldChar w:fldCharType="separate"/>
      </w:r>
      <w:r w:rsidR="00EE62EE">
        <w:rPr>
          <w:rFonts w:ascii="Garamond" w:hAnsi="Garamond" w:cs="Arial"/>
          <w:noProof/>
          <w:color w:val="1A1A1A"/>
        </w:rPr>
        <w:t>(Plath</w:t>
      </w:r>
      <w:r w:rsidR="00EE62EE" w:rsidRPr="00EE62EE">
        <w:rPr>
          <w:rFonts w:ascii="Garamond" w:hAnsi="Garamond" w:cs="Arial"/>
          <w:i/>
          <w:noProof/>
          <w:color w:val="1A1A1A"/>
        </w:rPr>
        <w:t xml:space="preserve"> et al.</w:t>
      </w:r>
      <w:r w:rsidR="00EE62EE">
        <w:rPr>
          <w:rFonts w:ascii="Garamond" w:hAnsi="Garamond" w:cs="Arial"/>
          <w:noProof/>
          <w:color w:val="1A1A1A"/>
        </w:rPr>
        <w:t xml:space="preserve"> 2013)</w:t>
      </w:r>
      <w:r w:rsidR="009A4BA4">
        <w:rPr>
          <w:rFonts w:ascii="Garamond" w:hAnsi="Garamond" w:cs="Arial"/>
          <w:color w:val="1A1A1A"/>
        </w:rPr>
        <w:fldChar w:fldCharType="end"/>
      </w:r>
      <w:r w:rsidR="009259E3">
        <w:rPr>
          <w:rFonts w:ascii="Garamond" w:hAnsi="Garamond" w:cs="Arial"/>
          <w:color w:val="1A1A1A"/>
        </w:rPr>
        <w:t>. This</w:t>
      </w:r>
      <w:r w:rsidR="000846C4">
        <w:rPr>
          <w:rFonts w:ascii="Garamond" w:hAnsi="Garamond" w:cs="Arial"/>
          <w:color w:val="1A1A1A"/>
        </w:rPr>
        <w:t xml:space="preserve"> </w:t>
      </w:r>
      <w:r w:rsidR="00EE3523">
        <w:rPr>
          <w:rFonts w:ascii="Garamond" w:hAnsi="Garamond" w:cs="Arial"/>
          <w:color w:val="1A1A1A"/>
        </w:rPr>
        <w:t>prompt</w:t>
      </w:r>
      <w:r w:rsidR="009259E3">
        <w:rPr>
          <w:rFonts w:ascii="Garamond" w:hAnsi="Garamond" w:cs="Arial"/>
          <w:color w:val="1A1A1A"/>
        </w:rPr>
        <w:t>s</w:t>
      </w:r>
      <w:r w:rsidR="00EE3523">
        <w:rPr>
          <w:rFonts w:ascii="Garamond" w:hAnsi="Garamond" w:cs="Arial"/>
          <w:color w:val="1A1A1A"/>
        </w:rPr>
        <w:t xml:space="preserve"> questions about the mechanisms </w:t>
      </w:r>
      <w:r w:rsidR="009259E3">
        <w:rPr>
          <w:rFonts w:ascii="Garamond" w:hAnsi="Garamond" w:cs="Arial"/>
          <w:color w:val="1A1A1A"/>
        </w:rPr>
        <w:t xml:space="preserve">involved in </w:t>
      </w:r>
      <w:r w:rsidR="00EE3523">
        <w:rPr>
          <w:rFonts w:ascii="Garamond" w:hAnsi="Garamond" w:cs="Arial"/>
          <w:color w:val="1A1A1A"/>
        </w:rPr>
        <w:t>reduc</w:t>
      </w:r>
      <w:r w:rsidR="009259E3">
        <w:rPr>
          <w:rFonts w:ascii="Garamond" w:hAnsi="Garamond" w:cs="Arial"/>
          <w:color w:val="1A1A1A"/>
        </w:rPr>
        <w:t>ing</w:t>
      </w:r>
      <w:r w:rsidR="00EE3523">
        <w:rPr>
          <w:rFonts w:ascii="Garamond" w:hAnsi="Garamond" w:cs="Arial"/>
          <w:color w:val="1A1A1A"/>
        </w:rPr>
        <w:t xml:space="preserve"> gene flow along the environmental gradient connecting the two habitat types.</w:t>
      </w:r>
    </w:p>
    <w:p w14:paraId="464FE2B5" w14:textId="77777777" w:rsidR="00C90798" w:rsidRDefault="00C90798" w:rsidP="00C90798">
      <w:pPr>
        <w:widowControl w:val="0"/>
        <w:autoSpaceDE w:val="0"/>
        <w:autoSpaceDN w:val="0"/>
        <w:adjustRightInd w:val="0"/>
        <w:spacing w:line="480" w:lineRule="auto"/>
        <w:rPr>
          <w:rFonts w:ascii="Garamond" w:hAnsi="Garamond" w:cs="Arial"/>
          <w:color w:val="1A1A1A"/>
        </w:rPr>
      </w:pPr>
    </w:p>
    <w:p w14:paraId="7A981AE9" w14:textId="4296C35C" w:rsidR="00C90798" w:rsidRPr="000860A3" w:rsidRDefault="00F901B6" w:rsidP="00C90798">
      <w:pPr>
        <w:widowControl w:val="0"/>
        <w:autoSpaceDE w:val="0"/>
        <w:autoSpaceDN w:val="0"/>
        <w:adjustRightInd w:val="0"/>
        <w:spacing w:line="480" w:lineRule="auto"/>
        <w:rPr>
          <w:rFonts w:ascii="Garamond" w:hAnsi="Garamond" w:cs="Arial"/>
          <w:i/>
          <w:color w:val="1A1A1A"/>
        </w:rPr>
      </w:pPr>
      <w:r>
        <w:rPr>
          <w:rFonts w:ascii="Garamond" w:hAnsi="Garamond" w:cs="Arial"/>
          <w:i/>
          <w:color w:val="1A1A1A"/>
        </w:rPr>
        <w:t>Prezygotic mechanisms of reproductive isolation</w:t>
      </w:r>
    </w:p>
    <w:p w14:paraId="3E2AD983" w14:textId="57973DCE" w:rsidR="009A4BA4" w:rsidRDefault="00F24AD3" w:rsidP="000860A3">
      <w:pPr>
        <w:widowControl w:val="0"/>
        <w:autoSpaceDE w:val="0"/>
        <w:autoSpaceDN w:val="0"/>
        <w:adjustRightInd w:val="0"/>
        <w:spacing w:line="480" w:lineRule="auto"/>
        <w:rPr>
          <w:rFonts w:ascii="Garamond" w:hAnsi="Garamond" w:cs="Arial"/>
          <w:color w:val="1A1A1A"/>
        </w:rPr>
      </w:pPr>
      <w:r>
        <w:rPr>
          <w:rFonts w:ascii="Garamond" w:hAnsi="Garamond" w:cs="Arial"/>
          <w:color w:val="1A1A1A"/>
        </w:rPr>
        <w:t>The simplest form of reproductive isolation between locally adapted population ar</w:t>
      </w:r>
      <w:r w:rsidR="00CA6518">
        <w:rPr>
          <w:rFonts w:ascii="Garamond" w:hAnsi="Garamond" w:cs="Arial"/>
          <w:color w:val="1A1A1A"/>
        </w:rPr>
        <w:t xml:space="preserve">ises from selection against migrants between habitat types </w:t>
      </w:r>
      <w:r w:rsidR="00CA6518">
        <w:rPr>
          <w:rFonts w:ascii="Garamond" w:hAnsi="Garamond" w:cs="Arial"/>
          <w:color w:val="1A1A1A"/>
        </w:rPr>
        <w:fldChar w:fldCharType="begin"/>
      </w:r>
      <w:r w:rsidR="00CA6518">
        <w:rPr>
          <w:rFonts w:ascii="Garamond" w:hAnsi="Garamond" w:cs="Arial"/>
          <w:color w:val="1A1A1A"/>
        </w:rPr>
        <w:instrText xml:space="preserve"> ADDIN EN.CITE &lt;EndNote&gt;&lt;Cite&gt;&lt;Author&gt;Nosil&lt;/Author&gt;&lt;Year&gt;2005&lt;/Year&gt;&lt;RecNum&gt;7097&lt;/RecNum&gt;&lt;DisplayText&gt;(Nosil&lt;style face="italic"&gt; et al.&lt;/style&gt; 2005)&lt;/DisplayText&gt;&lt;record&gt;&lt;rec-number&gt;7097&lt;/rec-number&gt;&lt;foreign-keys&gt;&lt;key app="EN" db-id="0vave5x9t0pwaiedses5p2dgttz2v0wfxzs0" timestamp="0"&gt;7097&lt;/key&gt;&lt;/foreign-keys&gt;&lt;ref-type name="Journal Article"&gt;17&lt;/ref-type&gt;&lt;contributors&gt;&lt;authors&gt;&lt;author&gt;Nosil, P.&lt;/author&gt;&lt;author&gt;Vines, T. H.&lt;/author&gt;&lt;author&gt;Funk, D. J.&lt;/author&gt;&lt;/authors&gt;&lt;/contributors&gt;&lt;auth-address&gt;Simon Fraser Univ, Dept Biosci, Behav Ecol Res Grp, Burnaby, BC V5A 1S6, Canada. Univ British Columbia, Dept Zool, Vancouver, BC V6T 1Z4, Canada. Vanderbilt Univ, Dept Biol Sci, Nashville, TN 37235 USA.&amp;#xD;Nosil, P, Simon Fraser Univ, Dept Biosci, Behav Ecol Res Grp, Burnaby, BC V5A 1S6, Canada.&amp;#xD;pnosila@sfu.ca vines@zoology.ubc.ca daniel.j.funk@vanderbilt.edu&lt;/auth-address&gt;&lt;titles&gt;&lt;title&gt;Perspective: Reproductive isolation caused by natural selection against immigrants from divergent habitats&lt;/title&gt;&lt;secondary-title&gt;Evolution&lt;/secondary-title&gt;&lt;/titles&gt;&lt;periodical&gt;&lt;full-title&gt;Evolution&lt;/full-title&gt;&lt;/periodical&gt;&lt;pages&gt;705-719&lt;/pages&gt;&lt;volume&gt;59&lt;/volume&gt;&lt;number&gt;4&lt;/number&gt;&lt;dates&gt;&lt;year&gt;2005&lt;/year&gt;&lt;pub-dates&gt;&lt;date&gt;Apr&lt;/date&gt;&lt;/pub-dates&gt;&lt;/dates&gt;&lt;isbn&gt;0014-3820&lt;/isbn&gt;&lt;accession-num&gt;ISI:000228734300001&lt;/accession-num&gt;&lt;urls&gt;&lt;related-urls&gt;&lt;url&gt;&amp;lt;Go to ISI&amp;gt;://000228734300001 &lt;/url&gt;&lt;/related-urls&gt;&lt;/urls&gt;&lt;/record&gt;&lt;/Cite&gt;&lt;/EndNote&gt;</w:instrText>
      </w:r>
      <w:r w:rsidR="00CA6518">
        <w:rPr>
          <w:rFonts w:ascii="Garamond" w:hAnsi="Garamond" w:cs="Arial"/>
          <w:color w:val="1A1A1A"/>
        </w:rPr>
        <w:fldChar w:fldCharType="separate"/>
      </w:r>
      <w:r w:rsidR="00CA6518">
        <w:rPr>
          <w:rFonts w:ascii="Garamond" w:hAnsi="Garamond" w:cs="Arial"/>
          <w:noProof/>
          <w:color w:val="1A1A1A"/>
        </w:rPr>
        <w:t>(Nosil</w:t>
      </w:r>
      <w:r w:rsidR="00CA6518" w:rsidRPr="00CA6518">
        <w:rPr>
          <w:rFonts w:ascii="Garamond" w:hAnsi="Garamond" w:cs="Arial"/>
          <w:i/>
          <w:noProof/>
          <w:color w:val="1A1A1A"/>
        </w:rPr>
        <w:t xml:space="preserve"> et al.</w:t>
      </w:r>
      <w:r w:rsidR="00CA6518">
        <w:rPr>
          <w:rFonts w:ascii="Garamond" w:hAnsi="Garamond" w:cs="Arial"/>
          <w:noProof/>
          <w:color w:val="1A1A1A"/>
        </w:rPr>
        <w:t xml:space="preserve"> 2005)</w:t>
      </w:r>
      <w:r w:rsidR="00CA6518">
        <w:rPr>
          <w:rFonts w:ascii="Garamond" w:hAnsi="Garamond" w:cs="Arial"/>
          <w:color w:val="1A1A1A"/>
        </w:rPr>
        <w:fldChar w:fldCharType="end"/>
      </w:r>
      <w:r w:rsidR="00CA6518">
        <w:rPr>
          <w:rFonts w:ascii="Garamond" w:hAnsi="Garamond" w:cs="Arial"/>
          <w:color w:val="1A1A1A"/>
        </w:rPr>
        <w:t>. Translocation experiments in natural habitats have indicated strong survival selection against migrant</w:t>
      </w:r>
      <w:r w:rsidR="00B8067C">
        <w:rPr>
          <w:rFonts w:ascii="Garamond" w:hAnsi="Garamond" w:cs="Arial"/>
          <w:color w:val="1A1A1A"/>
        </w:rPr>
        <w:t>s, especially those translocated</w:t>
      </w:r>
      <w:r w:rsidR="00CA6518">
        <w:rPr>
          <w:rFonts w:ascii="Garamond" w:hAnsi="Garamond" w:cs="Arial"/>
          <w:color w:val="1A1A1A"/>
        </w:rPr>
        <w:t xml:space="preserve"> from non</w:t>
      </w:r>
      <w:r w:rsidR="00D1769E">
        <w:rPr>
          <w:rFonts w:ascii="Garamond" w:hAnsi="Garamond" w:cs="Arial"/>
          <w:color w:val="1A1A1A"/>
        </w:rPr>
        <w:t>-</w:t>
      </w:r>
      <w:r w:rsidR="00CA6518">
        <w:rPr>
          <w:rFonts w:ascii="Garamond" w:hAnsi="Garamond" w:cs="Arial"/>
          <w:color w:val="1A1A1A"/>
        </w:rPr>
        <w:t xml:space="preserve">sulfidic to sulfidic habitats </w:t>
      </w:r>
      <w:r w:rsidR="00CA6518">
        <w:rPr>
          <w:rFonts w:ascii="Garamond" w:hAnsi="Garamond" w:cs="Arial"/>
          <w:color w:val="1A1A1A"/>
        </w:rPr>
        <w:fldChar w:fldCharType="begin"/>
      </w:r>
      <w:r w:rsidR="00CA6518">
        <w:rPr>
          <w:rFonts w:ascii="Garamond" w:hAnsi="Garamond" w:cs="Arial"/>
          <w:color w:val="1A1A1A"/>
        </w:rPr>
        <w:instrText xml:space="preserve"> ADDIN EN.CITE &lt;EndNote&gt;&lt;Cite&gt;&lt;Author&gt;Plath&lt;/Author&gt;&lt;Year&gt;2013&lt;/Year&gt;&lt;RecNum&gt;11317&lt;/RecNum&gt;&lt;DisplayText&gt;(Plath&lt;style face="italic"&gt; et al.&lt;/style&gt; 2013)&lt;/DisplayText&gt;&lt;record&gt;&lt;rec-number&gt;11317&lt;/rec-number&gt;&lt;foreign-keys&gt;&lt;key app="EN" db-id="0vave5x9t0pwaiedses5p2dgttz2v0wfxzs0" timestamp="1372707291"&gt;11317&lt;/key&gt;&lt;/foreign-keys&gt;&lt;ref-type name="Journal Article"&gt;17&lt;/ref-type&gt;&lt;contributors&gt;&lt;authors&gt;&lt;author&gt;Plath, M.&lt;/author&gt;&lt;author&gt;Pfenninger, M.&lt;/author&gt;&lt;author&gt;Lerp, H&lt;/author&gt;&lt;author&gt;Riesch, R.&lt;/author&gt;&lt;author&gt;Eschenbrenner, C&lt;/author&gt;&lt;author&gt;Slattery, P&lt;/author&gt;&lt;author&gt;Bierbach, D&lt;/author&gt;&lt;author&gt;Herrmann, N&lt;/author&gt;&lt;author&gt;Schulte, M&lt;/author&gt;&lt;author&gt;Arias-Rodriguez, L&lt;/author&gt;&lt;author&gt;Indy, J. R.&lt;/author&gt;&lt;author&gt;Passow, C.&lt;/author&gt;&lt;author&gt;Tobler, M&lt;/author&gt;&lt;/authors&gt;&lt;/contributors&gt;&lt;titles&gt;&lt;title&gt;Genetic differentiation and selection against migrants in evolutionarily replicated extreme environments&lt;/title&gt;&lt;secondary-title&gt;Evolution&lt;/secondary-title&gt;&lt;/titles&gt;&lt;periodical&gt;&lt;full-title&gt;Evolution&lt;/full-title&gt;&lt;/periodical&gt;&lt;pages&gt;2647-2661&lt;/pages&gt;&lt;volume&gt;67&lt;/volume&gt;&lt;dates&gt;&lt;year&gt;2013&lt;/year&gt;&lt;/dates&gt;&lt;urls&gt;&lt;/urls&gt;&lt;/record&gt;&lt;/Cite&gt;&lt;/EndNote&gt;</w:instrText>
      </w:r>
      <w:r w:rsidR="00CA6518">
        <w:rPr>
          <w:rFonts w:ascii="Garamond" w:hAnsi="Garamond" w:cs="Arial"/>
          <w:color w:val="1A1A1A"/>
        </w:rPr>
        <w:fldChar w:fldCharType="separate"/>
      </w:r>
      <w:r w:rsidR="00CA6518">
        <w:rPr>
          <w:rFonts w:ascii="Garamond" w:hAnsi="Garamond" w:cs="Arial"/>
          <w:noProof/>
          <w:color w:val="1A1A1A"/>
        </w:rPr>
        <w:t>(Plath</w:t>
      </w:r>
      <w:r w:rsidR="00CA6518" w:rsidRPr="00CA6518">
        <w:rPr>
          <w:rFonts w:ascii="Garamond" w:hAnsi="Garamond" w:cs="Arial"/>
          <w:i/>
          <w:noProof/>
          <w:color w:val="1A1A1A"/>
        </w:rPr>
        <w:t xml:space="preserve"> et al.</w:t>
      </w:r>
      <w:r w:rsidR="00CA6518">
        <w:rPr>
          <w:rFonts w:ascii="Garamond" w:hAnsi="Garamond" w:cs="Arial"/>
          <w:noProof/>
          <w:color w:val="1A1A1A"/>
        </w:rPr>
        <w:t xml:space="preserve"> 2013)</w:t>
      </w:r>
      <w:r w:rsidR="00CA6518">
        <w:rPr>
          <w:rFonts w:ascii="Garamond" w:hAnsi="Garamond" w:cs="Arial"/>
          <w:color w:val="1A1A1A"/>
        </w:rPr>
        <w:fldChar w:fldCharType="end"/>
      </w:r>
      <w:r w:rsidR="00CA6518">
        <w:rPr>
          <w:rFonts w:ascii="Garamond" w:hAnsi="Garamond" w:cs="Arial"/>
          <w:color w:val="1A1A1A"/>
        </w:rPr>
        <w:t xml:space="preserve">. </w:t>
      </w:r>
      <w:r w:rsidR="0008714C">
        <w:rPr>
          <w:rFonts w:ascii="Garamond" w:hAnsi="Garamond" w:cs="Arial"/>
          <w:color w:val="1A1A1A"/>
        </w:rPr>
        <w:t>Fish</w:t>
      </w:r>
      <w:r w:rsidR="009A4BA4">
        <w:rPr>
          <w:rFonts w:ascii="Garamond" w:hAnsi="Garamond" w:cs="Arial"/>
          <w:color w:val="1A1A1A"/>
        </w:rPr>
        <w:t xml:space="preserve"> translocated</w:t>
      </w:r>
      <w:r w:rsidR="0008714C">
        <w:rPr>
          <w:rFonts w:ascii="Garamond" w:hAnsi="Garamond" w:cs="Arial"/>
          <w:color w:val="1A1A1A"/>
        </w:rPr>
        <w:t xml:space="preserve"> from non</w:t>
      </w:r>
      <w:r w:rsidR="00D1769E">
        <w:rPr>
          <w:rFonts w:ascii="Garamond" w:hAnsi="Garamond" w:cs="Arial"/>
          <w:color w:val="1A1A1A"/>
        </w:rPr>
        <w:t>-</w:t>
      </w:r>
      <w:r w:rsidR="0008714C">
        <w:rPr>
          <w:rFonts w:ascii="Garamond" w:hAnsi="Garamond" w:cs="Arial"/>
          <w:color w:val="1A1A1A"/>
        </w:rPr>
        <w:t>sulfidic environments face high mortality within short periods of time (&lt;24 hours), which is likely caused by H</w:t>
      </w:r>
      <w:r w:rsidR="0008714C" w:rsidRPr="0008714C">
        <w:rPr>
          <w:rFonts w:ascii="Garamond" w:hAnsi="Garamond" w:cs="Arial"/>
          <w:color w:val="1A1A1A"/>
          <w:vertAlign w:val="subscript"/>
        </w:rPr>
        <w:t>2</w:t>
      </w:r>
      <w:r w:rsidR="0008714C">
        <w:rPr>
          <w:rFonts w:ascii="Garamond" w:hAnsi="Garamond" w:cs="Arial"/>
          <w:color w:val="1A1A1A"/>
        </w:rPr>
        <w:t xml:space="preserve">S toxicity and hypoxia in sulfide springs. Hence, low </w:t>
      </w:r>
      <w:r w:rsidR="009A4BA4">
        <w:rPr>
          <w:rFonts w:ascii="Garamond" w:hAnsi="Garamond" w:cs="Arial"/>
          <w:color w:val="1A1A1A"/>
        </w:rPr>
        <w:t>gene flow</w:t>
      </w:r>
      <w:r w:rsidR="0008714C">
        <w:rPr>
          <w:rFonts w:ascii="Garamond" w:hAnsi="Garamond" w:cs="Arial"/>
          <w:color w:val="1A1A1A"/>
        </w:rPr>
        <w:t xml:space="preserve"> from </w:t>
      </w:r>
      <w:r w:rsidR="00D1769E">
        <w:rPr>
          <w:rFonts w:ascii="Garamond" w:hAnsi="Garamond" w:cs="Arial"/>
          <w:color w:val="1A1A1A"/>
        </w:rPr>
        <w:t>populations inhabiting non-sulfidic waters into populations inhabiting</w:t>
      </w:r>
      <w:r w:rsidR="0008714C">
        <w:rPr>
          <w:rFonts w:ascii="Garamond" w:hAnsi="Garamond" w:cs="Arial"/>
          <w:color w:val="1A1A1A"/>
        </w:rPr>
        <w:t xml:space="preserve"> sulfid</w:t>
      </w:r>
      <w:r w:rsidR="00D1769E">
        <w:rPr>
          <w:rFonts w:ascii="Garamond" w:hAnsi="Garamond" w:cs="Arial"/>
          <w:color w:val="1A1A1A"/>
        </w:rPr>
        <w:t>ic habitats</w:t>
      </w:r>
      <w:r w:rsidR="009A4BA4">
        <w:rPr>
          <w:rFonts w:ascii="Garamond" w:hAnsi="Garamond" w:cs="Arial"/>
          <w:color w:val="1A1A1A"/>
        </w:rPr>
        <w:t xml:space="preserve"> </w:t>
      </w:r>
      <w:r w:rsidR="0008714C">
        <w:rPr>
          <w:rFonts w:ascii="Garamond" w:hAnsi="Garamond" w:cs="Arial"/>
          <w:color w:val="1A1A1A"/>
        </w:rPr>
        <w:t>is simply explained by a lack of adaptation to the extreme environmental conditions. At least in some drainages, there is also appreciable mortality for sulfide spring fish translocated to non</w:t>
      </w:r>
      <w:r w:rsidR="00D1769E">
        <w:rPr>
          <w:rFonts w:ascii="Garamond" w:hAnsi="Garamond" w:cs="Arial"/>
          <w:color w:val="1A1A1A"/>
        </w:rPr>
        <w:t>-</w:t>
      </w:r>
      <w:r w:rsidR="0008714C">
        <w:rPr>
          <w:rFonts w:ascii="Garamond" w:hAnsi="Garamond" w:cs="Arial"/>
          <w:color w:val="1A1A1A"/>
        </w:rPr>
        <w:t>sulfidic habitats, although mechanisms causing inviability are unclear and the strength of selection appears to be lower</w:t>
      </w:r>
      <w:r w:rsidR="009A4BA4">
        <w:rPr>
          <w:rFonts w:ascii="Garamond" w:hAnsi="Garamond" w:cs="Arial"/>
          <w:color w:val="1A1A1A"/>
        </w:rPr>
        <w:t xml:space="preserve"> </w:t>
      </w:r>
      <w:r w:rsidR="009A4BA4">
        <w:rPr>
          <w:rFonts w:ascii="Garamond" w:hAnsi="Garamond" w:cs="Arial"/>
          <w:color w:val="1A1A1A"/>
        </w:rPr>
        <w:fldChar w:fldCharType="begin"/>
      </w:r>
      <w:r w:rsidR="009A4BA4">
        <w:rPr>
          <w:rFonts w:ascii="Garamond" w:hAnsi="Garamond" w:cs="Arial"/>
          <w:color w:val="1A1A1A"/>
        </w:rPr>
        <w:instrText xml:space="preserve"> ADDIN EN.CITE &lt;EndNote&gt;&lt;Cite&gt;&lt;Author&gt;Plath&lt;/Author&gt;&lt;Year&gt;2013&lt;/Year&gt;&lt;RecNum&gt;11317&lt;/RecNum&gt;&lt;DisplayText&gt;(Plath&lt;style face="italic"&gt; et al.&lt;/style&gt; 2013)&lt;/DisplayText&gt;&lt;record&gt;&lt;rec-number&gt;11317&lt;/rec-number&gt;&lt;foreign-keys&gt;&lt;key app="EN" db-id="0vave5x9t0pwaiedses5p2dgttz2v0wfxzs0" timestamp="1372707291"&gt;11317&lt;/key&gt;&lt;/foreign-keys&gt;&lt;ref-type name="Journal Article"&gt;17&lt;/ref-type&gt;&lt;contributors&gt;&lt;authors&gt;&lt;author&gt;Plath, M.&lt;/author&gt;&lt;author&gt;Pfenninger, M.&lt;/author&gt;&lt;author&gt;Lerp, H&lt;/author&gt;&lt;author&gt;Riesch, R.&lt;/author&gt;&lt;author&gt;Eschenbrenner, C&lt;/author&gt;&lt;author&gt;Slattery, P&lt;/author&gt;&lt;author&gt;Bierbach, D&lt;/author&gt;&lt;author&gt;Herrmann, N&lt;/author&gt;&lt;author&gt;Schulte, M&lt;/author&gt;&lt;author&gt;Arias-Rodriguez, L&lt;/author&gt;&lt;author&gt;Indy, J. R.&lt;/author&gt;&lt;author&gt;Passow, C.&lt;/author&gt;&lt;author&gt;Tobler, M&lt;/author&gt;&lt;/authors&gt;&lt;/contributors&gt;&lt;titles&gt;&lt;title&gt;Genetic differentiation and selection against migrants in evolutionarily replicated extreme environments&lt;/title&gt;&lt;secondary-title&gt;Evolution&lt;/secondary-title&gt;&lt;/titles&gt;&lt;periodical&gt;&lt;full-title&gt;Evolution&lt;/full-title&gt;&lt;/periodical&gt;&lt;pages&gt;2647-2661&lt;/pages&gt;&lt;volume&gt;67&lt;/volume&gt;&lt;dates&gt;&lt;year&gt;2013&lt;/year&gt;&lt;/dates&gt;&lt;urls&gt;&lt;/urls&gt;&lt;/record&gt;&lt;/Cite&gt;&lt;/EndNote&gt;</w:instrText>
      </w:r>
      <w:r w:rsidR="009A4BA4">
        <w:rPr>
          <w:rFonts w:ascii="Garamond" w:hAnsi="Garamond" w:cs="Arial"/>
          <w:color w:val="1A1A1A"/>
        </w:rPr>
        <w:fldChar w:fldCharType="separate"/>
      </w:r>
      <w:r w:rsidR="009A4BA4">
        <w:rPr>
          <w:rFonts w:ascii="Garamond" w:hAnsi="Garamond" w:cs="Arial"/>
          <w:noProof/>
          <w:color w:val="1A1A1A"/>
        </w:rPr>
        <w:t>(Plath</w:t>
      </w:r>
      <w:r w:rsidR="009A4BA4" w:rsidRPr="00CA6518">
        <w:rPr>
          <w:rFonts w:ascii="Garamond" w:hAnsi="Garamond" w:cs="Arial"/>
          <w:i/>
          <w:noProof/>
          <w:color w:val="1A1A1A"/>
        </w:rPr>
        <w:t xml:space="preserve"> et </w:t>
      </w:r>
      <w:r w:rsidR="009A4BA4" w:rsidRPr="00CA6518">
        <w:rPr>
          <w:rFonts w:ascii="Garamond" w:hAnsi="Garamond" w:cs="Arial"/>
          <w:i/>
          <w:noProof/>
          <w:color w:val="1A1A1A"/>
        </w:rPr>
        <w:lastRenderedPageBreak/>
        <w:t>al.</w:t>
      </w:r>
      <w:r w:rsidR="009A4BA4">
        <w:rPr>
          <w:rFonts w:ascii="Garamond" w:hAnsi="Garamond" w:cs="Arial"/>
          <w:noProof/>
          <w:color w:val="1A1A1A"/>
        </w:rPr>
        <w:t xml:space="preserve"> 2013)</w:t>
      </w:r>
      <w:r w:rsidR="009A4BA4">
        <w:rPr>
          <w:rFonts w:ascii="Garamond" w:hAnsi="Garamond" w:cs="Arial"/>
          <w:color w:val="1A1A1A"/>
        </w:rPr>
        <w:fldChar w:fldCharType="end"/>
      </w:r>
      <w:r w:rsidR="0008714C">
        <w:rPr>
          <w:rFonts w:ascii="Garamond" w:hAnsi="Garamond" w:cs="Arial"/>
          <w:color w:val="1A1A1A"/>
        </w:rPr>
        <w:t xml:space="preserve">. If </w:t>
      </w:r>
      <w:r w:rsidR="001F71B0">
        <w:rPr>
          <w:rFonts w:ascii="Garamond" w:hAnsi="Garamond" w:cs="Arial"/>
          <w:color w:val="1A1A1A"/>
        </w:rPr>
        <w:t xml:space="preserve">survival </w:t>
      </w:r>
      <w:r w:rsidR="0008714C">
        <w:rPr>
          <w:rFonts w:ascii="Garamond" w:hAnsi="Garamond" w:cs="Arial"/>
          <w:color w:val="1A1A1A"/>
        </w:rPr>
        <w:t>selection against immigrants was the sole source of reproductive isolation, this should result in unidirectional gene flow</w:t>
      </w:r>
      <w:r w:rsidR="009A4BA4">
        <w:rPr>
          <w:rFonts w:ascii="Garamond" w:hAnsi="Garamond" w:cs="Arial"/>
          <w:color w:val="1A1A1A"/>
        </w:rPr>
        <w:t xml:space="preserve"> from </w:t>
      </w:r>
      <w:r w:rsidR="00757E4A">
        <w:rPr>
          <w:rFonts w:ascii="Garamond" w:hAnsi="Garamond" w:cs="Arial"/>
          <w:color w:val="1A1A1A"/>
        </w:rPr>
        <w:t>H</w:t>
      </w:r>
      <w:r w:rsidR="00757E4A" w:rsidRPr="00757E4A">
        <w:rPr>
          <w:rFonts w:ascii="Garamond" w:hAnsi="Garamond" w:cs="Arial"/>
          <w:color w:val="1A1A1A"/>
          <w:vertAlign w:val="subscript"/>
        </w:rPr>
        <w:t>2</w:t>
      </w:r>
      <w:r w:rsidR="00757E4A">
        <w:rPr>
          <w:rFonts w:ascii="Garamond" w:hAnsi="Garamond" w:cs="Arial"/>
          <w:color w:val="1A1A1A"/>
        </w:rPr>
        <w:t>S</w:t>
      </w:r>
      <w:r w:rsidR="00D1769E">
        <w:rPr>
          <w:rFonts w:ascii="Garamond" w:hAnsi="Garamond" w:cs="Arial"/>
          <w:color w:val="1A1A1A"/>
        </w:rPr>
        <w:t>-adapted</w:t>
      </w:r>
      <w:r w:rsidR="009A4BA4">
        <w:rPr>
          <w:rFonts w:ascii="Garamond" w:hAnsi="Garamond" w:cs="Arial"/>
          <w:color w:val="1A1A1A"/>
        </w:rPr>
        <w:t xml:space="preserve"> to non</w:t>
      </w:r>
      <w:r w:rsidR="00D1769E">
        <w:rPr>
          <w:rFonts w:ascii="Garamond" w:hAnsi="Garamond" w:cs="Arial"/>
          <w:color w:val="1A1A1A"/>
        </w:rPr>
        <w:t>-adapted</w:t>
      </w:r>
      <w:r w:rsidR="009A4BA4">
        <w:rPr>
          <w:rFonts w:ascii="Garamond" w:hAnsi="Garamond" w:cs="Arial"/>
          <w:color w:val="1A1A1A"/>
        </w:rPr>
        <w:t xml:space="preserve"> populations</w:t>
      </w:r>
      <w:r w:rsidR="0008714C">
        <w:rPr>
          <w:rFonts w:ascii="Garamond" w:hAnsi="Garamond" w:cs="Arial"/>
          <w:color w:val="1A1A1A"/>
        </w:rPr>
        <w:t xml:space="preserve">, but population genetic analyses provided no evidence for this, implying that </w:t>
      </w:r>
      <w:r w:rsidR="009259E3">
        <w:rPr>
          <w:rFonts w:ascii="Garamond" w:hAnsi="Garamond" w:cs="Arial"/>
          <w:color w:val="1A1A1A"/>
        </w:rPr>
        <w:t xml:space="preserve">additional </w:t>
      </w:r>
      <w:r w:rsidR="0008714C">
        <w:rPr>
          <w:rFonts w:ascii="Garamond" w:hAnsi="Garamond" w:cs="Arial"/>
          <w:color w:val="1A1A1A"/>
        </w:rPr>
        <w:t>mechanisms are at work</w:t>
      </w:r>
      <w:r w:rsidR="001F71B0">
        <w:rPr>
          <w:rFonts w:ascii="Garamond" w:hAnsi="Garamond" w:cs="Arial"/>
          <w:color w:val="1A1A1A"/>
        </w:rPr>
        <w:t xml:space="preserve"> </w:t>
      </w:r>
      <w:r w:rsidR="001F71B0">
        <w:rPr>
          <w:rFonts w:ascii="Garamond" w:hAnsi="Garamond" w:cs="Arial"/>
          <w:color w:val="1A1A1A"/>
        </w:rPr>
        <w:fldChar w:fldCharType="begin"/>
      </w:r>
      <w:r w:rsidR="001F71B0">
        <w:rPr>
          <w:rFonts w:ascii="Garamond" w:hAnsi="Garamond" w:cs="Arial"/>
          <w:color w:val="1A1A1A"/>
        </w:rPr>
        <w:instrText xml:space="preserve"> ADDIN EN.CITE &lt;EndNote&gt;&lt;Cite&gt;&lt;Author&gt;Plath&lt;/Author&gt;&lt;Year&gt;2013&lt;/Year&gt;&lt;RecNum&gt;11317&lt;/RecNum&gt;&lt;DisplayText&gt;(Plath&lt;style face="italic"&gt; et al.&lt;/style&gt; 2013)&lt;/DisplayText&gt;&lt;record&gt;&lt;rec-number&gt;11317&lt;/rec-number&gt;&lt;foreign-keys&gt;&lt;key app="EN" db-id="0vave5x9t0pwaiedses5p2dgttz2v0wfxzs0" timestamp="1372707291"&gt;11317&lt;/key&gt;&lt;/foreign-keys&gt;&lt;ref-type name="Journal Article"&gt;17&lt;/ref-type&gt;&lt;contributors&gt;&lt;authors&gt;&lt;author&gt;Plath, M.&lt;/author&gt;&lt;author&gt;Pfenninger, M.&lt;/author&gt;&lt;author&gt;Lerp, H&lt;/author&gt;&lt;author&gt;Riesch, R.&lt;/author&gt;&lt;author&gt;Eschenbrenner, C&lt;/author&gt;&lt;author&gt;Slattery, P&lt;/author&gt;&lt;author&gt;Bierbach, D&lt;/author&gt;&lt;author&gt;Herrmann, N&lt;/author&gt;&lt;author&gt;Schulte, M&lt;/author&gt;&lt;author&gt;Arias-Rodriguez, L&lt;/author&gt;&lt;author&gt;Indy, J. R.&lt;/author&gt;&lt;author&gt;Passow, C.&lt;/author&gt;&lt;author&gt;Tobler, M&lt;/author&gt;&lt;/authors&gt;&lt;/contributors&gt;&lt;titles&gt;&lt;title&gt;Genetic differentiation and selection against migrants in evolutionarily replicated extreme environments&lt;/title&gt;&lt;secondary-title&gt;Evolution&lt;/secondary-title&gt;&lt;/titles&gt;&lt;periodical&gt;&lt;full-title&gt;Evolution&lt;/full-title&gt;&lt;/periodical&gt;&lt;pages&gt;2647-2661&lt;/pages&gt;&lt;volume&gt;67&lt;/volume&gt;&lt;dates&gt;&lt;year&gt;2013&lt;/year&gt;&lt;/dates&gt;&lt;urls&gt;&lt;/urls&gt;&lt;/record&gt;&lt;/Cite&gt;&lt;/EndNote&gt;</w:instrText>
      </w:r>
      <w:r w:rsidR="001F71B0">
        <w:rPr>
          <w:rFonts w:ascii="Garamond" w:hAnsi="Garamond" w:cs="Arial"/>
          <w:color w:val="1A1A1A"/>
        </w:rPr>
        <w:fldChar w:fldCharType="separate"/>
      </w:r>
      <w:r w:rsidR="001F71B0">
        <w:rPr>
          <w:rFonts w:ascii="Garamond" w:hAnsi="Garamond" w:cs="Arial"/>
          <w:noProof/>
          <w:color w:val="1A1A1A"/>
        </w:rPr>
        <w:t>(Plath</w:t>
      </w:r>
      <w:r w:rsidR="001F71B0" w:rsidRPr="00CA6518">
        <w:rPr>
          <w:rFonts w:ascii="Garamond" w:hAnsi="Garamond" w:cs="Arial"/>
          <w:i/>
          <w:noProof/>
          <w:color w:val="1A1A1A"/>
        </w:rPr>
        <w:t xml:space="preserve"> et al.</w:t>
      </w:r>
      <w:r w:rsidR="001F71B0">
        <w:rPr>
          <w:rFonts w:ascii="Garamond" w:hAnsi="Garamond" w:cs="Arial"/>
          <w:noProof/>
          <w:color w:val="1A1A1A"/>
        </w:rPr>
        <w:t xml:space="preserve"> 2013)</w:t>
      </w:r>
      <w:r w:rsidR="001F71B0">
        <w:rPr>
          <w:rFonts w:ascii="Garamond" w:hAnsi="Garamond" w:cs="Arial"/>
          <w:color w:val="1A1A1A"/>
        </w:rPr>
        <w:fldChar w:fldCharType="end"/>
      </w:r>
      <w:r w:rsidR="001F71B0">
        <w:rPr>
          <w:rFonts w:ascii="Garamond" w:hAnsi="Garamond" w:cs="Arial"/>
          <w:color w:val="1A1A1A"/>
        </w:rPr>
        <w:t>.</w:t>
      </w:r>
      <w:r w:rsidR="0008714C">
        <w:rPr>
          <w:rFonts w:ascii="Garamond" w:hAnsi="Garamond" w:cs="Arial"/>
          <w:color w:val="1A1A1A"/>
        </w:rPr>
        <w:t xml:space="preserve">. </w:t>
      </w:r>
    </w:p>
    <w:p w14:paraId="1BE236B3" w14:textId="0E0890F2" w:rsidR="00EE3523" w:rsidRDefault="009259E3" w:rsidP="00EC1583">
      <w:pPr>
        <w:widowControl w:val="0"/>
        <w:autoSpaceDE w:val="0"/>
        <w:autoSpaceDN w:val="0"/>
        <w:adjustRightInd w:val="0"/>
        <w:spacing w:line="480" w:lineRule="auto"/>
        <w:ind w:firstLine="720"/>
        <w:rPr>
          <w:rFonts w:ascii="Garamond" w:hAnsi="Garamond" w:cs="Arial"/>
          <w:color w:val="1A1A1A"/>
        </w:rPr>
      </w:pPr>
      <w:r>
        <w:rPr>
          <w:rFonts w:ascii="Garamond" w:hAnsi="Garamond" w:cs="Arial"/>
          <w:color w:val="1A1A1A"/>
        </w:rPr>
        <w:t xml:space="preserve">One such mechanism could be </w:t>
      </w:r>
      <w:r w:rsidR="00233CCF">
        <w:rPr>
          <w:rFonts w:ascii="Garamond" w:hAnsi="Garamond" w:cs="Arial"/>
          <w:color w:val="1A1A1A"/>
        </w:rPr>
        <w:t>inter</w:t>
      </w:r>
      <w:r>
        <w:rPr>
          <w:rFonts w:ascii="Garamond" w:hAnsi="Garamond" w:cs="Arial"/>
          <w:color w:val="1A1A1A"/>
        </w:rPr>
        <w:t xml:space="preserve">sexual selection, </w:t>
      </w:r>
      <w:r w:rsidR="00D1769E">
        <w:rPr>
          <w:rFonts w:ascii="Garamond" w:hAnsi="Garamond" w:cs="Arial"/>
          <w:color w:val="1A1A1A"/>
        </w:rPr>
        <w:t xml:space="preserve">and </w:t>
      </w:r>
      <w:r>
        <w:rPr>
          <w:rFonts w:ascii="Garamond" w:hAnsi="Garamond" w:cs="Arial"/>
          <w:color w:val="1A1A1A"/>
        </w:rPr>
        <w:t>m</w:t>
      </w:r>
      <w:r w:rsidR="0008714C">
        <w:rPr>
          <w:rFonts w:ascii="Garamond" w:hAnsi="Garamond" w:cs="Arial"/>
          <w:color w:val="1A1A1A"/>
        </w:rPr>
        <w:t>ate choice experiment</w:t>
      </w:r>
      <w:r w:rsidR="00C160A3">
        <w:rPr>
          <w:rFonts w:ascii="Garamond" w:hAnsi="Garamond" w:cs="Arial"/>
          <w:color w:val="1A1A1A"/>
        </w:rPr>
        <w:t>s</w:t>
      </w:r>
      <w:r w:rsidR="0008714C">
        <w:rPr>
          <w:rFonts w:ascii="Garamond" w:hAnsi="Garamond" w:cs="Arial"/>
          <w:color w:val="1A1A1A"/>
        </w:rPr>
        <w:t xml:space="preserve"> have indicated that migrants from sulfidic to non</w:t>
      </w:r>
      <w:r w:rsidR="00D1769E">
        <w:rPr>
          <w:rFonts w:ascii="Garamond" w:hAnsi="Garamond" w:cs="Arial"/>
          <w:color w:val="1A1A1A"/>
        </w:rPr>
        <w:t>-</w:t>
      </w:r>
      <w:r w:rsidR="0008714C">
        <w:rPr>
          <w:rFonts w:ascii="Garamond" w:hAnsi="Garamond" w:cs="Arial"/>
          <w:color w:val="1A1A1A"/>
        </w:rPr>
        <w:t>sulfidic habitats are at a significant disadvantage, with fish from non</w:t>
      </w:r>
      <w:r w:rsidR="00D1769E">
        <w:rPr>
          <w:rFonts w:ascii="Garamond" w:hAnsi="Garamond" w:cs="Arial"/>
          <w:color w:val="1A1A1A"/>
        </w:rPr>
        <w:t>-</w:t>
      </w:r>
      <w:r w:rsidR="0008714C">
        <w:rPr>
          <w:rFonts w:ascii="Garamond" w:hAnsi="Garamond" w:cs="Arial"/>
          <w:color w:val="1A1A1A"/>
        </w:rPr>
        <w:t xml:space="preserve">sulfidic habitats avoiding potential mating partners from sulfidic ones </w:t>
      </w:r>
      <w:r w:rsidR="0008714C">
        <w:rPr>
          <w:rFonts w:ascii="Garamond" w:hAnsi="Garamond" w:cs="Arial"/>
          <w:color w:val="1A1A1A"/>
        </w:rPr>
        <w:fldChar w:fldCharType="begin">
          <w:fldData xml:space="preserve">PEVuZE5vdGU+PENpdGU+PEF1dGhvcj5QbGF0aDwvQXV0aG9yPjxZZWFyPjIwMTM8L1llYXI+PFJl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</w:fldData>
        </w:fldChar>
      </w:r>
      <w:r w:rsidR="00DB7F58">
        <w:rPr>
          <w:rFonts w:ascii="Garamond" w:hAnsi="Garamond" w:cs="Arial"/>
          <w:color w:val="1A1A1A"/>
        </w:rPr>
        <w:instrText xml:space="preserve"> ADDIN EN.CITE </w:instrText>
      </w:r>
      <w:r w:rsidR="00DB7F58">
        <w:rPr>
          <w:rFonts w:ascii="Garamond" w:hAnsi="Garamond" w:cs="Arial"/>
          <w:color w:val="1A1A1A"/>
        </w:rPr>
        <w:fldChar w:fldCharType="begin">
          <w:fldData xml:space="preserve">PEVuZE5vdGU+PENpdGU+PEF1dGhvcj5QbGF0aDwvQXV0aG9yPjxZZWFyPjIwMTM8L1llYXI+PFJl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</w:fldData>
        </w:fldChar>
      </w:r>
      <w:r w:rsidR="00DB7F58">
        <w:rPr>
          <w:rFonts w:ascii="Garamond" w:hAnsi="Garamond" w:cs="Arial"/>
          <w:color w:val="1A1A1A"/>
        </w:rPr>
        <w:instrText xml:space="preserve"> ADDIN EN.CITE.DATA </w:instrText>
      </w:r>
      <w:r w:rsidR="00DB7F58">
        <w:rPr>
          <w:rFonts w:ascii="Garamond" w:hAnsi="Garamond" w:cs="Arial"/>
          <w:color w:val="1A1A1A"/>
        </w:rPr>
      </w:r>
      <w:r w:rsidR="00DB7F58">
        <w:rPr>
          <w:rFonts w:ascii="Garamond" w:hAnsi="Garamond" w:cs="Arial"/>
          <w:color w:val="1A1A1A"/>
        </w:rPr>
        <w:fldChar w:fldCharType="end"/>
      </w:r>
      <w:r w:rsidR="0008714C">
        <w:rPr>
          <w:rFonts w:ascii="Garamond" w:hAnsi="Garamond" w:cs="Arial"/>
          <w:color w:val="1A1A1A"/>
        </w:rPr>
      </w:r>
      <w:r w:rsidR="0008714C">
        <w:rPr>
          <w:rFonts w:ascii="Garamond" w:hAnsi="Garamond" w:cs="Arial"/>
          <w:color w:val="1A1A1A"/>
        </w:rPr>
        <w:fldChar w:fldCharType="separate"/>
      </w:r>
      <w:r w:rsidR="00DB7F58">
        <w:rPr>
          <w:rFonts w:ascii="Garamond" w:hAnsi="Garamond" w:cs="Arial"/>
          <w:noProof/>
          <w:color w:val="1A1A1A"/>
        </w:rPr>
        <w:t>(Plath</w:t>
      </w:r>
      <w:r w:rsidR="00DB7F58" w:rsidRPr="00DB7F58">
        <w:rPr>
          <w:rFonts w:ascii="Garamond" w:hAnsi="Garamond" w:cs="Arial"/>
          <w:i/>
          <w:noProof/>
          <w:color w:val="1A1A1A"/>
        </w:rPr>
        <w:t xml:space="preserve"> et al.</w:t>
      </w:r>
      <w:r w:rsidR="00DB7F58">
        <w:rPr>
          <w:rFonts w:ascii="Garamond" w:hAnsi="Garamond" w:cs="Arial"/>
          <w:noProof/>
          <w:color w:val="1A1A1A"/>
        </w:rPr>
        <w:t xml:space="preserve"> 2013; Sommer-Trembo</w:t>
      </w:r>
      <w:r w:rsidR="00DB7F58" w:rsidRPr="00DB7F58">
        <w:rPr>
          <w:rFonts w:ascii="Garamond" w:hAnsi="Garamond" w:cs="Arial"/>
          <w:i/>
          <w:noProof/>
          <w:color w:val="1A1A1A"/>
        </w:rPr>
        <w:t xml:space="preserve"> et al.</w:t>
      </w:r>
      <w:r w:rsidR="00DB7F58">
        <w:rPr>
          <w:rFonts w:ascii="Garamond" w:hAnsi="Garamond" w:cs="Arial"/>
          <w:noProof/>
          <w:color w:val="1A1A1A"/>
        </w:rPr>
        <w:t xml:space="preserve"> 2016; Zimmer</w:t>
      </w:r>
      <w:r w:rsidR="00DB7F58" w:rsidRPr="00DB7F58">
        <w:rPr>
          <w:rFonts w:ascii="Garamond" w:hAnsi="Garamond" w:cs="Arial"/>
          <w:i/>
          <w:noProof/>
          <w:color w:val="1A1A1A"/>
        </w:rPr>
        <w:t xml:space="preserve"> et al.</w:t>
      </w:r>
      <w:r w:rsidR="00DB7F58">
        <w:rPr>
          <w:rFonts w:ascii="Garamond" w:hAnsi="Garamond" w:cs="Arial"/>
          <w:noProof/>
          <w:color w:val="1A1A1A"/>
        </w:rPr>
        <w:t xml:space="preserve"> submitted)</w:t>
      </w:r>
      <w:r w:rsidR="0008714C">
        <w:rPr>
          <w:rFonts w:ascii="Garamond" w:hAnsi="Garamond" w:cs="Arial"/>
          <w:color w:val="1A1A1A"/>
        </w:rPr>
        <w:fldChar w:fldCharType="end"/>
      </w:r>
      <w:r w:rsidR="0008714C">
        <w:rPr>
          <w:rFonts w:ascii="Garamond" w:hAnsi="Garamond" w:cs="Arial"/>
          <w:color w:val="1A1A1A"/>
        </w:rPr>
        <w:t xml:space="preserve">. </w:t>
      </w:r>
      <w:r w:rsidR="00581034">
        <w:rPr>
          <w:rFonts w:ascii="Garamond" w:hAnsi="Garamond" w:cs="Arial"/>
          <w:color w:val="1A1A1A"/>
        </w:rPr>
        <w:t xml:space="preserve">Such assortative mating has been found to be critical during ecological speciation, because it counteracts the homogenizing effects of gene flow </w:t>
      </w:r>
      <w:r w:rsidR="00581034">
        <w:rPr>
          <w:rFonts w:ascii="Garamond" w:hAnsi="Garamond" w:cs="Arial"/>
          <w:color w:val="1A1A1A"/>
        </w:rPr>
        <w:fldChar w:fldCharType="begin"/>
      </w:r>
      <w:r w:rsidR="00581034">
        <w:rPr>
          <w:rFonts w:ascii="Garamond" w:hAnsi="Garamond" w:cs="Arial"/>
          <w:color w:val="1A1A1A"/>
        </w:rPr>
        <w:instrText xml:space="preserve"> ADDIN EN.CITE &lt;EndNote&gt;&lt;Cite&gt;&lt;Author&gt;van Doorn&lt;/Author&gt;&lt;Year&gt;2009&lt;/Year&gt;&lt;RecNum&gt;10879&lt;/RecNum&gt;&lt;DisplayText&gt;(van Doorn&lt;style face="italic"&gt; et al.&lt;/style&gt; 2009)&lt;/DisplayText&gt;&lt;record&gt;&lt;rec-number&gt;10879&lt;/rec-number&gt;&lt;foreign-keys&gt;&lt;key app="EN" db-id="0vave5x9t0pwaiedses5p2dgttz2v0wfxzs0" timestamp="1302899643"&gt;10879&lt;/key&gt;&lt;/foreign-keys&gt;&lt;ref-type name="Journal Article"&gt;17&lt;/ref-type&gt;&lt;contributors&gt;&lt;authors&gt;&lt;author&gt;van Doorn, G. S.&lt;/author&gt;&lt;author&gt;Edelaar, P.&lt;/author&gt;&lt;author&gt;Weissing, F. J.&lt;/author&gt;&lt;/authors&gt;&lt;/contributors&gt;&lt;titles&gt;&lt;title&gt;On the origin of species by natural selection and sexual selection&lt;/title&gt;&lt;secondary-title&gt;Science&lt;/secondary-title&gt;&lt;/titles&gt;&lt;periodical&gt;&lt;full-title&gt;Science&lt;/full-title&gt;&lt;/periodical&gt;&lt;pages&gt;1704-1707&lt;/pages&gt;&lt;volume&gt;326&lt;/volume&gt;&lt;dates&gt;&lt;year&gt;2009&lt;/year&gt;&lt;/dates&gt;&lt;urls&gt;&lt;/urls&gt;&lt;/record&gt;&lt;/Cite&gt;&lt;/EndNote&gt;</w:instrText>
      </w:r>
      <w:r w:rsidR="00581034">
        <w:rPr>
          <w:rFonts w:ascii="Garamond" w:hAnsi="Garamond" w:cs="Arial"/>
          <w:color w:val="1A1A1A"/>
        </w:rPr>
        <w:fldChar w:fldCharType="separate"/>
      </w:r>
      <w:r w:rsidR="00581034">
        <w:rPr>
          <w:rFonts w:ascii="Garamond" w:hAnsi="Garamond" w:cs="Arial"/>
          <w:noProof/>
          <w:color w:val="1A1A1A"/>
        </w:rPr>
        <w:t>(van Doorn</w:t>
      </w:r>
      <w:r w:rsidR="00581034" w:rsidRPr="00581034">
        <w:rPr>
          <w:rFonts w:ascii="Garamond" w:hAnsi="Garamond" w:cs="Arial"/>
          <w:i/>
          <w:noProof/>
          <w:color w:val="1A1A1A"/>
        </w:rPr>
        <w:t xml:space="preserve"> et al.</w:t>
      </w:r>
      <w:r w:rsidR="00581034">
        <w:rPr>
          <w:rFonts w:ascii="Garamond" w:hAnsi="Garamond" w:cs="Arial"/>
          <w:noProof/>
          <w:color w:val="1A1A1A"/>
        </w:rPr>
        <w:t xml:space="preserve"> 2009)</w:t>
      </w:r>
      <w:r w:rsidR="00581034">
        <w:rPr>
          <w:rFonts w:ascii="Garamond" w:hAnsi="Garamond" w:cs="Arial"/>
          <w:color w:val="1A1A1A"/>
        </w:rPr>
        <w:fldChar w:fldCharType="end"/>
      </w:r>
      <w:r w:rsidR="00581034">
        <w:rPr>
          <w:rFonts w:ascii="Garamond" w:hAnsi="Garamond" w:cs="Arial"/>
          <w:color w:val="1A1A1A"/>
        </w:rPr>
        <w:t xml:space="preserve">; yet, how assortative mating patterns arise often remains unclear. In theory, assortative mating can arise through a variety of processes </w:t>
      </w:r>
      <w:r w:rsidR="00581034">
        <w:rPr>
          <w:rFonts w:ascii="Garamond" w:hAnsi="Garamond" w:cs="Arial"/>
          <w:color w:val="1A1A1A"/>
        </w:rPr>
        <w:fldChar w:fldCharType="begin"/>
      </w:r>
      <w:r w:rsidR="00581034">
        <w:rPr>
          <w:rFonts w:ascii="Garamond" w:hAnsi="Garamond" w:cs="Arial"/>
          <w:color w:val="1A1A1A"/>
        </w:rPr>
        <w:instrText xml:space="preserve"> ADDIN EN.CITE &lt;EndNote&gt;&lt;Cite&gt;&lt;Author&gt;Nosil&lt;/Author&gt;&lt;Year&gt;2012&lt;/Year&gt;&lt;RecNum&gt;11565&lt;/RecNum&gt;&lt;DisplayText&gt;(Nosil 2012)&lt;/DisplayText&gt;&lt;record&gt;&lt;rec-number&gt;11565&lt;/rec-number&gt;&lt;foreign-keys&gt;&lt;key app="EN" db-id="0vave5x9t0pwaiedses5p2dgttz2v0wfxzs0" timestamp="1391282159"&gt;11565&lt;/key&gt;&lt;/foreign-keys&gt;&lt;ref-type name="Book"&gt;6&lt;/ref-type&gt;&lt;contributors&gt;&lt;authors&gt;&lt;author&gt;Nosil, P.&lt;/author&gt;&lt;/authors&gt;&lt;/contributors&gt;&lt;titles&gt;&lt;title&gt;Ecological Speciation&lt;/title&gt;&lt;/titles&gt;&lt;section&gt;280&lt;/section&gt;&lt;dates&gt;&lt;year&gt;2012&lt;/year&gt;&lt;/dates&gt;&lt;pub-location&gt;Oxford&lt;/pub-location&gt;&lt;publisher&gt;Oxford University press&lt;/publisher&gt;&lt;urls&gt;&lt;/urls&gt;&lt;/record&gt;&lt;/Cite&gt;&lt;/EndNote&gt;</w:instrText>
      </w:r>
      <w:r w:rsidR="00581034">
        <w:rPr>
          <w:rFonts w:ascii="Garamond" w:hAnsi="Garamond" w:cs="Arial"/>
          <w:color w:val="1A1A1A"/>
        </w:rPr>
        <w:fldChar w:fldCharType="separate"/>
      </w:r>
      <w:r w:rsidR="00581034">
        <w:rPr>
          <w:rFonts w:ascii="Garamond" w:hAnsi="Garamond" w:cs="Arial"/>
          <w:noProof/>
          <w:color w:val="1A1A1A"/>
        </w:rPr>
        <w:t>(Nosil 2012)</w:t>
      </w:r>
      <w:r w:rsidR="00581034">
        <w:rPr>
          <w:rFonts w:ascii="Garamond" w:hAnsi="Garamond" w:cs="Arial"/>
          <w:color w:val="1A1A1A"/>
        </w:rPr>
        <w:fldChar w:fldCharType="end"/>
      </w:r>
      <w:r>
        <w:rPr>
          <w:rFonts w:ascii="Garamond" w:hAnsi="Garamond" w:cs="Arial"/>
          <w:color w:val="1A1A1A"/>
        </w:rPr>
        <w:t>.</w:t>
      </w:r>
      <w:r w:rsidR="00581034">
        <w:rPr>
          <w:rFonts w:ascii="Garamond" w:hAnsi="Garamond" w:cs="Arial"/>
          <w:color w:val="1A1A1A"/>
        </w:rPr>
        <w:t xml:space="preserve"> </w:t>
      </w:r>
      <w:r w:rsidR="00757E4A">
        <w:rPr>
          <w:rFonts w:ascii="Garamond" w:hAnsi="Garamond" w:cs="Arial"/>
          <w:color w:val="1A1A1A"/>
        </w:rPr>
        <w:t>“</w:t>
      </w:r>
      <w:r>
        <w:rPr>
          <w:rFonts w:ascii="Garamond" w:hAnsi="Garamond" w:cs="Arial"/>
          <w:color w:val="1A1A1A"/>
        </w:rPr>
        <w:t>M</w:t>
      </w:r>
      <w:r w:rsidR="00581034">
        <w:rPr>
          <w:rFonts w:ascii="Garamond" w:hAnsi="Garamond" w:cs="Arial"/>
          <w:color w:val="1A1A1A"/>
        </w:rPr>
        <w:t>agic trait</w:t>
      </w:r>
      <w:r w:rsidR="00757E4A">
        <w:rPr>
          <w:rFonts w:ascii="Garamond" w:hAnsi="Garamond" w:cs="Arial"/>
          <w:color w:val="1A1A1A"/>
        </w:rPr>
        <w:t>”</w:t>
      </w:r>
      <w:r w:rsidR="00581034">
        <w:rPr>
          <w:rFonts w:ascii="Garamond" w:hAnsi="Garamond" w:cs="Arial"/>
          <w:color w:val="1A1A1A"/>
        </w:rPr>
        <w:t xml:space="preserve"> mechanisms, where </w:t>
      </w:r>
      <w:r w:rsidR="00581034" w:rsidRPr="00581034">
        <w:rPr>
          <w:rFonts w:ascii="Garamond" w:hAnsi="Garamond" w:cs="Arial"/>
          <w:color w:val="1A1A1A"/>
        </w:rPr>
        <w:t>mating preferences evolve as a byproduct of divergent selection on ecolo</w:t>
      </w:r>
      <w:r w:rsidR="00581034">
        <w:rPr>
          <w:rFonts w:ascii="Garamond" w:hAnsi="Garamond" w:cs="Arial"/>
          <w:color w:val="1A1A1A"/>
        </w:rPr>
        <w:t>gical traits that serve as cues, have</w:t>
      </w:r>
      <w:r w:rsidR="0078742F">
        <w:rPr>
          <w:rFonts w:ascii="Garamond" w:hAnsi="Garamond" w:cs="Arial"/>
          <w:color w:val="1A1A1A"/>
        </w:rPr>
        <w:t xml:space="preserve"> recently</w:t>
      </w:r>
      <w:r w:rsidR="00581034">
        <w:rPr>
          <w:rFonts w:ascii="Garamond" w:hAnsi="Garamond" w:cs="Arial"/>
          <w:color w:val="1A1A1A"/>
        </w:rPr>
        <w:t xml:space="preserve"> garnered much attention </w:t>
      </w:r>
      <w:r w:rsidR="00581034">
        <w:rPr>
          <w:rFonts w:ascii="Garamond" w:hAnsi="Garamond" w:cs="Arial"/>
          <w:color w:val="1A1A1A"/>
        </w:rPr>
        <w:fldChar w:fldCharType="begin"/>
      </w:r>
      <w:r w:rsidR="00581034">
        <w:rPr>
          <w:rFonts w:ascii="Garamond" w:hAnsi="Garamond" w:cs="Arial"/>
          <w:color w:val="1A1A1A"/>
        </w:rPr>
        <w:instrText xml:space="preserve"> ADDIN EN.CITE &lt;EndNote&gt;&lt;Cite&gt;&lt;Author&gt;Servedio&lt;/Author&gt;&lt;Year&gt;2011&lt;/Year&gt;&lt;RecNum&gt;11084&lt;/RecNum&gt;&lt;DisplayText&gt;(Servedio&lt;style face="italic"&gt; et al.&lt;/style&gt; 2011)&lt;/DisplayText&gt;&lt;record&gt;&lt;rec-number&gt;11084&lt;/rec-number&gt;&lt;foreign-keys&gt;&lt;key app="EN" db-id="0vave5x9t0pwaiedses5p2dgttz2v0wfxzs0" timestamp="1329836002"&gt;11084&lt;/key&gt;&lt;/foreign-keys&gt;&lt;ref-type name="Journal Article"&gt;17&lt;/ref-type&gt;&lt;contributors&gt;&lt;authors&gt;&lt;author&gt;Servedio, M. R.&lt;/author&gt;&lt;author&gt;van Doorn, G. S.&lt;/author&gt;&lt;author&gt;Kopp, M.&lt;/author&gt;&lt;author&gt;Frame, A. M.&lt;/author&gt;&lt;author&gt;Nosil, P.&lt;/author&gt;&lt;/authors&gt;&lt;/contributors&gt;&lt;titles&gt;&lt;title&gt;Magic traits in speciation: &amp;apos;magic&amp;apos; but not rare?&lt;/title&gt;&lt;secondary-title&gt;Trends in Ecology &amp;amp; Evolution&lt;/secondary-title&gt;&lt;/titles&gt;&lt;periodical&gt;&lt;full-title&gt;Trends in Ecology &amp;amp; Evolution&lt;/full-title&gt;&lt;/periodical&gt;&lt;pages&gt;389-397&lt;/pages&gt;&lt;volume&gt;26&lt;/volume&gt;&lt;number&gt;8&lt;/number&gt;&lt;dates&gt;&lt;year&gt;2011&lt;/year&gt;&lt;/dates&gt;&lt;urls&gt;&lt;/urls&gt;&lt;/record&gt;&lt;/Cite&gt;&lt;/EndNote&gt;</w:instrText>
      </w:r>
      <w:r w:rsidR="00581034">
        <w:rPr>
          <w:rFonts w:ascii="Garamond" w:hAnsi="Garamond" w:cs="Arial"/>
          <w:color w:val="1A1A1A"/>
        </w:rPr>
        <w:fldChar w:fldCharType="separate"/>
      </w:r>
      <w:r w:rsidR="00581034">
        <w:rPr>
          <w:rFonts w:ascii="Garamond" w:hAnsi="Garamond" w:cs="Arial"/>
          <w:noProof/>
          <w:color w:val="1A1A1A"/>
        </w:rPr>
        <w:t>(Servedio</w:t>
      </w:r>
      <w:r w:rsidR="00581034" w:rsidRPr="00581034">
        <w:rPr>
          <w:rFonts w:ascii="Garamond" w:hAnsi="Garamond" w:cs="Arial"/>
          <w:i/>
          <w:noProof/>
          <w:color w:val="1A1A1A"/>
        </w:rPr>
        <w:t xml:space="preserve"> et al.</w:t>
      </w:r>
      <w:r w:rsidR="00581034">
        <w:rPr>
          <w:rFonts w:ascii="Garamond" w:hAnsi="Garamond" w:cs="Arial"/>
          <w:noProof/>
          <w:color w:val="1A1A1A"/>
        </w:rPr>
        <w:t xml:space="preserve"> 2011)</w:t>
      </w:r>
      <w:r w:rsidR="00581034">
        <w:rPr>
          <w:rFonts w:ascii="Garamond" w:hAnsi="Garamond" w:cs="Arial"/>
          <w:color w:val="1A1A1A"/>
        </w:rPr>
        <w:fldChar w:fldCharType="end"/>
      </w:r>
      <w:r w:rsidR="00581034">
        <w:rPr>
          <w:rFonts w:ascii="Garamond" w:hAnsi="Garamond" w:cs="Arial"/>
          <w:color w:val="1A1A1A"/>
        </w:rPr>
        <w:t xml:space="preserve">. </w:t>
      </w:r>
      <w:r w:rsidR="00EC1583">
        <w:rPr>
          <w:rFonts w:ascii="Garamond" w:hAnsi="Garamond" w:cs="Arial"/>
          <w:color w:val="1A1A1A"/>
        </w:rPr>
        <w:t>Consistent with magic trait mechanisms</w:t>
      </w:r>
      <w:r w:rsidR="00581034">
        <w:rPr>
          <w:rFonts w:ascii="Garamond" w:hAnsi="Garamond" w:cs="Arial"/>
          <w:color w:val="1A1A1A"/>
        </w:rPr>
        <w:t xml:space="preserve">, assortative mating in </w:t>
      </w:r>
      <w:r w:rsidR="00581034" w:rsidRPr="00581034">
        <w:rPr>
          <w:rFonts w:ascii="Garamond" w:hAnsi="Garamond" w:cs="Arial"/>
          <w:i/>
          <w:color w:val="1A1A1A"/>
        </w:rPr>
        <w:t>P. mexicana</w:t>
      </w:r>
      <w:r w:rsidR="00581034">
        <w:rPr>
          <w:rFonts w:ascii="Garamond" w:hAnsi="Garamond" w:cs="Arial"/>
          <w:color w:val="1A1A1A"/>
        </w:rPr>
        <w:t xml:space="preserve"> appears to </w:t>
      </w:r>
      <w:r>
        <w:rPr>
          <w:rFonts w:ascii="Garamond" w:hAnsi="Garamond" w:cs="Arial"/>
          <w:color w:val="1A1A1A"/>
        </w:rPr>
        <w:t xml:space="preserve">be </w:t>
      </w:r>
      <w:r w:rsidR="00581034">
        <w:rPr>
          <w:rFonts w:ascii="Garamond" w:hAnsi="Garamond" w:cs="Arial"/>
          <w:color w:val="1A1A1A"/>
        </w:rPr>
        <w:t xml:space="preserve">linked to adaptive population differences in body shape, which serve as cues to distinguish potential mating partners from </w:t>
      </w:r>
      <w:r w:rsidR="00EC1583">
        <w:rPr>
          <w:rFonts w:ascii="Garamond" w:hAnsi="Garamond" w:cs="Arial"/>
          <w:color w:val="1A1A1A"/>
        </w:rPr>
        <w:t>different habitats</w:t>
      </w:r>
      <w:r w:rsidR="00581034">
        <w:rPr>
          <w:rFonts w:ascii="Garamond" w:hAnsi="Garamond" w:cs="Arial"/>
          <w:color w:val="1A1A1A"/>
        </w:rPr>
        <w:t xml:space="preserve"> </w:t>
      </w:r>
      <w:r w:rsidR="00581034">
        <w:rPr>
          <w:rFonts w:ascii="Garamond" w:hAnsi="Garamond" w:cs="Arial"/>
          <w:color w:val="1A1A1A"/>
        </w:rPr>
        <w:fldChar w:fldCharType="begin"/>
      </w:r>
      <w:r w:rsidR="00581034">
        <w:rPr>
          <w:rFonts w:ascii="Garamond" w:hAnsi="Garamond" w:cs="Arial"/>
          <w:color w:val="1A1A1A"/>
        </w:rPr>
        <w:instrText xml:space="preserve"> ADDIN EN.CITE &lt;EndNote&gt;&lt;Cite&gt;&lt;Author&gt;Greenway&lt;/Author&gt;&lt;Year&gt;2016&lt;/Year&gt;&lt;RecNum&gt;12052&lt;/RecNum&gt;&lt;DisplayText&gt;(Greenway&lt;style face="italic"&gt; et al.&lt;/style&gt; 2016)&lt;/DisplayText&gt;&lt;record&gt;&lt;rec-number&gt;12052&lt;/rec-number&gt;&lt;foreign-keys&gt;&lt;key app="EN" db-id="0vave5x9t0pwaiedses5p2dgttz2v0wfxzs0" timestamp="1467648981"&gt;12052&lt;/key&gt;&lt;/foreign-keys&gt;&lt;ref-type name="Journal Article"&gt;17&lt;/ref-type&gt;&lt;contributors&gt;&lt;authors&gt;&lt;author&gt;Greenway, R&lt;/author&gt;&lt;author&gt;Drexler, S&lt;/author&gt;&lt;author&gt;Arias-Rodriguez, L&lt;/author&gt;&lt;author&gt;Tobler, M&lt;/author&gt;&lt;/authors&gt;&lt;/contributors&gt;&lt;titles&gt;&lt;title&gt;Adaptive, but not condition-dependent, body shape differences contribute to assortative mating preferences during ecological speciation&lt;/title&gt;&lt;secondary-title&gt;Evolution&lt;/secondary-title&gt;&lt;/titles&gt;&lt;periodical&gt;&lt;full-title&gt;Evolution&lt;/full-title&gt;&lt;/periodical&gt;&lt;pages&gt;2809-2822&lt;/pages&gt;&lt;volume&gt;70&lt;/volume&gt;&lt;dates&gt;&lt;year&gt;2016&lt;/year&gt;&lt;/dates&gt;&lt;urls&gt;&lt;/urls&gt;&lt;/record&gt;&lt;/Cite&gt;&lt;/EndNote&gt;</w:instrText>
      </w:r>
      <w:r w:rsidR="00581034">
        <w:rPr>
          <w:rFonts w:ascii="Garamond" w:hAnsi="Garamond" w:cs="Arial"/>
          <w:color w:val="1A1A1A"/>
        </w:rPr>
        <w:fldChar w:fldCharType="separate"/>
      </w:r>
      <w:r w:rsidR="00581034">
        <w:rPr>
          <w:rFonts w:ascii="Garamond" w:hAnsi="Garamond" w:cs="Arial"/>
          <w:noProof/>
          <w:color w:val="1A1A1A"/>
        </w:rPr>
        <w:t>(Greenway</w:t>
      </w:r>
      <w:r w:rsidR="00581034" w:rsidRPr="005A52DA">
        <w:rPr>
          <w:rFonts w:ascii="Garamond" w:hAnsi="Garamond" w:cs="Arial"/>
          <w:i/>
          <w:noProof/>
          <w:color w:val="1A1A1A"/>
        </w:rPr>
        <w:t xml:space="preserve"> et al.</w:t>
      </w:r>
      <w:r w:rsidR="00581034">
        <w:rPr>
          <w:rFonts w:ascii="Garamond" w:hAnsi="Garamond" w:cs="Arial"/>
          <w:noProof/>
          <w:color w:val="1A1A1A"/>
        </w:rPr>
        <w:t xml:space="preserve"> 2016)</w:t>
      </w:r>
      <w:r w:rsidR="00581034">
        <w:rPr>
          <w:rFonts w:ascii="Garamond" w:hAnsi="Garamond" w:cs="Arial"/>
          <w:color w:val="1A1A1A"/>
        </w:rPr>
        <w:fldChar w:fldCharType="end"/>
      </w:r>
      <w:r w:rsidR="00EC1583">
        <w:rPr>
          <w:rFonts w:ascii="Garamond" w:hAnsi="Garamond" w:cs="Arial"/>
          <w:color w:val="1A1A1A"/>
        </w:rPr>
        <w:t>. However, neither sulfide spring fish (which are unlikely to encounter migrants from non</w:t>
      </w:r>
      <w:r w:rsidR="00D1769E">
        <w:rPr>
          <w:rFonts w:ascii="Garamond" w:hAnsi="Garamond" w:cs="Arial"/>
          <w:color w:val="1A1A1A"/>
        </w:rPr>
        <w:t>-</w:t>
      </w:r>
      <w:r w:rsidR="00EC1583">
        <w:rPr>
          <w:rFonts w:ascii="Garamond" w:hAnsi="Garamond" w:cs="Arial"/>
          <w:color w:val="1A1A1A"/>
        </w:rPr>
        <w:t>sulfidic habitats due to H</w:t>
      </w:r>
      <w:r w:rsidR="00EC1583" w:rsidRPr="005A52DA">
        <w:rPr>
          <w:rFonts w:ascii="Garamond" w:hAnsi="Garamond" w:cs="Arial"/>
          <w:color w:val="1A1A1A"/>
          <w:vertAlign w:val="subscript"/>
        </w:rPr>
        <w:t>2</w:t>
      </w:r>
      <w:r w:rsidR="00EC1583">
        <w:rPr>
          <w:rFonts w:ascii="Garamond" w:hAnsi="Garamond" w:cs="Arial"/>
          <w:color w:val="1A1A1A"/>
        </w:rPr>
        <w:t>S toxicity) nor</w:t>
      </w:r>
      <w:r w:rsidR="008C6116">
        <w:rPr>
          <w:rFonts w:ascii="Garamond" w:hAnsi="Garamond" w:cs="Arial"/>
          <w:color w:val="1A1A1A"/>
        </w:rPr>
        <w:t xml:space="preserve"> allopatric</w:t>
      </w:r>
      <w:r w:rsidR="00EC1583">
        <w:rPr>
          <w:rFonts w:ascii="Garamond" w:hAnsi="Garamond" w:cs="Arial"/>
          <w:color w:val="1A1A1A"/>
        </w:rPr>
        <w:t xml:space="preserve"> </w:t>
      </w:r>
      <w:r w:rsidR="00EC1583" w:rsidRPr="005A52DA">
        <w:rPr>
          <w:rFonts w:ascii="Garamond" w:hAnsi="Garamond" w:cs="Arial"/>
          <w:i/>
          <w:color w:val="1A1A1A"/>
        </w:rPr>
        <w:t>P. mexicana</w:t>
      </w:r>
      <w:r w:rsidR="00EC1583">
        <w:rPr>
          <w:rFonts w:ascii="Garamond" w:hAnsi="Garamond" w:cs="Arial"/>
          <w:color w:val="1A1A1A"/>
        </w:rPr>
        <w:t xml:space="preserve"> from non</w:t>
      </w:r>
      <w:r w:rsidR="00D1769E">
        <w:rPr>
          <w:rFonts w:ascii="Garamond" w:hAnsi="Garamond" w:cs="Arial"/>
          <w:color w:val="1A1A1A"/>
        </w:rPr>
        <w:t>-</w:t>
      </w:r>
      <w:r w:rsidR="00EC1583">
        <w:rPr>
          <w:rFonts w:ascii="Garamond" w:hAnsi="Garamond" w:cs="Arial"/>
          <w:color w:val="1A1A1A"/>
        </w:rPr>
        <w:t xml:space="preserve">sulfidic </w:t>
      </w:r>
      <w:r>
        <w:rPr>
          <w:rFonts w:ascii="Garamond" w:hAnsi="Garamond" w:cs="Arial"/>
          <w:color w:val="1A1A1A"/>
        </w:rPr>
        <w:t xml:space="preserve">waters </w:t>
      </w:r>
      <w:r w:rsidR="00EC1583">
        <w:rPr>
          <w:rFonts w:ascii="Garamond" w:hAnsi="Garamond" w:cs="Arial"/>
          <w:color w:val="1A1A1A"/>
        </w:rPr>
        <w:t>(which have never experienced migrants from sulfid</w:t>
      </w:r>
      <w:r>
        <w:rPr>
          <w:rFonts w:ascii="Garamond" w:hAnsi="Garamond" w:cs="Arial"/>
          <w:color w:val="1A1A1A"/>
        </w:rPr>
        <w:t>e-spring</w:t>
      </w:r>
      <w:r w:rsidR="00EC1583">
        <w:rPr>
          <w:rFonts w:ascii="Garamond" w:hAnsi="Garamond" w:cs="Arial"/>
          <w:color w:val="1A1A1A"/>
        </w:rPr>
        <w:t xml:space="preserve"> populations) exhibit a preference for mating partners from their own ecotype, suggesting that assortative mating in this system is a product of reinforcement </w:t>
      </w:r>
      <w:r w:rsidR="00EC1583">
        <w:rPr>
          <w:rFonts w:ascii="Garamond" w:hAnsi="Garamond" w:cs="Arial"/>
          <w:color w:val="1A1A1A"/>
        </w:rPr>
        <w:fldChar w:fldCharType="begin"/>
      </w:r>
      <w:r w:rsidR="00EC1583">
        <w:rPr>
          <w:rFonts w:ascii="Garamond" w:hAnsi="Garamond" w:cs="Arial"/>
          <w:color w:val="1A1A1A"/>
        </w:rPr>
        <w:instrText xml:space="preserve"> ADDIN EN.CITE &lt;EndNote&gt;&lt;Cite&gt;&lt;Author&gt;Greenway&lt;/Author&gt;&lt;Year&gt;2016&lt;/Year&gt;&lt;RecNum&gt;12052&lt;/RecNum&gt;&lt;Prefix&gt;i.e.`, direct selection for assortative mating`; &lt;/Prefix&gt;&lt;DisplayText&gt;(i.e., direct selection for assortative mating; Greenway&lt;style face="italic"&gt; et al.&lt;/style&gt; 2016)&lt;/DisplayText&gt;&lt;record&gt;&lt;rec-number&gt;12052&lt;/rec-number&gt;&lt;foreign-keys&gt;&lt;key app="EN" db-id="0vave5x9t0pwaiedses5p2dgttz2v0wfxzs0" timestamp="1467648981"&gt;12052&lt;/key&gt;&lt;/foreign-keys&gt;&lt;ref-type name="Journal Article"&gt;17&lt;/ref-type&gt;&lt;contributors&gt;&lt;authors&gt;&lt;author&gt;Greenway, R&lt;/author&gt;&lt;author&gt;Drexler, S&lt;/author&gt;&lt;author&gt;Arias-Rodriguez, L&lt;/author&gt;&lt;author&gt;Tobler, M&lt;/author&gt;&lt;/authors&gt;&lt;/contributors&gt;&lt;titles&gt;&lt;title&gt;Adaptive, but not condition-dependent, body shape differences contribute to assortative mating preferences during ecological speciation&lt;/title&gt;&lt;secondary-title&gt;Evolution&lt;/secondary-title&gt;&lt;/titles&gt;&lt;periodical&gt;&lt;full-title&gt;Evolution&lt;/full-title&gt;&lt;/periodical&gt;&lt;pages&gt;2809-2822&lt;/pages&gt;&lt;volume&gt;70&lt;/volume&gt;&lt;dates&gt;&lt;year&gt;2016&lt;/year&gt;&lt;/dates&gt;&lt;urls&gt;&lt;/urls&gt;&lt;/record&gt;&lt;/Cite&gt;&lt;/EndNote&gt;</w:instrText>
      </w:r>
      <w:r w:rsidR="00EC1583">
        <w:rPr>
          <w:rFonts w:ascii="Garamond" w:hAnsi="Garamond" w:cs="Arial"/>
          <w:color w:val="1A1A1A"/>
        </w:rPr>
        <w:fldChar w:fldCharType="separate"/>
      </w:r>
      <w:r w:rsidR="00EC1583">
        <w:rPr>
          <w:rFonts w:ascii="Garamond" w:hAnsi="Garamond" w:cs="Arial"/>
          <w:noProof/>
          <w:color w:val="1A1A1A"/>
        </w:rPr>
        <w:t>(i.e., direct selection for assortative mating; Greenway</w:t>
      </w:r>
      <w:r w:rsidR="00EC1583" w:rsidRPr="00EC1583">
        <w:rPr>
          <w:rFonts w:ascii="Garamond" w:hAnsi="Garamond" w:cs="Arial"/>
          <w:i/>
          <w:noProof/>
          <w:color w:val="1A1A1A"/>
        </w:rPr>
        <w:t xml:space="preserve"> et al.</w:t>
      </w:r>
      <w:r w:rsidR="00EC1583">
        <w:rPr>
          <w:rFonts w:ascii="Garamond" w:hAnsi="Garamond" w:cs="Arial"/>
          <w:noProof/>
          <w:color w:val="1A1A1A"/>
        </w:rPr>
        <w:t xml:space="preserve"> 2016)</w:t>
      </w:r>
      <w:r w:rsidR="00EC1583">
        <w:rPr>
          <w:rFonts w:ascii="Garamond" w:hAnsi="Garamond" w:cs="Arial"/>
          <w:color w:val="1A1A1A"/>
        </w:rPr>
        <w:fldChar w:fldCharType="end"/>
      </w:r>
      <w:r w:rsidR="00EC1583">
        <w:rPr>
          <w:rFonts w:ascii="Garamond" w:hAnsi="Garamond" w:cs="Arial"/>
          <w:color w:val="1A1A1A"/>
        </w:rPr>
        <w:t xml:space="preserve">. This is different from classic magic traits mechanisms, because assortative mating is not a mere byproduct of adaptation, but adaptive traits have instead </w:t>
      </w:r>
      <w:r w:rsidR="00D86FE6">
        <w:rPr>
          <w:rFonts w:ascii="Garamond" w:hAnsi="Garamond" w:cs="Arial"/>
          <w:color w:val="1A1A1A"/>
        </w:rPr>
        <w:t>been coopted as mating signals</w:t>
      </w:r>
      <w:r w:rsidR="00EC1583">
        <w:rPr>
          <w:rFonts w:ascii="Garamond" w:hAnsi="Garamond" w:cs="Arial"/>
          <w:color w:val="1A1A1A"/>
        </w:rPr>
        <w:t xml:space="preserve"> in response to selection on </w:t>
      </w:r>
      <w:r w:rsidR="00936A8A">
        <w:rPr>
          <w:rFonts w:ascii="Garamond" w:hAnsi="Garamond" w:cs="Arial"/>
          <w:color w:val="1A1A1A"/>
        </w:rPr>
        <w:t xml:space="preserve">mating </w:t>
      </w:r>
      <w:r w:rsidR="00EC1583">
        <w:rPr>
          <w:rFonts w:ascii="Garamond" w:hAnsi="Garamond" w:cs="Arial"/>
          <w:color w:val="1A1A1A"/>
        </w:rPr>
        <w:t xml:space="preserve">preferences </w:t>
      </w:r>
      <w:r w:rsidR="00EC1583" w:rsidRPr="00787D31">
        <w:rPr>
          <w:rFonts w:ascii="Garamond" w:hAnsi="Garamond" w:cs="Arial"/>
        </w:rPr>
        <w:fldChar w:fldCharType="begin"/>
      </w:r>
      <w:r w:rsidR="00EC1583" w:rsidRPr="00787D31">
        <w:rPr>
          <w:rFonts w:ascii="Garamond" w:hAnsi="Garamond" w:cs="Arial"/>
        </w:rPr>
        <w:instrText xml:space="preserve"> ADDIN EN.CITE &lt;EndNote&gt;&lt;Cite&gt;&lt;Author&gt;Maan&lt;/Author&gt;&lt;Year&gt;2012&lt;/Year&gt;&lt;RecNum&gt;12331&lt;/RecNum&gt;&lt;DisplayText&gt;(Maan &amp;amp; Seehausen 2012)&lt;/DisplayText&gt;&lt;record&gt;&lt;rec-number&gt;12331&lt;/rec-number&gt;&lt;foreign-keys&gt;&lt;key app="EN" db-id="0vave5x9t0pwaiedses5p2dgttz2v0wfxzs0" timestamp="1497731103"&gt;12331&lt;/key&gt;&lt;/foreign-keys&gt;&lt;ref-type name="Journal Article"&gt;17&lt;/ref-type&gt;&lt;contributors&gt;&lt;authors&gt;&lt;author&gt;Maan, M. E.&lt;/author&gt;&lt;author&gt;Seehausen, O.&lt;/author&gt;&lt;/authors&gt;&lt;/contributors&gt;&lt;titles&gt;&lt;title&gt;Magic traits versus magic preferences in speciation&lt;/title&gt;&lt;secondary-title&gt;Evolutionary Ecology Research&lt;/secondary-title&gt;&lt;/titles&gt;&lt;periodical&gt;&lt;full-title&gt;Evolutionary Ecology Research&lt;/full-title&gt;&lt;/periodical&gt;&lt;pages&gt;779-785&lt;/pages&gt;&lt;volume&gt;14&lt;/volume&gt;&lt;dates&gt;&lt;year&gt;2012&lt;/year&gt;&lt;/dates&gt;&lt;urls&gt;&lt;/urls&gt;&lt;/record&gt;&lt;/Cite&gt;&lt;/EndNote&gt;</w:instrText>
      </w:r>
      <w:r w:rsidR="00EC1583" w:rsidRPr="00787D31">
        <w:rPr>
          <w:rFonts w:ascii="Garamond" w:hAnsi="Garamond" w:cs="Arial"/>
        </w:rPr>
        <w:fldChar w:fldCharType="separate"/>
      </w:r>
      <w:r w:rsidR="00EC1583" w:rsidRPr="00787D31">
        <w:rPr>
          <w:rFonts w:ascii="Garamond" w:hAnsi="Garamond" w:cs="Arial"/>
          <w:noProof/>
        </w:rPr>
        <w:t>(Maan &amp; Seehausen 2012)</w:t>
      </w:r>
      <w:r w:rsidR="00EC1583" w:rsidRPr="00787D31">
        <w:rPr>
          <w:rFonts w:ascii="Garamond" w:hAnsi="Garamond" w:cs="Arial"/>
        </w:rPr>
        <w:fldChar w:fldCharType="end"/>
      </w:r>
      <w:r w:rsidR="00EC1583" w:rsidRPr="00787D31">
        <w:rPr>
          <w:rFonts w:ascii="Garamond" w:hAnsi="Garamond" w:cs="Arial"/>
        </w:rPr>
        <w:t xml:space="preserve">. </w:t>
      </w:r>
      <w:r w:rsidR="00B85FAB" w:rsidRPr="00787D31">
        <w:rPr>
          <w:rFonts w:ascii="Garamond" w:hAnsi="Garamond" w:cs="Arial"/>
        </w:rPr>
        <w:t xml:space="preserve">Moreover, males of some </w:t>
      </w:r>
      <w:r w:rsidR="00787D31">
        <w:rPr>
          <w:rFonts w:ascii="Garamond" w:hAnsi="Garamond" w:cs="Arial"/>
        </w:rPr>
        <w:t>H</w:t>
      </w:r>
      <w:r w:rsidR="00787D31" w:rsidRPr="00787D31">
        <w:rPr>
          <w:rFonts w:ascii="Garamond" w:hAnsi="Garamond" w:cs="Arial"/>
          <w:vertAlign w:val="subscript"/>
        </w:rPr>
        <w:t>2</w:t>
      </w:r>
      <w:r w:rsidR="00787D31">
        <w:rPr>
          <w:rFonts w:ascii="Garamond" w:hAnsi="Garamond" w:cs="Arial"/>
        </w:rPr>
        <w:t>S</w:t>
      </w:r>
      <w:r w:rsidR="00B85FAB" w:rsidRPr="00787D31">
        <w:rPr>
          <w:rFonts w:ascii="Garamond" w:hAnsi="Garamond" w:cs="Arial"/>
        </w:rPr>
        <w:t>-adapted populations have reduced aggressive behavior</w:t>
      </w:r>
      <w:r w:rsidR="00233CCF">
        <w:rPr>
          <w:rFonts w:ascii="Garamond" w:hAnsi="Garamond" w:cs="Arial"/>
        </w:rPr>
        <w:t xml:space="preserve"> </w:t>
      </w:r>
      <w:r w:rsidR="005628AF">
        <w:rPr>
          <w:rFonts w:ascii="Garamond" w:hAnsi="Garamond" w:cs="Arial"/>
        </w:rPr>
        <w:fldChar w:fldCharType="begin"/>
      </w:r>
      <w:r w:rsidR="00091D1E">
        <w:rPr>
          <w:rFonts w:ascii="Garamond" w:hAnsi="Garamond" w:cs="Arial"/>
        </w:rPr>
        <w:instrText xml:space="preserve"> ADDIN EN.CITE &lt;EndNote&gt;&lt;Cite&gt;&lt;Author&gt;Bierbach&lt;/Author&gt;&lt;Year&gt;2012&lt;/Year&gt;&lt;RecNum&gt;11641&lt;/RecNum&gt;&lt;DisplayText&gt;(Bierbach&lt;style face="italic"&gt; et al.&lt;/style&gt; 2012; Bierbach&lt;style face="italic"&gt; et al.&lt;/style&gt; 2018)&lt;/DisplayText&gt;&lt;record&gt;&lt;rec-number&gt;11641&lt;/rec-number&gt;&lt;foreign-keys&gt;&lt;key app="EN" db-id="0vave5x9t0pwaiedses5p2dgttz2v0wfxzs0" timestamp="1405534186"&gt;11641&lt;/key&gt;&lt;/foreign-keys&gt;&lt;ref-type name="Journal Article"&gt;17&lt;/ref-type&gt;&lt;contributors&gt;&lt;authors&gt;&lt;author&gt;Bierbach, D&lt;/author&gt;&lt;author&gt;Klein, M.&lt;/author&gt;&lt;author&gt;Sassmannshausen, V&lt;/author&gt;&lt;author&gt;Schlupp, I&lt;/author&gt;&lt;author&gt;Riesch, R.&lt;/author&gt;&lt;author&gt;Parzefall, J.&lt;/author&gt;&lt;author&gt;Plath, M.&lt;/author&gt;&lt;/authors&gt;&lt;/contributors&gt;&lt;titles&gt;&lt;title&gt;Divergent evolution of male aggressive behavior: another reproductive isolation barrier in extremophile poeciliid fishes?&lt;/title&gt;&lt;secondary-title&gt;International Journal of Evolutionary Biology&lt;/secondary-title&gt;&lt;/titles&gt;&lt;periodical&gt;&lt;full-title&gt;International Journal of Evolutionary Biology&lt;/full-title&gt;&lt;/periodical&gt;&lt;pages&gt;148745&lt;/pages&gt;&lt;volume&gt;2012&lt;/volume&gt;&lt;dates&gt;&lt;year&gt;2012&lt;/year&gt;&lt;/dates&gt;&lt;urls&gt;&lt;/urls&gt;&lt;/record&gt;&lt;/Cite&gt;&lt;Cite&gt;&lt;Author&gt;Bierbach&lt;/Author&gt;&lt;Year&gt;2018&lt;/Year&gt;&lt;RecNum&gt;12348&lt;/RecNum&gt;&lt;record&gt;&lt;rec-number&gt;12348&lt;/rec-number&gt;&lt;foreign-keys&gt;&lt;key app="EN" db-id="0vave5x9t0pwaiedses5p2dgttz2v0wfxzs0" timestamp="1500075975"&gt;12348&lt;/key&gt;&lt;/foreign-keys&gt;&lt;ref-type name="Journal Article"&gt;17&lt;/ref-type&gt;&lt;contributors&gt;&lt;authors&gt;&lt;author&gt;Bierbach, D&lt;/author&gt;&lt;author&gt;Arias Rodriguez, L&lt;/author&gt;&lt;author&gt;Plath, M.&lt;/author&gt;&lt;/authors&gt;&lt;/contributors&gt;&lt;titles&gt;&lt;title&gt;Intrasexual competition enhances reproductive isolation between locally adapted populations&lt;/title&gt;&lt;secondary-title&gt;Current Zoology&lt;/secondary-title&gt;&lt;/titles&gt;&lt;periodical&gt;&lt;full-title&gt;Current Zoology&lt;/full-title&gt;&lt;/periodical&gt;&lt;volume&gt;online first&lt;/volume&gt;&lt;dates&gt;&lt;year&gt;2018&lt;/year&gt;&lt;/dates&gt;&lt;urls&gt;&lt;/urls&gt;&lt;/record&gt;&lt;/Cite&gt;&lt;/EndNote&gt;</w:instrText>
      </w:r>
      <w:r w:rsidR="005628AF">
        <w:rPr>
          <w:rFonts w:ascii="Garamond" w:hAnsi="Garamond" w:cs="Arial"/>
        </w:rPr>
        <w:fldChar w:fldCharType="separate"/>
      </w:r>
      <w:r w:rsidR="00091D1E">
        <w:rPr>
          <w:rFonts w:ascii="Garamond" w:hAnsi="Garamond" w:cs="Arial"/>
          <w:noProof/>
        </w:rPr>
        <w:t>(Bierbach</w:t>
      </w:r>
      <w:r w:rsidR="00091D1E" w:rsidRPr="00091D1E">
        <w:rPr>
          <w:rFonts w:ascii="Garamond" w:hAnsi="Garamond" w:cs="Arial"/>
          <w:i/>
          <w:noProof/>
        </w:rPr>
        <w:t xml:space="preserve"> et al.</w:t>
      </w:r>
      <w:r w:rsidR="00091D1E">
        <w:rPr>
          <w:rFonts w:ascii="Garamond" w:hAnsi="Garamond" w:cs="Arial"/>
          <w:noProof/>
        </w:rPr>
        <w:t xml:space="preserve"> 2012; Bierbach</w:t>
      </w:r>
      <w:r w:rsidR="00091D1E" w:rsidRPr="00091D1E">
        <w:rPr>
          <w:rFonts w:ascii="Garamond" w:hAnsi="Garamond" w:cs="Arial"/>
          <w:i/>
          <w:noProof/>
        </w:rPr>
        <w:t xml:space="preserve"> et al.</w:t>
      </w:r>
      <w:r w:rsidR="00091D1E">
        <w:rPr>
          <w:rFonts w:ascii="Garamond" w:hAnsi="Garamond" w:cs="Arial"/>
          <w:noProof/>
        </w:rPr>
        <w:t xml:space="preserve"> </w:t>
      </w:r>
      <w:r w:rsidR="00091D1E">
        <w:rPr>
          <w:rFonts w:ascii="Garamond" w:hAnsi="Garamond" w:cs="Arial"/>
          <w:noProof/>
        </w:rPr>
        <w:lastRenderedPageBreak/>
        <w:t>2018)</w:t>
      </w:r>
      <w:r w:rsidR="005628AF">
        <w:rPr>
          <w:rFonts w:ascii="Garamond" w:hAnsi="Garamond" w:cs="Arial"/>
        </w:rPr>
        <w:fldChar w:fldCharType="end"/>
      </w:r>
      <w:r w:rsidR="00B85FAB" w:rsidRPr="00787D31">
        <w:rPr>
          <w:rFonts w:ascii="Garamond" w:hAnsi="Garamond" w:cs="Arial"/>
        </w:rPr>
        <w:t>. In staged contests of size-matched males from different ecotypes, intruders had a significant</w:t>
      </w:r>
      <w:r w:rsidR="008E1D43">
        <w:rPr>
          <w:rFonts w:ascii="Garamond" w:hAnsi="Garamond" w:cs="Arial"/>
        </w:rPr>
        <w:t>ly</w:t>
      </w:r>
      <w:r w:rsidR="00B85FAB" w:rsidRPr="00787D31">
        <w:rPr>
          <w:rFonts w:ascii="Garamond" w:hAnsi="Garamond" w:cs="Arial"/>
        </w:rPr>
        <w:t xml:space="preserve"> lower likelihood to establish dominance than resident males, independent of whether or not they showed reduced aggressiveness overall. Hence, </w:t>
      </w:r>
      <w:proofErr w:type="spellStart"/>
      <w:r w:rsidR="00B85FAB" w:rsidRPr="00787D31">
        <w:rPr>
          <w:rFonts w:ascii="Garamond" w:hAnsi="Garamond" w:cs="Arial"/>
        </w:rPr>
        <w:t>intrasexual</w:t>
      </w:r>
      <w:proofErr w:type="spellEnd"/>
      <w:r w:rsidR="00B85FAB" w:rsidRPr="00787D31">
        <w:rPr>
          <w:rFonts w:ascii="Garamond" w:hAnsi="Garamond" w:cs="Arial"/>
        </w:rPr>
        <w:t xml:space="preserve"> selection may represent another mechanism </w:t>
      </w:r>
      <w:r w:rsidR="00EA05B4">
        <w:rPr>
          <w:rFonts w:ascii="Garamond" w:hAnsi="Garamond" w:cs="Arial"/>
        </w:rPr>
        <w:t>mediating</w:t>
      </w:r>
      <w:r w:rsidR="00B85FAB" w:rsidRPr="00787D31">
        <w:rPr>
          <w:rFonts w:ascii="Garamond" w:hAnsi="Garamond" w:cs="Arial"/>
        </w:rPr>
        <w:t xml:space="preserve"> reproductive isolation between locally adapted ecotypes.</w:t>
      </w:r>
      <w:r w:rsidR="00660589" w:rsidRPr="00660589">
        <w:rPr>
          <w:rFonts w:ascii="Garamond" w:hAnsi="Garamond" w:cs="Arial"/>
          <w:color w:val="1A1A1A"/>
        </w:rPr>
        <w:t xml:space="preserve"> </w:t>
      </w:r>
      <w:r w:rsidR="00EA05B4">
        <w:rPr>
          <w:rFonts w:ascii="Garamond" w:hAnsi="Garamond" w:cs="Arial"/>
          <w:color w:val="1A1A1A"/>
        </w:rPr>
        <w:t>Overall</w:t>
      </w:r>
      <w:r w:rsidR="00660589">
        <w:rPr>
          <w:rFonts w:ascii="Garamond" w:hAnsi="Garamond" w:cs="Arial"/>
          <w:color w:val="1A1A1A"/>
        </w:rPr>
        <w:t xml:space="preserve">, </w:t>
      </w:r>
      <w:r w:rsidR="00787D31">
        <w:rPr>
          <w:rFonts w:ascii="Garamond" w:hAnsi="Garamond" w:cs="Arial"/>
          <w:color w:val="1A1A1A"/>
        </w:rPr>
        <w:t>H</w:t>
      </w:r>
      <w:r w:rsidR="00787D31" w:rsidRPr="00787D31">
        <w:rPr>
          <w:rFonts w:ascii="Garamond" w:hAnsi="Garamond" w:cs="Arial"/>
          <w:color w:val="1A1A1A"/>
          <w:vertAlign w:val="subscript"/>
        </w:rPr>
        <w:t>2</w:t>
      </w:r>
      <w:r w:rsidR="00787D31">
        <w:rPr>
          <w:rFonts w:ascii="Garamond" w:hAnsi="Garamond" w:cs="Arial"/>
          <w:color w:val="1A1A1A"/>
        </w:rPr>
        <w:t>S</w:t>
      </w:r>
      <w:r w:rsidR="00660589">
        <w:rPr>
          <w:rFonts w:ascii="Garamond" w:hAnsi="Garamond" w:cs="Arial"/>
          <w:color w:val="1A1A1A"/>
        </w:rPr>
        <w:t>-adapted poeciliids</w:t>
      </w:r>
      <w:r w:rsidR="00787D31">
        <w:rPr>
          <w:rFonts w:ascii="Garamond" w:hAnsi="Garamond" w:cs="Arial"/>
          <w:color w:val="1A1A1A"/>
        </w:rPr>
        <w:t xml:space="preserve"> </w:t>
      </w:r>
      <w:r w:rsidR="00660589">
        <w:rPr>
          <w:rFonts w:ascii="Garamond" w:hAnsi="Garamond" w:cs="Arial"/>
          <w:color w:val="1A1A1A"/>
        </w:rPr>
        <w:t>allow disentangling the relative contributions of different forms of ecological and sexual selection – and their interdependency – during ecological speciation.</w:t>
      </w:r>
    </w:p>
    <w:p w14:paraId="2CD5760C" w14:textId="77777777" w:rsidR="001A6CB8" w:rsidRDefault="001A6CB8" w:rsidP="001F71B0">
      <w:pPr>
        <w:widowControl w:val="0"/>
        <w:autoSpaceDE w:val="0"/>
        <w:autoSpaceDN w:val="0"/>
        <w:adjustRightInd w:val="0"/>
        <w:spacing w:line="480" w:lineRule="auto"/>
        <w:rPr>
          <w:rFonts w:ascii="Garamond" w:hAnsi="Garamond" w:cs="Arial"/>
          <w:color w:val="1A1A1A"/>
        </w:rPr>
      </w:pPr>
    </w:p>
    <w:p w14:paraId="5529C53E" w14:textId="6B019B9B" w:rsidR="001A6CB8" w:rsidRPr="001F71B0" w:rsidRDefault="008E1D43" w:rsidP="001F71B0">
      <w:pPr>
        <w:widowControl w:val="0"/>
        <w:autoSpaceDE w:val="0"/>
        <w:autoSpaceDN w:val="0"/>
        <w:adjustRightInd w:val="0"/>
        <w:spacing w:line="480" w:lineRule="auto"/>
        <w:rPr>
          <w:rFonts w:ascii="Garamond" w:hAnsi="Garamond" w:cs="Arial"/>
          <w:i/>
          <w:color w:val="FF0000"/>
        </w:rPr>
      </w:pPr>
      <w:r>
        <w:rPr>
          <w:rFonts w:ascii="Garamond" w:hAnsi="Garamond" w:cs="Arial"/>
          <w:i/>
          <w:color w:val="1A1A1A"/>
        </w:rPr>
        <w:t>Ensuing challenges</w:t>
      </w:r>
      <w:r w:rsidR="001A6CB8" w:rsidRPr="001F71B0">
        <w:rPr>
          <w:rFonts w:ascii="Garamond" w:hAnsi="Garamond" w:cs="Arial"/>
          <w:i/>
          <w:color w:val="1A1A1A"/>
        </w:rPr>
        <w:t xml:space="preserve">: </w:t>
      </w:r>
      <w:r>
        <w:rPr>
          <w:rFonts w:ascii="Garamond" w:hAnsi="Garamond" w:cs="Arial"/>
          <w:i/>
          <w:color w:val="1A1A1A"/>
        </w:rPr>
        <w:t xml:space="preserve">quantifying </w:t>
      </w:r>
      <w:r w:rsidR="001A6CB8" w:rsidRPr="001F71B0">
        <w:rPr>
          <w:rFonts w:ascii="Garamond" w:hAnsi="Garamond" w:cs="Arial"/>
          <w:i/>
          <w:color w:val="1A1A1A"/>
        </w:rPr>
        <w:t xml:space="preserve">postzygotic </w:t>
      </w:r>
      <w:r w:rsidR="00F901B6">
        <w:rPr>
          <w:rFonts w:ascii="Garamond" w:hAnsi="Garamond" w:cs="Arial"/>
          <w:i/>
          <w:color w:val="1A1A1A"/>
        </w:rPr>
        <w:t>mechanisms of reproductive isolation</w:t>
      </w:r>
    </w:p>
    <w:p w14:paraId="2FC0BDB2" w14:textId="77777777" w:rsidR="008E1D43" w:rsidRDefault="00155301" w:rsidP="001F71B0">
      <w:pPr>
        <w:widowControl w:val="0"/>
        <w:autoSpaceDE w:val="0"/>
        <w:autoSpaceDN w:val="0"/>
        <w:adjustRightInd w:val="0"/>
        <w:spacing w:line="480" w:lineRule="auto"/>
        <w:rPr>
          <w:rFonts w:ascii="Garamond" w:hAnsi="Garamond" w:cs="Arial"/>
          <w:color w:val="1A1A1A"/>
        </w:rPr>
      </w:pPr>
      <w:r>
        <w:rPr>
          <w:rFonts w:ascii="Garamond" w:hAnsi="Garamond" w:cs="Arial"/>
          <w:color w:val="1A1A1A"/>
        </w:rPr>
        <w:t>In contrast to prezygotic mechanisms, little is known about postzygotic mechanisms of reproductive isolation that potential</w:t>
      </w:r>
      <w:r w:rsidR="0099326A">
        <w:rPr>
          <w:rFonts w:ascii="Garamond" w:hAnsi="Garamond" w:cs="Arial"/>
          <w:color w:val="1A1A1A"/>
        </w:rPr>
        <w:t>ly</w:t>
      </w:r>
      <w:r>
        <w:rPr>
          <w:rFonts w:ascii="Garamond" w:hAnsi="Garamond" w:cs="Arial"/>
          <w:color w:val="1A1A1A"/>
        </w:rPr>
        <w:t xml:space="preserve"> act to reduce gene flow between adjacent populations in sulfidic and </w:t>
      </w:r>
      <w:r w:rsidR="003D19D5">
        <w:rPr>
          <w:rFonts w:ascii="Garamond" w:hAnsi="Garamond" w:cs="Arial"/>
          <w:color w:val="1A1A1A"/>
        </w:rPr>
        <w:t>non-</w:t>
      </w:r>
      <w:r>
        <w:rPr>
          <w:rFonts w:ascii="Garamond" w:hAnsi="Garamond" w:cs="Arial"/>
          <w:color w:val="1A1A1A"/>
        </w:rPr>
        <w:t xml:space="preserve">sulfidic habitats. Putative hybrids between sulfidic and </w:t>
      </w:r>
      <w:r w:rsidR="003D19D5">
        <w:rPr>
          <w:rFonts w:ascii="Garamond" w:hAnsi="Garamond" w:cs="Arial"/>
          <w:color w:val="1A1A1A"/>
        </w:rPr>
        <w:t>non-</w:t>
      </w:r>
      <w:r>
        <w:rPr>
          <w:rFonts w:ascii="Garamond" w:hAnsi="Garamond" w:cs="Arial"/>
          <w:color w:val="1A1A1A"/>
        </w:rPr>
        <w:t>sulfidic ecotypes have occasionally been observed in non</w:t>
      </w:r>
      <w:r w:rsidR="00233CCF">
        <w:rPr>
          <w:rFonts w:ascii="Garamond" w:hAnsi="Garamond" w:cs="Arial"/>
          <w:color w:val="1A1A1A"/>
        </w:rPr>
        <w:t>-</w:t>
      </w:r>
      <w:r>
        <w:rPr>
          <w:rFonts w:ascii="Garamond" w:hAnsi="Garamond" w:cs="Arial"/>
          <w:color w:val="1A1A1A"/>
        </w:rPr>
        <w:t>sulfidic habitats immediately adjacent to confluences with sulfide springs (</w:t>
      </w:r>
      <w:r w:rsidR="00FD324E">
        <w:rPr>
          <w:rFonts w:ascii="Garamond" w:hAnsi="Garamond" w:cs="Arial"/>
          <w:color w:val="1A1A1A"/>
        </w:rPr>
        <w:t xml:space="preserve">Riesch, Plath and </w:t>
      </w:r>
      <w:r>
        <w:rPr>
          <w:rFonts w:ascii="Garamond" w:hAnsi="Garamond" w:cs="Arial"/>
          <w:color w:val="1A1A1A"/>
        </w:rPr>
        <w:t>Tobler, personal observation</w:t>
      </w:r>
      <w:r w:rsidR="00FD324E">
        <w:rPr>
          <w:rFonts w:ascii="Garamond" w:hAnsi="Garamond" w:cs="Arial"/>
          <w:color w:val="1A1A1A"/>
        </w:rPr>
        <w:t>s</w:t>
      </w:r>
      <w:r>
        <w:rPr>
          <w:rFonts w:ascii="Garamond" w:hAnsi="Garamond" w:cs="Arial"/>
          <w:color w:val="1A1A1A"/>
        </w:rPr>
        <w:t xml:space="preserve">), but it remains unclear whether and through what mechanisms such hybrids exhibit reduced fitness compared to </w:t>
      </w:r>
      <w:proofErr w:type="spellStart"/>
      <w:r>
        <w:rPr>
          <w:rFonts w:ascii="Garamond" w:hAnsi="Garamond" w:cs="Arial"/>
          <w:color w:val="1A1A1A"/>
        </w:rPr>
        <w:t>parentals</w:t>
      </w:r>
      <w:proofErr w:type="spellEnd"/>
      <w:r>
        <w:rPr>
          <w:rFonts w:ascii="Garamond" w:hAnsi="Garamond" w:cs="Arial"/>
          <w:color w:val="1A1A1A"/>
        </w:rPr>
        <w:t xml:space="preserve">. </w:t>
      </w:r>
    </w:p>
    <w:p w14:paraId="47E6F935" w14:textId="103A1E89" w:rsidR="00936A8A" w:rsidRDefault="000B7322" w:rsidP="008E1D43">
      <w:pPr>
        <w:widowControl w:val="0"/>
        <w:autoSpaceDE w:val="0"/>
        <w:autoSpaceDN w:val="0"/>
        <w:adjustRightInd w:val="0"/>
        <w:spacing w:line="480" w:lineRule="auto"/>
        <w:ind w:firstLine="720"/>
        <w:rPr>
          <w:rFonts w:ascii="Garamond" w:hAnsi="Garamond" w:cs="Arial"/>
          <w:color w:val="1A1A1A"/>
        </w:rPr>
      </w:pPr>
      <w:r>
        <w:rPr>
          <w:rFonts w:ascii="Garamond" w:hAnsi="Garamond" w:cs="Arial"/>
          <w:color w:val="1A1A1A"/>
        </w:rPr>
        <w:t xml:space="preserve">Direct selection of </w:t>
      </w:r>
      <w:proofErr w:type="spellStart"/>
      <w:r>
        <w:rPr>
          <w:rFonts w:ascii="Garamond" w:hAnsi="Garamond" w:cs="Arial"/>
          <w:color w:val="1A1A1A"/>
        </w:rPr>
        <w:t>mitochondrial</w:t>
      </w:r>
      <w:r w:rsidR="00233CCF">
        <w:rPr>
          <w:rFonts w:ascii="Garamond" w:hAnsi="Garamond" w:cs="Arial"/>
          <w:color w:val="1A1A1A"/>
        </w:rPr>
        <w:t>ly</w:t>
      </w:r>
      <w:proofErr w:type="spellEnd"/>
      <w:r w:rsidR="00233CCF">
        <w:rPr>
          <w:rFonts w:ascii="Garamond" w:hAnsi="Garamond" w:cs="Arial"/>
          <w:color w:val="1A1A1A"/>
        </w:rPr>
        <w:t xml:space="preserve"> encoded</w:t>
      </w:r>
      <w:r>
        <w:rPr>
          <w:rFonts w:ascii="Garamond" w:hAnsi="Garamond" w:cs="Arial"/>
          <w:color w:val="1A1A1A"/>
        </w:rPr>
        <w:t xml:space="preserve"> genes in</w:t>
      </w:r>
      <w:r w:rsidR="00155301">
        <w:rPr>
          <w:rFonts w:ascii="Garamond" w:hAnsi="Garamond" w:cs="Arial"/>
          <w:color w:val="1A1A1A"/>
        </w:rPr>
        <w:t xml:space="preserve"> </w:t>
      </w:r>
      <w:r w:rsidR="0099326A">
        <w:rPr>
          <w:rFonts w:ascii="Garamond" w:hAnsi="Garamond" w:cs="Arial"/>
          <w:color w:val="1A1A1A"/>
        </w:rPr>
        <w:t xml:space="preserve">the </w:t>
      </w:r>
      <w:r w:rsidR="00155301">
        <w:rPr>
          <w:rFonts w:ascii="Garamond" w:hAnsi="Garamond" w:cs="Arial"/>
          <w:color w:val="1A1A1A"/>
        </w:rPr>
        <w:t>presence of H</w:t>
      </w:r>
      <w:r w:rsidR="00155301" w:rsidRPr="00155301">
        <w:rPr>
          <w:rFonts w:ascii="Garamond" w:hAnsi="Garamond" w:cs="Arial"/>
          <w:color w:val="1A1A1A"/>
          <w:vertAlign w:val="subscript"/>
        </w:rPr>
        <w:t>2</w:t>
      </w:r>
      <w:r w:rsidR="00155301">
        <w:rPr>
          <w:rFonts w:ascii="Garamond" w:hAnsi="Garamond" w:cs="Arial"/>
          <w:color w:val="1A1A1A"/>
        </w:rPr>
        <w:t xml:space="preserve">S </w:t>
      </w:r>
      <w:r w:rsidR="00155301">
        <w:rPr>
          <w:rFonts w:ascii="Garamond" w:hAnsi="Garamond" w:cs="Arial"/>
          <w:color w:val="1A1A1A"/>
        </w:rPr>
        <w:fldChar w:fldCharType="begin"/>
      </w:r>
      <w:r w:rsidR="00155301">
        <w:rPr>
          <w:rFonts w:ascii="Garamond" w:hAnsi="Garamond" w:cs="Arial"/>
          <w:color w:val="1A1A1A"/>
        </w:rPr>
        <w:instrText xml:space="preserve"> ADDIN EN.CITE &lt;EndNote&gt;&lt;Cite&gt;&lt;Author&gt;Pfenninger&lt;/Author&gt;&lt;Year&gt;2014&lt;/Year&gt;&lt;RecNum&gt;11358&lt;/RecNum&gt;&lt;DisplayText&gt;(Pfenninger&lt;style face="italic"&gt; et al.&lt;/style&gt; 2014)&lt;/DisplayText&gt;&lt;record&gt;&lt;rec-number&gt;11358&lt;/rec-number&gt;&lt;foreign-keys&gt;&lt;key app="EN" db-id="0vave5x9t0pwaiedses5p2dgttz2v0wfxzs0" timestamp="1373382202"&gt;11358&lt;/key&gt;&lt;/foreign-keys&gt;&lt;ref-type name="Journal Article"&gt;17&lt;/ref-type&gt;&lt;contributors&gt;&lt;authors&gt;&lt;author&gt;Pfenninger, M.&lt;/author&gt;&lt;author&gt;Lerp, H&lt;/author&gt;&lt;author&gt;Tobler, M&lt;/author&gt;&lt;author&gt;Passow, C.&lt;/author&gt;&lt;author&gt;Kelley, J. L.&lt;/author&gt;&lt;author&gt;Funke, E&lt;/author&gt;&lt;author&gt;Greshake, B&lt;/author&gt;&lt;author&gt;Erkoc, U. K.&lt;/author&gt;&lt;author&gt;Berberich, T&lt;/author&gt;&lt;author&gt;Plath, M.&lt;/author&gt;&lt;/authors&gt;&lt;/contributors&gt;&lt;titles&gt;&lt;title&gt;&lt;style face="normal" font="default" size="100%"&gt;Parallel evolution of &lt;/style&gt;&lt;style face="italic" font="default" size="100%"&gt;cox&lt;/style&gt;&lt;style face="normal" font="default" size="100%"&gt; genes in H&lt;/style&gt;&lt;style face="subscript" font="default" size="100%"&gt;2&lt;/style&gt;&lt;style face="normal" font="default" size="100%"&gt;S-tolerant fish as key adaptation to a toxic envrionment&lt;/style&gt;&lt;/title&gt;&lt;secondary-title&gt;Nature Communications&lt;/secondary-title&gt;&lt;/titles&gt;&lt;periodical&gt;&lt;full-title&gt;Nature Communications&lt;/full-title&gt;&lt;/periodical&gt;&lt;pages&gt;3873&lt;/pages&gt;&lt;volume&gt;5&lt;/volume&gt;&lt;dates&gt;&lt;year&gt;2014&lt;/year&gt;&lt;/dates&gt;&lt;urls&gt;&lt;/urls&gt;&lt;/record&gt;&lt;/Cite&gt;&lt;/EndNote&gt;</w:instrText>
      </w:r>
      <w:r w:rsidR="00155301">
        <w:rPr>
          <w:rFonts w:ascii="Garamond" w:hAnsi="Garamond" w:cs="Arial"/>
          <w:color w:val="1A1A1A"/>
        </w:rPr>
        <w:fldChar w:fldCharType="separate"/>
      </w:r>
      <w:r w:rsidR="00155301">
        <w:rPr>
          <w:rFonts w:ascii="Garamond" w:hAnsi="Garamond" w:cs="Arial"/>
          <w:noProof/>
          <w:color w:val="1A1A1A"/>
        </w:rPr>
        <w:t>(Pfenninger</w:t>
      </w:r>
      <w:r w:rsidR="00155301" w:rsidRPr="00155301">
        <w:rPr>
          <w:rFonts w:ascii="Garamond" w:hAnsi="Garamond" w:cs="Arial"/>
          <w:i/>
          <w:noProof/>
          <w:color w:val="1A1A1A"/>
        </w:rPr>
        <w:t xml:space="preserve"> et al.</w:t>
      </w:r>
      <w:r w:rsidR="00155301">
        <w:rPr>
          <w:rFonts w:ascii="Garamond" w:hAnsi="Garamond" w:cs="Arial"/>
          <w:noProof/>
          <w:color w:val="1A1A1A"/>
        </w:rPr>
        <w:t xml:space="preserve"> 2014)</w:t>
      </w:r>
      <w:r w:rsidR="00155301">
        <w:rPr>
          <w:rFonts w:ascii="Garamond" w:hAnsi="Garamond" w:cs="Arial"/>
          <w:color w:val="1A1A1A"/>
        </w:rPr>
        <w:fldChar w:fldCharType="end"/>
      </w:r>
      <w:r>
        <w:rPr>
          <w:rFonts w:ascii="Garamond" w:hAnsi="Garamond" w:cs="Arial"/>
          <w:color w:val="1A1A1A"/>
        </w:rPr>
        <w:t xml:space="preserve"> should be accompanied by co-evolution at nuclear loci that directly interact with mitochondrial gene products in the formation of </w:t>
      </w:r>
      <w:r w:rsidR="0099326A">
        <w:rPr>
          <w:rFonts w:ascii="Garamond" w:hAnsi="Garamond" w:cs="Arial"/>
          <w:color w:val="1A1A1A"/>
        </w:rPr>
        <w:t>protein complexes involved</w:t>
      </w:r>
      <w:r>
        <w:rPr>
          <w:rFonts w:ascii="Garamond" w:hAnsi="Garamond" w:cs="Arial"/>
          <w:color w:val="1A1A1A"/>
        </w:rPr>
        <w:t xml:space="preserve"> in the </w:t>
      </w:r>
      <w:r w:rsidR="00D86FE6">
        <w:rPr>
          <w:rFonts w:ascii="Garamond" w:hAnsi="Garamond" w:cs="Arial"/>
          <w:color w:val="1A1A1A"/>
        </w:rPr>
        <w:t>OXPHOS</w:t>
      </w:r>
      <w:r>
        <w:rPr>
          <w:rFonts w:ascii="Garamond" w:hAnsi="Garamond" w:cs="Arial"/>
          <w:color w:val="1A1A1A"/>
        </w:rPr>
        <w:t xml:space="preserve"> pathway </w:t>
      </w:r>
      <w:r w:rsidR="0033708C">
        <w:rPr>
          <w:rFonts w:ascii="Garamond" w:hAnsi="Garamond" w:cs="Arial"/>
          <w:color w:val="1A1A1A"/>
        </w:rPr>
        <w:fldChar w:fldCharType="begin"/>
      </w:r>
      <w:r w:rsidR="0099326A">
        <w:rPr>
          <w:rFonts w:ascii="Garamond" w:hAnsi="Garamond" w:cs="Arial"/>
          <w:color w:val="1A1A1A"/>
        </w:rPr>
        <w:instrText xml:space="preserve"> ADDIN EN.CITE &lt;EndNote&gt;&lt;Cite&gt;&lt;Author&gt;Willett&lt;/Author&gt;&lt;Year&gt;2004&lt;/Year&gt;&lt;RecNum&gt;12332&lt;/RecNum&gt;&lt;DisplayText&gt;(Willett &amp;amp; Burton 2004; Sunnucks&lt;style face="italic"&gt; et al.&lt;/style&gt; 2017)&lt;/DisplayText&gt;&lt;record&gt;&lt;rec-number&gt;12332&lt;/rec-number&gt;&lt;foreign-keys&gt;&lt;key app="EN" db-id="0vave5x9t0pwaiedses5p2dgttz2v0wfxzs0" timestamp="1497732417"&gt;12332&lt;/key&gt;&lt;/foreign-keys&gt;&lt;ref-type name="Journal Article"&gt;17&lt;/ref-type&gt;&lt;contributors&gt;&lt;authors&gt;&lt;author&gt;Willett, C. S.&lt;/author&gt;&lt;author&gt;Burton, R. S.&lt;/author&gt;&lt;/authors&gt;&lt;/contributors&gt;&lt;titles&gt;&lt;title&gt;Evolution of interacting proteins in the mitochondrial electron transport system in a marine copepod&lt;/title&gt;&lt;secondary-title&gt;Molecular Biology and Evolution&lt;/secondary-title&gt;&lt;/titles&gt;&lt;periodical&gt;&lt;full-title&gt;Molecular Biology and Evolution&lt;/full-title&gt;&lt;/periodical&gt;&lt;pages&gt;443-453&lt;/pages&gt;&lt;volume&gt;21&lt;/volume&gt;&lt;dates&gt;&lt;year&gt;2004&lt;/year&gt;&lt;/dates&gt;&lt;urls&gt;&lt;/urls&gt;&lt;/record&gt;&lt;/Cite&gt;&lt;Cite&gt;&lt;Author&gt;Sunnucks&lt;/Author&gt;&lt;Year&gt;2017&lt;/Year&gt;&lt;RecNum&gt;12333&lt;/RecNum&gt;&lt;record&gt;&lt;rec-number&gt;12333&lt;/rec-number&gt;&lt;foreign-keys&gt;&lt;key app="EN" db-id="0vave5x9t0pwaiedses5p2dgttz2v0wfxzs0" timestamp="1497732652"&gt;12333&lt;/key&gt;&lt;/foreign-keys&gt;&lt;ref-type name="Journal Article"&gt;17&lt;/ref-type&gt;&lt;contributors&gt;&lt;authors&gt;&lt;author&gt;Sunnucks, P.&lt;/author&gt;&lt;author&gt;Morales, H. E.&lt;/author&gt;&lt;author&gt;Lamb, A. M.&lt;/author&gt;&lt;author&gt;Pavlova, A&lt;/author&gt;&lt;author&gt;Greening, C&lt;/author&gt;&lt;/authors&gt;&lt;/contributors&gt;&lt;titles&gt;&lt;title&gt;Integrative approaches for studying mitochondrial and nuclear genome co-evolution in oxidative phosphorylation&lt;/title&gt;&lt;secondary-title&gt;Frontiers in Genetics&lt;/secondary-title&gt;&lt;/titles&gt;&lt;periodical&gt;&lt;full-title&gt;Frontiers in Genetics&lt;/full-title&gt;&lt;/periodical&gt;&lt;pages&gt;25&lt;/pages&gt;&lt;volume&gt;8&lt;/volume&gt;&lt;dates&gt;&lt;year&gt;2017&lt;/year&gt;&lt;/dates&gt;&lt;urls&gt;&lt;/urls&gt;&lt;/record&gt;&lt;/Cite&gt;&lt;/EndNote&gt;</w:instrText>
      </w:r>
      <w:r w:rsidR="0033708C">
        <w:rPr>
          <w:rFonts w:ascii="Garamond" w:hAnsi="Garamond" w:cs="Arial"/>
          <w:color w:val="1A1A1A"/>
        </w:rPr>
        <w:fldChar w:fldCharType="separate"/>
      </w:r>
      <w:r w:rsidR="0099326A">
        <w:rPr>
          <w:rFonts w:ascii="Garamond" w:hAnsi="Garamond" w:cs="Arial"/>
          <w:noProof/>
          <w:color w:val="1A1A1A"/>
        </w:rPr>
        <w:t>(Willett &amp; Burton 2004; Sunnucks</w:t>
      </w:r>
      <w:r w:rsidR="0099326A" w:rsidRPr="0099326A">
        <w:rPr>
          <w:rFonts w:ascii="Garamond" w:hAnsi="Garamond" w:cs="Arial"/>
          <w:i/>
          <w:noProof/>
          <w:color w:val="1A1A1A"/>
        </w:rPr>
        <w:t xml:space="preserve"> et al.</w:t>
      </w:r>
      <w:r w:rsidR="0099326A">
        <w:rPr>
          <w:rFonts w:ascii="Garamond" w:hAnsi="Garamond" w:cs="Arial"/>
          <w:noProof/>
          <w:color w:val="1A1A1A"/>
        </w:rPr>
        <w:t xml:space="preserve"> 2017)</w:t>
      </w:r>
      <w:r w:rsidR="0033708C">
        <w:rPr>
          <w:rFonts w:ascii="Garamond" w:hAnsi="Garamond" w:cs="Arial"/>
          <w:color w:val="1A1A1A"/>
        </w:rPr>
        <w:fldChar w:fldCharType="end"/>
      </w:r>
      <w:r>
        <w:rPr>
          <w:rFonts w:ascii="Garamond" w:hAnsi="Garamond" w:cs="Arial"/>
          <w:color w:val="1A1A1A"/>
        </w:rPr>
        <w:t>.</w:t>
      </w:r>
      <w:r w:rsidR="00155301">
        <w:rPr>
          <w:rFonts w:ascii="Garamond" w:hAnsi="Garamond" w:cs="Arial"/>
          <w:color w:val="1A1A1A"/>
        </w:rPr>
        <w:t xml:space="preserve"> </w:t>
      </w:r>
      <w:r w:rsidR="0099326A">
        <w:rPr>
          <w:rFonts w:ascii="Garamond" w:hAnsi="Garamond" w:cs="Arial"/>
          <w:color w:val="1A1A1A"/>
        </w:rPr>
        <w:t xml:space="preserve">Disruption of co-evolved gene </w:t>
      </w:r>
      <w:r w:rsidR="00262280">
        <w:rPr>
          <w:rFonts w:ascii="Garamond" w:hAnsi="Garamond" w:cs="Arial"/>
          <w:color w:val="1A1A1A"/>
        </w:rPr>
        <w:t>complexes</w:t>
      </w:r>
      <w:r w:rsidR="0099326A">
        <w:rPr>
          <w:rFonts w:ascii="Garamond" w:hAnsi="Garamond" w:cs="Arial"/>
          <w:color w:val="1A1A1A"/>
        </w:rPr>
        <w:t xml:space="preserve"> in hybrids should therefore lead to intrinsic fitness reduction</w:t>
      </w:r>
      <w:r w:rsidR="00262280">
        <w:rPr>
          <w:rFonts w:ascii="Garamond" w:hAnsi="Garamond" w:cs="Arial"/>
          <w:color w:val="1A1A1A"/>
        </w:rPr>
        <w:t>s</w:t>
      </w:r>
      <w:r w:rsidR="0099326A">
        <w:rPr>
          <w:rFonts w:ascii="Garamond" w:hAnsi="Garamond" w:cs="Arial"/>
          <w:color w:val="1A1A1A"/>
        </w:rPr>
        <w:t xml:space="preserve"> through </w:t>
      </w:r>
      <w:proofErr w:type="spellStart"/>
      <w:r w:rsidR="0099326A">
        <w:rPr>
          <w:rFonts w:ascii="Garamond" w:hAnsi="Garamond" w:cs="Arial"/>
          <w:color w:val="1A1A1A"/>
        </w:rPr>
        <w:t>mito</w:t>
      </w:r>
      <w:proofErr w:type="spellEnd"/>
      <w:r w:rsidR="0099326A">
        <w:rPr>
          <w:rFonts w:ascii="Garamond" w:hAnsi="Garamond" w:cs="Arial"/>
          <w:color w:val="1A1A1A"/>
        </w:rPr>
        <w:t xml:space="preserve">-nuclear incompatibilities </w:t>
      </w:r>
      <w:r w:rsidR="0099326A">
        <w:rPr>
          <w:rFonts w:ascii="Garamond" w:hAnsi="Garamond" w:cs="Arial"/>
          <w:color w:val="1A1A1A"/>
        </w:rPr>
        <w:fldChar w:fldCharType="begin"/>
      </w:r>
      <w:r w:rsidR="00262280">
        <w:rPr>
          <w:rFonts w:ascii="Garamond" w:hAnsi="Garamond" w:cs="Arial"/>
          <w:color w:val="1A1A1A"/>
        </w:rPr>
        <w:instrText xml:space="preserve"> ADDIN EN.CITE &lt;EndNote&gt;&lt;Cite&gt;&lt;Author&gt;Wolff&lt;/Author&gt;&lt;Year&gt;2014&lt;/Year&gt;&lt;RecNum&gt;12334&lt;/RecNum&gt;&lt;DisplayText&gt;(Burton&lt;style face="italic"&gt; et al.&lt;/style&gt; 2013; Wolff&lt;style face="italic"&gt; et al.&lt;/style&gt; 2014)&lt;/DisplayText&gt;&lt;record&gt;&lt;rec-number&gt;12334&lt;/rec-number&gt;&lt;foreign-keys&gt;&lt;key app="EN" db-id="0vave5x9t0pwaiedses5p2dgttz2v0wfxzs0" timestamp="1497732972"&gt;12334&lt;/key&gt;&lt;/foreign-keys&gt;&lt;ref-type name="Journal Article"&gt;17&lt;/ref-type&gt;&lt;contributors&gt;&lt;authors&gt;&lt;author&gt;Wolff, J. N.&lt;/author&gt;&lt;author&gt;Ladoukakis, E. D.&lt;/author&gt;&lt;author&gt;Enríquez, J. A.&lt;/author&gt;&lt;author&gt;Dowling, D. K.&lt;/author&gt;&lt;/authors&gt;&lt;/contributors&gt;&lt;titles&gt;&lt;title&gt;Mitonuclear interactions: evolutionary consequences over multiple biological scales&lt;/title&gt;&lt;secondary-title&gt;Philosophical Transactions of the Royal Society B&lt;/secondary-title&gt;&lt;/titles&gt;&lt;periodical&gt;&lt;full-title&gt;Philosophical Transactions of the Royal Society B&lt;/full-title&gt;&lt;/periodical&gt;&lt;pages&gt;20130443&lt;/pages&gt;&lt;volume&gt;369&lt;/volume&gt;&lt;dates&gt;&lt;year&gt;2014&lt;/year&gt;&lt;/dates&gt;&lt;urls&gt;&lt;/urls&gt;&lt;/record&gt;&lt;/Cite&gt;&lt;Cite&gt;&lt;Author&gt;Burton&lt;/Author&gt;&lt;Year&gt;2013&lt;/Year&gt;&lt;RecNum&gt;12051&lt;/RecNum&gt;&lt;record&gt;&lt;rec-number&gt;12051&lt;/rec-number&gt;&lt;foreign-keys&gt;&lt;key app="EN" db-id="0vave5x9t0pwaiedses5p2dgttz2v0wfxzs0" timestamp="1467647544"&gt;12051&lt;/key&gt;&lt;/foreign-keys&gt;&lt;ref-type name="Journal Article"&gt;17&lt;/ref-type&gt;&lt;contributors&gt;&lt;authors&gt;&lt;author&gt;Burton, R. S.&lt;/author&gt;&lt;author&gt;Pereira, R. J.&lt;/author&gt;&lt;author&gt;Barreto, F. S.&lt;/author&gt;&lt;/authors&gt;&lt;/contributors&gt;&lt;titles&gt;&lt;title&gt;Cytonuclear genomic interactions and hybrid breakdown&lt;/title&gt;&lt;secondary-title&gt;Annual Review of Ecology Evolution and Systematics&lt;/secondary-title&gt;&lt;/titles&gt;&lt;periodical&gt;&lt;full-title&gt;Annual Review of Ecology Evolution and Systematics&lt;/full-title&gt;&lt;/periodical&gt;&lt;pages&gt;281-302&lt;/pages&gt;&lt;volume&gt;44&lt;/volume&gt;&lt;dates&gt;&lt;year&gt;2013&lt;/year&gt;&lt;/dates&gt;&lt;urls&gt;&lt;/urls&gt;&lt;/record&gt;&lt;/Cite&gt;&lt;/EndNote&gt;</w:instrText>
      </w:r>
      <w:r w:rsidR="0099326A">
        <w:rPr>
          <w:rFonts w:ascii="Garamond" w:hAnsi="Garamond" w:cs="Arial"/>
          <w:color w:val="1A1A1A"/>
        </w:rPr>
        <w:fldChar w:fldCharType="separate"/>
      </w:r>
      <w:r w:rsidR="00262280">
        <w:rPr>
          <w:rFonts w:ascii="Garamond" w:hAnsi="Garamond" w:cs="Arial"/>
          <w:noProof/>
          <w:color w:val="1A1A1A"/>
        </w:rPr>
        <w:t>(Burton</w:t>
      </w:r>
      <w:r w:rsidR="00262280" w:rsidRPr="00262280">
        <w:rPr>
          <w:rFonts w:ascii="Garamond" w:hAnsi="Garamond" w:cs="Arial"/>
          <w:i/>
          <w:noProof/>
          <w:color w:val="1A1A1A"/>
        </w:rPr>
        <w:t xml:space="preserve"> et al.</w:t>
      </w:r>
      <w:r w:rsidR="00262280">
        <w:rPr>
          <w:rFonts w:ascii="Garamond" w:hAnsi="Garamond" w:cs="Arial"/>
          <w:noProof/>
          <w:color w:val="1A1A1A"/>
        </w:rPr>
        <w:t xml:space="preserve"> 2013; Wolff</w:t>
      </w:r>
      <w:r w:rsidR="00262280" w:rsidRPr="00262280">
        <w:rPr>
          <w:rFonts w:ascii="Garamond" w:hAnsi="Garamond" w:cs="Arial"/>
          <w:i/>
          <w:noProof/>
          <w:color w:val="1A1A1A"/>
        </w:rPr>
        <w:t xml:space="preserve"> et al.</w:t>
      </w:r>
      <w:r w:rsidR="00262280">
        <w:rPr>
          <w:rFonts w:ascii="Garamond" w:hAnsi="Garamond" w:cs="Arial"/>
          <w:noProof/>
          <w:color w:val="1A1A1A"/>
        </w:rPr>
        <w:t xml:space="preserve"> 2014)</w:t>
      </w:r>
      <w:r w:rsidR="0099326A">
        <w:rPr>
          <w:rFonts w:ascii="Garamond" w:hAnsi="Garamond" w:cs="Arial"/>
          <w:color w:val="1A1A1A"/>
        </w:rPr>
        <w:fldChar w:fldCharType="end"/>
      </w:r>
      <w:r w:rsidR="00262280">
        <w:rPr>
          <w:rFonts w:ascii="Garamond" w:hAnsi="Garamond" w:cs="Arial"/>
          <w:color w:val="1A1A1A"/>
        </w:rPr>
        <w:t xml:space="preserve">, which have been hypothesized to be a key driver in speciation </w:t>
      </w:r>
      <w:r w:rsidR="00262280">
        <w:rPr>
          <w:rFonts w:ascii="Garamond" w:hAnsi="Garamond" w:cs="Arial"/>
          <w:color w:val="1A1A1A"/>
        </w:rPr>
        <w:fldChar w:fldCharType="begin"/>
      </w:r>
      <w:r w:rsidR="00262280">
        <w:rPr>
          <w:rFonts w:ascii="Garamond" w:hAnsi="Garamond" w:cs="Arial"/>
          <w:color w:val="1A1A1A"/>
        </w:rPr>
        <w:instrText xml:space="preserve"> ADDIN EN.CITE &lt;EndNote&gt;&lt;Cite&gt;&lt;Author&gt;Gershoni&lt;/Author&gt;&lt;Year&gt;2009&lt;/Year&gt;&lt;RecNum&gt;11507&lt;/RecNum&gt;&lt;DisplayText&gt;(Gershoni&lt;style face="italic"&gt; et al.&lt;/style&gt; 2009; Chou &amp;amp; Leu 2010)&lt;/DisplayText&gt;&lt;record&gt;&lt;rec-number&gt;11507&lt;/rec-number&gt;&lt;foreign-keys&gt;&lt;key app="EN" db-id="0vave5x9t0pwaiedses5p2dgttz2v0wfxzs0" timestamp="1384360296"&gt;11507&lt;/key&gt;&lt;/foreign-keys&gt;&lt;ref-type name="Journal Article"&gt;17&lt;/ref-type&gt;&lt;contributors&gt;&lt;authors&gt;&lt;author&gt;Gershoni, M&lt;/author&gt;&lt;author&gt;Templeton, AR&lt;/author&gt;&lt;author&gt;Mishmar, D&lt;/author&gt;&lt;/authors&gt;&lt;/contributors&gt;&lt;titles&gt;&lt;title&gt;Mitochondrial bioenergetics as a major motive force of speciation&lt;/title&gt;&lt;secondary-title&gt;Bioessays&lt;/secondary-title&gt;&lt;/titles&gt;&lt;periodical&gt;&lt;full-title&gt;Bioessays&lt;/full-title&gt;&lt;/periodical&gt;&lt;pages&gt;642-650&lt;/pages&gt;&lt;volume&gt;31&lt;/volume&gt;&lt;dates&gt;&lt;year&gt;2009&lt;/year&gt;&lt;/dates&gt;&lt;urls&gt;&lt;/urls&gt;&lt;/record&gt;&lt;/Cite&gt;&lt;Cite&gt;&lt;Author&gt;Chou&lt;/Author&gt;&lt;Year&gt;2010&lt;/Year&gt;&lt;RecNum&gt;12067&lt;/RecNum&gt;&lt;record&gt;&lt;rec-number&gt;12067&lt;/rec-number&gt;&lt;foreign-keys&gt;&lt;key app="EN" db-id="0vave5x9t0pwaiedses5p2dgttz2v0wfxzs0" timestamp="1468521514"&gt;12067&lt;/key&gt;&lt;/foreign-keys&gt;&lt;ref-type name="Journal Article"&gt;17&lt;/ref-type&gt;&lt;contributors&gt;&lt;authors&gt;&lt;author&gt;Chou, J. Y.&lt;/author&gt;&lt;author&gt;Leu, J. Y.&lt;/author&gt;&lt;/authors&gt;&lt;/contributors&gt;&lt;titles&gt;&lt;title&gt;Speciation through cytonuclear incompatibility: insights from yeast and implications for higher eukaryotes&lt;/title&gt;&lt;secondary-title&gt;Bioessays&lt;/secondary-title&gt;&lt;/titles&gt;&lt;periodical&gt;&lt;full-title&gt;Bioessays&lt;/full-title&gt;&lt;/periodical&gt;&lt;pages&gt;401-411&lt;/pages&gt;&lt;volume&gt;32&lt;/volume&gt;&lt;dates&gt;&lt;year&gt;2010&lt;/year&gt;&lt;/dates&gt;&lt;urls&gt;&lt;/urls&gt;&lt;/record&gt;&lt;/Cite&gt;&lt;/EndNote&gt;</w:instrText>
      </w:r>
      <w:r w:rsidR="00262280">
        <w:rPr>
          <w:rFonts w:ascii="Garamond" w:hAnsi="Garamond" w:cs="Arial"/>
          <w:color w:val="1A1A1A"/>
        </w:rPr>
        <w:fldChar w:fldCharType="separate"/>
      </w:r>
      <w:r w:rsidR="00262280">
        <w:rPr>
          <w:rFonts w:ascii="Garamond" w:hAnsi="Garamond" w:cs="Arial"/>
          <w:noProof/>
          <w:color w:val="1A1A1A"/>
        </w:rPr>
        <w:t>(Gershoni</w:t>
      </w:r>
      <w:r w:rsidR="00262280" w:rsidRPr="00262280">
        <w:rPr>
          <w:rFonts w:ascii="Garamond" w:hAnsi="Garamond" w:cs="Arial"/>
          <w:i/>
          <w:noProof/>
          <w:color w:val="1A1A1A"/>
        </w:rPr>
        <w:t xml:space="preserve"> et al.</w:t>
      </w:r>
      <w:r w:rsidR="00262280">
        <w:rPr>
          <w:rFonts w:ascii="Garamond" w:hAnsi="Garamond" w:cs="Arial"/>
          <w:noProof/>
          <w:color w:val="1A1A1A"/>
        </w:rPr>
        <w:t xml:space="preserve"> 2009; Chou &amp; Leu 2010)</w:t>
      </w:r>
      <w:r w:rsidR="00262280">
        <w:rPr>
          <w:rFonts w:ascii="Garamond" w:hAnsi="Garamond" w:cs="Arial"/>
          <w:color w:val="1A1A1A"/>
        </w:rPr>
        <w:fldChar w:fldCharType="end"/>
      </w:r>
      <w:r w:rsidR="0099326A">
        <w:rPr>
          <w:rFonts w:ascii="Garamond" w:hAnsi="Garamond" w:cs="Arial"/>
          <w:color w:val="1A1A1A"/>
        </w:rPr>
        <w:t>.</w:t>
      </w:r>
      <w:r w:rsidR="00262280">
        <w:rPr>
          <w:rFonts w:ascii="Garamond" w:hAnsi="Garamond" w:cs="Arial"/>
          <w:color w:val="1A1A1A"/>
        </w:rPr>
        <w:t xml:space="preserve"> Empirical tests of these ideas remain </w:t>
      </w:r>
      <w:r w:rsidR="004C5F96">
        <w:rPr>
          <w:rFonts w:ascii="Garamond" w:hAnsi="Garamond" w:cs="Arial"/>
          <w:color w:val="1A1A1A"/>
        </w:rPr>
        <w:t xml:space="preserve">to be conducted </w:t>
      </w:r>
      <w:r w:rsidR="00262280">
        <w:rPr>
          <w:rFonts w:ascii="Garamond" w:hAnsi="Garamond" w:cs="Arial"/>
          <w:color w:val="1A1A1A"/>
        </w:rPr>
        <w:t xml:space="preserve">in sulfide spring fishes, just </w:t>
      </w:r>
      <w:r w:rsidR="00915E5F">
        <w:rPr>
          <w:rFonts w:ascii="Garamond" w:hAnsi="Garamond" w:cs="Arial"/>
          <w:color w:val="1A1A1A"/>
        </w:rPr>
        <w:t xml:space="preserve">like </w:t>
      </w:r>
      <w:r w:rsidR="004C5F96">
        <w:rPr>
          <w:rFonts w:ascii="Garamond" w:hAnsi="Garamond" w:cs="Arial"/>
          <w:color w:val="1A1A1A"/>
        </w:rPr>
        <w:t xml:space="preserve">studies on </w:t>
      </w:r>
      <w:r w:rsidR="00262280">
        <w:rPr>
          <w:rFonts w:ascii="Garamond" w:hAnsi="Garamond" w:cs="Arial"/>
          <w:color w:val="1A1A1A"/>
        </w:rPr>
        <w:t>potential ecological and sexual selection again</w:t>
      </w:r>
      <w:r w:rsidR="00D86FE6">
        <w:rPr>
          <w:rFonts w:ascii="Garamond" w:hAnsi="Garamond" w:cs="Arial"/>
          <w:color w:val="1A1A1A"/>
        </w:rPr>
        <w:t>st</w:t>
      </w:r>
      <w:r w:rsidR="00262280">
        <w:rPr>
          <w:rFonts w:ascii="Garamond" w:hAnsi="Garamond" w:cs="Arial"/>
          <w:color w:val="1A1A1A"/>
        </w:rPr>
        <w:t xml:space="preserve"> hybrids that ar</w:t>
      </w:r>
      <w:r w:rsidR="00915E5F">
        <w:rPr>
          <w:rFonts w:ascii="Garamond" w:hAnsi="Garamond" w:cs="Arial"/>
          <w:color w:val="1A1A1A"/>
        </w:rPr>
        <w:t>ise from inter</w:t>
      </w:r>
      <w:r w:rsidR="00D86FE6">
        <w:rPr>
          <w:rFonts w:ascii="Garamond" w:hAnsi="Garamond" w:cs="Arial"/>
          <w:color w:val="1A1A1A"/>
        </w:rPr>
        <w:t>-</w:t>
      </w:r>
      <w:r w:rsidR="00915E5F">
        <w:rPr>
          <w:rFonts w:ascii="Garamond" w:hAnsi="Garamond" w:cs="Arial"/>
          <w:color w:val="1A1A1A"/>
        </w:rPr>
        <w:t>population mating events</w:t>
      </w:r>
      <w:r w:rsidR="00262280">
        <w:rPr>
          <w:rFonts w:ascii="Garamond" w:hAnsi="Garamond" w:cs="Arial"/>
          <w:color w:val="1A1A1A"/>
        </w:rPr>
        <w:t xml:space="preserve">. </w:t>
      </w:r>
    </w:p>
    <w:p w14:paraId="2F0E0113" w14:textId="77777777" w:rsidR="002363B5" w:rsidRPr="00F47D8C" w:rsidRDefault="002363B5" w:rsidP="002363B5">
      <w:pPr>
        <w:widowControl w:val="0"/>
        <w:autoSpaceDE w:val="0"/>
        <w:autoSpaceDN w:val="0"/>
        <w:adjustRightInd w:val="0"/>
        <w:spacing w:line="480" w:lineRule="auto"/>
        <w:rPr>
          <w:rFonts w:ascii="Garamond" w:hAnsi="Garamond" w:cs="Arial"/>
          <w:color w:val="1A1A1A"/>
        </w:rPr>
      </w:pPr>
    </w:p>
    <w:p w14:paraId="12D214B3" w14:textId="3B3E55D4" w:rsidR="00217E04" w:rsidRPr="00F47D8C" w:rsidRDefault="00C90798" w:rsidP="00541ED2">
      <w:pPr>
        <w:widowControl w:val="0"/>
        <w:autoSpaceDE w:val="0"/>
        <w:autoSpaceDN w:val="0"/>
        <w:adjustRightInd w:val="0"/>
        <w:spacing w:line="480" w:lineRule="auto"/>
        <w:outlineLvl w:val="0"/>
        <w:rPr>
          <w:rFonts w:ascii="Garamond" w:hAnsi="Garamond" w:cs="Arial"/>
          <w:b/>
          <w:color w:val="1A1A1A"/>
        </w:rPr>
      </w:pPr>
      <w:r>
        <w:rPr>
          <w:rFonts w:ascii="Garamond" w:hAnsi="Garamond" w:cs="Arial"/>
          <w:b/>
          <w:color w:val="1A1A1A"/>
        </w:rPr>
        <w:lastRenderedPageBreak/>
        <w:t>Perspectives: L</w:t>
      </w:r>
      <w:r w:rsidRPr="00F47D8C">
        <w:rPr>
          <w:rFonts w:ascii="Garamond" w:hAnsi="Garamond" w:cs="Arial"/>
          <w:b/>
          <w:color w:val="1A1A1A"/>
        </w:rPr>
        <w:t xml:space="preserve">ife </w:t>
      </w:r>
      <w:r w:rsidR="00A211BA" w:rsidRPr="00F47D8C">
        <w:rPr>
          <w:rFonts w:ascii="Garamond" w:hAnsi="Garamond" w:cs="Arial"/>
          <w:b/>
          <w:color w:val="1A1A1A"/>
        </w:rPr>
        <w:t>in sulfidic environments</w:t>
      </w:r>
      <w:r w:rsidR="00217E04" w:rsidRPr="00F47D8C">
        <w:rPr>
          <w:rFonts w:ascii="Garamond" w:hAnsi="Garamond" w:cs="Arial"/>
          <w:b/>
          <w:color w:val="1A1A1A"/>
        </w:rPr>
        <w:t xml:space="preserve"> beyond </w:t>
      </w:r>
      <w:r w:rsidR="00217E04" w:rsidRPr="00F47D8C">
        <w:rPr>
          <w:rFonts w:ascii="Garamond" w:hAnsi="Garamond" w:cs="Arial"/>
          <w:b/>
          <w:i/>
          <w:color w:val="1A1A1A"/>
        </w:rPr>
        <w:t>P. mexicana</w:t>
      </w:r>
    </w:p>
    <w:p w14:paraId="321950E1" w14:textId="2624205A" w:rsidR="001A6CB8" w:rsidRDefault="00FF7EBF" w:rsidP="00417953">
      <w:pPr>
        <w:widowControl w:val="0"/>
        <w:autoSpaceDE w:val="0"/>
        <w:autoSpaceDN w:val="0"/>
        <w:adjustRightInd w:val="0"/>
        <w:spacing w:line="480" w:lineRule="auto"/>
        <w:rPr>
          <w:rFonts w:ascii="Garamond" w:hAnsi="Garamond" w:cs="Arial"/>
          <w:color w:val="1A1A1A"/>
        </w:rPr>
      </w:pPr>
      <w:r>
        <w:rPr>
          <w:rFonts w:ascii="Garamond" w:hAnsi="Garamond" w:cs="Arial"/>
          <w:color w:val="1A1A1A"/>
        </w:rPr>
        <w:t>Research o</w:t>
      </w:r>
      <w:r w:rsidR="008E52AC">
        <w:rPr>
          <w:rFonts w:ascii="Garamond" w:hAnsi="Garamond" w:cs="Arial"/>
          <w:color w:val="1A1A1A"/>
        </w:rPr>
        <w:t>n</w:t>
      </w:r>
      <w:r>
        <w:rPr>
          <w:rFonts w:ascii="Garamond" w:hAnsi="Garamond" w:cs="Arial"/>
          <w:color w:val="1A1A1A"/>
        </w:rPr>
        <w:t xml:space="preserve"> sulfide spring fishes of the </w:t>
      </w:r>
      <w:r w:rsidRPr="00FF7EBF">
        <w:rPr>
          <w:rFonts w:ascii="Garamond" w:hAnsi="Garamond" w:cs="Arial"/>
          <w:i/>
          <w:color w:val="1A1A1A"/>
        </w:rPr>
        <w:t>P. mexicana</w:t>
      </w:r>
      <w:r>
        <w:rPr>
          <w:rFonts w:ascii="Garamond" w:hAnsi="Garamond" w:cs="Arial"/>
          <w:color w:val="1A1A1A"/>
        </w:rPr>
        <w:t xml:space="preserve"> species complex </w:t>
      </w:r>
      <w:r w:rsidR="00220C12">
        <w:rPr>
          <w:rFonts w:ascii="Garamond" w:hAnsi="Garamond" w:cs="Arial"/>
          <w:color w:val="1A1A1A"/>
        </w:rPr>
        <w:t xml:space="preserve">in Mexico </w:t>
      </w:r>
      <w:r w:rsidR="00051405">
        <w:rPr>
          <w:rFonts w:ascii="Garamond" w:hAnsi="Garamond" w:cs="Arial"/>
          <w:color w:val="1A1A1A"/>
        </w:rPr>
        <w:t>has</w:t>
      </w:r>
      <w:r w:rsidR="00D55863">
        <w:rPr>
          <w:rFonts w:ascii="Garamond" w:hAnsi="Garamond" w:cs="Arial"/>
          <w:color w:val="1A1A1A"/>
        </w:rPr>
        <w:t xml:space="preserve"> provided insights into mechanisms underlying adaptation and the links between adaptation and speciation. </w:t>
      </w:r>
      <w:r w:rsidR="007207B6">
        <w:rPr>
          <w:rFonts w:ascii="Garamond" w:hAnsi="Garamond" w:cs="Arial"/>
          <w:color w:val="1A1A1A"/>
        </w:rPr>
        <w:t xml:space="preserve">Sulfide springs do not only occur in Mexico, however, but are </w:t>
      </w:r>
      <w:r w:rsidR="006C1B45">
        <w:rPr>
          <w:rFonts w:ascii="Garamond" w:hAnsi="Garamond" w:cs="Arial"/>
          <w:color w:val="1A1A1A"/>
        </w:rPr>
        <w:t>found</w:t>
      </w:r>
      <w:r w:rsidR="007207B6">
        <w:rPr>
          <w:rFonts w:ascii="Garamond" w:hAnsi="Garamond" w:cs="Arial"/>
          <w:color w:val="1A1A1A"/>
        </w:rPr>
        <w:t xml:space="preserve"> worldwide</w:t>
      </w:r>
      <w:r w:rsidR="00513352">
        <w:rPr>
          <w:rFonts w:ascii="Garamond" w:hAnsi="Garamond" w:cs="Arial"/>
          <w:color w:val="1A1A1A"/>
        </w:rPr>
        <w:t xml:space="preserve"> and </w:t>
      </w:r>
      <w:r w:rsidR="00200D83">
        <w:rPr>
          <w:rFonts w:ascii="Garamond" w:hAnsi="Garamond" w:cs="Arial"/>
          <w:color w:val="1A1A1A"/>
        </w:rPr>
        <w:t xml:space="preserve">have been colonized by 24 evolutionarily independent </w:t>
      </w:r>
      <w:r w:rsidR="001E1801">
        <w:rPr>
          <w:rFonts w:ascii="Garamond" w:hAnsi="Garamond" w:cs="Arial"/>
          <w:color w:val="1A1A1A"/>
        </w:rPr>
        <w:t xml:space="preserve">fish </w:t>
      </w:r>
      <w:r w:rsidR="00200D83">
        <w:rPr>
          <w:rFonts w:ascii="Garamond" w:hAnsi="Garamond" w:cs="Arial"/>
          <w:color w:val="1A1A1A"/>
        </w:rPr>
        <w:t xml:space="preserve">lineages in North America, the </w:t>
      </w:r>
      <w:proofErr w:type="spellStart"/>
      <w:r w:rsidR="00200D83">
        <w:rPr>
          <w:rFonts w:ascii="Garamond" w:hAnsi="Garamond" w:cs="Arial"/>
          <w:color w:val="1A1A1A"/>
        </w:rPr>
        <w:t>Neotropics</w:t>
      </w:r>
      <w:proofErr w:type="spellEnd"/>
      <w:r w:rsidR="00200D83">
        <w:rPr>
          <w:rFonts w:ascii="Garamond" w:hAnsi="Garamond" w:cs="Arial"/>
          <w:color w:val="1A1A1A"/>
        </w:rPr>
        <w:t>, and the Middle East</w:t>
      </w:r>
      <w:r w:rsidR="00D713EB">
        <w:rPr>
          <w:rFonts w:ascii="Garamond" w:hAnsi="Garamond" w:cs="Arial"/>
          <w:color w:val="1A1A1A"/>
        </w:rPr>
        <w:t xml:space="preserve"> </w:t>
      </w:r>
      <w:r w:rsidR="00D713EB">
        <w:rPr>
          <w:rFonts w:ascii="Garamond" w:hAnsi="Garamond" w:cs="Arial"/>
          <w:color w:val="1A1A1A"/>
        </w:rPr>
        <w:fldChar w:fldCharType="begin"/>
      </w:r>
      <w:r w:rsidR="00D713EB">
        <w:rPr>
          <w:rFonts w:ascii="Garamond" w:hAnsi="Garamond" w:cs="Arial"/>
          <w:color w:val="1A1A1A"/>
        </w:rPr>
        <w:instrText xml:space="preserve"> ADDIN EN.CITE &lt;EndNote&gt;&lt;Cite&gt;&lt;Author&gt;Greenway&lt;/Author&gt;&lt;Year&gt;2014&lt;/Year&gt;&lt;RecNum&gt;11656&lt;/RecNum&gt;&lt;DisplayText&gt;(Greenway&lt;style face="italic"&gt; et al.&lt;/style&gt; 2014)&lt;/DisplayText&gt;&lt;record&gt;&lt;rec-number&gt;11656&lt;/rec-number&gt;&lt;foreign-keys&gt;&lt;key app="EN" db-id="0vave5x9t0pwaiedses5p2dgttz2v0wfxzs0" timestamp="1406583516"&gt;11656&lt;/key&gt;&lt;/foreign-keys&gt;&lt;ref-type name="Journal Article"&gt;17&lt;/ref-type&gt;&lt;contributors&gt;&lt;authors&gt;&lt;author&gt;Greenway, R&lt;/author&gt;&lt;author&gt;Arias-Rodriguez, L&lt;/author&gt;&lt;author&gt;Diaz, P&lt;/author&gt;&lt;author&gt;Tobler, M&lt;/author&gt;&lt;/authors&gt;&lt;/contributors&gt;&lt;titles&gt;&lt;title&gt;Patterns of macroinvertebrate and fish diversity in freshwater sulphide springs&lt;/title&gt;&lt;secondary-title&gt;Diversity&lt;/secondary-title&gt;&lt;/titles&gt;&lt;periodical&gt;&lt;full-title&gt;Diversity&lt;/full-title&gt;&lt;/periodical&gt;&lt;pages&gt;597-632&lt;/pages&gt;&lt;volume&gt;6&lt;/volume&gt;&lt;dates&gt;&lt;year&gt;2014&lt;/year&gt;&lt;/dates&gt;&lt;urls&gt;&lt;/urls&gt;&lt;/record&gt;&lt;/Cite&gt;&lt;/EndNote&gt;</w:instrText>
      </w:r>
      <w:r w:rsidR="00D713EB">
        <w:rPr>
          <w:rFonts w:ascii="Garamond" w:hAnsi="Garamond" w:cs="Arial"/>
          <w:color w:val="1A1A1A"/>
        </w:rPr>
        <w:fldChar w:fldCharType="separate"/>
      </w:r>
      <w:r w:rsidR="00D713EB">
        <w:rPr>
          <w:rFonts w:ascii="Garamond" w:hAnsi="Garamond" w:cs="Arial"/>
          <w:noProof/>
          <w:color w:val="1A1A1A"/>
        </w:rPr>
        <w:t>(Greenway</w:t>
      </w:r>
      <w:r w:rsidR="00D713EB" w:rsidRPr="007207B6">
        <w:rPr>
          <w:rFonts w:ascii="Garamond" w:hAnsi="Garamond" w:cs="Arial"/>
          <w:i/>
          <w:noProof/>
          <w:color w:val="1A1A1A"/>
        </w:rPr>
        <w:t xml:space="preserve"> et al.</w:t>
      </w:r>
      <w:r w:rsidR="00D713EB">
        <w:rPr>
          <w:rFonts w:ascii="Garamond" w:hAnsi="Garamond" w:cs="Arial"/>
          <w:noProof/>
          <w:color w:val="1A1A1A"/>
        </w:rPr>
        <w:t xml:space="preserve"> 2014)</w:t>
      </w:r>
      <w:r w:rsidR="00D713EB">
        <w:rPr>
          <w:rFonts w:ascii="Garamond" w:hAnsi="Garamond" w:cs="Arial"/>
          <w:color w:val="1A1A1A"/>
        </w:rPr>
        <w:fldChar w:fldCharType="end"/>
      </w:r>
      <w:r w:rsidR="00D713EB">
        <w:rPr>
          <w:rFonts w:ascii="Garamond" w:hAnsi="Garamond" w:cs="Arial"/>
          <w:color w:val="1A1A1A"/>
        </w:rPr>
        <w:t xml:space="preserve">. The vast majority of lineages belong to the order </w:t>
      </w:r>
      <w:proofErr w:type="spellStart"/>
      <w:r w:rsidR="00D713EB">
        <w:rPr>
          <w:rFonts w:ascii="Garamond" w:hAnsi="Garamond" w:cs="Arial"/>
          <w:color w:val="1A1A1A"/>
        </w:rPr>
        <w:t>Cyprinidontiformes</w:t>
      </w:r>
      <w:proofErr w:type="spellEnd"/>
      <w:r w:rsidR="00513352">
        <w:rPr>
          <w:rFonts w:ascii="Garamond" w:hAnsi="Garamond" w:cs="Arial"/>
          <w:color w:val="1A1A1A"/>
        </w:rPr>
        <w:t xml:space="preserve"> (95%)</w:t>
      </w:r>
      <w:r w:rsidR="00D713EB">
        <w:rPr>
          <w:rFonts w:ascii="Garamond" w:hAnsi="Garamond" w:cs="Arial"/>
          <w:color w:val="1A1A1A"/>
        </w:rPr>
        <w:t xml:space="preserve"> and </w:t>
      </w:r>
      <w:r w:rsidR="00BE3E94">
        <w:rPr>
          <w:rFonts w:ascii="Garamond" w:hAnsi="Garamond" w:cs="Arial"/>
          <w:color w:val="1A1A1A"/>
        </w:rPr>
        <w:t>livebearing members of the</w:t>
      </w:r>
      <w:r w:rsidR="00D713EB">
        <w:rPr>
          <w:rFonts w:ascii="Garamond" w:hAnsi="Garamond" w:cs="Arial"/>
          <w:color w:val="1A1A1A"/>
        </w:rPr>
        <w:t xml:space="preserve"> family Poeciliidae in particular</w:t>
      </w:r>
      <w:r w:rsidR="00513352">
        <w:rPr>
          <w:rFonts w:ascii="Garamond" w:hAnsi="Garamond" w:cs="Arial"/>
          <w:color w:val="1A1A1A"/>
        </w:rPr>
        <w:t xml:space="preserve"> (80%)</w:t>
      </w:r>
      <w:r w:rsidR="00D713EB">
        <w:rPr>
          <w:rFonts w:ascii="Garamond" w:hAnsi="Garamond" w:cs="Arial"/>
          <w:color w:val="1A1A1A"/>
        </w:rPr>
        <w:t xml:space="preserve">. </w:t>
      </w:r>
      <w:r w:rsidR="00F00873">
        <w:rPr>
          <w:rFonts w:ascii="Garamond" w:hAnsi="Garamond" w:cs="Arial"/>
          <w:color w:val="1A1A1A"/>
        </w:rPr>
        <w:t xml:space="preserve">This potentially indicates that internal gestation of young has facilitated the colonization of extreme environments, because it shields developing embryos from physiochemical stressors </w:t>
      </w:r>
      <w:r w:rsidR="00F00873">
        <w:rPr>
          <w:rFonts w:ascii="Garamond" w:hAnsi="Garamond" w:cs="Arial"/>
          <w:color w:val="1A1A1A"/>
        </w:rPr>
        <w:fldChar w:fldCharType="begin"/>
      </w:r>
      <w:r w:rsidR="00F00873">
        <w:rPr>
          <w:rFonts w:ascii="Garamond" w:hAnsi="Garamond" w:cs="Arial"/>
          <w:color w:val="1A1A1A"/>
        </w:rPr>
        <w:instrText xml:space="preserve"> ADDIN EN.CITE &lt;EndNote&gt;&lt;Cite&gt;&lt;Author&gt;Blackburn&lt;/Author&gt;&lt;Year&gt;1999&lt;/Year&gt;&lt;RecNum&gt;11580&lt;/RecNum&gt;&lt;DisplayText&gt;(Blackburn 1999)&lt;/DisplayText&gt;&lt;record&gt;&lt;rec-number&gt;11580&lt;/rec-number&gt;&lt;foreign-keys&gt;&lt;key app="EN" db-id="0vave5x9t0pwaiedses5p2dgttz2v0wfxzs0" timestamp="1393869829"&gt;11580&lt;/key&gt;&lt;/foreign-keys&gt;&lt;ref-type name="Book Section"&gt;5&lt;/ref-type&gt;&lt;contributors&gt;&lt;authors&gt;&lt;author&gt;Blackburn, D. G.&lt;/author&gt;&lt;/authors&gt;&lt;secondary-authors&gt;&lt;author&gt;Knobil, T. E.&lt;/author&gt;&lt;author&gt;Neill, J. D.&lt;/author&gt;&lt;/secondary-authors&gt;&lt;/contributors&gt;&lt;titles&gt;&lt;title&gt;Viviparity and oviparity: evolution and reproductive strategies&lt;/title&gt;&lt;secondary-title&gt;Encyclopedia of Reproduction, Vol. 4&lt;/secondary-title&gt;&lt;/titles&gt;&lt;pages&gt;994-1003&lt;/pages&gt;&lt;dates&gt;&lt;year&gt;1999&lt;/year&gt;&lt;/dates&gt;&lt;pub-location&gt;New York, NY&lt;/pub-location&gt;&lt;publisher&gt;Academic Press&lt;/publisher&gt;&lt;urls&gt;&lt;/urls&gt;&lt;/record&gt;&lt;/Cite&gt;&lt;/EndNote&gt;</w:instrText>
      </w:r>
      <w:r w:rsidR="00F00873">
        <w:rPr>
          <w:rFonts w:ascii="Garamond" w:hAnsi="Garamond" w:cs="Arial"/>
          <w:color w:val="1A1A1A"/>
        </w:rPr>
        <w:fldChar w:fldCharType="separate"/>
      </w:r>
      <w:r w:rsidR="00F00873">
        <w:rPr>
          <w:rFonts w:ascii="Garamond" w:hAnsi="Garamond" w:cs="Arial"/>
          <w:noProof/>
          <w:color w:val="1A1A1A"/>
        </w:rPr>
        <w:t>(Blackburn 1999)</w:t>
      </w:r>
      <w:r w:rsidR="00F00873">
        <w:rPr>
          <w:rFonts w:ascii="Garamond" w:hAnsi="Garamond" w:cs="Arial"/>
          <w:color w:val="1A1A1A"/>
        </w:rPr>
        <w:fldChar w:fldCharType="end"/>
      </w:r>
      <w:r w:rsidR="00F00873">
        <w:rPr>
          <w:rFonts w:ascii="Garamond" w:hAnsi="Garamond" w:cs="Arial"/>
          <w:color w:val="1A1A1A"/>
        </w:rPr>
        <w:t>.</w:t>
      </w:r>
      <w:r w:rsidR="00BE3E94">
        <w:rPr>
          <w:rFonts w:ascii="Garamond" w:hAnsi="Garamond" w:cs="Arial"/>
          <w:color w:val="1A1A1A"/>
        </w:rPr>
        <w:t xml:space="preserve"> </w:t>
      </w:r>
      <w:r w:rsidR="00513352">
        <w:rPr>
          <w:rFonts w:ascii="Garamond" w:hAnsi="Garamond" w:cs="Arial"/>
          <w:color w:val="1A1A1A"/>
        </w:rPr>
        <w:t xml:space="preserve">Among the Poeciliidae, sulfide spring fishes include members of the genera </w:t>
      </w:r>
      <w:r w:rsidR="00513352" w:rsidRPr="001F71B0">
        <w:rPr>
          <w:rFonts w:ascii="Garamond" w:hAnsi="Garamond" w:cs="Arial"/>
          <w:i/>
          <w:color w:val="1A1A1A"/>
        </w:rPr>
        <w:t>Brachyrhaphis</w:t>
      </w:r>
      <w:r w:rsidR="00513352">
        <w:rPr>
          <w:rFonts w:ascii="Garamond" w:hAnsi="Garamond" w:cs="Arial"/>
          <w:color w:val="1A1A1A"/>
        </w:rPr>
        <w:t xml:space="preserve">, </w:t>
      </w:r>
      <w:r w:rsidR="00513352" w:rsidRPr="001F71B0">
        <w:rPr>
          <w:rFonts w:ascii="Garamond" w:hAnsi="Garamond" w:cs="Arial"/>
          <w:i/>
          <w:color w:val="1A1A1A"/>
        </w:rPr>
        <w:t>Gambusia</w:t>
      </w:r>
      <w:r w:rsidR="00513352">
        <w:rPr>
          <w:rFonts w:ascii="Garamond" w:hAnsi="Garamond" w:cs="Arial"/>
          <w:color w:val="1A1A1A"/>
        </w:rPr>
        <w:t xml:space="preserve">, </w:t>
      </w:r>
      <w:proofErr w:type="spellStart"/>
      <w:r w:rsidR="00513352" w:rsidRPr="001F71B0">
        <w:rPr>
          <w:rFonts w:ascii="Garamond" w:hAnsi="Garamond" w:cs="Arial"/>
          <w:i/>
          <w:color w:val="1A1A1A"/>
        </w:rPr>
        <w:t>Poeciliopsis</w:t>
      </w:r>
      <w:proofErr w:type="spellEnd"/>
      <w:r w:rsidR="00513352">
        <w:rPr>
          <w:rFonts w:ascii="Garamond" w:hAnsi="Garamond" w:cs="Arial"/>
          <w:color w:val="1A1A1A"/>
        </w:rPr>
        <w:t xml:space="preserve">, </w:t>
      </w:r>
      <w:proofErr w:type="spellStart"/>
      <w:r w:rsidR="00513352" w:rsidRPr="001F71B0">
        <w:rPr>
          <w:rFonts w:ascii="Garamond" w:hAnsi="Garamond" w:cs="Arial"/>
          <w:i/>
          <w:color w:val="1A1A1A"/>
        </w:rPr>
        <w:t>Priapichthys</w:t>
      </w:r>
      <w:proofErr w:type="spellEnd"/>
      <w:r w:rsidR="00513352">
        <w:rPr>
          <w:rFonts w:ascii="Garamond" w:hAnsi="Garamond" w:cs="Arial"/>
          <w:color w:val="1A1A1A"/>
        </w:rPr>
        <w:t xml:space="preserve">, </w:t>
      </w:r>
      <w:proofErr w:type="spellStart"/>
      <w:r w:rsidR="00513352" w:rsidRPr="001F71B0">
        <w:rPr>
          <w:rFonts w:ascii="Garamond" w:hAnsi="Garamond" w:cs="Arial"/>
          <w:i/>
          <w:color w:val="1A1A1A"/>
        </w:rPr>
        <w:t>Pseudoxiphophorus</w:t>
      </w:r>
      <w:proofErr w:type="spellEnd"/>
      <w:r w:rsidR="00513352">
        <w:rPr>
          <w:rFonts w:ascii="Garamond" w:hAnsi="Garamond" w:cs="Arial"/>
          <w:color w:val="1A1A1A"/>
        </w:rPr>
        <w:t xml:space="preserve">, </w:t>
      </w:r>
      <w:proofErr w:type="spellStart"/>
      <w:r w:rsidR="00513352" w:rsidRPr="001F71B0">
        <w:rPr>
          <w:rFonts w:ascii="Garamond" w:hAnsi="Garamond" w:cs="Arial"/>
          <w:i/>
          <w:color w:val="1A1A1A"/>
        </w:rPr>
        <w:t>Xiphophorus</w:t>
      </w:r>
      <w:proofErr w:type="spellEnd"/>
      <w:r w:rsidR="00513352">
        <w:rPr>
          <w:rFonts w:ascii="Garamond" w:hAnsi="Garamond" w:cs="Arial"/>
          <w:color w:val="1A1A1A"/>
        </w:rPr>
        <w:t xml:space="preserve">, as well as multiple subgenera of </w:t>
      </w:r>
      <w:r w:rsidR="00513352" w:rsidRPr="001F71B0">
        <w:rPr>
          <w:rFonts w:ascii="Garamond" w:hAnsi="Garamond" w:cs="Arial"/>
          <w:i/>
          <w:color w:val="1A1A1A"/>
        </w:rPr>
        <w:t>Poecilia</w:t>
      </w:r>
      <w:r w:rsidR="00513352">
        <w:rPr>
          <w:rFonts w:ascii="Garamond" w:hAnsi="Garamond" w:cs="Arial"/>
          <w:color w:val="1A1A1A"/>
        </w:rPr>
        <w:t xml:space="preserve"> </w:t>
      </w:r>
      <w:r w:rsidR="00D55863">
        <w:rPr>
          <w:rFonts w:ascii="Garamond" w:hAnsi="Garamond" w:cs="Arial"/>
          <w:color w:val="1A1A1A"/>
        </w:rPr>
        <w:fldChar w:fldCharType="begin"/>
      </w:r>
      <w:r w:rsidR="00C065F0">
        <w:rPr>
          <w:rFonts w:ascii="Garamond" w:hAnsi="Garamond" w:cs="Arial"/>
          <w:color w:val="1A1A1A"/>
        </w:rPr>
        <w:instrText xml:space="preserve"> ADDIN EN.CITE &lt;EndNote&gt;&lt;Cite&gt;&lt;Author&gt;Greenway&lt;/Author&gt;&lt;Year&gt;2014&lt;/Year&gt;&lt;RecNum&gt;11656&lt;/RecNum&gt;&lt;Prefix&gt;Fig. 3`; &lt;/Prefix&gt;&lt;DisplayText&gt;(Fig. 3; Greenway&lt;style face="italic"&gt; et al.&lt;/style&gt; 2014)&lt;/DisplayText&gt;&lt;record&gt;&lt;rec-number&gt;11656&lt;/rec-number&gt;&lt;foreign-keys&gt;&lt;key app="EN" db-id="0vave5x9t0pwaiedses5p2dgttz2v0wfxzs0" timestamp="1406583516"&gt;11656&lt;/key&gt;&lt;/foreign-keys&gt;&lt;ref-type name="Journal Article"&gt;17&lt;/ref-type&gt;&lt;contributors&gt;&lt;authors&gt;&lt;author&gt;Greenway, R&lt;/author&gt;&lt;author&gt;Arias-Rodriguez, L&lt;/author&gt;&lt;author&gt;Diaz, P&lt;/author&gt;&lt;author&gt;Tobler, M&lt;/author&gt;&lt;/authors&gt;&lt;/contributors&gt;&lt;titles&gt;&lt;title&gt;Patterns of macroinvertebrate and fish diversity in freshwater sulphide springs&lt;/title&gt;&lt;secondary-title&gt;Diversity&lt;/secondary-title&gt;&lt;/titles&gt;&lt;periodical&gt;&lt;full-title&gt;Diversity&lt;/full-title&gt;&lt;/periodical&gt;&lt;pages&gt;597-632&lt;/pages&gt;&lt;volume&gt;6&lt;/volume&gt;&lt;dates&gt;&lt;year&gt;2014&lt;/year&gt;&lt;/dates&gt;&lt;urls&gt;&lt;/urls&gt;&lt;/record&gt;&lt;/Cite&gt;&lt;/EndNote&gt;</w:instrText>
      </w:r>
      <w:r w:rsidR="00D55863">
        <w:rPr>
          <w:rFonts w:ascii="Garamond" w:hAnsi="Garamond" w:cs="Arial"/>
          <w:color w:val="1A1A1A"/>
        </w:rPr>
        <w:fldChar w:fldCharType="separate"/>
      </w:r>
      <w:r w:rsidR="00C065F0">
        <w:rPr>
          <w:rFonts w:ascii="Garamond" w:hAnsi="Garamond" w:cs="Arial"/>
          <w:noProof/>
          <w:color w:val="1A1A1A"/>
        </w:rPr>
        <w:t>(Fig. 3; Greenway</w:t>
      </w:r>
      <w:r w:rsidR="00C065F0" w:rsidRPr="00C065F0">
        <w:rPr>
          <w:rFonts w:ascii="Garamond" w:hAnsi="Garamond" w:cs="Arial"/>
          <w:i/>
          <w:noProof/>
          <w:color w:val="1A1A1A"/>
        </w:rPr>
        <w:t xml:space="preserve"> et al.</w:t>
      </w:r>
      <w:r w:rsidR="00C065F0">
        <w:rPr>
          <w:rFonts w:ascii="Garamond" w:hAnsi="Garamond" w:cs="Arial"/>
          <w:noProof/>
          <w:color w:val="1A1A1A"/>
        </w:rPr>
        <w:t xml:space="preserve"> 2014)</w:t>
      </w:r>
      <w:r w:rsidR="00D55863">
        <w:rPr>
          <w:rFonts w:ascii="Garamond" w:hAnsi="Garamond" w:cs="Arial"/>
          <w:color w:val="1A1A1A"/>
        </w:rPr>
        <w:fldChar w:fldCharType="end"/>
      </w:r>
      <w:r w:rsidR="00513352">
        <w:rPr>
          <w:rFonts w:ascii="Garamond" w:hAnsi="Garamond" w:cs="Arial"/>
          <w:color w:val="1A1A1A"/>
        </w:rPr>
        <w:t xml:space="preserve">, </w:t>
      </w:r>
      <w:r w:rsidR="00EC2FAA">
        <w:rPr>
          <w:rFonts w:ascii="Garamond" w:hAnsi="Garamond" w:cs="Arial"/>
          <w:color w:val="1A1A1A"/>
        </w:rPr>
        <w:t>s</w:t>
      </w:r>
      <w:r w:rsidR="00E42480">
        <w:rPr>
          <w:rFonts w:ascii="Garamond" w:hAnsi="Garamond" w:cs="Arial"/>
          <w:color w:val="1A1A1A"/>
        </w:rPr>
        <w:t>pan</w:t>
      </w:r>
      <w:r w:rsidR="00513352">
        <w:rPr>
          <w:rFonts w:ascii="Garamond" w:hAnsi="Garamond" w:cs="Arial"/>
          <w:color w:val="1A1A1A"/>
        </w:rPr>
        <w:t>ning</w:t>
      </w:r>
      <w:r w:rsidR="00E42480">
        <w:rPr>
          <w:rFonts w:ascii="Garamond" w:hAnsi="Garamond" w:cs="Arial"/>
          <w:color w:val="1A1A1A"/>
        </w:rPr>
        <w:t xml:space="preserve"> over 40 million years of evolution </w:t>
      </w:r>
      <w:r w:rsidR="00E42480">
        <w:rPr>
          <w:rFonts w:ascii="Garamond" w:hAnsi="Garamond" w:cs="Arial"/>
          <w:color w:val="1A1A1A"/>
        </w:rPr>
        <w:fldChar w:fldCharType="begin"/>
      </w:r>
      <w:r w:rsidR="00051405">
        <w:rPr>
          <w:rFonts w:ascii="Garamond" w:hAnsi="Garamond" w:cs="Arial"/>
          <w:color w:val="1A1A1A"/>
        </w:rPr>
        <w:instrText xml:space="preserve"> ADDIN EN.CITE &lt;EndNote&gt;&lt;Cite&gt;&lt;Author&gt;Reznick&lt;/Author&gt;&lt;Year&gt;2017&lt;/Year&gt;&lt;RecNum&gt;12335&lt;/RecNum&gt;&lt;Prefix&gt;based on &lt;/Prefix&gt;&lt;DisplayText&gt;(based on Reznick&lt;style face="italic"&gt; et al.&lt;/style&gt; 2017)&lt;/DisplayText&gt;&lt;record&gt;&lt;rec-number&gt;12335&lt;/rec-number&gt;&lt;foreign-keys&gt;&lt;key app="EN" db-id="0vave5x9t0pwaiedses5p2dgttz2v0wfxzs0" timestamp="1497734388"&gt;12335&lt;/key&gt;&lt;/foreign-keys&gt;&lt;ref-type name="Journal Article"&gt;17&lt;/ref-type&gt;&lt;contributors&gt;&lt;authors&gt;&lt;author&gt;Reznick, D. N.&lt;/author&gt;&lt;author&gt;Furness, A. I.&lt;/author&gt;&lt;author&gt;Meredith, R. W.&lt;/author&gt;&lt;author&gt;Springer, M. S.&lt;/author&gt;&lt;/authors&gt;&lt;/contributors&gt;&lt;titles&gt;&lt;title&gt;The origin and biogeographic diversification of fishes in the family Poeciliidae&lt;/title&gt;&lt;secondary-title&gt;PLoS ONE&lt;/secondary-title&gt;&lt;/titles&gt;&lt;periodical&gt;&lt;full-title&gt;PLoS ONE&lt;/full-title&gt;&lt;/periodical&gt;&lt;pages&gt;e0172546&lt;/pages&gt;&lt;volume&gt;12&lt;/volume&gt;&lt;dates&gt;&lt;year&gt;2017&lt;/year&gt;&lt;/dates&gt;&lt;urls&gt;&lt;/urls&gt;&lt;/record&gt;&lt;/Cite&gt;&lt;/EndNote&gt;</w:instrText>
      </w:r>
      <w:r w:rsidR="00E42480">
        <w:rPr>
          <w:rFonts w:ascii="Garamond" w:hAnsi="Garamond" w:cs="Arial"/>
          <w:color w:val="1A1A1A"/>
        </w:rPr>
        <w:fldChar w:fldCharType="separate"/>
      </w:r>
      <w:r w:rsidR="00051405">
        <w:rPr>
          <w:rFonts w:ascii="Garamond" w:hAnsi="Garamond" w:cs="Arial"/>
          <w:noProof/>
          <w:color w:val="1A1A1A"/>
        </w:rPr>
        <w:t>(based on Reznick</w:t>
      </w:r>
      <w:r w:rsidR="00051405" w:rsidRPr="00051405">
        <w:rPr>
          <w:rFonts w:ascii="Garamond" w:hAnsi="Garamond" w:cs="Arial"/>
          <w:i/>
          <w:noProof/>
          <w:color w:val="1A1A1A"/>
        </w:rPr>
        <w:t xml:space="preserve"> et al.</w:t>
      </w:r>
      <w:r w:rsidR="00051405">
        <w:rPr>
          <w:rFonts w:ascii="Garamond" w:hAnsi="Garamond" w:cs="Arial"/>
          <w:noProof/>
          <w:color w:val="1A1A1A"/>
        </w:rPr>
        <w:t xml:space="preserve"> 2017)</w:t>
      </w:r>
      <w:r w:rsidR="00E42480">
        <w:rPr>
          <w:rFonts w:ascii="Garamond" w:hAnsi="Garamond" w:cs="Arial"/>
          <w:color w:val="1A1A1A"/>
        </w:rPr>
        <w:fldChar w:fldCharType="end"/>
      </w:r>
      <w:r w:rsidR="00E42480">
        <w:rPr>
          <w:rFonts w:ascii="Garamond" w:hAnsi="Garamond" w:cs="Arial"/>
          <w:color w:val="1A1A1A"/>
        </w:rPr>
        <w:t xml:space="preserve">. </w:t>
      </w:r>
    </w:p>
    <w:p w14:paraId="77A2A987" w14:textId="7FB50F79" w:rsidR="00A30DE6" w:rsidRDefault="004967B1" w:rsidP="001A6CB8">
      <w:pPr>
        <w:widowControl w:val="0"/>
        <w:autoSpaceDE w:val="0"/>
        <w:autoSpaceDN w:val="0"/>
        <w:adjustRightInd w:val="0"/>
        <w:spacing w:line="480" w:lineRule="auto"/>
        <w:ind w:firstLine="720"/>
        <w:rPr>
          <w:rFonts w:ascii="Garamond" w:hAnsi="Garamond" w:cs="Arial"/>
          <w:color w:val="1A1A1A"/>
        </w:rPr>
      </w:pPr>
      <w:r>
        <w:rPr>
          <w:rFonts w:ascii="Garamond" w:hAnsi="Garamond" w:cs="Arial"/>
          <w:color w:val="1A1A1A"/>
        </w:rPr>
        <w:t xml:space="preserve">A handful of studies have </w:t>
      </w:r>
      <w:r w:rsidR="000938D2">
        <w:rPr>
          <w:rFonts w:ascii="Garamond" w:hAnsi="Garamond" w:cs="Arial"/>
          <w:color w:val="1A1A1A"/>
        </w:rPr>
        <w:t xml:space="preserve">started to address </w:t>
      </w:r>
      <w:r>
        <w:rPr>
          <w:rFonts w:ascii="Garamond" w:hAnsi="Garamond" w:cs="Arial"/>
          <w:color w:val="1A1A1A"/>
        </w:rPr>
        <w:t xml:space="preserve">molecular and phenotypic evolution across a broader taxon sampling of sulfide spring fishes, finding evidence for convergent evolution in morphology </w:t>
      </w:r>
      <w:r>
        <w:rPr>
          <w:rFonts w:ascii="Garamond" w:hAnsi="Garamond" w:cs="Arial"/>
          <w:color w:val="1A1A1A"/>
        </w:rPr>
        <w:fldChar w:fldCharType="begin"/>
      </w:r>
      <w:r w:rsidR="00F947B2">
        <w:rPr>
          <w:rFonts w:ascii="Garamond" w:hAnsi="Garamond" w:cs="Arial"/>
          <w:color w:val="1A1A1A"/>
        </w:rPr>
        <w:instrText xml:space="preserve"> ADDIN EN.CITE &lt;EndNote&gt;&lt;Cite&gt;&lt;Author&gt;Tobler&lt;/Author&gt;&lt;Year&gt;2011&lt;/Year&gt;&lt;RecNum&gt;10953&lt;/RecNum&gt;&lt;DisplayText&gt;(Tobler &amp;amp; Hastings 2011; Riesch&lt;style face="italic"&gt; et al.&lt;/style&gt; 2016)&lt;/DisplayText&gt;&lt;record&gt;&lt;rec-number&gt;10953&lt;/rec-number&gt;&lt;foreign-keys&gt;&lt;key app="EN" db-id="0vave5x9t0pwaiedses5p2dgttz2v0wfxzs0" timestamp="1315855588"&gt;10953&lt;/key&gt;&lt;/foreign-keys&gt;&lt;ref-type name="Journal Article"&gt;17&lt;/ref-type&gt;&lt;contributors&gt;&lt;authors&gt;&lt;author&gt;Tobler, M&lt;/author&gt;&lt;author&gt;Hastings, L&lt;/author&gt;&lt;/authors&gt;&lt;/contributors&gt;&lt;titles&gt;&lt;title&gt;Convergent patterns of body shape differentiation in four different clades of poeciliid fishes inhabiting sulfide springs&lt;/title&gt;&lt;secondary-title&gt;Evolutionary Biology&lt;/secondary-title&gt;&lt;/titles&gt;&lt;periodical&gt;&lt;full-title&gt;Evolutionary Biology&lt;/full-title&gt;&lt;/periodical&gt;&lt;pages&gt;412-421&lt;/pages&gt;&lt;volume&gt;38&lt;/volume&gt;&lt;dates&gt;&lt;year&gt;2011&lt;/year&gt;&lt;/dates&gt;&lt;urls&gt;&lt;/urls&gt;&lt;/record&gt;&lt;/Cite&gt;&lt;Cite&gt;&lt;Author&gt;Riesch&lt;/Author&gt;&lt;Year&gt;2016&lt;/Year&gt;&lt;RecNum&gt;11360&lt;/RecNum&gt;&lt;record&gt;&lt;rec-number&gt;11360&lt;/rec-number&gt;&lt;foreign-keys&gt;&lt;key app="EN" db-id="0vave5x9t0pwaiedses5p2dgttz2v0wfxzs0" timestamp="1373396700"&gt;11360&lt;/key&gt;&lt;/foreign-keys&gt;&lt;ref-type name="Journal Article"&gt;17&lt;/ref-type&gt;&lt;contributors&gt;&lt;authors&gt;&lt;author&gt;Riesch, R.&lt;/author&gt;&lt;author&gt;Tobler, M&lt;/author&gt;&lt;author&gt;Lerp, H&lt;/author&gt;&lt;author&gt;Jourdan, J&lt;/author&gt;&lt;author&gt;Doumas, L. T.&lt;/author&gt;&lt;author&gt;Nosil, P.&lt;/author&gt;&lt;author&gt;Langerhans, R. B.&lt;/author&gt;&lt;author&gt;Plath, M.&lt;/author&gt;&lt;/authors&gt;&lt;/contributors&gt;&lt;titles&gt;&lt;title&gt;Extremophile Poeciliidae: multivariate insights into the complexity of speciation along replicated ecological gradients&lt;/title&gt;&lt;secondary-title&gt;BMC Evolutionary Biology&lt;/secondary-title&gt;&lt;/titles&gt;&lt;periodical&gt;&lt;full-title&gt;Bmc Evolutionary Biology&lt;/full-title&gt;&lt;/periodical&gt;&lt;pages&gt;136&lt;/pages&gt;&lt;volume&gt;16&lt;/volume&gt;&lt;dates&gt;&lt;year&gt;2016&lt;/year&gt;&lt;/dates&gt;&lt;urls&gt;&lt;/urls&gt;&lt;/record&gt;&lt;/Cite&gt;&lt;/EndNote&gt;</w:instrText>
      </w:r>
      <w:r>
        <w:rPr>
          <w:rFonts w:ascii="Garamond" w:hAnsi="Garamond" w:cs="Arial"/>
          <w:color w:val="1A1A1A"/>
        </w:rPr>
        <w:fldChar w:fldCharType="separate"/>
      </w:r>
      <w:r w:rsidR="00F947B2">
        <w:rPr>
          <w:rFonts w:ascii="Garamond" w:hAnsi="Garamond" w:cs="Arial"/>
          <w:noProof/>
          <w:color w:val="1A1A1A"/>
        </w:rPr>
        <w:t>(Tobler &amp; Hastings 2011; Riesch</w:t>
      </w:r>
      <w:r w:rsidR="00F947B2" w:rsidRPr="00F947B2">
        <w:rPr>
          <w:rFonts w:ascii="Garamond" w:hAnsi="Garamond" w:cs="Arial"/>
          <w:i/>
          <w:noProof/>
          <w:color w:val="1A1A1A"/>
        </w:rPr>
        <w:t xml:space="preserve"> et al.</w:t>
      </w:r>
      <w:r w:rsidR="00F947B2">
        <w:rPr>
          <w:rFonts w:ascii="Garamond" w:hAnsi="Garamond" w:cs="Arial"/>
          <w:noProof/>
          <w:color w:val="1A1A1A"/>
        </w:rPr>
        <w:t xml:space="preserve"> 2016)</w:t>
      </w:r>
      <w:r>
        <w:rPr>
          <w:rFonts w:ascii="Garamond" w:hAnsi="Garamond" w:cs="Arial"/>
          <w:color w:val="1A1A1A"/>
        </w:rPr>
        <w:fldChar w:fldCharType="end"/>
      </w:r>
      <w:r>
        <w:rPr>
          <w:rFonts w:ascii="Garamond" w:hAnsi="Garamond" w:cs="Arial"/>
          <w:color w:val="1A1A1A"/>
        </w:rPr>
        <w:t xml:space="preserve">, life history traits </w:t>
      </w:r>
      <w:r>
        <w:rPr>
          <w:rFonts w:ascii="Garamond" w:hAnsi="Garamond" w:cs="Arial"/>
          <w:color w:val="1A1A1A"/>
        </w:rPr>
        <w:fldChar w:fldCharType="begin"/>
      </w:r>
      <w:r>
        <w:rPr>
          <w:rFonts w:ascii="Garamond" w:hAnsi="Garamond" w:cs="Arial"/>
          <w:color w:val="1A1A1A"/>
        </w:rPr>
        <w:instrText xml:space="preserve"> ADDIN EN.CITE &lt;EndNote&gt;&lt;Cite&gt;&lt;Author&gt;Riesch&lt;/Author&gt;&lt;Year&gt;2014&lt;/Year&gt;&lt;RecNum&gt;11359&lt;/RecNum&gt;&lt;DisplayText&gt;(Riesch&lt;style face="italic"&gt; et al.&lt;/style&gt; 2010b; Riesch&lt;style face="italic"&gt; et al.&lt;/style&gt; 2014)&lt;/DisplayText&gt;&lt;record&gt;&lt;rec-number&gt;11359&lt;/rec-number&gt;&lt;foreign-keys&gt;&lt;key app="EN" db-id="0vave5x9t0pwaiedses5p2dgttz2v0wfxzs0" timestamp="1373392729"&gt;11359&lt;/key&gt;&lt;/foreign-keys&gt;&lt;ref-type name="Journal Article"&gt;17&lt;/ref-type&gt;&lt;contributors&gt;&lt;authors&gt;&lt;author&gt;Riesch, R.&lt;/author&gt;&lt;author&gt;Plath, M.&lt;/author&gt;&lt;author&gt;Schlupp, I&lt;/author&gt;&lt;author&gt;Tobler, M&lt;/author&gt;&lt;author&gt;Langerhans, R. B.&lt;/author&gt;&lt;/authors&gt;&lt;/contributors&gt;&lt;titles&gt;&lt;title&gt;Colonization of toxic springs drives predictable life-history shift in livebearing fishes (Poeciliidae)&lt;/title&gt;&lt;secondary-title&gt;Ecology Letters&lt;/secondary-title&gt;&lt;/titles&gt;&lt;periodical&gt;&lt;full-title&gt;Ecology Letters&lt;/full-title&gt;&lt;/periodical&gt;&lt;pages&gt;65-71&lt;/pages&gt;&lt;volume&gt;17&lt;/volume&gt;&lt;dates&gt;&lt;year&gt;2014&lt;/year&gt;&lt;/dates&gt;&lt;urls&gt;&lt;/urls&gt;&lt;/record&gt;&lt;/Cite&gt;&lt;Cite&gt;&lt;Author&gt;Riesch&lt;/Author&gt;&lt;Year&gt;2010&lt;/Year&gt;&lt;RecNum&gt;10717&lt;/RecNum&gt;&lt;record&gt;&lt;rec-number&gt;10717&lt;/rec-number&gt;&lt;foreign-keys&gt;&lt;key app="EN" db-id="0vave5x9t0pwaiedses5p2dgttz2v0wfxzs0" timestamp="1282836717"&gt;10717&lt;/key&gt;&lt;/foreign-keys&gt;&lt;ref-type name="Journal Article"&gt;17&lt;/ref-type&gt;&lt;contributors&gt;&lt;authors&gt;&lt;author&gt;Riesch, R.&lt;/author&gt;&lt;author&gt;Plath, M.&lt;/author&gt;&lt;author&gt;Garcia de Leon, F. J.&lt;/author&gt;&lt;author&gt;Schlupp, I&lt;/author&gt;&lt;/authors&gt;&lt;/contributors&gt;&lt;titles&gt;&lt;title&gt;Convergent life-history shifts: toxic environments result in big babies in two clades of poeciliids&lt;/title&gt;&lt;secondary-title&gt;Naturwissenschaften&lt;/secondary-title&gt;&lt;/titles&gt;&lt;periodical&gt;&lt;full-title&gt;Naturwissenschaften&lt;/full-title&gt;&lt;/periodical&gt;&lt;pages&gt;133-141&lt;/pages&gt;&lt;volume&gt;97&lt;/volume&gt;&lt;number&gt;2&lt;/number&gt;&lt;dates&gt;&lt;year&gt;2010&lt;/year&gt;&lt;/dates&gt;&lt;urls&gt;&lt;/urls&gt;&lt;/record&gt;&lt;/Cite&gt;&lt;/EndNote&gt;</w:instrText>
      </w:r>
      <w:r>
        <w:rPr>
          <w:rFonts w:ascii="Garamond" w:hAnsi="Garamond" w:cs="Arial"/>
          <w:color w:val="1A1A1A"/>
        </w:rPr>
        <w:fldChar w:fldCharType="separate"/>
      </w:r>
      <w:r>
        <w:rPr>
          <w:rFonts w:ascii="Garamond" w:hAnsi="Garamond" w:cs="Arial"/>
          <w:noProof/>
          <w:color w:val="1A1A1A"/>
        </w:rPr>
        <w:t>(Riesch</w:t>
      </w:r>
      <w:r w:rsidRPr="004967B1">
        <w:rPr>
          <w:rFonts w:ascii="Garamond" w:hAnsi="Garamond" w:cs="Arial"/>
          <w:i/>
          <w:noProof/>
          <w:color w:val="1A1A1A"/>
        </w:rPr>
        <w:t xml:space="preserve"> et al.</w:t>
      </w:r>
      <w:r>
        <w:rPr>
          <w:rFonts w:ascii="Garamond" w:hAnsi="Garamond" w:cs="Arial"/>
          <w:noProof/>
          <w:color w:val="1A1A1A"/>
        </w:rPr>
        <w:t xml:space="preserve"> 2010b; Riesch</w:t>
      </w:r>
      <w:r w:rsidRPr="004967B1">
        <w:rPr>
          <w:rFonts w:ascii="Garamond" w:hAnsi="Garamond" w:cs="Arial"/>
          <w:i/>
          <w:noProof/>
          <w:color w:val="1A1A1A"/>
        </w:rPr>
        <w:t xml:space="preserve"> et al.</w:t>
      </w:r>
      <w:r>
        <w:rPr>
          <w:rFonts w:ascii="Garamond" w:hAnsi="Garamond" w:cs="Arial"/>
          <w:noProof/>
          <w:color w:val="1A1A1A"/>
        </w:rPr>
        <w:t xml:space="preserve"> 2014)</w:t>
      </w:r>
      <w:r>
        <w:rPr>
          <w:rFonts w:ascii="Garamond" w:hAnsi="Garamond" w:cs="Arial"/>
          <w:color w:val="1A1A1A"/>
        </w:rPr>
        <w:fldChar w:fldCharType="end"/>
      </w:r>
      <w:r>
        <w:rPr>
          <w:rFonts w:ascii="Garamond" w:hAnsi="Garamond" w:cs="Arial"/>
          <w:color w:val="1A1A1A"/>
        </w:rPr>
        <w:t xml:space="preserve">, </w:t>
      </w:r>
      <w:r w:rsidR="00F947B2">
        <w:rPr>
          <w:rFonts w:ascii="Garamond" w:hAnsi="Garamond" w:cs="Arial"/>
          <w:color w:val="1A1A1A"/>
        </w:rPr>
        <w:t>and oxygen transport</w:t>
      </w:r>
      <w:r w:rsidR="00E56B79">
        <w:rPr>
          <w:rFonts w:ascii="Garamond" w:hAnsi="Garamond" w:cs="Arial"/>
          <w:color w:val="1A1A1A"/>
        </w:rPr>
        <w:t xml:space="preserve"> </w:t>
      </w:r>
      <w:r w:rsidR="000938D2">
        <w:rPr>
          <w:rFonts w:ascii="Garamond" w:hAnsi="Garamond" w:cs="Arial"/>
          <w:color w:val="1A1A1A"/>
        </w:rPr>
        <w:t xml:space="preserve">genes </w:t>
      </w:r>
      <w:r w:rsidR="00F947B2">
        <w:rPr>
          <w:rFonts w:ascii="Garamond" w:hAnsi="Garamond" w:cs="Arial"/>
          <w:color w:val="1A1A1A"/>
        </w:rPr>
        <w:fldChar w:fldCharType="begin"/>
      </w:r>
      <w:r w:rsidR="0067699E">
        <w:rPr>
          <w:rFonts w:ascii="Garamond" w:hAnsi="Garamond" w:cs="Arial"/>
          <w:color w:val="1A1A1A"/>
        </w:rPr>
        <w:instrText xml:space="preserve"> ADDIN EN.CITE &lt;EndNote&gt;&lt;Cite&gt;&lt;Author&gt;Barts&lt;/Author&gt;&lt;Year&gt;2018&lt;/Year&gt;&lt;RecNum&gt;12183&lt;/RecNum&gt;&lt;DisplayText&gt;(Barts&lt;style face="italic"&gt; et al.&lt;/style&gt; 2018)&lt;/DisplayText&gt;&lt;record&gt;&lt;rec-number&gt;12183&lt;/rec-number&gt;&lt;foreign-keys&gt;&lt;key app="EN" db-id="0vave5x9t0pwaiedses5p2dgttz2v0wfxzs0" timestamp="1491340856"&gt;12183&lt;/key&gt;&lt;/foreign-keys&gt;&lt;ref-type name="Journal Article"&gt;17&lt;/ref-type&gt;&lt;contributors&gt;&lt;authors&gt;&lt;author&gt;Barts, N.&lt;/author&gt;&lt;author&gt;Greenway, R&lt;/author&gt;&lt;author&gt;Passow, C. N.&lt;/author&gt;&lt;author&gt;Arias Rodriguez, L&lt;/author&gt;&lt;author&gt;Kelley, J. L.&lt;/author&gt;&lt;author&gt;Tobler, M&lt;/author&gt;&lt;/authors&gt;&lt;/contributors&gt;&lt;titles&gt;&lt;title&gt;Expression and molecular evolution of oxygen transport genes in livebearing fishes (Poeciliidae) from hydrogen sulfide rich springs&lt;/title&gt;&lt;secondary-title&gt;Genome&lt;/secondary-title&gt;&lt;/titles&gt;&lt;periodical&gt;&lt;full-title&gt;Genome&lt;/full-title&gt;&lt;/periodical&gt;&lt;volume&gt;in press&lt;/volume&gt;&lt;dates&gt;&lt;year&gt;2018&lt;/year&gt;&lt;/dates&gt;&lt;urls&gt;&lt;/urls&gt;&lt;/record&gt;&lt;/Cite&gt;&lt;/EndNote&gt;</w:instrText>
      </w:r>
      <w:r w:rsidR="00F947B2">
        <w:rPr>
          <w:rFonts w:ascii="Garamond" w:hAnsi="Garamond" w:cs="Arial"/>
          <w:color w:val="1A1A1A"/>
        </w:rPr>
        <w:fldChar w:fldCharType="separate"/>
      </w:r>
      <w:r w:rsidR="0067699E">
        <w:rPr>
          <w:rFonts w:ascii="Garamond" w:hAnsi="Garamond" w:cs="Arial"/>
          <w:noProof/>
          <w:color w:val="1A1A1A"/>
        </w:rPr>
        <w:t>(Barts</w:t>
      </w:r>
      <w:r w:rsidR="0067699E" w:rsidRPr="0067699E">
        <w:rPr>
          <w:rFonts w:ascii="Garamond" w:hAnsi="Garamond" w:cs="Arial"/>
          <w:i/>
          <w:noProof/>
          <w:color w:val="1A1A1A"/>
        </w:rPr>
        <w:t xml:space="preserve"> et al.</w:t>
      </w:r>
      <w:r w:rsidR="0067699E">
        <w:rPr>
          <w:rFonts w:ascii="Garamond" w:hAnsi="Garamond" w:cs="Arial"/>
          <w:noProof/>
          <w:color w:val="1A1A1A"/>
        </w:rPr>
        <w:t xml:space="preserve"> 2018)</w:t>
      </w:r>
      <w:r w:rsidR="00F947B2">
        <w:rPr>
          <w:rFonts w:ascii="Garamond" w:hAnsi="Garamond" w:cs="Arial"/>
          <w:color w:val="1A1A1A"/>
        </w:rPr>
        <w:fldChar w:fldCharType="end"/>
      </w:r>
      <w:r w:rsidR="00F947B2">
        <w:rPr>
          <w:rFonts w:ascii="Garamond" w:hAnsi="Garamond" w:cs="Arial"/>
          <w:color w:val="1A1A1A"/>
        </w:rPr>
        <w:t>. In addition, ecological speciation in response to adaptation to H</w:t>
      </w:r>
      <w:r w:rsidR="00F947B2" w:rsidRPr="00F947B2">
        <w:rPr>
          <w:rFonts w:ascii="Garamond" w:hAnsi="Garamond" w:cs="Arial"/>
          <w:color w:val="1A1A1A"/>
          <w:vertAlign w:val="subscript"/>
        </w:rPr>
        <w:t>2</w:t>
      </w:r>
      <w:r w:rsidR="00F947B2">
        <w:rPr>
          <w:rFonts w:ascii="Garamond" w:hAnsi="Garamond" w:cs="Arial"/>
          <w:color w:val="1A1A1A"/>
        </w:rPr>
        <w:t xml:space="preserve">S-rich environments has also been documented in sulfide spring poeciliids other than </w:t>
      </w:r>
      <w:r w:rsidR="00F947B2" w:rsidRPr="00705D21">
        <w:rPr>
          <w:rFonts w:ascii="Garamond" w:hAnsi="Garamond" w:cs="Arial"/>
          <w:i/>
          <w:color w:val="1A1A1A"/>
        </w:rPr>
        <w:t>P. mexicana</w:t>
      </w:r>
      <w:r w:rsidR="00F947B2">
        <w:rPr>
          <w:rFonts w:ascii="Garamond" w:hAnsi="Garamond" w:cs="Arial"/>
          <w:color w:val="1A1A1A"/>
        </w:rPr>
        <w:t xml:space="preserve"> </w:t>
      </w:r>
      <w:r w:rsidR="00705D21">
        <w:rPr>
          <w:rFonts w:ascii="Garamond" w:hAnsi="Garamond" w:cs="Arial"/>
          <w:color w:val="1A1A1A"/>
        </w:rPr>
        <w:fldChar w:fldCharType="begin"/>
      </w:r>
      <w:r w:rsidR="00C065F0">
        <w:rPr>
          <w:rFonts w:ascii="Garamond" w:hAnsi="Garamond" w:cs="Arial"/>
          <w:color w:val="1A1A1A"/>
        </w:rPr>
        <w:instrText xml:space="preserve"> ADDIN EN.CITE &lt;EndNote&gt;&lt;Cite&gt;&lt;Author&gt;Riesch&lt;/Author&gt;&lt;Year&gt;2016&lt;/Year&gt;&lt;RecNum&gt;11360&lt;/RecNum&gt;&lt;DisplayText&gt;(Riesch&lt;style face="italic"&gt; et al.&lt;/style&gt; 2016)&lt;/DisplayText&gt;&lt;record&gt;&lt;rec-number&gt;11360&lt;/rec-number&gt;&lt;foreign-keys&gt;&lt;key app="EN" db-id="0vave5x9t0pwaiedses5p2dgttz2v0wfxzs0" timestamp="1373396700"&gt;11360&lt;/key&gt;&lt;/foreign-keys&gt;&lt;ref-type name="Journal Article"&gt;17&lt;/ref-type&gt;&lt;contributors&gt;&lt;authors&gt;&lt;author&gt;Riesch, R.&lt;/author&gt;&lt;author&gt;Tobler, M&lt;/author&gt;&lt;author&gt;Lerp, H&lt;/author&gt;&lt;author&gt;Jourdan, J&lt;/author&gt;&lt;author&gt;Doumas, L. T.&lt;/author&gt;&lt;author&gt;Nosil, P.&lt;/author&gt;&lt;author&gt;Langerhans, R. B.&lt;/author&gt;&lt;author&gt;Plath, M.&lt;/author&gt;&lt;/authors&gt;&lt;/contributors&gt;&lt;titles&gt;&lt;title&gt;Extremophile Poeciliidae: multivariate insights into the complexity of speciation along replicated ecological gradients&lt;/title&gt;&lt;secondary-title&gt;BMC Evolutionary Biology&lt;/secondary-title&gt;&lt;/titles&gt;&lt;periodical&gt;&lt;full-title&gt;Bmc Evolutionary Biology&lt;/full-title&gt;&lt;/periodical&gt;&lt;pages&gt;136&lt;/pages&gt;&lt;volume&gt;16&lt;/volume&gt;&lt;dates&gt;&lt;year&gt;2016&lt;/year&gt;&lt;/dates&gt;&lt;urls&gt;&lt;/urls&gt;&lt;/record&gt;&lt;/Cite&gt;&lt;/EndNote&gt;</w:instrText>
      </w:r>
      <w:r w:rsidR="00705D21">
        <w:rPr>
          <w:rFonts w:ascii="Garamond" w:hAnsi="Garamond" w:cs="Arial"/>
          <w:color w:val="1A1A1A"/>
        </w:rPr>
        <w:fldChar w:fldCharType="separate"/>
      </w:r>
      <w:r w:rsidR="00C065F0">
        <w:rPr>
          <w:rFonts w:ascii="Garamond" w:hAnsi="Garamond" w:cs="Arial"/>
          <w:noProof/>
          <w:color w:val="1A1A1A"/>
        </w:rPr>
        <w:t>(Riesch</w:t>
      </w:r>
      <w:r w:rsidR="00C065F0" w:rsidRPr="00C065F0">
        <w:rPr>
          <w:rFonts w:ascii="Garamond" w:hAnsi="Garamond" w:cs="Arial"/>
          <w:i/>
          <w:noProof/>
          <w:color w:val="1A1A1A"/>
        </w:rPr>
        <w:t xml:space="preserve"> et al.</w:t>
      </w:r>
      <w:r w:rsidR="00C065F0">
        <w:rPr>
          <w:rFonts w:ascii="Garamond" w:hAnsi="Garamond" w:cs="Arial"/>
          <w:noProof/>
          <w:color w:val="1A1A1A"/>
        </w:rPr>
        <w:t xml:space="preserve"> 2016)</w:t>
      </w:r>
      <w:r w:rsidR="00705D21">
        <w:rPr>
          <w:rFonts w:ascii="Garamond" w:hAnsi="Garamond" w:cs="Arial"/>
          <w:color w:val="1A1A1A"/>
        </w:rPr>
        <w:fldChar w:fldCharType="end"/>
      </w:r>
      <w:r w:rsidR="00F947B2">
        <w:rPr>
          <w:rFonts w:ascii="Garamond" w:hAnsi="Garamond" w:cs="Arial"/>
          <w:color w:val="1A1A1A"/>
        </w:rPr>
        <w:t>.</w:t>
      </w:r>
      <w:r w:rsidR="007863ED">
        <w:rPr>
          <w:rFonts w:ascii="Garamond" w:hAnsi="Garamond" w:cs="Arial"/>
          <w:color w:val="1A1A1A"/>
        </w:rPr>
        <w:t xml:space="preserve"> </w:t>
      </w:r>
      <w:r w:rsidR="00A30DE6">
        <w:rPr>
          <w:rFonts w:ascii="Garamond" w:hAnsi="Garamond" w:cs="Arial"/>
          <w:color w:val="1A1A1A"/>
        </w:rPr>
        <w:t xml:space="preserve">These studies have laid a fruitful foundation for the investigation of </w:t>
      </w:r>
      <w:r w:rsidR="000938D2">
        <w:rPr>
          <w:rFonts w:ascii="Garamond" w:hAnsi="Garamond" w:cs="Arial"/>
          <w:color w:val="1A1A1A"/>
        </w:rPr>
        <w:t>mechanisms of</w:t>
      </w:r>
      <w:r w:rsidR="00A30DE6">
        <w:rPr>
          <w:rFonts w:ascii="Garamond" w:hAnsi="Garamond" w:cs="Arial"/>
          <w:color w:val="1A1A1A"/>
        </w:rPr>
        <w:t xml:space="preserve"> adaptation to H</w:t>
      </w:r>
      <w:r w:rsidR="00A30DE6" w:rsidRPr="00A30DE6">
        <w:rPr>
          <w:rFonts w:ascii="Garamond" w:hAnsi="Garamond" w:cs="Arial"/>
          <w:color w:val="1A1A1A"/>
          <w:vertAlign w:val="subscript"/>
        </w:rPr>
        <w:t>2</w:t>
      </w:r>
      <w:r w:rsidR="00A30DE6">
        <w:rPr>
          <w:rFonts w:ascii="Garamond" w:hAnsi="Garamond" w:cs="Arial"/>
          <w:color w:val="1A1A1A"/>
        </w:rPr>
        <w:t>S-rich springs from genes to phenotypic traits</w:t>
      </w:r>
      <w:r w:rsidR="009C6C66">
        <w:rPr>
          <w:rFonts w:ascii="Garamond" w:hAnsi="Garamond" w:cs="Arial"/>
          <w:color w:val="1A1A1A"/>
        </w:rPr>
        <w:t xml:space="preserve">, linking </w:t>
      </w:r>
      <w:r w:rsidR="009C6C66">
        <w:rPr>
          <w:rFonts w:ascii="Garamond" w:hAnsi="Garamond" w:cs="Arial"/>
          <w:color w:val="000000" w:themeColor="text1"/>
        </w:rPr>
        <w:t>micro-evolutionary processes to ma</w:t>
      </w:r>
      <w:r w:rsidR="005F494C">
        <w:rPr>
          <w:rFonts w:ascii="Garamond" w:hAnsi="Garamond" w:cs="Arial"/>
          <w:color w:val="000000" w:themeColor="text1"/>
        </w:rPr>
        <w:t>cr</w:t>
      </w:r>
      <w:r w:rsidR="009C6C66">
        <w:rPr>
          <w:rFonts w:ascii="Garamond" w:hAnsi="Garamond" w:cs="Arial"/>
          <w:color w:val="000000" w:themeColor="text1"/>
        </w:rPr>
        <w:t>o-evolutionary patterns</w:t>
      </w:r>
      <w:r w:rsidR="00A30DE6">
        <w:rPr>
          <w:rFonts w:ascii="Garamond" w:hAnsi="Garamond" w:cs="Arial"/>
          <w:color w:val="1A1A1A"/>
        </w:rPr>
        <w:t>.</w:t>
      </w:r>
    </w:p>
    <w:p w14:paraId="2C4193A9" w14:textId="07A596F9" w:rsidR="000167ED" w:rsidRDefault="000938D2" w:rsidP="001A6CB8">
      <w:pPr>
        <w:widowControl w:val="0"/>
        <w:autoSpaceDE w:val="0"/>
        <w:autoSpaceDN w:val="0"/>
        <w:adjustRightInd w:val="0"/>
        <w:spacing w:line="480" w:lineRule="auto"/>
        <w:ind w:firstLine="720"/>
        <w:rPr>
          <w:rFonts w:ascii="Garamond" w:hAnsi="Garamond" w:cs="Arial"/>
          <w:color w:val="1A1A1A"/>
        </w:rPr>
      </w:pPr>
      <w:r>
        <w:rPr>
          <w:rFonts w:ascii="Garamond" w:hAnsi="Garamond" w:cs="Arial"/>
          <w:color w:val="1A1A1A"/>
        </w:rPr>
        <w:t xml:space="preserve">The availability of broad-scale evolutionary replication of populations that have invaded habitats with the same physiochemical stressors allows for addressing some of the ensuing challenges discussed above </w:t>
      </w:r>
      <w:r w:rsidR="00736C22">
        <w:rPr>
          <w:rFonts w:ascii="Garamond" w:hAnsi="Garamond" w:cs="Arial"/>
          <w:color w:val="1A1A1A"/>
        </w:rPr>
        <w:t>and investigating</w:t>
      </w:r>
      <w:r w:rsidRPr="00417953">
        <w:rPr>
          <w:rFonts w:ascii="Garamond" w:hAnsi="Garamond" w:cs="Arial"/>
          <w:color w:val="1A1A1A"/>
        </w:rPr>
        <w:t xml:space="preserve"> the factors that give rise to predictable evolutionary outcomes.</w:t>
      </w:r>
      <w:r w:rsidR="00736C22">
        <w:rPr>
          <w:rFonts w:ascii="Garamond" w:hAnsi="Garamond" w:cs="Arial"/>
          <w:color w:val="1A1A1A"/>
        </w:rPr>
        <w:t xml:space="preserve"> </w:t>
      </w:r>
      <w:r w:rsidR="000167ED" w:rsidRPr="00417953">
        <w:rPr>
          <w:rFonts w:ascii="Garamond" w:hAnsi="Garamond" w:cs="Arial"/>
          <w:color w:val="1A1A1A"/>
        </w:rPr>
        <w:t>Convergent evolution is a common – but not omnipresent – theme in adaptive evolution</w:t>
      </w:r>
      <w:r w:rsidR="000167ED">
        <w:rPr>
          <w:rFonts w:ascii="Garamond" w:hAnsi="Garamond" w:cs="Arial"/>
          <w:color w:val="1A1A1A"/>
        </w:rPr>
        <w:t xml:space="preserve">, </w:t>
      </w:r>
      <w:r w:rsidR="000167ED">
        <w:rPr>
          <w:rFonts w:ascii="Garamond" w:hAnsi="Garamond" w:cs="Arial"/>
          <w:color w:val="1A1A1A"/>
        </w:rPr>
        <w:lastRenderedPageBreak/>
        <w:t>and m</w:t>
      </w:r>
      <w:r w:rsidR="000167ED" w:rsidRPr="00417953">
        <w:rPr>
          <w:rFonts w:ascii="Garamond" w:hAnsi="Garamond" w:cs="Arial"/>
          <w:color w:val="1A1A1A"/>
        </w:rPr>
        <w:t>ultiple factors can determine the degree of convergence among replicated lineages exposed to the same sources of selection</w:t>
      </w:r>
      <w:r w:rsidR="00797434">
        <w:rPr>
          <w:rFonts w:ascii="Garamond" w:hAnsi="Garamond" w:cs="Arial"/>
          <w:color w:val="1A1A1A"/>
        </w:rPr>
        <w:t xml:space="preserve"> </w:t>
      </w:r>
      <w:r w:rsidR="00AB0A80">
        <w:rPr>
          <w:rFonts w:ascii="Garamond" w:hAnsi="Garamond" w:cs="Arial"/>
          <w:color w:val="1A1A1A"/>
        </w:rPr>
        <w:fldChar w:fldCharType="begin">
          <w:fldData xml:space="preserve">PEVuZE5vdGU+PENpdGU+PEF1dGhvcj5Sb3NlbmJsdW08L0F1dGhvcj48WWVhcj4yMDExPC9ZZWFy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</w:fldData>
        </w:fldChar>
      </w:r>
      <w:r w:rsidR="00AB0A80">
        <w:rPr>
          <w:rFonts w:ascii="Garamond" w:hAnsi="Garamond" w:cs="Arial"/>
          <w:color w:val="1A1A1A"/>
        </w:rPr>
        <w:instrText xml:space="preserve"> ADDIN EN.CITE </w:instrText>
      </w:r>
      <w:r w:rsidR="00AB0A80">
        <w:rPr>
          <w:rFonts w:ascii="Garamond" w:hAnsi="Garamond" w:cs="Arial"/>
          <w:color w:val="1A1A1A"/>
        </w:rPr>
        <w:fldChar w:fldCharType="begin">
          <w:fldData xml:space="preserve">PEVuZE5vdGU+PENpdGU+PEF1dGhvcj5Sb3NlbmJsdW08L0F1dGhvcj48WWVhcj4yMDExPC9ZZWFy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</w:fldData>
        </w:fldChar>
      </w:r>
      <w:r w:rsidR="00AB0A80">
        <w:rPr>
          <w:rFonts w:ascii="Garamond" w:hAnsi="Garamond" w:cs="Arial"/>
          <w:color w:val="1A1A1A"/>
        </w:rPr>
        <w:instrText xml:space="preserve"> ADDIN EN.CITE.DATA </w:instrText>
      </w:r>
      <w:r w:rsidR="00AB0A80">
        <w:rPr>
          <w:rFonts w:ascii="Garamond" w:hAnsi="Garamond" w:cs="Arial"/>
          <w:color w:val="1A1A1A"/>
        </w:rPr>
      </w:r>
      <w:r w:rsidR="00AB0A80">
        <w:rPr>
          <w:rFonts w:ascii="Garamond" w:hAnsi="Garamond" w:cs="Arial"/>
          <w:color w:val="1A1A1A"/>
        </w:rPr>
        <w:fldChar w:fldCharType="end"/>
      </w:r>
      <w:r w:rsidR="00AB0A80">
        <w:rPr>
          <w:rFonts w:ascii="Garamond" w:hAnsi="Garamond" w:cs="Arial"/>
          <w:color w:val="1A1A1A"/>
        </w:rPr>
      </w:r>
      <w:r w:rsidR="00AB0A80">
        <w:rPr>
          <w:rFonts w:ascii="Garamond" w:hAnsi="Garamond" w:cs="Arial"/>
          <w:color w:val="1A1A1A"/>
        </w:rPr>
        <w:fldChar w:fldCharType="separate"/>
      </w:r>
      <w:r w:rsidR="00AB0A80">
        <w:rPr>
          <w:rFonts w:ascii="Garamond" w:hAnsi="Garamond" w:cs="Arial"/>
          <w:noProof/>
          <w:color w:val="1A1A1A"/>
        </w:rPr>
        <w:t>(Landry &amp; Bernatchez 2010; Rosenblum &amp; Harmon 2011; Kaeuffer</w:t>
      </w:r>
      <w:r w:rsidR="00AB0A80" w:rsidRPr="00356FE3">
        <w:rPr>
          <w:rFonts w:ascii="Garamond" w:hAnsi="Garamond" w:cs="Arial"/>
          <w:i/>
          <w:noProof/>
          <w:color w:val="1A1A1A"/>
        </w:rPr>
        <w:t xml:space="preserve"> et al.</w:t>
      </w:r>
      <w:r w:rsidR="00AB0A80">
        <w:rPr>
          <w:rFonts w:ascii="Garamond" w:hAnsi="Garamond" w:cs="Arial"/>
          <w:noProof/>
          <w:color w:val="1A1A1A"/>
        </w:rPr>
        <w:t xml:space="preserve"> 2012; Oke</w:t>
      </w:r>
      <w:r w:rsidR="00AB0A80" w:rsidRPr="00356FE3">
        <w:rPr>
          <w:rFonts w:ascii="Garamond" w:hAnsi="Garamond" w:cs="Arial"/>
          <w:i/>
          <w:noProof/>
          <w:color w:val="1A1A1A"/>
        </w:rPr>
        <w:t xml:space="preserve"> et al.</w:t>
      </w:r>
      <w:r w:rsidR="00AB0A80">
        <w:rPr>
          <w:rFonts w:ascii="Garamond" w:hAnsi="Garamond" w:cs="Arial"/>
          <w:noProof/>
          <w:color w:val="1A1A1A"/>
        </w:rPr>
        <w:t xml:space="preserve"> 2017)</w:t>
      </w:r>
      <w:r w:rsidR="00AB0A80">
        <w:rPr>
          <w:rFonts w:ascii="Garamond" w:hAnsi="Garamond" w:cs="Arial"/>
          <w:color w:val="1A1A1A"/>
        </w:rPr>
        <w:fldChar w:fldCharType="end"/>
      </w:r>
      <w:r w:rsidR="000167ED" w:rsidRPr="00417953">
        <w:rPr>
          <w:rFonts w:ascii="Garamond" w:hAnsi="Garamond" w:cs="Arial"/>
          <w:color w:val="1A1A1A"/>
        </w:rPr>
        <w:t xml:space="preserve">. </w:t>
      </w:r>
      <w:r w:rsidR="00736C22">
        <w:rPr>
          <w:rFonts w:ascii="Garamond" w:hAnsi="Garamond" w:cs="Arial"/>
          <w:color w:val="1A1A1A"/>
        </w:rPr>
        <w:t xml:space="preserve">Thus, leveraging replicated lineages that have colonized sulfide springs to assess molecular mechanisms underlying convergent phenotypic changes, analyze how </w:t>
      </w:r>
      <w:r w:rsidR="00736C22">
        <w:rPr>
          <w:rFonts w:ascii="Garamond" w:hAnsi="Garamond" w:cs="Arial"/>
        </w:rPr>
        <w:t xml:space="preserve">environmental heterogeneity among sulfide spring habitats causes lineage specific patterns of trait evolution, and test whether and by what mechanisms adaptation to extreme environments is linked to speciation will provide insights </w:t>
      </w:r>
      <w:r w:rsidR="001E1801">
        <w:rPr>
          <w:rFonts w:ascii="Garamond" w:hAnsi="Garamond" w:cs="Arial"/>
        </w:rPr>
        <w:t>into</w:t>
      </w:r>
      <w:r w:rsidR="00736C22">
        <w:rPr>
          <w:rFonts w:ascii="Garamond" w:hAnsi="Garamond" w:cs="Arial"/>
        </w:rPr>
        <w:t xml:space="preserve"> </w:t>
      </w:r>
      <w:r w:rsidR="000167ED" w:rsidRPr="00CA15CE">
        <w:rPr>
          <w:rFonts w:ascii="Garamond" w:hAnsi="Garamond" w:cs="Arial"/>
          <w:color w:val="1A1A1A"/>
        </w:rPr>
        <w:t xml:space="preserve">how </w:t>
      </w:r>
      <w:r w:rsidR="000167ED">
        <w:rPr>
          <w:rFonts w:ascii="Garamond" w:hAnsi="Garamond" w:cs="Arial"/>
          <w:color w:val="1A1A1A"/>
        </w:rPr>
        <w:t>ecolog</w:t>
      </w:r>
      <w:r w:rsidR="00736C22">
        <w:rPr>
          <w:rFonts w:ascii="Garamond" w:hAnsi="Garamond" w:cs="Arial"/>
          <w:color w:val="1A1A1A"/>
        </w:rPr>
        <w:t>ical</w:t>
      </w:r>
      <w:r w:rsidR="000167ED" w:rsidRPr="00CA15CE">
        <w:rPr>
          <w:rFonts w:ascii="Garamond" w:hAnsi="Garamond" w:cs="Arial"/>
          <w:color w:val="1A1A1A"/>
        </w:rPr>
        <w:t>, geneti</w:t>
      </w:r>
      <w:r w:rsidR="000167ED">
        <w:rPr>
          <w:rFonts w:ascii="Garamond" w:hAnsi="Garamond" w:cs="Arial"/>
          <w:color w:val="1A1A1A"/>
        </w:rPr>
        <w:t>c</w:t>
      </w:r>
      <w:r w:rsidR="000167ED" w:rsidRPr="00CA15CE">
        <w:rPr>
          <w:rFonts w:ascii="Garamond" w:hAnsi="Garamond" w:cs="Arial"/>
          <w:color w:val="1A1A1A"/>
        </w:rPr>
        <w:t xml:space="preserve">, and </w:t>
      </w:r>
      <w:r w:rsidR="00736C22">
        <w:rPr>
          <w:rFonts w:ascii="Garamond" w:hAnsi="Garamond" w:cs="Arial"/>
          <w:color w:val="1A1A1A"/>
        </w:rPr>
        <w:t xml:space="preserve">functional </w:t>
      </w:r>
      <w:r w:rsidR="000167ED" w:rsidRPr="00CA15CE">
        <w:rPr>
          <w:rFonts w:ascii="Garamond" w:hAnsi="Garamond" w:cs="Arial"/>
          <w:color w:val="1A1A1A"/>
        </w:rPr>
        <w:t xml:space="preserve">factors contribute to evolutionary convergence </w:t>
      </w:r>
      <w:r w:rsidR="00736C22">
        <w:rPr>
          <w:rFonts w:ascii="Garamond" w:hAnsi="Garamond" w:cs="Arial"/>
          <w:color w:val="1A1A1A"/>
        </w:rPr>
        <w:t>at different levels of organismal organization</w:t>
      </w:r>
      <w:r w:rsidR="000167ED">
        <w:rPr>
          <w:rFonts w:ascii="Garamond" w:hAnsi="Garamond" w:cs="Arial"/>
          <w:color w:val="1A1A1A"/>
        </w:rPr>
        <w:t xml:space="preserve"> </w:t>
      </w:r>
      <w:r w:rsidR="000167ED">
        <w:rPr>
          <w:rFonts w:ascii="Garamond" w:hAnsi="Garamond" w:cs="Arial"/>
          <w:color w:val="1A1A1A"/>
        </w:rPr>
        <w:fldChar w:fldCharType="begin"/>
      </w:r>
      <w:r w:rsidR="000167ED">
        <w:rPr>
          <w:rFonts w:ascii="Garamond" w:hAnsi="Garamond" w:cs="Arial"/>
          <w:color w:val="1A1A1A"/>
        </w:rPr>
        <w:instrText xml:space="preserve"> ADDIN EN.CITE &lt;EndNote&gt;&lt;Cite&gt;&lt;Author&gt;Rosenblum&lt;/Author&gt;&lt;Year&gt;2014&lt;/Year&gt;&lt;RecNum&gt;11783&lt;/RecNum&gt;&lt;DisplayText&gt;(Rosenblum&lt;style face="italic"&gt; et al.&lt;/style&gt; 2014)&lt;/DisplayText&gt;&lt;record&gt;&lt;rec-number&gt;11783&lt;/rec-number&gt;&lt;foreign-keys&gt;&lt;key app="EN" db-id="0vave5x9t0pwaiedses5p2dgttz2v0wfxzs0" timestamp="1421101617"&gt;11783&lt;/key&gt;&lt;/foreign-keys&gt;&lt;ref-type name="Journal Article"&gt;17&lt;/ref-type&gt;&lt;contributors&gt;&lt;authors&gt;&lt;author&gt;Rosenblum, E. B.&lt;/author&gt;&lt;author&gt;Parent, C. E.&lt;/author&gt;&lt;author&gt;Brandt, E. E.&lt;/author&gt;&lt;/authors&gt;&lt;/contributors&gt;&lt;titles&gt;&lt;title&gt;The molecular basis of convergent evolution&lt;/title&gt;&lt;secondary-title&gt;Annual Review of Ecology Evolution and Systematics&lt;/secondary-title&gt;&lt;/titles&gt;&lt;periodical&gt;&lt;full-title&gt;Annual Review of Ecology Evolution and Systematics&lt;/full-title&gt;&lt;/periodical&gt;&lt;pages&gt;203-226&lt;/pages&gt;&lt;volume&gt;45&lt;/volume&gt;&lt;dates&gt;&lt;year&gt;2014&lt;/year&gt;&lt;/dates&gt;&lt;urls&gt;&lt;/urls&gt;&lt;/record&gt;&lt;/Cite&gt;&lt;/EndNote&gt;</w:instrText>
      </w:r>
      <w:r w:rsidR="000167ED">
        <w:rPr>
          <w:rFonts w:ascii="Garamond" w:hAnsi="Garamond" w:cs="Arial"/>
          <w:color w:val="1A1A1A"/>
        </w:rPr>
        <w:fldChar w:fldCharType="separate"/>
      </w:r>
      <w:r w:rsidR="000167ED">
        <w:rPr>
          <w:rFonts w:ascii="Garamond" w:hAnsi="Garamond" w:cs="Arial"/>
          <w:noProof/>
          <w:color w:val="1A1A1A"/>
        </w:rPr>
        <w:t>(Rosenblum</w:t>
      </w:r>
      <w:r w:rsidR="000167ED" w:rsidRPr="00CA15CE">
        <w:rPr>
          <w:rFonts w:ascii="Garamond" w:hAnsi="Garamond" w:cs="Arial"/>
          <w:i/>
          <w:noProof/>
          <w:color w:val="1A1A1A"/>
        </w:rPr>
        <w:t xml:space="preserve"> et al.</w:t>
      </w:r>
      <w:r w:rsidR="000167ED">
        <w:rPr>
          <w:rFonts w:ascii="Garamond" w:hAnsi="Garamond" w:cs="Arial"/>
          <w:noProof/>
          <w:color w:val="1A1A1A"/>
        </w:rPr>
        <w:t xml:space="preserve"> 2014)</w:t>
      </w:r>
      <w:r w:rsidR="000167ED">
        <w:rPr>
          <w:rFonts w:ascii="Garamond" w:hAnsi="Garamond" w:cs="Arial"/>
          <w:color w:val="1A1A1A"/>
        </w:rPr>
        <w:fldChar w:fldCharType="end"/>
      </w:r>
      <w:r w:rsidR="000167ED">
        <w:rPr>
          <w:rFonts w:ascii="Garamond" w:hAnsi="Garamond" w:cs="Arial"/>
          <w:color w:val="1A1A1A"/>
        </w:rPr>
        <w:t>.</w:t>
      </w:r>
      <w:r w:rsidR="00EB05E9">
        <w:rPr>
          <w:rFonts w:ascii="Garamond" w:hAnsi="Garamond" w:cs="Arial"/>
          <w:color w:val="1A1A1A"/>
        </w:rPr>
        <w:t xml:space="preserve"> An expanded taxon sampling </w:t>
      </w:r>
      <w:r w:rsidR="002D02BE">
        <w:rPr>
          <w:rFonts w:ascii="Garamond" w:hAnsi="Garamond" w:cs="Arial"/>
          <w:color w:val="1A1A1A"/>
        </w:rPr>
        <w:t>with population pairs that s</w:t>
      </w:r>
      <w:r w:rsidR="002D02BE" w:rsidRPr="00BC3605">
        <w:rPr>
          <w:rFonts w:ascii="Garamond" w:hAnsi="Garamond" w:cs="Arial"/>
          <w:color w:val="000000" w:themeColor="text1"/>
        </w:rPr>
        <w:t xml:space="preserve">pan almost the full range of the speciation continuum from </w:t>
      </w:r>
      <w:proofErr w:type="spellStart"/>
      <w:r w:rsidR="002D02BE" w:rsidRPr="00BC3605">
        <w:rPr>
          <w:rFonts w:ascii="Garamond" w:hAnsi="Garamond" w:cs="Arial"/>
          <w:color w:val="000000" w:themeColor="text1"/>
        </w:rPr>
        <w:t>panmixia</w:t>
      </w:r>
      <w:proofErr w:type="spellEnd"/>
      <w:r w:rsidR="002D02BE" w:rsidRPr="00BC3605">
        <w:rPr>
          <w:rFonts w:ascii="Garamond" w:hAnsi="Garamond" w:cs="Arial"/>
          <w:color w:val="000000" w:themeColor="text1"/>
        </w:rPr>
        <w:t xml:space="preserve"> to complete reproductive isolation</w:t>
      </w:r>
      <w:r w:rsidR="002D02BE">
        <w:rPr>
          <w:rFonts w:ascii="Garamond" w:hAnsi="Garamond" w:cs="Arial"/>
          <w:color w:val="000000" w:themeColor="text1"/>
        </w:rPr>
        <w:t xml:space="preserve"> </w:t>
      </w:r>
      <w:r w:rsidR="002D02BE">
        <w:rPr>
          <w:rFonts w:ascii="Garamond" w:hAnsi="Garamond" w:cs="Arial"/>
          <w:color w:val="000000" w:themeColor="text1"/>
        </w:rPr>
        <w:fldChar w:fldCharType="begin"/>
      </w:r>
      <w:r w:rsidR="002D02BE">
        <w:rPr>
          <w:rFonts w:ascii="Garamond" w:hAnsi="Garamond" w:cs="Arial"/>
          <w:color w:val="000000" w:themeColor="text1"/>
        </w:rPr>
        <w:instrText xml:space="preserve"> ADDIN EN.CITE &lt;EndNote&gt;&lt;Cite&gt;&lt;Author&gt;Riesch&lt;/Author&gt;&lt;Year&gt;2016&lt;/Year&gt;&lt;RecNum&gt;11360&lt;/RecNum&gt;&lt;DisplayText&gt;(Riesch&lt;style face="italic"&gt; et al.&lt;/style&gt; 2016)&lt;/DisplayText&gt;&lt;record&gt;&lt;rec-number&gt;11360&lt;/rec-number&gt;&lt;foreign-keys&gt;&lt;key app="EN" db-id="0vave5x9t0pwaiedses5p2dgttz2v0wfxzs0" timestamp="1373396700"&gt;11360&lt;/key&gt;&lt;/foreign-keys&gt;&lt;ref-type name="Journal Article"&gt;17&lt;/ref-type&gt;&lt;contributors&gt;&lt;authors&gt;&lt;author&gt;Riesch, R.&lt;/author&gt;&lt;author&gt;Tobler, M&lt;/author&gt;&lt;author&gt;Lerp, H&lt;/author&gt;&lt;author&gt;Jourdan, J&lt;/author&gt;&lt;author&gt;Doumas, L. T.&lt;/author&gt;&lt;author&gt;Nosil, P.&lt;/author&gt;&lt;author&gt;Langerhans, R. B.&lt;/author&gt;&lt;author&gt;Plath, M.&lt;/author&gt;&lt;/authors&gt;&lt;/contributors&gt;&lt;titles&gt;&lt;title&gt;Extremophile Poeciliidae: multivariate insights into the complexity of speciation along replicated ecological gradients&lt;/title&gt;&lt;secondary-title&gt;BMC Evolutionary Biology&lt;/secondary-title&gt;&lt;/titles&gt;&lt;periodical&gt;&lt;full-title&gt;Bmc Evolutionary Biology&lt;/full-title&gt;&lt;/periodical&gt;&lt;pages&gt;136&lt;/pages&gt;&lt;volume&gt;16&lt;/volume&gt;&lt;dates&gt;&lt;year&gt;2016&lt;/year&gt;&lt;/dates&gt;&lt;urls&gt;&lt;/urls&gt;&lt;/record&gt;&lt;/Cite&gt;&lt;/EndNote&gt;</w:instrText>
      </w:r>
      <w:r w:rsidR="002D02BE">
        <w:rPr>
          <w:rFonts w:ascii="Garamond" w:hAnsi="Garamond" w:cs="Arial"/>
          <w:color w:val="000000" w:themeColor="text1"/>
        </w:rPr>
        <w:fldChar w:fldCharType="separate"/>
      </w:r>
      <w:r w:rsidR="002D02BE">
        <w:rPr>
          <w:rFonts w:ascii="Garamond" w:hAnsi="Garamond" w:cs="Arial"/>
          <w:noProof/>
          <w:color w:val="000000" w:themeColor="text1"/>
        </w:rPr>
        <w:t>(Riesch</w:t>
      </w:r>
      <w:r w:rsidR="002D02BE" w:rsidRPr="002D02BE">
        <w:rPr>
          <w:rFonts w:ascii="Garamond" w:hAnsi="Garamond" w:cs="Arial"/>
          <w:i/>
          <w:noProof/>
          <w:color w:val="000000" w:themeColor="text1"/>
        </w:rPr>
        <w:t xml:space="preserve"> et al.</w:t>
      </w:r>
      <w:r w:rsidR="002D02BE">
        <w:rPr>
          <w:rFonts w:ascii="Garamond" w:hAnsi="Garamond" w:cs="Arial"/>
          <w:noProof/>
          <w:color w:val="000000" w:themeColor="text1"/>
        </w:rPr>
        <w:t xml:space="preserve"> 2016)</w:t>
      </w:r>
      <w:r w:rsidR="002D02BE">
        <w:rPr>
          <w:rFonts w:ascii="Garamond" w:hAnsi="Garamond" w:cs="Arial"/>
          <w:color w:val="000000" w:themeColor="text1"/>
        </w:rPr>
        <w:fldChar w:fldCharType="end"/>
      </w:r>
      <w:r w:rsidR="002D02BE">
        <w:rPr>
          <w:rFonts w:ascii="Garamond" w:hAnsi="Garamond" w:cs="Arial"/>
          <w:color w:val="000000" w:themeColor="text1"/>
        </w:rPr>
        <w:t xml:space="preserve"> will also help addressing questions about temporal aspects of </w:t>
      </w:r>
      <w:r w:rsidR="001E1FA6" w:rsidRPr="001E1FA6">
        <w:rPr>
          <w:rFonts w:ascii="Garamond" w:hAnsi="Garamond" w:cs="Times New Roman"/>
          <w:color w:val="000000" w:themeColor="text1"/>
        </w:rPr>
        <w:t>H</w:t>
      </w:r>
      <w:r w:rsidR="001E1FA6" w:rsidRPr="001E1FA6">
        <w:rPr>
          <w:rFonts w:ascii="Garamond" w:hAnsi="Garamond" w:cs="Times New Roman"/>
          <w:color w:val="000000" w:themeColor="text1"/>
          <w:vertAlign w:val="subscript"/>
        </w:rPr>
        <w:t>2</w:t>
      </w:r>
      <w:r w:rsidR="001E1FA6" w:rsidRPr="001E1FA6">
        <w:rPr>
          <w:rFonts w:ascii="Garamond" w:hAnsi="Garamond" w:cs="Times New Roman"/>
          <w:color w:val="000000" w:themeColor="text1"/>
        </w:rPr>
        <w:t>S</w:t>
      </w:r>
      <w:r w:rsidR="001E1FA6">
        <w:rPr>
          <w:rFonts w:ascii="Garamond" w:hAnsi="Garamond" w:cs="Arial"/>
          <w:color w:val="000000" w:themeColor="text1"/>
        </w:rPr>
        <w:t xml:space="preserve"> adaptation. In particular, comparing younger to older lineages will provide insights about the order at which genetic and phenotypic modifications accrue during the adaptation process.</w:t>
      </w:r>
    </w:p>
    <w:p w14:paraId="5B6C9044" w14:textId="53C4B878" w:rsidR="00501422" w:rsidRDefault="004E3912" w:rsidP="007E1AEF">
      <w:pPr>
        <w:widowControl w:val="0"/>
        <w:autoSpaceDE w:val="0"/>
        <w:autoSpaceDN w:val="0"/>
        <w:adjustRightInd w:val="0"/>
        <w:spacing w:line="480" w:lineRule="auto"/>
        <w:ind w:firstLine="720"/>
        <w:rPr>
          <w:rFonts w:ascii="Garamond" w:hAnsi="Garamond" w:cs="Arial"/>
          <w:color w:val="1A1A1A"/>
        </w:rPr>
      </w:pPr>
      <w:r>
        <w:rPr>
          <w:rFonts w:ascii="Garamond" w:hAnsi="Garamond" w:cs="Arial"/>
          <w:color w:val="1A1A1A"/>
        </w:rPr>
        <w:t>Animals have also invaded H</w:t>
      </w:r>
      <w:r w:rsidRPr="004E3912">
        <w:rPr>
          <w:rFonts w:ascii="Garamond" w:hAnsi="Garamond" w:cs="Arial"/>
          <w:color w:val="1A1A1A"/>
          <w:vertAlign w:val="subscript"/>
        </w:rPr>
        <w:t>2</w:t>
      </w:r>
      <w:r>
        <w:rPr>
          <w:rFonts w:ascii="Garamond" w:hAnsi="Garamond" w:cs="Arial"/>
          <w:color w:val="1A1A1A"/>
        </w:rPr>
        <w:t xml:space="preserve">S-rich habitats in other aquatic ecosystems, including cold seeps and deep-sea hydrothermal vents </w:t>
      </w:r>
      <w:r>
        <w:rPr>
          <w:rFonts w:ascii="Garamond" w:hAnsi="Garamond" w:cs="Arial"/>
          <w:color w:val="1A1A1A"/>
        </w:rPr>
        <w:fldChar w:fldCharType="begin"/>
      </w:r>
      <w:r>
        <w:rPr>
          <w:rFonts w:ascii="Garamond" w:hAnsi="Garamond" w:cs="Arial"/>
          <w:color w:val="1A1A1A"/>
        </w:rPr>
        <w:instrText xml:space="preserve"> ADDIN EN.CITE &lt;EndNote&gt;&lt;Cite&gt;&lt;Author&gt;Tobler&lt;/Author&gt;&lt;Year&gt;2016&lt;/Year&gt;&lt;RecNum&gt;12037&lt;/RecNum&gt;&lt;DisplayText&gt;(Tobler&lt;style face="italic"&gt; et al.&lt;/style&gt; 2016)&lt;/DisplayText&gt;&lt;record&gt;&lt;rec-number&gt;12037&lt;/rec-number&gt;&lt;foreign-keys&gt;&lt;key app="EN" db-id="0vave5x9t0pwaiedses5p2dgttz2v0wfxzs0" timestamp="1466536595"&gt;12037&lt;/key&gt;&lt;/foreign-keys&gt;&lt;ref-type name="Journal Article"&gt;17&lt;/ref-type&gt;&lt;contributors&gt;&lt;authors&gt;&lt;author&gt;Tobler, M&lt;/author&gt;&lt;author&gt;Passow, C. N.&lt;/author&gt;&lt;author&gt;Greenway, R&lt;/author&gt;&lt;author&gt;Kelley, J. L.&lt;/author&gt;&lt;author&gt;Shaw, J. H.&lt;/author&gt;&lt;/authors&gt;&lt;/contributors&gt;&lt;titles&gt;&lt;title&gt;The evolutionary ecology of animals inhabiting hydrogen sulfide-rich environments&lt;/title&gt;&lt;secondary-title&gt;Annual Review of Ecology, Evolution and Systematics&lt;/secondary-title&gt;&lt;/titles&gt;&lt;periodical&gt;&lt;full-title&gt;Annual Review of Ecology, Evolution and Systematics&lt;/full-title&gt;&lt;/periodical&gt;&lt;pages&gt;239-262&lt;/pages&gt;&lt;volume&gt;47&lt;/volume&gt;&lt;dates&gt;&lt;year&gt;2016&lt;/year&gt;&lt;/dates&gt;&lt;urls&gt;&lt;/urls&gt;&lt;/record&gt;&lt;/Cite&gt;&lt;/EndNote&gt;</w:instrText>
      </w:r>
      <w:r>
        <w:rPr>
          <w:rFonts w:ascii="Garamond" w:hAnsi="Garamond" w:cs="Arial"/>
          <w:color w:val="1A1A1A"/>
        </w:rPr>
        <w:fldChar w:fldCharType="separate"/>
      </w:r>
      <w:r>
        <w:rPr>
          <w:rFonts w:ascii="Garamond" w:hAnsi="Garamond" w:cs="Arial"/>
          <w:noProof/>
          <w:color w:val="1A1A1A"/>
        </w:rPr>
        <w:t>(Tobler</w:t>
      </w:r>
      <w:r w:rsidRPr="004E3912">
        <w:rPr>
          <w:rFonts w:ascii="Garamond" w:hAnsi="Garamond" w:cs="Arial"/>
          <w:i/>
          <w:noProof/>
          <w:color w:val="1A1A1A"/>
        </w:rPr>
        <w:t xml:space="preserve"> et al.</w:t>
      </w:r>
      <w:r>
        <w:rPr>
          <w:rFonts w:ascii="Garamond" w:hAnsi="Garamond" w:cs="Arial"/>
          <w:noProof/>
          <w:color w:val="1A1A1A"/>
        </w:rPr>
        <w:t xml:space="preserve"> 2016)</w:t>
      </w:r>
      <w:r>
        <w:rPr>
          <w:rFonts w:ascii="Garamond" w:hAnsi="Garamond" w:cs="Arial"/>
          <w:color w:val="1A1A1A"/>
        </w:rPr>
        <w:fldChar w:fldCharType="end"/>
      </w:r>
      <w:r>
        <w:rPr>
          <w:rFonts w:ascii="Garamond" w:hAnsi="Garamond" w:cs="Arial"/>
          <w:color w:val="1A1A1A"/>
        </w:rPr>
        <w:t xml:space="preserve">. </w:t>
      </w:r>
      <w:r w:rsidR="00D93599">
        <w:rPr>
          <w:rFonts w:ascii="Garamond" w:hAnsi="Garamond" w:cs="Arial"/>
          <w:color w:val="1A1A1A"/>
        </w:rPr>
        <w:t>A</w:t>
      </w:r>
      <w:r>
        <w:rPr>
          <w:rFonts w:ascii="Garamond" w:hAnsi="Garamond" w:cs="Arial"/>
          <w:color w:val="1A1A1A"/>
        </w:rPr>
        <w:t>daptation to H</w:t>
      </w:r>
      <w:r w:rsidRPr="004E3912">
        <w:rPr>
          <w:rFonts w:ascii="Garamond" w:hAnsi="Garamond" w:cs="Arial"/>
          <w:color w:val="1A1A1A"/>
          <w:vertAlign w:val="subscript"/>
        </w:rPr>
        <w:t>2</w:t>
      </w:r>
      <w:r>
        <w:rPr>
          <w:rFonts w:ascii="Garamond" w:hAnsi="Garamond" w:cs="Arial"/>
          <w:color w:val="1A1A1A"/>
        </w:rPr>
        <w:t xml:space="preserve">S in the </w:t>
      </w:r>
      <w:r w:rsidRPr="004E3912">
        <w:rPr>
          <w:rFonts w:ascii="Garamond" w:hAnsi="Garamond" w:cs="Arial"/>
          <w:i/>
          <w:color w:val="1A1A1A"/>
        </w:rPr>
        <w:t>P. mexicana</w:t>
      </w:r>
      <w:r>
        <w:rPr>
          <w:rFonts w:ascii="Garamond" w:hAnsi="Garamond" w:cs="Arial"/>
          <w:color w:val="1A1A1A"/>
        </w:rPr>
        <w:t xml:space="preserve"> species complex has involved </w:t>
      </w:r>
      <w:r w:rsidR="00D93599">
        <w:rPr>
          <w:rFonts w:ascii="Garamond" w:hAnsi="Garamond" w:cs="Arial"/>
          <w:color w:val="1A1A1A"/>
        </w:rPr>
        <w:t xml:space="preserve">modification </w:t>
      </w:r>
      <w:r w:rsidR="00DD7B56">
        <w:rPr>
          <w:rFonts w:ascii="Garamond" w:hAnsi="Garamond" w:cs="Arial"/>
          <w:color w:val="1A1A1A"/>
        </w:rPr>
        <w:t xml:space="preserve">of </w:t>
      </w:r>
      <w:r>
        <w:rPr>
          <w:rFonts w:ascii="Garamond" w:hAnsi="Garamond" w:cs="Arial"/>
          <w:color w:val="1A1A1A"/>
        </w:rPr>
        <w:t>physiological pathways associated with H</w:t>
      </w:r>
      <w:r w:rsidRPr="004E3912">
        <w:rPr>
          <w:rFonts w:ascii="Garamond" w:hAnsi="Garamond" w:cs="Arial"/>
          <w:color w:val="1A1A1A"/>
          <w:vertAlign w:val="subscript"/>
        </w:rPr>
        <w:t>2</w:t>
      </w:r>
      <w:r>
        <w:rPr>
          <w:rFonts w:ascii="Garamond" w:hAnsi="Garamond" w:cs="Arial"/>
          <w:color w:val="1A1A1A"/>
        </w:rPr>
        <w:t xml:space="preserve">S </w:t>
      </w:r>
      <w:r w:rsidR="00D93599">
        <w:rPr>
          <w:rFonts w:ascii="Garamond" w:hAnsi="Garamond" w:cs="Arial"/>
          <w:color w:val="1A1A1A"/>
        </w:rPr>
        <w:t>toxicity (</w:t>
      </w:r>
      <w:r w:rsidR="00442583">
        <w:rPr>
          <w:rFonts w:ascii="Garamond" w:hAnsi="Garamond" w:cs="Arial"/>
          <w:color w:val="1A1A1A"/>
        </w:rPr>
        <w:t>OXPHOS</w:t>
      </w:r>
      <w:r w:rsidR="00D93599">
        <w:rPr>
          <w:rFonts w:ascii="Garamond" w:hAnsi="Garamond" w:cs="Arial"/>
          <w:color w:val="1A1A1A"/>
        </w:rPr>
        <w:t xml:space="preserve"> pathway)</w:t>
      </w:r>
      <w:r>
        <w:rPr>
          <w:rFonts w:ascii="Garamond" w:hAnsi="Garamond" w:cs="Arial"/>
          <w:color w:val="1A1A1A"/>
        </w:rPr>
        <w:t xml:space="preserve"> and detoxification</w:t>
      </w:r>
      <w:r w:rsidR="00D93599">
        <w:rPr>
          <w:rFonts w:ascii="Garamond" w:hAnsi="Garamond" w:cs="Arial"/>
          <w:color w:val="1A1A1A"/>
        </w:rPr>
        <w:t xml:space="preserve"> (</w:t>
      </w:r>
      <w:proofErr w:type="spellStart"/>
      <w:r w:rsidR="00D93599">
        <w:rPr>
          <w:rFonts w:ascii="Garamond" w:hAnsi="Garamond" w:cs="Arial"/>
          <w:color w:val="1A1A1A"/>
        </w:rPr>
        <w:t>sulfide:quinone</w:t>
      </w:r>
      <w:proofErr w:type="spellEnd"/>
      <w:r w:rsidR="00D93599">
        <w:rPr>
          <w:rFonts w:ascii="Garamond" w:hAnsi="Garamond" w:cs="Arial"/>
          <w:color w:val="1A1A1A"/>
        </w:rPr>
        <w:t xml:space="preserve"> oxidoreductase pathway), which have been</w:t>
      </w:r>
      <w:r w:rsidRPr="004E3912">
        <w:rPr>
          <w:rFonts w:ascii="Garamond" w:hAnsi="Garamond" w:cs="Arial"/>
          <w:color w:val="1A1A1A"/>
        </w:rPr>
        <w:t xml:space="preserve"> </w:t>
      </w:r>
      <w:r>
        <w:rPr>
          <w:rFonts w:ascii="Garamond" w:hAnsi="Garamond" w:cs="Arial"/>
          <w:color w:val="1A1A1A"/>
        </w:rPr>
        <w:t>highly conserved</w:t>
      </w:r>
      <w:r w:rsidR="00D93599">
        <w:rPr>
          <w:rFonts w:ascii="Garamond" w:hAnsi="Garamond" w:cs="Arial"/>
          <w:color w:val="1A1A1A"/>
        </w:rPr>
        <w:t xml:space="preserve"> during the diversification of life on Earth </w:t>
      </w:r>
      <w:r w:rsidR="00D93599">
        <w:rPr>
          <w:rFonts w:ascii="Garamond" w:hAnsi="Garamond" w:cs="Arial"/>
          <w:color w:val="1A1A1A"/>
        </w:rPr>
        <w:fldChar w:fldCharType="begin"/>
      </w:r>
      <w:r w:rsidR="00D93599">
        <w:rPr>
          <w:rFonts w:ascii="Garamond" w:hAnsi="Garamond" w:cs="Arial"/>
          <w:color w:val="1A1A1A"/>
        </w:rPr>
        <w:instrText xml:space="preserve"> ADDIN EN.CITE &lt;EndNote&gt;&lt;Cite&gt;&lt;Author&gt;Saraste&lt;/Author&gt;&lt;Year&gt;1999&lt;/Year&gt;&lt;RecNum&gt;11773&lt;/RecNum&gt;&lt;DisplayText&gt;(Saraste 1999; Shahak &amp;amp; Hauska 2008)&lt;/DisplayText&gt;&lt;record&gt;&lt;rec-number&gt;11773&lt;/rec-number&gt;&lt;foreign-keys&gt;&lt;key app="EN" db-id="0vave5x9t0pwaiedses5p2dgttz2v0wfxzs0" timestamp="1420740768"&gt;11773&lt;/key&gt;&lt;/foreign-keys&gt;&lt;ref-type name="Journal Article"&gt;17&lt;/ref-type&gt;&lt;contributors&gt;&lt;authors&gt;&lt;author&gt;Saraste, M&lt;/author&gt;&lt;/authors&gt;&lt;/contributors&gt;&lt;titles&gt;&lt;title&gt;Oxidative phosphorylation at the fin de siècle&lt;/title&gt;&lt;secondary-title&gt;Science&lt;/secondary-title&gt;&lt;/titles&gt;&lt;periodical&gt;&lt;full-title&gt;Science&lt;/full-title&gt;&lt;/periodical&gt;&lt;pages&gt;1488-1493&lt;/pages&gt;&lt;volume&gt;283&lt;/volume&gt;&lt;dates&gt;&lt;year&gt;1999&lt;/year&gt;&lt;/dates&gt;&lt;urls&gt;&lt;/urls&gt;&lt;/record&gt;&lt;/Cite&gt;&lt;Cite&gt;&lt;Author&gt;Shahak&lt;/Author&gt;&lt;Year&gt;2008&lt;/Year&gt;&lt;RecNum&gt;7932&lt;/RecNum&gt;&lt;record&gt;&lt;rec-number&gt;7932&lt;/rec-number&gt;&lt;foreign-keys&gt;&lt;key app="EN" db-id="0vave5x9t0pwaiedses5p2dgttz2v0wfxzs0" timestamp="0"&gt;7932&lt;/key&gt;&lt;/foreign-keys&gt;&lt;ref-type name="Book Section"&gt;5&lt;/ref-type&gt;&lt;contributors&gt;&lt;authors&gt;&lt;author&gt;Shahak, Y&lt;/author&gt;&lt;author&gt;Hauska, G&lt;/author&gt;&lt;/authors&gt;&lt;secondary-authors&gt;&lt;author&gt;Hell, R&lt;/author&gt;&lt;author&gt;Dahl, C&lt;/author&gt;&lt;author&gt;Knaff, D. B.&lt;/author&gt;&lt;author&gt;Leustek T&lt;/author&gt;&lt;/secondary-authors&gt;&lt;/contributors&gt;&lt;titles&gt;&lt;title&gt;Sulfide oxidation from cyanobacteria to humans: sulfide-quinone oxidoreductase (SQR)&lt;/title&gt;&lt;secondary-title&gt;Advances in Photosynthesis and Respiration&lt;/secondary-title&gt;&lt;/titles&gt;&lt;pages&gt;319-335&lt;/pages&gt;&lt;volume&gt;27&lt;/volume&gt;&lt;dates&gt;&lt;year&gt;2008&lt;/year&gt;&lt;/dates&gt;&lt;pub-location&gt;Heidelberg&lt;/pub-location&gt;&lt;publisher&gt;Springer&lt;/publisher&gt;&lt;urls&gt;&lt;/urls&gt;&lt;/record&gt;&lt;/Cite&gt;&lt;/EndNote&gt;</w:instrText>
      </w:r>
      <w:r w:rsidR="00D93599">
        <w:rPr>
          <w:rFonts w:ascii="Garamond" w:hAnsi="Garamond" w:cs="Arial"/>
          <w:color w:val="1A1A1A"/>
        </w:rPr>
        <w:fldChar w:fldCharType="separate"/>
      </w:r>
      <w:r w:rsidR="00D93599">
        <w:rPr>
          <w:rFonts w:ascii="Garamond" w:hAnsi="Garamond" w:cs="Arial"/>
          <w:noProof/>
          <w:color w:val="1A1A1A"/>
        </w:rPr>
        <w:t>(Saraste 1999; Shahak &amp; Hauska 2008)</w:t>
      </w:r>
      <w:r w:rsidR="00D93599">
        <w:rPr>
          <w:rFonts w:ascii="Garamond" w:hAnsi="Garamond" w:cs="Arial"/>
          <w:color w:val="1A1A1A"/>
        </w:rPr>
        <w:fldChar w:fldCharType="end"/>
      </w:r>
      <w:r w:rsidR="00D93599">
        <w:rPr>
          <w:rFonts w:ascii="Garamond" w:hAnsi="Garamond" w:cs="Arial"/>
          <w:color w:val="1A1A1A"/>
        </w:rPr>
        <w:t xml:space="preserve">. </w:t>
      </w:r>
      <w:r w:rsidR="00C116D5">
        <w:rPr>
          <w:rFonts w:ascii="Garamond" w:hAnsi="Garamond" w:cs="Arial"/>
          <w:color w:val="1A1A1A"/>
        </w:rPr>
        <w:t>The high replicability of H</w:t>
      </w:r>
      <w:r w:rsidR="00C116D5" w:rsidRPr="00C116D5">
        <w:rPr>
          <w:rFonts w:ascii="Garamond" w:hAnsi="Garamond" w:cs="Arial"/>
          <w:color w:val="1A1A1A"/>
          <w:vertAlign w:val="subscript"/>
        </w:rPr>
        <w:t>2</w:t>
      </w:r>
      <w:r w:rsidR="00C116D5">
        <w:rPr>
          <w:rFonts w:ascii="Garamond" w:hAnsi="Garamond" w:cs="Arial"/>
          <w:color w:val="1A1A1A"/>
        </w:rPr>
        <w:t>S as an environmental factor that shaped animal evolution across vastly different ecological context</w:t>
      </w:r>
      <w:r w:rsidR="00051405">
        <w:rPr>
          <w:rFonts w:ascii="Garamond" w:hAnsi="Garamond" w:cs="Arial"/>
          <w:color w:val="1A1A1A"/>
        </w:rPr>
        <w:t>s</w:t>
      </w:r>
      <w:r w:rsidR="00C116D5">
        <w:rPr>
          <w:rFonts w:ascii="Garamond" w:hAnsi="Garamond" w:cs="Arial"/>
          <w:color w:val="1A1A1A"/>
        </w:rPr>
        <w:t xml:space="preserve"> consequently offers the opportunity to investigate whether selection mediated by the presence of H</w:t>
      </w:r>
      <w:r w:rsidR="00C116D5" w:rsidRPr="00C116D5">
        <w:rPr>
          <w:rFonts w:ascii="Garamond" w:hAnsi="Garamond" w:cs="Arial"/>
          <w:color w:val="1A1A1A"/>
          <w:vertAlign w:val="subscript"/>
        </w:rPr>
        <w:t>2</w:t>
      </w:r>
      <w:r w:rsidR="00C116D5">
        <w:rPr>
          <w:rFonts w:ascii="Garamond" w:hAnsi="Garamond" w:cs="Arial"/>
          <w:color w:val="1A1A1A"/>
        </w:rPr>
        <w:t>S has repeatedly modified these conserved physiological pathways across animal phyla that</w:t>
      </w:r>
      <w:r w:rsidR="002A27F5">
        <w:rPr>
          <w:rFonts w:ascii="Garamond" w:hAnsi="Garamond" w:cs="Arial"/>
          <w:color w:val="1A1A1A"/>
        </w:rPr>
        <w:t xml:space="preserve"> have diverged during the Cambrian explosion, </w:t>
      </w:r>
      <w:r w:rsidR="00C116D5">
        <w:rPr>
          <w:rFonts w:ascii="Garamond" w:hAnsi="Garamond" w:cs="Arial"/>
          <w:color w:val="1A1A1A"/>
        </w:rPr>
        <w:t>span</w:t>
      </w:r>
      <w:r w:rsidR="002A27F5">
        <w:rPr>
          <w:rFonts w:ascii="Garamond" w:hAnsi="Garamond" w:cs="Arial"/>
          <w:color w:val="1A1A1A"/>
        </w:rPr>
        <w:t>ning</w:t>
      </w:r>
      <w:r w:rsidR="00C116D5">
        <w:rPr>
          <w:rFonts w:ascii="Garamond" w:hAnsi="Garamond" w:cs="Arial"/>
          <w:color w:val="1A1A1A"/>
        </w:rPr>
        <w:t xml:space="preserve"> over 5</w:t>
      </w:r>
      <w:r w:rsidR="002A27F5">
        <w:rPr>
          <w:rFonts w:ascii="Garamond" w:hAnsi="Garamond" w:cs="Arial"/>
          <w:color w:val="1A1A1A"/>
        </w:rPr>
        <w:t>00 million years of evolution</w:t>
      </w:r>
      <w:r w:rsidR="00C116D5">
        <w:rPr>
          <w:rFonts w:ascii="Garamond" w:hAnsi="Garamond" w:cs="Arial"/>
          <w:color w:val="1A1A1A"/>
        </w:rPr>
        <w:t xml:space="preserve">. </w:t>
      </w:r>
      <w:r w:rsidR="007E1AEF">
        <w:rPr>
          <w:rFonts w:ascii="Garamond" w:hAnsi="Garamond" w:cs="Arial"/>
          <w:color w:val="1A1A1A"/>
        </w:rPr>
        <w:t>Such comparisons would</w:t>
      </w:r>
      <w:r w:rsidR="00C116D5">
        <w:rPr>
          <w:rFonts w:ascii="Garamond" w:hAnsi="Garamond" w:cs="Arial"/>
          <w:color w:val="1A1A1A"/>
        </w:rPr>
        <w:t xml:space="preserve"> provide </w:t>
      </w:r>
      <w:r w:rsidR="007E1AEF" w:rsidRPr="007E1AEF">
        <w:rPr>
          <w:rFonts w:ascii="Garamond" w:hAnsi="Garamond" w:cs="Arial"/>
          <w:color w:val="1A1A1A"/>
        </w:rPr>
        <w:t xml:space="preserve">unprecedented </w:t>
      </w:r>
      <w:r w:rsidR="007E1AEF">
        <w:rPr>
          <w:rFonts w:ascii="Garamond" w:hAnsi="Garamond" w:cs="Arial"/>
          <w:color w:val="1A1A1A"/>
        </w:rPr>
        <w:t>insights into the effects of</w:t>
      </w:r>
      <w:r w:rsidR="007E1AEF" w:rsidRPr="007E1AEF">
        <w:rPr>
          <w:rFonts w:ascii="Garamond" w:hAnsi="Garamond" w:cs="Arial"/>
          <w:color w:val="1A1A1A"/>
        </w:rPr>
        <w:t xml:space="preserve"> a single physiochemical stressor </w:t>
      </w:r>
      <w:r w:rsidR="007E1AEF">
        <w:rPr>
          <w:rFonts w:ascii="Garamond" w:hAnsi="Garamond" w:cs="Arial"/>
          <w:color w:val="1A1A1A"/>
        </w:rPr>
        <w:t>on</w:t>
      </w:r>
      <w:r w:rsidR="007E1AEF" w:rsidRPr="007E1AEF">
        <w:rPr>
          <w:rFonts w:ascii="Garamond" w:hAnsi="Garamond" w:cs="Arial"/>
          <w:color w:val="1A1A1A"/>
        </w:rPr>
        <w:t xml:space="preserve"> evolutionary change irrespective of </w:t>
      </w:r>
      <w:r w:rsidR="007E1AEF">
        <w:rPr>
          <w:rFonts w:ascii="Garamond" w:hAnsi="Garamond" w:cs="Arial"/>
          <w:color w:val="1A1A1A"/>
        </w:rPr>
        <w:t xml:space="preserve">ecological </w:t>
      </w:r>
      <w:r w:rsidR="00B768D5">
        <w:rPr>
          <w:rFonts w:ascii="Garamond" w:hAnsi="Garamond" w:cs="Arial"/>
          <w:color w:val="1A1A1A"/>
        </w:rPr>
        <w:t xml:space="preserve">or phylogenetic </w:t>
      </w:r>
      <w:r w:rsidR="007E1AEF">
        <w:rPr>
          <w:rFonts w:ascii="Garamond" w:hAnsi="Garamond" w:cs="Arial"/>
          <w:color w:val="1A1A1A"/>
        </w:rPr>
        <w:lastRenderedPageBreak/>
        <w:t>context</w:t>
      </w:r>
      <w:r w:rsidR="00CE6AD8">
        <w:rPr>
          <w:rFonts w:ascii="Garamond" w:hAnsi="Garamond" w:cs="Arial"/>
          <w:color w:val="1A1A1A"/>
        </w:rPr>
        <w:t>s</w:t>
      </w:r>
      <w:r w:rsidR="007E1AEF">
        <w:rPr>
          <w:rFonts w:ascii="Garamond" w:hAnsi="Garamond" w:cs="Arial"/>
          <w:color w:val="1A1A1A"/>
        </w:rPr>
        <w:t>.</w:t>
      </w:r>
      <w:r w:rsidR="00A10A13">
        <w:rPr>
          <w:rFonts w:ascii="Garamond" w:hAnsi="Garamond" w:cs="Arial"/>
          <w:color w:val="1A1A1A"/>
        </w:rPr>
        <w:t xml:space="preserve"> </w:t>
      </w:r>
    </w:p>
    <w:p w14:paraId="622D04C6" w14:textId="021CFC7B" w:rsidR="00217E04" w:rsidRPr="00F47D8C" w:rsidRDefault="00217E04" w:rsidP="00F25752">
      <w:pPr>
        <w:widowControl w:val="0"/>
        <w:autoSpaceDE w:val="0"/>
        <w:autoSpaceDN w:val="0"/>
        <w:adjustRightInd w:val="0"/>
        <w:spacing w:line="480" w:lineRule="auto"/>
        <w:rPr>
          <w:rFonts w:ascii="Garamond" w:hAnsi="Garamond" w:cs="Arial"/>
          <w:color w:val="1A1A1A"/>
        </w:rPr>
      </w:pPr>
    </w:p>
    <w:p w14:paraId="1DE3A59E" w14:textId="415566B4" w:rsidR="00217E04" w:rsidRPr="00F47D8C" w:rsidRDefault="00217E04" w:rsidP="00541ED2">
      <w:pPr>
        <w:widowControl w:val="0"/>
        <w:autoSpaceDE w:val="0"/>
        <w:autoSpaceDN w:val="0"/>
        <w:adjustRightInd w:val="0"/>
        <w:spacing w:line="480" w:lineRule="auto"/>
        <w:outlineLvl w:val="0"/>
        <w:rPr>
          <w:rFonts w:ascii="Garamond" w:hAnsi="Garamond" w:cs="Arial"/>
          <w:b/>
          <w:color w:val="1A1A1A"/>
        </w:rPr>
      </w:pPr>
      <w:r w:rsidRPr="00F47D8C">
        <w:rPr>
          <w:rFonts w:ascii="Garamond" w:hAnsi="Garamond" w:cs="Arial"/>
          <w:b/>
          <w:color w:val="1A1A1A"/>
        </w:rPr>
        <w:t>Conclusions</w:t>
      </w:r>
    </w:p>
    <w:p w14:paraId="081A9864" w14:textId="44C1C9B3" w:rsidR="00FC619B" w:rsidRPr="00FC619B" w:rsidRDefault="00792A10" w:rsidP="00FC619B">
      <w:pPr>
        <w:widowControl w:val="0"/>
        <w:autoSpaceDE w:val="0"/>
        <w:autoSpaceDN w:val="0"/>
        <w:adjustRightInd w:val="0"/>
        <w:spacing w:line="480" w:lineRule="auto"/>
        <w:rPr>
          <w:rFonts w:ascii="Garamond" w:hAnsi="Garamond" w:cs="Arial"/>
          <w:color w:val="000000" w:themeColor="text1"/>
        </w:rPr>
      </w:pPr>
      <w:r w:rsidRPr="00FC619B">
        <w:rPr>
          <w:rFonts w:ascii="Garamond" w:hAnsi="Garamond" w:cs="Arial"/>
          <w:color w:val="1A1A1A"/>
        </w:rPr>
        <w:t>H</w:t>
      </w:r>
      <w:r w:rsidRPr="00FC619B">
        <w:rPr>
          <w:rFonts w:ascii="Garamond" w:hAnsi="Garamond" w:cs="Arial"/>
          <w:color w:val="1A1A1A"/>
          <w:vertAlign w:val="subscript"/>
        </w:rPr>
        <w:t>2</w:t>
      </w:r>
      <w:r w:rsidRPr="00FC619B">
        <w:rPr>
          <w:rFonts w:ascii="Garamond" w:hAnsi="Garamond" w:cs="Arial"/>
          <w:color w:val="1A1A1A"/>
        </w:rPr>
        <w:t xml:space="preserve">S-rich environments and their inhabitants represent useful models for research in organismal biology, ecology, and evolution, illustrating both opportunities (e.g., strong and explicit source of selection, evolutionary replication) and challenges (e.g., complexity of environments and organismal responses) in asking basic question about the </w:t>
      </w:r>
      <w:r w:rsidR="0081138D">
        <w:rPr>
          <w:rFonts w:ascii="Garamond" w:hAnsi="Garamond" w:cs="Arial"/>
          <w:color w:val="1A1A1A"/>
        </w:rPr>
        <w:t>origins</w:t>
      </w:r>
      <w:r w:rsidRPr="00FC619B">
        <w:rPr>
          <w:rFonts w:ascii="Garamond" w:hAnsi="Garamond" w:cs="Arial"/>
          <w:color w:val="1A1A1A"/>
        </w:rPr>
        <w:t xml:space="preserve"> of </w:t>
      </w:r>
      <w:r w:rsidRPr="00FC619B">
        <w:rPr>
          <w:rFonts w:ascii="Garamond" w:hAnsi="Garamond" w:cs="Arial"/>
          <w:color w:val="000000" w:themeColor="text1"/>
        </w:rPr>
        <w:t xml:space="preserve">biodiversity. </w:t>
      </w:r>
      <w:r w:rsidR="00FC619B" w:rsidRPr="00FC619B">
        <w:rPr>
          <w:rFonts w:ascii="Garamond" w:hAnsi="Garamond" w:cs="Arial"/>
          <w:color w:val="000000" w:themeColor="text1"/>
        </w:rPr>
        <w:t xml:space="preserve">Understanding how organisms thrive in apparently unhospitable environments will </w:t>
      </w:r>
      <w:r w:rsidR="00FC619B" w:rsidRPr="00FC619B">
        <w:rPr>
          <w:rFonts w:ascii="Garamond" w:hAnsi="Garamond"/>
          <w:color w:val="000000" w:themeColor="text1"/>
        </w:rPr>
        <w:t xml:space="preserve">provide us with insights into life’s capacities and limitations to adapt to novel environments </w:t>
      </w:r>
      <w:r w:rsidR="00FC619B" w:rsidRPr="00FC619B">
        <w:rPr>
          <w:rFonts w:ascii="Garamond" w:hAnsi="Garamond"/>
          <w:color w:val="000000" w:themeColor="text1"/>
        </w:rPr>
        <w:fldChar w:fldCharType="begin"/>
      </w:r>
      <w:r w:rsidR="00FC619B" w:rsidRPr="00FC619B">
        <w:rPr>
          <w:rFonts w:ascii="Garamond" w:hAnsi="Garamond"/>
          <w:color w:val="000000" w:themeColor="text1"/>
        </w:rPr>
        <w:instrText xml:space="preserve"> ADDIN EN.CITE &lt;EndNote&gt;&lt;Cite&gt;&lt;Author&gt;Waterman&lt;/Author&gt;&lt;Year&gt;1999&lt;/Year&gt;&lt;RecNum&gt;10696&lt;/RecNum&gt;&lt;DisplayText&gt;(Waterman 1999)&lt;/DisplayText&gt;&lt;record&gt;&lt;rec-number&gt;10696&lt;/rec-number&gt;&lt;foreign-keys&gt;&lt;key app="EN" db-id="0vave5x9t0pwaiedses5p2dgttz2v0wfxzs0" timestamp="1274987864"&gt;10696&lt;/key&gt;&lt;/foreign-keys&gt;&lt;ref-type name="Journal Article"&gt;17&lt;/ref-type&gt;&lt;contributors&gt;&lt;authors&gt;&lt;author&gt;Waterman, T. H.&lt;/author&gt;&lt;/authors&gt;&lt;/contributors&gt;&lt;titles&gt;&lt;title&gt;The evolutionary challenges of extreme environments (part 1)&lt;/title&gt;&lt;secondary-title&gt;Journal of Experimental Zoology&lt;/secondary-title&gt;&lt;/titles&gt;&lt;periodical&gt;&lt;full-title&gt;Journal of Experimental Zoology&lt;/full-title&gt;&lt;/periodical&gt;&lt;pages&gt;326-359&lt;/pages&gt;&lt;volume&gt;285&lt;/volume&gt;&lt;dates&gt;&lt;year&gt;1999&lt;/year&gt;&lt;/dates&gt;&lt;urls&gt;&lt;/urls&gt;&lt;/record&gt;&lt;/Cite&gt;&lt;/EndNote&gt;</w:instrText>
      </w:r>
      <w:r w:rsidR="00FC619B" w:rsidRPr="00FC619B">
        <w:rPr>
          <w:rFonts w:ascii="Garamond" w:hAnsi="Garamond"/>
          <w:color w:val="000000" w:themeColor="text1"/>
        </w:rPr>
        <w:fldChar w:fldCharType="separate"/>
      </w:r>
      <w:r w:rsidR="00FC619B" w:rsidRPr="00FC619B">
        <w:rPr>
          <w:rFonts w:ascii="Garamond" w:hAnsi="Garamond"/>
          <w:color w:val="000000" w:themeColor="text1"/>
        </w:rPr>
        <w:t>(Waterman 1999)</w:t>
      </w:r>
      <w:r w:rsidR="00FC619B" w:rsidRPr="00FC619B">
        <w:rPr>
          <w:rFonts w:ascii="Garamond" w:hAnsi="Garamond"/>
          <w:color w:val="000000" w:themeColor="text1"/>
        </w:rPr>
        <w:fldChar w:fldCharType="end"/>
      </w:r>
      <w:r w:rsidR="00FC619B" w:rsidRPr="00FC619B">
        <w:rPr>
          <w:rFonts w:ascii="Garamond" w:hAnsi="Garamond" w:cs="Arial"/>
          <w:color w:val="000000" w:themeColor="text1"/>
        </w:rPr>
        <w:t xml:space="preserve">. </w:t>
      </w:r>
      <w:r w:rsidR="00FC619B">
        <w:rPr>
          <w:rFonts w:ascii="Garamond" w:hAnsi="Garamond" w:cs="Arial"/>
          <w:color w:val="000000" w:themeColor="text1"/>
        </w:rPr>
        <w:t>This is particularly relevant considering that h</w:t>
      </w:r>
      <w:r w:rsidR="00FA4606">
        <w:rPr>
          <w:rFonts w:ascii="Garamond" w:hAnsi="Garamond" w:cs="Arial"/>
          <w:color w:val="000000" w:themeColor="text1"/>
        </w:rPr>
        <w:t>uman activities</w:t>
      </w:r>
      <w:r w:rsidR="00FC619B">
        <w:rPr>
          <w:rFonts w:ascii="Garamond" w:hAnsi="Garamond" w:cs="Arial"/>
          <w:color w:val="000000" w:themeColor="text1"/>
        </w:rPr>
        <w:t xml:space="preserve"> </w:t>
      </w:r>
      <w:r w:rsidR="00FA4606">
        <w:rPr>
          <w:rFonts w:ascii="Garamond" w:hAnsi="Garamond" w:cs="Arial"/>
          <w:color w:val="000000" w:themeColor="text1"/>
        </w:rPr>
        <w:t xml:space="preserve">substantially contribute to the exacerbation of physiochemical stressors at local, regional, and global scales, impacting ecological and evolutionary dynamics </w:t>
      </w:r>
      <w:r w:rsidR="007920B0" w:rsidRPr="00EB12C0">
        <w:rPr>
          <w:rFonts w:ascii="Garamond" w:hAnsi="Garamond" w:cs="Arial"/>
          <w:color w:val="000000" w:themeColor="text1"/>
        </w:rPr>
        <w:fldChar w:fldCharType="begin"/>
      </w:r>
      <w:r w:rsidR="00D042F4" w:rsidRPr="00EB12C0">
        <w:rPr>
          <w:rFonts w:ascii="Garamond" w:hAnsi="Garamond" w:cs="Arial"/>
          <w:color w:val="000000" w:themeColor="text1"/>
        </w:rPr>
        <w:instrText xml:space="preserve"> ADDIN EN.CITE &lt;EndNote&gt;&lt;Cite&gt;&lt;Author&gt;Norberg&lt;/Author&gt;&lt;Year&gt;2012&lt;/Year&gt;&lt;RecNum&gt;11905&lt;/RecNum&gt;&lt;DisplayText&gt;(Norberg&lt;style face="italic"&gt; et al.&lt;/style&gt; 2012; Alberti 2015)&lt;/DisplayText&gt;&lt;record&gt;&lt;rec-number&gt;11905&lt;/rec-number&gt;&lt;foreign-keys&gt;&lt;key app="EN" db-id="0vave5x9t0pwaiedses5p2dgttz2v0wfxzs0" timestamp="1447694641"&gt;11905&lt;/key&gt;&lt;/foreign-keys&gt;&lt;ref-type name="Journal Article"&gt;17&lt;/ref-type&gt;&lt;contributors&gt;&lt;authors&gt;&lt;author&gt;Norberg, J&lt;/author&gt;&lt;author&gt;Urban, M. C.&lt;/author&gt;&lt;author&gt;Vellend, M&lt;/author&gt;&lt;author&gt;Klausmeier, C. A.&lt;/author&gt;&lt;author&gt;Loeuille&lt;/author&gt;&lt;/authors&gt;&lt;/contributors&gt;&lt;titles&gt;&lt;title&gt;Eco-evolutionary responses of biodiversity to climate change&lt;/title&gt;&lt;secondary-title&gt;Nature Climate Change&lt;/secondary-title&gt;&lt;/titles&gt;&lt;periodical&gt;&lt;full-title&gt;Nature Climate Change&lt;/full-title&gt;&lt;/periodical&gt;&lt;pages&gt;747-751&lt;/pages&gt;&lt;volume&gt;2&lt;/volume&gt;&lt;dates&gt;&lt;year&gt;2012&lt;/year&gt;&lt;/dates&gt;&lt;urls&gt;&lt;/urls&gt;&lt;/record&gt;&lt;/Cite&gt;&lt;Cite&gt;&lt;Author&gt;Alberti&lt;/Author&gt;&lt;Year&gt;2015&lt;/Year&gt;&lt;RecNum&gt;12362&lt;/RecNum&gt;&lt;record&gt;&lt;rec-number&gt;12362&lt;/rec-number&gt;&lt;foreign-keys&gt;&lt;key app="EN" db-id="0vave5x9t0pwaiedses5p2dgttz2v0wfxzs0" timestamp="1500243065"&gt;12362&lt;/key&gt;&lt;/foreign-keys&gt;&lt;ref-type name="Journal Article"&gt;17&lt;/ref-type&gt;&lt;contributors&gt;&lt;authors&gt;&lt;author&gt;Alberti, M&lt;/author&gt;&lt;/authors&gt;&lt;/contributors&gt;&lt;titles&gt;&lt;title&gt;Eco-evolutionary dynamics in an urbanizing planet&lt;/title&gt;&lt;secondary-title&gt;Trends in Ecology &amp;amp; Evolution&lt;/secondary-title&gt;&lt;/titles&gt;&lt;periodical&gt;&lt;full-title&gt;Trends in Ecology &amp;amp; Evolution&lt;/full-title&gt;&lt;/periodical&gt;&lt;pages&gt;114-126&lt;/pages&gt;&lt;volume&gt;30&lt;/volume&gt;&lt;dates&gt;&lt;year&gt;2015&lt;/year&gt;&lt;/dates&gt;&lt;urls&gt;&lt;/urls&gt;&lt;/record&gt;&lt;/Cite&gt;&lt;/EndNote&gt;</w:instrText>
      </w:r>
      <w:r w:rsidR="007920B0" w:rsidRPr="00EB12C0">
        <w:rPr>
          <w:rFonts w:ascii="Garamond" w:hAnsi="Garamond" w:cs="Arial"/>
          <w:color w:val="000000" w:themeColor="text1"/>
        </w:rPr>
        <w:fldChar w:fldCharType="separate"/>
      </w:r>
      <w:r w:rsidR="00D042F4" w:rsidRPr="00EB12C0">
        <w:rPr>
          <w:rFonts w:ascii="Garamond" w:hAnsi="Garamond" w:cs="Arial"/>
          <w:noProof/>
          <w:color w:val="000000" w:themeColor="text1"/>
        </w:rPr>
        <w:t>(Norberg</w:t>
      </w:r>
      <w:r w:rsidR="00D042F4" w:rsidRPr="00EB12C0">
        <w:rPr>
          <w:rFonts w:ascii="Garamond" w:hAnsi="Garamond" w:cs="Arial"/>
          <w:i/>
          <w:noProof/>
          <w:color w:val="000000" w:themeColor="text1"/>
        </w:rPr>
        <w:t xml:space="preserve"> et al.</w:t>
      </w:r>
      <w:r w:rsidR="00D042F4" w:rsidRPr="00EB12C0">
        <w:rPr>
          <w:rFonts w:ascii="Garamond" w:hAnsi="Garamond" w:cs="Arial"/>
          <w:noProof/>
          <w:color w:val="000000" w:themeColor="text1"/>
        </w:rPr>
        <w:t xml:space="preserve"> 2012; Alberti 2015)</w:t>
      </w:r>
      <w:r w:rsidR="007920B0" w:rsidRPr="00EB12C0">
        <w:rPr>
          <w:rFonts w:ascii="Garamond" w:hAnsi="Garamond" w:cs="Arial"/>
          <w:color w:val="000000" w:themeColor="text1"/>
        </w:rPr>
        <w:fldChar w:fldCharType="end"/>
      </w:r>
      <w:r w:rsidR="00FA4606" w:rsidRPr="00EB12C0">
        <w:rPr>
          <w:rFonts w:ascii="Garamond" w:hAnsi="Garamond" w:cs="Arial"/>
          <w:color w:val="000000" w:themeColor="text1"/>
        </w:rPr>
        <w:t xml:space="preserve">. </w:t>
      </w:r>
      <w:r w:rsidR="0081138D">
        <w:rPr>
          <w:rFonts w:ascii="Garamond" w:hAnsi="Garamond" w:cs="Arial"/>
          <w:color w:val="000000" w:themeColor="text1"/>
        </w:rPr>
        <w:t>Thus, a</w:t>
      </w:r>
      <w:r w:rsidR="00D042F4" w:rsidRPr="00EB12C0">
        <w:rPr>
          <w:rFonts w:ascii="Garamond" w:hAnsi="Garamond" w:cs="Arial"/>
          <w:color w:val="000000" w:themeColor="text1"/>
        </w:rPr>
        <w:t xml:space="preserve"> focus on ecological and evolutionary consequences of natural stressors that push organisms </w:t>
      </w:r>
      <w:r w:rsidR="00EB12C0" w:rsidRPr="00EB12C0">
        <w:rPr>
          <w:rFonts w:ascii="Garamond" w:hAnsi="Garamond" w:cs="Arial"/>
          <w:color w:val="000000" w:themeColor="text1"/>
        </w:rPr>
        <w:t xml:space="preserve">to the brink of their physiological capacities may be instrumental to </w:t>
      </w:r>
      <w:r w:rsidR="00D042F4" w:rsidRPr="00EB12C0">
        <w:rPr>
          <w:rFonts w:ascii="Garamond" w:hAnsi="Garamond" w:cs="Arial"/>
          <w:color w:val="000000" w:themeColor="text1"/>
        </w:rPr>
        <w:t>predict consequences of anthropogenic environmental change</w:t>
      </w:r>
      <w:r w:rsidR="00EB12C0" w:rsidRPr="00EB12C0">
        <w:rPr>
          <w:rFonts w:ascii="Garamond" w:hAnsi="Garamond" w:cs="Arial"/>
          <w:color w:val="000000" w:themeColor="text1"/>
        </w:rPr>
        <w:t>.</w:t>
      </w:r>
    </w:p>
    <w:p w14:paraId="5CDA7C56" w14:textId="77777777" w:rsidR="00AC4C9C" w:rsidRPr="006B42B5" w:rsidRDefault="00AC4C9C" w:rsidP="00AC4C9C">
      <w:pPr>
        <w:spacing w:line="480" w:lineRule="auto"/>
        <w:rPr>
          <w:rFonts w:ascii="Garamond" w:hAnsi="Garamond" w:cs="Arial"/>
          <w:color w:val="1A1A1A"/>
        </w:rPr>
      </w:pPr>
    </w:p>
    <w:p w14:paraId="5AA563AB" w14:textId="5928042A" w:rsidR="00364F72" w:rsidRPr="00364F72" w:rsidRDefault="00364F72" w:rsidP="00AC4C9C">
      <w:pPr>
        <w:spacing w:line="480" w:lineRule="auto"/>
        <w:rPr>
          <w:rFonts w:ascii="Garamond" w:hAnsi="Garamond" w:cs="Arial"/>
          <w:b/>
          <w:color w:val="1A1A1A"/>
        </w:rPr>
      </w:pPr>
      <w:r w:rsidRPr="00364F72">
        <w:rPr>
          <w:rFonts w:ascii="Garamond" w:hAnsi="Garamond" w:cs="Arial"/>
          <w:b/>
          <w:color w:val="1A1A1A"/>
        </w:rPr>
        <w:t>Acknowledgements</w:t>
      </w:r>
    </w:p>
    <w:p w14:paraId="2ACDA368" w14:textId="64FE8F86" w:rsidR="006B42B5" w:rsidRDefault="006B42B5" w:rsidP="00AC4C9C">
      <w:pPr>
        <w:spacing w:line="480" w:lineRule="auto"/>
        <w:rPr>
          <w:rFonts w:ascii="Garamond" w:hAnsi="Garamond" w:cs="Arial"/>
          <w:color w:val="1A1A1A"/>
        </w:rPr>
      </w:pPr>
      <w:r>
        <w:rPr>
          <w:rFonts w:ascii="Garamond" w:hAnsi="Garamond" w:cs="Arial"/>
          <w:color w:val="1A1A1A"/>
        </w:rPr>
        <w:t xml:space="preserve">We would like to thank Lenin Arias-Rodriguez, the </w:t>
      </w:r>
      <w:r w:rsidRPr="006B42B5">
        <w:rPr>
          <w:rFonts w:ascii="Garamond" w:hAnsi="Garamond" w:cs="Arial"/>
          <w:color w:val="1A1A1A"/>
        </w:rPr>
        <w:t xml:space="preserve">Universidad </w:t>
      </w:r>
      <w:proofErr w:type="spellStart"/>
      <w:r w:rsidRPr="006B42B5">
        <w:rPr>
          <w:rFonts w:ascii="Garamond" w:hAnsi="Garamond" w:cs="Arial"/>
          <w:color w:val="1A1A1A"/>
        </w:rPr>
        <w:t>Juárez</w:t>
      </w:r>
      <w:proofErr w:type="spellEnd"/>
      <w:r w:rsidRPr="006B42B5">
        <w:rPr>
          <w:rFonts w:ascii="Garamond" w:hAnsi="Garamond" w:cs="Arial"/>
          <w:color w:val="1A1A1A"/>
        </w:rPr>
        <w:t xml:space="preserve"> </w:t>
      </w:r>
      <w:proofErr w:type="spellStart"/>
      <w:r w:rsidRPr="006B42B5">
        <w:rPr>
          <w:rFonts w:ascii="Garamond" w:hAnsi="Garamond" w:cs="Arial"/>
          <w:color w:val="1A1A1A"/>
        </w:rPr>
        <w:t>Autónoma</w:t>
      </w:r>
      <w:proofErr w:type="spellEnd"/>
      <w:r w:rsidRPr="006B42B5">
        <w:rPr>
          <w:rFonts w:ascii="Garamond" w:hAnsi="Garamond" w:cs="Arial"/>
          <w:color w:val="1A1A1A"/>
        </w:rPr>
        <w:t xml:space="preserve"> de Tabasco</w:t>
      </w:r>
      <w:r>
        <w:rPr>
          <w:rFonts w:ascii="Garamond" w:hAnsi="Garamond" w:cs="Arial"/>
          <w:color w:val="1A1A1A"/>
        </w:rPr>
        <w:t xml:space="preserve">, and the </w:t>
      </w:r>
      <w:r w:rsidRPr="006B42B5">
        <w:rPr>
          <w:rFonts w:ascii="Garamond" w:hAnsi="Garamond" w:cs="Arial"/>
          <w:color w:val="1A1A1A"/>
        </w:rPr>
        <w:t xml:space="preserve">Centro de </w:t>
      </w:r>
      <w:proofErr w:type="spellStart"/>
      <w:r w:rsidRPr="006B42B5">
        <w:rPr>
          <w:rFonts w:ascii="Garamond" w:hAnsi="Garamond" w:cs="Arial"/>
          <w:color w:val="1A1A1A"/>
        </w:rPr>
        <w:t>Investigación</w:t>
      </w:r>
      <w:proofErr w:type="spellEnd"/>
      <w:r w:rsidRPr="006B42B5">
        <w:rPr>
          <w:rFonts w:ascii="Garamond" w:hAnsi="Garamond" w:cs="Arial"/>
          <w:color w:val="1A1A1A"/>
        </w:rPr>
        <w:t xml:space="preserve"> E </w:t>
      </w:r>
      <w:proofErr w:type="spellStart"/>
      <w:r w:rsidRPr="006B42B5">
        <w:rPr>
          <w:rFonts w:ascii="Garamond" w:hAnsi="Garamond" w:cs="Arial"/>
          <w:color w:val="1A1A1A"/>
        </w:rPr>
        <w:t>Innovación</w:t>
      </w:r>
      <w:proofErr w:type="spellEnd"/>
      <w:r w:rsidRPr="006B42B5">
        <w:rPr>
          <w:rFonts w:ascii="Garamond" w:hAnsi="Garamond" w:cs="Arial"/>
          <w:color w:val="1A1A1A"/>
        </w:rPr>
        <w:t xml:space="preserve"> Para la </w:t>
      </w:r>
      <w:proofErr w:type="spellStart"/>
      <w:r w:rsidRPr="006B42B5">
        <w:rPr>
          <w:rFonts w:ascii="Garamond" w:hAnsi="Garamond" w:cs="Arial"/>
          <w:color w:val="1A1A1A"/>
        </w:rPr>
        <w:t>Enseñanza</w:t>
      </w:r>
      <w:proofErr w:type="spellEnd"/>
      <w:r w:rsidRPr="006B42B5">
        <w:rPr>
          <w:rFonts w:ascii="Garamond" w:hAnsi="Garamond" w:cs="Arial"/>
          <w:color w:val="1A1A1A"/>
        </w:rPr>
        <w:t xml:space="preserve"> y El </w:t>
      </w:r>
      <w:proofErr w:type="spellStart"/>
      <w:r w:rsidRPr="006B42B5">
        <w:rPr>
          <w:rFonts w:ascii="Garamond" w:hAnsi="Garamond" w:cs="Arial"/>
          <w:color w:val="1A1A1A"/>
        </w:rPr>
        <w:t>Aprendizaje</w:t>
      </w:r>
      <w:proofErr w:type="spellEnd"/>
      <w:r>
        <w:rPr>
          <w:rFonts w:ascii="Garamond" w:hAnsi="Garamond" w:cs="Arial"/>
          <w:color w:val="1A1A1A"/>
        </w:rPr>
        <w:t xml:space="preserve"> for their </w:t>
      </w:r>
      <w:r w:rsidR="00305A66">
        <w:rPr>
          <w:rFonts w:ascii="Garamond" w:hAnsi="Garamond" w:cs="Arial"/>
          <w:color w:val="1A1A1A"/>
        </w:rPr>
        <w:t xml:space="preserve">continued </w:t>
      </w:r>
      <w:r>
        <w:rPr>
          <w:rFonts w:ascii="Garamond" w:hAnsi="Garamond" w:cs="Arial"/>
          <w:color w:val="1A1A1A"/>
        </w:rPr>
        <w:t xml:space="preserve">collaboration, enabling our continued work on the </w:t>
      </w:r>
      <w:r w:rsidRPr="006B42B5">
        <w:rPr>
          <w:rFonts w:ascii="Garamond" w:hAnsi="Garamond" w:cs="Arial"/>
          <w:i/>
          <w:color w:val="1A1A1A"/>
        </w:rPr>
        <w:t xml:space="preserve">P. mexicana </w:t>
      </w:r>
      <w:r>
        <w:rPr>
          <w:rFonts w:ascii="Garamond" w:hAnsi="Garamond" w:cs="Arial"/>
          <w:color w:val="1A1A1A"/>
        </w:rPr>
        <w:t xml:space="preserve">system. Funding </w:t>
      </w:r>
      <w:r w:rsidR="00112304">
        <w:rPr>
          <w:rFonts w:ascii="Garamond" w:hAnsi="Garamond" w:cs="Arial"/>
          <w:color w:val="1A1A1A"/>
        </w:rPr>
        <w:t>for this review article has</w:t>
      </w:r>
      <w:r>
        <w:rPr>
          <w:rFonts w:ascii="Garamond" w:hAnsi="Garamond" w:cs="Arial"/>
          <w:color w:val="1A1A1A"/>
        </w:rPr>
        <w:t xml:space="preserve"> been provided by the National Science Foundation (</w:t>
      </w:r>
      <w:r w:rsidR="002B4A31">
        <w:rPr>
          <w:rFonts w:ascii="Garamond" w:hAnsi="Garamond" w:cs="Arial"/>
          <w:color w:val="1A1A1A"/>
        </w:rPr>
        <w:t>IOS-1557860, IOS-</w:t>
      </w:r>
      <w:r w:rsidR="00AF6B35">
        <w:rPr>
          <w:rFonts w:ascii="Garamond" w:hAnsi="Garamond" w:cs="Arial"/>
          <w:color w:val="1A1A1A"/>
        </w:rPr>
        <w:t>1557795</w:t>
      </w:r>
      <w:r>
        <w:rPr>
          <w:rFonts w:ascii="Garamond" w:hAnsi="Garamond" w:cs="Arial"/>
          <w:color w:val="1A1A1A"/>
        </w:rPr>
        <w:t>) and the U. S. Army Research Office (W911NF-15-1-0175).</w:t>
      </w:r>
    </w:p>
    <w:p w14:paraId="12EA956D" w14:textId="77777777" w:rsidR="00364F72" w:rsidRPr="00F47D8C" w:rsidRDefault="00364F72" w:rsidP="00AC4C9C">
      <w:pPr>
        <w:spacing w:line="480" w:lineRule="auto"/>
        <w:rPr>
          <w:rFonts w:ascii="Garamond" w:hAnsi="Garamond" w:cs="Arial"/>
          <w:color w:val="1A1A1A"/>
        </w:rPr>
      </w:pPr>
    </w:p>
    <w:p w14:paraId="6724CC3C" w14:textId="538319B4" w:rsidR="00AC4C9C" w:rsidRPr="00F47D8C" w:rsidRDefault="00AC4C9C" w:rsidP="00541ED2">
      <w:pPr>
        <w:spacing w:line="480" w:lineRule="auto"/>
        <w:outlineLvl w:val="0"/>
        <w:rPr>
          <w:rFonts w:ascii="Garamond" w:hAnsi="Garamond" w:cs="Arial"/>
          <w:b/>
          <w:color w:val="1A1A1A"/>
        </w:rPr>
      </w:pPr>
      <w:r w:rsidRPr="00F47D8C">
        <w:rPr>
          <w:rFonts w:ascii="Garamond" w:hAnsi="Garamond" w:cs="Arial"/>
          <w:b/>
          <w:color w:val="1A1A1A"/>
        </w:rPr>
        <w:t>References</w:t>
      </w:r>
    </w:p>
    <w:p w14:paraId="2AA52F81" w14:textId="77777777" w:rsidR="00361AF5" w:rsidRPr="00361AF5" w:rsidRDefault="00AC4C9C" w:rsidP="00361AF5">
      <w:pPr>
        <w:pStyle w:val="EndNoteBibliography"/>
        <w:ind w:left="720" w:hanging="720"/>
        <w:rPr>
          <w:noProof/>
        </w:rPr>
      </w:pPr>
      <w:r w:rsidRPr="00F47D8C">
        <w:rPr>
          <w:rFonts w:cs="Arial"/>
          <w:color w:val="1A1A1A"/>
        </w:rPr>
        <w:lastRenderedPageBreak/>
        <w:fldChar w:fldCharType="begin"/>
      </w:r>
      <w:r w:rsidRPr="00F47D8C">
        <w:rPr>
          <w:rFonts w:cs="Arial"/>
          <w:color w:val="1A1A1A"/>
        </w:rPr>
        <w:instrText xml:space="preserve"> ADDIN EN.REFLIST </w:instrText>
      </w:r>
      <w:r w:rsidRPr="00F47D8C">
        <w:rPr>
          <w:rFonts w:cs="Arial"/>
          <w:color w:val="1A1A1A"/>
        </w:rPr>
        <w:fldChar w:fldCharType="separate"/>
      </w:r>
      <w:r w:rsidR="00361AF5" w:rsidRPr="00361AF5">
        <w:rPr>
          <w:noProof/>
        </w:rPr>
        <w:t xml:space="preserve">Alberti M (2015) Eco-evolutionary dynamics in an urbanizing planet. </w:t>
      </w:r>
      <w:r w:rsidR="00361AF5" w:rsidRPr="00361AF5">
        <w:rPr>
          <w:i/>
          <w:noProof/>
        </w:rPr>
        <w:t>Trends in Ecology &amp; Evolution</w:t>
      </w:r>
      <w:r w:rsidR="00361AF5" w:rsidRPr="00361AF5">
        <w:rPr>
          <w:noProof/>
        </w:rPr>
        <w:t xml:space="preserve"> </w:t>
      </w:r>
      <w:r w:rsidR="00361AF5" w:rsidRPr="00361AF5">
        <w:rPr>
          <w:b/>
          <w:noProof/>
        </w:rPr>
        <w:t>30</w:t>
      </w:r>
      <w:r w:rsidR="00361AF5" w:rsidRPr="00361AF5">
        <w:rPr>
          <w:noProof/>
        </w:rPr>
        <w:t>, 114-126.</w:t>
      </w:r>
    </w:p>
    <w:p w14:paraId="4844A7CB" w14:textId="77777777" w:rsidR="00361AF5" w:rsidRPr="00361AF5" w:rsidRDefault="00361AF5" w:rsidP="00361AF5">
      <w:pPr>
        <w:pStyle w:val="EndNoteBibliography"/>
        <w:ind w:left="720" w:hanging="720"/>
        <w:rPr>
          <w:noProof/>
        </w:rPr>
      </w:pPr>
      <w:r w:rsidRPr="00361AF5">
        <w:rPr>
          <w:noProof/>
        </w:rPr>
        <w:t xml:space="preserve">Alda F, Reina RG, Doadrio I, Bermingham E (2013) Phylogeny and biogeography of the </w:t>
      </w:r>
      <w:r w:rsidRPr="00361AF5">
        <w:rPr>
          <w:i/>
          <w:noProof/>
        </w:rPr>
        <w:t>Poecilia sphenops</w:t>
      </w:r>
      <w:r w:rsidRPr="00361AF5">
        <w:rPr>
          <w:noProof/>
        </w:rPr>
        <w:t xml:space="preserve"> species complex (Actinopterygii. Poeciliidae) in Central America. </w:t>
      </w:r>
      <w:r w:rsidRPr="00361AF5">
        <w:rPr>
          <w:i/>
          <w:noProof/>
        </w:rPr>
        <w:t>Molecular Phylogenetics and Evolution</w:t>
      </w:r>
      <w:r w:rsidRPr="00361AF5">
        <w:rPr>
          <w:noProof/>
        </w:rPr>
        <w:t xml:space="preserve"> </w:t>
      </w:r>
      <w:r w:rsidRPr="00361AF5">
        <w:rPr>
          <w:b/>
          <w:noProof/>
        </w:rPr>
        <w:t>66</w:t>
      </w:r>
      <w:r w:rsidRPr="00361AF5">
        <w:rPr>
          <w:noProof/>
        </w:rPr>
        <w:t>, 1011-1026.</w:t>
      </w:r>
    </w:p>
    <w:p w14:paraId="7955FE92" w14:textId="77777777" w:rsidR="00361AF5" w:rsidRPr="005D57E2" w:rsidRDefault="00361AF5" w:rsidP="00361AF5">
      <w:pPr>
        <w:pStyle w:val="EndNoteBibliography"/>
        <w:ind w:left="720" w:hanging="720"/>
        <w:rPr>
          <w:noProof/>
          <w:lang w:val="es-US"/>
        </w:rPr>
      </w:pPr>
      <w:r w:rsidRPr="00361AF5">
        <w:rPr>
          <w:noProof/>
        </w:rPr>
        <w:t xml:space="preserve">Alvarez del Villar J (1948) Descripción de una nueva especie de </w:t>
      </w:r>
      <w:r w:rsidRPr="00361AF5">
        <w:rPr>
          <w:i/>
          <w:noProof/>
        </w:rPr>
        <w:t>Mollienisia</w:t>
      </w:r>
      <w:r w:rsidRPr="00361AF5">
        <w:rPr>
          <w:noProof/>
        </w:rPr>
        <w:t xml:space="preserve"> capturada en Baños del Azufre, Tabasco (Pisces, Poeciliidae). </w:t>
      </w:r>
      <w:r w:rsidRPr="005D57E2">
        <w:rPr>
          <w:i/>
          <w:noProof/>
          <w:lang w:val="es-US"/>
        </w:rPr>
        <w:t>Anales de la Escuela Nacional de Ciencias Biológicas</w:t>
      </w:r>
      <w:r w:rsidRPr="005D57E2">
        <w:rPr>
          <w:noProof/>
          <w:lang w:val="es-US"/>
        </w:rPr>
        <w:t xml:space="preserve"> </w:t>
      </w:r>
      <w:r w:rsidRPr="005D57E2">
        <w:rPr>
          <w:b/>
          <w:noProof/>
          <w:lang w:val="es-US"/>
        </w:rPr>
        <w:t>5</w:t>
      </w:r>
      <w:r w:rsidRPr="005D57E2">
        <w:rPr>
          <w:noProof/>
          <w:lang w:val="es-US"/>
        </w:rPr>
        <w:t>, 275-281.</w:t>
      </w:r>
    </w:p>
    <w:p w14:paraId="67F5BE79" w14:textId="77777777" w:rsidR="00361AF5" w:rsidRPr="005D57E2" w:rsidRDefault="00361AF5" w:rsidP="00361AF5">
      <w:pPr>
        <w:pStyle w:val="EndNoteBibliography"/>
        <w:ind w:left="720" w:hanging="720"/>
        <w:rPr>
          <w:noProof/>
          <w:lang w:val="es-US"/>
        </w:rPr>
      </w:pPr>
      <w:r w:rsidRPr="005D57E2">
        <w:rPr>
          <w:noProof/>
          <w:lang w:val="es-US"/>
        </w:rPr>
        <w:t xml:space="preserve">Arnold SJ (1983) Morphology, performance and fitness. </w:t>
      </w:r>
      <w:r w:rsidRPr="005D57E2">
        <w:rPr>
          <w:i/>
          <w:noProof/>
          <w:lang w:val="es-US"/>
        </w:rPr>
        <w:t>American Zoologist</w:t>
      </w:r>
      <w:r w:rsidRPr="005D57E2">
        <w:rPr>
          <w:noProof/>
          <w:lang w:val="es-US"/>
        </w:rPr>
        <w:t xml:space="preserve"> </w:t>
      </w:r>
      <w:r w:rsidRPr="005D57E2">
        <w:rPr>
          <w:b/>
          <w:noProof/>
          <w:lang w:val="es-US"/>
        </w:rPr>
        <w:t>23</w:t>
      </w:r>
      <w:r w:rsidRPr="005D57E2">
        <w:rPr>
          <w:noProof/>
          <w:lang w:val="es-US"/>
        </w:rPr>
        <w:t>, 347-361.</w:t>
      </w:r>
    </w:p>
    <w:p w14:paraId="3A9E3980" w14:textId="77777777" w:rsidR="00361AF5" w:rsidRPr="00361AF5" w:rsidRDefault="00361AF5" w:rsidP="00361AF5">
      <w:pPr>
        <w:pStyle w:val="EndNoteBibliography"/>
        <w:ind w:left="720" w:hanging="720"/>
        <w:rPr>
          <w:noProof/>
        </w:rPr>
      </w:pPr>
      <w:r w:rsidRPr="005D57E2">
        <w:rPr>
          <w:noProof/>
          <w:lang w:val="es-US"/>
        </w:rPr>
        <w:t xml:space="preserve">Aspiras AC, Rohner N, Martineau B, Borowsky RL, Clifford CJ (2015) Melanocortin 4 receptor mutations contribute to the adaptation of cavefish to nutrient-poor conditions. </w:t>
      </w:r>
      <w:r w:rsidRPr="00361AF5">
        <w:rPr>
          <w:i/>
          <w:noProof/>
        </w:rPr>
        <w:t>Proceedings of the National Academy of Sciences USA</w:t>
      </w:r>
      <w:r w:rsidRPr="00361AF5">
        <w:rPr>
          <w:noProof/>
        </w:rPr>
        <w:t xml:space="preserve"> </w:t>
      </w:r>
      <w:r w:rsidRPr="00361AF5">
        <w:rPr>
          <w:b/>
          <w:noProof/>
        </w:rPr>
        <w:t>112</w:t>
      </w:r>
      <w:r w:rsidRPr="00361AF5">
        <w:rPr>
          <w:noProof/>
        </w:rPr>
        <w:t>, 9968-9973.</w:t>
      </w:r>
    </w:p>
    <w:p w14:paraId="146D6215" w14:textId="77777777" w:rsidR="00361AF5" w:rsidRPr="00361AF5" w:rsidRDefault="00361AF5" w:rsidP="00361AF5">
      <w:pPr>
        <w:pStyle w:val="EndNoteBibliography"/>
        <w:ind w:left="720" w:hanging="720"/>
        <w:rPr>
          <w:noProof/>
        </w:rPr>
      </w:pPr>
      <w:r w:rsidRPr="00361AF5">
        <w:rPr>
          <w:noProof/>
        </w:rPr>
        <w:t xml:space="preserve">Ast G (2004) How did alternative splicing evolve? </w:t>
      </w:r>
      <w:r w:rsidRPr="00361AF5">
        <w:rPr>
          <w:i/>
          <w:noProof/>
        </w:rPr>
        <w:t>Nature Reviews Genetics</w:t>
      </w:r>
      <w:r w:rsidRPr="00361AF5">
        <w:rPr>
          <w:noProof/>
        </w:rPr>
        <w:t xml:space="preserve"> </w:t>
      </w:r>
      <w:r w:rsidRPr="00361AF5">
        <w:rPr>
          <w:b/>
          <w:noProof/>
        </w:rPr>
        <w:t>5</w:t>
      </w:r>
      <w:r w:rsidRPr="00361AF5">
        <w:rPr>
          <w:noProof/>
        </w:rPr>
        <w:t>, 773-782.</w:t>
      </w:r>
    </w:p>
    <w:p w14:paraId="2C3B3100" w14:textId="77777777" w:rsidR="00361AF5" w:rsidRPr="00361AF5" w:rsidRDefault="00361AF5" w:rsidP="00361AF5">
      <w:pPr>
        <w:pStyle w:val="EndNoteBibliography"/>
        <w:ind w:left="720" w:hanging="720"/>
        <w:rPr>
          <w:noProof/>
        </w:rPr>
      </w:pPr>
      <w:r w:rsidRPr="00361AF5">
        <w:rPr>
          <w:noProof/>
        </w:rPr>
        <w:t xml:space="preserve">Bagarinao T (1992) Sulfide as an environmental factor and toxicant: tolerance and adaptations in aquatic organisms. </w:t>
      </w:r>
      <w:r w:rsidRPr="00361AF5">
        <w:rPr>
          <w:i/>
          <w:noProof/>
        </w:rPr>
        <w:t>Aquatic Toxicology</w:t>
      </w:r>
      <w:r w:rsidRPr="00361AF5">
        <w:rPr>
          <w:noProof/>
        </w:rPr>
        <w:t xml:space="preserve"> </w:t>
      </w:r>
      <w:r w:rsidRPr="00361AF5">
        <w:rPr>
          <w:b/>
          <w:noProof/>
        </w:rPr>
        <w:t>24</w:t>
      </w:r>
      <w:r w:rsidRPr="00361AF5">
        <w:rPr>
          <w:noProof/>
        </w:rPr>
        <w:t>, 21-62.</w:t>
      </w:r>
    </w:p>
    <w:p w14:paraId="50DFF85E" w14:textId="77777777" w:rsidR="00361AF5" w:rsidRPr="00361AF5" w:rsidRDefault="00361AF5" w:rsidP="00361AF5">
      <w:pPr>
        <w:pStyle w:val="EndNoteBibliography"/>
        <w:ind w:left="720" w:hanging="720"/>
        <w:rPr>
          <w:noProof/>
        </w:rPr>
      </w:pPr>
      <w:r w:rsidRPr="00361AF5">
        <w:rPr>
          <w:noProof/>
        </w:rPr>
        <w:t xml:space="preserve">Barton NH (1998) The effect of hitch-hiking on neutral genealogies. </w:t>
      </w:r>
      <w:r w:rsidRPr="00361AF5">
        <w:rPr>
          <w:i/>
          <w:noProof/>
        </w:rPr>
        <w:t>Genetic Research</w:t>
      </w:r>
      <w:r w:rsidRPr="00361AF5">
        <w:rPr>
          <w:noProof/>
        </w:rPr>
        <w:t xml:space="preserve"> </w:t>
      </w:r>
      <w:r w:rsidRPr="00361AF5">
        <w:rPr>
          <w:b/>
          <w:noProof/>
        </w:rPr>
        <w:t>72</w:t>
      </w:r>
      <w:r w:rsidRPr="00361AF5">
        <w:rPr>
          <w:noProof/>
        </w:rPr>
        <w:t>, 123-133.</w:t>
      </w:r>
    </w:p>
    <w:p w14:paraId="3ED8D805" w14:textId="77777777" w:rsidR="00361AF5" w:rsidRPr="00361AF5" w:rsidRDefault="00361AF5" w:rsidP="00361AF5">
      <w:pPr>
        <w:pStyle w:val="EndNoteBibliography"/>
        <w:ind w:left="720" w:hanging="720"/>
        <w:rPr>
          <w:noProof/>
        </w:rPr>
      </w:pPr>
      <w:r w:rsidRPr="00361AF5">
        <w:rPr>
          <w:noProof/>
        </w:rPr>
        <w:t xml:space="preserve">Barts N, Greenway R, Passow CN, Arias Rodriguez L, Kelley JL, Tobler M (2018) Expression and molecular evolution of oxygen transport genes in livebearing fishes (Poeciliidae) from hydrogen sulfide rich springs. </w:t>
      </w:r>
      <w:r w:rsidRPr="00361AF5">
        <w:rPr>
          <w:i/>
          <w:noProof/>
        </w:rPr>
        <w:t>Genome</w:t>
      </w:r>
      <w:r w:rsidRPr="00361AF5">
        <w:rPr>
          <w:noProof/>
        </w:rPr>
        <w:t xml:space="preserve"> </w:t>
      </w:r>
      <w:r w:rsidRPr="00361AF5">
        <w:rPr>
          <w:b/>
          <w:noProof/>
        </w:rPr>
        <w:t>in press</w:t>
      </w:r>
      <w:r w:rsidRPr="00361AF5">
        <w:rPr>
          <w:noProof/>
        </w:rPr>
        <w:t>.</w:t>
      </w:r>
    </w:p>
    <w:p w14:paraId="5CA7833B" w14:textId="77777777" w:rsidR="00361AF5" w:rsidRPr="00361AF5" w:rsidRDefault="00361AF5" w:rsidP="00361AF5">
      <w:pPr>
        <w:pStyle w:val="EndNoteBibliography"/>
        <w:ind w:left="720" w:hanging="720"/>
        <w:rPr>
          <w:noProof/>
        </w:rPr>
      </w:pPr>
      <w:r w:rsidRPr="00361AF5">
        <w:rPr>
          <w:noProof/>
        </w:rPr>
        <w:t xml:space="preserve">Beauchamp RO, Bus JS, Popp CS, Boreiko CJ, Andjelkovich DA (1984) A critical review of the literature on hydrogen sulfide. </w:t>
      </w:r>
      <w:r w:rsidRPr="00361AF5">
        <w:rPr>
          <w:i/>
          <w:noProof/>
        </w:rPr>
        <w:t>CRC Critical Reviews in Toxicology</w:t>
      </w:r>
      <w:r w:rsidRPr="00361AF5">
        <w:rPr>
          <w:noProof/>
        </w:rPr>
        <w:t xml:space="preserve"> </w:t>
      </w:r>
      <w:r w:rsidRPr="00361AF5">
        <w:rPr>
          <w:b/>
          <w:noProof/>
        </w:rPr>
        <w:t>13</w:t>
      </w:r>
      <w:r w:rsidRPr="00361AF5">
        <w:rPr>
          <w:noProof/>
        </w:rPr>
        <w:t>, 25-97.</w:t>
      </w:r>
    </w:p>
    <w:p w14:paraId="56C585B3" w14:textId="77777777" w:rsidR="00361AF5" w:rsidRPr="00361AF5" w:rsidRDefault="00361AF5" w:rsidP="00361AF5">
      <w:pPr>
        <w:pStyle w:val="EndNoteBibliography"/>
        <w:ind w:left="720" w:hanging="720"/>
        <w:rPr>
          <w:noProof/>
        </w:rPr>
      </w:pPr>
      <w:r w:rsidRPr="00361AF5">
        <w:rPr>
          <w:noProof/>
        </w:rPr>
        <w:t>Bell EM (2012) Life at extremes: environments, organisms and strategies for survival. CABI, Oxfordshire.</w:t>
      </w:r>
    </w:p>
    <w:p w14:paraId="0C66D8F5" w14:textId="77777777" w:rsidR="00361AF5" w:rsidRPr="00361AF5" w:rsidRDefault="00361AF5" w:rsidP="00361AF5">
      <w:pPr>
        <w:pStyle w:val="EndNoteBibliography"/>
        <w:ind w:left="720" w:hanging="720"/>
        <w:rPr>
          <w:noProof/>
        </w:rPr>
      </w:pPr>
      <w:r w:rsidRPr="00361AF5">
        <w:rPr>
          <w:noProof/>
        </w:rPr>
        <w:lastRenderedPageBreak/>
        <w:t xml:space="preserve">Bierbach D, Arias Rodriguez L, Plath M (2018) Intrasexual competition enhances reproductive isolation between locally adapted populations. </w:t>
      </w:r>
      <w:r w:rsidRPr="00361AF5">
        <w:rPr>
          <w:i/>
          <w:noProof/>
        </w:rPr>
        <w:t>Current Zoology</w:t>
      </w:r>
      <w:r w:rsidRPr="00361AF5">
        <w:rPr>
          <w:noProof/>
        </w:rPr>
        <w:t xml:space="preserve"> </w:t>
      </w:r>
      <w:r w:rsidRPr="00361AF5">
        <w:rPr>
          <w:b/>
          <w:noProof/>
        </w:rPr>
        <w:t>online first</w:t>
      </w:r>
      <w:r w:rsidRPr="00361AF5">
        <w:rPr>
          <w:noProof/>
        </w:rPr>
        <w:t>.</w:t>
      </w:r>
    </w:p>
    <w:p w14:paraId="4C4A5E2E" w14:textId="77777777" w:rsidR="00361AF5" w:rsidRPr="00361AF5" w:rsidRDefault="00361AF5" w:rsidP="00361AF5">
      <w:pPr>
        <w:pStyle w:val="EndNoteBibliography"/>
        <w:ind w:left="720" w:hanging="720"/>
        <w:rPr>
          <w:noProof/>
        </w:rPr>
      </w:pPr>
      <w:r w:rsidRPr="00361AF5">
        <w:rPr>
          <w:noProof/>
        </w:rPr>
        <w:t xml:space="preserve">Bierbach D, Klein M, Sassmannshausen V, Schlupp I, Riesch R, Parzefall J, Plath M (2012) Divergent evolution of male aggressive behavior: another reproductive isolation barrier in extremophile poeciliid fishes? </w:t>
      </w:r>
      <w:r w:rsidRPr="00361AF5">
        <w:rPr>
          <w:i/>
          <w:noProof/>
        </w:rPr>
        <w:t>International Journal of Evolutionary Biology</w:t>
      </w:r>
      <w:r w:rsidRPr="00361AF5">
        <w:rPr>
          <w:noProof/>
        </w:rPr>
        <w:t xml:space="preserve"> </w:t>
      </w:r>
      <w:r w:rsidRPr="00361AF5">
        <w:rPr>
          <w:b/>
          <w:noProof/>
        </w:rPr>
        <w:t>2012</w:t>
      </w:r>
      <w:r w:rsidRPr="00361AF5">
        <w:rPr>
          <w:noProof/>
        </w:rPr>
        <w:t>, 148745.</w:t>
      </w:r>
    </w:p>
    <w:p w14:paraId="40E5B234" w14:textId="77777777" w:rsidR="00361AF5" w:rsidRPr="00361AF5" w:rsidRDefault="00361AF5" w:rsidP="00361AF5">
      <w:pPr>
        <w:pStyle w:val="EndNoteBibliography"/>
        <w:ind w:left="720" w:hanging="720"/>
        <w:rPr>
          <w:noProof/>
        </w:rPr>
      </w:pPr>
      <w:r w:rsidRPr="00361AF5">
        <w:rPr>
          <w:noProof/>
        </w:rPr>
        <w:t xml:space="preserve">Blackburn DG (1999) Viviparity and oviparity: evolution and reproductive strategies. In: </w:t>
      </w:r>
      <w:r w:rsidRPr="00361AF5">
        <w:rPr>
          <w:i/>
          <w:noProof/>
        </w:rPr>
        <w:t>Encyclopedia of Reproduction, Vol. 4</w:t>
      </w:r>
      <w:r w:rsidRPr="00361AF5">
        <w:rPr>
          <w:noProof/>
        </w:rPr>
        <w:t xml:space="preserve"> (eds. Knobil TE, Neill JD), pp. 994-1003. Academic Press, New York, NY.</w:t>
      </w:r>
    </w:p>
    <w:p w14:paraId="57D49857" w14:textId="77777777" w:rsidR="00361AF5" w:rsidRPr="00361AF5" w:rsidRDefault="00361AF5" w:rsidP="00361AF5">
      <w:pPr>
        <w:pStyle w:val="EndNoteBibliography"/>
        <w:ind w:left="720" w:hanging="720"/>
        <w:rPr>
          <w:noProof/>
        </w:rPr>
      </w:pPr>
      <w:r w:rsidRPr="00361AF5">
        <w:rPr>
          <w:noProof/>
        </w:rPr>
        <w:t xml:space="preserve">Bouzat JL (2010) Conservation genetics of population bottlenecks: the role of chance, selection, and history. </w:t>
      </w:r>
      <w:r w:rsidRPr="00361AF5">
        <w:rPr>
          <w:i/>
          <w:noProof/>
        </w:rPr>
        <w:t>Conservation Genetics</w:t>
      </w:r>
      <w:r w:rsidRPr="00361AF5">
        <w:rPr>
          <w:noProof/>
        </w:rPr>
        <w:t xml:space="preserve"> </w:t>
      </w:r>
      <w:r w:rsidRPr="00361AF5">
        <w:rPr>
          <w:b/>
          <w:noProof/>
        </w:rPr>
        <w:t>11</w:t>
      </w:r>
      <w:r w:rsidRPr="00361AF5">
        <w:rPr>
          <w:noProof/>
        </w:rPr>
        <w:t>.</w:t>
      </w:r>
    </w:p>
    <w:p w14:paraId="208DFEBE" w14:textId="77777777" w:rsidR="00361AF5" w:rsidRPr="00361AF5" w:rsidRDefault="00361AF5" w:rsidP="00361AF5">
      <w:pPr>
        <w:pStyle w:val="EndNoteBibliography"/>
        <w:ind w:left="720" w:hanging="720"/>
        <w:rPr>
          <w:noProof/>
        </w:rPr>
      </w:pPr>
      <w:r w:rsidRPr="00361AF5">
        <w:rPr>
          <w:rFonts w:hint="eastAsia"/>
          <w:noProof/>
        </w:rPr>
        <w:t>Brown AP, Greenway R, Morgan S, Quackenbush CR, Giordani L, Arias</w:t>
      </w:r>
      <w:r w:rsidRPr="00361AF5">
        <w:rPr>
          <w:rFonts w:hint="eastAsia"/>
          <w:noProof/>
        </w:rPr>
        <w:t>‐</w:t>
      </w:r>
      <w:r w:rsidRPr="00361AF5">
        <w:rPr>
          <w:rFonts w:hint="eastAsia"/>
          <w:noProof/>
        </w:rPr>
        <w:t>Rodriguez L, ... Ke</w:t>
      </w:r>
      <w:r w:rsidRPr="00361AF5">
        <w:rPr>
          <w:noProof/>
        </w:rPr>
        <w:t xml:space="preserve">lley JL (2017) Genome-scale data reveals that endemic </w:t>
      </w:r>
      <w:r w:rsidRPr="00361AF5">
        <w:rPr>
          <w:i/>
          <w:noProof/>
        </w:rPr>
        <w:t>Poecilia</w:t>
      </w:r>
      <w:r w:rsidRPr="00361AF5">
        <w:rPr>
          <w:noProof/>
        </w:rPr>
        <w:t xml:space="preserve"> populations from small sulfide spring display no evidence of inbreeding. </w:t>
      </w:r>
      <w:r w:rsidRPr="00361AF5">
        <w:rPr>
          <w:i/>
          <w:noProof/>
        </w:rPr>
        <w:t>Molecular Ecology</w:t>
      </w:r>
      <w:r w:rsidRPr="00361AF5">
        <w:rPr>
          <w:noProof/>
        </w:rPr>
        <w:t xml:space="preserve"> </w:t>
      </w:r>
      <w:r w:rsidRPr="00361AF5">
        <w:rPr>
          <w:b/>
          <w:noProof/>
        </w:rPr>
        <w:t>online first</w:t>
      </w:r>
      <w:r w:rsidRPr="00361AF5">
        <w:rPr>
          <w:noProof/>
        </w:rPr>
        <w:t>.</w:t>
      </w:r>
    </w:p>
    <w:p w14:paraId="6C874721" w14:textId="77777777" w:rsidR="00361AF5" w:rsidRPr="00361AF5" w:rsidRDefault="00361AF5" w:rsidP="00361AF5">
      <w:pPr>
        <w:pStyle w:val="EndNoteBibliography"/>
        <w:ind w:left="720" w:hanging="720"/>
        <w:rPr>
          <w:noProof/>
        </w:rPr>
      </w:pPr>
      <w:r w:rsidRPr="00361AF5">
        <w:rPr>
          <w:noProof/>
        </w:rPr>
        <w:t xml:space="preserve">Brown JH, Marquet PA, Taper ML (1993) Evolution of body size: consequences of an energetic definition of fitness. </w:t>
      </w:r>
      <w:r w:rsidRPr="00361AF5">
        <w:rPr>
          <w:i/>
          <w:noProof/>
        </w:rPr>
        <w:t>American Naturalist</w:t>
      </w:r>
      <w:r w:rsidRPr="00361AF5">
        <w:rPr>
          <w:noProof/>
        </w:rPr>
        <w:t xml:space="preserve"> </w:t>
      </w:r>
      <w:r w:rsidRPr="00361AF5">
        <w:rPr>
          <w:b/>
          <w:noProof/>
        </w:rPr>
        <w:t>142</w:t>
      </w:r>
      <w:r w:rsidRPr="00361AF5">
        <w:rPr>
          <w:noProof/>
        </w:rPr>
        <w:t>, 573-584.</w:t>
      </w:r>
    </w:p>
    <w:p w14:paraId="25A5FAE6" w14:textId="77777777" w:rsidR="00361AF5" w:rsidRPr="00361AF5" w:rsidRDefault="00361AF5" w:rsidP="00361AF5">
      <w:pPr>
        <w:pStyle w:val="EndNoteBibliography"/>
        <w:ind w:left="720" w:hanging="720"/>
        <w:rPr>
          <w:noProof/>
        </w:rPr>
      </w:pPr>
      <w:r w:rsidRPr="00361AF5">
        <w:rPr>
          <w:noProof/>
        </w:rPr>
        <w:t xml:space="preserve">Burton RS, Pereira RJ, Barreto FS (2013) Cytonuclear genomic interactions and hybrid breakdown. </w:t>
      </w:r>
      <w:r w:rsidRPr="00361AF5">
        <w:rPr>
          <w:i/>
          <w:noProof/>
        </w:rPr>
        <w:t>Annual Review of Ecology Evolution and Systematics</w:t>
      </w:r>
      <w:r w:rsidRPr="00361AF5">
        <w:rPr>
          <w:noProof/>
        </w:rPr>
        <w:t xml:space="preserve"> </w:t>
      </w:r>
      <w:r w:rsidRPr="00361AF5">
        <w:rPr>
          <w:b/>
          <w:noProof/>
        </w:rPr>
        <w:t>44</w:t>
      </w:r>
      <w:r w:rsidRPr="00361AF5">
        <w:rPr>
          <w:noProof/>
        </w:rPr>
        <w:t>, 281-302.</w:t>
      </w:r>
    </w:p>
    <w:p w14:paraId="6BB34FDA" w14:textId="77777777" w:rsidR="00361AF5" w:rsidRPr="00361AF5" w:rsidRDefault="00361AF5" w:rsidP="00361AF5">
      <w:pPr>
        <w:pStyle w:val="EndNoteBibliography"/>
        <w:ind w:left="720" w:hanging="720"/>
        <w:rPr>
          <w:noProof/>
        </w:rPr>
      </w:pPr>
      <w:r w:rsidRPr="00361AF5">
        <w:rPr>
          <w:noProof/>
        </w:rPr>
        <w:t xml:space="preserve">Bush SJ, Chen L, Tovar-Corona JM, Urritia AO (2017) Alternative splicing and the evolution of phenotypic novelty. </w:t>
      </w:r>
      <w:r w:rsidRPr="00361AF5">
        <w:rPr>
          <w:i/>
          <w:noProof/>
        </w:rPr>
        <w:t>Philosophical Transactions of the Royal Society B</w:t>
      </w:r>
      <w:r w:rsidRPr="00361AF5">
        <w:rPr>
          <w:noProof/>
        </w:rPr>
        <w:t xml:space="preserve"> </w:t>
      </w:r>
      <w:r w:rsidRPr="00361AF5">
        <w:rPr>
          <w:b/>
          <w:noProof/>
        </w:rPr>
        <w:t>372</w:t>
      </w:r>
      <w:r w:rsidRPr="00361AF5">
        <w:rPr>
          <w:noProof/>
        </w:rPr>
        <w:t>, 20150474.</w:t>
      </w:r>
    </w:p>
    <w:p w14:paraId="24E821C7" w14:textId="77777777" w:rsidR="00361AF5" w:rsidRPr="00361AF5" w:rsidRDefault="00361AF5" w:rsidP="00361AF5">
      <w:pPr>
        <w:pStyle w:val="EndNoteBibliography"/>
        <w:ind w:left="720" w:hanging="720"/>
        <w:rPr>
          <w:noProof/>
        </w:rPr>
      </w:pPr>
      <w:r w:rsidRPr="00361AF5">
        <w:rPr>
          <w:noProof/>
        </w:rPr>
        <w:t xml:space="preserve">Carroll SP, Jorgensen PS, Kinnison MT, Bergstrom CT, Denison RF, Gluckman P, ... Tabashnik BE (2014) Applying evolutionary biology to address global challenges. </w:t>
      </w:r>
      <w:r w:rsidRPr="00361AF5">
        <w:rPr>
          <w:i/>
          <w:noProof/>
        </w:rPr>
        <w:t>Science</w:t>
      </w:r>
      <w:r w:rsidRPr="00361AF5">
        <w:rPr>
          <w:noProof/>
        </w:rPr>
        <w:t xml:space="preserve"> </w:t>
      </w:r>
      <w:r w:rsidRPr="00361AF5">
        <w:rPr>
          <w:b/>
          <w:noProof/>
        </w:rPr>
        <w:t>346</w:t>
      </w:r>
      <w:r w:rsidRPr="00361AF5">
        <w:rPr>
          <w:noProof/>
        </w:rPr>
        <w:t>, 313.</w:t>
      </w:r>
    </w:p>
    <w:p w14:paraId="444CC1FA" w14:textId="77777777" w:rsidR="00361AF5" w:rsidRPr="00361AF5" w:rsidRDefault="00361AF5" w:rsidP="00361AF5">
      <w:pPr>
        <w:pStyle w:val="EndNoteBibliography"/>
        <w:ind w:left="720" w:hanging="720"/>
        <w:rPr>
          <w:noProof/>
        </w:rPr>
      </w:pPr>
      <w:r w:rsidRPr="00361AF5">
        <w:rPr>
          <w:noProof/>
        </w:rPr>
        <w:t xml:space="preserve">Cartwright RA, Schwartz RS, Merry AL, Howell MM (2017) The importance of selection in the evolution of blindness in cavefish. </w:t>
      </w:r>
      <w:r w:rsidRPr="00361AF5">
        <w:rPr>
          <w:i/>
          <w:noProof/>
        </w:rPr>
        <w:t>Bmc Evolutionary Biology</w:t>
      </w:r>
      <w:r w:rsidRPr="00361AF5">
        <w:rPr>
          <w:noProof/>
        </w:rPr>
        <w:t xml:space="preserve"> </w:t>
      </w:r>
      <w:r w:rsidRPr="00361AF5">
        <w:rPr>
          <w:b/>
          <w:noProof/>
        </w:rPr>
        <w:t>17</w:t>
      </w:r>
      <w:r w:rsidRPr="00361AF5">
        <w:rPr>
          <w:noProof/>
        </w:rPr>
        <w:t>, 45.</w:t>
      </w:r>
    </w:p>
    <w:p w14:paraId="1C439A13" w14:textId="77777777" w:rsidR="00361AF5" w:rsidRPr="00361AF5" w:rsidRDefault="00361AF5" w:rsidP="00361AF5">
      <w:pPr>
        <w:pStyle w:val="EndNoteBibliography"/>
        <w:ind w:left="720" w:hanging="720"/>
        <w:rPr>
          <w:noProof/>
        </w:rPr>
      </w:pPr>
      <w:r w:rsidRPr="00361AF5">
        <w:rPr>
          <w:noProof/>
        </w:rPr>
        <w:lastRenderedPageBreak/>
        <w:t xml:space="preserve">Chan YF, Marks ME, Jones FC, Villarreal G, Shapiro MD, Brady SD, ... Kingsley DM (2010) Adaptive evolution of pelvic reduction in sticklebacks by recurrent deletion of </w:t>
      </w:r>
      <w:r w:rsidRPr="00361AF5">
        <w:rPr>
          <w:i/>
          <w:noProof/>
        </w:rPr>
        <w:t>Pitx1</w:t>
      </w:r>
      <w:r w:rsidRPr="00361AF5">
        <w:rPr>
          <w:noProof/>
        </w:rPr>
        <w:t xml:space="preserve"> enhancer. </w:t>
      </w:r>
      <w:r w:rsidRPr="00361AF5">
        <w:rPr>
          <w:i/>
          <w:noProof/>
        </w:rPr>
        <w:t>Science</w:t>
      </w:r>
      <w:r w:rsidRPr="00361AF5">
        <w:rPr>
          <w:noProof/>
        </w:rPr>
        <w:t xml:space="preserve"> </w:t>
      </w:r>
      <w:r w:rsidRPr="00361AF5">
        <w:rPr>
          <w:b/>
          <w:noProof/>
        </w:rPr>
        <w:t>327</w:t>
      </w:r>
      <w:r w:rsidRPr="00361AF5">
        <w:rPr>
          <w:noProof/>
        </w:rPr>
        <w:t>, 302-305.</w:t>
      </w:r>
    </w:p>
    <w:p w14:paraId="4743677E" w14:textId="77777777" w:rsidR="00361AF5" w:rsidRPr="00361AF5" w:rsidRDefault="00361AF5" w:rsidP="00361AF5">
      <w:pPr>
        <w:pStyle w:val="EndNoteBibliography"/>
        <w:ind w:left="720" w:hanging="720"/>
        <w:rPr>
          <w:noProof/>
        </w:rPr>
      </w:pPr>
      <w:r w:rsidRPr="00361AF5">
        <w:rPr>
          <w:noProof/>
        </w:rPr>
        <w:t xml:space="preserve">Chou JY, Leu JY (2010) Speciation through cytonuclear incompatibility: insights from yeast and implications for higher eukaryotes. </w:t>
      </w:r>
      <w:r w:rsidRPr="00361AF5">
        <w:rPr>
          <w:i/>
          <w:noProof/>
        </w:rPr>
        <w:t>Bioessays</w:t>
      </w:r>
      <w:r w:rsidRPr="00361AF5">
        <w:rPr>
          <w:noProof/>
        </w:rPr>
        <w:t xml:space="preserve"> </w:t>
      </w:r>
      <w:r w:rsidRPr="00361AF5">
        <w:rPr>
          <w:b/>
          <w:noProof/>
        </w:rPr>
        <w:t>32</w:t>
      </w:r>
      <w:r w:rsidRPr="00361AF5">
        <w:rPr>
          <w:noProof/>
        </w:rPr>
        <w:t>, 401-411.</w:t>
      </w:r>
    </w:p>
    <w:p w14:paraId="2FA0F35D" w14:textId="77777777" w:rsidR="00361AF5" w:rsidRPr="00361AF5" w:rsidRDefault="00361AF5" w:rsidP="00361AF5">
      <w:pPr>
        <w:pStyle w:val="EndNoteBibliography"/>
        <w:ind w:left="720" w:hanging="720"/>
        <w:rPr>
          <w:noProof/>
        </w:rPr>
      </w:pPr>
      <w:r w:rsidRPr="00361AF5">
        <w:rPr>
          <w:noProof/>
        </w:rPr>
        <w:t xml:space="preserve">Colosimo PF, Hosemann KE, Balabhadra S, Villarreal G, Dickson M, Grimwood J, ... Kingsley DM (2005) Widespread parallel evolution in sticklebacks by repeated fixation of ectodysplasin alleles. </w:t>
      </w:r>
      <w:r w:rsidRPr="00361AF5">
        <w:rPr>
          <w:i/>
          <w:noProof/>
        </w:rPr>
        <w:t>Science</w:t>
      </w:r>
      <w:r w:rsidRPr="00361AF5">
        <w:rPr>
          <w:noProof/>
        </w:rPr>
        <w:t xml:space="preserve"> </w:t>
      </w:r>
      <w:r w:rsidRPr="00361AF5">
        <w:rPr>
          <w:b/>
          <w:noProof/>
        </w:rPr>
        <w:t>307</w:t>
      </w:r>
      <w:r w:rsidRPr="00361AF5">
        <w:rPr>
          <w:noProof/>
        </w:rPr>
        <w:t>, 1928-1933.</w:t>
      </w:r>
    </w:p>
    <w:p w14:paraId="54B27A8A" w14:textId="77777777" w:rsidR="00361AF5" w:rsidRPr="00361AF5" w:rsidRDefault="00361AF5" w:rsidP="00361AF5">
      <w:pPr>
        <w:pStyle w:val="EndNoteBibliography"/>
        <w:ind w:left="720" w:hanging="720"/>
        <w:rPr>
          <w:noProof/>
        </w:rPr>
      </w:pPr>
      <w:r w:rsidRPr="00361AF5">
        <w:rPr>
          <w:noProof/>
        </w:rPr>
        <w:t xml:space="preserve">Cooper CE, Brown GC (2008) The inhibition of mitochondrial cytochrome oxidase by the gases carbon monoxide, nitric oxide, hydrogen cyanide and hydrogen sulfide: chemical mechanism and physiological significance. </w:t>
      </w:r>
      <w:r w:rsidRPr="00361AF5">
        <w:rPr>
          <w:i/>
          <w:noProof/>
        </w:rPr>
        <w:t>Journal of Bioenergy and Biomembranes</w:t>
      </w:r>
      <w:r w:rsidRPr="00361AF5">
        <w:rPr>
          <w:noProof/>
        </w:rPr>
        <w:t xml:space="preserve"> </w:t>
      </w:r>
      <w:r w:rsidRPr="00361AF5">
        <w:rPr>
          <w:b/>
          <w:noProof/>
        </w:rPr>
        <w:t>40</w:t>
      </w:r>
      <w:r w:rsidRPr="00361AF5">
        <w:rPr>
          <w:noProof/>
        </w:rPr>
        <w:t>, 533-539.</w:t>
      </w:r>
    </w:p>
    <w:p w14:paraId="4D38B991" w14:textId="77777777" w:rsidR="00361AF5" w:rsidRPr="00361AF5" w:rsidRDefault="00361AF5" w:rsidP="00361AF5">
      <w:pPr>
        <w:pStyle w:val="EndNoteBibliography"/>
        <w:ind w:left="720" w:hanging="720"/>
        <w:rPr>
          <w:noProof/>
        </w:rPr>
      </w:pPr>
      <w:r w:rsidRPr="00361AF5">
        <w:rPr>
          <w:noProof/>
        </w:rPr>
        <w:t>Culumber ZW, Hopper GW, Barts N, Passow CN, Morgan S, Brown A, ... Tobler M (2016) Habitat use of two extremophile, highly endemic, and critically endangered fish species (</w:t>
      </w:r>
      <w:r w:rsidRPr="00361AF5">
        <w:rPr>
          <w:i/>
          <w:noProof/>
        </w:rPr>
        <w:t>Gambusia eurystoma</w:t>
      </w:r>
      <w:r w:rsidRPr="00361AF5">
        <w:rPr>
          <w:noProof/>
        </w:rPr>
        <w:t xml:space="preserve"> and </w:t>
      </w:r>
      <w:r w:rsidRPr="00361AF5">
        <w:rPr>
          <w:i/>
          <w:noProof/>
        </w:rPr>
        <w:t>Poecilia sulphurophila</w:t>
      </w:r>
      <w:r w:rsidRPr="00361AF5">
        <w:rPr>
          <w:noProof/>
        </w:rPr>
        <w:t xml:space="preserve">; Poeciliidae). </w:t>
      </w:r>
      <w:r w:rsidRPr="00361AF5">
        <w:rPr>
          <w:i/>
          <w:noProof/>
        </w:rPr>
        <w:t>Aquatic Conservation-Marine and Freshwater Ecosystems</w:t>
      </w:r>
      <w:r w:rsidRPr="00361AF5">
        <w:rPr>
          <w:noProof/>
        </w:rPr>
        <w:t xml:space="preserve"> </w:t>
      </w:r>
      <w:r w:rsidRPr="00361AF5">
        <w:rPr>
          <w:b/>
          <w:noProof/>
        </w:rPr>
        <w:t>26</w:t>
      </w:r>
      <w:r w:rsidRPr="00361AF5">
        <w:rPr>
          <w:noProof/>
        </w:rPr>
        <w:t>, 1155-1167.</w:t>
      </w:r>
    </w:p>
    <w:p w14:paraId="22817639" w14:textId="77777777" w:rsidR="00361AF5" w:rsidRPr="00361AF5" w:rsidRDefault="00361AF5" w:rsidP="00361AF5">
      <w:pPr>
        <w:pStyle w:val="EndNoteBibliography"/>
        <w:ind w:left="720" w:hanging="720"/>
        <w:rPr>
          <w:noProof/>
        </w:rPr>
      </w:pPr>
      <w:r w:rsidRPr="00361AF5">
        <w:rPr>
          <w:noProof/>
        </w:rPr>
        <w:t xml:space="preserve">Culumber ZW, Tobler M (2017) Sex-specific evolution during the diversification of live-bearing fishes. </w:t>
      </w:r>
      <w:r w:rsidRPr="00361AF5">
        <w:rPr>
          <w:i/>
          <w:noProof/>
        </w:rPr>
        <w:t>Nature Ecology &amp; Evolution</w:t>
      </w:r>
      <w:r w:rsidRPr="00361AF5">
        <w:rPr>
          <w:noProof/>
        </w:rPr>
        <w:t>.</w:t>
      </w:r>
    </w:p>
    <w:p w14:paraId="76069E72" w14:textId="77777777" w:rsidR="00361AF5" w:rsidRPr="00361AF5" w:rsidRDefault="00361AF5" w:rsidP="00361AF5">
      <w:pPr>
        <w:pStyle w:val="EndNoteBibliography"/>
        <w:ind w:left="720" w:hanging="720"/>
        <w:rPr>
          <w:noProof/>
        </w:rPr>
      </w:pPr>
      <w:r w:rsidRPr="00361AF5">
        <w:rPr>
          <w:noProof/>
        </w:rPr>
        <w:t xml:space="preserve">Dalziel AC, Rogers SM, Schulte PM (2009) Linking genotypes to phenotypes and fitness: how mechanistic biology can inform molecular ecology. </w:t>
      </w:r>
      <w:r w:rsidRPr="00361AF5">
        <w:rPr>
          <w:i/>
          <w:noProof/>
        </w:rPr>
        <w:t>Molecular Ecology</w:t>
      </w:r>
      <w:r w:rsidRPr="00361AF5">
        <w:rPr>
          <w:noProof/>
        </w:rPr>
        <w:t xml:space="preserve"> </w:t>
      </w:r>
      <w:r w:rsidRPr="00361AF5">
        <w:rPr>
          <w:b/>
          <w:noProof/>
        </w:rPr>
        <w:t>18</w:t>
      </w:r>
      <w:r w:rsidRPr="00361AF5">
        <w:rPr>
          <w:noProof/>
        </w:rPr>
        <w:t>, 4997-5017.</w:t>
      </w:r>
    </w:p>
    <w:p w14:paraId="725D392E" w14:textId="77777777" w:rsidR="00361AF5" w:rsidRPr="00361AF5" w:rsidRDefault="00361AF5" w:rsidP="00361AF5">
      <w:pPr>
        <w:pStyle w:val="EndNoteBibliography"/>
        <w:ind w:left="720" w:hanging="720"/>
        <w:rPr>
          <w:noProof/>
        </w:rPr>
      </w:pPr>
      <w:r w:rsidRPr="00361AF5">
        <w:rPr>
          <w:noProof/>
        </w:rPr>
        <w:t xml:space="preserve">Darwin C (1859) </w:t>
      </w:r>
      <w:r w:rsidRPr="00361AF5">
        <w:rPr>
          <w:i/>
          <w:noProof/>
        </w:rPr>
        <w:t>On the origin of species based on natural selection , or the preservation of favoured races in the struggle of life</w:t>
      </w:r>
      <w:r w:rsidRPr="00361AF5">
        <w:rPr>
          <w:noProof/>
        </w:rPr>
        <w:t>, 6th edn. John Murray, London.</w:t>
      </w:r>
    </w:p>
    <w:p w14:paraId="071BBF47" w14:textId="77777777" w:rsidR="00361AF5" w:rsidRPr="00361AF5" w:rsidRDefault="00361AF5" w:rsidP="00361AF5">
      <w:pPr>
        <w:pStyle w:val="EndNoteBibliography"/>
        <w:ind w:left="720" w:hanging="720"/>
        <w:rPr>
          <w:noProof/>
        </w:rPr>
      </w:pPr>
      <w:r w:rsidRPr="00361AF5">
        <w:rPr>
          <w:noProof/>
        </w:rPr>
        <w:t xml:space="preserve">Dasmahapatra KK, Walters JR, Briscoe AD, Davey JW, Whibley A, Nadeau NJ, ... Jiggins CD (2012) Butterfly genome reveals promiscuous exchange of mimicry adaptations among species. </w:t>
      </w:r>
      <w:r w:rsidRPr="00361AF5">
        <w:rPr>
          <w:i/>
          <w:noProof/>
        </w:rPr>
        <w:t>Nature</w:t>
      </w:r>
      <w:r w:rsidRPr="00361AF5">
        <w:rPr>
          <w:noProof/>
        </w:rPr>
        <w:t xml:space="preserve"> </w:t>
      </w:r>
      <w:r w:rsidRPr="00361AF5">
        <w:rPr>
          <w:b/>
          <w:noProof/>
        </w:rPr>
        <w:t>487</w:t>
      </w:r>
      <w:r w:rsidRPr="00361AF5">
        <w:rPr>
          <w:noProof/>
        </w:rPr>
        <w:t>, 94-98.</w:t>
      </w:r>
    </w:p>
    <w:p w14:paraId="62548F7D" w14:textId="77777777" w:rsidR="00361AF5" w:rsidRPr="00361AF5" w:rsidRDefault="00361AF5" w:rsidP="00361AF5">
      <w:pPr>
        <w:pStyle w:val="EndNoteBibliography"/>
        <w:ind w:left="720" w:hanging="720"/>
        <w:rPr>
          <w:noProof/>
        </w:rPr>
      </w:pPr>
      <w:r w:rsidRPr="00361AF5">
        <w:rPr>
          <w:noProof/>
        </w:rPr>
        <w:lastRenderedPageBreak/>
        <w:t xml:space="preserve">Doudna JA, Charpentier E (2014) The new frontier of genome editing with CRISPR-Cas9. </w:t>
      </w:r>
      <w:r w:rsidRPr="00361AF5">
        <w:rPr>
          <w:i/>
          <w:noProof/>
        </w:rPr>
        <w:t>Science</w:t>
      </w:r>
      <w:r w:rsidRPr="00361AF5">
        <w:rPr>
          <w:noProof/>
        </w:rPr>
        <w:t xml:space="preserve"> </w:t>
      </w:r>
      <w:r w:rsidRPr="00361AF5">
        <w:rPr>
          <w:b/>
          <w:noProof/>
        </w:rPr>
        <w:t>346</w:t>
      </w:r>
      <w:r w:rsidRPr="00361AF5">
        <w:rPr>
          <w:noProof/>
        </w:rPr>
        <w:t>, 1258096.</w:t>
      </w:r>
    </w:p>
    <w:p w14:paraId="4A182B29" w14:textId="77777777" w:rsidR="00361AF5" w:rsidRPr="00361AF5" w:rsidRDefault="00361AF5" w:rsidP="00361AF5">
      <w:pPr>
        <w:pStyle w:val="EndNoteBibliography"/>
        <w:ind w:left="720" w:hanging="720"/>
        <w:rPr>
          <w:noProof/>
        </w:rPr>
      </w:pPr>
      <w:r w:rsidRPr="00361AF5">
        <w:rPr>
          <w:noProof/>
        </w:rPr>
        <w:t xml:space="preserve">Dubilier N, Giere O, Grieshaber M (2005) Concomitant effects of sulfide and hypoxia on the aerobic metabolism of the marine oligochaete </w:t>
      </w:r>
      <w:r w:rsidRPr="00361AF5">
        <w:rPr>
          <w:i/>
          <w:noProof/>
        </w:rPr>
        <w:t>Tubificoides benedii</w:t>
      </w:r>
      <w:r w:rsidRPr="00361AF5">
        <w:rPr>
          <w:noProof/>
        </w:rPr>
        <w:t xml:space="preserve">. </w:t>
      </w:r>
      <w:r w:rsidRPr="00361AF5">
        <w:rPr>
          <w:i/>
          <w:noProof/>
        </w:rPr>
        <w:t>Journal of Experimental Zoology</w:t>
      </w:r>
      <w:r w:rsidRPr="00361AF5">
        <w:rPr>
          <w:noProof/>
        </w:rPr>
        <w:t xml:space="preserve"> </w:t>
      </w:r>
      <w:r w:rsidRPr="00361AF5">
        <w:rPr>
          <w:b/>
          <w:noProof/>
        </w:rPr>
        <w:t>269</w:t>
      </w:r>
      <w:r w:rsidRPr="00361AF5">
        <w:rPr>
          <w:noProof/>
        </w:rPr>
        <w:t>, 287-298.</w:t>
      </w:r>
    </w:p>
    <w:p w14:paraId="5D33FEB1" w14:textId="77777777" w:rsidR="00361AF5" w:rsidRPr="00361AF5" w:rsidRDefault="00361AF5" w:rsidP="00361AF5">
      <w:pPr>
        <w:pStyle w:val="EndNoteBibliography"/>
        <w:ind w:left="720" w:hanging="720"/>
        <w:rPr>
          <w:noProof/>
        </w:rPr>
      </w:pPr>
      <w:r w:rsidRPr="00361AF5">
        <w:rPr>
          <w:noProof/>
        </w:rPr>
        <w:t xml:space="preserve">Eales KL, Hollinshead KER, Tennant DA (2016) Hypoxia and metabolic adaptation of cancer cells. </w:t>
      </w:r>
      <w:r w:rsidRPr="00361AF5">
        <w:rPr>
          <w:i/>
          <w:noProof/>
        </w:rPr>
        <w:t>Oncogenesis</w:t>
      </w:r>
      <w:r w:rsidRPr="00361AF5">
        <w:rPr>
          <w:noProof/>
        </w:rPr>
        <w:t xml:space="preserve"> </w:t>
      </w:r>
      <w:r w:rsidRPr="00361AF5">
        <w:rPr>
          <w:b/>
          <w:noProof/>
        </w:rPr>
        <w:t>5</w:t>
      </w:r>
      <w:r w:rsidRPr="00361AF5">
        <w:rPr>
          <w:noProof/>
        </w:rPr>
        <w:t>, e190.</w:t>
      </w:r>
    </w:p>
    <w:p w14:paraId="6EFD90CC" w14:textId="77777777" w:rsidR="00361AF5" w:rsidRPr="00361AF5" w:rsidRDefault="00361AF5" w:rsidP="00361AF5">
      <w:pPr>
        <w:pStyle w:val="EndNoteBibliography"/>
        <w:ind w:left="720" w:hanging="720"/>
        <w:rPr>
          <w:noProof/>
        </w:rPr>
      </w:pPr>
      <w:r w:rsidRPr="00361AF5">
        <w:rPr>
          <w:noProof/>
        </w:rPr>
        <w:t xml:space="preserve">Eghbal MA, Pennefather PS, O'Brien PJ (2004) H2S cytotoxicity mechanism involves reactive oxygen species formation and mitochondrial depolarisation. </w:t>
      </w:r>
      <w:r w:rsidRPr="00361AF5">
        <w:rPr>
          <w:i/>
          <w:noProof/>
        </w:rPr>
        <w:t>Toxicology</w:t>
      </w:r>
      <w:r w:rsidRPr="00361AF5">
        <w:rPr>
          <w:noProof/>
        </w:rPr>
        <w:t xml:space="preserve"> </w:t>
      </w:r>
      <w:r w:rsidRPr="00361AF5">
        <w:rPr>
          <w:b/>
          <w:noProof/>
        </w:rPr>
        <w:t>203</w:t>
      </w:r>
      <w:r w:rsidRPr="00361AF5">
        <w:rPr>
          <w:noProof/>
        </w:rPr>
        <w:t>, 69-76.</w:t>
      </w:r>
    </w:p>
    <w:p w14:paraId="1D871CA6" w14:textId="77777777" w:rsidR="00361AF5" w:rsidRPr="00361AF5" w:rsidRDefault="00361AF5" w:rsidP="00361AF5">
      <w:pPr>
        <w:pStyle w:val="EndNoteBibliography"/>
        <w:ind w:left="720" w:hanging="720"/>
        <w:rPr>
          <w:noProof/>
        </w:rPr>
      </w:pPr>
      <w:r w:rsidRPr="00361AF5">
        <w:rPr>
          <w:noProof/>
        </w:rPr>
        <w:t xml:space="preserve">Feldman CR, Brodie Jr. ED, Brodie III ED, Pfrender ME (2012) Constraint shapes convergence in tetrodotoxin-resistant sodium channels of snakes. </w:t>
      </w:r>
      <w:r w:rsidRPr="00361AF5">
        <w:rPr>
          <w:i/>
          <w:noProof/>
        </w:rPr>
        <w:t>Proceedings of the National Academy of Sciences USA</w:t>
      </w:r>
      <w:r w:rsidRPr="00361AF5">
        <w:rPr>
          <w:noProof/>
        </w:rPr>
        <w:t xml:space="preserve"> </w:t>
      </w:r>
      <w:r w:rsidRPr="00361AF5">
        <w:rPr>
          <w:b/>
          <w:noProof/>
        </w:rPr>
        <w:t>109</w:t>
      </w:r>
      <w:r w:rsidRPr="00361AF5">
        <w:rPr>
          <w:noProof/>
        </w:rPr>
        <w:t>, 4556-4561.</w:t>
      </w:r>
    </w:p>
    <w:p w14:paraId="62FEB84D" w14:textId="77777777" w:rsidR="00361AF5" w:rsidRPr="00361AF5" w:rsidRDefault="00361AF5" w:rsidP="00361AF5">
      <w:pPr>
        <w:pStyle w:val="EndNoteBibliography"/>
        <w:ind w:left="720" w:hanging="720"/>
        <w:rPr>
          <w:noProof/>
        </w:rPr>
      </w:pPr>
      <w:r w:rsidRPr="00361AF5">
        <w:rPr>
          <w:noProof/>
        </w:rPr>
        <w:t xml:space="preserve">Flores KB, Wolschin F, Amdam GV (2013) The role of methylation of DNA in envrionmental adaptation </w:t>
      </w:r>
      <w:r w:rsidRPr="00361AF5">
        <w:rPr>
          <w:i/>
          <w:noProof/>
        </w:rPr>
        <w:t>Integrative and Comparative Biology</w:t>
      </w:r>
      <w:r w:rsidRPr="00361AF5">
        <w:rPr>
          <w:noProof/>
        </w:rPr>
        <w:t xml:space="preserve"> </w:t>
      </w:r>
      <w:r w:rsidRPr="00361AF5">
        <w:rPr>
          <w:b/>
          <w:noProof/>
        </w:rPr>
        <w:t>53</w:t>
      </w:r>
      <w:r w:rsidRPr="00361AF5">
        <w:rPr>
          <w:noProof/>
        </w:rPr>
        <w:t>, 359-372.</w:t>
      </w:r>
    </w:p>
    <w:p w14:paraId="39B54645" w14:textId="77777777" w:rsidR="00361AF5" w:rsidRPr="00361AF5" w:rsidRDefault="00361AF5" w:rsidP="00361AF5">
      <w:pPr>
        <w:pStyle w:val="EndNoteBibliography"/>
        <w:ind w:left="720" w:hanging="720"/>
        <w:rPr>
          <w:noProof/>
        </w:rPr>
      </w:pPr>
      <w:r w:rsidRPr="00361AF5">
        <w:rPr>
          <w:noProof/>
        </w:rPr>
        <w:t xml:space="preserve">Fradin H, Kiontke K, Zegar C, Gutwein M, Lucas J, Kovtun M, ... Piano F (2017) Genome architecture and evolution of a unichromosomal asexual nematode. </w:t>
      </w:r>
      <w:r w:rsidRPr="00361AF5">
        <w:rPr>
          <w:i/>
          <w:noProof/>
        </w:rPr>
        <w:t>Current Biology</w:t>
      </w:r>
      <w:r w:rsidRPr="00361AF5">
        <w:rPr>
          <w:noProof/>
        </w:rPr>
        <w:t xml:space="preserve"> </w:t>
      </w:r>
      <w:r w:rsidRPr="00361AF5">
        <w:rPr>
          <w:b/>
          <w:noProof/>
        </w:rPr>
        <w:t>27</w:t>
      </w:r>
      <w:r w:rsidRPr="00361AF5">
        <w:rPr>
          <w:noProof/>
        </w:rPr>
        <w:t>, 2928-2939. e2926.</w:t>
      </w:r>
    </w:p>
    <w:p w14:paraId="3E6E021B" w14:textId="77777777" w:rsidR="00361AF5" w:rsidRPr="00361AF5" w:rsidRDefault="00361AF5" w:rsidP="00361AF5">
      <w:pPr>
        <w:pStyle w:val="EndNoteBibliography"/>
        <w:ind w:left="720" w:hanging="720"/>
        <w:rPr>
          <w:noProof/>
        </w:rPr>
      </w:pPr>
      <w:r w:rsidRPr="00361AF5">
        <w:rPr>
          <w:noProof/>
        </w:rPr>
        <w:t xml:space="preserve">Gershoni M, Templeton A, Mishmar D (2009) Mitochondrial bioenergetics as a major motive force of speciation. </w:t>
      </w:r>
      <w:r w:rsidRPr="00361AF5">
        <w:rPr>
          <w:i/>
          <w:noProof/>
        </w:rPr>
        <w:t>Bioessays</w:t>
      </w:r>
      <w:r w:rsidRPr="00361AF5">
        <w:rPr>
          <w:noProof/>
        </w:rPr>
        <w:t xml:space="preserve"> </w:t>
      </w:r>
      <w:r w:rsidRPr="00361AF5">
        <w:rPr>
          <w:b/>
          <w:noProof/>
        </w:rPr>
        <w:t>31</w:t>
      </w:r>
      <w:r w:rsidRPr="00361AF5">
        <w:rPr>
          <w:noProof/>
        </w:rPr>
        <w:t>, 642-650.</w:t>
      </w:r>
    </w:p>
    <w:p w14:paraId="4F189E24" w14:textId="77777777" w:rsidR="00361AF5" w:rsidRPr="00361AF5" w:rsidRDefault="00361AF5" w:rsidP="00361AF5">
      <w:pPr>
        <w:pStyle w:val="EndNoteBibliography"/>
        <w:ind w:left="720" w:hanging="720"/>
        <w:rPr>
          <w:noProof/>
        </w:rPr>
      </w:pPr>
      <w:r w:rsidRPr="00361AF5">
        <w:rPr>
          <w:noProof/>
        </w:rPr>
        <w:t xml:space="preserve">Ghalambor CK, Walker JA, Reznick DN (2003) Multi-trait selection, adaptation, and constraints on the evolution of burst swimming performance. </w:t>
      </w:r>
      <w:r w:rsidRPr="00361AF5">
        <w:rPr>
          <w:i/>
          <w:noProof/>
        </w:rPr>
        <w:t>Integrative and Comparative Biology</w:t>
      </w:r>
      <w:r w:rsidRPr="00361AF5">
        <w:rPr>
          <w:noProof/>
        </w:rPr>
        <w:t xml:space="preserve"> </w:t>
      </w:r>
      <w:r w:rsidRPr="00361AF5">
        <w:rPr>
          <w:b/>
          <w:noProof/>
        </w:rPr>
        <w:t>43</w:t>
      </w:r>
      <w:r w:rsidRPr="00361AF5">
        <w:rPr>
          <w:noProof/>
        </w:rPr>
        <w:t>, 431-438.</w:t>
      </w:r>
    </w:p>
    <w:p w14:paraId="3455CD1B" w14:textId="77777777" w:rsidR="00361AF5" w:rsidRPr="00361AF5" w:rsidRDefault="00361AF5" w:rsidP="00361AF5">
      <w:pPr>
        <w:pStyle w:val="EndNoteBibliography"/>
        <w:ind w:left="720" w:hanging="720"/>
        <w:rPr>
          <w:noProof/>
        </w:rPr>
      </w:pPr>
      <w:r w:rsidRPr="00361AF5">
        <w:rPr>
          <w:noProof/>
        </w:rPr>
        <w:t xml:space="preserve">Gibert J, Deharveng L (2002) Subterranean ecosystems: a truncated functional biodiversity. </w:t>
      </w:r>
      <w:r w:rsidRPr="00361AF5">
        <w:rPr>
          <w:i/>
          <w:noProof/>
        </w:rPr>
        <w:t>Bioscience</w:t>
      </w:r>
      <w:r w:rsidRPr="00361AF5">
        <w:rPr>
          <w:noProof/>
        </w:rPr>
        <w:t xml:space="preserve"> </w:t>
      </w:r>
      <w:r w:rsidRPr="00361AF5">
        <w:rPr>
          <w:b/>
          <w:noProof/>
        </w:rPr>
        <w:t>52</w:t>
      </w:r>
      <w:r w:rsidRPr="00361AF5">
        <w:rPr>
          <w:noProof/>
        </w:rPr>
        <w:t>, 473-481.</w:t>
      </w:r>
    </w:p>
    <w:p w14:paraId="514C2286" w14:textId="77777777" w:rsidR="00361AF5" w:rsidRPr="00361AF5" w:rsidRDefault="00361AF5" w:rsidP="00361AF5">
      <w:pPr>
        <w:pStyle w:val="EndNoteBibliography"/>
        <w:ind w:left="720" w:hanging="720"/>
        <w:rPr>
          <w:noProof/>
        </w:rPr>
      </w:pPr>
      <w:r w:rsidRPr="00361AF5">
        <w:rPr>
          <w:noProof/>
        </w:rPr>
        <w:lastRenderedPageBreak/>
        <w:t xml:space="preserve">Gjuvsland AB, Vik JO, Beard DA, Hunter PJ, Omholt SW (2013) Bridging the genotype-phenotype gap: what does it take. </w:t>
      </w:r>
      <w:r w:rsidRPr="00361AF5">
        <w:rPr>
          <w:i/>
          <w:noProof/>
        </w:rPr>
        <w:t>Journal of Physiology</w:t>
      </w:r>
      <w:r w:rsidRPr="00361AF5">
        <w:rPr>
          <w:noProof/>
        </w:rPr>
        <w:t xml:space="preserve"> </w:t>
      </w:r>
      <w:r w:rsidRPr="00361AF5">
        <w:rPr>
          <w:b/>
          <w:noProof/>
        </w:rPr>
        <w:t>591</w:t>
      </w:r>
      <w:r w:rsidRPr="00361AF5">
        <w:rPr>
          <w:noProof/>
        </w:rPr>
        <w:t>, 2055-2066.</w:t>
      </w:r>
    </w:p>
    <w:p w14:paraId="648B95E5" w14:textId="77777777" w:rsidR="00361AF5" w:rsidRPr="00361AF5" w:rsidRDefault="00361AF5" w:rsidP="00361AF5">
      <w:pPr>
        <w:pStyle w:val="EndNoteBibliography"/>
        <w:ind w:left="720" w:hanging="720"/>
        <w:rPr>
          <w:noProof/>
        </w:rPr>
      </w:pPr>
      <w:r w:rsidRPr="00361AF5">
        <w:rPr>
          <w:noProof/>
        </w:rPr>
        <w:t xml:space="preserve">Grant PR, Grant BR, Markert JA, Keller LF, Petren K (2004) Convergent evolution of Darwin's finches caused by introgressive hybridization and selection. </w:t>
      </w:r>
      <w:r w:rsidRPr="00361AF5">
        <w:rPr>
          <w:i/>
          <w:noProof/>
        </w:rPr>
        <w:t>Evolution</w:t>
      </w:r>
      <w:r w:rsidRPr="00361AF5">
        <w:rPr>
          <w:noProof/>
        </w:rPr>
        <w:t xml:space="preserve"> </w:t>
      </w:r>
      <w:r w:rsidRPr="00361AF5">
        <w:rPr>
          <w:b/>
          <w:noProof/>
        </w:rPr>
        <w:t>58</w:t>
      </w:r>
      <w:r w:rsidRPr="00361AF5">
        <w:rPr>
          <w:noProof/>
        </w:rPr>
        <w:t>, 1588-1599.</w:t>
      </w:r>
    </w:p>
    <w:p w14:paraId="28369D88" w14:textId="77777777" w:rsidR="00361AF5" w:rsidRPr="00361AF5" w:rsidRDefault="00361AF5" w:rsidP="00361AF5">
      <w:pPr>
        <w:pStyle w:val="EndNoteBibliography"/>
        <w:ind w:left="720" w:hanging="720"/>
        <w:rPr>
          <w:noProof/>
        </w:rPr>
      </w:pPr>
      <w:r w:rsidRPr="00361AF5">
        <w:rPr>
          <w:noProof/>
        </w:rPr>
        <w:t xml:space="preserve">Greene HW (2005) Organisms in nature as a central focus for biology. </w:t>
      </w:r>
      <w:r w:rsidRPr="00361AF5">
        <w:rPr>
          <w:i/>
          <w:noProof/>
        </w:rPr>
        <w:t>Trends in Ecology and Evolution</w:t>
      </w:r>
      <w:r w:rsidRPr="00361AF5">
        <w:rPr>
          <w:noProof/>
        </w:rPr>
        <w:t xml:space="preserve"> </w:t>
      </w:r>
      <w:r w:rsidRPr="00361AF5">
        <w:rPr>
          <w:b/>
          <w:noProof/>
        </w:rPr>
        <w:t>20</w:t>
      </w:r>
      <w:r w:rsidRPr="00361AF5">
        <w:rPr>
          <w:noProof/>
        </w:rPr>
        <w:t>, 23-27.</w:t>
      </w:r>
    </w:p>
    <w:p w14:paraId="520F963A" w14:textId="77777777" w:rsidR="00361AF5" w:rsidRPr="00361AF5" w:rsidRDefault="00361AF5" w:rsidP="00361AF5">
      <w:pPr>
        <w:pStyle w:val="EndNoteBibliography"/>
        <w:ind w:left="720" w:hanging="720"/>
        <w:rPr>
          <w:noProof/>
        </w:rPr>
      </w:pPr>
      <w:r w:rsidRPr="00361AF5">
        <w:rPr>
          <w:noProof/>
        </w:rPr>
        <w:t xml:space="preserve">Greenway R, Arias-Rodriguez L, Diaz P, Tobler M (2014) Patterns of macroinvertebrate and fish diversity in freshwater sulphide springs. </w:t>
      </w:r>
      <w:r w:rsidRPr="00361AF5">
        <w:rPr>
          <w:i/>
          <w:noProof/>
        </w:rPr>
        <w:t>Diversity</w:t>
      </w:r>
      <w:r w:rsidRPr="00361AF5">
        <w:rPr>
          <w:noProof/>
        </w:rPr>
        <w:t xml:space="preserve"> </w:t>
      </w:r>
      <w:r w:rsidRPr="00361AF5">
        <w:rPr>
          <w:b/>
          <w:noProof/>
        </w:rPr>
        <w:t>6</w:t>
      </w:r>
      <w:r w:rsidRPr="00361AF5">
        <w:rPr>
          <w:noProof/>
        </w:rPr>
        <w:t>, 597-632.</w:t>
      </w:r>
    </w:p>
    <w:p w14:paraId="0FBBC402" w14:textId="77777777" w:rsidR="00361AF5" w:rsidRPr="00361AF5" w:rsidRDefault="00361AF5" w:rsidP="00361AF5">
      <w:pPr>
        <w:pStyle w:val="EndNoteBibliography"/>
        <w:ind w:left="720" w:hanging="720"/>
        <w:rPr>
          <w:noProof/>
        </w:rPr>
      </w:pPr>
      <w:r w:rsidRPr="00361AF5">
        <w:rPr>
          <w:noProof/>
        </w:rPr>
        <w:t xml:space="preserve">Greenway R, Drexler S, Arias-Rodriguez L, Tobler M (2016) Adaptive, but not condition-dependent, body shape differences contribute to assortative mating preferences during ecological speciation. </w:t>
      </w:r>
      <w:r w:rsidRPr="00361AF5">
        <w:rPr>
          <w:i/>
          <w:noProof/>
        </w:rPr>
        <w:t>Evolution</w:t>
      </w:r>
      <w:r w:rsidRPr="00361AF5">
        <w:rPr>
          <w:noProof/>
        </w:rPr>
        <w:t xml:space="preserve"> </w:t>
      </w:r>
      <w:r w:rsidRPr="00361AF5">
        <w:rPr>
          <w:b/>
          <w:noProof/>
        </w:rPr>
        <w:t>70</w:t>
      </w:r>
      <w:r w:rsidRPr="00361AF5">
        <w:rPr>
          <w:noProof/>
        </w:rPr>
        <w:t>, 2809-2822.</w:t>
      </w:r>
    </w:p>
    <w:p w14:paraId="50EE3A7C" w14:textId="77777777" w:rsidR="00361AF5" w:rsidRPr="00361AF5" w:rsidRDefault="00361AF5" w:rsidP="00361AF5">
      <w:pPr>
        <w:pStyle w:val="EndNoteBibliography"/>
        <w:ind w:left="720" w:hanging="720"/>
        <w:rPr>
          <w:noProof/>
        </w:rPr>
      </w:pPr>
      <w:r w:rsidRPr="00361AF5">
        <w:rPr>
          <w:noProof/>
        </w:rPr>
        <w:t xml:space="preserve">Gunderson AR, Armstrong EJ, Stillman JH (2016) Multiple stressors in a changing world: the need for an improved perspective on physiological responses to the dynamic marine environment. </w:t>
      </w:r>
      <w:r w:rsidRPr="00361AF5">
        <w:rPr>
          <w:i/>
          <w:noProof/>
        </w:rPr>
        <w:t>Annual Review of Marine Science</w:t>
      </w:r>
      <w:r w:rsidRPr="00361AF5">
        <w:rPr>
          <w:noProof/>
        </w:rPr>
        <w:t xml:space="preserve"> </w:t>
      </w:r>
      <w:r w:rsidRPr="00361AF5">
        <w:rPr>
          <w:b/>
          <w:noProof/>
        </w:rPr>
        <w:t>8</w:t>
      </w:r>
      <w:r w:rsidRPr="00361AF5">
        <w:rPr>
          <w:noProof/>
        </w:rPr>
        <w:t>, 357-378.</w:t>
      </w:r>
    </w:p>
    <w:p w14:paraId="62D6B8F8" w14:textId="77777777" w:rsidR="00361AF5" w:rsidRPr="00361AF5" w:rsidRDefault="00361AF5" w:rsidP="00361AF5">
      <w:pPr>
        <w:pStyle w:val="EndNoteBibliography"/>
        <w:ind w:left="720" w:hanging="720"/>
        <w:rPr>
          <w:noProof/>
        </w:rPr>
      </w:pPr>
      <w:r w:rsidRPr="00361AF5">
        <w:rPr>
          <w:noProof/>
        </w:rPr>
        <w:t xml:space="preserve">Hildebrandt TM, Grieshaber M (2008) Three enzymatic activities catalyze the oxidation of sulfide to thiosulfate in mammalian and invertebrate mitochondria. </w:t>
      </w:r>
      <w:r w:rsidRPr="00361AF5">
        <w:rPr>
          <w:i/>
          <w:noProof/>
        </w:rPr>
        <w:t>FEBS Journal</w:t>
      </w:r>
      <w:r w:rsidRPr="00361AF5">
        <w:rPr>
          <w:noProof/>
        </w:rPr>
        <w:t xml:space="preserve"> </w:t>
      </w:r>
      <w:r w:rsidRPr="00361AF5">
        <w:rPr>
          <w:b/>
          <w:noProof/>
        </w:rPr>
        <w:t>275</w:t>
      </w:r>
      <w:r w:rsidRPr="00361AF5">
        <w:rPr>
          <w:noProof/>
        </w:rPr>
        <w:t>, 3352-3361.</w:t>
      </w:r>
    </w:p>
    <w:p w14:paraId="53921698" w14:textId="77777777" w:rsidR="00361AF5" w:rsidRPr="00361AF5" w:rsidRDefault="00361AF5" w:rsidP="00361AF5">
      <w:pPr>
        <w:pStyle w:val="EndNoteBibliography"/>
        <w:ind w:left="720" w:hanging="720"/>
        <w:rPr>
          <w:noProof/>
        </w:rPr>
      </w:pPr>
      <w:r w:rsidRPr="00361AF5">
        <w:rPr>
          <w:noProof/>
        </w:rPr>
        <w:t xml:space="preserve">Houle D, Govindaraju DR, Omholt S (2010) Phenomics: the next challenge. </w:t>
      </w:r>
      <w:r w:rsidRPr="00361AF5">
        <w:rPr>
          <w:i/>
          <w:noProof/>
        </w:rPr>
        <w:t>Nature Reviews Genetics</w:t>
      </w:r>
      <w:r w:rsidRPr="00361AF5">
        <w:rPr>
          <w:noProof/>
        </w:rPr>
        <w:t xml:space="preserve"> </w:t>
      </w:r>
      <w:r w:rsidRPr="00361AF5">
        <w:rPr>
          <w:b/>
          <w:noProof/>
        </w:rPr>
        <w:t>11</w:t>
      </w:r>
      <w:r w:rsidRPr="00361AF5">
        <w:rPr>
          <w:noProof/>
        </w:rPr>
        <w:t>, 855-866.</w:t>
      </w:r>
    </w:p>
    <w:p w14:paraId="268C6972" w14:textId="77777777" w:rsidR="00361AF5" w:rsidRPr="00361AF5" w:rsidRDefault="00361AF5" w:rsidP="00361AF5">
      <w:pPr>
        <w:pStyle w:val="EndNoteBibliography"/>
        <w:ind w:left="720" w:hanging="720"/>
        <w:rPr>
          <w:noProof/>
        </w:rPr>
      </w:pPr>
      <w:r w:rsidRPr="00361AF5">
        <w:rPr>
          <w:noProof/>
        </w:rPr>
        <w:t>IUCN (2012) Red List of threatened species, version 2013.2; www.iucnredlist.org.</w:t>
      </w:r>
    </w:p>
    <w:p w14:paraId="5553D2DD" w14:textId="77777777" w:rsidR="00361AF5" w:rsidRPr="00361AF5" w:rsidRDefault="00361AF5" w:rsidP="00361AF5">
      <w:pPr>
        <w:pStyle w:val="EndNoteBibliography"/>
        <w:ind w:left="720" w:hanging="720"/>
        <w:rPr>
          <w:noProof/>
        </w:rPr>
      </w:pPr>
      <w:r w:rsidRPr="00361AF5">
        <w:rPr>
          <w:noProof/>
        </w:rPr>
        <w:t>Johnston IA, Bennett AF (1996) Animals and Temperature: Phenotypic and Evolutionary Adaptation. Cambridge University Press, Cambridge.</w:t>
      </w:r>
    </w:p>
    <w:p w14:paraId="5B074776" w14:textId="77777777" w:rsidR="00361AF5" w:rsidRPr="00361AF5" w:rsidRDefault="00361AF5" w:rsidP="00361AF5">
      <w:pPr>
        <w:pStyle w:val="EndNoteBibliography"/>
        <w:ind w:left="720" w:hanging="720"/>
        <w:rPr>
          <w:noProof/>
        </w:rPr>
      </w:pPr>
      <w:r w:rsidRPr="00361AF5">
        <w:rPr>
          <w:noProof/>
        </w:rPr>
        <w:t xml:space="preserve">Jorgensen C, Auer SK, Reznick DN (2011) A model for optimal offspring size in fish, including live-bearing and parental effects. </w:t>
      </w:r>
      <w:r w:rsidRPr="00361AF5">
        <w:rPr>
          <w:i/>
          <w:noProof/>
        </w:rPr>
        <w:t>American Naturalist</w:t>
      </w:r>
      <w:r w:rsidRPr="00361AF5">
        <w:rPr>
          <w:noProof/>
        </w:rPr>
        <w:t xml:space="preserve"> </w:t>
      </w:r>
      <w:r w:rsidRPr="00361AF5">
        <w:rPr>
          <w:b/>
          <w:noProof/>
        </w:rPr>
        <w:t>177</w:t>
      </w:r>
      <w:r w:rsidRPr="00361AF5">
        <w:rPr>
          <w:noProof/>
        </w:rPr>
        <w:t>, E119-E135.</w:t>
      </w:r>
    </w:p>
    <w:p w14:paraId="6FF901B2" w14:textId="77777777" w:rsidR="00361AF5" w:rsidRPr="00361AF5" w:rsidRDefault="00361AF5" w:rsidP="00361AF5">
      <w:pPr>
        <w:pStyle w:val="EndNoteBibliography"/>
        <w:ind w:left="720" w:hanging="720"/>
        <w:rPr>
          <w:noProof/>
        </w:rPr>
      </w:pPr>
      <w:r w:rsidRPr="00361AF5">
        <w:rPr>
          <w:noProof/>
        </w:rPr>
        <w:lastRenderedPageBreak/>
        <w:t xml:space="preserve">Kaeuffer R, Peichel CL, Bolnick DI, Hendry AP (2012) Parallel and nonparallel aspects of ecological, phenotypic, and genetic divergence across replicate population pairs of lake and stream stickleback. </w:t>
      </w:r>
      <w:r w:rsidRPr="00361AF5">
        <w:rPr>
          <w:i/>
          <w:noProof/>
        </w:rPr>
        <w:t>Evolution</w:t>
      </w:r>
      <w:r w:rsidRPr="00361AF5">
        <w:rPr>
          <w:noProof/>
        </w:rPr>
        <w:t xml:space="preserve"> </w:t>
      </w:r>
      <w:r w:rsidRPr="00361AF5">
        <w:rPr>
          <w:b/>
          <w:noProof/>
        </w:rPr>
        <w:t>66</w:t>
      </w:r>
      <w:r w:rsidRPr="00361AF5">
        <w:rPr>
          <w:noProof/>
        </w:rPr>
        <w:t>, 402-418.</w:t>
      </w:r>
    </w:p>
    <w:p w14:paraId="3289EA84" w14:textId="77777777" w:rsidR="00361AF5" w:rsidRPr="00361AF5" w:rsidRDefault="00361AF5" w:rsidP="00361AF5">
      <w:pPr>
        <w:pStyle w:val="EndNoteBibliography"/>
        <w:ind w:left="720" w:hanging="720"/>
        <w:rPr>
          <w:noProof/>
        </w:rPr>
      </w:pPr>
      <w:r w:rsidRPr="00361AF5">
        <w:rPr>
          <w:noProof/>
        </w:rPr>
        <w:t xml:space="preserve">Kell DB, Oliver SG (2004) Here is the evidence, now what is the hypothesis? The complementary roles of indictive and hypothesis-driven science in the post-genomic era. </w:t>
      </w:r>
      <w:r w:rsidRPr="00361AF5">
        <w:rPr>
          <w:i/>
          <w:noProof/>
        </w:rPr>
        <w:t>BioEssays</w:t>
      </w:r>
      <w:r w:rsidRPr="00361AF5">
        <w:rPr>
          <w:noProof/>
        </w:rPr>
        <w:t xml:space="preserve"> </w:t>
      </w:r>
      <w:r w:rsidRPr="00361AF5">
        <w:rPr>
          <w:b/>
          <w:noProof/>
        </w:rPr>
        <w:t>26</w:t>
      </w:r>
      <w:r w:rsidRPr="00361AF5">
        <w:rPr>
          <w:noProof/>
        </w:rPr>
        <w:t>, 99-105.</w:t>
      </w:r>
    </w:p>
    <w:p w14:paraId="0F262BB7" w14:textId="77777777" w:rsidR="00361AF5" w:rsidRPr="00361AF5" w:rsidRDefault="00361AF5" w:rsidP="00361AF5">
      <w:pPr>
        <w:pStyle w:val="EndNoteBibliography"/>
        <w:ind w:left="720" w:hanging="720"/>
        <w:rPr>
          <w:noProof/>
        </w:rPr>
      </w:pPr>
      <w:r w:rsidRPr="00361AF5">
        <w:rPr>
          <w:noProof/>
        </w:rPr>
        <w:t xml:space="preserve">Kelley JL, Arias-Rodriguez L, Patacsil Martin D, Yee MC, Bustamante C, Tobler M (2016) Mechanisms underlying adaptation to life in hydrogen sulfide rich environments. </w:t>
      </w:r>
      <w:r w:rsidRPr="00361AF5">
        <w:rPr>
          <w:i/>
          <w:noProof/>
        </w:rPr>
        <w:t>Molecular Biology and Evolution</w:t>
      </w:r>
      <w:r w:rsidRPr="00361AF5">
        <w:rPr>
          <w:noProof/>
        </w:rPr>
        <w:t xml:space="preserve"> </w:t>
      </w:r>
      <w:r w:rsidRPr="00361AF5">
        <w:rPr>
          <w:b/>
          <w:noProof/>
        </w:rPr>
        <w:t>33</w:t>
      </w:r>
      <w:r w:rsidRPr="00361AF5">
        <w:rPr>
          <w:noProof/>
        </w:rPr>
        <w:t>, 1419-1434.</w:t>
      </w:r>
    </w:p>
    <w:p w14:paraId="3F7F416B" w14:textId="77777777" w:rsidR="00361AF5" w:rsidRPr="00361AF5" w:rsidRDefault="00361AF5" w:rsidP="00361AF5">
      <w:pPr>
        <w:pStyle w:val="EndNoteBibliography"/>
        <w:ind w:left="720" w:hanging="720"/>
        <w:rPr>
          <w:noProof/>
        </w:rPr>
      </w:pPr>
      <w:r w:rsidRPr="00361AF5">
        <w:rPr>
          <w:noProof/>
        </w:rPr>
        <w:t xml:space="preserve">Kelley JL, Passow C, Plath M, Arias-Rodriguez L, Yee MC, Tobler M (2012) Genomic resources for a model in adaptation and speciation research: the characterization of the </w:t>
      </w:r>
      <w:r w:rsidRPr="00361AF5">
        <w:rPr>
          <w:i/>
          <w:noProof/>
        </w:rPr>
        <w:t>Poecilia mexicana</w:t>
      </w:r>
      <w:r w:rsidRPr="00361AF5">
        <w:rPr>
          <w:noProof/>
        </w:rPr>
        <w:t xml:space="preserve"> transcriptome. </w:t>
      </w:r>
      <w:r w:rsidRPr="00361AF5">
        <w:rPr>
          <w:i/>
          <w:noProof/>
        </w:rPr>
        <w:t>BMC Genomics</w:t>
      </w:r>
      <w:r w:rsidRPr="00361AF5">
        <w:rPr>
          <w:noProof/>
        </w:rPr>
        <w:t xml:space="preserve"> </w:t>
      </w:r>
      <w:r w:rsidRPr="00361AF5">
        <w:rPr>
          <w:b/>
          <w:noProof/>
        </w:rPr>
        <w:t>13</w:t>
      </w:r>
      <w:r w:rsidRPr="00361AF5">
        <w:rPr>
          <w:noProof/>
        </w:rPr>
        <w:t>, 652.</w:t>
      </w:r>
    </w:p>
    <w:p w14:paraId="6DD6FD95" w14:textId="77777777" w:rsidR="00361AF5" w:rsidRPr="00361AF5" w:rsidRDefault="00361AF5" w:rsidP="00361AF5">
      <w:pPr>
        <w:pStyle w:val="EndNoteBibliography"/>
        <w:ind w:left="720" w:hanging="720"/>
        <w:rPr>
          <w:noProof/>
        </w:rPr>
      </w:pPr>
      <w:r w:rsidRPr="00361AF5">
        <w:rPr>
          <w:noProof/>
        </w:rPr>
        <w:t xml:space="preserve">Klerks PL, Xie L, Levinton JS (2011) Quantitative genetics approaches to study evolutionary processes in ecotoxicology; a perspective from research on the evolution of resistance. </w:t>
      </w:r>
      <w:r w:rsidRPr="00361AF5">
        <w:rPr>
          <w:i/>
          <w:noProof/>
        </w:rPr>
        <w:t>Ecotoxicology</w:t>
      </w:r>
      <w:r w:rsidRPr="00361AF5">
        <w:rPr>
          <w:noProof/>
        </w:rPr>
        <w:t xml:space="preserve"> </w:t>
      </w:r>
      <w:r w:rsidRPr="00361AF5">
        <w:rPr>
          <w:b/>
          <w:noProof/>
        </w:rPr>
        <w:t>20</w:t>
      </w:r>
      <w:r w:rsidRPr="00361AF5">
        <w:rPr>
          <w:noProof/>
        </w:rPr>
        <w:t>, 513-523.</w:t>
      </w:r>
    </w:p>
    <w:p w14:paraId="6AC6C80C" w14:textId="77777777" w:rsidR="00361AF5" w:rsidRPr="00361AF5" w:rsidRDefault="00361AF5" w:rsidP="00361AF5">
      <w:pPr>
        <w:pStyle w:val="EndNoteBibliography"/>
        <w:ind w:left="720" w:hanging="720"/>
        <w:rPr>
          <w:noProof/>
        </w:rPr>
      </w:pPr>
      <w:r w:rsidRPr="00361AF5">
        <w:rPr>
          <w:noProof/>
        </w:rPr>
        <w:t xml:space="preserve">Kump LR, Pavlov A, Arthur MA (2005) Massive release of hydrogen sulfide to the surface ocean and atmosphere during intervals of oceanic anoxia. </w:t>
      </w:r>
      <w:r w:rsidRPr="00361AF5">
        <w:rPr>
          <w:i/>
          <w:noProof/>
        </w:rPr>
        <w:t>Geology</w:t>
      </w:r>
      <w:r w:rsidRPr="00361AF5">
        <w:rPr>
          <w:noProof/>
        </w:rPr>
        <w:t xml:space="preserve"> </w:t>
      </w:r>
      <w:r w:rsidRPr="00361AF5">
        <w:rPr>
          <w:b/>
          <w:noProof/>
        </w:rPr>
        <w:t>33</w:t>
      </w:r>
      <w:r w:rsidRPr="00361AF5">
        <w:rPr>
          <w:noProof/>
        </w:rPr>
        <w:t>, 397-400.</w:t>
      </w:r>
    </w:p>
    <w:p w14:paraId="6CBC627A" w14:textId="77777777" w:rsidR="00361AF5" w:rsidRPr="00361AF5" w:rsidRDefault="00361AF5" w:rsidP="00361AF5">
      <w:pPr>
        <w:pStyle w:val="EndNoteBibliography"/>
        <w:ind w:left="720" w:hanging="720"/>
        <w:rPr>
          <w:noProof/>
        </w:rPr>
      </w:pPr>
      <w:r w:rsidRPr="00361AF5">
        <w:rPr>
          <w:noProof/>
        </w:rPr>
        <w:t xml:space="preserve">Küstner A, Hoffmann M, Fraser BA, Kottler VA, Sharma E, Weigel D, Dreyer C (2016) The genome of the Trinidadian guppy, </w:t>
      </w:r>
      <w:r w:rsidRPr="00361AF5">
        <w:rPr>
          <w:i/>
          <w:noProof/>
        </w:rPr>
        <w:t>Poecilia reticulata</w:t>
      </w:r>
      <w:r w:rsidRPr="00361AF5">
        <w:rPr>
          <w:noProof/>
        </w:rPr>
        <w:t xml:space="preserve">, and variation in the guanapo population. </w:t>
      </w:r>
      <w:r w:rsidRPr="00361AF5">
        <w:rPr>
          <w:i/>
          <w:noProof/>
        </w:rPr>
        <w:t>PLoS ONE</w:t>
      </w:r>
      <w:r w:rsidRPr="00361AF5">
        <w:rPr>
          <w:noProof/>
        </w:rPr>
        <w:t xml:space="preserve"> </w:t>
      </w:r>
      <w:r w:rsidRPr="00361AF5">
        <w:rPr>
          <w:b/>
          <w:noProof/>
        </w:rPr>
        <w:t>11</w:t>
      </w:r>
      <w:r w:rsidRPr="00361AF5">
        <w:rPr>
          <w:noProof/>
        </w:rPr>
        <w:t>, e0169087.</w:t>
      </w:r>
    </w:p>
    <w:p w14:paraId="68A9F024" w14:textId="77777777" w:rsidR="00361AF5" w:rsidRPr="00361AF5" w:rsidRDefault="00361AF5" w:rsidP="00361AF5">
      <w:pPr>
        <w:pStyle w:val="EndNoteBibliography"/>
        <w:ind w:left="720" w:hanging="720"/>
        <w:rPr>
          <w:noProof/>
        </w:rPr>
      </w:pPr>
      <w:r w:rsidRPr="00361AF5">
        <w:rPr>
          <w:noProof/>
        </w:rPr>
        <w:t>Landry L, Bernatchez L (2010) Role of epibenthic resource opportunities in the parallel evolution of lake whitefish species pairs (</w:t>
      </w:r>
      <w:r w:rsidRPr="00361AF5">
        <w:rPr>
          <w:i/>
          <w:noProof/>
        </w:rPr>
        <w:t>Coregonus</w:t>
      </w:r>
      <w:r w:rsidRPr="00361AF5">
        <w:rPr>
          <w:noProof/>
        </w:rPr>
        <w:t xml:space="preserve"> sp.). </w:t>
      </w:r>
      <w:r w:rsidRPr="00361AF5">
        <w:rPr>
          <w:i/>
          <w:noProof/>
        </w:rPr>
        <w:t>Journal of Evolutionary Biology</w:t>
      </w:r>
      <w:r w:rsidRPr="00361AF5">
        <w:rPr>
          <w:noProof/>
        </w:rPr>
        <w:t xml:space="preserve"> </w:t>
      </w:r>
      <w:r w:rsidRPr="00361AF5">
        <w:rPr>
          <w:b/>
          <w:noProof/>
        </w:rPr>
        <w:t>23</w:t>
      </w:r>
      <w:r w:rsidRPr="00361AF5">
        <w:rPr>
          <w:noProof/>
        </w:rPr>
        <w:t>, 2602-2613.</w:t>
      </w:r>
    </w:p>
    <w:p w14:paraId="3A51B04D" w14:textId="77777777" w:rsidR="00361AF5" w:rsidRPr="00361AF5" w:rsidRDefault="00361AF5" w:rsidP="00361AF5">
      <w:pPr>
        <w:pStyle w:val="EndNoteBibliography"/>
        <w:ind w:left="720" w:hanging="720"/>
        <w:rPr>
          <w:noProof/>
        </w:rPr>
      </w:pPr>
      <w:r w:rsidRPr="00361AF5">
        <w:rPr>
          <w:noProof/>
        </w:rPr>
        <w:t xml:space="preserve">Langerhans RB (2007) Evolutionary consequences of predation: avoidance, escape, reproduction, and diversification. In: </w:t>
      </w:r>
      <w:r w:rsidRPr="00361AF5">
        <w:rPr>
          <w:i/>
          <w:noProof/>
        </w:rPr>
        <w:t>Predation in Organisms</w:t>
      </w:r>
      <w:r w:rsidRPr="00361AF5">
        <w:rPr>
          <w:noProof/>
        </w:rPr>
        <w:t xml:space="preserve"> (ed. Elewa AMT). Springer, Berlin.</w:t>
      </w:r>
    </w:p>
    <w:p w14:paraId="78E75A16" w14:textId="77777777" w:rsidR="00361AF5" w:rsidRPr="00361AF5" w:rsidRDefault="00361AF5" w:rsidP="00361AF5">
      <w:pPr>
        <w:pStyle w:val="EndNoteBibliography"/>
        <w:ind w:left="720" w:hanging="720"/>
        <w:rPr>
          <w:noProof/>
        </w:rPr>
      </w:pPr>
      <w:r w:rsidRPr="00361AF5">
        <w:rPr>
          <w:noProof/>
        </w:rPr>
        <w:lastRenderedPageBreak/>
        <w:t xml:space="preserve">Li L, Rose P, Moore PK (2011) Hydrogen sulfide and cell signaling. </w:t>
      </w:r>
      <w:r w:rsidRPr="00361AF5">
        <w:rPr>
          <w:i/>
          <w:noProof/>
        </w:rPr>
        <w:t>Annual Review of Pharmacology and Toxicology</w:t>
      </w:r>
      <w:r w:rsidRPr="00361AF5">
        <w:rPr>
          <w:noProof/>
        </w:rPr>
        <w:t xml:space="preserve"> </w:t>
      </w:r>
      <w:r w:rsidRPr="00361AF5">
        <w:rPr>
          <w:b/>
          <w:noProof/>
        </w:rPr>
        <w:t>51</w:t>
      </w:r>
      <w:r w:rsidRPr="00361AF5">
        <w:rPr>
          <w:noProof/>
        </w:rPr>
        <w:t>, 169-187.</w:t>
      </w:r>
    </w:p>
    <w:p w14:paraId="1A6187EA" w14:textId="77777777" w:rsidR="00361AF5" w:rsidRPr="00361AF5" w:rsidRDefault="00361AF5" w:rsidP="00361AF5">
      <w:pPr>
        <w:pStyle w:val="EndNoteBibliography"/>
        <w:ind w:left="720" w:hanging="720"/>
        <w:rPr>
          <w:noProof/>
        </w:rPr>
      </w:pPr>
      <w:r w:rsidRPr="00361AF5">
        <w:rPr>
          <w:noProof/>
        </w:rPr>
        <w:t xml:space="preserve">Lin Q, Fan S, Zhang Y, Xu M, Zhang H, Yang Y, ... Gunter HM (2016) The seahorse genome and the evolution of its specialized morphology. </w:t>
      </w:r>
      <w:r w:rsidRPr="00361AF5">
        <w:rPr>
          <w:i/>
          <w:noProof/>
        </w:rPr>
        <w:t>Nature</w:t>
      </w:r>
      <w:r w:rsidRPr="00361AF5">
        <w:rPr>
          <w:noProof/>
        </w:rPr>
        <w:t xml:space="preserve"> </w:t>
      </w:r>
      <w:r w:rsidRPr="00361AF5">
        <w:rPr>
          <w:b/>
          <w:noProof/>
        </w:rPr>
        <w:t>540</w:t>
      </w:r>
      <w:r w:rsidRPr="00361AF5">
        <w:rPr>
          <w:noProof/>
        </w:rPr>
        <w:t>, 395-399.</w:t>
      </w:r>
    </w:p>
    <w:p w14:paraId="5D4B2FBD" w14:textId="77777777" w:rsidR="00361AF5" w:rsidRPr="00361AF5" w:rsidRDefault="00361AF5" w:rsidP="00361AF5">
      <w:pPr>
        <w:pStyle w:val="EndNoteBibliography"/>
        <w:ind w:left="720" w:hanging="720"/>
        <w:rPr>
          <w:noProof/>
        </w:rPr>
      </w:pPr>
      <w:r w:rsidRPr="00361AF5">
        <w:rPr>
          <w:noProof/>
        </w:rPr>
        <w:t xml:space="preserve">Liu Y, Ma S, Wang X, Chang J, Gao J, Shi R, ... Zhao P (2014) Highly efficient multiplex targeted mutagenesis and genomic structure variation in Bombyx mori cells using CRISPR/Cas9. </w:t>
      </w:r>
      <w:r w:rsidRPr="00361AF5">
        <w:rPr>
          <w:i/>
          <w:noProof/>
        </w:rPr>
        <w:t>Insect biochemistry and molecular biology</w:t>
      </w:r>
      <w:r w:rsidRPr="00361AF5">
        <w:rPr>
          <w:noProof/>
        </w:rPr>
        <w:t xml:space="preserve"> </w:t>
      </w:r>
      <w:r w:rsidRPr="00361AF5">
        <w:rPr>
          <w:b/>
          <w:noProof/>
        </w:rPr>
        <w:t>49</w:t>
      </w:r>
      <w:r w:rsidRPr="00361AF5">
        <w:rPr>
          <w:noProof/>
        </w:rPr>
        <w:t>, 35-42.</w:t>
      </w:r>
    </w:p>
    <w:p w14:paraId="69D631F8" w14:textId="77777777" w:rsidR="00361AF5" w:rsidRPr="00361AF5" w:rsidRDefault="00361AF5" w:rsidP="00361AF5">
      <w:pPr>
        <w:pStyle w:val="EndNoteBibliography"/>
        <w:ind w:left="720" w:hanging="720"/>
        <w:rPr>
          <w:noProof/>
        </w:rPr>
      </w:pPr>
      <w:r w:rsidRPr="00361AF5">
        <w:rPr>
          <w:noProof/>
        </w:rPr>
        <w:t xml:space="preserve">López-Maury L, Marguerat S, Bähler J (2008) Tuning gene expression to changing environments: from rapid responses to evolutionary adaptation. </w:t>
      </w:r>
      <w:r w:rsidRPr="00361AF5">
        <w:rPr>
          <w:i/>
          <w:noProof/>
        </w:rPr>
        <w:t>Nature Reviews Genetics</w:t>
      </w:r>
      <w:r w:rsidRPr="00361AF5">
        <w:rPr>
          <w:noProof/>
        </w:rPr>
        <w:t xml:space="preserve"> </w:t>
      </w:r>
      <w:r w:rsidRPr="00361AF5">
        <w:rPr>
          <w:b/>
          <w:noProof/>
        </w:rPr>
        <w:t>9</w:t>
      </w:r>
      <w:r w:rsidRPr="00361AF5">
        <w:rPr>
          <w:noProof/>
        </w:rPr>
        <w:t>, 583-593.</w:t>
      </w:r>
    </w:p>
    <w:p w14:paraId="26878A47" w14:textId="77777777" w:rsidR="00361AF5" w:rsidRPr="00361AF5" w:rsidRDefault="00361AF5" w:rsidP="00361AF5">
      <w:pPr>
        <w:pStyle w:val="EndNoteBibliography"/>
        <w:ind w:left="720" w:hanging="720"/>
        <w:rPr>
          <w:noProof/>
        </w:rPr>
      </w:pPr>
      <w:r w:rsidRPr="00361AF5">
        <w:rPr>
          <w:noProof/>
        </w:rPr>
        <w:t xml:space="preserve">Maan ME, Seehausen O (2012) Magic traits versus magic preferences in speciation. </w:t>
      </w:r>
      <w:r w:rsidRPr="00361AF5">
        <w:rPr>
          <w:i/>
          <w:noProof/>
        </w:rPr>
        <w:t>Evolutionary Ecology Research</w:t>
      </w:r>
      <w:r w:rsidRPr="00361AF5">
        <w:rPr>
          <w:noProof/>
        </w:rPr>
        <w:t xml:space="preserve"> </w:t>
      </w:r>
      <w:r w:rsidRPr="00361AF5">
        <w:rPr>
          <w:b/>
          <w:noProof/>
        </w:rPr>
        <w:t>14</w:t>
      </w:r>
      <w:r w:rsidRPr="00361AF5">
        <w:rPr>
          <w:noProof/>
        </w:rPr>
        <w:t>, 779-785.</w:t>
      </w:r>
    </w:p>
    <w:p w14:paraId="31F4104A" w14:textId="77777777" w:rsidR="00361AF5" w:rsidRPr="00361AF5" w:rsidRDefault="00361AF5" w:rsidP="00361AF5">
      <w:pPr>
        <w:pStyle w:val="EndNoteBibliography"/>
        <w:ind w:left="720" w:hanging="720"/>
        <w:rPr>
          <w:noProof/>
        </w:rPr>
      </w:pPr>
      <w:r w:rsidRPr="00361AF5">
        <w:rPr>
          <w:noProof/>
        </w:rPr>
        <w:t xml:space="preserve">Martyn U, Weigel D, Dreyer C (2006) In vitro culture of embryos of the guppy, </w:t>
      </w:r>
      <w:r w:rsidRPr="00361AF5">
        <w:rPr>
          <w:i/>
          <w:noProof/>
        </w:rPr>
        <w:t>Poecilia reticulata</w:t>
      </w:r>
      <w:r w:rsidRPr="00361AF5">
        <w:rPr>
          <w:noProof/>
        </w:rPr>
        <w:t xml:space="preserve">. </w:t>
      </w:r>
      <w:r w:rsidRPr="00361AF5">
        <w:rPr>
          <w:i/>
          <w:noProof/>
        </w:rPr>
        <w:t>Developmental Dynamics</w:t>
      </w:r>
      <w:r w:rsidRPr="00361AF5">
        <w:rPr>
          <w:noProof/>
        </w:rPr>
        <w:t xml:space="preserve"> </w:t>
      </w:r>
      <w:r w:rsidRPr="00361AF5">
        <w:rPr>
          <w:b/>
          <w:noProof/>
        </w:rPr>
        <w:t>235</w:t>
      </w:r>
      <w:r w:rsidRPr="00361AF5">
        <w:rPr>
          <w:noProof/>
        </w:rPr>
        <w:t>, 617-622.</w:t>
      </w:r>
    </w:p>
    <w:p w14:paraId="57C99167" w14:textId="77777777" w:rsidR="00361AF5" w:rsidRPr="00361AF5" w:rsidRDefault="00361AF5" w:rsidP="00361AF5">
      <w:pPr>
        <w:pStyle w:val="EndNoteBibliography"/>
        <w:ind w:left="720" w:hanging="720"/>
        <w:rPr>
          <w:noProof/>
        </w:rPr>
      </w:pPr>
      <w:r w:rsidRPr="00361AF5">
        <w:rPr>
          <w:noProof/>
        </w:rPr>
        <w:t xml:space="preserve">Metzker ML (2010) Sequencing technologies: the next generation. </w:t>
      </w:r>
      <w:r w:rsidRPr="00361AF5">
        <w:rPr>
          <w:i/>
          <w:noProof/>
        </w:rPr>
        <w:t>Nature Reviews Genetics</w:t>
      </w:r>
      <w:r w:rsidRPr="00361AF5">
        <w:rPr>
          <w:noProof/>
        </w:rPr>
        <w:t xml:space="preserve"> </w:t>
      </w:r>
      <w:r w:rsidRPr="00361AF5">
        <w:rPr>
          <w:b/>
          <w:noProof/>
        </w:rPr>
        <w:t>11</w:t>
      </w:r>
      <w:r w:rsidRPr="00361AF5">
        <w:rPr>
          <w:noProof/>
        </w:rPr>
        <w:t>, 31-46.</w:t>
      </w:r>
    </w:p>
    <w:p w14:paraId="17FE000D" w14:textId="77777777" w:rsidR="00361AF5" w:rsidRPr="00361AF5" w:rsidRDefault="00361AF5" w:rsidP="00361AF5">
      <w:pPr>
        <w:pStyle w:val="EndNoteBibliography"/>
        <w:ind w:left="720" w:hanging="720"/>
        <w:rPr>
          <w:noProof/>
        </w:rPr>
      </w:pPr>
      <w:r w:rsidRPr="00361AF5">
        <w:rPr>
          <w:noProof/>
        </w:rPr>
        <w:t xml:space="preserve">Moore MP, Riesch R, Martin RA (2016) The predictability and magnitude of life-history divergence to ecological agents of selection: a meta-analysis in livebearing fishes. </w:t>
      </w:r>
      <w:r w:rsidRPr="00361AF5">
        <w:rPr>
          <w:i/>
          <w:noProof/>
        </w:rPr>
        <w:t>Ecology Letters</w:t>
      </w:r>
      <w:r w:rsidRPr="00361AF5">
        <w:rPr>
          <w:noProof/>
        </w:rPr>
        <w:t xml:space="preserve"> </w:t>
      </w:r>
      <w:r w:rsidRPr="00361AF5">
        <w:rPr>
          <w:b/>
          <w:noProof/>
        </w:rPr>
        <w:t>19</w:t>
      </w:r>
      <w:r w:rsidRPr="00361AF5">
        <w:rPr>
          <w:noProof/>
        </w:rPr>
        <w:t>, 435-442.</w:t>
      </w:r>
    </w:p>
    <w:p w14:paraId="3A32FEB4" w14:textId="77777777" w:rsidR="00361AF5" w:rsidRPr="00361AF5" w:rsidRDefault="00361AF5" w:rsidP="00361AF5">
      <w:pPr>
        <w:pStyle w:val="EndNoteBibliography"/>
        <w:ind w:left="720" w:hanging="720"/>
        <w:rPr>
          <w:noProof/>
        </w:rPr>
      </w:pPr>
      <w:r w:rsidRPr="00361AF5">
        <w:rPr>
          <w:noProof/>
        </w:rPr>
        <w:t xml:space="preserve">Mustafa AK, Gadalla MM, Sen N, Kim S, Mu W, Gazi SK, ... Snyder SH (2009) H2S signals through protein S-sulfhydration. </w:t>
      </w:r>
      <w:r w:rsidRPr="00361AF5">
        <w:rPr>
          <w:i/>
          <w:noProof/>
        </w:rPr>
        <w:t>Science Signaling</w:t>
      </w:r>
      <w:r w:rsidRPr="00361AF5">
        <w:rPr>
          <w:noProof/>
        </w:rPr>
        <w:t xml:space="preserve"> </w:t>
      </w:r>
      <w:r w:rsidRPr="00361AF5">
        <w:rPr>
          <w:b/>
          <w:noProof/>
        </w:rPr>
        <w:t>2</w:t>
      </w:r>
      <w:r w:rsidRPr="00361AF5">
        <w:rPr>
          <w:noProof/>
        </w:rPr>
        <w:t>, ra72.</w:t>
      </w:r>
    </w:p>
    <w:p w14:paraId="6614EFEF" w14:textId="77777777" w:rsidR="00361AF5" w:rsidRPr="00361AF5" w:rsidRDefault="00361AF5" w:rsidP="00361AF5">
      <w:pPr>
        <w:pStyle w:val="EndNoteBibliography"/>
        <w:ind w:left="720" w:hanging="720"/>
        <w:rPr>
          <w:noProof/>
        </w:rPr>
      </w:pPr>
      <w:r w:rsidRPr="00361AF5">
        <w:rPr>
          <w:noProof/>
        </w:rPr>
        <w:t xml:space="preserve">Nesse RM, Stearns SC (2008) The great opportunity: evolutionary applications to medicine and public health. </w:t>
      </w:r>
      <w:r w:rsidRPr="00361AF5">
        <w:rPr>
          <w:i/>
          <w:noProof/>
        </w:rPr>
        <w:t>Evolutionary Applications</w:t>
      </w:r>
      <w:r w:rsidRPr="00361AF5">
        <w:rPr>
          <w:noProof/>
        </w:rPr>
        <w:t xml:space="preserve"> </w:t>
      </w:r>
      <w:r w:rsidRPr="00361AF5">
        <w:rPr>
          <w:b/>
          <w:noProof/>
        </w:rPr>
        <w:t>1</w:t>
      </w:r>
      <w:r w:rsidRPr="00361AF5">
        <w:rPr>
          <w:noProof/>
        </w:rPr>
        <w:t>, 28-48.</w:t>
      </w:r>
    </w:p>
    <w:p w14:paraId="2356F8E3" w14:textId="77777777" w:rsidR="00361AF5" w:rsidRPr="00361AF5" w:rsidRDefault="00361AF5" w:rsidP="00361AF5">
      <w:pPr>
        <w:pStyle w:val="EndNoteBibliography"/>
        <w:ind w:left="720" w:hanging="720"/>
        <w:rPr>
          <w:noProof/>
        </w:rPr>
      </w:pPr>
      <w:r w:rsidRPr="00361AF5">
        <w:rPr>
          <w:noProof/>
        </w:rPr>
        <w:t xml:space="preserve">Nevo E (2011) Evolution under environmental stress at macro and microscales. </w:t>
      </w:r>
      <w:r w:rsidRPr="00361AF5">
        <w:rPr>
          <w:i/>
          <w:noProof/>
        </w:rPr>
        <w:t>Genome Biology and Evolution</w:t>
      </w:r>
      <w:r w:rsidRPr="00361AF5">
        <w:rPr>
          <w:noProof/>
        </w:rPr>
        <w:t xml:space="preserve"> </w:t>
      </w:r>
      <w:r w:rsidRPr="00361AF5">
        <w:rPr>
          <w:b/>
          <w:noProof/>
        </w:rPr>
        <w:t>3</w:t>
      </w:r>
      <w:r w:rsidRPr="00361AF5">
        <w:rPr>
          <w:noProof/>
        </w:rPr>
        <w:t>, 1039-1052.</w:t>
      </w:r>
    </w:p>
    <w:p w14:paraId="58B27E15" w14:textId="77777777" w:rsidR="00361AF5" w:rsidRPr="00361AF5" w:rsidRDefault="00361AF5" w:rsidP="00361AF5">
      <w:pPr>
        <w:pStyle w:val="EndNoteBibliography"/>
        <w:ind w:left="720" w:hanging="720"/>
        <w:rPr>
          <w:noProof/>
        </w:rPr>
      </w:pPr>
      <w:r w:rsidRPr="00361AF5">
        <w:rPr>
          <w:noProof/>
        </w:rPr>
        <w:lastRenderedPageBreak/>
        <w:t xml:space="preserve">Norberg J, Urban MC, Vellend M, Klausmeier CA, Loeuille (2012) Eco-evolutionary responses of biodiversity to climate change. </w:t>
      </w:r>
      <w:r w:rsidRPr="00361AF5">
        <w:rPr>
          <w:i/>
          <w:noProof/>
        </w:rPr>
        <w:t>Nature Climate Change</w:t>
      </w:r>
      <w:r w:rsidRPr="00361AF5">
        <w:rPr>
          <w:noProof/>
        </w:rPr>
        <w:t xml:space="preserve"> </w:t>
      </w:r>
      <w:r w:rsidRPr="00361AF5">
        <w:rPr>
          <w:b/>
          <w:noProof/>
        </w:rPr>
        <w:t>2</w:t>
      </w:r>
      <w:r w:rsidRPr="00361AF5">
        <w:rPr>
          <w:noProof/>
        </w:rPr>
        <w:t>, 747-751.</w:t>
      </w:r>
    </w:p>
    <w:p w14:paraId="3E4C4EBF" w14:textId="77777777" w:rsidR="00361AF5" w:rsidRPr="00361AF5" w:rsidRDefault="00361AF5" w:rsidP="00361AF5">
      <w:pPr>
        <w:pStyle w:val="EndNoteBibliography"/>
        <w:ind w:left="720" w:hanging="720"/>
        <w:rPr>
          <w:noProof/>
        </w:rPr>
      </w:pPr>
      <w:r w:rsidRPr="00361AF5">
        <w:rPr>
          <w:noProof/>
        </w:rPr>
        <w:t xml:space="preserve">Nosil P (2012) </w:t>
      </w:r>
      <w:r w:rsidRPr="00361AF5">
        <w:rPr>
          <w:i/>
          <w:noProof/>
        </w:rPr>
        <w:t>Ecological Speciation</w:t>
      </w:r>
      <w:r w:rsidRPr="00361AF5">
        <w:rPr>
          <w:noProof/>
        </w:rPr>
        <w:t xml:space="preserve"> Oxford University press, Oxford.</w:t>
      </w:r>
    </w:p>
    <w:p w14:paraId="0458C1F3" w14:textId="77777777" w:rsidR="00361AF5" w:rsidRPr="00361AF5" w:rsidRDefault="00361AF5" w:rsidP="00361AF5">
      <w:pPr>
        <w:pStyle w:val="EndNoteBibliography"/>
        <w:ind w:left="720" w:hanging="720"/>
        <w:rPr>
          <w:noProof/>
        </w:rPr>
      </w:pPr>
      <w:r w:rsidRPr="00361AF5">
        <w:rPr>
          <w:noProof/>
        </w:rPr>
        <w:t xml:space="preserve">Nosil P, Vines TH, Funk DJ (2005) Perspective: Reproductive isolation caused by natural selection against immigrants from divergent habitats. </w:t>
      </w:r>
      <w:r w:rsidRPr="00361AF5">
        <w:rPr>
          <w:i/>
          <w:noProof/>
        </w:rPr>
        <w:t>Evolution</w:t>
      </w:r>
      <w:r w:rsidRPr="00361AF5">
        <w:rPr>
          <w:noProof/>
        </w:rPr>
        <w:t xml:space="preserve"> </w:t>
      </w:r>
      <w:r w:rsidRPr="00361AF5">
        <w:rPr>
          <w:b/>
          <w:noProof/>
        </w:rPr>
        <w:t>59</w:t>
      </w:r>
      <w:r w:rsidRPr="00361AF5">
        <w:rPr>
          <w:noProof/>
        </w:rPr>
        <w:t>, 705-719.</w:t>
      </w:r>
    </w:p>
    <w:p w14:paraId="368CE380" w14:textId="77777777" w:rsidR="00361AF5" w:rsidRPr="00361AF5" w:rsidRDefault="00361AF5" w:rsidP="00361AF5">
      <w:pPr>
        <w:pStyle w:val="EndNoteBibliography"/>
        <w:ind w:left="720" w:hanging="720"/>
        <w:rPr>
          <w:noProof/>
        </w:rPr>
      </w:pPr>
      <w:r w:rsidRPr="00361AF5">
        <w:rPr>
          <w:noProof/>
        </w:rPr>
        <w:t xml:space="preserve">Oke KB, Rolshausen G, LeBlond C, Hendry AP (2017) How parallel is parallel evolution? A comparative analysis in fishes. </w:t>
      </w:r>
      <w:r w:rsidRPr="00361AF5">
        <w:rPr>
          <w:i/>
          <w:noProof/>
        </w:rPr>
        <w:t>American Naturalist</w:t>
      </w:r>
      <w:r w:rsidRPr="00361AF5">
        <w:rPr>
          <w:noProof/>
        </w:rPr>
        <w:t xml:space="preserve"> </w:t>
      </w:r>
      <w:r w:rsidRPr="00361AF5">
        <w:rPr>
          <w:b/>
          <w:noProof/>
        </w:rPr>
        <w:t>190</w:t>
      </w:r>
      <w:r w:rsidRPr="00361AF5">
        <w:rPr>
          <w:noProof/>
        </w:rPr>
        <w:t>, 1-16.</w:t>
      </w:r>
    </w:p>
    <w:p w14:paraId="1E9CD952" w14:textId="77777777" w:rsidR="00361AF5" w:rsidRPr="00361AF5" w:rsidRDefault="00361AF5" w:rsidP="00361AF5">
      <w:pPr>
        <w:pStyle w:val="EndNoteBibliography"/>
        <w:ind w:left="720" w:hanging="720"/>
        <w:rPr>
          <w:noProof/>
        </w:rPr>
      </w:pPr>
      <w:r w:rsidRPr="00361AF5">
        <w:rPr>
          <w:noProof/>
        </w:rPr>
        <w:t xml:space="preserve">Olson KR (2011) The therapeutic potential of hydrogen sulfide: separating hype from hope. </w:t>
      </w:r>
      <w:r w:rsidRPr="00361AF5">
        <w:rPr>
          <w:i/>
          <w:noProof/>
        </w:rPr>
        <w:t>American Journal of Physiology-Regulatory, Integrative and Comparative Physiology</w:t>
      </w:r>
      <w:r w:rsidRPr="00361AF5">
        <w:rPr>
          <w:noProof/>
        </w:rPr>
        <w:t xml:space="preserve"> </w:t>
      </w:r>
      <w:r w:rsidRPr="00361AF5">
        <w:rPr>
          <w:b/>
          <w:noProof/>
        </w:rPr>
        <w:t>301</w:t>
      </w:r>
      <w:r w:rsidRPr="00361AF5">
        <w:rPr>
          <w:noProof/>
        </w:rPr>
        <w:t>, R297-312.</w:t>
      </w:r>
    </w:p>
    <w:p w14:paraId="75AD8DB7" w14:textId="77777777" w:rsidR="00361AF5" w:rsidRPr="00361AF5" w:rsidRDefault="00361AF5" w:rsidP="00361AF5">
      <w:pPr>
        <w:pStyle w:val="EndNoteBibliography"/>
        <w:ind w:left="720" w:hanging="720"/>
        <w:rPr>
          <w:noProof/>
        </w:rPr>
      </w:pPr>
      <w:r w:rsidRPr="00361AF5">
        <w:rPr>
          <w:noProof/>
        </w:rPr>
        <w:t xml:space="preserve">Olson KR, Donald JA, Dombkowski RA, Perry SF (2012) Evolutionary and comparative aspects of nitric oxide, carbon monoxide and hydrogen sulfide. </w:t>
      </w:r>
      <w:r w:rsidRPr="00361AF5">
        <w:rPr>
          <w:i/>
          <w:noProof/>
        </w:rPr>
        <w:t>Respiratory Physiology &amp; Neurobiology</w:t>
      </w:r>
      <w:r w:rsidRPr="00361AF5">
        <w:rPr>
          <w:noProof/>
        </w:rPr>
        <w:t xml:space="preserve"> </w:t>
      </w:r>
      <w:r w:rsidRPr="00361AF5">
        <w:rPr>
          <w:b/>
          <w:noProof/>
        </w:rPr>
        <w:t>184</w:t>
      </w:r>
      <w:r w:rsidRPr="00361AF5">
        <w:rPr>
          <w:noProof/>
        </w:rPr>
        <w:t>, 117-129.</w:t>
      </w:r>
    </w:p>
    <w:p w14:paraId="2EAEA530" w14:textId="77777777" w:rsidR="00361AF5" w:rsidRPr="005D57E2" w:rsidRDefault="00361AF5" w:rsidP="00361AF5">
      <w:pPr>
        <w:pStyle w:val="EndNoteBibliography"/>
        <w:ind w:left="720" w:hanging="720"/>
        <w:rPr>
          <w:noProof/>
          <w:lang w:val="pt-BR"/>
        </w:rPr>
      </w:pPr>
      <w:r w:rsidRPr="00361AF5">
        <w:rPr>
          <w:noProof/>
        </w:rPr>
        <w:t xml:space="preserve">Olson KR, Straub KD (2015) The role of hydrogen sulfide in evolution and the evolution of hydrogen sulfide in metabolism and signaling. </w:t>
      </w:r>
      <w:r w:rsidRPr="005D57E2">
        <w:rPr>
          <w:i/>
          <w:noProof/>
          <w:lang w:val="pt-BR"/>
        </w:rPr>
        <w:t>Physiology</w:t>
      </w:r>
      <w:r w:rsidRPr="005D57E2">
        <w:rPr>
          <w:noProof/>
          <w:lang w:val="pt-BR"/>
        </w:rPr>
        <w:t xml:space="preserve"> </w:t>
      </w:r>
      <w:r w:rsidRPr="005D57E2">
        <w:rPr>
          <w:b/>
          <w:noProof/>
          <w:lang w:val="pt-BR"/>
        </w:rPr>
        <w:t>31</w:t>
      </w:r>
      <w:r w:rsidRPr="005D57E2">
        <w:rPr>
          <w:noProof/>
          <w:lang w:val="pt-BR"/>
        </w:rPr>
        <w:t>, 60-72.</w:t>
      </w:r>
    </w:p>
    <w:p w14:paraId="7569733E" w14:textId="77777777" w:rsidR="00361AF5" w:rsidRPr="00361AF5" w:rsidRDefault="00361AF5" w:rsidP="00361AF5">
      <w:pPr>
        <w:pStyle w:val="EndNoteBibliography"/>
        <w:ind w:left="720" w:hanging="720"/>
        <w:rPr>
          <w:noProof/>
        </w:rPr>
      </w:pPr>
      <w:r w:rsidRPr="005D57E2">
        <w:rPr>
          <w:noProof/>
          <w:lang w:val="pt-BR"/>
        </w:rPr>
        <w:t xml:space="preserve">Palacios M, Arias-Rodriguez L, Plath M, Eifert C, Lerp H, Lamboj A, ... </w:t>
      </w:r>
      <w:r w:rsidRPr="00361AF5">
        <w:rPr>
          <w:noProof/>
        </w:rPr>
        <w:t xml:space="preserve">Tobler M (2013) The redescovery of a long described species reveals additional complexity in speciation patterns of poeciliid fishes in sulfide springs. </w:t>
      </w:r>
      <w:r w:rsidRPr="00361AF5">
        <w:rPr>
          <w:i/>
          <w:noProof/>
        </w:rPr>
        <w:t>PLoS ONE</w:t>
      </w:r>
      <w:r w:rsidRPr="00361AF5">
        <w:rPr>
          <w:noProof/>
        </w:rPr>
        <w:t xml:space="preserve"> </w:t>
      </w:r>
      <w:r w:rsidRPr="00361AF5">
        <w:rPr>
          <w:b/>
          <w:noProof/>
        </w:rPr>
        <w:t>8</w:t>
      </w:r>
      <w:r w:rsidRPr="00361AF5">
        <w:rPr>
          <w:noProof/>
        </w:rPr>
        <w:t>, e71069.</w:t>
      </w:r>
    </w:p>
    <w:p w14:paraId="277C7BAA" w14:textId="77777777" w:rsidR="00361AF5" w:rsidRPr="00361AF5" w:rsidRDefault="00361AF5" w:rsidP="00361AF5">
      <w:pPr>
        <w:pStyle w:val="EndNoteBibliography"/>
        <w:ind w:left="720" w:hanging="720"/>
        <w:rPr>
          <w:noProof/>
        </w:rPr>
      </w:pPr>
      <w:r w:rsidRPr="00361AF5">
        <w:rPr>
          <w:noProof/>
        </w:rPr>
        <w:t xml:space="preserve">Palacios M, Voelker G, Arias-Rodriguez L, Mateos M, Tobler M (2016) Phylogenetic analyses of the subgenus </w:t>
      </w:r>
      <w:r w:rsidRPr="00361AF5">
        <w:rPr>
          <w:i/>
          <w:noProof/>
        </w:rPr>
        <w:t>Mollienesia</w:t>
      </w:r>
      <w:r w:rsidRPr="00361AF5">
        <w:rPr>
          <w:noProof/>
        </w:rPr>
        <w:t xml:space="preserve"> (</w:t>
      </w:r>
      <w:r w:rsidRPr="00361AF5">
        <w:rPr>
          <w:i/>
          <w:noProof/>
        </w:rPr>
        <w:t>Poecilia</w:t>
      </w:r>
      <w:r w:rsidRPr="00361AF5">
        <w:rPr>
          <w:noProof/>
        </w:rPr>
        <w:t xml:space="preserve">, Poeciliidae, Teleostei) reveal taxonomic inconsistencies, cryptic biodiversity, and spatio-temporal aspects of diversification in Middle America. </w:t>
      </w:r>
      <w:r w:rsidRPr="00361AF5">
        <w:rPr>
          <w:i/>
          <w:noProof/>
        </w:rPr>
        <w:t>Molecular Phylogenetics and Evolution</w:t>
      </w:r>
      <w:r w:rsidRPr="00361AF5">
        <w:rPr>
          <w:noProof/>
        </w:rPr>
        <w:t xml:space="preserve"> </w:t>
      </w:r>
      <w:r w:rsidRPr="00361AF5">
        <w:rPr>
          <w:b/>
          <w:noProof/>
        </w:rPr>
        <w:t>103</w:t>
      </w:r>
      <w:r w:rsidRPr="00361AF5">
        <w:rPr>
          <w:noProof/>
        </w:rPr>
        <w:t>, 230-244.</w:t>
      </w:r>
    </w:p>
    <w:p w14:paraId="50950B4D" w14:textId="77777777" w:rsidR="00361AF5" w:rsidRPr="00361AF5" w:rsidRDefault="00361AF5" w:rsidP="00361AF5">
      <w:pPr>
        <w:pStyle w:val="EndNoteBibliography"/>
        <w:ind w:left="720" w:hanging="720"/>
        <w:rPr>
          <w:noProof/>
        </w:rPr>
      </w:pPr>
      <w:r w:rsidRPr="00361AF5">
        <w:rPr>
          <w:noProof/>
        </w:rPr>
        <w:t xml:space="preserve">Passow C, Arias-Rodriguez L, Tobler M (2017a) Convergent evolution of reduced energy demands in extremophile fish. </w:t>
      </w:r>
      <w:r w:rsidRPr="00361AF5">
        <w:rPr>
          <w:i/>
          <w:noProof/>
        </w:rPr>
        <w:t>PLOS ONE</w:t>
      </w:r>
      <w:r w:rsidRPr="00361AF5">
        <w:rPr>
          <w:noProof/>
        </w:rPr>
        <w:t xml:space="preserve"> </w:t>
      </w:r>
      <w:r w:rsidRPr="00361AF5">
        <w:rPr>
          <w:b/>
          <w:noProof/>
        </w:rPr>
        <w:t>12</w:t>
      </w:r>
      <w:r w:rsidRPr="00361AF5">
        <w:rPr>
          <w:noProof/>
        </w:rPr>
        <w:t>, e0186935.</w:t>
      </w:r>
    </w:p>
    <w:p w14:paraId="4993D2B3" w14:textId="77777777" w:rsidR="00361AF5" w:rsidRPr="00361AF5" w:rsidRDefault="00361AF5" w:rsidP="00361AF5">
      <w:pPr>
        <w:pStyle w:val="EndNoteBibliography"/>
        <w:ind w:left="720" w:hanging="720"/>
        <w:rPr>
          <w:noProof/>
        </w:rPr>
      </w:pPr>
      <w:r w:rsidRPr="00361AF5">
        <w:rPr>
          <w:noProof/>
        </w:rPr>
        <w:lastRenderedPageBreak/>
        <w:t xml:space="preserve">Passow C, Greenway R, Arias-Rodriguez L, Jeyasingh PD, Tobler M (2015) Reduction of energetic demands through modification of body size and metabolic rates in locally adapted extremophile fishes. </w:t>
      </w:r>
      <w:r w:rsidRPr="00361AF5">
        <w:rPr>
          <w:i/>
          <w:noProof/>
        </w:rPr>
        <w:t>Physiological and Biochemical Zoology</w:t>
      </w:r>
      <w:r w:rsidRPr="00361AF5">
        <w:rPr>
          <w:noProof/>
        </w:rPr>
        <w:t xml:space="preserve"> </w:t>
      </w:r>
      <w:r w:rsidRPr="00361AF5">
        <w:rPr>
          <w:b/>
          <w:noProof/>
        </w:rPr>
        <w:t>88</w:t>
      </w:r>
      <w:r w:rsidRPr="00361AF5">
        <w:rPr>
          <w:noProof/>
        </w:rPr>
        <w:t>, 371-383.</w:t>
      </w:r>
    </w:p>
    <w:p w14:paraId="445D82E7" w14:textId="77777777" w:rsidR="00361AF5" w:rsidRPr="00361AF5" w:rsidRDefault="00361AF5" w:rsidP="00361AF5">
      <w:pPr>
        <w:pStyle w:val="EndNoteBibliography"/>
        <w:ind w:left="720" w:hanging="720"/>
        <w:rPr>
          <w:noProof/>
        </w:rPr>
      </w:pPr>
      <w:r w:rsidRPr="00361AF5">
        <w:rPr>
          <w:noProof/>
        </w:rPr>
        <w:t>Passow CN, Brown A, Arias-Rodriguez L, Yee M-C, Sockell A, Schartl M, ... Tobler M (2017b) Complexities of gene expression patterns in natural populations of an extremophile fish (</w:t>
      </w:r>
      <w:r w:rsidRPr="00361AF5">
        <w:rPr>
          <w:i/>
          <w:noProof/>
        </w:rPr>
        <w:t>Poecilia mexicana</w:t>
      </w:r>
      <w:r w:rsidRPr="00361AF5">
        <w:rPr>
          <w:noProof/>
        </w:rPr>
        <w:t xml:space="preserve">, Poeciliidae). </w:t>
      </w:r>
      <w:r w:rsidRPr="00361AF5">
        <w:rPr>
          <w:i/>
          <w:noProof/>
        </w:rPr>
        <w:t>Molecular Ecology</w:t>
      </w:r>
      <w:r w:rsidRPr="00361AF5">
        <w:rPr>
          <w:noProof/>
        </w:rPr>
        <w:t xml:space="preserve"> </w:t>
      </w:r>
      <w:r w:rsidRPr="00361AF5">
        <w:rPr>
          <w:b/>
          <w:noProof/>
        </w:rPr>
        <w:t>26</w:t>
      </w:r>
      <w:r w:rsidRPr="00361AF5">
        <w:rPr>
          <w:noProof/>
        </w:rPr>
        <w:t>, 4211-4225.</w:t>
      </w:r>
    </w:p>
    <w:p w14:paraId="3D010B5B" w14:textId="77777777" w:rsidR="00361AF5" w:rsidRPr="00361AF5" w:rsidRDefault="00361AF5" w:rsidP="00361AF5">
      <w:pPr>
        <w:pStyle w:val="EndNoteBibliography"/>
        <w:ind w:left="720" w:hanging="720"/>
        <w:rPr>
          <w:noProof/>
        </w:rPr>
      </w:pPr>
      <w:r w:rsidRPr="00361AF5">
        <w:rPr>
          <w:noProof/>
        </w:rPr>
        <w:t xml:space="preserve">Passow CN, Henpita C, Shaw JH, Quakenbush C, Warren WC, Schartl M, ... Tobler M (2017c) The roles of plasticity and evolutionary change in shaping gene expression variation in natural populations of extremophile fish. </w:t>
      </w:r>
      <w:r w:rsidRPr="00361AF5">
        <w:rPr>
          <w:i/>
          <w:noProof/>
        </w:rPr>
        <w:t>Molecular Ecology</w:t>
      </w:r>
      <w:r w:rsidRPr="00361AF5">
        <w:rPr>
          <w:noProof/>
        </w:rPr>
        <w:t xml:space="preserve"> </w:t>
      </w:r>
      <w:r w:rsidRPr="00361AF5">
        <w:rPr>
          <w:b/>
          <w:noProof/>
        </w:rPr>
        <w:t>in press</w:t>
      </w:r>
      <w:r w:rsidRPr="00361AF5">
        <w:rPr>
          <w:noProof/>
        </w:rPr>
        <w:t>.</w:t>
      </w:r>
    </w:p>
    <w:p w14:paraId="4A623D46" w14:textId="77777777" w:rsidR="00361AF5" w:rsidRPr="00361AF5" w:rsidRDefault="00361AF5" w:rsidP="00361AF5">
      <w:pPr>
        <w:pStyle w:val="EndNoteBibliography"/>
        <w:ind w:left="720" w:hanging="720"/>
        <w:rPr>
          <w:noProof/>
        </w:rPr>
      </w:pPr>
      <w:r w:rsidRPr="00361AF5">
        <w:rPr>
          <w:noProof/>
        </w:rPr>
        <w:t xml:space="preserve">Pavey SA, Bernatchez L, Aubin-Horth N, Landry CR (2012) What is needed for next-generation ecological and evolutionary genomics? </w:t>
      </w:r>
      <w:r w:rsidRPr="00361AF5">
        <w:rPr>
          <w:i/>
          <w:noProof/>
        </w:rPr>
        <w:t>Trends in Ecology &amp; Evolution</w:t>
      </w:r>
      <w:r w:rsidRPr="00361AF5">
        <w:rPr>
          <w:noProof/>
        </w:rPr>
        <w:t xml:space="preserve"> </w:t>
      </w:r>
      <w:r w:rsidRPr="00361AF5">
        <w:rPr>
          <w:b/>
          <w:noProof/>
        </w:rPr>
        <w:t>27</w:t>
      </w:r>
      <w:r w:rsidRPr="00361AF5">
        <w:rPr>
          <w:noProof/>
        </w:rPr>
        <w:t>, 673-678.</w:t>
      </w:r>
    </w:p>
    <w:p w14:paraId="59FD105E" w14:textId="77777777" w:rsidR="00361AF5" w:rsidRPr="00361AF5" w:rsidRDefault="00361AF5" w:rsidP="00361AF5">
      <w:pPr>
        <w:pStyle w:val="EndNoteBibliography"/>
        <w:ind w:left="720" w:hanging="720"/>
        <w:rPr>
          <w:noProof/>
        </w:rPr>
      </w:pPr>
      <w:r w:rsidRPr="00361AF5">
        <w:rPr>
          <w:noProof/>
        </w:rPr>
        <w:t xml:space="preserve">Peers C, Bauer C, Boyle JP, Scragg JL, Dallas ML (2012) Modulation of ion channels by hydrogen sulfide. </w:t>
      </w:r>
      <w:r w:rsidRPr="00361AF5">
        <w:rPr>
          <w:i/>
          <w:noProof/>
        </w:rPr>
        <w:t>Antioxidants &amp; Redox Signaling</w:t>
      </w:r>
      <w:r w:rsidRPr="00361AF5">
        <w:rPr>
          <w:noProof/>
        </w:rPr>
        <w:t xml:space="preserve"> </w:t>
      </w:r>
      <w:r w:rsidRPr="00361AF5">
        <w:rPr>
          <w:b/>
          <w:noProof/>
        </w:rPr>
        <w:t>17</w:t>
      </w:r>
      <w:r w:rsidRPr="00361AF5">
        <w:rPr>
          <w:noProof/>
        </w:rPr>
        <w:t>, 95-105.</w:t>
      </w:r>
    </w:p>
    <w:p w14:paraId="164C2743" w14:textId="77777777" w:rsidR="00361AF5" w:rsidRPr="00361AF5" w:rsidRDefault="00361AF5" w:rsidP="00361AF5">
      <w:pPr>
        <w:pStyle w:val="EndNoteBibliography"/>
        <w:ind w:left="720" w:hanging="720"/>
        <w:rPr>
          <w:noProof/>
        </w:rPr>
      </w:pPr>
      <w:r w:rsidRPr="00361AF5">
        <w:rPr>
          <w:noProof/>
        </w:rPr>
        <w:t xml:space="preserve">Pfennig DW, Pfennig KS (2012) </w:t>
      </w:r>
      <w:r w:rsidRPr="00361AF5">
        <w:rPr>
          <w:i/>
          <w:noProof/>
        </w:rPr>
        <w:t>Evolution's Wedge: Competition and the Origins of Diversity</w:t>
      </w:r>
      <w:r w:rsidRPr="00361AF5">
        <w:rPr>
          <w:noProof/>
        </w:rPr>
        <w:t xml:space="preserve"> University of California Press, Berkeley, CA.</w:t>
      </w:r>
    </w:p>
    <w:p w14:paraId="09EC239C" w14:textId="77777777" w:rsidR="00361AF5" w:rsidRPr="00361AF5" w:rsidRDefault="00361AF5" w:rsidP="00361AF5">
      <w:pPr>
        <w:pStyle w:val="EndNoteBibliography"/>
        <w:ind w:left="720" w:hanging="720"/>
        <w:rPr>
          <w:noProof/>
        </w:rPr>
      </w:pPr>
      <w:r w:rsidRPr="00361AF5">
        <w:rPr>
          <w:noProof/>
        </w:rPr>
        <w:t xml:space="preserve">Pfenninger M, Lerp H, Tobler M, Passow C, Kelley JL, Funke E, ... Plath M (2014) Parallel evolution of </w:t>
      </w:r>
      <w:r w:rsidRPr="00361AF5">
        <w:rPr>
          <w:i/>
          <w:noProof/>
        </w:rPr>
        <w:t>cox</w:t>
      </w:r>
      <w:r w:rsidRPr="00361AF5">
        <w:rPr>
          <w:noProof/>
        </w:rPr>
        <w:t xml:space="preserve"> genes in H</w:t>
      </w:r>
      <w:r w:rsidRPr="00361AF5">
        <w:rPr>
          <w:noProof/>
          <w:vertAlign w:val="subscript"/>
        </w:rPr>
        <w:t>2</w:t>
      </w:r>
      <w:r w:rsidRPr="00361AF5">
        <w:rPr>
          <w:noProof/>
        </w:rPr>
        <w:t xml:space="preserve">S-tolerant fish as key adaptation to a toxic envrionment. </w:t>
      </w:r>
      <w:r w:rsidRPr="00361AF5">
        <w:rPr>
          <w:i/>
          <w:noProof/>
        </w:rPr>
        <w:t>Nature Communications</w:t>
      </w:r>
      <w:r w:rsidRPr="00361AF5">
        <w:rPr>
          <w:noProof/>
        </w:rPr>
        <w:t xml:space="preserve"> </w:t>
      </w:r>
      <w:r w:rsidRPr="00361AF5">
        <w:rPr>
          <w:b/>
          <w:noProof/>
        </w:rPr>
        <w:t>5</w:t>
      </w:r>
      <w:r w:rsidRPr="00361AF5">
        <w:rPr>
          <w:noProof/>
        </w:rPr>
        <w:t>, 3873.</w:t>
      </w:r>
    </w:p>
    <w:p w14:paraId="4B89DF35" w14:textId="77777777" w:rsidR="00361AF5" w:rsidRPr="00361AF5" w:rsidRDefault="00361AF5" w:rsidP="00361AF5">
      <w:pPr>
        <w:pStyle w:val="EndNoteBibliography"/>
        <w:ind w:left="720" w:hanging="720"/>
        <w:rPr>
          <w:noProof/>
        </w:rPr>
      </w:pPr>
      <w:r w:rsidRPr="00361AF5">
        <w:rPr>
          <w:noProof/>
        </w:rPr>
        <w:t>Pfenninger M, Patel S, Arias-Rodriguez L, Feldmeyer B, Riesch R, Plath M (2015) Unique evolutionary trajectories in repeated adaptation to hydrogen sulphide-toxic habitats of a neotropical fish (</w:t>
      </w:r>
      <w:r w:rsidRPr="00361AF5">
        <w:rPr>
          <w:i/>
          <w:noProof/>
        </w:rPr>
        <w:t>Poecilia mexicana</w:t>
      </w:r>
      <w:r w:rsidRPr="00361AF5">
        <w:rPr>
          <w:noProof/>
        </w:rPr>
        <w:t xml:space="preserve">). </w:t>
      </w:r>
      <w:r w:rsidRPr="00361AF5">
        <w:rPr>
          <w:i/>
          <w:noProof/>
        </w:rPr>
        <w:t>Molecular Ecology</w:t>
      </w:r>
      <w:r w:rsidRPr="00361AF5">
        <w:rPr>
          <w:noProof/>
        </w:rPr>
        <w:t xml:space="preserve"> </w:t>
      </w:r>
      <w:r w:rsidRPr="00361AF5">
        <w:rPr>
          <w:b/>
          <w:noProof/>
        </w:rPr>
        <w:t>24</w:t>
      </w:r>
      <w:r w:rsidRPr="00361AF5">
        <w:rPr>
          <w:noProof/>
        </w:rPr>
        <w:t>, 5446-5459.</w:t>
      </w:r>
    </w:p>
    <w:p w14:paraId="03D986EB" w14:textId="77777777" w:rsidR="00361AF5" w:rsidRPr="00361AF5" w:rsidRDefault="00361AF5" w:rsidP="00361AF5">
      <w:pPr>
        <w:pStyle w:val="EndNoteBibliography"/>
        <w:ind w:left="720" w:hanging="720"/>
        <w:rPr>
          <w:noProof/>
        </w:rPr>
      </w:pPr>
      <w:r w:rsidRPr="00361AF5">
        <w:rPr>
          <w:noProof/>
        </w:rPr>
        <w:t xml:space="preserve">Pietri R, Roman-Morales E, Lopez-Garriga J (2011) Hydrogen sulfide and heme proteins: knowledge and mysteries. </w:t>
      </w:r>
      <w:r w:rsidRPr="00361AF5">
        <w:rPr>
          <w:i/>
          <w:noProof/>
        </w:rPr>
        <w:t>Antioxidants &amp; Redox Signaling</w:t>
      </w:r>
      <w:r w:rsidRPr="00361AF5">
        <w:rPr>
          <w:noProof/>
        </w:rPr>
        <w:t xml:space="preserve"> </w:t>
      </w:r>
      <w:r w:rsidRPr="00361AF5">
        <w:rPr>
          <w:b/>
          <w:noProof/>
        </w:rPr>
        <w:t>15</w:t>
      </w:r>
      <w:r w:rsidRPr="00361AF5">
        <w:rPr>
          <w:noProof/>
        </w:rPr>
        <w:t>, 393-404.</w:t>
      </w:r>
    </w:p>
    <w:p w14:paraId="26A41045" w14:textId="77777777" w:rsidR="00361AF5" w:rsidRPr="00361AF5" w:rsidRDefault="00361AF5" w:rsidP="00361AF5">
      <w:pPr>
        <w:pStyle w:val="EndNoteBibliography"/>
        <w:ind w:left="720" w:hanging="720"/>
        <w:rPr>
          <w:noProof/>
        </w:rPr>
      </w:pPr>
      <w:r w:rsidRPr="00361AF5">
        <w:rPr>
          <w:noProof/>
        </w:rPr>
        <w:lastRenderedPageBreak/>
        <w:t>Plath M (2008) Male mating behavior and costs of sexual harassment for females in cavernicolous and extremophile populations of Atlantic mollies (</w:t>
      </w:r>
      <w:r w:rsidRPr="00361AF5">
        <w:rPr>
          <w:i/>
          <w:noProof/>
        </w:rPr>
        <w:t>Poecilia mexicana</w:t>
      </w:r>
      <w:r w:rsidRPr="00361AF5">
        <w:rPr>
          <w:noProof/>
        </w:rPr>
        <w:t xml:space="preserve">). </w:t>
      </w:r>
      <w:r w:rsidRPr="00361AF5">
        <w:rPr>
          <w:i/>
          <w:noProof/>
        </w:rPr>
        <w:t>Behaviour</w:t>
      </w:r>
      <w:r w:rsidRPr="00361AF5">
        <w:rPr>
          <w:noProof/>
        </w:rPr>
        <w:t xml:space="preserve"> </w:t>
      </w:r>
      <w:r w:rsidRPr="00361AF5">
        <w:rPr>
          <w:b/>
          <w:noProof/>
        </w:rPr>
        <w:t>145</w:t>
      </w:r>
      <w:r w:rsidRPr="00361AF5">
        <w:rPr>
          <w:noProof/>
        </w:rPr>
        <w:t>, 73-98.</w:t>
      </w:r>
    </w:p>
    <w:p w14:paraId="22101C96" w14:textId="77777777" w:rsidR="00361AF5" w:rsidRPr="00361AF5" w:rsidRDefault="00361AF5" w:rsidP="00361AF5">
      <w:pPr>
        <w:pStyle w:val="EndNoteBibliography"/>
        <w:ind w:left="720" w:hanging="720"/>
        <w:rPr>
          <w:noProof/>
        </w:rPr>
      </w:pPr>
      <w:r w:rsidRPr="00361AF5">
        <w:rPr>
          <w:noProof/>
        </w:rPr>
        <w:t xml:space="preserve">Plath M, Hermann C, Schröder R, Riesch R, Tobler M, Garcia de Leon FJ, ... Tiedemann R (2010) Locally adapted fish populations maintain small-scale genetic differentiation despite perturbation by a catastrophic flood event. </w:t>
      </w:r>
      <w:r w:rsidRPr="00361AF5">
        <w:rPr>
          <w:i/>
          <w:noProof/>
        </w:rPr>
        <w:t>BMC Evolutionary Biology</w:t>
      </w:r>
      <w:r w:rsidRPr="00361AF5">
        <w:rPr>
          <w:noProof/>
        </w:rPr>
        <w:t xml:space="preserve"> </w:t>
      </w:r>
      <w:r w:rsidRPr="00361AF5">
        <w:rPr>
          <w:b/>
          <w:noProof/>
        </w:rPr>
        <w:t>10</w:t>
      </w:r>
      <w:r w:rsidRPr="00361AF5">
        <w:rPr>
          <w:noProof/>
        </w:rPr>
        <w:t>, 256.</w:t>
      </w:r>
    </w:p>
    <w:p w14:paraId="53CF0AD0" w14:textId="77777777" w:rsidR="00361AF5" w:rsidRPr="00361AF5" w:rsidRDefault="00361AF5" w:rsidP="00361AF5">
      <w:pPr>
        <w:pStyle w:val="EndNoteBibliography"/>
        <w:ind w:left="720" w:hanging="720"/>
        <w:rPr>
          <w:noProof/>
        </w:rPr>
      </w:pPr>
      <w:r w:rsidRPr="00361AF5">
        <w:rPr>
          <w:noProof/>
        </w:rPr>
        <w:t xml:space="preserve">Plath M, Pfenninger M, Lerp H, Riesch R, Eschenbrenner C, Slattery P, ... Tobler M (2013) Genetic differentiation and selection against migrants in evolutionarily replicated extreme environments. </w:t>
      </w:r>
      <w:r w:rsidRPr="00361AF5">
        <w:rPr>
          <w:i/>
          <w:noProof/>
        </w:rPr>
        <w:t>Evolution</w:t>
      </w:r>
      <w:r w:rsidRPr="00361AF5">
        <w:rPr>
          <w:noProof/>
        </w:rPr>
        <w:t xml:space="preserve"> </w:t>
      </w:r>
      <w:r w:rsidRPr="00361AF5">
        <w:rPr>
          <w:b/>
          <w:noProof/>
        </w:rPr>
        <w:t>67</w:t>
      </w:r>
      <w:r w:rsidRPr="00361AF5">
        <w:rPr>
          <w:noProof/>
        </w:rPr>
        <w:t>, 2647-2661.</w:t>
      </w:r>
    </w:p>
    <w:p w14:paraId="162295B7" w14:textId="77777777" w:rsidR="00361AF5" w:rsidRPr="00361AF5" w:rsidRDefault="00361AF5" w:rsidP="00361AF5">
      <w:pPr>
        <w:pStyle w:val="EndNoteBibliography"/>
        <w:ind w:left="720" w:hanging="720"/>
        <w:rPr>
          <w:noProof/>
        </w:rPr>
      </w:pPr>
      <w:r w:rsidRPr="00361AF5">
        <w:rPr>
          <w:noProof/>
        </w:rPr>
        <w:t xml:space="preserve">Plath M, Tobler M, Riesch R, Garcia de Leon FJ, Giere O, Schlupp I (2007) Survival in an extreme habitat: the role of behaviour and energy limitation. </w:t>
      </w:r>
      <w:r w:rsidRPr="00361AF5">
        <w:rPr>
          <w:i/>
          <w:noProof/>
        </w:rPr>
        <w:t>Naturwissenschaften</w:t>
      </w:r>
      <w:r w:rsidRPr="00361AF5">
        <w:rPr>
          <w:noProof/>
        </w:rPr>
        <w:t xml:space="preserve"> </w:t>
      </w:r>
      <w:r w:rsidRPr="00361AF5">
        <w:rPr>
          <w:b/>
          <w:noProof/>
        </w:rPr>
        <w:t>94</w:t>
      </w:r>
      <w:r w:rsidRPr="00361AF5">
        <w:rPr>
          <w:noProof/>
        </w:rPr>
        <w:t>, 991-996.</w:t>
      </w:r>
    </w:p>
    <w:p w14:paraId="04864626" w14:textId="77777777" w:rsidR="00361AF5" w:rsidRPr="00361AF5" w:rsidRDefault="00361AF5" w:rsidP="00361AF5">
      <w:pPr>
        <w:pStyle w:val="EndNoteBibliography"/>
        <w:ind w:left="720" w:hanging="720"/>
        <w:rPr>
          <w:noProof/>
        </w:rPr>
      </w:pPr>
      <w:r w:rsidRPr="00361AF5">
        <w:rPr>
          <w:noProof/>
        </w:rPr>
        <w:t xml:space="preserve">Powell E (1989) Oxygen, sulfide and diffusion: why thiobiotic meiofauna must be sulfide-insensitive first-order respirers. </w:t>
      </w:r>
      <w:r w:rsidRPr="00361AF5">
        <w:rPr>
          <w:i/>
          <w:noProof/>
        </w:rPr>
        <w:t>Journal of Marine Research</w:t>
      </w:r>
      <w:r w:rsidRPr="00361AF5">
        <w:rPr>
          <w:noProof/>
        </w:rPr>
        <w:t xml:space="preserve"> </w:t>
      </w:r>
      <w:r w:rsidRPr="00361AF5">
        <w:rPr>
          <w:b/>
          <w:noProof/>
        </w:rPr>
        <w:t>47</w:t>
      </w:r>
      <w:r w:rsidRPr="00361AF5">
        <w:rPr>
          <w:noProof/>
        </w:rPr>
        <w:t>, 887-932.</w:t>
      </w:r>
    </w:p>
    <w:p w14:paraId="7542893C" w14:textId="77777777" w:rsidR="00361AF5" w:rsidRPr="00361AF5" w:rsidRDefault="00361AF5" w:rsidP="00361AF5">
      <w:pPr>
        <w:pStyle w:val="EndNoteBibliography"/>
        <w:ind w:left="720" w:hanging="720"/>
        <w:rPr>
          <w:noProof/>
        </w:rPr>
      </w:pPr>
      <w:r w:rsidRPr="00361AF5">
        <w:rPr>
          <w:noProof/>
        </w:rPr>
        <w:t xml:space="preserve">Ramirez-Soriano A, Ramos-Onsins SE, Rozas J, Calafell F, Navarro A (2008) Statistical power analysis of neutrality tests under demographic expansions, contractions and bottlenecks with recombination. </w:t>
      </w:r>
      <w:r w:rsidRPr="00361AF5">
        <w:rPr>
          <w:i/>
          <w:noProof/>
        </w:rPr>
        <w:t>Genetics</w:t>
      </w:r>
      <w:r w:rsidRPr="00361AF5">
        <w:rPr>
          <w:noProof/>
        </w:rPr>
        <w:t xml:space="preserve"> </w:t>
      </w:r>
      <w:r w:rsidRPr="00361AF5">
        <w:rPr>
          <w:b/>
          <w:noProof/>
        </w:rPr>
        <w:t>179</w:t>
      </w:r>
      <w:r w:rsidRPr="00361AF5">
        <w:rPr>
          <w:noProof/>
        </w:rPr>
        <w:t>, 555-567.</w:t>
      </w:r>
    </w:p>
    <w:p w14:paraId="5D6B56D7" w14:textId="77777777" w:rsidR="00361AF5" w:rsidRPr="00361AF5" w:rsidRDefault="00361AF5" w:rsidP="00361AF5">
      <w:pPr>
        <w:pStyle w:val="EndNoteBibliography"/>
        <w:ind w:left="720" w:hanging="720"/>
        <w:rPr>
          <w:noProof/>
        </w:rPr>
      </w:pPr>
      <w:r w:rsidRPr="00361AF5">
        <w:rPr>
          <w:noProof/>
        </w:rPr>
        <w:t xml:space="preserve">Reiffenstein R, Hulbert W, Roth S (1992) Toxicology of hydrogen sulfide. </w:t>
      </w:r>
      <w:r w:rsidRPr="00361AF5">
        <w:rPr>
          <w:i/>
          <w:noProof/>
        </w:rPr>
        <w:t>Annual Reviews of Pharmacology and Toxicology</w:t>
      </w:r>
      <w:r w:rsidRPr="00361AF5">
        <w:rPr>
          <w:noProof/>
        </w:rPr>
        <w:t xml:space="preserve"> </w:t>
      </w:r>
      <w:r w:rsidRPr="00361AF5">
        <w:rPr>
          <w:b/>
          <w:noProof/>
        </w:rPr>
        <w:t>1992</w:t>
      </w:r>
      <w:r w:rsidRPr="00361AF5">
        <w:rPr>
          <w:noProof/>
        </w:rPr>
        <w:t>, 109-134.</w:t>
      </w:r>
    </w:p>
    <w:p w14:paraId="711F1770" w14:textId="77777777" w:rsidR="00361AF5" w:rsidRPr="00361AF5" w:rsidRDefault="00361AF5" w:rsidP="00361AF5">
      <w:pPr>
        <w:pStyle w:val="EndNoteBibliography"/>
        <w:ind w:left="720" w:hanging="720"/>
        <w:rPr>
          <w:noProof/>
        </w:rPr>
      </w:pPr>
      <w:r w:rsidRPr="00361AF5">
        <w:rPr>
          <w:noProof/>
        </w:rPr>
        <w:t xml:space="preserve">Reznick D, Yang AP (1993) The influence of fluctuating resources on life history: patterns of allocation and plasticity in female guppies. </w:t>
      </w:r>
      <w:r w:rsidRPr="00361AF5">
        <w:rPr>
          <w:i/>
          <w:noProof/>
        </w:rPr>
        <w:t>Ecology</w:t>
      </w:r>
      <w:r w:rsidRPr="00361AF5">
        <w:rPr>
          <w:noProof/>
        </w:rPr>
        <w:t xml:space="preserve"> </w:t>
      </w:r>
      <w:r w:rsidRPr="00361AF5">
        <w:rPr>
          <w:b/>
          <w:noProof/>
        </w:rPr>
        <w:t>74</w:t>
      </w:r>
      <w:r w:rsidRPr="00361AF5">
        <w:rPr>
          <w:noProof/>
        </w:rPr>
        <w:t>, 2011-2019.</w:t>
      </w:r>
    </w:p>
    <w:p w14:paraId="506E5523" w14:textId="77777777" w:rsidR="00361AF5" w:rsidRPr="005D57E2" w:rsidRDefault="00361AF5" w:rsidP="00361AF5">
      <w:pPr>
        <w:pStyle w:val="EndNoteBibliography"/>
        <w:ind w:left="720" w:hanging="720"/>
        <w:rPr>
          <w:noProof/>
          <w:lang w:val="de-DE"/>
        </w:rPr>
      </w:pPr>
      <w:r w:rsidRPr="00361AF5">
        <w:rPr>
          <w:noProof/>
        </w:rPr>
        <w:t xml:space="preserve">Reznick DN, Furness AI, Meredith RW, Springer MS (2017) The origin and biogeographic diversification of fishes in the family Poeciliidae. </w:t>
      </w:r>
      <w:r w:rsidRPr="005D57E2">
        <w:rPr>
          <w:i/>
          <w:noProof/>
          <w:lang w:val="de-DE"/>
        </w:rPr>
        <w:t>PLoS ONE</w:t>
      </w:r>
      <w:r w:rsidRPr="005D57E2">
        <w:rPr>
          <w:noProof/>
          <w:lang w:val="de-DE"/>
        </w:rPr>
        <w:t xml:space="preserve"> </w:t>
      </w:r>
      <w:r w:rsidRPr="005D57E2">
        <w:rPr>
          <w:b/>
          <w:noProof/>
          <w:lang w:val="de-DE"/>
        </w:rPr>
        <w:t>12</w:t>
      </w:r>
      <w:r w:rsidRPr="005D57E2">
        <w:rPr>
          <w:noProof/>
          <w:lang w:val="de-DE"/>
        </w:rPr>
        <w:t>, e0172546.</w:t>
      </w:r>
    </w:p>
    <w:p w14:paraId="71EF7637" w14:textId="77777777" w:rsidR="00361AF5" w:rsidRPr="005D57E2" w:rsidRDefault="00361AF5" w:rsidP="00361AF5">
      <w:pPr>
        <w:pStyle w:val="EndNoteBibliography"/>
        <w:ind w:left="720" w:hanging="720"/>
        <w:rPr>
          <w:noProof/>
          <w:lang w:val="de-DE"/>
        </w:rPr>
      </w:pPr>
      <w:r w:rsidRPr="005D57E2">
        <w:rPr>
          <w:noProof/>
          <w:lang w:val="de-DE"/>
        </w:rPr>
        <w:t>Riesch R, Duwe V, Herrmann N, Padur L, Ramm A, Scharnweber K, ... Plath M (2009) Variation along the shy-bold continuum in extremophile fishes (</w:t>
      </w:r>
      <w:r w:rsidRPr="005D57E2">
        <w:rPr>
          <w:i/>
          <w:noProof/>
          <w:lang w:val="de-DE"/>
        </w:rPr>
        <w:t>Poecilia mexicana</w:t>
      </w:r>
      <w:r w:rsidRPr="005D57E2">
        <w:rPr>
          <w:noProof/>
          <w:lang w:val="de-DE"/>
        </w:rPr>
        <w:t xml:space="preserve">, </w:t>
      </w:r>
      <w:r w:rsidRPr="005D57E2">
        <w:rPr>
          <w:i/>
          <w:noProof/>
          <w:lang w:val="de-DE"/>
        </w:rPr>
        <w:t>Poecilia sulphuraria</w:t>
      </w:r>
      <w:r w:rsidRPr="005D57E2">
        <w:rPr>
          <w:noProof/>
          <w:lang w:val="de-DE"/>
        </w:rPr>
        <w:t xml:space="preserve">). </w:t>
      </w:r>
      <w:r w:rsidRPr="005D57E2">
        <w:rPr>
          <w:i/>
          <w:noProof/>
          <w:lang w:val="de-DE"/>
        </w:rPr>
        <w:t>Behavioral Ecology and Sociobiology</w:t>
      </w:r>
      <w:r w:rsidRPr="005D57E2">
        <w:rPr>
          <w:noProof/>
          <w:lang w:val="de-DE"/>
        </w:rPr>
        <w:t xml:space="preserve"> </w:t>
      </w:r>
      <w:r w:rsidRPr="005D57E2">
        <w:rPr>
          <w:b/>
          <w:noProof/>
          <w:lang w:val="de-DE"/>
        </w:rPr>
        <w:t>63</w:t>
      </w:r>
      <w:r w:rsidRPr="005D57E2">
        <w:rPr>
          <w:noProof/>
          <w:lang w:val="de-DE"/>
        </w:rPr>
        <w:t>, 1515-1526.</w:t>
      </w:r>
    </w:p>
    <w:p w14:paraId="2A6521B1" w14:textId="77777777" w:rsidR="00361AF5" w:rsidRPr="00361AF5" w:rsidRDefault="00361AF5" w:rsidP="00361AF5">
      <w:pPr>
        <w:pStyle w:val="EndNoteBibliography"/>
        <w:ind w:left="720" w:hanging="720"/>
        <w:rPr>
          <w:noProof/>
        </w:rPr>
      </w:pPr>
      <w:r w:rsidRPr="005D57E2">
        <w:rPr>
          <w:noProof/>
          <w:lang w:val="de-DE"/>
        </w:rPr>
        <w:lastRenderedPageBreak/>
        <w:t xml:space="preserve">Riesch R, Oranth A, Dzienko J, Karau N, Schiessl A, Stadler S, ... </w:t>
      </w:r>
      <w:r w:rsidRPr="00361AF5">
        <w:rPr>
          <w:noProof/>
        </w:rPr>
        <w:t xml:space="preserve">Plath M (2010a) Extreme habitats are not refuges: poeciliids suffer from increased aerial predation risk in sulphidic southern Mexican habitats. </w:t>
      </w:r>
      <w:r w:rsidRPr="00361AF5">
        <w:rPr>
          <w:i/>
          <w:noProof/>
        </w:rPr>
        <w:t>Biological Journal of the Linnean Society</w:t>
      </w:r>
      <w:r w:rsidRPr="00361AF5">
        <w:rPr>
          <w:noProof/>
        </w:rPr>
        <w:t xml:space="preserve"> </w:t>
      </w:r>
      <w:r w:rsidRPr="00361AF5">
        <w:rPr>
          <w:b/>
          <w:noProof/>
        </w:rPr>
        <w:t>101</w:t>
      </w:r>
      <w:r w:rsidRPr="00361AF5">
        <w:rPr>
          <w:noProof/>
        </w:rPr>
        <w:t>, 417-426.</w:t>
      </w:r>
    </w:p>
    <w:p w14:paraId="1491AAF8" w14:textId="77777777" w:rsidR="00361AF5" w:rsidRPr="00361AF5" w:rsidRDefault="00361AF5" w:rsidP="00361AF5">
      <w:pPr>
        <w:pStyle w:val="EndNoteBibliography"/>
        <w:ind w:left="720" w:hanging="720"/>
        <w:rPr>
          <w:noProof/>
        </w:rPr>
      </w:pPr>
      <w:r w:rsidRPr="00361AF5">
        <w:rPr>
          <w:noProof/>
        </w:rPr>
        <w:t xml:space="preserve">Riesch R, Plath M, Garcia de Leon FJ, Schlupp I (2010b) Convergent life-history shifts: toxic environments result in big babies in two clades of poeciliids. </w:t>
      </w:r>
      <w:r w:rsidRPr="00361AF5">
        <w:rPr>
          <w:i/>
          <w:noProof/>
        </w:rPr>
        <w:t>Naturwissenschaften</w:t>
      </w:r>
      <w:r w:rsidRPr="00361AF5">
        <w:rPr>
          <w:noProof/>
        </w:rPr>
        <w:t xml:space="preserve"> </w:t>
      </w:r>
      <w:r w:rsidRPr="00361AF5">
        <w:rPr>
          <w:b/>
          <w:noProof/>
        </w:rPr>
        <w:t>97</w:t>
      </w:r>
      <w:r w:rsidRPr="00361AF5">
        <w:rPr>
          <w:noProof/>
        </w:rPr>
        <w:t>, 133-141.</w:t>
      </w:r>
    </w:p>
    <w:p w14:paraId="6DEAE7CC" w14:textId="77777777" w:rsidR="00361AF5" w:rsidRPr="00361AF5" w:rsidRDefault="00361AF5" w:rsidP="00361AF5">
      <w:pPr>
        <w:pStyle w:val="EndNoteBibliography"/>
        <w:ind w:left="720" w:hanging="720"/>
        <w:rPr>
          <w:noProof/>
        </w:rPr>
      </w:pPr>
      <w:r w:rsidRPr="00361AF5">
        <w:rPr>
          <w:noProof/>
        </w:rPr>
        <w:t xml:space="preserve">Riesch R, Plath M, Schlupp I, Tobler M, Langerhans RB (2014) Colonization of toxic springs drives predictable life-history shift in livebearing fishes (Poeciliidae). </w:t>
      </w:r>
      <w:r w:rsidRPr="00361AF5">
        <w:rPr>
          <w:i/>
          <w:noProof/>
        </w:rPr>
        <w:t>Ecology Letters</w:t>
      </w:r>
      <w:r w:rsidRPr="00361AF5">
        <w:rPr>
          <w:noProof/>
        </w:rPr>
        <w:t xml:space="preserve"> </w:t>
      </w:r>
      <w:r w:rsidRPr="00361AF5">
        <w:rPr>
          <w:b/>
          <w:noProof/>
        </w:rPr>
        <w:t>17</w:t>
      </w:r>
      <w:r w:rsidRPr="00361AF5">
        <w:rPr>
          <w:noProof/>
        </w:rPr>
        <w:t>, 65-71.</w:t>
      </w:r>
    </w:p>
    <w:p w14:paraId="502CFAE3" w14:textId="77777777" w:rsidR="00361AF5" w:rsidRPr="00361AF5" w:rsidRDefault="00361AF5" w:rsidP="00361AF5">
      <w:pPr>
        <w:pStyle w:val="EndNoteBibliography"/>
        <w:ind w:left="720" w:hanging="720"/>
        <w:rPr>
          <w:noProof/>
        </w:rPr>
      </w:pPr>
      <w:r w:rsidRPr="00361AF5">
        <w:rPr>
          <w:noProof/>
        </w:rPr>
        <w:t xml:space="preserve">Riesch R, Tobler M, Lerp H, Jourdan J, Doumas LT, Nosil P, ... Plath M (2016) Extremophile Poeciliidae: multivariate insights into the complexity of speciation along replicated ecological gradients. </w:t>
      </w:r>
      <w:r w:rsidRPr="00361AF5">
        <w:rPr>
          <w:i/>
          <w:noProof/>
        </w:rPr>
        <w:t>BMC Evolutionary Biology</w:t>
      </w:r>
      <w:r w:rsidRPr="00361AF5">
        <w:rPr>
          <w:noProof/>
        </w:rPr>
        <w:t xml:space="preserve"> </w:t>
      </w:r>
      <w:r w:rsidRPr="00361AF5">
        <w:rPr>
          <w:b/>
          <w:noProof/>
        </w:rPr>
        <w:t>16</w:t>
      </w:r>
      <w:r w:rsidRPr="00361AF5">
        <w:rPr>
          <w:noProof/>
        </w:rPr>
        <w:t>, 136.</w:t>
      </w:r>
    </w:p>
    <w:p w14:paraId="2B301E16" w14:textId="77777777" w:rsidR="00361AF5" w:rsidRPr="00361AF5" w:rsidRDefault="00361AF5" w:rsidP="00361AF5">
      <w:pPr>
        <w:pStyle w:val="EndNoteBibliography"/>
        <w:ind w:left="720" w:hanging="720"/>
        <w:rPr>
          <w:noProof/>
        </w:rPr>
      </w:pPr>
      <w:r w:rsidRPr="00361AF5">
        <w:rPr>
          <w:noProof/>
        </w:rPr>
        <w:t>Riesch R, Tobler M, Plath M (2015) Extremophile fishes: ecology, evolution, and physiology of teleosts in extreme environments, p. 290. Springer, Heidelberg, Germany.</w:t>
      </w:r>
    </w:p>
    <w:p w14:paraId="0458C0FB" w14:textId="77777777" w:rsidR="00361AF5" w:rsidRPr="00361AF5" w:rsidRDefault="00361AF5" w:rsidP="00361AF5">
      <w:pPr>
        <w:pStyle w:val="EndNoteBibliography"/>
        <w:ind w:left="720" w:hanging="720"/>
        <w:rPr>
          <w:noProof/>
        </w:rPr>
      </w:pPr>
      <w:r w:rsidRPr="00361AF5">
        <w:rPr>
          <w:noProof/>
        </w:rPr>
        <w:t xml:space="preserve">Ritchie ME, Holzinger ER, Li R, Pendergrass SA, Kim S (2015) Methods of integrating data to uncover gentype-phenotype interactions. </w:t>
      </w:r>
      <w:r w:rsidRPr="00361AF5">
        <w:rPr>
          <w:i/>
          <w:noProof/>
        </w:rPr>
        <w:t>Nature Reviews Genetics</w:t>
      </w:r>
      <w:r w:rsidRPr="00361AF5">
        <w:rPr>
          <w:noProof/>
        </w:rPr>
        <w:t xml:space="preserve"> </w:t>
      </w:r>
      <w:r w:rsidRPr="00361AF5">
        <w:rPr>
          <w:b/>
          <w:noProof/>
        </w:rPr>
        <w:t>16</w:t>
      </w:r>
      <w:r w:rsidRPr="00361AF5">
        <w:rPr>
          <w:noProof/>
        </w:rPr>
        <w:t>, 85-97.</w:t>
      </w:r>
    </w:p>
    <w:p w14:paraId="20C7F715" w14:textId="77777777" w:rsidR="00361AF5" w:rsidRPr="00361AF5" w:rsidRDefault="00361AF5" w:rsidP="00361AF5">
      <w:pPr>
        <w:pStyle w:val="EndNoteBibliography"/>
        <w:ind w:left="720" w:hanging="720"/>
        <w:rPr>
          <w:noProof/>
        </w:rPr>
      </w:pPr>
      <w:r w:rsidRPr="00361AF5">
        <w:rPr>
          <w:noProof/>
        </w:rPr>
        <w:t xml:space="preserve">Roach K, Tobler M, Winemiller KO (2011) Hydrogen sulfide, bacteria, and fish: a unique, subterranean food chain. </w:t>
      </w:r>
      <w:r w:rsidRPr="00361AF5">
        <w:rPr>
          <w:i/>
          <w:noProof/>
        </w:rPr>
        <w:t>Ecology</w:t>
      </w:r>
      <w:r w:rsidRPr="00361AF5">
        <w:rPr>
          <w:noProof/>
        </w:rPr>
        <w:t xml:space="preserve"> </w:t>
      </w:r>
      <w:r w:rsidRPr="00361AF5">
        <w:rPr>
          <w:b/>
          <w:noProof/>
        </w:rPr>
        <w:t>92</w:t>
      </w:r>
      <w:r w:rsidRPr="00361AF5">
        <w:rPr>
          <w:noProof/>
        </w:rPr>
        <w:t>, 2056-2062.</w:t>
      </w:r>
    </w:p>
    <w:p w14:paraId="3868A5A0" w14:textId="77777777" w:rsidR="00361AF5" w:rsidRPr="00361AF5" w:rsidRDefault="00361AF5" w:rsidP="00361AF5">
      <w:pPr>
        <w:pStyle w:val="EndNoteBibliography"/>
        <w:ind w:left="720" w:hanging="720"/>
        <w:rPr>
          <w:noProof/>
        </w:rPr>
      </w:pPr>
      <w:r w:rsidRPr="00361AF5">
        <w:rPr>
          <w:noProof/>
        </w:rPr>
        <w:t xml:space="preserve">Rohner N, Jarosz DF, Kowalko JE, Yoshizawa M, Jeffery WR, Borowsky RL, ... Tabin CJ (2013) Cryptic variation in morphological evolution: HSP90 as a capacitor for loss of eyes in cavefish. </w:t>
      </w:r>
      <w:r w:rsidRPr="00361AF5">
        <w:rPr>
          <w:i/>
          <w:noProof/>
        </w:rPr>
        <w:t>Science</w:t>
      </w:r>
      <w:r w:rsidRPr="00361AF5">
        <w:rPr>
          <w:noProof/>
        </w:rPr>
        <w:t xml:space="preserve"> </w:t>
      </w:r>
      <w:r w:rsidRPr="00361AF5">
        <w:rPr>
          <w:b/>
          <w:noProof/>
        </w:rPr>
        <w:t>342</w:t>
      </w:r>
      <w:r w:rsidRPr="00361AF5">
        <w:rPr>
          <w:noProof/>
        </w:rPr>
        <w:t>, 1372-1375.</w:t>
      </w:r>
    </w:p>
    <w:p w14:paraId="422B0B7E" w14:textId="77777777" w:rsidR="00361AF5" w:rsidRPr="00361AF5" w:rsidRDefault="00361AF5" w:rsidP="00361AF5">
      <w:pPr>
        <w:pStyle w:val="EndNoteBibliography"/>
        <w:ind w:left="720" w:hanging="720"/>
        <w:rPr>
          <w:noProof/>
        </w:rPr>
      </w:pPr>
      <w:r w:rsidRPr="00361AF5">
        <w:rPr>
          <w:noProof/>
        </w:rPr>
        <w:t xml:space="preserve">Rosales Lagarde L (2012) </w:t>
      </w:r>
      <w:r w:rsidRPr="00361AF5">
        <w:rPr>
          <w:i/>
          <w:noProof/>
        </w:rPr>
        <w:t>Investigation of karst brackish-sulfidic springs and their role in the hydrogeology, subsurface water-rock interactions, and speleogenesis at northern Sierra de Chiapas, Mexico</w:t>
      </w:r>
      <w:r w:rsidRPr="00361AF5">
        <w:rPr>
          <w:noProof/>
        </w:rPr>
        <w:t>, New Mexico Institute of Mining and Technology.</w:t>
      </w:r>
    </w:p>
    <w:p w14:paraId="1C6EBE2A" w14:textId="77777777" w:rsidR="00361AF5" w:rsidRPr="00361AF5" w:rsidRDefault="00361AF5" w:rsidP="00361AF5">
      <w:pPr>
        <w:pStyle w:val="EndNoteBibliography"/>
        <w:ind w:left="720" w:hanging="720"/>
        <w:rPr>
          <w:noProof/>
        </w:rPr>
      </w:pPr>
      <w:r w:rsidRPr="00361AF5">
        <w:rPr>
          <w:noProof/>
        </w:rPr>
        <w:t xml:space="preserve">Rosenblum EB, Harmon LJ (2011) "Same but different": replicated ecological speciation at White Sands. </w:t>
      </w:r>
      <w:r w:rsidRPr="00361AF5">
        <w:rPr>
          <w:i/>
          <w:noProof/>
        </w:rPr>
        <w:t>Evolution</w:t>
      </w:r>
      <w:r w:rsidRPr="00361AF5">
        <w:rPr>
          <w:noProof/>
        </w:rPr>
        <w:t xml:space="preserve"> </w:t>
      </w:r>
      <w:r w:rsidRPr="00361AF5">
        <w:rPr>
          <w:b/>
          <w:noProof/>
        </w:rPr>
        <w:t>65</w:t>
      </w:r>
      <w:r w:rsidRPr="00361AF5">
        <w:rPr>
          <w:noProof/>
        </w:rPr>
        <w:t>, 946-960.</w:t>
      </w:r>
    </w:p>
    <w:p w14:paraId="5EB76EAA" w14:textId="77777777" w:rsidR="00361AF5" w:rsidRPr="00361AF5" w:rsidRDefault="00361AF5" w:rsidP="00361AF5">
      <w:pPr>
        <w:pStyle w:val="EndNoteBibliography"/>
        <w:ind w:left="720" w:hanging="720"/>
        <w:rPr>
          <w:noProof/>
        </w:rPr>
      </w:pPr>
      <w:r w:rsidRPr="00361AF5">
        <w:rPr>
          <w:noProof/>
        </w:rPr>
        <w:lastRenderedPageBreak/>
        <w:t xml:space="preserve">Rosenblum EB, Parent CE, Brandt EE (2014) The molecular basis of convergent evolution. </w:t>
      </w:r>
      <w:r w:rsidRPr="00361AF5">
        <w:rPr>
          <w:i/>
          <w:noProof/>
        </w:rPr>
        <w:t>Annual Review of Ecology Evolution and Systematics</w:t>
      </w:r>
      <w:r w:rsidRPr="00361AF5">
        <w:rPr>
          <w:noProof/>
        </w:rPr>
        <w:t xml:space="preserve"> </w:t>
      </w:r>
      <w:r w:rsidRPr="00361AF5">
        <w:rPr>
          <w:b/>
          <w:noProof/>
        </w:rPr>
        <w:t>45</w:t>
      </w:r>
      <w:r w:rsidRPr="00361AF5">
        <w:rPr>
          <w:noProof/>
        </w:rPr>
        <w:t>, 203-226.</w:t>
      </w:r>
    </w:p>
    <w:p w14:paraId="07B6A090" w14:textId="77777777" w:rsidR="00361AF5" w:rsidRPr="00361AF5" w:rsidRDefault="00361AF5" w:rsidP="00361AF5">
      <w:pPr>
        <w:pStyle w:val="EndNoteBibliography"/>
        <w:ind w:left="720" w:hanging="720"/>
        <w:rPr>
          <w:noProof/>
        </w:rPr>
      </w:pPr>
      <w:r w:rsidRPr="00361AF5">
        <w:rPr>
          <w:noProof/>
        </w:rPr>
        <w:t xml:space="preserve">Saltz JB, Hessel FC, Kelly MW (2017) Trait correlations in the genomics era. </w:t>
      </w:r>
      <w:r w:rsidRPr="00361AF5">
        <w:rPr>
          <w:i/>
          <w:noProof/>
        </w:rPr>
        <w:t>Trends in Ecology &amp; Evolution</w:t>
      </w:r>
      <w:r w:rsidRPr="00361AF5">
        <w:rPr>
          <w:noProof/>
        </w:rPr>
        <w:t xml:space="preserve"> </w:t>
      </w:r>
      <w:r w:rsidRPr="00361AF5">
        <w:rPr>
          <w:b/>
          <w:noProof/>
        </w:rPr>
        <w:t>32</w:t>
      </w:r>
      <w:r w:rsidRPr="00361AF5">
        <w:rPr>
          <w:noProof/>
        </w:rPr>
        <w:t>, 279-290.</w:t>
      </w:r>
    </w:p>
    <w:p w14:paraId="1BE22574" w14:textId="77777777" w:rsidR="00361AF5" w:rsidRPr="00361AF5" w:rsidRDefault="00361AF5" w:rsidP="00361AF5">
      <w:pPr>
        <w:pStyle w:val="EndNoteBibliography"/>
        <w:ind w:left="720" w:hanging="720"/>
        <w:rPr>
          <w:noProof/>
        </w:rPr>
      </w:pPr>
      <w:r w:rsidRPr="00361AF5">
        <w:rPr>
          <w:noProof/>
        </w:rPr>
        <w:t xml:space="preserve">Saraste M (1999) Oxidative phosphorylation at the fin de siècle. </w:t>
      </w:r>
      <w:r w:rsidRPr="00361AF5">
        <w:rPr>
          <w:i/>
          <w:noProof/>
        </w:rPr>
        <w:t>Science</w:t>
      </w:r>
      <w:r w:rsidRPr="00361AF5">
        <w:rPr>
          <w:noProof/>
        </w:rPr>
        <w:t xml:space="preserve"> </w:t>
      </w:r>
      <w:r w:rsidRPr="00361AF5">
        <w:rPr>
          <w:b/>
          <w:noProof/>
        </w:rPr>
        <w:t>283</w:t>
      </w:r>
      <w:r w:rsidRPr="00361AF5">
        <w:rPr>
          <w:noProof/>
        </w:rPr>
        <w:t>, 1488-1493.</w:t>
      </w:r>
    </w:p>
    <w:p w14:paraId="6357B2D1" w14:textId="77777777" w:rsidR="00361AF5" w:rsidRPr="00361AF5" w:rsidRDefault="00361AF5" w:rsidP="00361AF5">
      <w:pPr>
        <w:pStyle w:val="EndNoteBibliography"/>
        <w:ind w:left="720" w:hanging="720"/>
        <w:rPr>
          <w:noProof/>
        </w:rPr>
      </w:pPr>
      <w:r w:rsidRPr="00361AF5">
        <w:rPr>
          <w:noProof/>
        </w:rPr>
        <w:t xml:space="preserve">Schartl M (2014) Beyond the zebrafish: diverse fish species for modeling human disease. </w:t>
      </w:r>
      <w:r w:rsidRPr="00361AF5">
        <w:rPr>
          <w:i/>
          <w:noProof/>
        </w:rPr>
        <w:t>Disease Models and Mechanisms</w:t>
      </w:r>
      <w:r w:rsidRPr="00361AF5">
        <w:rPr>
          <w:noProof/>
        </w:rPr>
        <w:t xml:space="preserve"> </w:t>
      </w:r>
      <w:r w:rsidRPr="00361AF5">
        <w:rPr>
          <w:b/>
          <w:noProof/>
        </w:rPr>
        <w:t>7</w:t>
      </w:r>
      <w:r w:rsidRPr="00361AF5">
        <w:rPr>
          <w:noProof/>
        </w:rPr>
        <w:t>, 181-192.</w:t>
      </w:r>
    </w:p>
    <w:p w14:paraId="7C698F98" w14:textId="77777777" w:rsidR="00361AF5" w:rsidRPr="00361AF5" w:rsidRDefault="00361AF5" w:rsidP="00361AF5">
      <w:pPr>
        <w:pStyle w:val="EndNoteBibliography"/>
        <w:ind w:left="720" w:hanging="720"/>
        <w:rPr>
          <w:noProof/>
        </w:rPr>
      </w:pPr>
      <w:r w:rsidRPr="00361AF5">
        <w:rPr>
          <w:noProof/>
        </w:rPr>
        <w:t xml:space="preserve">Schartl M, Walter RB, Shen Y, Garcia T, Catchen J, Amores A, ... Warren WC (2013) The genome of the platyfish, </w:t>
      </w:r>
      <w:r w:rsidRPr="00361AF5">
        <w:rPr>
          <w:i/>
          <w:noProof/>
        </w:rPr>
        <w:t>Xiphophorus maculatus</w:t>
      </w:r>
      <w:r w:rsidRPr="00361AF5">
        <w:rPr>
          <w:noProof/>
        </w:rPr>
        <w:t xml:space="preserve">, provides insights into evolutionary adaptation and several complex traits. </w:t>
      </w:r>
      <w:r w:rsidRPr="00361AF5">
        <w:rPr>
          <w:i/>
          <w:noProof/>
        </w:rPr>
        <w:t>Nature Genetics</w:t>
      </w:r>
      <w:r w:rsidRPr="00361AF5">
        <w:rPr>
          <w:noProof/>
        </w:rPr>
        <w:t xml:space="preserve"> </w:t>
      </w:r>
      <w:r w:rsidRPr="00361AF5">
        <w:rPr>
          <w:b/>
          <w:noProof/>
        </w:rPr>
        <w:t>45</w:t>
      </w:r>
      <w:r w:rsidRPr="00361AF5">
        <w:rPr>
          <w:noProof/>
        </w:rPr>
        <w:t>, 567-572.</w:t>
      </w:r>
    </w:p>
    <w:p w14:paraId="33F5F9B4" w14:textId="77777777" w:rsidR="00361AF5" w:rsidRPr="005D57E2" w:rsidRDefault="00361AF5" w:rsidP="00361AF5">
      <w:pPr>
        <w:pStyle w:val="EndNoteBibliography"/>
        <w:ind w:left="720" w:hanging="720"/>
        <w:rPr>
          <w:noProof/>
          <w:lang w:val="de-DE"/>
        </w:rPr>
      </w:pPr>
      <w:r w:rsidRPr="00361AF5">
        <w:rPr>
          <w:noProof/>
        </w:rPr>
        <w:t xml:space="preserve">Schluter D (2009) Evidence for ecological speciation and its alternative. </w:t>
      </w:r>
      <w:r w:rsidRPr="005D57E2">
        <w:rPr>
          <w:i/>
          <w:noProof/>
          <w:lang w:val="de-DE"/>
        </w:rPr>
        <w:t>Science</w:t>
      </w:r>
      <w:r w:rsidRPr="005D57E2">
        <w:rPr>
          <w:noProof/>
          <w:lang w:val="de-DE"/>
        </w:rPr>
        <w:t xml:space="preserve"> </w:t>
      </w:r>
      <w:r w:rsidRPr="005D57E2">
        <w:rPr>
          <w:b/>
          <w:noProof/>
          <w:lang w:val="de-DE"/>
        </w:rPr>
        <w:t>323</w:t>
      </w:r>
      <w:r w:rsidRPr="005D57E2">
        <w:rPr>
          <w:noProof/>
          <w:lang w:val="de-DE"/>
        </w:rPr>
        <w:t>, 737-741.</w:t>
      </w:r>
    </w:p>
    <w:p w14:paraId="5A123789" w14:textId="77777777" w:rsidR="00361AF5" w:rsidRPr="005D57E2" w:rsidRDefault="00361AF5" w:rsidP="00361AF5">
      <w:pPr>
        <w:pStyle w:val="EndNoteBibliography"/>
        <w:ind w:left="720" w:hanging="720"/>
        <w:rPr>
          <w:noProof/>
          <w:lang w:val="es-US"/>
        </w:rPr>
      </w:pPr>
      <w:r w:rsidRPr="005D57E2">
        <w:rPr>
          <w:noProof/>
          <w:lang w:val="de-DE"/>
        </w:rPr>
        <w:t xml:space="preserve">Schulz-Mirbach T, Eifert C, Riesch R, Farnworth MS, Zimmer C, Bierbach D, ... </w:t>
      </w:r>
      <w:r w:rsidRPr="00361AF5">
        <w:rPr>
          <w:noProof/>
        </w:rPr>
        <w:t xml:space="preserve">Plath M (2016) Toxic hydrogen sulphide shapes brain anatomy: a comparative study of sulphide-adapted ecotypes in the </w:t>
      </w:r>
      <w:r w:rsidRPr="00361AF5">
        <w:rPr>
          <w:i/>
          <w:noProof/>
        </w:rPr>
        <w:t>Poecilia mexicana</w:t>
      </w:r>
      <w:r w:rsidRPr="00361AF5">
        <w:rPr>
          <w:noProof/>
        </w:rPr>
        <w:t xml:space="preserve"> complex. </w:t>
      </w:r>
      <w:r w:rsidRPr="005D57E2">
        <w:rPr>
          <w:i/>
          <w:noProof/>
          <w:lang w:val="es-US"/>
        </w:rPr>
        <w:t>Journal of Zoology</w:t>
      </w:r>
      <w:r w:rsidRPr="005D57E2">
        <w:rPr>
          <w:noProof/>
          <w:lang w:val="es-US"/>
        </w:rPr>
        <w:t xml:space="preserve"> </w:t>
      </w:r>
      <w:r w:rsidRPr="005D57E2">
        <w:rPr>
          <w:b/>
          <w:noProof/>
          <w:lang w:val="es-US"/>
        </w:rPr>
        <w:t>300</w:t>
      </w:r>
      <w:r w:rsidRPr="005D57E2">
        <w:rPr>
          <w:noProof/>
          <w:lang w:val="es-US"/>
        </w:rPr>
        <w:t>, 163-176.</w:t>
      </w:r>
    </w:p>
    <w:p w14:paraId="79F08C76" w14:textId="77777777" w:rsidR="00361AF5" w:rsidRPr="00361AF5" w:rsidRDefault="00361AF5" w:rsidP="00361AF5">
      <w:pPr>
        <w:pStyle w:val="EndNoteBibliography"/>
        <w:ind w:left="720" w:hanging="720"/>
        <w:rPr>
          <w:noProof/>
        </w:rPr>
      </w:pPr>
      <w:r w:rsidRPr="005D57E2">
        <w:rPr>
          <w:noProof/>
          <w:lang w:val="es-US"/>
        </w:rPr>
        <w:t xml:space="preserve">SEDESOL (1994) NORMA Oficial Mexicana NOM-059-ECOL-1994, que determina las especies y subspecies de flora y fauna silvestres terrestres y acuáticas en peligro de extinción, amenazadas, raras y las sujetas a protección especial, y que establece especificaciones para su protección. </w:t>
      </w:r>
      <w:r w:rsidRPr="00361AF5">
        <w:rPr>
          <w:i/>
          <w:noProof/>
        </w:rPr>
        <w:t>Diario Oficial, 16 May 1994</w:t>
      </w:r>
      <w:r w:rsidRPr="00361AF5">
        <w:rPr>
          <w:noProof/>
        </w:rPr>
        <w:t xml:space="preserve"> </w:t>
      </w:r>
      <w:r w:rsidRPr="00361AF5">
        <w:rPr>
          <w:b/>
          <w:noProof/>
        </w:rPr>
        <w:t>488</w:t>
      </w:r>
      <w:r w:rsidRPr="00361AF5">
        <w:rPr>
          <w:noProof/>
        </w:rPr>
        <w:t>, 2-60.</w:t>
      </w:r>
    </w:p>
    <w:p w14:paraId="4CC4FF26" w14:textId="77777777" w:rsidR="00361AF5" w:rsidRPr="00361AF5" w:rsidRDefault="00361AF5" w:rsidP="00361AF5">
      <w:pPr>
        <w:pStyle w:val="EndNoteBibliography"/>
        <w:ind w:left="720" w:hanging="720"/>
        <w:rPr>
          <w:noProof/>
        </w:rPr>
      </w:pPr>
      <w:r w:rsidRPr="00361AF5">
        <w:rPr>
          <w:noProof/>
        </w:rPr>
        <w:t xml:space="preserve">Servedio MR, van Doorn GS, Kopp M, Frame AM, Nosil P (2011) Magic traits in speciation: 'magic' but not rare? </w:t>
      </w:r>
      <w:r w:rsidRPr="00361AF5">
        <w:rPr>
          <w:i/>
          <w:noProof/>
        </w:rPr>
        <w:t>Trends in Ecology &amp; Evolution</w:t>
      </w:r>
      <w:r w:rsidRPr="00361AF5">
        <w:rPr>
          <w:noProof/>
        </w:rPr>
        <w:t xml:space="preserve"> </w:t>
      </w:r>
      <w:r w:rsidRPr="00361AF5">
        <w:rPr>
          <w:b/>
          <w:noProof/>
        </w:rPr>
        <w:t>26</w:t>
      </w:r>
      <w:r w:rsidRPr="00361AF5">
        <w:rPr>
          <w:noProof/>
        </w:rPr>
        <w:t>, 389-397.</w:t>
      </w:r>
    </w:p>
    <w:p w14:paraId="41FA5267" w14:textId="77777777" w:rsidR="00361AF5" w:rsidRPr="00361AF5" w:rsidRDefault="00361AF5" w:rsidP="00361AF5">
      <w:pPr>
        <w:pStyle w:val="EndNoteBibliography"/>
        <w:ind w:left="720" w:hanging="720"/>
        <w:rPr>
          <w:noProof/>
        </w:rPr>
      </w:pPr>
      <w:r w:rsidRPr="00361AF5">
        <w:rPr>
          <w:noProof/>
        </w:rPr>
        <w:t xml:space="preserve">Shahak Y, Hauska G (2008) Sulfide oxidation from cyanobacteria to humans: sulfide-quinone oxidoreductase (SQR). In: </w:t>
      </w:r>
      <w:r w:rsidRPr="00361AF5">
        <w:rPr>
          <w:i/>
          <w:noProof/>
        </w:rPr>
        <w:t>Advances in Photosynthesis and Respiration</w:t>
      </w:r>
      <w:r w:rsidRPr="00361AF5">
        <w:rPr>
          <w:noProof/>
        </w:rPr>
        <w:t xml:space="preserve"> (eds. Hell R, Dahl C, Knaff DB, T L), pp. 319-335. Springer, Heidelberg.</w:t>
      </w:r>
    </w:p>
    <w:p w14:paraId="25ED8194" w14:textId="77777777" w:rsidR="00361AF5" w:rsidRPr="00361AF5" w:rsidRDefault="00361AF5" w:rsidP="00361AF5">
      <w:pPr>
        <w:pStyle w:val="EndNoteBibliography"/>
        <w:ind w:left="720" w:hanging="720"/>
        <w:rPr>
          <w:noProof/>
        </w:rPr>
      </w:pPr>
      <w:r w:rsidRPr="00361AF5">
        <w:rPr>
          <w:noProof/>
        </w:rPr>
        <w:lastRenderedPageBreak/>
        <w:t xml:space="preserve">Shalem O, Sanjana NE, Zhang F (2015) High-throughput functional genomics using CRISPR-Cas9. </w:t>
      </w:r>
      <w:r w:rsidRPr="00361AF5">
        <w:rPr>
          <w:i/>
          <w:noProof/>
        </w:rPr>
        <w:t>Nature Reviews Genetics</w:t>
      </w:r>
      <w:r w:rsidRPr="00361AF5">
        <w:rPr>
          <w:noProof/>
        </w:rPr>
        <w:t xml:space="preserve"> </w:t>
      </w:r>
      <w:r w:rsidRPr="00361AF5">
        <w:rPr>
          <w:b/>
          <w:noProof/>
        </w:rPr>
        <w:t>16</w:t>
      </w:r>
      <w:r w:rsidRPr="00361AF5">
        <w:rPr>
          <w:noProof/>
        </w:rPr>
        <w:t>, 299-311.</w:t>
      </w:r>
    </w:p>
    <w:p w14:paraId="05B9415A" w14:textId="77777777" w:rsidR="00361AF5" w:rsidRPr="00361AF5" w:rsidRDefault="00361AF5" w:rsidP="00361AF5">
      <w:pPr>
        <w:pStyle w:val="EndNoteBibliography"/>
        <w:ind w:left="720" w:hanging="720"/>
        <w:rPr>
          <w:noProof/>
        </w:rPr>
      </w:pPr>
      <w:r w:rsidRPr="00361AF5">
        <w:rPr>
          <w:noProof/>
        </w:rPr>
        <w:t xml:space="preserve">Silva GJJ, Bye A, el Azzouzi H, Wisløff U (2017) MicroRNAs as important regulators of exercise adaptation. </w:t>
      </w:r>
      <w:r w:rsidRPr="00361AF5">
        <w:rPr>
          <w:i/>
          <w:noProof/>
        </w:rPr>
        <w:t>Progress in Cardiovascular Diseases</w:t>
      </w:r>
      <w:r w:rsidRPr="00361AF5">
        <w:rPr>
          <w:noProof/>
        </w:rPr>
        <w:t>.</w:t>
      </w:r>
    </w:p>
    <w:p w14:paraId="3060410B" w14:textId="77777777" w:rsidR="00361AF5" w:rsidRPr="00361AF5" w:rsidRDefault="00361AF5" w:rsidP="00361AF5">
      <w:pPr>
        <w:pStyle w:val="EndNoteBibliography"/>
        <w:ind w:left="720" w:hanging="720"/>
        <w:rPr>
          <w:noProof/>
        </w:rPr>
      </w:pPr>
      <w:r w:rsidRPr="00361AF5">
        <w:rPr>
          <w:noProof/>
        </w:rPr>
        <w:t xml:space="preserve">Simola DF, Wissler L, Donahue G, Waterhouse RM, Helmkampf M, Roux J, ... Viljakainen L (2013) Social insect genomes exhibit dramatic evolution in gene composition and regulation while preserving regulatory features linked to sociality. </w:t>
      </w:r>
      <w:r w:rsidRPr="00361AF5">
        <w:rPr>
          <w:i/>
          <w:noProof/>
        </w:rPr>
        <w:t>Genome research</w:t>
      </w:r>
      <w:r w:rsidRPr="00361AF5">
        <w:rPr>
          <w:noProof/>
        </w:rPr>
        <w:t xml:space="preserve"> </w:t>
      </w:r>
      <w:r w:rsidRPr="00361AF5">
        <w:rPr>
          <w:b/>
          <w:noProof/>
        </w:rPr>
        <w:t>23</w:t>
      </w:r>
      <w:r w:rsidRPr="00361AF5">
        <w:rPr>
          <w:noProof/>
        </w:rPr>
        <w:t>, 1235-1247.</w:t>
      </w:r>
    </w:p>
    <w:p w14:paraId="76127D08" w14:textId="77777777" w:rsidR="00361AF5" w:rsidRPr="00361AF5" w:rsidRDefault="00361AF5" w:rsidP="00361AF5">
      <w:pPr>
        <w:pStyle w:val="EndNoteBibliography"/>
        <w:ind w:left="720" w:hanging="720"/>
        <w:rPr>
          <w:noProof/>
        </w:rPr>
      </w:pPr>
      <w:r w:rsidRPr="00361AF5">
        <w:rPr>
          <w:noProof/>
        </w:rPr>
        <w:t xml:space="preserve">Sommer-Trembo C, Bierbach D, Arias Rodriguez L, Verel Y, Jourdan J, Zimmer C, ... Plath M (2016) Does personality affect prematinbg isolation between locally-adapted populations? </w:t>
      </w:r>
      <w:r w:rsidRPr="00361AF5">
        <w:rPr>
          <w:i/>
          <w:noProof/>
        </w:rPr>
        <w:t>Bmc Evolutionary Biology</w:t>
      </w:r>
      <w:r w:rsidRPr="00361AF5">
        <w:rPr>
          <w:noProof/>
        </w:rPr>
        <w:t xml:space="preserve"> </w:t>
      </w:r>
      <w:r w:rsidRPr="00361AF5">
        <w:rPr>
          <w:b/>
          <w:noProof/>
        </w:rPr>
        <w:t>16</w:t>
      </w:r>
      <w:r w:rsidRPr="00361AF5">
        <w:rPr>
          <w:noProof/>
        </w:rPr>
        <w:t>, 138.</w:t>
      </w:r>
    </w:p>
    <w:p w14:paraId="06AA8BC6" w14:textId="77777777" w:rsidR="00361AF5" w:rsidRPr="005D57E2" w:rsidRDefault="00361AF5" w:rsidP="00361AF5">
      <w:pPr>
        <w:pStyle w:val="EndNoteBibliography"/>
        <w:ind w:left="720" w:hanging="720"/>
        <w:rPr>
          <w:noProof/>
          <w:lang w:val="de-DE"/>
        </w:rPr>
      </w:pPr>
      <w:r w:rsidRPr="00361AF5">
        <w:rPr>
          <w:noProof/>
        </w:rPr>
        <w:t xml:space="preserve">Steindachner F (1863) Beiträge zur Kentniss der Sciaenoiden Brasiliens und der Cyprinodonten Mejicos. </w:t>
      </w:r>
      <w:r w:rsidRPr="005D57E2">
        <w:rPr>
          <w:i/>
          <w:noProof/>
          <w:lang w:val="de-DE"/>
        </w:rPr>
        <w:t>Sitzungsberichte der Mathematisch-Naturwissenschaftlichen Classe der Kaiserlichen Akademie der Wissenschaften</w:t>
      </w:r>
      <w:r w:rsidRPr="005D57E2">
        <w:rPr>
          <w:noProof/>
          <w:lang w:val="de-DE"/>
        </w:rPr>
        <w:t xml:space="preserve"> </w:t>
      </w:r>
      <w:r w:rsidRPr="005D57E2">
        <w:rPr>
          <w:b/>
          <w:noProof/>
          <w:lang w:val="de-DE"/>
        </w:rPr>
        <w:t>48</w:t>
      </w:r>
      <w:r w:rsidRPr="005D57E2">
        <w:rPr>
          <w:noProof/>
          <w:lang w:val="de-DE"/>
        </w:rPr>
        <w:t>, 162-185.</w:t>
      </w:r>
    </w:p>
    <w:p w14:paraId="081C2562" w14:textId="77777777" w:rsidR="00361AF5" w:rsidRPr="00361AF5" w:rsidRDefault="00361AF5" w:rsidP="00361AF5">
      <w:pPr>
        <w:pStyle w:val="EndNoteBibliography"/>
        <w:ind w:left="720" w:hanging="720"/>
        <w:rPr>
          <w:noProof/>
        </w:rPr>
      </w:pPr>
      <w:r w:rsidRPr="00361AF5">
        <w:rPr>
          <w:noProof/>
        </w:rPr>
        <w:t xml:space="preserve">Stinchcombe JR, Hoekstra HE (2008) Combining population genomics and quantitative genetics: finding genes underlying ecologically important traits. </w:t>
      </w:r>
      <w:r w:rsidRPr="00361AF5">
        <w:rPr>
          <w:i/>
          <w:noProof/>
        </w:rPr>
        <w:t>Heredity</w:t>
      </w:r>
      <w:r w:rsidRPr="00361AF5">
        <w:rPr>
          <w:noProof/>
        </w:rPr>
        <w:t xml:space="preserve"> </w:t>
      </w:r>
      <w:r w:rsidRPr="00361AF5">
        <w:rPr>
          <w:b/>
          <w:noProof/>
        </w:rPr>
        <w:t>100</w:t>
      </w:r>
      <w:r w:rsidRPr="00361AF5">
        <w:rPr>
          <w:noProof/>
        </w:rPr>
        <w:t>, 158-170.</w:t>
      </w:r>
    </w:p>
    <w:p w14:paraId="435B893E" w14:textId="77777777" w:rsidR="00361AF5" w:rsidRPr="00361AF5" w:rsidRDefault="00361AF5" w:rsidP="00361AF5">
      <w:pPr>
        <w:pStyle w:val="EndNoteBibliography"/>
        <w:ind w:left="720" w:hanging="720"/>
        <w:rPr>
          <w:noProof/>
        </w:rPr>
      </w:pPr>
      <w:r w:rsidRPr="00361AF5">
        <w:rPr>
          <w:noProof/>
        </w:rPr>
        <w:t xml:space="preserve">Stipanuk MH (2004) Sulfur amino acid metabolism: pathways for production and removal of homocysteine amd cysteine. </w:t>
      </w:r>
      <w:r w:rsidRPr="00361AF5">
        <w:rPr>
          <w:i/>
          <w:noProof/>
        </w:rPr>
        <w:t>Annual Review of Nutrition</w:t>
      </w:r>
      <w:r w:rsidRPr="00361AF5">
        <w:rPr>
          <w:noProof/>
        </w:rPr>
        <w:t xml:space="preserve"> </w:t>
      </w:r>
      <w:r w:rsidRPr="00361AF5">
        <w:rPr>
          <w:b/>
          <w:noProof/>
        </w:rPr>
        <w:t>24</w:t>
      </w:r>
      <w:r w:rsidRPr="00361AF5">
        <w:rPr>
          <w:noProof/>
        </w:rPr>
        <w:t>, 539-577.</w:t>
      </w:r>
    </w:p>
    <w:p w14:paraId="55A36A18" w14:textId="77777777" w:rsidR="00361AF5" w:rsidRPr="00361AF5" w:rsidRDefault="00361AF5" w:rsidP="00361AF5">
      <w:pPr>
        <w:pStyle w:val="EndNoteBibliography"/>
        <w:ind w:left="720" w:hanging="720"/>
        <w:rPr>
          <w:noProof/>
        </w:rPr>
      </w:pPr>
      <w:r w:rsidRPr="00361AF5">
        <w:rPr>
          <w:noProof/>
        </w:rPr>
        <w:t xml:space="preserve">Stipanuk MH, Ueki I (2011) Dealing with methionine/homocysteine sulfur: cysteine metabolism to taurine and inorganic sulfur. </w:t>
      </w:r>
      <w:r w:rsidRPr="00361AF5">
        <w:rPr>
          <w:i/>
          <w:noProof/>
        </w:rPr>
        <w:t>Journal of Inherited Metabolic Disease</w:t>
      </w:r>
      <w:r w:rsidRPr="00361AF5">
        <w:rPr>
          <w:noProof/>
        </w:rPr>
        <w:t xml:space="preserve"> </w:t>
      </w:r>
      <w:r w:rsidRPr="00361AF5">
        <w:rPr>
          <w:b/>
          <w:noProof/>
        </w:rPr>
        <w:t>34</w:t>
      </w:r>
      <w:r w:rsidRPr="00361AF5">
        <w:rPr>
          <w:noProof/>
        </w:rPr>
        <w:t>, 17-32.</w:t>
      </w:r>
    </w:p>
    <w:p w14:paraId="7210B21E" w14:textId="77777777" w:rsidR="00361AF5" w:rsidRPr="00361AF5" w:rsidRDefault="00361AF5" w:rsidP="00361AF5">
      <w:pPr>
        <w:pStyle w:val="EndNoteBibliography"/>
        <w:ind w:left="720" w:hanging="720"/>
        <w:rPr>
          <w:noProof/>
        </w:rPr>
      </w:pPr>
      <w:r w:rsidRPr="00361AF5">
        <w:rPr>
          <w:noProof/>
        </w:rPr>
        <w:t xml:space="preserve">Stockinger B, Di Meglio P, Gialitakis M, Duarte JH (2014) The aryl hydrocarbon receptor: multitasking in the immune system. </w:t>
      </w:r>
      <w:r w:rsidRPr="00361AF5">
        <w:rPr>
          <w:i/>
          <w:noProof/>
        </w:rPr>
        <w:t>Annual Review of Immunology</w:t>
      </w:r>
      <w:r w:rsidRPr="00361AF5">
        <w:rPr>
          <w:noProof/>
        </w:rPr>
        <w:t xml:space="preserve"> </w:t>
      </w:r>
      <w:r w:rsidRPr="00361AF5">
        <w:rPr>
          <w:b/>
          <w:noProof/>
        </w:rPr>
        <w:t>32</w:t>
      </w:r>
      <w:r w:rsidRPr="00361AF5">
        <w:rPr>
          <w:noProof/>
        </w:rPr>
        <w:t>, 403-432.</w:t>
      </w:r>
    </w:p>
    <w:p w14:paraId="370B5BF4" w14:textId="77777777" w:rsidR="00361AF5" w:rsidRPr="00361AF5" w:rsidRDefault="00361AF5" w:rsidP="00361AF5">
      <w:pPr>
        <w:pStyle w:val="EndNoteBibliography"/>
        <w:ind w:left="720" w:hanging="720"/>
        <w:rPr>
          <w:noProof/>
        </w:rPr>
      </w:pPr>
      <w:r w:rsidRPr="00361AF5">
        <w:rPr>
          <w:noProof/>
        </w:rPr>
        <w:t xml:space="preserve">Storz JF, Wheat CW (2010) Integrating evolutionary and functional approaches to infer adaptation at specific loci. </w:t>
      </w:r>
      <w:r w:rsidRPr="00361AF5">
        <w:rPr>
          <w:i/>
          <w:noProof/>
        </w:rPr>
        <w:t>Evolution</w:t>
      </w:r>
      <w:r w:rsidRPr="00361AF5">
        <w:rPr>
          <w:noProof/>
        </w:rPr>
        <w:t xml:space="preserve"> </w:t>
      </w:r>
      <w:r w:rsidRPr="00361AF5">
        <w:rPr>
          <w:b/>
          <w:noProof/>
        </w:rPr>
        <w:t>64</w:t>
      </w:r>
      <w:r w:rsidRPr="00361AF5">
        <w:rPr>
          <w:noProof/>
        </w:rPr>
        <w:t>, 2489-2509.</w:t>
      </w:r>
    </w:p>
    <w:p w14:paraId="2AD7D5ED" w14:textId="77777777" w:rsidR="00361AF5" w:rsidRPr="00361AF5" w:rsidRDefault="00361AF5" w:rsidP="00361AF5">
      <w:pPr>
        <w:pStyle w:val="EndNoteBibliography"/>
        <w:ind w:left="720" w:hanging="720"/>
        <w:rPr>
          <w:noProof/>
        </w:rPr>
      </w:pPr>
      <w:r w:rsidRPr="00361AF5">
        <w:rPr>
          <w:noProof/>
        </w:rPr>
        <w:lastRenderedPageBreak/>
        <w:t xml:space="preserve">Stuart YE, Veen T, Weber JN, Hanson D, Ravinet M, Lohman BK, ... Bolnick DI (2017) Contrasting effects of envrionment and genetics generate a continuum of parallel evolution. </w:t>
      </w:r>
      <w:r w:rsidRPr="00361AF5">
        <w:rPr>
          <w:i/>
          <w:noProof/>
        </w:rPr>
        <w:t>Nature Ecology &amp; Evolution</w:t>
      </w:r>
      <w:r w:rsidRPr="00361AF5">
        <w:rPr>
          <w:noProof/>
        </w:rPr>
        <w:t xml:space="preserve"> </w:t>
      </w:r>
      <w:r w:rsidRPr="00361AF5">
        <w:rPr>
          <w:b/>
          <w:noProof/>
        </w:rPr>
        <w:t>1</w:t>
      </w:r>
      <w:r w:rsidRPr="00361AF5">
        <w:rPr>
          <w:noProof/>
        </w:rPr>
        <w:t>, 0158.</w:t>
      </w:r>
    </w:p>
    <w:p w14:paraId="047194B1" w14:textId="77777777" w:rsidR="00361AF5" w:rsidRPr="00361AF5" w:rsidRDefault="00361AF5" w:rsidP="00361AF5">
      <w:pPr>
        <w:pStyle w:val="EndNoteBibliography"/>
        <w:ind w:left="720" w:hanging="720"/>
        <w:rPr>
          <w:noProof/>
        </w:rPr>
      </w:pPr>
      <w:r w:rsidRPr="00361AF5">
        <w:rPr>
          <w:noProof/>
        </w:rPr>
        <w:t xml:space="preserve">Sunnucks P, Morales HE, Lamb AM, Pavlova A, Greening C (2017) Integrative approaches for studying mitochondrial and nuclear genome co-evolution in oxidative phosphorylation. </w:t>
      </w:r>
      <w:r w:rsidRPr="00361AF5">
        <w:rPr>
          <w:i/>
          <w:noProof/>
        </w:rPr>
        <w:t>Frontiers in Genetics</w:t>
      </w:r>
      <w:r w:rsidRPr="00361AF5">
        <w:rPr>
          <w:noProof/>
        </w:rPr>
        <w:t xml:space="preserve"> </w:t>
      </w:r>
      <w:r w:rsidRPr="00361AF5">
        <w:rPr>
          <w:b/>
          <w:noProof/>
        </w:rPr>
        <w:t>8</w:t>
      </w:r>
      <w:r w:rsidRPr="00361AF5">
        <w:rPr>
          <w:noProof/>
        </w:rPr>
        <w:t>, 25.</w:t>
      </w:r>
    </w:p>
    <w:p w14:paraId="55F93EF2" w14:textId="77777777" w:rsidR="00361AF5" w:rsidRPr="00361AF5" w:rsidRDefault="00361AF5" w:rsidP="00361AF5">
      <w:pPr>
        <w:pStyle w:val="EndNoteBibliography"/>
        <w:ind w:left="720" w:hanging="720"/>
        <w:rPr>
          <w:noProof/>
        </w:rPr>
      </w:pPr>
      <w:r w:rsidRPr="00361AF5">
        <w:rPr>
          <w:noProof/>
        </w:rPr>
        <w:t xml:space="preserve">Tobler M, Hastings L (2011) Convergent patterns of body shape differentiation in four different clades of poeciliid fishes inhabiting sulfide springs. </w:t>
      </w:r>
      <w:r w:rsidRPr="00361AF5">
        <w:rPr>
          <w:i/>
          <w:noProof/>
        </w:rPr>
        <w:t>Evolutionary Biology</w:t>
      </w:r>
      <w:r w:rsidRPr="00361AF5">
        <w:rPr>
          <w:noProof/>
        </w:rPr>
        <w:t xml:space="preserve"> </w:t>
      </w:r>
      <w:r w:rsidRPr="00361AF5">
        <w:rPr>
          <w:b/>
          <w:noProof/>
        </w:rPr>
        <w:t>38</w:t>
      </w:r>
      <w:r w:rsidRPr="00361AF5">
        <w:rPr>
          <w:noProof/>
        </w:rPr>
        <w:t>, 412-421.</w:t>
      </w:r>
    </w:p>
    <w:p w14:paraId="50B8E482" w14:textId="77777777" w:rsidR="00361AF5" w:rsidRPr="00361AF5" w:rsidRDefault="00361AF5" w:rsidP="00361AF5">
      <w:pPr>
        <w:pStyle w:val="EndNoteBibliography"/>
        <w:ind w:left="720" w:hanging="720"/>
        <w:rPr>
          <w:noProof/>
        </w:rPr>
      </w:pPr>
      <w:r w:rsidRPr="00361AF5">
        <w:rPr>
          <w:noProof/>
        </w:rPr>
        <w:t xml:space="preserve">Tobler M, Palacios M, Chapman LJ, Mitrofanov I, Bierbach D, Plath M, ... Mateos M (2011) Evolution in extreme environments: replicated phenotypic differentiation in livebearing fish inhabiting sulfidic springs. </w:t>
      </w:r>
      <w:r w:rsidRPr="00361AF5">
        <w:rPr>
          <w:i/>
          <w:noProof/>
        </w:rPr>
        <w:t>Evolution</w:t>
      </w:r>
      <w:r w:rsidRPr="00361AF5">
        <w:rPr>
          <w:noProof/>
        </w:rPr>
        <w:t xml:space="preserve"> </w:t>
      </w:r>
      <w:r w:rsidRPr="00361AF5">
        <w:rPr>
          <w:b/>
          <w:noProof/>
        </w:rPr>
        <w:t>65</w:t>
      </w:r>
      <w:r w:rsidRPr="00361AF5">
        <w:rPr>
          <w:noProof/>
        </w:rPr>
        <w:t>, 2213-2228.</w:t>
      </w:r>
    </w:p>
    <w:p w14:paraId="42A5C36C" w14:textId="77777777" w:rsidR="00361AF5" w:rsidRPr="00361AF5" w:rsidRDefault="00361AF5" w:rsidP="00361AF5">
      <w:pPr>
        <w:pStyle w:val="EndNoteBibliography"/>
        <w:ind w:left="720" w:hanging="720"/>
        <w:rPr>
          <w:noProof/>
        </w:rPr>
      </w:pPr>
      <w:r w:rsidRPr="00361AF5">
        <w:rPr>
          <w:noProof/>
        </w:rPr>
        <w:t xml:space="preserve">Tobler M, Passow CN, Greenway R, Kelley JL, Shaw JH (2016) The evolutionary ecology of animals inhabiting hydrogen sulfide-rich environments. </w:t>
      </w:r>
      <w:r w:rsidRPr="00361AF5">
        <w:rPr>
          <w:i/>
          <w:noProof/>
        </w:rPr>
        <w:t>Annual Review of Ecology, Evolution and Systematics</w:t>
      </w:r>
      <w:r w:rsidRPr="00361AF5">
        <w:rPr>
          <w:noProof/>
        </w:rPr>
        <w:t xml:space="preserve"> </w:t>
      </w:r>
      <w:r w:rsidRPr="00361AF5">
        <w:rPr>
          <w:b/>
          <w:noProof/>
        </w:rPr>
        <w:t>47</w:t>
      </w:r>
      <w:r w:rsidRPr="00361AF5">
        <w:rPr>
          <w:noProof/>
        </w:rPr>
        <w:t>, 239-262.</w:t>
      </w:r>
    </w:p>
    <w:p w14:paraId="4FDB1B51" w14:textId="77777777" w:rsidR="00361AF5" w:rsidRPr="00361AF5" w:rsidRDefault="00361AF5" w:rsidP="00361AF5">
      <w:pPr>
        <w:pStyle w:val="EndNoteBibliography"/>
        <w:ind w:left="720" w:hanging="720"/>
        <w:rPr>
          <w:noProof/>
        </w:rPr>
      </w:pPr>
      <w:r w:rsidRPr="00361AF5">
        <w:rPr>
          <w:noProof/>
        </w:rPr>
        <w:t xml:space="preserve">Tobler M, Plath M (2009a) Threatened fishes of the world: </w:t>
      </w:r>
      <w:r w:rsidRPr="00361AF5">
        <w:rPr>
          <w:i/>
          <w:noProof/>
        </w:rPr>
        <w:t>Gambusia eurystoma</w:t>
      </w:r>
      <w:r w:rsidRPr="00361AF5">
        <w:rPr>
          <w:noProof/>
        </w:rPr>
        <w:t xml:space="preserve"> Miller, 1975 (Poeciliidae). </w:t>
      </w:r>
      <w:r w:rsidRPr="00361AF5">
        <w:rPr>
          <w:i/>
          <w:noProof/>
        </w:rPr>
        <w:t>Environmental Biology of Fishes</w:t>
      </w:r>
      <w:r w:rsidRPr="00361AF5">
        <w:rPr>
          <w:noProof/>
        </w:rPr>
        <w:t xml:space="preserve"> </w:t>
      </w:r>
      <w:r w:rsidRPr="00361AF5">
        <w:rPr>
          <w:b/>
          <w:noProof/>
        </w:rPr>
        <w:t>85</w:t>
      </w:r>
      <w:r w:rsidRPr="00361AF5">
        <w:rPr>
          <w:noProof/>
        </w:rPr>
        <w:t>, 251.</w:t>
      </w:r>
    </w:p>
    <w:p w14:paraId="0972A936" w14:textId="77777777" w:rsidR="00361AF5" w:rsidRPr="00361AF5" w:rsidRDefault="00361AF5" w:rsidP="00361AF5">
      <w:pPr>
        <w:pStyle w:val="EndNoteBibliography"/>
        <w:ind w:left="720" w:hanging="720"/>
        <w:rPr>
          <w:noProof/>
        </w:rPr>
      </w:pPr>
      <w:r w:rsidRPr="00361AF5">
        <w:rPr>
          <w:noProof/>
        </w:rPr>
        <w:t xml:space="preserve">Tobler M, Plath M (2009b) Threatened fishes of the world: </w:t>
      </w:r>
      <w:r w:rsidRPr="00361AF5">
        <w:rPr>
          <w:i/>
          <w:noProof/>
        </w:rPr>
        <w:t>Poecilia sulphuraria</w:t>
      </w:r>
      <w:r w:rsidRPr="00361AF5">
        <w:rPr>
          <w:noProof/>
        </w:rPr>
        <w:t xml:space="preserve"> (Alvarez, 1948) (Poeciliidae). </w:t>
      </w:r>
      <w:r w:rsidRPr="00361AF5">
        <w:rPr>
          <w:i/>
          <w:noProof/>
        </w:rPr>
        <w:t>Environmental Biology of Fishes</w:t>
      </w:r>
      <w:r w:rsidRPr="00361AF5">
        <w:rPr>
          <w:noProof/>
        </w:rPr>
        <w:t xml:space="preserve"> </w:t>
      </w:r>
      <w:r w:rsidRPr="00361AF5">
        <w:rPr>
          <w:b/>
          <w:noProof/>
        </w:rPr>
        <w:t>85</w:t>
      </w:r>
      <w:r w:rsidRPr="00361AF5">
        <w:rPr>
          <w:noProof/>
        </w:rPr>
        <w:t>, 333-334.</w:t>
      </w:r>
    </w:p>
    <w:p w14:paraId="2D5AC55D" w14:textId="77777777" w:rsidR="00361AF5" w:rsidRPr="00361AF5" w:rsidRDefault="00361AF5" w:rsidP="00361AF5">
      <w:pPr>
        <w:pStyle w:val="EndNoteBibliography"/>
        <w:ind w:left="720" w:hanging="720"/>
        <w:rPr>
          <w:noProof/>
        </w:rPr>
      </w:pPr>
      <w:r w:rsidRPr="00361AF5">
        <w:rPr>
          <w:noProof/>
        </w:rPr>
        <w:t xml:space="preserve">Tobler M, Plath M, Riesch R, Schlupp I, Grasse A, Munimanda G, ... Moodley Y (2014) Selection from parasites favors immunogenic diversity but not divergence among locally adapted host populations. </w:t>
      </w:r>
      <w:r w:rsidRPr="00361AF5">
        <w:rPr>
          <w:i/>
          <w:noProof/>
        </w:rPr>
        <w:t>Journal of Evolutionary Biology</w:t>
      </w:r>
      <w:r w:rsidRPr="00361AF5">
        <w:rPr>
          <w:noProof/>
        </w:rPr>
        <w:t xml:space="preserve"> </w:t>
      </w:r>
      <w:r w:rsidRPr="00361AF5">
        <w:rPr>
          <w:b/>
          <w:noProof/>
        </w:rPr>
        <w:t>27</w:t>
      </w:r>
      <w:r w:rsidRPr="00361AF5">
        <w:rPr>
          <w:noProof/>
        </w:rPr>
        <w:t>, 960-974.</w:t>
      </w:r>
    </w:p>
    <w:p w14:paraId="2EB7A3A7" w14:textId="77777777" w:rsidR="00361AF5" w:rsidRPr="00361AF5" w:rsidRDefault="00361AF5" w:rsidP="00361AF5">
      <w:pPr>
        <w:pStyle w:val="EndNoteBibliography"/>
        <w:ind w:left="720" w:hanging="720"/>
        <w:rPr>
          <w:noProof/>
        </w:rPr>
      </w:pPr>
      <w:r w:rsidRPr="00361AF5">
        <w:rPr>
          <w:noProof/>
        </w:rPr>
        <w:t xml:space="preserve">Tobler M, Riesch R, Plath M (2015a) Extremophile fishes: an integrative synthesis. In: </w:t>
      </w:r>
      <w:r w:rsidRPr="00361AF5">
        <w:rPr>
          <w:i/>
          <w:noProof/>
        </w:rPr>
        <w:t>Extremophile fishes: ecology, evolution, and physiology of teleosts in extreme environments</w:t>
      </w:r>
      <w:r w:rsidRPr="00361AF5">
        <w:rPr>
          <w:noProof/>
        </w:rPr>
        <w:t xml:space="preserve"> (eds. Riesch R, Tobler M, Plath M), pp. 279-296. Springer, Heidelberg, Germany.</w:t>
      </w:r>
    </w:p>
    <w:p w14:paraId="73F0DBAF" w14:textId="77777777" w:rsidR="00361AF5" w:rsidRPr="00361AF5" w:rsidRDefault="00361AF5" w:rsidP="00361AF5">
      <w:pPr>
        <w:pStyle w:val="EndNoteBibliography"/>
        <w:ind w:left="720" w:hanging="720"/>
        <w:rPr>
          <w:noProof/>
        </w:rPr>
      </w:pPr>
      <w:r w:rsidRPr="00361AF5">
        <w:rPr>
          <w:noProof/>
        </w:rPr>
        <w:lastRenderedPageBreak/>
        <w:t xml:space="preserve">Tobler M, Riesch R, Tobler CM, Plath M (2009) Compensatory behaviour in response to sulfide-induced hypoxia affects time budgets, feeding efficiency, and predation risk. </w:t>
      </w:r>
      <w:r w:rsidRPr="00361AF5">
        <w:rPr>
          <w:i/>
          <w:noProof/>
        </w:rPr>
        <w:t>Evolutionary Ecology Research</w:t>
      </w:r>
      <w:r w:rsidRPr="00361AF5">
        <w:rPr>
          <w:noProof/>
        </w:rPr>
        <w:t xml:space="preserve"> </w:t>
      </w:r>
      <w:r w:rsidRPr="00361AF5">
        <w:rPr>
          <w:b/>
          <w:noProof/>
        </w:rPr>
        <w:t>11</w:t>
      </w:r>
      <w:r w:rsidRPr="00361AF5">
        <w:rPr>
          <w:noProof/>
        </w:rPr>
        <w:t>, 935-948.</w:t>
      </w:r>
    </w:p>
    <w:p w14:paraId="786A1672" w14:textId="77777777" w:rsidR="00361AF5" w:rsidRPr="00361AF5" w:rsidRDefault="00361AF5" w:rsidP="00361AF5">
      <w:pPr>
        <w:pStyle w:val="EndNoteBibliography"/>
        <w:ind w:left="720" w:hanging="720"/>
        <w:rPr>
          <w:noProof/>
        </w:rPr>
      </w:pPr>
      <w:r w:rsidRPr="00361AF5">
        <w:rPr>
          <w:noProof/>
        </w:rPr>
        <w:t xml:space="preserve">Tobler M, Scharnweber K, Greenway R, Passow C, Arias-Rodriguez L, Garcia-De-Leon FJ (2015b) Convergent changes in the trophic ecology if extremophile fish along replicated environmental gradients. </w:t>
      </w:r>
      <w:r w:rsidRPr="00361AF5">
        <w:rPr>
          <w:i/>
          <w:noProof/>
        </w:rPr>
        <w:t>Freshwater Biology</w:t>
      </w:r>
      <w:r w:rsidRPr="00361AF5">
        <w:rPr>
          <w:noProof/>
        </w:rPr>
        <w:t xml:space="preserve"> </w:t>
      </w:r>
      <w:r w:rsidRPr="00361AF5">
        <w:rPr>
          <w:b/>
          <w:noProof/>
        </w:rPr>
        <w:t>60</w:t>
      </w:r>
      <w:r w:rsidRPr="00361AF5">
        <w:rPr>
          <w:noProof/>
        </w:rPr>
        <w:t>, 768-780.</w:t>
      </w:r>
    </w:p>
    <w:p w14:paraId="7C4CEFC7" w14:textId="77777777" w:rsidR="00361AF5" w:rsidRPr="00361AF5" w:rsidRDefault="00361AF5" w:rsidP="00361AF5">
      <w:pPr>
        <w:pStyle w:val="EndNoteBibliography"/>
        <w:ind w:left="720" w:hanging="720"/>
        <w:rPr>
          <w:noProof/>
        </w:rPr>
      </w:pPr>
      <w:r w:rsidRPr="00361AF5">
        <w:rPr>
          <w:noProof/>
        </w:rPr>
        <w:t xml:space="preserve">Todgham AE, Stillman JH (2013) Physiological responses to shifts in multiple environmental stressors: relevance in a changing worlds. </w:t>
      </w:r>
      <w:r w:rsidRPr="00361AF5">
        <w:rPr>
          <w:i/>
          <w:noProof/>
        </w:rPr>
        <w:t>Integrative and Comparative Biology</w:t>
      </w:r>
      <w:r w:rsidRPr="00361AF5">
        <w:rPr>
          <w:noProof/>
        </w:rPr>
        <w:t xml:space="preserve"> </w:t>
      </w:r>
      <w:r w:rsidRPr="00361AF5">
        <w:rPr>
          <w:b/>
          <w:noProof/>
        </w:rPr>
        <w:t>53</w:t>
      </w:r>
      <w:r w:rsidRPr="00361AF5">
        <w:rPr>
          <w:noProof/>
        </w:rPr>
        <w:t>, 539-544.</w:t>
      </w:r>
    </w:p>
    <w:p w14:paraId="069471FC" w14:textId="77777777" w:rsidR="00361AF5" w:rsidRPr="00361AF5" w:rsidRDefault="00361AF5" w:rsidP="00361AF5">
      <w:pPr>
        <w:pStyle w:val="EndNoteBibliography"/>
        <w:ind w:left="720" w:hanging="720"/>
        <w:rPr>
          <w:noProof/>
        </w:rPr>
      </w:pPr>
      <w:r w:rsidRPr="00361AF5">
        <w:rPr>
          <w:noProof/>
        </w:rPr>
        <w:t xml:space="preserve">van Doorn GS, Edelaar P, Weissing FJ (2009) On the origin of species by natural selection and sexual selection. </w:t>
      </w:r>
      <w:r w:rsidRPr="00361AF5">
        <w:rPr>
          <w:i/>
          <w:noProof/>
        </w:rPr>
        <w:t>Science</w:t>
      </w:r>
      <w:r w:rsidRPr="00361AF5">
        <w:rPr>
          <w:noProof/>
        </w:rPr>
        <w:t xml:space="preserve"> </w:t>
      </w:r>
      <w:r w:rsidRPr="00361AF5">
        <w:rPr>
          <w:b/>
          <w:noProof/>
        </w:rPr>
        <w:t>326</w:t>
      </w:r>
      <w:r w:rsidRPr="00361AF5">
        <w:rPr>
          <w:noProof/>
        </w:rPr>
        <w:t>, 1704-1707.</w:t>
      </w:r>
    </w:p>
    <w:p w14:paraId="0AC1AEF5" w14:textId="77777777" w:rsidR="00361AF5" w:rsidRPr="00361AF5" w:rsidRDefault="00361AF5" w:rsidP="00361AF5">
      <w:pPr>
        <w:pStyle w:val="EndNoteBibliography"/>
        <w:ind w:left="720" w:hanging="720"/>
        <w:rPr>
          <w:noProof/>
        </w:rPr>
      </w:pPr>
      <w:r w:rsidRPr="00361AF5">
        <w:rPr>
          <w:noProof/>
        </w:rPr>
        <w:t xml:space="preserve">Wall DH, Virginia RA (1999) Controls on soil biodiversity: insights from extreme environments. </w:t>
      </w:r>
      <w:r w:rsidRPr="00361AF5">
        <w:rPr>
          <w:i/>
          <w:noProof/>
        </w:rPr>
        <w:t>Applied Soil Ecology</w:t>
      </w:r>
      <w:r w:rsidRPr="00361AF5">
        <w:rPr>
          <w:noProof/>
        </w:rPr>
        <w:t xml:space="preserve"> </w:t>
      </w:r>
      <w:r w:rsidRPr="00361AF5">
        <w:rPr>
          <w:b/>
          <w:noProof/>
        </w:rPr>
        <w:t>13</w:t>
      </w:r>
      <w:r w:rsidRPr="00361AF5">
        <w:rPr>
          <w:noProof/>
        </w:rPr>
        <w:t>, 137-150.</w:t>
      </w:r>
    </w:p>
    <w:p w14:paraId="5F7F50BD" w14:textId="77777777" w:rsidR="00361AF5" w:rsidRPr="00361AF5" w:rsidRDefault="00361AF5" w:rsidP="00361AF5">
      <w:pPr>
        <w:pStyle w:val="EndNoteBibliography"/>
        <w:ind w:left="720" w:hanging="720"/>
        <w:rPr>
          <w:noProof/>
        </w:rPr>
      </w:pPr>
      <w:r w:rsidRPr="00361AF5">
        <w:rPr>
          <w:noProof/>
        </w:rPr>
        <w:t xml:space="preserve">Wallace JL, Wang R (2015) Hydrogen-sulfide based therapeutics: exploiting a unique but ubiquitous gasotransmitter. </w:t>
      </w:r>
      <w:r w:rsidRPr="00361AF5">
        <w:rPr>
          <w:i/>
          <w:noProof/>
        </w:rPr>
        <w:t>Nature Reviews Drug Discovery</w:t>
      </w:r>
      <w:r w:rsidRPr="00361AF5">
        <w:rPr>
          <w:noProof/>
        </w:rPr>
        <w:t xml:space="preserve"> </w:t>
      </w:r>
      <w:r w:rsidRPr="00361AF5">
        <w:rPr>
          <w:b/>
          <w:noProof/>
        </w:rPr>
        <w:t>14</w:t>
      </w:r>
      <w:r w:rsidRPr="00361AF5">
        <w:rPr>
          <w:noProof/>
        </w:rPr>
        <w:t>, 329-345.</w:t>
      </w:r>
    </w:p>
    <w:p w14:paraId="41ADC920" w14:textId="77777777" w:rsidR="00361AF5" w:rsidRPr="00361AF5" w:rsidRDefault="00361AF5" w:rsidP="00361AF5">
      <w:pPr>
        <w:pStyle w:val="EndNoteBibliography"/>
        <w:ind w:left="720" w:hanging="720"/>
        <w:rPr>
          <w:noProof/>
        </w:rPr>
      </w:pPr>
      <w:r w:rsidRPr="00361AF5">
        <w:rPr>
          <w:noProof/>
        </w:rPr>
        <w:t xml:space="preserve">Wang R (2012) Physiological implications of hydrogen sulfide: a whiff exploration that blossomed. </w:t>
      </w:r>
      <w:r w:rsidRPr="00361AF5">
        <w:rPr>
          <w:i/>
          <w:noProof/>
        </w:rPr>
        <w:t>Physiological Reviews</w:t>
      </w:r>
      <w:r w:rsidRPr="00361AF5">
        <w:rPr>
          <w:noProof/>
        </w:rPr>
        <w:t xml:space="preserve"> </w:t>
      </w:r>
      <w:r w:rsidRPr="00361AF5">
        <w:rPr>
          <w:b/>
          <w:noProof/>
        </w:rPr>
        <w:t>92</w:t>
      </w:r>
      <w:r w:rsidRPr="00361AF5">
        <w:rPr>
          <w:noProof/>
        </w:rPr>
        <w:t>, 791-896.</w:t>
      </w:r>
    </w:p>
    <w:p w14:paraId="79BA3031" w14:textId="77777777" w:rsidR="00361AF5" w:rsidRPr="00361AF5" w:rsidRDefault="00361AF5" w:rsidP="00361AF5">
      <w:pPr>
        <w:pStyle w:val="EndNoteBibliography"/>
        <w:ind w:left="720" w:hanging="720"/>
        <w:rPr>
          <w:noProof/>
        </w:rPr>
      </w:pPr>
      <w:r w:rsidRPr="00361AF5">
        <w:rPr>
          <w:noProof/>
        </w:rPr>
        <w:t xml:space="preserve">Wang Z, Gerstein M, Snyder M (2009) RNA-seq: a revolutionary tool for transcriptomics. </w:t>
      </w:r>
      <w:r w:rsidRPr="00361AF5">
        <w:rPr>
          <w:i/>
          <w:noProof/>
        </w:rPr>
        <w:t>Nature Reviews Genetics</w:t>
      </w:r>
      <w:r w:rsidRPr="00361AF5">
        <w:rPr>
          <w:noProof/>
        </w:rPr>
        <w:t xml:space="preserve"> </w:t>
      </w:r>
      <w:r w:rsidRPr="00361AF5">
        <w:rPr>
          <w:b/>
          <w:noProof/>
        </w:rPr>
        <w:t>10</w:t>
      </w:r>
      <w:r w:rsidRPr="00361AF5">
        <w:rPr>
          <w:noProof/>
        </w:rPr>
        <w:t>, 57-63.</w:t>
      </w:r>
    </w:p>
    <w:p w14:paraId="4F995AAE" w14:textId="77777777" w:rsidR="00361AF5" w:rsidRPr="00361AF5" w:rsidRDefault="00361AF5" w:rsidP="00361AF5">
      <w:pPr>
        <w:pStyle w:val="EndNoteBibliography"/>
        <w:ind w:left="720" w:hanging="720"/>
        <w:rPr>
          <w:noProof/>
        </w:rPr>
      </w:pPr>
      <w:r w:rsidRPr="00361AF5">
        <w:rPr>
          <w:noProof/>
        </w:rPr>
        <w:t xml:space="preserve">Waterman TH (1999) The evolutionary challenges of extreme environments (part 1). </w:t>
      </w:r>
      <w:r w:rsidRPr="00361AF5">
        <w:rPr>
          <w:i/>
          <w:noProof/>
        </w:rPr>
        <w:t>Journal of Experimental Zoology</w:t>
      </w:r>
      <w:r w:rsidRPr="00361AF5">
        <w:rPr>
          <w:noProof/>
        </w:rPr>
        <w:t xml:space="preserve"> </w:t>
      </w:r>
      <w:r w:rsidRPr="00361AF5">
        <w:rPr>
          <w:b/>
          <w:noProof/>
        </w:rPr>
        <w:t>285</w:t>
      </w:r>
      <w:r w:rsidRPr="00361AF5">
        <w:rPr>
          <w:noProof/>
        </w:rPr>
        <w:t>, 326-359.</w:t>
      </w:r>
    </w:p>
    <w:p w14:paraId="188D0E1C" w14:textId="77777777" w:rsidR="00361AF5" w:rsidRPr="00361AF5" w:rsidRDefault="00361AF5" w:rsidP="00361AF5">
      <w:pPr>
        <w:pStyle w:val="EndNoteBibliography"/>
        <w:ind w:left="720" w:hanging="720"/>
        <w:rPr>
          <w:noProof/>
        </w:rPr>
      </w:pPr>
      <w:r w:rsidRPr="00361AF5">
        <w:rPr>
          <w:noProof/>
        </w:rPr>
        <w:t xml:space="preserve">Werren JH, Richards S, Desjardins CA, Niehuis O, Gadau J, Colbourne JK, Group NGW (2010) Functional and evolutionary insights from the genomes of three parasitoid Nasonia species. </w:t>
      </w:r>
      <w:r w:rsidRPr="00361AF5">
        <w:rPr>
          <w:i/>
          <w:noProof/>
        </w:rPr>
        <w:t>Science</w:t>
      </w:r>
      <w:r w:rsidRPr="00361AF5">
        <w:rPr>
          <w:noProof/>
        </w:rPr>
        <w:t xml:space="preserve"> </w:t>
      </w:r>
      <w:r w:rsidRPr="00361AF5">
        <w:rPr>
          <w:b/>
          <w:noProof/>
        </w:rPr>
        <w:t>327</w:t>
      </w:r>
      <w:r w:rsidRPr="00361AF5">
        <w:rPr>
          <w:noProof/>
        </w:rPr>
        <w:t>, 343-348.</w:t>
      </w:r>
    </w:p>
    <w:p w14:paraId="6DE94664" w14:textId="77777777" w:rsidR="00361AF5" w:rsidRPr="00361AF5" w:rsidRDefault="00361AF5" w:rsidP="00361AF5">
      <w:pPr>
        <w:pStyle w:val="EndNoteBibliography"/>
        <w:ind w:left="720" w:hanging="720"/>
        <w:rPr>
          <w:noProof/>
        </w:rPr>
      </w:pPr>
      <w:r w:rsidRPr="00361AF5">
        <w:rPr>
          <w:noProof/>
        </w:rPr>
        <w:lastRenderedPageBreak/>
        <w:t xml:space="preserve">Whitehead A (2012) Comparative genomics in ecological physiology: toward a more nuanced understanding of acclimation and adaptation. </w:t>
      </w:r>
      <w:r w:rsidRPr="00361AF5">
        <w:rPr>
          <w:i/>
          <w:noProof/>
        </w:rPr>
        <w:t>Journal of Experimental Biology</w:t>
      </w:r>
      <w:r w:rsidRPr="00361AF5">
        <w:rPr>
          <w:noProof/>
        </w:rPr>
        <w:t xml:space="preserve"> </w:t>
      </w:r>
      <w:r w:rsidRPr="00361AF5">
        <w:rPr>
          <w:b/>
          <w:noProof/>
        </w:rPr>
        <w:t>215</w:t>
      </w:r>
      <w:r w:rsidRPr="00361AF5">
        <w:rPr>
          <w:noProof/>
        </w:rPr>
        <w:t>, 884-891.</w:t>
      </w:r>
    </w:p>
    <w:p w14:paraId="59C91DBE" w14:textId="77777777" w:rsidR="00361AF5" w:rsidRPr="00361AF5" w:rsidRDefault="00361AF5" w:rsidP="00361AF5">
      <w:pPr>
        <w:pStyle w:val="EndNoteBibliography"/>
        <w:ind w:left="720" w:hanging="720"/>
        <w:rPr>
          <w:noProof/>
        </w:rPr>
      </w:pPr>
      <w:r w:rsidRPr="00361AF5">
        <w:rPr>
          <w:noProof/>
        </w:rPr>
        <w:t xml:space="preserve">Whitehead A, Crawford DL (2006) Neutral and adaptive variation in gene expression. </w:t>
      </w:r>
      <w:r w:rsidRPr="00361AF5">
        <w:rPr>
          <w:i/>
          <w:noProof/>
        </w:rPr>
        <w:t>Proceedings of the National Academy of Sciences USA</w:t>
      </w:r>
      <w:r w:rsidRPr="00361AF5">
        <w:rPr>
          <w:noProof/>
        </w:rPr>
        <w:t xml:space="preserve"> </w:t>
      </w:r>
      <w:r w:rsidRPr="00361AF5">
        <w:rPr>
          <w:b/>
          <w:noProof/>
        </w:rPr>
        <w:t>103</w:t>
      </w:r>
      <w:r w:rsidRPr="00361AF5">
        <w:rPr>
          <w:noProof/>
        </w:rPr>
        <w:t>, 5425-5430.</w:t>
      </w:r>
    </w:p>
    <w:p w14:paraId="020DA203" w14:textId="77777777" w:rsidR="00361AF5" w:rsidRPr="00361AF5" w:rsidRDefault="00361AF5" w:rsidP="00361AF5">
      <w:pPr>
        <w:pStyle w:val="EndNoteBibliography"/>
        <w:ind w:left="720" w:hanging="720"/>
        <w:rPr>
          <w:noProof/>
        </w:rPr>
      </w:pPr>
      <w:r w:rsidRPr="00361AF5">
        <w:rPr>
          <w:noProof/>
        </w:rPr>
        <w:t xml:space="preserve">Willett CS, Burton RS (2004) Evolution of interacting proteins in the mitochondrial electron transport system in a marine copepod. </w:t>
      </w:r>
      <w:r w:rsidRPr="00361AF5">
        <w:rPr>
          <w:i/>
          <w:noProof/>
        </w:rPr>
        <w:t>Molecular Biology and Evolution</w:t>
      </w:r>
      <w:r w:rsidRPr="00361AF5">
        <w:rPr>
          <w:noProof/>
        </w:rPr>
        <w:t xml:space="preserve"> </w:t>
      </w:r>
      <w:r w:rsidRPr="00361AF5">
        <w:rPr>
          <w:b/>
          <w:noProof/>
        </w:rPr>
        <w:t>21</w:t>
      </w:r>
      <w:r w:rsidRPr="00361AF5">
        <w:rPr>
          <w:noProof/>
        </w:rPr>
        <w:t>, 443-453.</w:t>
      </w:r>
    </w:p>
    <w:p w14:paraId="65D4B7B7" w14:textId="77777777" w:rsidR="00361AF5" w:rsidRPr="00361AF5" w:rsidRDefault="00361AF5" w:rsidP="00361AF5">
      <w:pPr>
        <w:pStyle w:val="EndNoteBibliography"/>
        <w:ind w:left="720" w:hanging="720"/>
        <w:rPr>
          <w:noProof/>
        </w:rPr>
      </w:pPr>
      <w:r w:rsidRPr="00361AF5">
        <w:rPr>
          <w:noProof/>
        </w:rPr>
        <w:t xml:space="preserve">Willi Y, Van Buskirk J, Hoffmann A (2006) Limits to the adaptive potential of small populations. </w:t>
      </w:r>
      <w:r w:rsidRPr="00361AF5">
        <w:rPr>
          <w:i/>
          <w:noProof/>
        </w:rPr>
        <w:t>Annual Review of Ecology, Evolution, and Systematics</w:t>
      </w:r>
      <w:r w:rsidRPr="00361AF5">
        <w:rPr>
          <w:noProof/>
        </w:rPr>
        <w:t xml:space="preserve"> </w:t>
      </w:r>
      <w:r w:rsidRPr="00361AF5">
        <w:rPr>
          <w:b/>
          <w:noProof/>
        </w:rPr>
        <w:t>37</w:t>
      </w:r>
      <w:r w:rsidRPr="00361AF5">
        <w:rPr>
          <w:noProof/>
        </w:rPr>
        <w:t>, 433-458.</w:t>
      </w:r>
    </w:p>
    <w:p w14:paraId="7E9B91A9" w14:textId="77777777" w:rsidR="00361AF5" w:rsidRPr="00361AF5" w:rsidRDefault="00361AF5" w:rsidP="00361AF5">
      <w:pPr>
        <w:pStyle w:val="EndNoteBibliography"/>
        <w:ind w:left="720" w:hanging="720"/>
        <w:rPr>
          <w:noProof/>
        </w:rPr>
      </w:pPr>
      <w:r w:rsidRPr="00361AF5">
        <w:rPr>
          <w:noProof/>
        </w:rPr>
        <w:t xml:space="preserve">Wolff JN, Ladoukakis ED, Enríquez JA, Dowling DK (2014) Mitonuclear interactions: evolutionary consequences over multiple biological scales. </w:t>
      </w:r>
      <w:r w:rsidRPr="00361AF5">
        <w:rPr>
          <w:i/>
          <w:noProof/>
        </w:rPr>
        <w:t>Philosophical Transactions of the Royal Society B</w:t>
      </w:r>
      <w:r w:rsidRPr="00361AF5">
        <w:rPr>
          <w:noProof/>
        </w:rPr>
        <w:t xml:space="preserve"> </w:t>
      </w:r>
      <w:r w:rsidRPr="00361AF5">
        <w:rPr>
          <w:b/>
          <w:noProof/>
        </w:rPr>
        <w:t>369</w:t>
      </w:r>
      <w:r w:rsidRPr="00361AF5">
        <w:rPr>
          <w:noProof/>
        </w:rPr>
        <w:t>, 20130443.</w:t>
      </w:r>
    </w:p>
    <w:p w14:paraId="46916336" w14:textId="77777777" w:rsidR="00361AF5" w:rsidRPr="00361AF5" w:rsidRDefault="00361AF5" w:rsidP="00361AF5">
      <w:pPr>
        <w:pStyle w:val="EndNoteBibliography"/>
        <w:ind w:left="720" w:hanging="720"/>
        <w:rPr>
          <w:noProof/>
        </w:rPr>
      </w:pPr>
      <w:r w:rsidRPr="00361AF5">
        <w:rPr>
          <w:noProof/>
        </w:rPr>
        <w:t xml:space="preserve">Zimmer C, Riesch R, Jourdan J, Bierbach D, Arias Rodriguez L, Plath M (submitted) A sexually selected male trait weakens prezygotic reproductive isolation. </w:t>
      </w:r>
      <w:r w:rsidRPr="00361AF5">
        <w:rPr>
          <w:i/>
          <w:noProof/>
        </w:rPr>
        <w:t>Genes</w:t>
      </w:r>
      <w:r w:rsidRPr="00361AF5">
        <w:rPr>
          <w:noProof/>
        </w:rPr>
        <w:t>.</w:t>
      </w:r>
    </w:p>
    <w:p w14:paraId="34847069" w14:textId="18350F1C" w:rsidR="00AC4C9C" w:rsidRPr="00F47D8C" w:rsidRDefault="00AC4C9C" w:rsidP="00AC4C9C">
      <w:pPr>
        <w:spacing w:line="480" w:lineRule="auto"/>
        <w:rPr>
          <w:rFonts w:ascii="Garamond" w:hAnsi="Garamond" w:cs="Arial"/>
          <w:color w:val="1A1A1A"/>
        </w:rPr>
      </w:pPr>
      <w:r w:rsidRPr="00F47D8C">
        <w:rPr>
          <w:rFonts w:ascii="Garamond" w:hAnsi="Garamond" w:cs="Arial"/>
          <w:color w:val="1A1A1A"/>
        </w:rPr>
        <w:fldChar w:fldCharType="end"/>
      </w:r>
    </w:p>
    <w:p w14:paraId="76D37EEB" w14:textId="77777777" w:rsidR="003140D4" w:rsidRDefault="003140D4">
      <w:pPr>
        <w:rPr>
          <w:rFonts w:ascii="Garamond" w:hAnsi="Garamond" w:cs="Arial"/>
          <w:color w:val="1A1A1A"/>
        </w:rPr>
        <w:sectPr w:rsidR="003140D4" w:rsidSect="0085404A">
          <w:footerReference w:type="even" r:id="rId8"/>
          <w:footerReference w:type="default" r:id="rId9"/>
          <w:pgSz w:w="12240" w:h="15840"/>
          <w:pgMar w:top="1440" w:right="1440" w:bottom="1440" w:left="1440" w:header="720" w:footer="720" w:gutter="0"/>
          <w:lnNumType w:countBy="1" w:restart="continuous"/>
          <w:cols w:space="720"/>
          <w:docGrid w:linePitch="360"/>
        </w:sectPr>
      </w:pPr>
    </w:p>
    <w:p w14:paraId="0A9330FD" w14:textId="4C040DC4" w:rsidR="00F245A7" w:rsidRDefault="00F245A7" w:rsidP="003A3D4A">
      <w:pPr>
        <w:rPr>
          <w:rFonts w:ascii="Garamond" w:hAnsi="Garamond" w:cs="Arial"/>
          <w:color w:val="1A1A1A"/>
        </w:rPr>
      </w:pPr>
      <w:r>
        <w:rPr>
          <w:rFonts w:ascii="Garamond" w:hAnsi="Garamond" w:cs="Arial"/>
          <w:color w:val="1A1A1A"/>
        </w:rPr>
        <w:lastRenderedPageBreak/>
        <w:t xml:space="preserve">Table 1. </w:t>
      </w:r>
      <w:r w:rsidR="00DA22B0">
        <w:rPr>
          <w:rFonts w:ascii="Garamond" w:hAnsi="Garamond" w:cs="Arial"/>
          <w:color w:val="1A1A1A"/>
        </w:rPr>
        <w:t xml:space="preserve">Adaptation to </w:t>
      </w:r>
      <w:r w:rsidR="00DA22B0" w:rsidRPr="00DA22B0">
        <w:rPr>
          <w:rFonts w:ascii="Garamond" w:hAnsi="Garamond" w:cs="Times New Roman"/>
          <w:color w:val="1A1A1A"/>
        </w:rPr>
        <w:t>H</w:t>
      </w:r>
      <w:r w:rsidR="00DA22B0" w:rsidRPr="00DA22B0">
        <w:rPr>
          <w:rFonts w:ascii="Garamond" w:hAnsi="Garamond" w:cs="Times New Roman"/>
          <w:color w:val="1A1A1A"/>
          <w:vertAlign w:val="subscript"/>
        </w:rPr>
        <w:t>2</w:t>
      </w:r>
      <w:r w:rsidR="00DA22B0" w:rsidRPr="00DA22B0">
        <w:rPr>
          <w:rFonts w:ascii="Garamond" w:hAnsi="Garamond" w:cs="Times New Roman"/>
          <w:color w:val="1A1A1A"/>
        </w:rPr>
        <w:t>S</w:t>
      </w:r>
      <w:r w:rsidR="00DA22B0">
        <w:rPr>
          <w:rFonts w:ascii="Garamond" w:hAnsi="Garamond" w:cs="Arial"/>
          <w:color w:val="1A1A1A"/>
        </w:rPr>
        <w:t xml:space="preserve"> can occur through three principle mechanisms: (1) Resistance involves direct toxicity targets whose functions are impaired by </w:t>
      </w:r>
      <w:r w:rsidR="00DA22B0" w:rsidRPr="00DA22B0">
        <w:rPr>
          <w:rFonts w:ascii="Garamond" w:hAnsi="Garamond" w:cs="Times New Roman"/>
          <w:color w:val="1A1A1A"/>
        </w:rPr>
        <w:t>H</w:t>
      </w:r>
      <w:r w:rsidR="00DA22B0" w:rsidRPr="00DA22B0">
        <w:rPr>
          <w:rFonts w:ascii="Garamond" w:hAnsi="Garamond" w:cs="Times New Roman"/>
          <w:color w:val="1A1A1A"/>
          <w:vertAlign w:val="subscript"/>
        </w:rPr>
        <w:t>2</w:t>
      </w:r>
      <w:r w:rsidR="00DA22B0" w:rsidRPr="00DA22B0">
        <w:rPr>
          <w:rFonts w:ascii="Garamond" w:hAnsi="Garamond" w:cs="Times New Roman"/>
          <w:color w:val="1A1A1A"/>
        </w:rPr>
        <w:t>S</w:t>
      </w:r>
      <w:r>
        <w:rPr>
          <w:rFonts w:ascii="Garamond" w:hAnsi="Garamond" w:cs="Arial"/>
          <w:color w:val="1A1A1A"/>
        </w:rPr>
        <w:t>.</w:t>
      </w:r>
      <w:r w:rsidR="00DA22B0">
        <w:rPr>
          <w:rFonts w:ascii="Garamond" w:hAnsi="Garamond" w:cs="Arial"/>
          <w:color w:val="1A1A1A"/>
        </w:rPr>
        <w:t xml:space="preserve"> Adaptive modifications of these toxicity targets </w:t>
      </w:r>
      <w:r w:rsidR="008C1115">
        <w:rPr>
          <w:rFonts w:ascii="Garamond" w:hAnsi="Garamond" w:cs="Arial"/>
          <w:color w:val="1A1A1A"/>
        </w:rPr>
        <w:t>are</w:t>
      </w:r>
      <w:r w:rsidR="00DA22B0">
        <w:rPr>
          <w:rFonts w:ascii="Garamond" w:hAnsi="Garamond" w:cs="Arial"/>
          <w:color w:val="1A1A1A"/>
        </w:rPr>
        <w:t xml:space="preserve"> predicted to assure proper function </w:t>
      </w:r>
      <w:r w:rsidR="00557AFC">
        <w:rPr>
          <w:rFonts w:ascii="Garamond" w:hAnsi="Garamond" w:cs="Arial"/>
          <w:color w:val="1A1A1A"/>
        </w:rPr>
        <w:t xml:space="preserve">despite the presence of </w:t>
      </w:r>
      <w:r w:rsidR="00557AFC" w:rsidRPr="00557AFC">
        <w:rPr>
          <w:rFonts w:ascii="Garamond" w:hAnsi="Garamond" w:cs="Times New Roman"/>
          <w:color w:val="1A1A1A"/>
        </w:rPr>
        <w:t>H</w:t>
      </w:r>
      <w:r w:rsidR="00557AFC" w:rsidRPr="00557AFC">
        <w:rPr>
          <w:rFonts w:ascii="Garamond" w:hAnsi="Garamond" w:cs="Times New Roman"/>
          <w:color w:val="1A1A1A"/>
          <w:vertAlign w:val="subscript"/>
        </w:rPr>
        <w:t>2</w:t>
      </w:r>
      <w:r w:rsidR="00557AFC" w:rsidRPr="00557AFC">
        <w:rPr>
          <w:rFonts w:ascii="Garamond" w:hAnsi="Garamond" w:cs="Times New Roman"/>
          <w:color w:val="1A1A1A"/>
        </w:rPr>
        <w:t>S</w:t>
      </w:r>
      <w:r w:rsidR="00557AFC">
        <w:rPr>
          <w:rFonts w:ascii="Garamond" w:hAnsi="Garamond" w:cs="Arial"/>
          <w:color w:val="1A1A1A"/>
        </w:rPr>
        <w:t xml:space="preserve">. </w:t>
      </w:r>
      <w:r w:rsidR="00DA22B0">
        <w:rPr>
          <w:rFonts w:ascii="Garamond" w:hAnsi="Garamond" w:cs="Arial"/>
          <w:color w:val="1A1A1A"/>
        </w:rPr>
        <w:t xml:space="preserve">(2) </w:t>
      </w:r>
      <w:r w:rsidR="00557AFC">
        <w:rPr>
          <w:rFonts w:ascii="Garamond" w:hAnsi="Garamond" w:cs="Arial"/>
          <w:color w:val="1A1A1A"/>
        </w:rPr>
        <w:t xml:space="preserve">Mitigation involves </w:t>
      </w:r>
      <w:r w:rsidR="00557AFC" w:rsidRPr="00557AFC">
        <w:rPr>
          <w:rFonts w:ascii="Garamond" w:hAnsi="Garamond" w:cs="Arial"/>
          <w:color w:val="1A1A1A"/>
        </w:rPr>
        <w:t xml:space="preserve">alternative physiological pathways </w:t>
      </w:r>
      <w:r w:rsidR="008C1115">
        <w:rPr>
          <w:rFonts w:ascii="Garamond" w:hAnsi="Garamond" w:cs="Arial"/>
          <w:color w:val="1A1A1A"/>
        </w:rPr>
        <w:t xml:space="preserve">that </w:t>
      </w:r>
      <w:r w:rsidR="00557AFC" w:rsidRPr="00557AFC">
        <w:rPr>
          <w:rFonts w:ascii="Garamond" w:hAnsi="Garamond" w:cs="Arial"/>
          <w:color w:val="1A1A1A"/>
        </w:rPr>
        <w:t>compensate for the inhibiti</w:t>
      </w:r>
      <w:r w:rsidR="008C1115">
        <w:rPr>
          <w:rFonts w:ascii="Garamond" w:hAnsi="Garamond" w:cs="Arial"/>
          <w:color w:val="1A1A1A"/>
        </w:rPr>
        <w:t>on of direct toxicity targets. Adaptive modifications of these alternative physiological pathways are predicted to allow</w:t>
      </w:r>
      <w:r w:rsidR="00557AFC" w:rsidRPr="00557AFC">
        <w:rPr>
          <w:rFonts w:ascii="Garamond" w:hAnsi="Garamond" w:cs="Arial"/>
          <w:color w:val="1A1A1A"/>
        </w:rPr>
        <w:t xml:space="preserve"> for the maintenance of organismal function by other means</w:t>
      </w:r>
      <w:r w:rsidR="008C1115">
        <w:rPr>
          <w:rFonts w:ascii="Garamond" w:hAnsi="Garamond" w:cs="Arial"/>
          <w:color w:val="1A1A1A"/>
        </w:rPr>
        <w:t xml:space="preserve">. (3) Regulation involves physiological pathways associated with the maintenance of endogenous </w:t>
      </w:r>
      <w:r w:rsidR="008C1115" w:rsidRPr="008C1115">
        <w:rPr>
          <w:rFonts w:ascii="Garamond" w:hAnsi="Garamond" w:cs="Times New Roman"/>
          <w:color w:val="1A1A1A"/>
        </w:rPr>
        <w:t>H</w:t>
      </w:r>
      <w:r w:rsidR="008C1115" w:rsidRPr="008C1115">
        <w:rPr>
          <w:rFonts w:ascii="Garamond" w:hAnsi="Garamond" w:cs="Times New Roman"/>
          <w:color w:val="1A1A1A"/>
          <w:vertAlign w:val="subscript"/>
        </w:rPr>
        <w:t>2</w:t>
      </w:r>
      <w:r w:rsidR="008C1115" w:rsidRPr="008C1115">
        <w:rPr>
          <w:rFonts w:ascii="Garamond" w:hAnsi="Garamond" w:cs="Times New Roman"/>
          <w:color w:val="1A1A1A"/>
        </w:rPr>
        <w:t>S</w:t>
      </w:r>
      <w:r w:rsidR="008C1115">
        <w:rPr>
          <w:rFonts w:ascii="Garamond" w:hAnsi="Garamond" w:cs="Arial"/>
          <w:color w:val="1A1A1A"/>
        </w:rPr>
        <w:t xml:space="preserve"> homeostasis. Adaptive modifications of </w:t>
      </w:r>
      <w:r w:rsidR="009F6376">
        <w:rPr>
          <w:rFonts w:ascii="Garamond" w:hAnsi="Garamond" w:cs="Arial"/>
          <w:color w:val="1A1A1A"/>
        </w:rPr>
        <w:t xml:space="preserve">regulatory pathways are predicted to maintain low endogenous concentrations despite continuous flux of </w:t>
      </w:r>
      <w:r w:rsidR="009F6376" w:rsidRPr="009F6376">
        <w:rPr>
          <w:rFonts w:ascii="Garamond" w:hAnsi="Garamond" w:cs="Times New Roman"/>
          <w:color w:val="1A1A1A"/>
        </w:rPr>
        <w:t>H</w:t>
      </w:r>
      <w:r w:rsidR="009F6376" w:rsidRPr="009F6376">
        <w:rPr>
          <w:rFonts w:ascii="Garamond" w:hAnsi="Garamond" w:cs="Times New Roman"/>
          <w:color w:val="1A1A1A"/>
          <w:vertAlign w:val="subscript"/>
        </w:rPr>
        <w:t>2</w:t>
      </w:r>
      <w:r w:rsidR="009F6376" w:rsidRPr="009F6376">
        <w:rPr>
          <w:rFonts w:ascii="Garamond" w:hAnsi="Garamond" w:cs="Times New Roman"/>
          <w:color w:val="1A1A1A"/>
        </w:rPr>
        <w:t>S</w:t>
      </w:r>
      <w:r w:rsidR="009F6376">
        <w:rPr>
          <w:rFonts w:ascii="Garamond" w:hAnsi="Garamond" w:cs="Arial"/>
          <w:color w:val="1A1A1A"/>
        </w:rPr>
        <w:t xml:space="preserve"> from the environment into the body.</w:t>
      </w:r>
    </w:p>
    <w:tbl>
      <w:tblPr>
        <w:tblStyle w:val="TableGrid"/>
        <w:tblW w:w="96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23"/>
        <w:gridCol w:w="7025"/>
      </w:tblGrid>
      <w:tr w:rsidR="002603E0" w:rsidRPr="00B15D60" w14:paraId="11DB149B" w14:textId="77777777" w:rsidTr="002603E0">
        <w:tc>
          <w:tcPr>
            <w:tcW w:w="2623" w:type="dxa"/>
            <w:tcBorders>
              <w:top w:val="single" w:sz="4" w:space="0" w:color="auto"/>
              <w:bottom w:val="single" w:sz="4" w:space="0" w:color="auto"/>
            </w:tcBorders>
          </w:tcPr>
          <w:p w14:paraId="63DFDEDA" w14:textId="77777777" w:rsidR="002603E0" w:rsidRPr="001E7C03" w:rsidRDefault="002603E0" w:rsidP="004A778C">
            <w:pPr>
              <w:rPr>
                <w:rFonts w:ascii="Garamond" w:hAnsi="Garamond" w:cs="Arial"/>
                <w:b/>
                <w:color w:val="1A1A1A"/>
              </w:rPr>
            </w:pPr>
            <w:r>
              <w:rPr>
                <w:rFonts w:ascii="Garamond" w:hAnsi="Garamond" w:cs="Arial"/>
                <w:b/>
                <w:color w:val="1A1A1A"/>
              </w:rPr>
              <w:t>Candidate pathways</w:t>
            </w:r>
          </w:p>
        </w:tc>
        <w:tc>
          <w:tcPr>
            <w:tcW w:w="7025" w:type="dxa"/>
            <w:tcBorders>
              <w:top w:val="single" w:sz="4" w:space="0" w:color="auto"/>
              <w:bottom w:val="single" w:sz="4" w:space="0" w:color="auto"/>
            </w:tcBorders>
          </w:tcPr>
          <w:p w14:paraId="1E753766" w14:textId="77777777" w:rsidR="002603E0" w:rsidRPr="001E7C03" w:rsidRDefault="002603E0" w:rsidP="004A778C">
            <w:pPr>
              <w:rPr>
                <w:rFonts w:ascii="Garamond" w:hAnsi="Garamond" w:cs="Arial"/>
                <w:b/>
                <w:color w:val="1A1A1A"/>
              </w:rPr>
            </w:pPr>
            <w:r>
              <w:rPr>
                <w:rFonts w:ascii="Garamond" w:hAnsi="Garamond" w:cs="Arial"/>
                <w:b/>
                <w:color w:val="1A1A1A"/>
              </w:rPr>
              <w:t>Evidence</w:t>
            </w:r>
          </w:p>
        </w:tc>
      </w:tr>
      <w:tr w:rsidR="002603E0" w14:paraId="2597DFEF" w14:textId="77777777" w:rsidTr="002603E0">
        <w:tc>
          <w:tcPr>
            <w:tcW w:w="2623" w:type="dxa"/>
            <w:tcBorders>
              <w:top w:val="single" w:sz="4" w:space="0" w:color="auto"/>
            </w:tcBorders>
          </w:tcPr>
          <w:p w14:paraId="1CB23BE7" w14:textId="72B49DAD" w:rsidR="002603E0" w:rsidRPr="001E7C03" w:rsidRDefault="00486513" w:rsidP="004A778C">
            <w:pPr>
              <w:rPr>
                <w:rFonts w:ascii="Garamond" w:hAnsi="Garamond" w:cs="Arial"/>
                <w:i/>
                <w:color w:val="1A1A1A"/>
                <w:u w:val="single"/>
              </w:rPr>
            </w:pPr>
            <w:r>
              <w:rPr>
                <w:rFonts w:ascii="Garamond" w:hAnsi="Garamond" w:cs="Arial"/>
                <w:i/>
                <w:color w:val="1A1A1A"/>
                <w:u w:val="single"/>
              </w:rPr>
              <w:t xml:space="preserve">(1) </w:t>
            </w:r>
            <w:r w:rsidR="002603E0" w:rsidRPr="001E7C03">
              <w:rPr>
                <w:rFonts w:ascii="Garamond" w:hAnsi="Garamond" w:cs="Arial"/>
                <w:i/>
                <w:color w:val="1A1A1A"/>
                <w:u w:val="single"/>
              </w:rPr>
              <w:t>Resistance</w:t>
            </w:r>
          </w:p>
        </w:tc>
        <w:tc>
          <w:tcPr>
            <w:tcW w:w="7025" w:type="dxa"/>
            <w:tcBorders>
              <w:top w:val="single" w:sz="4" w:space="0" w:color="auto"/>
            </w:tcBorders>
          </w:tcPr>
          <w:p w14:paraId="7CB0CC3B" w14:textId="77777777" w:rsidR="002603E0" w:rsidRDefault="002603E0" w:rsidP="004A778C">
            <w:pPr>
              <w:rPr>
                <w:rFonts w:ascii="Garamond" w:hAnsi="Garamond" w:cs="Arial"/>
                <w:color w:val="1A1A1A"/>
              </w:rPr>
            </w:pPr>
          </w:p>
        </w:tc>
      </w:tr>
      <w:tr w:rsidR="002603E0" w14:paraId="330B89BA" w14:textId="77777777" w:rsidTr="002603E0">
        <w:tc>
          <w:tcPr>
            <w:tcW w:w="2623" w:type="dxa"/>
          </w:tcPr>
          <w:p w14:paraId="4E7687E6" w14:textId="77777777" w:rsidR="002603E0" w:rsidRDefault="002603E0" w:rsidP="004A778C">
            <w:pPr>
              <w:rPr>
                <w:rFonts w:ascii="Garamond" w:hAnsi="Garamond" w:cs="Arial"/>
                <w:color w:val="1A1A1A"/>
              </w:rPr>
            </w:pPr>
            <w:r>
              <w:rPr>
                <w:rFonts w:ascii="Garamond" w:hAnsi="Garamond" w:cs="Arial"/>
                <w:color w:val="1A1A1A"/>
              </w:rPr>
              <w:t>OXPHOS</w:t>
            </w:r>
          </w:p>
        </w:tc>
        <w:tc>
          <w:tcPr>
            <w:tcW w:w="7025" w:type="dxa"/>
          </w:tcPr>
          <w:p w14:paraId="3448659C" w14:textId="77777777" w:rsidR="002603E0" w:rsidRPr="00E16821" w:rsidRDefault="002603E0" w:rsidP="002603E0">
            <w:pPr>
              <w:pStyle w:val="ListParagraph"/>
              <w:numPr>
                <w:ilvl w:val="0"/>
                <w:numId w:val="18"/>
              </w:numPr>
              <w:ind w:left="354"/>
              <w:rPr>
                <w:rFonts w:ascii="Garamond" w:hAnsi="Garamond" w:cs="Arial"/>
                <w:color w:val="1A1A1A"/>
              </w:rPr>
            </w:pPr>
            <w:r>
              <w:rPr>
                <w:rFonts w:ascii="Garamond" w:hAnsi="Garamond" w:cs="Arial"/>
                <w:color w:val="1A1A1A"/>
              </w:rPr>
              <w:t xml:space="preserve">Positive selection on COX </w:t>
            </w:r>
            <w:r>
              <w:rPr>
                <w:rFonts w:ascii="Garamond" w:hAnsi="Garamond" w:cs="Times New Roman"/>
                <w:color w:val="1A1A1A"/>
              </w:rPr>
              <w:t xml:space="preserve">in some lineages of </w:t>
            </w:r>
            <w:r w:rsidRPr="001E7C03">
              <w:rPr>
                <w:rFonts w:ascii="Garamond" w:hAnsi="Garamond" w:cs="Times New Roman"/>
                <w:i/>
                <w:color w:val="1A1A1A"/>
              </w:rPr>
              <w:t>P. mexicana</w:t>
            </w:r>
            <w:r>
              <w:rPr>
                <w:rFonts w:ascii="Garamond" w:hAnsi="Garamond" w:cs="Times New Roman"/>
                <w:color w:val="1A1A1A"/>
              </w:rPr>
              <w:t xml:space="preserve"> (</w:t>
            </w:r>
            <w:proofErr w:type="spellStart"/>
            <w:r>
              <w:rPr>
                <w:rFonts w:ascii="Garamond" w:hAnsi="Garamond" w:cs="Times New Roman"/>
                <w:color w:val="1A1A1A"/>
              </w:rPr>
              <w:t>Puyacatengo</w:t>
            </w:r>
            <w:proofErr w:type="spellEnd"/>
            <w:r>
              <w:rPr>
                <w:rFonts w:ascii="Garamond" w:hAnsi="Garamond" w:cs="Times New Roman"/>
                <w:color w:val="1A1A1A"/>
              </w:rPr>
              <w:t xml:space="preserve"> and </w:t>
            </w:r>
            <w:proofErr w:type="spellStart"/>
            <w:r>
              <w:rPr>
                <w:rFonts w:ascii="Garamond" w:hAnsi="Garamond" w:cs="Times New Roman"/>
                <w:color w:val="1A1A1A"/>
              </w:rPr>
              <w:t>Pichucalco</w:t>
            </w:r>
            <w:proofErr w:type="spellEnd"/>
            <w:r>
              <w:rPr>
                <w:rFonts w:ascii="Garamond" w:hAnsi="Garamond" w:cs="Times New Roman"/>
                <w:color w:val="1A1A1A"/>
              </w:rPr>
              <w:t>)</w:t>
            </w:r>
            <w:r w:rsidRPr="001E7C03">
              <w:rPr>
                <w:rFonts w:ascii="Garamond" w:hAnsi="Garamond" w:cs="Times New Roman"/>
                <w:color w:val="1A1A1A"/>
                <w:vertAlign w:val="superscript"/>
              </w:rPr>
              <w:t>1</w:t>
            </w:r>
            <w:r>
              <w:rPr>
                <w:rFonts w:ascii="Garamond" w:hAnsi="Garamond" w:cs="Times New Roman"/>
                <w:color w:val="1A1A1A"/>
              </w:rPr>
              <w:t xml:space="preserve"> as well as</w:t>
            </w:r>
            <w:r>
              <w:rPr>
                <w:rFonts w:ascii="Garamond" w:hAnsi="Garamond" w:cs="Arial"/>
                <w:color w:val="1A1A1A"/>
              </w:rPr>
              <w:t xml:space="preserve"> some other genera of sulfide spring poeciliids</w:t>
            </w:r>
            <w:r w:rsidRPr="001E7C03">
              <w:rPr>
                <w:rFonts w:ascii="Garamond" w:hAnsi="Garamond" w:cs="Arial"/>
                <w:color w:val="1A1A1A"/>
                <w:vertAlign w:val="superscript"/>
              </w:rPr>
              <w:t>2</w:t>
            </w:r>
            <w:r>
              <w:rPr>
                <w:rFonts w:ascii="Garamond" w:hAnsi="Garamond" w:cs="Arial"/>
                <w:color w:val="1A1A1A"/>
              </w:rPr>
              <w:t xml:space="preserve">. COX amino acid substitutions in </w:t>
            </w:r>
            <w:r w:rsidRPr="001E7C03">
              <w:rPr>
                <w:rFonts w:ascii="Garamond" w:hAnsi="Garamond" w:cs="Arial"/>
                <w:i/>
                <w:color w:val="1A1A1A"/>
              </w:rPr>
              <w:t>P. mexicana</w:t>
            </w:r>
            <w:r>
              <w:rPr>
                <w:rFonts w:ascii="Garamond" w:hAnsi="Garamond" w:cs="Arial"/>
                <w:color w:val="1A1A1A"/>
              </w:rPr>
              <w:t xml:space="preserve"> allow for maintenance of function in presence of </w:t>
            </w:r>
            <w:r w:rsidRPr="00E16821">
              <w:rPr>
                <w:rFonts w:ascii="Garamond" w:hAnsi="Garamond" w:cs="Times New Roman"/>
                <w:color w:val="1A1A1A"/>
              </w:rPr>
              <w:t>H</w:t>
            </w:r>
            <w:r w:rsidRPr="00E16821">
              <w:rPr>
                <w:rFonts w:ascii="Garamond" w:hAnsi="Garamond" w:cs="Times New Roman"/>
                <w:color w:val="1A1A1A"/>
                <w:vertAlign w:val="subscript"/>
              </w:rPr>
              <w:t>2</w:t>
            </w:r>
            <w:r w:rsidRPr="00E16821">
              <w:rPr>
                <w:rFonts w:ascii="Garamond" w:hAnsi="Garamond" w:cs="Times New Roman"/>
                <w:color w:val="1A1A1A"/>
              </w:rPr>
              <w:t>S</w:t>
            </w:r>
            <w:r w:rsidRPr="001E7C03">
              <w:rPr>
                <w:rFonts w:ascii="Garamond" w:hAnsi="Garamond" w:cs="Times New Roman"/>
                <w:color w:val="1A1A1A"/>
                <w:vertAlign w:val="superscript"/>
              </w:rPr>
              <w:t>1</w:t>
            </w:r>
            <w:r>
              <w:rPr>
                <w:rFonts w:ascii="Garamond" w:hAnsi="Garamond" w:cs="Times New Roman"/>
                <w:color w:val="1A1A1A"/>
              </w:rPr>
              <w:t>.</w:t>
            </w:r>
          </w:p>
          <w:p w14:paraId="586EF074" w14:textId="1FDD4994" w:rsidR="002603E0" w:rsidRPr="001E7C03" w:rsidRDefault="002603E0" w:rsidP="00486513">
            <w:pPr>
              <w:pStyle w:val="ListParagraph"/>
              <w:numPr>
                <w:ilvl w:val="0"/>
                <w:numId w:val="18"/>
              </w:numPr>
              <w:ind w:left="354"/>
              <w:rPr>
                <w:rFonts w:ascii="Garamond" w:hAnsi="Garamond" w:cs="Arial"/>
                <w:color w:val="1A1A1A"/>
              </w:rPr>
            </w:pPr>
            <w:r>
              <w:rPr>
                <w:rFonts w:ascii="Garamond" w:hAnsi="Garamond" w:cs="Arial"/>
                <w:color w:val="1A1A1A"/>
              </w:rPr>
              <w:t xml:space="preserve">Upregulation of cytochrome c and some COX subunits as well as downregulation of components of complex I in all </w:t>
            </w:r>
            <w:r w:rsidR="00486513">
              <w:rPr>
                <w:rFonts w:ascii="Garamond" w:hAnsi="Garamond" w:cs="Arial"/>
                <w:color w:val="1A1A1A"/>
              </w:rPr>
              <w:t xml:space="preserve">sulfide spring lineages of </w:t>
            </w:r>
            <w:r w:rsidRPr="004A778C">
              <w:rPr>
                <w:rFonts w:ascii="Garamond" w:hAnsi="Garamond" w:cs="Arial"/>
                <w:i/>
                <w:color w:val="1A1A1A"/>
              </w:rPr>
              <w:t>P. mexicana</w:t>
            </w:r>
            <w:r w:rsidR="0067699E" w:rsidRPr="0067699E">
              <w:rPr>
                <w:rFonts w:ascii="Garamond" w:hAnsi="Garamond" w:cs="Arial"/>
                <w:color w:val="1A1A1A"/>
              </w:rPr>
              <w:t xml:space="preserve">, </w:t>
            </w:r>
            <w:r w:rsidR="0067699E">
              <w:rPr>
                <w:rFonts w:ascii="Garamond" w:hAnsi="Garamond" w:cs="Arial"/>
                <w:color w:val="1A1A1A"/>
              </w:rPr>
              <w:t>indicating complex changes in aerobic ATP production</w:t>
            </w:r>
            <w:r w:rsidRPr="001E7C03">
              <w:rPr>
                <w:rFonts w:ascii="Garamond" w:hAnsi="Garamond" w:cs="Arial"/>
                <w:color w:val="1A1A1A"/>
                <w:vertAlign w:val="superscript"/>
              </w:rPr>
              <w:t>3</w:t>
            </w:r>
            <w:r>
              <w:rPr>
                <w:rFonts w:ascii="Garamond" w:hAnsi="Garamond" w:cs="Arial"/>
                <w:color w:val="1A1A1A"/>
              </w:rPr>
              <w:t>.</w:t>
            </w:r>
          </w:p>
        </w:tc>
      </w:tr>
      <w:tr w:rsidR="002603E0" w14:paraId="22FBD001" w14:textId="77777777" w:rsidTr="002603E0">
        <w:tc>
          <w:tcPr>
            <w:tcW w:w="2623" w:type="dxa"/>
          </w:tcPr>
          <w:p w14:paraId="5CAF7A83" w14:textId="77777777" w:rsidR="002603E0" w:rsidRDefault="002603E0" w:rsidP="004A778C">
            <w:pPr>
              <w:rPr>
                <w:rFonts w:ascii="Garamond" w:hAnsi="Garamond" w:cs="Arial"/>
                <w:color w:val="1A1A1A"/>
              </w:rPr>
            </w:pPr>
            <w:r>
              <w:rPr>
                <w:rFonts w:ascii="Garamond" w:hAnsi="Garamond" w:cs="Arial"/>
                <w:color w:val="1A1A1A"/>
              </w:rPr>
              <w:t>Oxygen transport genes</w:t>
            </w:r>
          </w:p>
        </w:tc>
        <w:tc>
          <w:tcPr>
            <w:tcW w:w="7025" w:type="dxa"/>
          </w:tcPr>
          <w:p w14:paraId="52FBDA8A" w14:textId="2BD5BB95" w:rsidR="002603E0" w:rsidRPr="004A778C" w:rsidRDefault="00365B1A" w:rsidP="004A778C">
            <w:pPr>
              <w:pStyle w:val="ListParagraph"/>
              <w:numPr>
                <w:ilvl w:val="0"/>
                <w:numId w:val="19"/>
              </w:numPr>
              <w:ind w:left="352"/>
              <w:rPr>
                <w:rFonts w:ascii="Garamond" w:hAnsi="Garamond" w:cs="Arial"/>
                <w:color w:val="1A1A1A"/>
              </w:rPr>
            </w:pPr>
            <w:r>
              <w:rPr>
                <w:rFonts w:ascii="Garamond" w:hAnsi="Garamond" w:cs="Arial"/>
                <w:color w:val="1A1A1A"/>
              </w:rPr>
              <w:t>Positive selection on and upregulation of several oxygen transport genes</w:t>
            </w:r>
            <w:r w:rsidR="00C16B83">
              <w:rPr>
                <w:rFonts w:ascii="Garamond" w:hAnsi="Garamond" w:cs="Arial"/>
                <w:color w:val="1A1A1A"/>
              </w:rPr>
              <w:t xml:space="preserve"> (including myoglobin and multiple hemoglobin subunits)</w:t>
            </w:r>
            <w:r>
              <w:rPr>
                <w:rFonts w:ascii="Garamond" w:hAnsi="Garamond" w:cs="Arial"/>
                <w:color w:val="1A1A1A"/>
              </w:rPr>
              <w:t xml:space="preserve"> in sulfide spring lineages of the genera </w:t>
            </w:r>
            <w:r w:rsidRPr="00365B1A">
              <w:rPr>
                <w:rFonts w:ascii="Garamond" w:hAnsi="Garamond" w:cs="Arial"/>
                <w:i/>
                <w:color w:val="1A1A1A"/>
              </w:rPr>
              <w:t>Gambusia</w:t>
            </w:r>
            <w:r>
              <w:rPr>
                <w:rFonts w:ascii="Garamond" w:hAnsi="Garamond" w:cs="Arial"/>
                <w:color w:val="1A1A1A"/>
              </w:rPr>
              <w:t xml:space="preserve">, </w:t>
            </w:r>
            <w:r w:rsidRPr="00365B1A">
              <w:rPr>
                <w:rFonts w:ascii="Garamond" w:hAnsi="Garamond" w:cs="Arial"/>
                <w:i/>
                <w:color w:val="1A1A1A"/>
              </w:rPr>
              <w:t>Limia</w:t>
            </w:r>
            <w:r>
              <w:rPr>
                <w:rFonts w:ascii="Garamond" w:hAnsi="Garamond" w:cs="Arial"/>
                <w:color w:val="1A1A1A"/>
              </w:rPr>
              <w:t xml:space="preserve">, </w:t>
            </w:r>
            <w:r w:rsidRPr="00365B1A">
              <w:rPr>
                <w:rFonts w:ascii="Garamond" w:hAnsi="Garamond" w:cs="Arial"/>
                <w:i/>
                <w:color w:val="1A1A1A"/>
              </w:rPr>
              <w:t>Poecilia</w:t>
            </w:r>
            <w:r>
              <w:rPr>
                <w:rFonts w:ascii="Garamond" w:hAnsi="Garamond" w:cs="Arial"/>
                <w:color w:val="1A1A1A"/>
              </w:rPr>
              <w:t xml:space="preserve">, and </w:t>
            </w:r>
            <w:proofErr w:type="spellStart"/>
            <w:r w:rsidRPr="00365B1A">
              <w:rPr>
                <w:rFonts w:ascii="Garamond" w:hAnsi="Garamond" w:cs="Arial"/>
                <w:i/>
                <w:color w:val="1A1A1A"/>
              </w:rPr>
              <w:t>Pseudoxiphophorus</w:t>
            </w:r>
            <w:proofErr w:type="spellEnd"/>
            <w:r w:rsidR="0067699E" w:rsidRPr="0067699E">
              <w:rPr>
                <w:rFonts w:ascii="Garamond" w:hAnsi="Garamond" w:cs="Arial"/>
                <w:color w:val="1A1A1A"/>
              </w:rPr>
              <w:t xml:space="preserve">, </w:t>
            </w:r>
            <w:r w:rsidR="0067699E">
              <w:rPr>
                <w:rFonts w:ascii="Garamond" w:hAnsi="Garamond" w:cs="Arial"/>
                <w:color w:val="1A1A1A"/>
              </w:rPr>
              <w:t xml:space="preserve">indicating modifications to </w:t>
            </w:r>
            <w:r w:rsidR="006B2C06">
              <w:rPr>
                <w:rFonts w:ascii="Garamond" w:hAnsi="Garamond" w:cs="Arial"/>
                <w:color w:val="1A1A1A"/>
              </w:rPr>
              <w:t xml:space="preserve">putatively </w:t>
            </w:r>
            <w:r w:rsidR="0067699E">
              <w:rPr>
                <w:rFonts w:ascii="Garamond" w:hAnsi="Garamond" w:cs="Arial"/>
                <w:color w:val="1A1A1A"/>
              </w:rPr>
              <w:t xml:space="preserve">maintain oxygen transport in presence of </w:t>
            </w:r>
            <w:r w:rsidR="0067699E" w:rsidRPr="0067699E">
              <w:rPr>
                <w:rFonts w:ascii="Garamond" w:hAnsi="Garamond" w:cs="Times New Roman"/>
                <w:color w:val="1A1A1A"/>
              </w:rPr>
              <w:t>H</w:t>
            </w:r>
            <w:r w:rsidR="0067699E" w:rsidRPr="0067699E">
              <w:rPr>
                <w:rFonts w:ascii="Garamond" w:hAnsi="Garamond" w:cs="Times New Roman"/>
                <w:color w:val="1A1A1A"/>
                <w:vertAlign w:val="subscript"/>
              </w:rPr>
              <w:t>2</w:t>
            </w:r>
            <w:r w:rsidR="0067699E" w:rsidRPr="0067699E">
              <w:rPr>
                <w:rFonts w:ascii="Garamond" w:hAnsi="Garamond" w:cs="Times New Roman"/>
                <w:color w:val="1A1A1A"/>
              </w:rPr>
              <w:t>S</w:t>
            </w:r>
            <w:r w:rsidRPr="00365B1A">
              <w:rPr>
                <w:rFonts w:ascii="Garamond" w:hAnsi="Garamond" w:cs="Arial"/>
                <w:color w:val="1A1A1A"/>
                <w:vertAlign w:val="superscript"/>
              </w:rPr>
              <w:t>4</w:t>
            </w:r>
            <w:r w:rsidR="0067699E" w:rsidRPr="0067699E">
              <w:rPr>
                <w:rFonts w:ascii="Garamond" w:hAnsi="Garamond" w:cs="Arial"/>
                <w:color w:val="1A1A1A"/>
              </w:rPr>
              <w:t>.</w:t>
            </w:r>
          </w:p>
        </w:tc>
      </w:tr>
      <w:tr w:rsidR="002603E0" w14:paraId="6C418113" w14:textId="77777777" w:rsidTr="002603E0">
        <w:tc>
          <w:tcPr>
            <w:tcW w:w="2623" w:type="dxa"/>
          </w:tcPr>
          <w:p w14:paraId="3167711C" w14:textId="597A8D15" w:rsidR="002603E0" w:rsidRPr="001E7C03" w:rsidRDefault="00486513" w:rsidP="004A778C">
            <w:pPr>
              <w:rPr>
                <w:rFonts w:ascii="Garamond" w:hAnsi="Garamond" w:cs="Arial"/>
                <w:i/>
                <w:color w:val="1A1A1A"/>
                <w:u w:val="single"/>
              </w:rPr>
            </w:pPr>
            <w:r>
              <w:rPr>
                <w:rFonts w:ascii="Garamond" w:hAnsi="Garamond" w:cs="Arial"/>
                <w:i/>
                <w:color w:val="1A1A1A"/>
                <w:u w:val="single"/>
              </w:rPr>
              <w:t xml:space="preserve">(2) </w:t>
            </w:r>
            <w:r w:rsidR="002603E0" w:rsidRPr="001E7C03">
              <w:rPr>
                <w:rFonts w:ascii="Garamond" w:hAnsi="Garamond" w:cs="Arial"/>
                <w:i/>
                <w:color w:val="1A1A1A"/>
                <w:u w:val="single"/>
              </w:rPr>
              <w:t>Mitigation</w:t>
            </w:r>
          </w:p>
        </w:tc>
        <w:tc>
          <w:tcPr>
            <w:tcW w:w="7025" w:type="dxa"/>
          </w:tcPr>
          <w:p w14:paraId="686B023B" w14:textId="77777777" w:rsidR="002603E0" w:rsidRDefault="002603E0" w:rsidP="004A778C">
            <w:pPr>
              <w:rPr>
                <w:rFonts w:ascii="Garamond" w:hAnsi="Garamond" w:cs="Arial"/>
                <w:color w:val="1A1A1A"/>
              </w:rPr>
            </w:pPr>
          </w:p>
        </w:tc>
      </w:tr>
      <w:tr w:rsidR="002603E0" w14:paraId="01B70ED9" w14:textId="77777777" w:rsidTr="002603E0">
        <w:tc>
          <w:tcPr>
            <w:tcW w:w="2623" w:type="dxa"/>
          </w:tcPr>
          <w:p w14:paraId="2801A878" w14:textId="77777777" w:rsidR="002603E0" w:rsidRDefault="002603E0" w:rsidP="004A778C">
            <w:pPr>
              <w:rPr>
                <w:rFonts w:ascii="Garamond" w:hAnsi="Garamond" w:cs="Arial"/>
                <w:color w:val="1A1A1A"/>
              </w:rPr>
            </w:pPr>
            <w:r>
              <w:rPr>
                <w:rFonts w:ascii="Garamond" w:hAnsi="Garamond" w:cs="Arial"/>
                <w:color w:val="1A1A1A"/>
              </w:rPr>
              <w:t>Anaerobic metabolism</w:t>
            </w:r>
          </w:p>
        </w:tc>
        <w:tc>
          <w:tcPr>
            <w:tcW w:w="7025" w:type="dxa"/>
          </w:tcPr>
          <w:p w14:paraId="62A8D317" w14:textId="28682C7E" w:rsidR="002603E0" w:rsidRPr="00486513" w:rsidRDefault="00486513" w:rsidP="00486513">
            <w:pPr>
              <w:pStyle w:val="ListParagraph"/>
              <w:numPr>
                <w:ilvl w:val="0"/>
                <w:numId w:val="19"/>
              </w:numPr>
              <w:ind w:left="352"/>
              <w:rPr>
                <w:rFonts w:ascii="Garamond" w:hAnsi="Garamond" w:cs="Arial"/>
                <w:color w:val="1A1A1A"/>
              </w:rPr>
            </w:pPr>
            <w:r>
              <w:rPr>
                <w:rFonts w:ascii="Garamond" w:hAnsi="Garamond" w:cs="Arial"/>
                <w:color w:val="1A1A1A"/>
              </w:rPr>
              <w:t xml:space="preserve">Upregulation of genes associated with glycolysis and gluconeogenesis in all sulfide spring lineages of </w:t>
            </w:r>
            <w:r w:rsidRPr="00486513">
              <w:rPr>
                <w:rFonts w:ascii="Garamond" w:hAnsi="Garamond" w:cs="Arial"/>
                <w:i/>
                <w:color w:val="1A1A1A"/>
              </w:rPr>
              <w:t>P. mexicana</w:t>
            </w:r>
            <w:r>
              <w:rPr>
                <w:rFonts w:ascii="Garamond" w:hAnsi="Garamond" w:cs="Arial"/>
                <w:color w:val="1A1A1A"/>
              </w:rPr>
              <w:t>, indicating increased capacity of anaerobic ATP production</w:t>
            </w:r>
            <w:r w:rsidRPr="00486513">
              <w:rPr>
                <w:rFonts w:ascii="Garamond" w:hAnsi="Garamond" w:cs="Arial"/>
                <w:color w:val="1A1A1A"/>
                <w:vertAlign w:val="superscript"/>
              </w:rPr>
              <w:t>3</w:t>
            </w:r>
          </w:p>
        </w:tc>
      </w:tr>
      <w:tr w:rsidR="002603E0" w14:paraId="57F4BD66" w14:textId="77777777" w:rsidTr="00C16B83">
        <w:trPr>
          <w:trHeight w:val="873"/>
        </w:trPr>
        <w:tc>
          <w:tcPr>
            <w:tcW w:w="2623" w:type="dxa"/>
          </w:tcPr>
          <w:p w14:paraId="66C1471D" w14:textId="77777777" w:rsidR="002603E0" w:rsidRDefault="002603E0" w:rsidP="004A778C">
            <w:pPr>
              <w:rPr>
                <w:rFonts w:ascii="Garamond" w:hAnsi="Garamond" w:cs="Arial"/>
                <w:color w:val="1A1A1A"/>
              </w:rPr>
            </w:pPr>
            <w:r>
              <w:rPr>
                <w:rFonts w:ascii="Garamond" w:hAnsi="Garamond" w:cs="Arial"/>
                <w:color w:val="1A1A1A"/>
              </w:rPr>
              <w:t>Oxidative stress responses</w:t>
            </w:r>
          </w:p>
        </w:tc>
        <w:tc>
          <w:tcPr>
            <w:tcW w:w="7025" w:type="dxa"/>
          </w:tcPr>
          <w:p w14:paraId="1FD20ACA" w14:textId="147DD539" w:rsidR="002603E0" w:rsidRPr="00486513" w:rsidRDefault="00486513" w:rsidP="00486513">
            <w:pPr>
              <w:pStyle w:val="ListParagraph"/>
              <w:numPr>
                <w:ilvl w:val="0"/>
                <w:numId w:val="19"/>
              </w:numPr>
              <w:ind w:left="352"/>
              <w:rPr>
                <w:rFonts w:ascii="Garamond" w:hAnsi="Garamond" w:cs="Arial"/>
                <w:color w:val="1A1A1A"/>
              </w:rPr>
            </w:pPr>
            <w:r>
              <w:rPr>
                <w:rFonts w:ascii="Garamond" w:hAnsi="Garamond" w:cs="Arial"/>
                <w:color w:val="1A1A1A"/>
              </w:rPr>
              <w:t xml:space="preserve">Upregulation of genes associated with oxidative stress responses in all sulfide spring lineages of </w:t>
            </w:r>
            <w:r w:rsidRPr="00486513">
              <w:rPr>
                <w:rFonts w:ascii="Garamond" w:hAnsi="Garamond" w:cs="Arial"/>
                <w:i/>
                <w:color w:val="1A1A1A"/>
              </w:rPr>
              <w:t>P. mexicana</w:t>
            </w:r>
            <w:r>
              <w:rPr>
                <w:rFonts w:ascii="Garamond" w:hAnsi="Garamond" w:cs="Arial"/>
                <w:color w:val="1A1A1A"/>
              </w:rPr>
              <w:t xml:space="preserve">, indicating increased capacity to cope with </w:t>
            </w:r>
            <w:r w:rsidRPr="00486513">
              <w:rPr>
                <w:rFonts w:ascii="Garamond" w:hAnsi="Garamond" w:cs="Times New Roman"/>
                <w:color w:val="1A1A1A"/>
              </w:rPr>
              <w:t>H</w:t>
            </w:r>
            <w:r w:rsidRPr="00486513">
              <w:rPr>
                <w:rFonts w:ascii="Garamond" w:hAnsi="Garamond" w:cs="Times New Roman"/>
                <w:color w:val="1A1A1A"/>
                <w:vertAlign w:val="subscript"/>
              </w:rPr>
              <w:t>2</w:t>
            </w:r>
            <w:r w:rsidRPr="00486513">
              <w:rPr>
                <w:rFonts w:ascii="Garamond" w:hAnsi="Garamond" w:cs="Times New Roman"/>
                <w:color w:val="1A1A1A"/>
              </w:rPr>
              <w:t>S</w:t>
            </w:r>
            <w:r>
              <w:rPr>
                <w:rFonts w:ascii="Garamond" w:hAnsi="Garamond" w:cs="Arial"/>
                <w:color w:val="1A1A1A"/>
              </w:rPr>
              <w:t>-induced oxidative stress</w:t>
            </w:r>
            <w:r w:rsidRPr="00486513">
              <w:rPr>
                <w:rFonts w:ascii="Garamond" w:hAnsi="Garamond" w:cs="Arial"/>
                <w:color w:val="1A1A1A"/>
                <w:vertAlign w:val="superscript"/>
              </w:rPr>
              <w:t>3</w:t>
            </w:r>
          </w:p>
        </w:tc>
      </w:tr>
      <w:tr w:rsidR="002603E0" w14:paraId="0AB08F60" w14:textId="77777777" w:rsidTr="002603E0">
        <w:trPr>
          <w:trHeight w:val="296"/>
        </w:trPr>
        <w:tc>
          <w:tcPr>
            <w:tcW w:w="2623" w:type="dxa"/>
          </w:tcPr>
          <w:p w14:paraId="6312DFF9" w14:textId="5B857BBF" w:rsidR="002603E0" w:rsidRPr="001E7C03" w:rsidRDefault="00486513" w:rsidP="004A778C">
            <w:pPr>
              <w:rPr>
                <w:rFonts w:ascii="Garamond" w:hAnsi="Garamond" w:cs="Arial"/>
                <w:i/>
                <w:color w:val="1A1A1A"/>
                <w:u w:val="single"/>
              </w:rPr>
            </w:pPr>
            <w:r>
              <w:rPr>
                <w:rFonts w:ascii="Garamond" w:hAnsi="Garamond" w:cs="Arial"/>
                <w:i/>
                <w:color w:val="1A1A1A"/>
                <w:u w:val="single"/>
              </w:rPr>
              <w:t xml:space="preserve">(3) </w:t>
            </w:r>
            <w:r w:rsidR="002603E0" w:rsidRPr="001E7C03">
              <w:rPr>
                <w:rFonts w:ascii="Garamond" w:hAnsi="Garamond" w:cs="Arial"/>
                <w:i/>
                <w:color w:val="1A1A1A"/>
                <w:u w:val="single"/>
              </w:rPr>
              <w:t>Regulation</w:t>
            </w:r>
          </w:p>
        </w:tc>
        <w:tc>
          <w:tcPr>
            <w:tcW w:w="7025" w:type="dxa"/>
          </w:tcPr>
          <w:p w14:paraId="66273F34" w14:textId="77777777" w:rsidR="002603E0" w:rsidRDefault="002603E0" w:rsidP="004A778C">
            <w:pPr>
              <w:rPr>
                <w:rFonts w:ascii="Garamond" w:hAnsi="Garamond" w:cs="Arial"/>
                <w:color w:val="1A1A1A"/>
              </w:rPr>
            </w:pPr>
          </w:p>
        </w:tc>
      </w:tr>
      <w:tr w:rsidR="002603E0" w14:paraId="6932EEEF" w14:textId="77777777" w:rsidTr="00CE6AD8">
        <w:trPr>
          <w:trHeight w:val="296"/>
        </w:trPr>
        <w:tc>
          <w:tcPr>
            <w:tcW w:w="2623" w:type="dxa"/>
          </w:tcPr>
          <w:p w14:paraId="3279156A" w14:textId="77777777" w:rsidR="002603E0" w:rsidRPr="00B15D60" w:rsidRDefault="002603E0" w:rsidP="004A778C">
            <w:pPr>
              <w:rPr>
                <w:rFonts w:ascii="Garamond" w:hAnsi="Garamond" w:cs="Arial"/>
                <w:i/>
                <w:color w:val="1A1A1A"/>
                <w:u w:val="single"/>
              </w:rPr>
            </w:pPr>
            <w:r w:rsidRPr="00DC7BDE">
              <w:rPr>
                <w:rFonts w:ascii="Garamond" w:hAnsi="Garamond" w:cs="Times New Roman"/>
                <w:color w:val="1A1A1A"/>
              </w:rPr>
              <w:t>H</w:t>
            </w:r>
            <w:r w:rsidRPr="00DC7BDE">
              <w:rPr>
                <w:rFonts w:ascii="Garamond" w:hAnsi="Garamond" w:cs="Times New Roman"/>
                <w:color w:val="1A1A1A"/>
                <w:vertAlign w:val="subscript"/>
              </w:rPr>
              <w:t>2</w:t>
            </w:r>
            <w:r w:rsidRPr="00DC7BDE">
              <w:rPr>
                <w:rFonts w:ascii="Garamond" w:hAnsi="Garamond" w:cs="Times New Roman"/>
                <w:color w:val="1A1A1A"/>
              </w:rPr>
              <w:t>S</w:t>
            </w:r>
            <w:r>
              <w:rPr>
                <w:rFonts w:ascii="Garamond" w:hAnsi="Garamond" w:cs="Arial"/>
                <w:color w:val="1A1A1A"/>
              </w:rPr>
              <w:t xml:space="preserve"> detoxification</w:t>
            </w:r>
          </w:p>
        </w:tc>
        <w:tc>
          <w:tcPr>
            <w:tcW w:w="7025" w:type="dxa"/>
          </w:tcPr>
          <w:p w14:paraId="6A375E8B" w14:textId="34F6C1EB" w:rsidR="002603E0" w:rsidRPr="00C16B83" w:rsidRDefault="00C16B83" w:rsidP="00C82014">
            <w:pPr>
              <w:pStyle w:val="ListParagraph"/>
              <w:numPr>
                <w:ilvl w:val="0"/>
                <w:numId w:val="19"/>
              </w:numPr>
              <w:ind w:left="352"/>
              <w:rPr>
                <w:rFonts w:ascii="Garamond" w:hAnsi="Garamond" w:cs="Arial"/>
                <w:color w:val="1A1A1A"/>
              </w:rPr>
            </w:pPr>
            <w:r w:rsidRPr="00C16B83">
              <w:rPr>
                <w:rFonts w:ascii="Garamond" w:hAnsi="Garamond" w:cs="Arial"/>
                <w:color w:val="1A1A1A"/>
              </w:rPr>
              <w:t xml:space="preserve">Positive selection on and upregulation of several </w:t>
            </w:r>
            <w:r>
              <w:rPr>
                <w:rFonts w:ascii="Garamond" w:hAnsi="Garamond" w:cs="Arial"/>
                <w:color w:val="1A1A1A"/>
              </w:rPr>
              <w:t xml:space="preserve">genes associated with enzymatic </w:t>
            </w:r>
            <w:r w:rsidRPr="00C16B83">
              <w:rPr>
                <w:rFonts w:ascii="Garamond" w:hAnsi="Garamond" w:cs="Times New Roman"/>
                <w:color w:val="1A1A1A"/>
              </w:rPr>
              <w:t>H</w:t>
            </w:r>
            <w:r w:rsidRPr="00C16B83">
              <w:rPr>
                <w:rFonts w:ascii="Garamond" w:hAnsi="Garamond" w:cs="Times New Roman"/>
                <w:color w:val="1A1A1A"/>
                <w:vertAlign w:val="subscript"/>
              </w:rPr>
              <w:t>2</w:t>
            </w:r>
            <w:r w:rsidRPr="00C16B83">
              <w:rPr>
                <w:rFonts w:ascii="Garamond" w:hAnsi="Garamond" w:cs="Times New Roman"/>
                <w:color w:val="1A1A1A"/>
              </w:rPr>
              <w:t>S</w:t>
            </w:r>
            <w:r>
              <w:rPr>
                <w:rFonts w:ascii="Garamond" w:hAnsi="Garamond" w:cs="Arial"/>
                <w:color w:val="1A1A1A"/>
              </w:rPr>
              <w:t xml:space="preserve"> detoxification</w:t>
            </w:r>
            <w:r w:rsidRPr="00C16B83">
              <w:rPr>
                <w:rFonts w:ascii="Garamond" w:hAnsi="Garamond" w:cs="Arial"/>
                <w:color w:val="1A1A1A"/>
              </w:rPr>
              <w:t xml:space="preserve"> in</w:t>
            </w:r>
            <w:r>
              <w:rPr>
                <w:rFonts w:ascii="Garamond" w:hAnsi="Garamond" w:cs="Arial"/>
                <w:color w:val="1A1A1A"/>
              </w:rPr>
              <w:t xml:space="preserve"> all</w:t>
            </w:r>
            <w:r w:rsidRPr="00C16B83">
              <w:rPr>
                <w:rFonts w:ascii="Garamond" w:hAnsi="Garamond" w:cs="Arial"/>
                <w:color w:val="1A1A1A"/>
              </w:rPr>
              <w:t xml:space="preserve"> sulfide spring lineages of </w:t>
            </w:r>
            <w:r w:rsidRPr="00C16B83">
              <w:rPr>
                <w:rFonts w:ascii="Garamond" w:hAnsi="Garamond" w:cs="Arial"/>
                <w:i/>
                <w:color w:val="1A1A1A"/>
              </w:rPr>
              <w:t>P. mexicana</w:t>
            </w:r>
            <w:r w:rsidRPr="0067699E">
              <w:rPr>
                <w:rFonts w:ascii="Garamond" w:hAnsi="Garamond" w:cs="Arial"/>
                <w:color w:val="1A1A1A"/>
                <w:vertAlign w:val="superscript"/>
              </w:rPr>
              <w:t>3,5</w:t>
            </w:r>
            <w:r>
              <w:rPr>
                <w:rFonts w:ascii="Garamond" w:hAnsi="Garamond" w:cs="Arial"/>
                <w:color w:val="1A1A1A"/>
              </w:rPr>
              <w:t>.</w:t>
            </w:r>
            <w:r w:rsidR="00F777AB">
              <w:rPr>
                <w:rFonts w:ascii="Garamond" w:hAnsi="Garamond" w:cs="Arial"/>
                <w:color w:val="1A1A1A"/>
              </w:rPr>
              <w:t xml:space="preserve"> Upregulation of </w:t>
            </w:r>
            <w:r w:rsidR="00F777AB" w:rsidRPr="00F777AB">
              <w:rPr>
                <w:rFonts w:ascii="Garamond" w:hAnsi="Garamond" w:cs="Times New Roman"/>
                <w:color w:val="1A1A1A"/>
              </w:rPr>
              <w:t>H</w:t>
            </w:r>
            <w:r w:rsidR="00F777AB" w:rsidRPr="00F777AB">
              <w:rPr>
                <w:rFonts w:ascii="Garamond" w:hAnsi="Garamond" w:cs="Times New Roman"/>
                <w:color w:val="1A1A1A"/>
                <w:vertAlign w:val="subscript"/>
              </w:rPr>
              <w:t>2</w:t>
            </w:r>
            <w:r w:rsidR="00F777AB" w:rsidRPr="00F777AB">
              <w:rPr>
                <w:rFonts w:ascii="Garamond" w:hAnsi="Garamond" w:cs="Times New Roman"/>
                <w:color w:val="1A1A1A"/>
              </w:rPr>
              <w:t>S</w:t>
            </w:r>
            <w:r w:rsidR="00F777AB">
              <w:rPr>
                <w:rFonts w:ascii="Garamond" w:hAnsi="Garamond" w:cs="Arial"/>
                <w:color w:val="1A1A1A"/>
              </w:rPr>
              <w:t xml:space="preserve"> detoxification enzymes in other sulfide spring lineages of the genera </w:t>
            </w:r>
            <w:r w:rsidR="00F777AB" w:rsidRPr="00F777AB">
              <w:rPr>
                <w:rFonts w:ascii="Garamond" w:hAnsi="Garamond" w:cs="Arial"/>
                <w:i/>
                <w:color w:val="1A1A1A"/>
              </w:rPr>
              <w:t>Gambusia</w:t>
            </w:r>
            <w:r w:rsidR="00F777AB">
              <w:rPr>
                <w:rFonts w:ascii="Garamond" w:hAnsi="Garamond" w:cs="Arial"/>
                <w:color w:val="1A1A1A"/>
              </w:rPr>
              <w:t xml:space="preserve">, </w:t>
            </w:r>
            <w:r w:rsidR="00F777AB" w:rsidRPr="00F777AB">
              <w:rPr>
                <w:rFonts w:ascii="Garamond" w:hAnsi="Garamond" w:cs="Arial"/>
                <w:i/>
                <w:color w:val="1A1A1A"/>
              </w:rPr>
              <w:t>Limia</w:t>
            </w:r>
            <w:r w:rsidR="00F777AB">
              <w:rPr>
                <w:rFonts w:ascii="Garamond" w:hAnsi="Garamond" w:cs="Arial"/>
                <w:color w:val="1A1A1A"/>
              </w:rPr>
              <w:t xml:space="preserve">, </w:t>
            </w:r>
            <w:r w:rsidR="00F777AB" w:rsidRPr="00F777AB">
              <w:rPr>
                <w:rFonts w:ascii="Garamond" w:hAnsi="Garamond" w:cs="Arial"/>
                <w:i/>
                <w:color w:val="1A1A1A"/>
              </w:rPr>
              <w:t>Poecilia</w:t>
            </w:r>
            <w:r w:rsidR="00F777AB">
              <w:rPr>
                <w:rFonts w:ascii="Garamond" w:hAnsi="Garamond" w:cs="Arial"/>
                <w:color w:val="1A1A1A"/>
              </w:rPr>
              <w:t xml:space="preserve">, </w:t>
            </w:r>
            <w:proofErr w:type="spellStart"/>
            <w:r w:rsidR="00F777AB" w:rsidRPr="00F777AB">
              <w:rPr>
                <w:rFonts w:ascii="Garamond" w:hAnsi="Garamond" w:cs="Arial"/>
                <w:i/>
                <w:color w:val="1A1A1A"/>
              </w:rPr>
              <w:t>Pseudoxiphophorus</w:t>
            </w:r>
            <w:proofErr w:type="spellEnd"/>
            <w:r w:rsidR="00F777AB">
              <w:rPr>
                <w:rFonts w:ascii="Garamond" w:hAnsi="Garamond" w:cs="Arial"/>
                <w:color w:val="1A1A1A"/>
              </w:rPr>
              <w:t xml:space="preserve">, and </w:t>
            </w:r>
            <w:r w:rsidR="00F777AB" w:rsidRPr="00F777AB">
              <w:rPr>
                <w:rFonts w:ascii="Garamond" w:hAnsi="Garamond" w:cs="Arial"/>
                <w:i/>
                <w:color w:val="1A1A1A"/>
              </w:rPr>
              <w:t>Xiphophorus</w:t>
            </w:r>
            <w:r w:rsidR="00F777AB" w:rsidRPr="00F777AB">
              <w:rPr>
                <w:rFonts w:ascii="Garamond" w:hAnsi="Garamond" w:cs="Arial"/>
                <w:color w:val="1A1A1A"/>
                <w:vertAlign w:val="superscript"/>
              </w:rPr>
              <w:t>2</w:t>
            </w:r>
            <w:r w:rsidR="00F777AB">
              <w:rPr>
                <w:rFonts w:ascii="Garamond" w:hAnsi="Garamond" w:cs="Arial"/>
                <w:color w:val="1A1A1A"/>
              </w:rPr>
              <w:t xml:space="preserve">. </w:t>
            </w:r>
            <w:r w:rsidR="00C82014">
              <w:rPr>
                <w:rFonts w:ascii="Garamond" w:hAnsi="Garamond" w:cs="Arial"/>
                <w:color w:val="1A1A1A"/>
              </w:rPr>
              <w:t>This indicates an</w:t>
            </w:r>
            <w:r w:rsidR="00F777AB">
              <w:rPr>
                <w:rFonts w:ascii="Garamond" w:hAnsi="Garamond" w:cs="Arial"/>
                <w:color w:val="1A1A1A"/>
              </w:rPr>
              <w:t xml:space="preserve"> increased ability to maintain low endogenous </w:t>
            </w:r>
            <w:r w:rsidR="00F777AB" w:rsidRPr="00F777AB">
              <w:rPr>
                <w:rFonts w:ascii="Garamond" w:hAnsi="Garamond" w:cs="Times New Roman"/>
                <w:color w:val="1A1A1A"/>
              </w:rPr>
              <w:t>H</w:t>
            </w:r>
            <w:r w:rsidR="00F777AB" w:rsidRPr="00F777AB">
              <w:rPr>
                <w:rFonts w:ascii="Garamond" w:hAnsi="Garamond" w:cs="Times New Roman"/>
                <w:color w:val="1A1A1A"/>
                <w:vertAlign w:val="subscript"/>
              </w:rPr>
              <w:t>2</w:t>
            </w:r>
            <w:r w:rsidR="00F777AB" w:rsidRPr="00F777AB">
              <w:rPr>
                <w:rFonts w:ascii="Garamond" w:hAnsi="Garamond" w:cs="Times New Roman"/>
                <w:color w:val="1A1A1A"/>
              </w:rPr>
              <w:t>S</w:t>
            </w:r>
            <w:r w:rsidR="00F777AB">
              <w:rPr>
                <w:rFonts w:ascii="Garamond" w:hAnsi="Garamond" w:cs="Arial"/>
                <w:color w:val="1A1A1A"/>
              </w:rPr>
              <w:t xml:space="preserve"> concentrations during exposure.</w:t>
            </w:r>
          </w:p>
        </w:tc>
      </w:tr>
      <w:tr w:rsidR="002603E0" w14:paraId="37C3C943" w14:textId="77777777" w:rsidTr="00CE6AD8">
        <w:trPr>
          <w:trHeight w:val="252"/>
        </w:trPr>
        <w:tc>
          <w:tcPr>
            <w:tcW w:w="2623" w:type="dxa"/>
            <w:tcBorders>
              <w:bottom w:val="single" w:sz="4" w:space="0" w:color="auto"/>
            </w:tcBorders>
          </w:tcPr>
          <w:p w14:paraId="62052B00" w14:textId="77777777" w:rsidR="002603E0" w:rsidRDefault="002603E0" w:rsidP="004A778C">
            <w:pPr>
              <w:rPr>
                <w:rFonts w:ascii="Garamond" w:hAnsi="Garamond" w:cs="Arial"/>
                <w:color w:val="1A1A1A"/>
              </w:rPr>
            </w:pPr>
            <w:r w:rsidRPr="00DC7BDE">
              <w:rPr>
                <w:rFonts w:ascii="Garamond" w:hAnsi="Garamond" w:cs="Times New Roman"/>
                <w:color w:val="1A1A1A"/>
              </w:rPr>
              <w:t>H</w:t>
            </w:r>
            <w:r w:rsidRPr="00DC7BDE">
              <w:rPr>
                <w:rFonts w:ascii="Garamond" w:hAnsi="Garamond" w:cs="Times New Roman"/>
                <w:color w:val="1A1A1A"/>
                <w:vertAlign w:val="subscript"/>
              </w:rPr>
              <w:t>2</w:t>
            </w:r>
            <w:r w:rsidRPr="00DC7BDE">
              <w:rPr>
                <w:rFonts w:ascii="Garamond" w:hAnsi="Garamond" w:cs="Times New Roman"/>
                <w:color w:val="1A1A1A"/>
              </w:rPr>
              <w:t>S</w:t>
            </w:r>
            <w:r>
              <w:rPr>
                <w:rFonts w:ascii="Garamond" w:hAnsi="Garamond" w:cs="Arial"/>
                <w:color w:val="1A1A1A"/>
              </w:rPr>
              <w:t xml:space="preserve"> production</w:t>
            </w:r>
          </w:p>
        </w:tc>
        <w:tc>
          <w:tcPr>
            <w:tcW w:w="7025" w:type="dxa"/>
            <w:tcBorders>
              <w:bottom w:val="single" w:sz="4" w:space="0" w:color="auto"/>
            </w:tcBorders>
          </w:tcPr>
          <w:p w14:paraId="7B4F9994" w14:textId="0C71321B" w:rsidR="002603E0" w:rsidRPr="00DD2F70" w:rsidRDefault="00DD2F70" w:rsidP="00DD2F70">
            <w:pPr>
              <w:pStyle w:val="ListParagraph"/>
              <w:numPr>
                <w:ilvl w:val="0"/>
                <w:numId w:val="19"/>
              </w:numPr>
              <w:ind w:left="352"/>
              <w:rPr>
                <w:rFonts w:ascii="Garamond" w:hAnsi="Garamond" w:cs="Arial"/>
                <w:color w:val="1A1A1A"/>
              </w:rPr>
            </w:pPr>
            <w:r>
              <w:rPr>
                <w:rFonts w:ascii="Garamond" w:hAnsi="Garamond" w:cs="Arial"/>
                <w:color w:val="1A1A1A"/>
              </w:rPr>
              <w:t xml:space="preserve">No evidence for modifications of genes associated with enzymatic production of </w:t>
            </w:r>
            <w:r w:rsidRPr="00DD2F70">
              <w:rPr>
                <w:rFonts w:ascii="Garamond" w:hAnsi="Garamond" w:cs="Times New Roman"/>
                <w:color w:val="1A1A1A"/>
              </w:rPr>
              <w:t>H</w:t>
            </w:r>
            <w:r w:rsidRPr="00DD2F70">
              <w:rPr>
                <w:rFonts w:ascii="Garamond" w:hAnsi="Garamond" w:cs="Times New Roman"/>
                <w:color w:val="1A1A1A"/>
                <w:vertAlign w:val="subscript"/>
              </w:rPr>
              <w:t>2</w:t>
            </w:r>
            <w:r w:rsidRPr="00DD2F70">
              <w:rPr>
                <w:rFonts w:ascii="Garamond" w:hAnsi="Garamond" w:cs="Times New Roman"/>
                <w:color w:val="1A1A1A"/>
              </w:rPr>
              <w:t>S</w:t>
            </w:r>
            <w:r w:rsidRPr="009C74B2">
              <w:rPr>
                <w:rFonts w:ascii="Garamond" w:hAnsi="Garamond" w:cs="Times New Roman"/>
                <w:color w:val="1A1A1A"/>
                <w:vertAlign w:val="superscript"/>
              </w:rPr>
              <w:t>3</w:t>
            </w:r>
            <w:r w:rsidR="009C74B2">
              <w:rPr>
                <w:rFonts w:ascii="Garamond" w:hAnsi="Garamond" w:cs="Arial"/>
                <w:color w:val="1A1A1A"/>
              </w:rPr>
              <w:t>.</w:t>
            </w:r>
          </w:p>
        </w:tc>
      </w:tr>
    </w:tbl>
    <w:p w14:paraId="3C77C086" w14:textId="3E15ED87" w:rsidR="00D34975" w:rsidRDefault="002603E0">
      <w:pPr>
        <w:rPr>
          <w:rFonts w:ascii="Garamond" w:hAnsi="Garamond" w:cs="Arial"/>
          <w:color w:val="1A1A1A"/>
        </w:rPr>
      </w:pPr>
      <w:r w:rsidRPr="004A778C">
        <w:rPr>
          <w:rFonts w:ascii="Garamond" w:hAnsi="Garamond" w:cs="Arial"/>
          <w:color w:val="1A1A1A"/>
          <w:vertAlign w:val="superscript"/>
        </w:rPr>
        <w:t>1</w:t>
      </w:r>
      <w:r w:rsidR="004A778C">
        <w:rPr>
          <w:rFonts w:ascii="Garamond" w:hAnsi="Garamond" w:cs="Arial"/>
          <w:color w:val="1A1A1A"/>
        </w:rPr>
        <w:fldChar w:fldCharType="begin"/>
      </w:r>
      <w:r w:rsidR="004A778C">
        <w:rPr>
          <w:rFonts w:ascii="Garamond" w:hAnsi="Garamond" w:cs="Arial"/>
          <w:color w:val="1A1A1A"/>
        </w:rPr>
        <w:instrText xml:space="preserve"> ADDIN EN.CITE &lt;EndNote&gt;&lt;Cite AuthorYear="1"&gt;&lt;Author&gt;Pfenninger&lt;/Author&gt;&lt;Year&gt;2014&lt;/Year&gt;&lt;RecNum&gt;11358&lt;/RecNum&gt;&lt;DisplayText&gt;Pfenninger&lt;style face="italic"&gt; et al.&lt;/style&gt; (2014)&lt;/DisplayText&gt;&lt;record&gt;&lt;rec-number&gt;11358&lt;/rec-number&gt;&lt;foreign-keys&gt;&lt;key app="EN" db-id="0vave5x9t0pwaiedses5p2dgttz2v0wfxzs0" timestamp="1373382202"&gt;11358&lt;/key&gt;&lt;/foreign-keys&gt;&lt;ref-type name="Journal Article"&gt;17&lt;/ref-type&gt;&lt;contributors&gt;&lt;authors&gt;&lt;author&gt;Pfenninger, M.&lt;/author&gt;&lt;author&gt;Lerp, H&lt;/author&gt;&lt;author&gt;Tobler, M&lt;/author&gt;&lt;author&gt;Passow, C.&lt;/author&gt;&lt;author&gt;Kelley, J. L.&lt;/author&gt;&lt;author&gt;Funke, E&lt;/author&gt;&lt;author&gt;Greshake, B&lt;/author&gt;&lt;author&gt;Erkoc, U. K.&lt;/author&gt;&lt;author&gt;Berberich, T&lt;/author&gt;&lt;author&gt;Plath, M.&lt;/author&gt;&lt;/authors&gt;&lt;/contributors&gt;&lt;titles&gt;&lt;title&gt;&lt;style face="normal" font="default" size="100%"&gt;Parallel evolution of &lt;/style&gt;&lt;style face="italic" font="default" size="100%"&gt;cox&lt;/style&gt;&lt;style face="normal" font="default" size="100%"&gt; genes in H&lt;/style&gt;&lt;style face="subscript" font="default" size="100%"&gt;2&lt;/style&gt;&lt;style face="normal" font="default" size="100%"&gt;S-tolerant fish as key adaptation to a toxic envrionment&lt;/style&gt;&lt;/title&gt;&lt;secondary-title&gt;Nature Communications&lt;/secondary-title&gt;&lt;/titles&gt;&lt;periodical&gt;&lt;full-title&gt;Nature Communications&lt;/full-title&gt;&lt;/periodical&gt;&lt;pages&gt;3873&lt;/pages&gt;&lt;volume&gt;5&lt;/volume&gt;&lt;dates&gt;&lt;year&gt;2014&lt;/year&gt;&lt;/dates&gt;&lt;urls&gt;&lt;/urls&gt;&lt;/record&gt;&lt;/Cite&gt;&lt;/EndNote&gt;</w:instrText>
      </w:r>
      <w:r w:rsidR="004A778C">
        <w:rPr>
          <w:rFonts w:ascii="Garamond" w:hAnsi="Garamond" w:cs="Arial"/>
          <w:color w:val="1A1A1A"/>
        </w:rPr>
        <w:fldChar w:fldCharType="separate"/>
      </w:r>
      <w:r w:rsidR="004A778C">
        <w:rPr>
          <w:rFonts w:ascii="Garamond" w:hAnsi="Garamond" w:cs="Arial"/>
          <w:noProof/>
          <w:color w:val="1A1A1A"/>
        </w:rPr>
        <w:t>Pfenninger</w:t>
      </w:r>
      <w:r w:rsidR="004A778C" w:rsidRPr="004A778C">
        <w:rPr>
          <w:rFonts w:ascii="Garamond" w:hAnsi="Garamond" w:cs="Arial"/>
          <w:i/>
          <w:noProof/>
          <w:color w:val="1A1A1A"/>
        </w:rPr>
        <w:t xml:space="preserve"> et al.</w:t>
      </w:r>
      <w:r w:rsidR="004A778C">
        <w:rPr>
          <w:rFonts w:ascii="Garamond" w:hAnsi="Garamond" w:cs="Arial"/>
          <w:noProof/>
          <w:color w:val="1A1A1A"/>
        </w:rPr>
        <w:t xml:space="preserve"> (2014)</w:t>
      </w:r>
      <w:r w:rsidR="004A778C">
        <w:rPr>
          <w:rFonts w:ascii="Garamond" w:hAnsi="Garamond" w:cs="Arial"/>
          <w:color w:val="1A1A1A"/>
        </w:rPr>
        <w:fldChar w:fldCharType="end"/>
      </w:r>
      <w:r w:rsidR="004A778C">
        <w:rPr>
          <w:rFonts w:ascii="Garamond" w:hAnsi="Garamond" w:cs="Arial"/>
          <w:color w:val="1A1A1A"/>
        </w:rPr>
        <w:t xml:space="preserve">; </w:t>
      </w:r>
      <w:r w:rsidR="004A778C" w:rsidRPr="004A778C">
        <w:rPr>
          <w:rFonts w:ascii="Garamond" w:hAnsi="Garamond" w:cs="Arial"/>
          <w:color w:val="1A1A1A"/>
          <w:vertAlign w:val="superscript"/>
        </w:rPr>
        <w:t>2</w:t>
      </w:r>
      <w:r w:rsidR="004A778C">
        <w:rPr>
          <w:rFonts w:ascii="Garamond" w:hAnsi="Garamond" w:cs="Arial"/>
          <w:color w:val="1A1A1A"/>
        </w:rPr>
        <w:t xml:space="preserve">Greenway, Kelley &amp; Tobler, unpublished data; </w:t>
      </w:r>
      <w:r w:rsidR="004A778C" w:rsidRPr="004A778C">
        <w:rPr>
          <w:rFonts w:ascii="Garamond" w:hAnsi="Garamond" w:cs="Arial"/>
          <w:color w:val="1A1A1A"/>
          <w:vertAlign w:val="superscript"/>
        </w:rPr>
        <w:t>3</w:t>
      </w:r>
      <w:r w:rsidR="004A778C">
        <w:rPr>
          <w:rFonts w:ascii="Garamond" w:hAnsi="Garamond" w:cs="Arial"/>
          <w:color w:val="1A1A1A"/>
        </w:rPr>
        <w:fldChar w:fldCharType="begin"/>
      </w:r>
      <w:r w:rsidR="004A778C">
        <w:rPr>
          <w:rFonts w:ascii="Garamond" w:hAnsi="Garamond" w:cs="Arial"/>
          <w:color w:val="1A1A1A"/>
        </w:rPr>
        <w:instrText xml:space="preserve"> ADDIN EN.CITE &lt;EndNote&gt;&lt;Cite AuthorYear="1"&gt;&lt;Author&gt;Kelley&lt;/Author&gt;&lt;Year&gt;2016&lt;/Year&gt;&lt;RecNum&gt;11837&lt;/RecNum&gt;&lt;DisplayText&gt;Kelley&lt;style face="italic"&gt; et al.&lt;/style&gt; (2016)&lt;/DisplayText&gt;&lt;record&gt;&lt;rec-number&gt;11837&lt;/rec-number&gt;&lt;foreign-keys&gt;&lt;key app="EN" db-id="0vave5x9t0pwaiedses5p2dgttz2v0wfxzs0" timestamp="1437417611"&gt;11837&lt;/key&gt;&lt;/foreign-keys&gt;&lt;ref-type name="Journal Article"&gt;17&lt;/ref-type&gt;&lt;contributors&gt;&lt;authors&gt;&lt;author&gt;Kelley, J. L.&lt;/author&gt;&lt;author&gt;Arias-Rodriguez, L&lt;/author&gt;&lt;author&gt;Patacsil Martin, D&lt;/author&gt;&lt;author&gt;Yee, M. C.&lt;/author&gt;&lt;author&gt;Bustamante, C.&lt;/author&gt;&lt;author&gt;Tobler, M&lt;/author&gt;&lt;/authors&gt;&lt;/contributors&gt;&lt;titles&gt;&lt;title&gt;Mechanisms underlying adaptation to life in hydrogen sulfide rich environments&lt;/title&gt;&lt;secondary-title&gt;Molecular Biology and Evolution&lt;/secondary-title&gt;&lt;/titles&gt;&lt;periodical&gt;&lt;full-title&gt;Molecular Biology and Evolution&lt;/full-title&gt;&lt;/periodical&gt;&lt;pages&gt;1419-1434&lt;/pages&gt;&lt;volume&gt;33&lt;/volume&gt;&lt;number&gt;6&lt;/number&gt;&lt;dates&gt;&lt;year&gt;2016&lt;/year&gt;&lt;/dates&gt;&lt;urls&gt;&lt;/urls&gt;&lt;/record&gt;&lt;/Cite&gt;&lt;/EndNote&gt;</w:instrText>
      </w:r>
      <w:r w:rsidR="004A778C">
        <w:rPr>
          <w:rFonts w:ascii="Garamond" w:hAnsi="Garamond" w:cs="Arial"/>
          <w:color w:val="1A1A1A"/>
        </w:rPr>
        <w:fldChar w:fldCharType="separate"/>
      </w:r>
      <w:r w:rsidR="004A778C">
        <w:rPr>
          <w:rFonts w:ascii="Garamond" w:hAnsi="Garamond" w:cs="Arial"/>
          <w:noProof/>
          <w:color w:val="1A1A1A"/>
        </w:rPr>
        <w:t>Kelley</w:t>
      </w:r>
      <w:r w:rsidR="004A778C" w:rsidRPr="004A778C">
        <w:rPr>
          <w:rFonts w:ascii="Garamond" w:hAnsi="Garamond" w:cs="Arial"/>
          <w:i/>
          <w:noProof/>
          <w:color w:val="1A1A1A"/>
        </w:rPr>
        <w:t xml:space="preserve"> et al.</w:t>
      </w:r>
      <w:r w:rsidR="004A778C">
        <w:rPr>
          <w:rFonts w:ascii="Garamond" w:hAnsi="Garamond" w:cs="Arial"/>
          <w:noProof/>
          <w:color w:val="1A1A1A"/>
        </w:rPr>
        <w:t xml:space="preserve"> (2016)</w:t>
      </w:r>
      <w:r w:rsidR="004A778C">
        <w:rPr>
          <w:rFonts w:ascii="Garamond" w:hAnsi="Garamond" w:cs="Arial"/>
          <w:color w:val="1A1A1A"/>
        </w:rPr>
        <w:fldChar w:fldCharType="end"/>
      </w:r>
      <w:r w:rsidR="004A778C">
        <w:rPr>
          <w:rFonts w:ascii="Garamond" w:hAnsi="Garamond" w:cs="Arial"/>
          <w:color w:val="1A1A1A"/>
        </w:rPr>
        <w:t xml:space="preserve">; </w:t>
      </w:r>
      <w:r w:rsidR="004A778C" w:rsidRPr="00365B1A">
        <w:rPr>
          <w:rFonts w:ascii="Garamond" w:hAnsi="Garamond" w:cs="Arial"/>
          <w:color w:val="1A1A1A"/>
          <w:vertAlign w:val="superscript"/>
        </w:rPr>
        <w:t>4</w:t>
      </w:r>
      <w:r w:rsidR="00365B1A">
        <w:rPr>
          <w:rFonts w:ascii="Garamond" w:hAnsi="Garamond" w:cs="Arial"/>
          <w:color w:val="1A1A1A"/>
        </w:rPr>
        <w:fldChar w:fldCharType="begin"/>
      </w:r>
      <w:r w:rsidR="0067699E">
        <w:rPr>
          <w:rFonts w:ascii="Garamond" w:hAnsi="Garamond" w:cs="Arial"/>
          <w:color w:val="1A1A1A"/>
        </w:rPr>
        <w:instrText xml:space="preserve"> ADDIN EN.CITE &lt;EndNote&gt;&lt;Cite AuthorYear="1"&gt;&lt;Author&gt;Barts&lt;/Author&gt;&lt;Year&gt;2018&lt;/Year&gt;&lt;RecNum&gt;12183&lt;/RecNum&gt;&lt;DisplayText&gt;Barts&lt;style face="italic"&gt; et al.&lt;/style&gt; (2018)&lt;/DisplayText&gt;&lt;record&gt;&lt;rec-number&gt;12183&lt;/rec-number&gt;&lt;foreign-keys&gt;&lt;key app="EN" db-id="0vave5x9t0pwaiedses5p2dgttz2v0wfxzs0" timestamp="1491340856"&gt;12183&lt;/key&gt;&lt;/foreign-keys&gt;&lt;ref-type name="Journal Article"&gt;17&lt;/ref-type&gt;&lt;contributors&gt;&lt;authors&gt;&lt;author&gt;Barts, N.&lt;/author&gt;&lt;author&gt;Greenway, R&lt;/author&gt;&lt;author&gt;Passow, C. N.&lt;/author&gt;&lt;author&gt;Arias Rodriguez, L&lt;/author&gt;&lt;author&gt;Kelley, J. L.&lt;/author&gt;&lt;author&gt;Tobler, M&lt;/author&gt;&lt;/authors&gt;&lt;/contributors&gt;&lt;titles&gt;&lt;title&gt;Expression and molecular evolution of oxygen transport genes in livebearing fishes (Poeciliidae) from hydrogen sulfide rich springs&lt;/title&gt;&lt;secondary-title&gt;Genome&lt;/secondary-title&gt;&lt;/titles&gt;&lt;periodical&gt;&lt;full-title&gt;Genome&lt;/full-title&gt;&lt;/periodical&gt;&lt;volume&gt;in press&lt;/volume&gt;&lt;dates&gt;&lt;year&gt;2018&lt;/year&gt;&lt;/dates&gt;&lt;urls&gt;&lt;/urls&gt;&lt;/record&gt;&lt;/Cite&gt;&lt;/EndNote&gt;</w:instrText>
      </w:r>
      <w:r w:rsidR="00365B1A">
        <w:rPr>
          <w:rFonts w:ascii="Garamond" w:hAnsi="Garamond" w:cs="Arial"/>
          <w:color w:val="1A1A1A"/>
        </w:rPr>
        <w:fldChar w:fldCharType="separate"/>
      </w:r>
      <w:r w:rsidR="0067699E">
        <w:rPr>
          <w:rFonts w:ascii="Garamond" w:hAnsi="Garamond" w:cs="Arial"/>
          <w:noProof/>
          <w:color w:val="1A1A1A"/>
        </w:rPr>
        <w:t>Barts</w:t>
      </w:r>
      <w:r w:rsidR="0067699E" w:rsidRPr="0067699E">
        <w:rPr>
          <w:rFonts w:ascii="Garamond" w:hAnsi="Garamond" w:cs="Arial"/>
          <w:i/>
          <w:noProof/>
          <w:color w:val="1A1A1A"/>
        </w:rPr>
        <w:t xml:space="preserve"> et al.</w:t>
      </w:r>
      <w:r w:rsidR="0067699E">
        <w:rPr>
          <w:rFonts w:ascii="Garamond" w:hAnsi="Garamond" w:cs="Arial"/>
          <w:noProof/>
          <w:color w:val="1A1A1A"/>
        </w:rPr>
        <w:t xml:space="preserve"> (2018)</w:t>
      </w:r>
      <w:r w:rsidR="00365B1A">
        <w:rPr>
          <w:rFonts w:ascii="Garamond" w:hAnsi="Garamond" w:cs="Arial"/>
          <w:color w:val="1A1A1A"/>
        </w:rPr>
        <w:fldChar w:fldCharType="end"/>
      </w:r>
      <w:r w:rsidR="00365B1A">
        <w:rPr>
          <w:rFonts w:ascii="Garamond" w:hAnsi="Garamond" w:cs="Arial"/>
          <w:color w:val="1A1A1A"/>
        </w:rPr>
        <w:t xml:space="preserve">; </w:t>
      </w:r>
      <w:r w:rsidR="00365B1A" w:rsidRPr="0067699E">
        <w:rPr>
          <w:rFonts w:ascii="Garamond" w:hAnsi="Garamond" w:cs="Arial"/>
          <w:color w:val="1A1A1A"/>
          <w:vertAlign w:val="superscript"/>
        </w:rPr>
        <w:t>5</w:t>
      </w:r>
      <w:r w:rsidR="0067699E">
        <w:rPr>
          <w:rFonts w:ascii="Garamond" w:hAnsi="Garamond" w:cs="Arial"/>
          <w:color w:val="1A1A1A"/>
        </w:rPr>
        <w:fldChar w:fldCharType="begin"/>
      </w:r>
      <w:r w:rsidR="0067699E">
        <w:rPr>
          <w:rFonts w:ascii="Garamond" w:hAnsi="Garamond" w:cs="Arial"/>
          <w:color w:val="1A1A1A"/>
        </w:rPr>
        <w:instrText xml:space="preserve"> ADDIN EN.CITE &lt;EndNote&gt;&lt;Cite AuthorYear="1"&gt;&lt;Author&gt;Pfenninger&lt;/Author&gt;&lt;Year&gt;2015&lt;/Year&gt;&lt;RecNum&gt;11910&lt;/RecNum&gt;&lt;DisplayText&gt;Pfenninger&lt;style face="italic"&gt; et al.&lt;/style&gt; (2015)&lt;/DisplayText&gt;&lt;record&gt;&lt;rec-number&gt;11910&lt;/rec-number&gt;&lt;foreign-keys&gt;&lt;key app="EN" db-id="0vave5x9t0pwaiedses5p2dgttz2v0wfxzs0" timestamp="1450826042"&gt;11910&lt;/key&gt;&lt;/foreign-keys&gt;&lt;ref-type name="Journal Article"&gt;17&lt;/ref-type&gt;&lt;contributors&gt;&lt;authors&gt;&lt;author&gt;Pfenninger, M.&lt;/author&gt;&lt;author&gt;Patel, S&lt;/author&gt;&lt;author&gt;Arias-Rodriguez, L&lt;/author&gt;&lt;author&gt;Feldmeyer, B&lt;/author&gt;&lt;author&gt;Riesch, R.&lt;/author&gt;&lt;author&gt;Plath, M.&lt;/author&gt;&lt;/authors&gt;&lt;/contributors&gt;&lt;titles&gt;&lt;title&gt;&lt;style face="normal" font="default" size="100%"&gt;Unique evolutionary trajectories in repeated adaptation to hydrogen sulphide-toxic habitats of a neotropical fish (&lt;/style&gt;&lt;style face="italic" font="default" size="100%"&gt;Poecilia mexicana&lt;/style&gt;&lt;style face="normal" font="default" size="100%"&gt;)&lt;/style&gt;&lt;/title&gt;&lt;secondary-title&gt;Molecular Ecology&lt;/secondary-title&gt;&lt;/titles&gt;&lt;periodical&gt;&lt;full-title&gt;Molecular Ecology&lt;/full-title&gt;&lt;/periodical&gt;&lt;pages&gt;5446-5459&lt;/pages&gt;&lt;volume&gt;24&lt;/volume&gt;&lt;dates&gt;&lt;year&gt;2015&lt;/year&gt;&lt;/dates&gt;&lt;urls&gt;&lt;/urls&gt;&lt;/record&gt;&lt;/Cite&gt;&lt;/EndNote&gt;</w:instrText>
      </w:r>
      <w:r w:rsidR="0067699E">
        <w:rPr>
          <w:rFonts w:ascii="Garamond" w:hAnsi="Garamond" w:cs="Arial"/>
          <w:color w:val="1A1A1A"/>
        </w:rPr>
        <w:fldChar w:fldCharType="separate"/>
      </w:r>
      <w:r w:rsidR="0067699E">
        <w:rPr>
          <w:rFonts w:ascii="Garamond" w:hAnsi="Garamond" w:cs="Arial"/>
          <w:noProof/>
          <w:color w:val="1A1A1A"/>
        </w:rPr>
        <w:t>Pfenninger</w:t>
      </w:r>
      <w:r w:rsidR="0067699E" w:rsidRPr="0067699E">
        <w:rPr>
          <w:rFonts w:ascii="Garamond" w:hAnsi="Garamond" w:cs="Arial"/>
          <w:i/>
          <w:noProof/>
          <w:color w:val="1A1A1A"/>
        </w:rPr>
        <w:t xml:space="preserve"> et al.</w:t>
      </w:r>
      <w:r w:rsidR="0067699E">
        <w:rPr>
          <w:rFonts w:ascii="Garamond" w:hAnsi="Garamond" w:cs="Arial"/>
          <w:noProof/>
          <w:color w:val="1A1A1A"/>
        </w:rPr>
        <w:t xml:space="preserve"> (2015)</w:t>
      </w:r>
      <w:r w:rsidR="0067699E">
        <w:rPr>
          <w:rFonts w:ascii="Garamond" w:hAnsi="Garamond" w:cs="Arial"/>
          <w:color w:val="1A1A1A"/>
        </w:rPr>
        <w:fldChar w:fldCharType="end"/>
      </w:r>
    </w:p>
    <w:p w14:paraId="76D6276F" w14:textId="74F99899" w:rsidR="00F245A7" w:rsidRDefault="00F245A7">
      <w:pPr>
        <w:rPr>
          <w:rFonts w:ascii="Garamond" w:hAnsi="Garamond" w:cs="Arial"/>
          <w:color w:val="1A1A1A"/>
        </w:rPr>
      </w:pPr>
      <w:r>
        <w:rPr>
          <w:rFonts w:ascii="Garamond" w:hAnsi="Garamond" w:cs="Arial"/>
          <w:color w:val="1A1A1A"/>
        </w:rPr>
        <w:br w:type="page"/>
      </w:r>
    </w:p>
    <w:p w14:paraId="5E8BC8B9" w14:textId="2692C57D" w:rsidR="0008609A" w:rsidRPr="00202417" w:rsidRDefault="00202417" w:rsidP="00202417">
      <w:pPr>
        <w:spacing w:line="480" w:lineRule="auto"/>
        <w:rPr>
          <w:rFonts w:ascii="Garamond" w:hAnsi="Garamond" w:cs="Arial"/>
          <w:b/>
          <w:color w:val="1A1A1A"/>
        </w:rPr>
      </w:pPr>
      <w:r w:rsidRPr="00202417">
        <w:rPr>
          <w:rFonts w:ascii="Garamond" w:hAnsi="Garamond" w:cs="Arial"/>
          <w:b/>
          <w:color w:val="1A1A1A"/>
        </w:rPr>
        <w:lastRenderedPageBreak/>
        <w:t>Figure captions</w:t>
      </w:r>
    </w:p>
    <w:p w14:paraId="6E618EAB" w14:textId="22E69991" w:rsidR="00B6487B" w:rsidRDefault="008B0EB7" w:rsidP="00202417">
      <w:pPr>
        <w:spacing w:line="480" w:lineRule="auto"/>
        <w:rPr>
          <w:rFonts w:ascii="Garamond" w:hAnsi="Garamond" w:cs="Arial"/>
          <w:color w:val="000000" w:themeColor="text1"/>
        </w:rPr>
      </w:pPr>
      <w:r w:rsidRPr="00F6608F">
        <w:rPr>
          <w:rFonts w:ascii="Garamond" w:hAnsi="Garamond" w:cs="Arial"/>
          <w:color w:val="000000" w:themeColor="text1"/>
        </w:rPr>
        <w:t xml:space="preserve">Figure 1: </w:t>
      </w:r>
      <w:r w:rsidR="00D90031" w:rsidRPr="00F6608F">
        <w:rPr>
          <w:rFonts w:ascii="Garamond" w:hAnsi="Garamond" w:cs="Arial"/>
          <w:color w:val="000000" w:themeColor="text1"/>
        </w:rPr>
        <w:t>Overview of the distribution of sulfide springs and their inhabitants in Southern Mexico. A. Map depicting the four river drainages (</w:t>
      </w:r>
      <w:proofErr w:type="spellStart"/>
      <w:r w:rsidR="00D90031" w:rsidRPr="00F6608F">
        <w:rPr>
          <w:rFonts w:ascii="Garamond" w:hAnsi="Garamond" w:cs="Arial"/>
          <w:color w:val="000000" w:themeColor="text1"/>
        </w:rPr>
        <w:t>Pichucalco</w:t>
      </w:r>
      <w:proofErr w:type="spellEnd"/>
      <w:r w:rsidR="00D90031" w:rsidRPr="00F6608F">
        <w:rPr>
          <w:rFonts w:ascii="Garamond" w:hAnsi="Garamond" w:cs="Arial"/>
          <w:color w:val="000000" w:themeColor="text1"/>
        </w:rPr>
        <w:t xml:space="preserve">, </w:t>
      </w:r>
      <w:proofErr w:type="spellStart"/>
      <w:r w:rsidR="00D90031" w:rsidRPr="00F6608F">
        <w:rPr>
          <w:rFonts w:ascii="Garamond" w:hAnsi="Garamond" w:cs="Arial"/>
          <w:color w:val="000000" w:themeColor="text1"/>
        </w:rPr>
        <w:t>Ixtapangajoya</w:t>
      </w:r>
      <w:proofErr w:type="spellEnd"/>
      <w:r w:rsidR="00D90031" w:rsidRPr="00F6608F">
        <w:rPr>
          <w:rFonts w:ascii="Garamond" w:hAnsi="Garamond" w:cs="Arial"/>
          <w:color w:val="000000" w:themeColor="text1"/>
        </w:rPr>
        <w:t xml:space="preserve">, </w:t>
      </w:r>
      <w:proofErr w:type="spellStart"/>
      <w:r w:rsidR="00D90031" w:rsidRPr="00F6608F">
        <w:rPr>
          <w:rFonts w:ascii="Garamond" w:hAnsi="Garamond" w:cs="Arial"/>
          <w:color w:val="000000" w:themeColor="text1"/>
        </w:rPr>
        <w:t>Puyacatengo</w:t>
      </w:r>
      <w:proofErr w:type="spellEnd"/>
      <w:r w:rsidR="00D90031" w:rsidRPr="00F6608F">
        <w:rPr>
          <w:rFonts w:ascii="Garamond" w:hAnsi="Garamond" w:cs="Arial"/>
          <w:color w:val="000000" w:themeColor="text1"/>
        </w:rPr>
        <w:t xml:space="preserve">, and </w:t>
      </w:r>
      <w:proofErr w:type="spellStart"/>
      <w:r w:rsidR="00D90031" w:rsidRPr="00F6608F">
        <w:rPr>
          <w:rFonts w:ascii="Garamond" w:hAnsi="Garamond" w:cs="Arial"/>
          <w:color w:val="000000" w:themeColor="text1"/>
        </w:rPr>
        <w:t>Tacotalpa</w:t>
      </w:r>
      <w:proofErr w:type="spellEnd"/>
      <w:r w:rsidR="00D90031" w:rsidRPr="00F6608F">
        <w:rPr>
          <w:rFonts w:ascii="Garamond" w:hAnsi="Garamond" w:cs="Arial"/>
          <w:color w:val="000000" w:themeColor="text1"/>
        </w:rPr>
        <w:t xml:space="preserve">) that exhibit sulfide springs inhabited by members of the </w:t>
      </w:r>
      <w:r w:rsidR="00D90031" w:rsidRPr="00F6608F">
        <w:rPr>
          <w:rFonts w:ascii="Garamond" w:hAnsi="Garamond" w:cs="Arial"/>
          <w:i/>
          <w:color w:val="000000" w:themeColor="text1"/>
        </w:rPr>
        <w:t>P. mexicana</w:t>
      </w:r>
      <w:r w:rsidR="00D90031" w:rsidRPr="00F6608F">
        <w:rPr>
          <w:rFonts w:ascii="Garamond" w:hAnsi="Garamond" w:cs="Arial"/>
          <w:color w:val="000000" w:themeColor="text1"/>
        </w:rPr>
        <w:t xml:space="preserve"> species complex. The locations of sulfide springs are indicated with yellow triangles; </w:t>
      </w:r>
      <w:r w:rsidR="0008609A">
        <w:rPr>
          <w:rFonts w:ascii="Garamond" w:hAnsi="Garamond" w:cs="Arial"/>
          <w:color w:val="000000" w:themeColor="text1"/>
        </w:rPr>
        <w:t>black</w:t>
      </w:r>
      <w:r w:rsidR="0008609A" w:rsidRPr="00F6608F">
        <w:rPr>
          <w:rFonts w:ascii="Garamond" w:hAnsi="Garamond" w:cs="Arial"/>
          <w:color w:val="000000" w:themeColor="text1"/>
        </w:rPr>
        <w:t xml:space="preserve"> </w:t>
      </w:r>
      <w:r w:rsidR="00D90031" w:rsidRPr="00F6608F">
        <w:rPr>
          <w:rFonts w:ascii="Garamond" w:hAnsi="Garamond" w:cs="Arial"/>
          <w:color w:val="000000" w:themeColor="text1"/>
        </w:rPr>
        <w:t>triangles represent commonly used field sites for the collection of ecotypes</w:t>
      </w:r>
      <w:r w:rsidR="00A027DA" w:rsidRPr="00A027DA">
        <w:rPr>
          <w:rFonts w:ascii="Garamond" w:hAnsi="Garamond" w:cs="Arial"/>
          <w:color w:val="000000" w:themeColor="text1"/>
        </w:rPr>
        <w:t xml:space="preserve"> </w:t>
      </w:r>
      <w:r w:rsidR="00A027DA">
        <w:rPr>
          <w:rFonts w:ascii="Garamond" w:hAnsi="Garamond" w:cs="Arial"/>
          <w:color w:val="000000" w:themeColor="text1"/>
        </w:rPr>
        <w:t xml:space="preserve">from </w:t>
      </w:r>
      <w:r w:rsidR="00A027DA" w:rsidRPr="00F6608F">
        <w:rPr>
          <w:rFonts w:ascii="Garamond" w:hAnsi="Garamond" w:cs="Arial"/>
          <w:color w:val="000000" w:themeColor="text1"/>
        </w:rPr>
        <w:t>non-sulfidic</w:t>
      </w:r>
      <w:r w:rsidR="00A027DA">
        <w:rPr>
          <w:rFonts w:ascii="Garamond" w:hAnsi="Garamond" w:cs="Arial"/>
          <w:color w:val="000000" w:themeColor="text1"/>
        </w:rPr>
        <w:t xml:space="preserve"> waters</w:t>
      </w:r>
      <w:r w:rsidR="00D90031" w:rsidRPr="00F6608F">
        <w:rPr>
          <w:rFonts w:ascii="Garamond" w:hAnsi="Garamond" w:cs="Arial"/>
          <w:color w:val="000000" w:themeColor="text1"/>
        </w:rPr>
        <w:t>. Not</w:t>
      </w:r>
      <w:r w:rsidR="00A027DA">
        <w:rPr>
          <w:rFonts w:ascii="Garamond" w:hAnsi="Garamond" w:cs="Arial"/>
          <w:color w:val="000000" w:themeColor="text1"/>
        </w:rPr>
        <w:t>e</w:t>
      </w:r>
      <w:r w:rsidR="00D90031" w:rsidRPr="00F6608F">
        <w:rPr>
          <w:rFonts w:ascii="Garamond" w:hAnsi="Garamond" w:cs="Arial"/>
          <w:color w:val="000000" w:themeColor="text1"/>
        </w:rPr>
        <w:t xml:space="preserve"> that roads (black lines) and major towns (gray shaded areas</w:t>
      </w:r>
      <w:r w:rsidR="00A027DA">
        <w:rPr>
          <w:rFonts w:ascii="Garamond" w:hAnsi="Garamond" w:cs="Arial"/>
          <w:color w:val="000000" w:themeColor="text1"/>
        </w:rPr>
        <w:t>)</w:t>
      </w:r>
      <w:r w:rsidR="00D90031" w:rsidRPr="00F6608F">
        <w:rPr>
          <w:rFonts w:ascii="Garamond" w:hAnsi="Garamond" w:cs="Arial"/>
          <w:color w:val="000000" w:themeColor="text1"/>
        </w:rPr>
        <w:t xml:space="preserve"> were added for orientation. The inset highlights the location of the study region within Mexico. B.-D. Examples of H</w:t>
      </w:r>
      <w:r w:rsidR="00D90031" w:rsidRPr="00F6608F">
        <w:rPr>
          <w:rFonts w:ascii="Garamond" w:hAnsi="Garamond" w:cs="Arial"/>
          <w:color w:val="000000" w:themeColor="text1"/>
          <w:vertAlign w:val="subscript"/>
        </w:rPr>
        <w:t>2</w:t>
      </w:r>
      <w:r w:rsidR="00D90031" w:rsidRPr="00F6608F">
        <w:rPr>
          <w:rFonts w:ascii="Garamond" w:hAnsi="Garamond" w:cs="Arial"/>
          <w:color w:val="000000" w:themeColor="text1"/>
        </w:rPr>
        <w:t xml:space="preserve">S-rich habitats in the </w:t>
      </w:r>
      <w:proofErr w:type="spellStart"/>
      <w:r w:rsidR="00D90031" w:rsidRPr="00F6608F">
        <w:rPr>
          <w:rFonts w:ascii="Garamond" w:hAnsi="Garamond" w:cs="Arial"/>
          <w:color w:val="000000" w:themeColor="text1"/>
        </w:rPr>
        <w:t>Pichucalco</w:t>
      </w:r>
      <w:proofErr w:type="spellEnd"/>
      <w:r w:rsidR="00D90031" w:rsidRPr="00F6608F">
        <w:rPr>
          <w:rFonts w:ascii="Garamond" w:hAnsi="Garamond" w:cs="Arial"/>
          <w:color w:val="000000" w:themeColor="text1"/>
        </w:rPr>
        <w:t xml:space="preserve"> (B), </w:t>
      </w:r>
      <w:proofErr w:type="spellStart"/>
      <w:r w:rsidR="00D90031" w:rsidRPr="00F6608F">
        <w:rPr>
          <w:rFonts w:ascii="Garamond" w:hAnsi="Garamond" w:cs="Arial"/>
          <w:color w:val="000000" w:themeColor="text1"/>
        </w:rPr>
        <w:t>Puyacatengo</w:t>
      </w:r>
      <w:proofErr w:type="spellEnd"/>
      <w:r w:rsidR="00D90031" w:rsidRPr="00F6608F">
        <w:rPr>
          <w:rFonts w:ascii="Garamond" w:hAnsi="Garamond" w:cs="Arial"/>
          <w:color w:val="000000" w:themeColor="text1"/>
        </w:rPr>
        <w:t xml:space="preserve"> (C), and </w:t>
      </w:r>
      <w:proofErr w:type="spellStart"/>
      <w:r w:rsidR="00D90031" w:rsidRPr="00F6608F">
        <w:rPr>
          <w:rFonts w:ascii="Garamond" w:hAnsi="Garamond" w:cs="Arial"/>
          <w:color w:val="000000" w:themeColor="text1"/>
        </w:rPr>
        <w:t>Tacotalpa</w:t>
      </w:r>
      <w:proofErr w:type="spellEnd"/>
      <w:r w:rsidR="00D90031" w:rsidRPr="00F6608F">
        <w:rPr>
          <w:rFonts w:ascii="Garamond" w:hAnsi="Garamond" w:cs="Arial"/>
          <w:color w:val="000000" w:themeColor="text1"/>
        </w:rPr>
        <w:t xml:space="preserve"> (</w:t>
      </w:r>
      <w:proofErr w:type="spellStart"/>
      <w:r w:rsidR="00D90031" w:rsidRPr="00F6608F">
        <w:rPr>
          <w:rFonts w:ascii="Garamond" w:hAnsi="Garamond" w:cs="Arial"/>
          <w:color w:val="000000" w:themeColor="text1"/>
        </w:rPr>
        <w:t xml:space="preserve">D) </w:t>
      </w:r>
      <w:r w:rsidR="00442583">
        <w:rPr>
          <w:rFonts w:ascii="Garamond" w:hAnsi="Garamond" w:cs="Arial"/>
          <w:color w:val="000000" w:themeColor="text1"/>
        </w:rPr>
        <w:t>river</w:t>
      </w:r>
      <w:proofErr w:type="spellEnd"/>
      <w:r w:rsidR="00442583">
        <w:rPr>
          <w:rFonts w:ascii="Garamond" w:hAnsi="Garamond" w:cs="Arial"/>
          <w:color w:val="000000" w:themeColor="text1"/>
        </w:rPr>
        <w:t xml:space="preserve"> </w:t>
      </w:r>
      <w:r w:rsidR="00D90031" w:rsidRPr="00F6608F">
        <w:rPr>
          <w:rFonts w:ascii="Garamond" w:hAnsi="Garamond" w:cs="Arial"/>
          <w:color w:val="000000" w:themeColor="text1"/>
        </w:rPr>
        <w:t xml:space="preserve">drainages. </w:t>
      </w:r>
      <w:r w:rsidR="000B137F" w:rsidRPr="00F6608F">
        <w:rPr>
          <w:rFonts w:ascii="Garamond" w:hAnsi="Garamond" w:cs="Arial"/>
          <w:color w:val="000000" w:themeColor="text1"/>
        </w:rPr>
        <w:t xml:space="preserve">E. </w:t>
      </w:r>
      <w:r w:rsidR="00F6608F">
        <w:rPr>
          <w:rFonts w:ascii="Garamond" w:hAnsi="Garamond" w:cs="Arial"/>
          <w:color w:val="000000" w:themeColor="text1"/>
        </w:rPr>
        <w:t xml:space="preserve">Representative individuals from the non-sulfidic </w:t>
      </w:r>
      <w:r w:rsidR="00693C8C">
        <w:rPr>
          <w:rFonts w:ascii="Garamond" w:hAnsi="Garamond" w:cs="Arial"/>
          <w:color w:val="000000" w:themeColor="text1"/>
        </w:rPr>
        <w:t xml:space="preserve">(top) </w:t>
      </w:r>
      <w:r w:rsidR="00F6608F">
        <w:rPr>
          <w:rFonts w:ascii="Garamond" w:hAnsi="Garamond" w:cs="Arial"/>
          <w:color w:val="000000" w:themeColor="text1"/>
        </w:rPr>
        <w:t>and the sulfidic</w:t>
      </w:r>
      <w:r w:rsidR="00693C8C">
        <w:rPr>
          <w:rFonts w:ascii="Garamond" w:hAnsi="Garamond" w:cs="Arial"/>
          <w:color w:val="000000" w:themeColor="text1"/>
        </w:rPr>
        <w:t xml:space="preserve"> (bottom)</w:t>
      </w:r>
      <w:r w:rsidR="00F6608F">
        <w:rPr>
          <w:rFonts w:ascii="Garamond" w:hAnsi="Garamond" w:cs="Arial"/>
          <w:color w:val="000000" w:themeColor="text1"/>
        </w:rPr>
        <w:t xml:space="preserve"> ecotypes</w:t>
      </w:r>
      <w:r w:rsidR="00A027DA">
        <w:rPr>
          <w:rFonts w:ascii="Garamond" w:hAnsi="Garamond" w:cs="Arial"/>
          <w:color w:val="000000" w:themeColor="text1"/>
        </w:rPr>
        <w:t xml:space="preserve"> from </w:t>
      </w:r>
      <w:r w:rsidR="00A027DA" w:rsidRPr="00442583">
        <w:rPr>
          <w:rFonts w:ascii="Garamond" w:hAnsi="Garamond" w:cs="Arial"/>
          <w:color w:val="000000" w:themeColor="text1"/>
        </w:rPr>
        <w:t xml:space="preserve">the </w:t>
      </w:r>
      <w:proofErr w:type="spellStart"/>
      <w:r w:rsidR="00442583" w:rsidRPr="00442583">
        <w:rPr>
          <w:rFonts w:ascii="Garamond" w:hAnsi="Garamond" w:cs="Arial"/>
          <w:color w:val="000000" w:themeColor="text1"/>
        </w:rPr>
        <w:t>Pichucalco</w:t>
      </w:r>
      <w:proofErr w:type="spellEnd"/>
      <w:r w:rsidR="00442583" w:rsidRPr="00442583">
        <w:rPr>
          <w:rFonts w:ascii="Garamond" w:hAnsi="Garamond" w:cs="Arial"/>
          <w:color w:val="000000" w:themeColor="text1"/>
        </w:rPr>
        <w:t xml:space="preserve"> river</w:t>
      </w:r>
      <w:r w:rsidR="00A027DA" w:rsidRPr="00442583">
        <w:rPr>
          <w:rFonts w:ascii="Garamond" w:hAnsi="Garamond" w:cs="Arial"/>
          <w:color w:val="000000" w:themeColor="text1"/>
        </w:rPr>
        <w:t xml:space="preserve"> drainage</w:t>
      </w:r>
      <w:r w:rsidR="00F6608F">
        <w:rPr>
          <w:rFonts w:ascii="Garamond" w:hAnsi="Garamond" w:cs="Arial"/>
          <w:color w:val="000000" w:themeColor="text1"/>
        </w:rPr>
        <w:t>.</w:t>
      </w:r>
    </w:p>
    <w:p w14:paraId="0578CDE1" w14:textId="77777777" w:rsidR="00202417" w:rsidRDefault="00202417" w:rsidP="00202417">
      <w:pPr>
        <w:spacing w:line="480" w:lineRule="auto"/>
        <w:rPr>
          <w:rFonts w:ascii="Garamond" w:hAnsi="Garamond" w:cs="Arial"/>
          <w:color w:val="FF0000"/>
        </w:rPr>
      </w:pPr>
    </w:p>
    <w:p w14:paraId="154BABA0" w14:textId="15CD0646" w:rsidR="00C0137C" w:rsidRDefault="00305907" w:rsidP="00202417">
      <w:pPr>
        <w:spacing w:line="480" w:lineRule="auto"/>
        <w:rPr>
          <w:rFonts w:ascii="Garamond" w:hAnsi="Garamond" w:cs="Arial"/>
          <w:color w:val="000000" w:themeColor="text1"/>
        </w:rPr>
      </w:pPr>
      <w:r w:rsidRPr="002B7084">
        <w:rPr>
          <w:rFonts w:ascii="Garamond" w:hAnsi="Garamond" w:cs="Arial"/>
          <w:color w:val="000000" w:themeColor="text1"/>
        </w:rPr>
        <w:t xml:space="preserve">Figure 2: </w:t>
      </w:r>
      <w:r w:rsidR="00BF6389">
        <w:rPr>
          <w:rFonts w:ascii="Garamond" w:hAnsi="Garamond" w:cs="Arial"/>
          <w:color w:val="000000" w:themeColor="text1"/>
        </w:rPr>
        <w:t xml:space="preserve">Understanding how organisms function in the context of their environment is a core question in evolutionary biology, </w:t>
      </w:r>
      <w:r w:rsidR="00784E8D">
        <w:rPr>
          <w:rFonts w:ascii="Garamond" w:hAnsi="Garamond" w:cs="Arial"/>
          <w:color w:val="000000" w:themeColor="text1"/>
        </w:rPr>
        <w:t>yet t</w:t>
      </w:r>
      <w:r w:rsidR="004D3BB0">
        <w:rPr>
          <w:rFonts w:ascii="Garamond" w:hAnsi="Garamond" w:cs="Arial"/>
          <w:color w:val="000000" w:themeColor="text1"/>
        </w:rPr>
        <w:t>he complexities associated with</w:t>
      </w:r>
      <w:r w:rsidR="00784E8D">
        <w:rPr>
          <w:rFonts w:ascii="Garamond" w:hAnsi="Garamond" w:cs="Arial"/>
          <w:color w:val="000000" w:themeColor="text1"/>
        </w:rPr>
        <w:t xml:space="preserve"> organismal </w:t>
      </w:r>
      <w:r w:rsidR="00693C8C">
        <w:rPr>
          <w:rFonts w:ascii="Garamond" w:hAnsi="Garamond" w:cs="Arial"/>
          <w:color w:val="000000" w:themeColor="text1"/>
        </w:rPr>
        <w:t xml:space="preserve">function </w:t>
      </w:r>
      <w:r w:rsidR="00784E8D">
        <w:rPr>
          <w:rFonts w:ascii="Garamond" w:hAnsi="Garamond" w:cs="Arial"/>
          <w:color w:val="000000" w:themeColor="text1"/>
        </w:rPr>
        <w:t xml:space="preserve">and </w:t>
      </w:r>
      <w:r w:rsidR="004D3BB0">
        <w:rPr>
          <w:rFonts w:ascii="Garamond" w:hAnsi="Garamond" w:cs="Arial"/>
          <w:color w:val="000000" w:themeColor="text1"/>
        </w:rPr>
        <w:t xml:space="preserve">environmental variation </w:t>
      </w:r>
      <w:r w:rsidR="00C45409">
        <w:rPr>
          <w:rFonts w:ascii="Garamond" w:hAnsi="Garamond" w:cs="Arial"/>
          <w:color w:val="000000" w:themeColor="text1"/>
        </w:rPr>
        <w:t xml:space="preserve">provide </w:t>
      </w:r>
      <w:r w:rsidR="00693C8C">
        <w:rPr>
          <w:rFonts w:ascii="Garamond" w:hAnsi="Garamond" w:cs="Arial"/>
          <w:color w:val="000000" w:themeColor="text1"/>
        </w:rPr>
        <w:t xml:space="preserve">significant </w:t>
      </w:r>
      <w:r w:rsidR="00C45409">
        <w:rPr>
          <w:rFonts w:ascii="Garamond" w:hAnsi="Garamond" w:cs="Arial"/>
          <w:color w:val="000000" w:themeColor="text1"/>
        </w:rPr>
        <w:t>challenges. High-throughput sequencing has allowed for the identification of candidate genes subject to selection and differential expression</w:t>
      </w:r>
      <w:r w:rsidR="00C0137C">
        <w:rPr>
          <w:rFonts w:ascii="Garamond" w:hAnsi="Garamond" w:cs="Arial"/>
          <w:color w:val="000000" w:themeColor="text1"/>
        </w:rPr>
        <w:t xml:space="preserve"> during adaptation to H</w:t>
      </w:r>
      <w:r w:rsidR="00C0137C" w:rsidRPr="00C0137C">
        <w:rPr>
          <w:rFonts w:ascii="Garamond" w:hAnsi="Garamond" w:cs="Arial"/>
          <w:color w:val="000000" w:themeColor="text1"/>
          <w:vertAlign w:val="subscript"/>
        </w:rPr>
        <w:t>2</w:t>
      </w:r>
      <w:r w:rsidR="00C0137C">
        <w:rPr>
          <w:rFonts w:ascii="Garamond" w:hAnsi="Garamond" w:cs="Arial"/>
          <w:color w:val="000000" w:themeColor="text1"/>
        </w:rPr>
        <w:t xml:space="preserve">S. The next step is </w:t>
      </w:r>
      <w:r w:rsidR="00CC54D4">
        <w:rPr>
          <w:rFonts w:ascii="Garamond" w:hAnsi="Garamond" w:cs="Arial"/>
          <w:color w:val="000000" w:themeColor="text1"/>
        </w:rPr>
        <w:t>to bridge the genotype-to-phenotype gap by quantifying the integrated responses to H</w:t>
      </w:r>
      <w:r w:rsidR="00CC54D4" w:rsidRPr="00CC54D4">
        <w:rPr>
          <w:rFonts w:ascii="Garamond" w:hAnsi="Garamond" w:cs="Arial"/>
          <w:color w:val="000000" w:themeColor="text1"/>
          <w:vertAlign w:val="subscript"/>
        </w:rPr>
        <w:t>2</w:t>
      </w:r>
      <w:r w:rsidR="00CC54D4">
        <w:rPr>
          <w:rFonts w:ascii="Garamond" w:hAnsi="Garamond" w:cs="Arial"/>
          <w:color w:val="000000" w:themeColor="text1"/>
        </w:rPr>
        <w:t xml:space="preserve">S across the continuum of organismal organization, including biochemical phenotypes, physiological functions, whole organism performance, and ultimately fitness. </w:t>
      </w:r>
      <w:r w:rsidR="005B6E77">
        <w:rPr>
          <w:rFonts w:ascii="Garamond" w:hAnsi="Garamond" w:cs="Arial"/>
          <w:color w:val="000000" w:themeColor="text1"/>
        </w:rPr>
        <w:t>In addition, understanding adaptation to H</w:t>
      </w:r>
      <w:r w:rsidR="005B6E77" w:rsidRPr="005B6E77">
        <w:rPr>
          <w:rFonts w:ascii="Garamond" w:hAnsi="Garamond" w:cs="Arial"/>
          <w:color w:val="000000" w:themeColor="text1"/>
          <w:vertAlign w:val="subscript"/>
        </w:rPr>
        <w:t>2</w:t>
      </w:r>
      <w:r w:rsidR="005B6E77">
        <w:rPr>
          <w:rFonts w:ascii="Garamond" w:hAnsi="Garamond" w:cs="Arial"/>
          <w:color w:val="000000" w:themeColor="text1"/>
        </w:rPr>
        <w:t>S-rich environments will also require acknowledging H</w:t>
      </w:r>
      <w:r w:rsidR="005B6E77" w:rsidRPr="005B6E77">
        <w:rPr>
          <w:rFonts w:ascii="Garamond" w:hAnsi="Garamond" w:cs="Arial"/>
          <w:color w:val="000000" w:themeColor="text1"/>
          <w:vertAlign w:val="subscript"/>
        </w:rPr>
        <w:t>2</w:t>
      </w:r>
      <w:r w:rsidR="005B6E77">
        <w:rPr>
          <w:rFonts w:ascii="Garamond" w:hAnsi="Garamond" w:cs="Arial"/>
          <w:color w:val="000000" w:themeColor="text1"/>
        </w:rPr>
        <w:t xml:space="preserve">S’s relation to other abiotic and biotic environmental variables, which can exert selection and modulate aspects of organismal function. </w:t>
      </w:r>
      <w:r w:rsidR="00F002AB">
        <w:rPr>
          <w:rFonts w:ascii="Garamond" w:hAnsi="Garamond" w:cs="Arial"/>
          <w:color w:val="000000" w:themeColor="text1"/>
        </w:rPr>
        <w:t xml:space="preserve">This will allow for the establishment of cause-and-effect relationships between specific sources of selection and evolutionary change in specific traits and contribute to our understanding of organismal function in </w:t>
      </w:r>
      <w:r w:rsidR="005061E7">
        <w:rPr>
          <w:rFonts w:ascii="Garamond" w:hAnsi="Garamond" w:cs="Arial"/>
          <w:color w:val="000000" w:themeColor="text1"/>
        </w:rPr>
        <w:t>natural systems.</w:t>
      </w:r>
    </w:p>
    <w:p w14:paraId="25F53B59" w14:textId="10C5D959" w:rsidR="00245D39" w:rsidRPr="00202417" w:rsidRDefault="00245D39" w:rsidP="00202417">
      <w:pPr>
        <w:spacing w:line="480" w:lineRule="auto"/>
        <w:rPr>
          <w:rFonts w:ascii="Garamond" w:hAnsi="Garamond" w:cs="Arial"/>
          <w:i/>
          <w:color w:val="000000" w:themeColor="text1"/>
        </w:rPr>
      </w:pPr>
    </w:p>
    <w:p w14:paraId="465553AD" w14:textId="3F6C9369" w:rsidR="00BE3E78" w:rsidRPr="00E85033" w:rsidRDefault="007475DD" w:rsidP="00202417">
      <w:pPr>
        <w:spacing w:line="480" w:lineRule="auto"/>
        <w:rPr>
          <w:rFonts w:ascii="Garamond" w:hAnsi="Garamond" w:cs="Arial"/>
          <w:color w:val="000000" w:themeColor="text1"/>
        </w:rPr>
      </w:pPr>
      <w:r w:rsidRPr="00E85033">
        <w:rPr>
          <w:rFonts w:ascii="Garamond" w:hAnsi="Garamond" w:cs="Arial"/>
          <w:color w:val="000000" w:themeColor="text1"/>
        </w:rPr>
        <w:lastRenderedPageBreak/>
        <w:t xml:space="preserve">Figure 3: </w:t>
      </w:r>
      <w:r w:rsidR="00787D31" w:rsidRPr="00E85033">
        <w:rPr>
          <w:rFonts w:ascii="Garamond" w:hAnsi="Garamond" w:cs="Arial"/>
          <w:color w:val="000000" w:themeColor="text1"/>
        </w:rPr>
        <w:t>Phylogeny of the family Po</w:t>
      </w:r>
      <w:r w:rsidR="00222019">
        <w:rPr>
          <w:rFonts w:ascii="Garamond" w:hAnsi="Garamond" w:cs="Arial"/>
          <w:color w:val="000000" w:themeColor="text1"/>
        </w:rPr>
        <w:t>e</w:t>
      </w:r>
      <w:r w:rsidR="00787D31" w:rsidRPr="00E85033">
        <w:rPr>
          <w:rFonts w:ascii="Garamond" w:hAnsi="Garamond" w:cs="Arial"/>
          <w:color w:val="000000" w:themeColor="text1"/>
        </w:rPr>
        <w:t xml:space="preserve">ciliidae </w:t>
      </w:r>
      <w:r w:rsidR="00787D31" w:rsidRPr="00E85033">
        <w:rPr>
          <w:rFonts w:ascii="Garamond" w:hAnsi="Garamond" w:cs="Arial"/>
          <w:color w:val="000000" w:themeColor="text1"/>
        </w:rPr>
        <w:fldChar w:fldCharType="begin"/>
      </w:r>
      <w:r w:rsidR="00787D31" w:rsidRPr="00E85033">
        <w:rPr>
          <w:rFonts w:ascii="Garamond" w:hAnsi="Garamond" w:cs="Arial"/>
          <w:color w:val="000000" w:themeColor="text1"/>
        </w:rPr>
        <w:instrText xml:space="preserve"> ADDIN EN.CITE &lt;EndNote&gt;&lt;Cite&gt;&lt;Author&gt;Culumber&lt;/Author&gt;&lt;Year&gt;2017&lt;/Year&gt;&lt;RecNum&gt;12350&lt;/RecNum&gt;&lt;Prefix&gt;adopted from &lt;/Prefix&gt;&lt;DisplayText&gt;(adopted from Culumber &amp;amp; Tobler 2017)&lt;/DisplayText&gt;&lt;record&gt;&lt;rec-number&gt;12350&lt;/rec-number&gt;&lt;foreign-keys&gt;&lt;key app="EN" db-id="0vave5x9t0pwaiedses5p2dgttz2v0wfxzs0" timestamp="1500151781"&gt;12350&lt;/key&gt;&lt;/foreign-keys&gt;&lt;ref-type name="Journal Article"&gt;17&lt;/ref-type&gt;&lt;contributors&gt;&lt;authors&gt;&lt;author&gt;Culumber, Z. W.&lt;/author&gt;&lt;author&gt;Tobler, M&lt;/author&gt;&lt;/authors&gt;&lt;/contributors&gt;&lt;titles&gt;&lt;title&gt;Sex-specific evolution during the diversification of live-bearing fishes&lt;/title&gt;&lt;secondary-title&gt;Nature Ecology &amp;amp; Evolution&lt;/secondary-title&gt;&lt;/titles&gt;&lt;periodical&gt;&lt;full-title&gt;Nature Ecology &amp;amp; Evolution&lt;/full-title&gt;&lt;/periodical&gt;&lt;dates&gt;&lt;year&gt;2017&lt;/year&gt;&lt;/dates&gt;&lt;urls&gt;&lt;/urls&gt;&lt;/record&gt;&lt;/Cite&gt;&lt;/EndNote&gt;</w:instrText>
      </w:r>
      <w:r w:rsidR="00787D31" w:rsidRPr="00E85033">
        <w:rPr>
          <w:rFonts w:ascii="Garamond" w:hAnsi="Garamond" w:cs="Arial"/>
          <w:color w:val="000000" w:themeColor="text1"/>
        </w:rPr>
        <w:fldChar w:fldCharType="separate"/>
      </w:r>
      <w:r w:rsidR="00787D31" w:rsidRPr="00E85033">
        <w:rPr>
          <w:rFonts w:ascii="Garamond" w:hAnsi="Garamond" w:cs="Arial"/>
          <w:noProof/>
          <w:color w:val="000000" w:themeColor="text1"/>
        </w:rPr>
        <w:t>(adopted from Culumber &amp; Tobler 2017)</w:t>
      </w:r>
      <w:r w:rsidR="00787D31" w:rsidRPr="00E85033">
        <w:rPr>
          <w:rFonts w:ascii="Garamond" w:hAnsi="Garamond" w:cs="Arial"/>
          <w:color w:val="000000" w:themeColor="text1"/>
        </w:rPr>
        <w:fldChar w:fldCharType="end"/>
      </w:r>
      <w:r w:rsidR="00787D31" w:rsidRPr="00E85033">
        <w:rPr>
          <w:rFonts w:ascii="Garamond" w:hAnsi="Garamond" w:cs="Arial"/>
          <w:color w:val="000000" w:themeColor="text1"/>
        </w:rPr>
        <w:t xml:space="preserve">. Various lineages in the genera </w:t>
      </w:r>
      <w:r w:rsidR="00787D31" w:rsidRPr="00E85033">
        <w:rPr>
          <w:rFonts w:ascii="Garamond" w:hAnsi="Garamond" w:cs="Arial"/>
          <w:i/>
          <w:color w:val="000000" w:themeColor="text1"/>
        </w:rPr>
        <w:t>Poecilia</w:t>
      </w:r>
      <w:r w:rsidR="00787D31" w:rsidRPr="00E85033">
        <w:rPr>
          <w:rFonts w:ascii="Garamond" w:hAnsi="Garamond" w:cs="Arial"/>
          <w:color w:val="000000" w:themeColor="text1"/>
        </w:rPr>
        <w:t xml:space="preserve"> (subgenera </w:t>
      </w:r>
      <w:proofErr w:type="spellStart"/>
      <w:r w:rsidR="00787D31" w:rsidRPr="00E85033">
        <w:rPr>
          <w:rFonts w:ascii="Garamond" w:hAnsi="Garamond" w:cs="Arial"/>
          <w:i/>
          <w:color w:val="000000" w:themeColor="text1"/>
        </w:rPr>
        <w:t>Acanthophacelus</w:t>
      </w:r>
      <w:proofErr w:type="spellEnd"/>
      <w:r w:rsidR="00787D31" w:rsidRPr="00E85033">
        <w:rPr>
          <w:rFonts w:ascii="Garamond" w:hAnsi="Garamond" w:cs="Arial"/>
          <w:color w:val="000000" w:themeColor="text1"/>
        </w:rPr>
        <w:t xml:space="preserve">, </w:t>
      </w:r>
      <w:r w:rsidR="00787D31" w:rsidRPr="00E85033">
        <w:rPr>
          <w:rFonts w:ascii="Garamond" w:hAnsi="Garamond" w:cs="Arial"/>
          <w:i/>
          <w:color w:val="000000" w:themeColor="text1"/>
        </w:rPr>
        <w:t>Limia</w:t>
      </w:r>
      <w:r w:rsidR="00787D31" w:rsidRPr="00E85033">
        <w:rPr>
          <w:rFonts w:ascii="Garamond" w:hAnsi="Garamond" w:cs="Arial"/>
          <w:color w:val="000000" w:themeColor="text1"/>
        </w:rPr>
        <w:t xml:space="preserve">, and </w:t>
      </w:r>
      <w:proofErr w:type="spellStart"/>
      <w:r w:rsidR="00787D31" w:rsidRPr="00E85033">
        <w:rPr>
          <w:rFonts w:ascii="Garamond" w:hAnsi="Garamond" w:cs="Arial"/>
          <w:i/>
          <w:color w:val="000000" w:themeColor="text1"/>
        </w:rPr>
        <w:t>Mollienesia</w:t>
      </w:r>
      <w:proofErr w:type="spellEnd"/>
      <w:r w:rsidR="00787D31" w:rsidRPr="00E85033">
        <w:rPr>
          <w:rFonts w:ascii="Garamond" w:hAnsi="Garamond" w:cs="Arial"/>
          <w:color w:val="000000" w:themeColor="text1"/>
        </w:rPr>
        <w:t xml:space="preserve">), </w:t>
      </w:r>
      <w:proofErr w:type="spellStart"/>
      <w:r w:rsidR="00787D31" w:rsidRPr="00E85033">
        <w:rPr>
          <w:rFonts w:ascii="Garamond" w:hAnsi="Garamond" w:cs="Arial"/>
          <w:i/>
          <w:color w:val="000000" w:themeColor="text1"/>
        </w:rPr>
        <w:t>Priapichthys</w:t>
      </w:r>
      <w:proofErr w:type="spellEnd"/>
      <w:r w:rsidR="00787D31" w:rsidRPr="00E85033">
        <w:rPr>
          <w:rFonts w:ascii="Garamond" w:hAnsi="Garamond" w:cs="Arial"/>
          <w:color w:val="000000" w:themeColor="text1"/>
        </w:rPr>
        <w:t xml:space="preserve">, </w:t>
      </w:r>
      <w:r w:rsidR="00787D31" w:rsidRPr="00E85033">
        <w:rPr>
          <w:rFonts w:ascii="Garamond" w:hAnsi="Garamond" w:cs="Arial"/>
          <w:i/>
          <w:color w:val="000000" w:themeColor="text1"/>
        </w:rPr>
        <w:t>Brachyrhaphis</w:t>
      </w:r>
      <w:r w:rsidR="00787D31" w:rsidRPr="00E85033">
        <w:rPr>
          <w:rFonts w:ascii="Garamond" w:hAnsi="Garamond" w:cs="Arial"/>
          <w:color w:val="000000" w:themeColor="text1"/>
        </w:rPr>
        <w:t xml:space="preserve">, </w:t>
      </w:r>
      <w:proofErr w:type="spellStart"/>
      <w:r w:rsidR="00787D31" w:rsidRPr="00E85033">
        <w:rPr>
          <w:rFonts w:ascii="Garamond" w:hAnsi="Garamond" w:cs="Arial"/>
          <w:i/>
          <w:color w:val="000000" w:themeColor="text1"/>
        </w:rPr>
        <w:t>Poeciliopsis</w:t>
      </w:r>
      <w:proofErr w:type="spellEnd"/>
      <w:r w:rsidR="00787D31" w:rsidRPr="00E85033">
        <w:rPr>
          <w:rFonts w:ascii="Garamond" w:hAnsi="Garamond" w:cs="Arial"/>
          <w:color w:val="000000" w:themeColor="text1"/>
        </w:rPr>
        <w:t xml:space="preserve">, </w:t>
      </w:r>
      <w:proofErr w:type="spellStart"/>
      <w:r w:rsidR="00787D31" w:rsidRPr="00E85033">
        <w:rPr>
          <w:rFonts w:ascii="Garamond" w:hAnsi="Garamond" w:cs="Arial"/>
          <w:i/>
          <w:color w:val="000000" w:themeColor="text1"/>
        </w:rPr>
        <w:t>Xiphophorus</w:t>
      </w:r>
      <w:proofErr w:type="spellEnd"/>
      <w:r w:rsidR="00787D31" w:rsidRPr="00E85033">
        <w:rPr>
          <w:rFonts w:ascii="Garamond" w:hAnsi="Garamond" w:cs="Arial"/>
          <w:color w:val="000000" w:themeColor="text1"/>
        </w:rPr>
        <w:t xml:space="preserve">, </w:t>
      </w:r>
      <w:proofErr w:type="spellStart"/>
      <w:r w:rsidR="00787D31" w:rsidRPr="00E85033">
        <w:rPr>
          <w:rFonts w:ascii="Garamond" w:hAnsi="Garamond" w:cs="Arial"/>
          <w:i/>
          <w:color w:val="000000" w:themeColor="text1"/>
        </w:rPr>
        <w:t>Pseudoxiphophorus</w:t>
      </w:r>
      <w:proofErr w:type="spellEnd"/>
      <w:r w:rsidR="00787D31" w:rsidRPr="00E85033">
        <w:rPr>
          <w:rFonts w:ascii="Garamond" w:hAnsi="Garamond" w:cs="Arial"/>
          <w:color w:val="000000" w:themeColor="text1"/>
        </w:rPr>
        <w:t xml:space="preserve">, and </w:t>
      </w:r>
      <w:r w:rsidR="00787D31" w:rsidRPr="00E85033">
        <w:rPr>
          <w:rFonts w:ascii="Garamond" w:hAnsi="Garamond" w:cs="Arial"/>
          <w:i/>
          <w:color w:val="000000" w:themeColor="text1"/>
        </w:rPr>
        <w:t>Gambusia</w:t>
      </w:r>
      <w:r w:rsidR="00787D31" w:rsidRPr="00E85033">
        <w:rPr>
          <w:rFonts w:ascii="Garamond" w:hAnsi="Garamond" w:cs="Arial"/>
          <w:color w:val="000000" w:themeColor="text1"/>
        </w:rPr>
        <w:t xml:space="preserve"> have colonized H</w:t>
      </w:r>
      <w:r w:rsidR="00787D31" w:rsidRPr="00E85033">
        <w:rPr>
          <w:rFonts w:ascii="Garamond" w:hAnsi="Garamond" w:cs="Arial"/>
          <w:color w:val="000000" w:themeColor="text1"/>
          <w:vertAlign w:val="subscript"/>
        </w:rPr>
        <w:t>2</w:t>
      </w:r>
      <w:r w:rsidR="00787D31" w:rsidRPr="00E85033">
        <w:rPr>
          <w:rFonts w:ascii="Garamond" w:hAnsi="Garamond" w:cs="Arial"/>
          <w:color w:val="000000" w:themeColor="text1"/>
        </w:rPr>
        <w:t xml:space="preserve">S-rich springs in different parts of the Americas </w:t>
      </w:r>
      <w:r w:rsidR="00787D31" w:rsidRPr="00E85033">
        <w:rPr>
          <w:rFonts w:ascii="Garamond" w:hAnsi="Garamond" w:cs="Arial"/>
          <w:color w:val="000000" w:themeColor="text1"/>
        </w:rPr>
        <w:fldChar w:fldCharType="begin"/>
      </w:r>
      <w:r w:rsidR="00787D31" w:rsidRPr="00E85033">
        <w:rPr>
          <w:rFonts w:ascii="Garamond" w:hAnsi="Garamond" w:cs="Arial"/>
          <w:color w:val="000000" w:themeColor="text1"/>
        </w:rPr>
        <w:instrText xml:space="preserve"> ADDIN EN.CITE &lt;EndNote&gt;&lt;Cite&gt;&lt;Author&gt;Greenway&lt;/Author&gt;&lt;Year&gt;2014&lt;/Year&gt;&lt;RecNum&gt;11656&lt;/RecNum&gt;&lt;Prefix&gt;see &lt;/Prefix&gt;&lt;DisplayText&gt;(see Greenway&lt;style face="italic"&gt; et al.&lt;/style&gt; 2014)&lt;/DisplayText&gt;&lt;record&gt;&lt;rec-number&gt;11656&lt;/rec-number&gt;&lt;foreign-keys&gt;&lt;key app="EN" db-id="0vave5x9t0pwaiedses5p2dgttz2v0wfxzs0" timestamp="1406583516"&gt;11656&lt;/key&gt;&lt;/foreign-keys&gt;&lt;ref-type name="Journal Article"&gt;17&lt;/ref-type&gt;&lt;contributors&gt;&lt;authors&gt;&lt;author&gt;Greenway, R&lt;/author&gt;&lt;author&gt;Arias-Rodriguez, L&lt;/author&gt;&lt;author&gt;Diaz, P&lt;/author&gt;&lt;author&gt;Tobler, M&lt;/author&gt;&lt;/authors&gt;&lt;/contributors&gt;&lt;titles&gt;&lt;title&gt;Patterns of macroinvertebrate and fish diversity in freshwater sulphide springs&lt;/title&gt;&lt;secondary-title&gt;Diversity&lt;/secondary-title&gt;&lt;/titles&gt;&lt;periodical&gt;&lt;full-title&gt;Diversity&lt;/full-title&gt;&lt;/periodical&gt;&lt;pages&gt;597-632&lt;/pages&gt;&lt;volume&gt;6&lt;/volume&gt;&lt;dates&gt;&lt;year&gt;2014&lt;/year&gt;&lt;/dates&gt;&lt;urls&gt;&lt;/urls&gt;&lt;/record&gt;&lt;/Cite&gt;&lt;/EndNote&gt;</w:instrText>
      </w:r>
      <w:r w:rsidR="00787D31" w:rsidRPr="00E85033">
        <w:rPr>
          <w:rFonts w:ascii="Garamond" w:hAnsi="Garamond" w:cs="Arial"/>
          <w:color w:val="000000" w:themeColor="text1"/>
        </w:rPr>
        <w:fldChar w:fldCharType="separate"/>
      </w:r>
      <w:r w:rsidR="00787D31" w:rsidRPr="00E85033">
        <w:rPr>
          <w:rFonts w:ascii="Garamond" w:hAnsi="Garamond" w:cs="Arial"/>
          <w:noProof/>
          <w:color w:val="000000" w:themeColor="text1"/>
        </w:rPr>
        <w:t>(see Greenway</w:t>
      </w:r>
      <w:r w:rsidR="00787D31" w:rsidRPr="00E85033">
        <w:rPr>
          <w:rFonts w:ascii="Garamond" w:hAnsi="Garamond" w:cs="Arial"/>
          <w:i/>
          <w:noProof/>
          <w:color w:val="000000" w:themeColor="text1"/>
        </w:rPr>
        <w:t xml:space="preserve"> et al.</w:t>
      </w:r>
      <w:r w:rsidR="00787D31" w:rsidRPr="00E85033">
        <w:rPr>
          <w:rFonts w:ascii="Garamond" w:hAnsi="Garamond" w:cs="Arial"/>
          <w:noProof/>
          <w:color w:val="000000" w:themeColor="text1"/>
        </w:rPr>
        <w:t xml:space="preserve"> 2014)</w:t>
      </w:r>
      <w:r w:rsidR="00787D31" w:rsidRPr="00E85033">
        <w:rPr>
          <w:rFonts w:ascii="Garamond" w:hAnsi="Garamond" w:cs="Arial"/>
          <w:color w:val="000000" w:themeColor="text1"/>
        </w:rPr>
        <w:fldChar w:fldCharType="end"/>
      </w:r>
      <w:r w:rsidR="00787D31" w:rsidRPr="00E85033">
        <w:rPr>
          <w:rFonts w:ascii="Garamond" w:hAnsi="Garamond" w:cs="Arial"/>
          <w:color w:val="000000" w:themeColor="text1"/>
        </w:rPr>
        <w:t xml:space="preserve">. </w:t>
      </w:r>
      <w:r w:rsidR="00F006E5">
        <w:rPr>
          <w:rFonts w:ascii="Garamond" w:hAnsi="Garamond" w:cs="Arial"/>
          <w:color w:val="000000" w:themeColor="text1"/>
        </w:rPr>
        <w:t>Lineages highlighted in yellow represent endemic species restricted to H</w:t>
      </w:r>
      <w:r w:rsidR="00F006E5" w:rsidRPr="00F006E5">
        <w:rPr>
          <w:rFonts w:ascii="Garamond" w:hAnsi="Garamond" w:cs="Arial"/>
          <w:color w:val="000000" w:themeColor="text1"/>
          <w:vertAlign w:val="subscript"/>
        </w:rPr>
        <w:t>2</w:t>
      </w:r>
      <w:r w:rsidR="00F006E5">
        <w:rPr>
          <w:rFonts w:ascii="Garamond" w:hAnsi="Garamond" w:cs="Arial"/>
          <w:color w:val="000000" w:themeColor="text1"/>
        </w:rPr>
        <w:t xml:space="preserve">S-rich springs, while </w:t>
      </w:r>
      <w:r w:rsidR="0039182F">
        <w:rPr>
          <w:rFonts w:ascii="Garamond" w:hAnsi="Garamond" w:cs="Arial"/>
          <w:color w:val="000000" w:themeColor="text1"/>
        </w:rPr>
        <w:t xml:space="preserve">red </w:t>
      </w:r>
      <w:r w:rsidR="00F006E5">
        <w:rPr>
          <w:rFonts w:ascii="Garamond" w:hAnsi="Garamond" w:cs="Arial"/>
          <w:color w:val="000000" w:themeColor="text1"/>
        </w:rPr>
        <w:t xml:space="preserve">lineages represent species in which some populations have invaded sulfidic habitats. </w:t>
      </w:r>
      <w:r w:rsidR="00787D31" w:rsidRPr="00E85033">
        <w:rPr>
          <w:rFonts w:ascii="Garamond" w:hAnsi="Garamond" w:cs="Arial"/>
          <w:color w:val="000000" w:themeColor="text1"/>
        </w:rPr>
        <w:t>Pictures depict a representative of each focal genus</w:t>
      </w:r>
      <w:r w:rsidR="009725B8">
        <w:rPr>
          <w:rFonts w:ascii="Garamond" w:hAnsi="Garamond" w:cs="Arial"/>
          <w:color w:val="000000" w:themeColor="text1"/>
        </w:rPr>
        <w:t>/subgenus</w:t>
      </w:r>
      <w:r w:rsidR="00787D31" w:rsidRPr="00E85033">
        <w:rPr>
          <w:rFonts w:ascii="Garamond" w:hAnsi="Garamond" w:cs="Arial"/>
          <w:color w:val="000000" w:themeColor="text1"/>
        </w:rPr>
        <w:t xml:space="preserve">. </w:t>
      </w:r>
    </w:p>
    <w:p w14:paraId="5C6966FB" w14:textId="41910C0A" w:rsidR="008B0EB7" w:rsidRPr="00E85033" w:rsidRDefault="008B0EB7" w:rsidP="00202417">
      <w:pPr>
        <w:spacing w:line="480" w:lineRule="auto"/>
        <w:rPr>
          <w:rFonts w:ascii="Garamond" w:hAnsi="Garamond" w:cs="Arial"/>
          <w:color w:val="000000" w:themeColor="text1"/>
        </w:rPr>
      </w:pPr>
      <w:r w:rsidRPr="00E85033">
        <w:rPr>
          <w:rFonts w:ascii="Garamond" w:hAnsi="Garamond" w:cs="Arial"/>
          <w:color w:val="000000" w:themeColor="text1"/>
        </w:rPr>
        <w:br w:type="page"/>
      </w:r>
    </w:p>
    <w:p w14:paraId="07BFF993" w14:textId="42EC300C" w:rsidR="00F3214C" w:rsidRPr="00211C4C" w:rsidRDefault="00F3214C" w:rsidP="00541ED2">
      <w:pPr>
        <w:widowControl w:val="0"/>
        <w:autoSpaceDE w:val="0"/>
        <w:autoSpaceDN w:val="0"/>
        <w:adjustRightInd w:val="0"/>
        <w:spacing w:line="480" w:lineRule="auto"/>
        <w:outlineLvl w:val="0"/>
        <w:rPr>
          <w:rFonts w:ascii="Garamond" w:hAnsi="Garamond" w:cs="Arial"/>
          <w:b/>
          <w:color w:val="000000" w:themeColor="text1"/>
        </w:rPr>
      </w:pPr>
      <w:r w:rsidRPr="00211C4C">
        <w:rPr>
          <w:rFonts w:ascii="Garamond" w:hAnsi="Garamond" w:cs="Arial"/>
          <w:b/>
          <w:color w:val="000000" w:themeColor="text1"/>
        </w:rPr>
        <w:lastRenderedPageBreak/>
        <w:t>B</w:t>
      </w:r>
      <w:r w:rsidR="00787D31" w:rsidRPr="00211C4C">
        <w:rPr>
          <w:rFonts w:ascii="Garamond" w:hAnsi="Garamond" w:cs="Arial"/>
          <w:b/>
          <w:color w:val="000000" w:themeColor="text1"/>
        </w:rPr>
        <w:t>ox 1</w:t>
      </w:r>
      <w:r w:rsidRPr="00211C4C">
        <w:rPr>
          <w:rFonts w:ascii="Garamond" w:hAnsi="Garamond" w:cs="Arial"/>
          <w:b/>
          <w:color w:val="000000" w:themeColor="text1"/>
        </w:rPr>
        <w:t xml:space="preserve">: </w:t>
      </w:r>
      <w:r w:rsidR="000D42B4" w:rsidRPr="00211C4C">
        <w:rPr>
          <w:rFonts w:ascii="Garamond" w:hAnsi="Garamond" w:cs="Arial"/>
          <w:b/>
          <w:color w:val="000000" w:themeColor="text1"/>
        </w:rPr>
        <w:t>Speciation in sulfide springs and conservation biology</w:t>
      </w:r>
    </w:p>
    <w:p w14:paraId="71067307" w14:textId="74DB96DD" w:rsidR="0009654B" w:rsidRPr="00393C31" w:rsidRDefault="00211C4C" w:rsidP="0009654B">
      <w:pPr>
        <w:widowControl w:val="0"/>
        <w:autoSpaceDE w:val="0"/>
        <w:autoSpaceDN w:val="0"/>
        <w:adjustRightInd w:val="0"/>
        <w:spacing w:line="480" w:lineRule="auto"/>
        <w:rPr>
          <w:rFonts w:ascii="Garamond" w:hAnsi="Garamond" w:cs="Arial"/>
          <w:color w:val="000000" w:themeColor="text1"/>
        </w:rPr>
      </w:pPr>
      <w:r w:rsidRPr="00211C4C">
        <w:rPr>
          <w:rFonts w:ascii="Garamond" w:hAnsi="Garamond" w:cs="Arial"/>
          <w:color w:val="000000" w:themeColor="text1"/>
        </w:rPr>
        <w:t>Adaptation to H</w:t>
      </w:r>
      <w:r w:rsidRPr="00680861">
        <w:rPr>
          <w:rFonts w:ascii="Garamond" w:hAnsi="Garamond" w:cs="Arial"/>
          <w:color w:val="000000" w:themeColor="text1"/>
          <w:vertAlign w:val="subscript"/>
        </w:rPr>
        <w:t>2</w:t>
      </w:r>
      <w:r w:rsidRPr="00211C4C">
        <w:rPr>
          <w:rFonts w:ascii="Garamond" w:hAnsi="Garamond" w:cs="Arial"/>
          <w:color w:val="000000" w:themeColor="text1"/>
        </w:rPr>
        <w:t>S-rich environments in poeciliids coincides with ecological speciation, giving rise to phenotypically distinct and reproductively isolated lineages. In some instances, this has led to the evolution of highly dist</w:t>
      </w:r>
      <w:r>
        <w:rPr>
          <w:rFonts w:ascii="Garamond" w:hAnsi="Garamond" w:cs="Arial"/>
          <w:color w:val="000000" w:themeColor="text1"/>
        </w:rPr>
        <w:t xml:space="preserve">inct, micro-endemic species, including </w:t>
      </w:r>
      <w:r w:rsidRPr="00211C4C">
        <w:rPr>
          <w:rFonts w:ascii="Garamond" w:hAnsi="Garamond" w:cs="Arial"/>
          <w:i/>
          <w:color w:val="000000" w:themeColor="text1"/>
        </w:rPr>
        <w:t>Poecilia sulphuraria</w:t>
      </w:r>
      <w:r>
        <w:rPr>
          <w:rFonts w:ascii="Garamond" w:hAnsi="Garamond" w:cs="Arial"/>
          <w:color w:val="000000" w:themeColor="text1"/>
        </w:rPr>
        <w:t xml:space="preserve"> and </w:t>
      </w:r>
      <w:r w:rsidR="00A40CB0">
        <w:rPr>
          <w:rFonts w:ascii="Garamond" w:hAnsi="Garamond" w:cs="Arial"/>
          <w:i/>
          <w:color w:val="000000" w:themeColor="text1"/>
        </w:rPr>
        <w:t>P.</w:t>
      </w:r>
      <w:r w:rsidRPr="00211C4C">
        <w:rPr>
          <w:rFonts w:ascii="Garamond" w:hAnsi="Garamond" w:cs="Arial"/>
          <w:i/>
          <w:color w:val="000000" w:themeColor="text1"/>
        </w:rPr>
        <w:t xml:space="preserve"> </w:t>
      </w:r>
      <w:proofErr w:type="spellStart"/>
      <w:r w:rsidRPr="00211C4C">
        <w:rPr>
          <w:rFonts w:ascii="Garamond" w:hAnsi="Garamond" w:cs="Arial"/>
          <w:i/>
          <w:color w:val="000000" w:themeColor="text1"/>
        </w:rPr>
        <w:t>thermalis</w:t>
      </w:r>
      <w:proofErr w:type="spellEnd"/>
      <w:r>
        <w:rPr>
          <w:rFonts w:ascii="Garamond" w:hAnsi="Garamond" w:cs="Arial"/>
          <w:color w:val="000000" w:themeColor="text1"/>
        </w:rPr>
        <w:t xml:space="preserve">, </w:t>
      </w:r>
      <w:r w:rsidRPr="00211C4C">
        <w:rPr>
          <w:rFonts w:ascii="Garamond" w:hAnsi="Garamond" w:cs="Arial"/>
          <w:i/>
          <w:color w:val="000000" w:themeColor="text1"/>
        </w:rPr>
        <w:t>Limia sulphurophila</w:t>
      </w:r>
      <w:r>
        <w:rPr>
          <w:rFonts w:ascii="Garamond" w:hAnsi="Garamond" w:cs="Arial"/>
          <w:color w:val="000000" w:themeColor="text1"/>
        </w:rPr>
        <w:t xml:space="preserve">, and </w:t>
      </w:r>
      <w:r w:rsidRPr="00211C4C">
        <w:rPr>
          <w:rFonts w:ascii="Garamond" w:hAnsi="Garamond" w:cs="Arial"/>
          <w:i/>
          <w:color w:val="000000" w:themeColor="text1"/>
        </w:rPr>
        <w:t>Gambusia eurystoma</w:t>
      </w:r>
      <w:r>
        <w:rPr>
          <w:rFonts w:ascii="Garamond" w:hAnsi="Garamond" w:cs="Arial"/>
          <w:color w:val="000000" w:themeColor="text1"/>
        </w:rPr>
        <w:t xml:space="preserve"> (Fig. 3). Except for </w:t>
      </w:r>
      <w:r w:rsidRPr="00211C4C">
        <w:rPr>
          <w:rFonts w:ascii="Garamond" w:hAnsi="Garamond" w:cs="Arial"/>
          <w:i/>
          <w:color w:val="000000" w:themeColor="text1"/>
        </w:rPr>
        <w:t>P. sulphuraria</w:t>
      </w:r>
      <w:r>
        <w:rPr>
          <w:rFonts w:ascii="Garamond" w:hAnsi="Garamond" w:cs="Arial"/>
          <w:color w:val="000000" w:themeColor="text1"/>
        </w:rPr>
        <w:t xml:space="preserve">, which is found in two spring complexes of the Río </w:t>
      </w:r>
      <w:proofErr w:type="spellStart"/>
      <w:r>
        <w:rPr>
          <w:rFonts w:ascii="Garamond" w:hAnsi="Garamond" w:cs="Arial"/>
          <w:color w:val="000000" w:themeColor="text1"/>
        </w:rPr>
        <w:t>Pichucalco</w:t>
      </w:r>
      <w:proofErr w:type="spellEnd"/>
      <w:r>
        <w:rPr>
          <w:rFonts w:ascii="Garamond" w:hAnsi="Garamond" w:cs="Arial"/>
          <w:color w:val="000000" w:themeColor="text1"/>
        </w:rPr>
        <w:t xml:space="preserve"> drainage of Mexico </w:t>
      </w:r>
      <w:r>
        <w:rPr>
          <w:rFonts w:ascii="Garamond" w:hAnsi="Garamond" w:cs="Arial"/>
          <w:color w:val="000000" w:themeColor="text1"/>
        </w:rPr>
        <w:fldChar w:fldCharType="begin"/>
      </w:r>
      <w:r w:rsidR="00393C31">
        <w:rPr>
          <w:rFonts w:ascii="Garamond" w:hAnsi="Garamond" w:cs="Arial"/>
          <w:color w:val="000000" w:themeColor="text1"/>
        </w:rPr>
        <w:instrText xml:space="preserve"> ADDIN EN.CITE &lt;EndNote&gt;&lt;Cite&gt;&lt;Author&gt;Tobler&lt;/Author&gt;&lt;Year&gt;2009&lt;/Year&gt;&lt;RecNum&gt;10871&lt;/RecNum&gt;&lt;DisplayText&gt;(Tobler &amp;amp; Plath 2009b)&lt;/DisplayText&gt;&lt;record&gt;&lt;rec-number&gt;10871&lt;/rec-number&gt;&lt;foreign-keys&gt;&lt;key app="EN" db-id="0vave5x9t0pwaiedses5p2dgttz2v0wfxzs0" timestamp="1300215199"&gt;10871&lt;/key&gt;&lt;/foreign-keys&gt;&lt;ref-type name="Journal Article"&gt;17&lt;/ref-type&gt;&lt;contributors&gt;&lt;authors&gt;&lt;author&gt;Tobler, M&lt;/author&gt;&lt;author&gt;Plath, M.&lt;/author&gt;&lt;/authors&gt;&lt;/contributors&gt;&lt;titles&gt;&lt;title&gt;&lt;style face="normal" font="default" size="100%"&gt;Threatened fishes of the world: &lt;/style&gt;&lt;style face="italic" font="default" size="100%"&gt;Poecilia sulphuraria&lt;/style&gt;&lt;style face="normal" font="default" size="100%"&gt; (Alvarez, 1948) (Poeciliidae)&lt;/style&gt;&lt;/title&gt;&lt;secondary-title&gt;Environmental Biology of Fishes&lt;/secondary-title&gt;&lt;/titles&gt;&lt;periodical&gt;&lt;full-title&gt;Environmental Biology of Fishes&lt;/full-title&gt;&lt;/periodical&gt;&lt;pages&gt;333-334&lt;/pages&gt;&lt;volume&gt;85&lt;/volume&gt;&lt;dates&gt;&lt;year&gt;2009&lt;/year&gt;&lt;/dates&gt;&lt;urls&gt;&lt;/urls&gt;&lt;/record&gt;&lt;/Cite&gt;&lt;/EndNote&gt;</w:instrText>
      </w:r>
      <w:r>
        <w:rPr>
          <w:rFonts w:ascii="Garamond" w:hAnsi="Garamond" w:cs="Arial"/>
          <w:color w:val="000000" w:themeColor="text1"/>
        </w:rPr>
        <w:fldChar w:fldCharType="separate"/>
      </w:r>
      <w:r w:rsidR="00393C31">
        <w:rPr>
          <w:rFonts w:ascii="Garamond" w:hAnsi="Garamond" w:cs="Arial"/>
          <w:noProof/>
          <w:color w:val="000000" w:themeColor="text1"/>
        </w:rPr>
        <w:t>(Tobler &amp; Plath 2009b)</w:t>
      </w:r>
      <w:r>
        <w:rPr>
          <w:rFonts w:ascii="Garamond" w:hAnsi="Garamond" w:cs="Arial"/>
          <w:color w:val="000000" w:themeColor="text1"/>
        </w:rPr>
        <w:fldChar w:fldCharType="end"/>
      </w:r>
      <w:r>
        <w:rPr>
          <w:rFonts w:ascii="Garamond" w:hAnsi="Garamond" w:cs="Arial"/>
          <w:color w:val="000000" w:themeColor="text1"/>
        </w:rPr>
        <w:t xml:space="preserve">, the distributions of these sulfide spring endemics are restricted to </w:t>
      </w:r>
      <w:r w:rsidR="007D3A5A">
        <w:rPr>
          <w:rFonts w:ascii="Garamond" w:hAnsi="Garamond" w:cs="Arial"/>
          <w:color w:val="000000" w:themeColor="text1"/>
        </w:rPr>
        <w:t xml:space="preserve">single localities that include only small areas of suitable habitat. For example, the largest sulfide spring complex (the </w:t>
      </w:r>
      <w:proofErr w:type="spellStart"/>
      <w:r w:rsidR="007D3A5A">
        <w:rPr>
          <w:rFonts w:ascii="Garamond" w:hAnsi="Garamond" w:cs="Arial"/>
          <w:color w:val="000000" w:themeColor="text1"/>
        </w:rPr>
        <w:t>Baños</w:t>
      </w:r>
      <w:proofErr w:type="spellEnd"/>
      <w:r w:rsidR="007D3A5A">
        <w:rPr>
          <w:rFonts w:ascii="Garamond" w:hAnsi="Garamond" w:cs="Arial"/>
          <w:color w:val="000000" w:themeColor="text1"/>
        </w:rPr>
        <w:t xml:space="preserve"> del Azufre in southern Mexico, which harbors </w:t>
      </w:r>
      <w:r w:rsidR="007D3A5A" w:rsidRPr="007D3A5A">
        <w:rPr>
          <w:rFonts w:ascii="Garamond" w:hAnsi="Garamond" w:cs="Arial"/>
          <w:i/>
          <w:color w:val="000000" w:themeColor="text1"/>
        </w:rPr>
        <w:t xml:space="preserve">P. sulphuraria </w:t>
      </w:r>
      <w:r w:rsidR="007D3A5A">
        <w:rPr>
          <w:rFonts w:ascii="Garamond" w:hAnsi="Garamond" w:cs="Arial"/>
          <w:color w:val="000000" w:themeColor="text1"/>
        </w:rPr>
        <w:t xml:space="preserve">and </w:t>
      </w:r>
      <w:r w:rsidR="007D3A5A" w:rsidRPr="007D3A5A">
        <w:rPr>
          <w:rFonts w:ascii="Garamond" w:hAnsi="Garamond" w:cs="Arial"/>
          <w:i/>
          <w:color w:val="000000" w:themeColor="text1"/>
        </w:rPr>
        <w:t>G. eurystoma</w:t>
      </w:r>
      <w:r w:rsidR="007D3A5A">
        <w:rPr>
          <w:rFonts w:ascii="Garamond" w:hAnsi="Garamond" w:cs="Arial"/>
          <w:color w:val="000000" w:themeColor="text1"/>
        </w:rPr>
        <w:t>) include ~18,000 m</w:t>
      </w:r>
      <w:r w:rsidR="007D3A5A" w:rsidRPr="007D3A5A">
        <w:rPr>
          <w:rFonts w:ascii="Garamond" w:hAnsi="Garamond" w:cs="Arial"/>
          <w:color w:val="000000" w:themeColor="text1"/>
          <w:vertAlign w:val="superscript"/>
        </w:rPr>
        <w:t>2</w:t>
      </w:r>
      <w:r w:rsidR="007D3A5A">
        <w:rPr>
          <w:rFonts w:ascii="Garamond" w:hAnsi="Garamond" w:cs="Arial"/>
          <w:color w:val="000000" w:themeColor="text1"/>
        </w:rPr>
        <w:t xml:space="preserve"> </w:t>
      </w:r>
      <w:r w:rsidR="000D7B42">
        <w:rPr>
          <w:rFonts w:ascii="Garamond" w:hAnsi="Garamond" w:cs="Arial"/>
          <w:color w:val="000000" w:themeColor="text1"/>
        </w:rPr>
        <w:t xml:space="preserve">of suitable habitat (equivalent to &lt;3.5 football fields), while one of the smallest (La Esperanza springs harboring </w:t>
      </w:r>
      <w:r w:rsidR="000D7B42" w:rsidRPr="000D7B42">
        <w:rPr>
          <w:rFonts w:ascii="Garamond" w:hAnsi="Garamond" w:cs="Arial"/>
          <w:i/>
          <w:color w:val="000000" w:themeColor="text1"/>
        </w:rPr>
        <w:t xml:space="preserve">P. </w:t>
      </w:r>
      <w:proofErr w:type="spellStart"/>
      <w:r w:rsidR="000D7B42" w:rsidRPr="000D7B42">
        <w:rPr>
          <w:rFonts w:ascii="Garamond" w:hAnsi="Garamond" w:cs="Arial"/>
          <w:i/>
          <w:color w:val="000000" w:themeColor="text1"/>
        </w:rPr>
        <w:t>thermalis</w:t>
      </w:r>
      <w:proofErr w:type="spellEnd"/>
      <w:r w:rsidR="000D7B42">
        <w:rPr>
          <w:rFonts w:ascii="Garamond" w:hAnsi="Garamond" w:cs="Arial"/>
          <w:color w:val="000000" w:themeColor="text1"/>
        </w:rPr>
        <w:t xml:space="preserve">) merely covers </w:t>
      </w:r>
      <w:r w:rsidR="001D149A">
        <w:rPr>
          <w:rFonts w:ascii="Garamond" w:hAnsi="Garamond" w:cs="Arial"/>
          <w:color w:val="000000" w:themeColor="text1"/>
        </w:rPr>
        <w:t>~</w:t>
      </w:r>
      <w:r w:rsidR="000D7B42">
        <w:rPr>
          <w:rFonts w:ascii="Garamond" w:hAnsi="Garamond" w:cs="Arial"/>
          <w:color w:val="000000" w:themeColor="text1"/>
        </w:rPr>
        <w:t>600 m</w:t>
      </w:r>
      <w:r w:rsidR="000D7B42" w:rsidRPr="007D3A5A">
        <w:rPr>
          <w:rFonts w:ascii="Garamond" w:hAnsi="Garamond" w:cs="Arial"/>
          <w:color w:val="000000" w:themeColor="text1"/>
          <w:vertAlign w:val="superscript"/>
        </w:rPr>
        <w:t>2</w:t>
      </w:r>
      <w:r w:rsidR="00F1759A">
        <w:rPr>
          <w:rFonts w:ascii="Garamond" w:hAnsi="Garamond" w:cs="Arial"/>
          <w:color w:val="000000" w:themeColor="text1"/>
        </w:rPr>
        <w:t xml:space="preserve"> </w:t>
      </w:r>
      <w:r w:rsidR="00F1759A">
        <w:rPr>
          <w:rFonts w:ascii="Garamond" w:hAnsi="Garamond" w:cs="Arial"/>
          <w:color w:val="000000" w:themeColor="text1"/>
        </w:rPr>
        <w:fldChar w:fldCharType="begin"/>
      </w:r>
      <w:r w:rsidR="00005B9C">
        <w:rPr>
          <w:rFonts w:ascii="Garamond" w:hAnsi="Garamond" w:cs="Arial"/>
          <w:color w:val="000000" w:themeColor="text1"/>
        </w:rPr>
        <w:instrText xml:space="preserve"> ADDIN EN.CITE &lt;EndNote&gt;&lt;Cite&gt;&lt;Author&gt;Brown&lt;/Author&gt;&lt;Year&gt;2017&lt;/Year&gt;&lt;RecNum&gt;12351&lt;/RecNum&gt;&lt;Prefix&gt;just over a tenth of a football field`; &lt;/Prefix&gt;&lt;DisplayText&gt;(just over a tenth of a football field; Brown&lt;style face="italic"&gt; et al.&lt;/style&gt; 2017)&lt;/DisplayText&gt;&lt;record&gt;&lt;rec-number&gt;12351&lt;/rec-number&gt;&lt;foreign-keys&gt;&lt;key app="EN" db-id="0vave5x9t0pwaiedses5p2dgttz2v0wfxzs0" timestamp="1500155934"&gt;12351&lt;/key&gt;&lt;/foreign-keys&gt;&lt;ref-type name="Journal Article"&gt;17&lt;/ref-type&gt;&lt;contributors&gt;&lt;authors&gt;&lt;author&gt;Brown, A. P</w:instrText>
      </w:r>
      <w:r w:rsidR="00005B9C">
        <w:rPr>
          <w:rFonts w:ascii="Garamond" w:hAnsi="Garamond" w:cs="Arial" w:hint="eastAsia"/>
          <w:color w:val="000000" w:themeColor="text1"/>
        </w:rPr>
        <w:instrText>.&lt;/author&gt;&lt;author&gt;Greenway, R&lt;/author&gt;&lt;author&gt;Morgan, S&lt;/author&gt;&lt;author&gt;Quackenbush, C. R.&lt;/author&gt;&lt;author&gt;Giordani, L&lt;/author&gt;&lt;author&gt;Arias</w:instrText>
      </w:r>
      <w:r w:rsidR="00005B9C">
        <w:rPr>
          <w:rFonts w:ascii="Garamond" w:hAnsi="Garamond" w:cs="Arial" w:hint="eastAsia"/>
          <w:color w:val="000000" w:themeColor="text1"/>
        </w:rPr>
        <w:instrText>‐</w:instrText>
      </w:r>
      <w:r w:rsidR="00005B9C">
        <w:rPr>
          <w:rFonts w:ascii="Garamond" w:hAnsi="Garamond" w:cs="Arial" w:hint="eastAsia"/>
          <w:color w:val="000000" w:themeColor="text1"/>
        </w:rPr>
        <w:instrText>Rodriguez, L.&lt;/author&gt;&lt;author&gt;Tobler, M.&lt;/author&gt;&lt;author&gt;Kelley, J. L.&lt;/author&gt;&lt;/authors&gt;&lt;/contributors&gt;&lt;titles&gt;&lt;t</w:instrText>
      </w:r>
      <w:r w:rsidR="00005B9C">
        <w:rPr>
          <w:rFonts w:ascii="Garamond" w:hAnsi="Garamond" w:cs="Arial"/>
          <w:color w:val="000000" w:themeColor="text1"/>
        </w:rPr>
        <w:instrText>itle&gt;&lt;style face="normal" font="default" size="100%"&gt;Genome-scale data reveals that endemic &lt;/style&gt;&lt;style face="italic" font="default" size="100%"&gt;Poecilia&lt;/style&gt;&lt;style face="normal" font="default" size="100%"&gt; populations from small sulfide spring display no evidence of inbreeding&lt;/style&gt;&lt;/title&gt;&lt;secondary-title&gt;Molecular Ecology&lt;/secondary-title&gt;&lt;/titles&gt;&lt;periodical&gt;&lt;full-title&gt;Molecular Ecology&lt;/full-title&gt;&lt;/periodical&gt;&lt;volume&gt;online first&lt;/volume&gt;&lt;dates&gt;&lt;year&gt;2017&lt;/year&gt;&lt;/dates&gt;&lt;urls&gt;&lt;/urls&gt;&lt;/record&gt;&lt;/Cite&gt;&lt;/EndNote&gt;</w:instrText>
      </w:r>
      <w:r w:rsidR="00F1759A">
        <w:rPr>
          <w:rFonts w:ascii="Garamond" w:hAnsi="Garamond" w:cs="Arial"/>
          <w:color w:val="000000" w:themeColor="text1"/>
        </w:rPr>
        <w:fldChar w:fldCharType="separate"/>
      </w:r>
      <w:r w:rsidR="00F1759A">
        <w:rPr>
          <w:rFonts w:ascii="Garamond" w:hAnsi="Garamond" w:cs="Arial"/>
          <w:noProof/>
          <w:color w:val="000000" w:themeColor="text1"/>
        </w:rPr>
        <w:t>(just over a tenth of a football field; Brown</w:t>
      </w:r>
      <w:r w:rsidR="00F1759A" w:rsidRPr="00F1759A">
        <w:rPr>
          <w:rFonts w:ascii="Garamond" w:hAnsi="Garamond" w:cs="Arial"/>
          <w:i/>
          <w:noProof/>
          <w:color w:val="000000" w:themeColor="text1"/>
        </w:rPr>
        <w:t xml:space="preserve"> et al.</w:t>
      </w:r>
      <w:r w:rsidR="00F1759A">
        <w:rPr>
          <w:rFonts w:ascii="Garamond" w:hAnsi="Garamond" w:cs="Arial"/>
          <w:noProof/>
          <w:color w:val="000000" w:themeColor="text1"/>
        </w:rPr>
        <w:t xml:space="preserve"> 2017)</w:t>
      </w:r>
      <w:r w:rsidR="00F1759A">
        <w:rPr>
          <w:rFonts w:ascii="Garamond" w:hAnsi="Garamond" w:cs="Arial"/>
          <w:color w:val="000000" w:themeColor="text1"/>
        </w:rPr>
        <w:fldChar w:fldCharType="end"/>
      </w:r>
      <w:r w:rsidR="00F1759A">
        <w:rPr>
          <w:rFonts w:ascii="Garamond" w:hAnsi="Garamond" w:cs="Arial"/>
          <w:color w:val="000000" w:themeColor="text1"/>
        </w:rPr>
        <w:t>.</w:t>
      </w:r>
      <w:r w:rsidR="0009654B">
        <w:rPr>
          <w:rFonts w:ascii="Garamond" w:hAnsi="Garamond" w:cs="Arial"/>
          <w:color w:val="000000" w:themeColor="text1"/>
        </w:rPr>
        <w:t xml:space="preserve"> </w:t>
      </w:r>
      <w:r w:rsidR="0009654B" w:rsidRPr="00393C31">
        <w:rPr>
          <w:rFonts w:ascii="Garamond" w:hAnsi="Garamond" w:cs="Arial"/>
          <w:color w:val="000000" w:themeColor="text1"/>
        </w:rPr>
        <w:t xml:space="preserve">Accordingly, some sulfide spring endemics are considered critically endangered </w:t>
      </w:r>
      <w:r w:rsidR="0009654B" w:rsidRPr="00393C31">
        <w:rPr>
          <w:rFonts w:ascii="Garamond" w:hAnsi="Garamond" w:cs="Arial"/>
          <w:color w:val="000000" w:themeColor="text1"/>
        </w:rPr>
        <w:fldChar w:fldCharType="begin"/>
      </w:r>
      <w:r w:rsidR="0009654B" w:rsidRPr="00393C31">
        <w:rPr>
          <w:rFonts w:ascii="Garamond" w:hAnsi="Garamond" w:cs="Arial"/>
          <w:color w:val="000000" w:themeColor="text1"/>
        </w:rPr>
        <w:instrText xml:space="preserve"> ADDIN EN.CITE &lt;EndNote&gt;&lt;Cite&gt;&lt;Author&gt;IUCN&lt;/Author&gt;&lt;Year&gt;2012&lt;/Year&gt;&lt;RecNum&gt;11628&lt;/RecNum&gt;&lt;DisplayText&gt;(IUCN 2012)&lt;/DisplayText&gt;&lt;record&gt;&lt;rec-number&gt;11628&lt;/rec-number&gt;&lt;foreign-keys&gt;&lt;key app="EN" db-id="0vave5x9t0pwaiedses5p2dgttz2v0wfxzs0" timestamp="1397591558"&gt;11628&lt;/key&gt;&lt;/foreign-keys&gt;&lt;ref-type name="Web Page"&gt;12&lt;/ref-type&gt;&lt;contributors&gt;&lt;authors&gt;&lt;author&gt;IUCN&lt;/author&gt;&lt;/authors&gt;&lt;/contributors&gt;&lt;titles&gt;&lt;title&gt;Red List of threatened species, version 2013.2; www.iucnredlist.org&lt;/title&gt;&lt;/titles&gt;&lt;number&gt;April 14 2014&lt;/number&gt;&lt;dates&gt;&lt;year&gt;2012&lt;/year&gt;&lt;/dates&gt;&lt;urls&gt;&lt;/urls&gt;&lt;/record&gt;&lt;/Cite&gt;&lt;/EndNote&gt;</w:instrText>
      </w:r>
      <w:r w:rsidR="0009654B" w:rsidRPr="00393C31">
        <w:rPr>
          <w:rFonts w:ascii="Garamond" w:hAnsi="Garamond" w:cs="Arial"/>
          <w:color w:val="000000" w:themeColor="text1"/>
        </w:rPr>
        <w:fldChar w:fldCharType="separate"/>
      </w:r>
      <w:r w:rsidR="0009654B" w:rsidRPr="00393C31">
        <w:rPr>
          <w:rFonts w:ascii="Garamond" w:hAnsi="Garamond" w:cs="Arial"/>
          <w:noProof/>
          <w:color w:val="000000" w:themeColor="text1"/>
        </w:rPr>
        <w:t>(IUCN 2012)</w:t>
      </w:r>
      <w:r w:rsidR="0009654B" w:rsidRPr="00393C31">
        <w:rPr>
          <w:rFonts w:ascii="Garamond" w:hAnsi="Garamond" w:cs="Arial"/>
          <w:color w:val="000000" w:themeColor="text1"/>
        </w:rPr>
        <w:fldChar w:fldCharType="end"/>
      </w:r>
      <w:r w:rsidR="0009654B" w:rsidRPr="00393C31">
        <w:rPr>
          <w:rFonts w:ascii="Garamond" w:hAnsi="Garamond" w:cs="Arial"/>
          <w:color w:val="000000" w:themeColor="text1"/>
        </w:rPr>
        <w:t xml:space="preserve"> and protected by law </w:t>
      </w:r>
      <w:r w:rsidR="0009654B" w:rsidRPr="00393C31">
        <w:rPr>
          <w:rFonts w:ascii="Garamond" w:hAnsi="Garamond" w:cs="Arial"/>
          <w:color w:val="000000" w:themeColor="text1"/>
        </w:rPr>
        <w:fldChar w:fldCharType="begin"/>
      </w:r>
      <w:r w:rsidR="0009654B" w:rsidRPr="00393C31">
        <w:rPr>
          <w:rFonts w:ascii="Garamond" w:hAnsi="Garamond" w:cs="Arial"/>
          <w:color w:val="000000" w:themeColor="text1"/>
        </w:rPr>
        <w:instrText xml:space="preserve"> ADDIN EN.CITE &lt;EndNote&gt;&lt;Cite&gt;&lt;Author&gt;SEDESOL&lt;/Author&gt;&lt;Year&gt;1994&lt;/Year&gt;&lt;RecNum&gt;7492&lt;/RecNum&gt;&lt;DisplayText&gt;(SEDESOL 1994)&lt;/DisplayText&gt;&lt;record&gt;&lt;rec-number&gt;7492&lt;/rec-number&gt;&lt;foreign-keys&gt;&lt;key app="EN" db-id="0vave5x9t0pwaiedses5p2dgttz2v0wfxzs0" timestamp="0"&gt;7492&lt;/key&gt;&lt;/foreign-keys&gt;&lt;ref-type name="Journal Article"&gt;17&lt;/ref-type&gt;&lt;contributors&gt;&lt;authors&gt;&lt;author&gt;SEDESOL&lt;/author&gt;&lt;/authors&gt;&lt;/contributors&gt;&lt;titles&gt;&lt;title&gt;NORMA Oficial Mexicana NOM-059-ECOL-1994, que determina las especies y subspecies de flora y fauna silvestres terrestres y acuáticas en peligro de extinción, amenazadas, raras y las sujetas a protección especial, y que establece especificaciones para su protección&lt;/title&gt;&lt;secondary-title&gt;Diario Oficial, 16 May 1994&lt;/secondary-title&gt;&lt;/titles&gt;&lt;periodical&gt;&lt;full-title&gt;Diario Oficial, 16 May 1994&lt;/full-title&gt;&lt;/periodical&gt;&lt;pages&gt;2-60&lt;/pages&gt;&lt;volume&gt;488&lt;/volume&gt;&lt;number&gt;10&lt;/number&gt;&lt;dates&gt;&lt;year&gt;1994&lt;/year&gt;&lt;/dates&gt;&lt;urls&gt;&lt;/urls&gt;&lt;/record&gt;&lt;/Cite&gt;&lt;/EndNote&gt;</w:instrText>
      </w:r>
      <w:r w:rsidR="0009654B" w:rsidRPr="00393C31">
        <w:rPr>
          <w:rFonts w:ascii="Garamond" w:hAnsi="Garamond" w:cs="Arial"/>
          <w:color w:val="000000" w:themeColor="text1"/>
        </w:rPr>
        <w:fldChar w:fldCharType="separate"/>
      </w:r>
      <w:r w:rsidR="0009654B" w:rsidRPr="00393C31">
        <w:rPr>
          <w:rFonts w:ascii="Garamond" w:hAnsi="Garamond" w:cs="Arial"/>
          <w:noProof/>
          <w:color w:val="000000" w:themeColor="text1"/>
        </w:rPr>
        <w:t>(SEDESOL 1994)</w:t>
      </w:r>
      <w:r w:rsidR="0009654B" w:rsidRPr="00393C31">
        <w:rPr>
          <w:rFonts w:ascii="Garamond" w:hAnsi="Garamond" w:cs="Arial"/>
          <w:color w:val="000000" w:themeColor="text1"/>
        </w:rPr>
        <w:fldChar w:fldCharType="end"/>
      </w:r>
      <w:r w:rsidR="0009654B" w:rsidRPr="00393C31">
        <w:rPr>
          <w:rFonts w:ascii="Garamond" w:hAnsi="Garamond" w:cs="Arial"/>
          <w:color w:val="000000" w:themeColor="text1"/>
        </w:rPr>
        <w:t>.</w:t>
      </w:r>
    </w:p>
    <w:p w14:paraId="4BE85D42" w14:textId="719409FE" w:rsidR="008141BC" w:rsidRDefault="0009654B" w:rsidP="00393C31">
      <w:pPr>
        <w:spacing w:line="480" w:lineRule="auto"/>
        <w:ind w:firstLine="720"/>
        <w:rPr>
          <w:rFonts w:ascii="Garamond" w:hAnsi="Garamond" w:cs="Arial"/>
          <w:color w:val="000000" w:themeColor="text1"/>
        </w:rPr>
      </w:pPr>
      <w:r w:rsidRPr="00393C31">
        <w:rPr>
          <w:rFonts w:ascii="Garamond" w:hAnsi="Garamond" w:cs="Arial"/>
          <w:color w:val="000000" w:themeColor="text1"/>
        </w:rPr>
        <w:t>Many threate</w:t>
      </w:r>
      <w:r w:rsidRPr="00393C31">
        <w:rPr>
          <w:rFonts w:ascii="Garamond" w:eastAsia="Times New Roman" w:hAnsi="Garamond"/>
          <w:color w:val="000000"/>
        </w:rPr>
        <w:t xml:space="preserve">ned species with restricted ranges exhibit low genetic diversity and high incidences of inbreeding </w:t>
      </w:r>
      <w:r w:rsidRPr="00393C31">
        <w:rPr>
          <w:rFonts w:ascii="Garamond" w:eastAsia="Times New Roman" w:hAnsi="Garamond"/>
          <w:color w:val="000000"/>
        </w:rPr>
        <w:fldChar w:fldCharType="begin"/>
      </w:r>
      <w:r w:rsidR="00F5440E" w:rsidRPr="00393C31">
        <w:rPr>
          <w:rFonts w:ascii="Garamond" w:eastAsia="Times New Roman" w:hAnsi="Garamond"/>
          <w:color w:val="000000"/>
        </w:rPr>
        <w:instrText xml:space="preserve"> ADDIN EN.CITE &lt;EndNote&gt;&lt;Cite&gt;&lt;Author&gt;Willi&lt;/Author&gt;&lt;Year&gt;2006&lt;/Year&gt;&lt;RecNum&gt;7418&lt;/RecNum&gt;&lt;DisplayText&gt;(Willi&lt;style face="italic"&gt; et al.&lt;/style&gt; 2006; Bouzat 2010)&lt;/DisplayText&gt;&lt;record&gt;&lt;rec-number&gt;7418&lt;/rec-number&gt;&lt;foreign-keys&gt;&lt;key app="EN" db-id="0vave5x9t0pwaiedses5p2dgttz2v0wfxzs0" timestamp="0"&gt;7418&lt;/key&gt;&lt;/foreign-keys&gt;&lt;ref-type name="Journal Article"&gt;17&lt;/ref-type&gt;&lt;contributors&gt;&lt;authors&gt;&lt;author&gt;Willi, Y&lt;/author&gt;&lt;author&gt;Van Buskirk, J&lt;/author&gt;&lt;author&gt;Hoffmann, AA&lt;/author&gt;&lt;/authors&gt;&lt;/contributors&gt;&lt;titles&gt;&lt;title&gt;Limits to the adaptive potential of small populations&lt;/title&gt;&lt;secondary-title&gt;Annual Review of Ecology, Evolution, and Systematics&lt;/secondary-title&gt;&lt;/titles&gt;&lt;periodical&gt;&lt;full-title&gt;Annual Review of Ecology, Evolution, and Systematics&lt;/full-title&gt;&lt;/periodical&gt;&lt;pages&gt;433-458&lt;/pages&gt;&lt;volume&gt;37&lt;/volume&gt;&lt;dates&gt;&lt;year&gt;2006&lt;/year&gt;&lt;/dates&gt;&lt;urls&gt;&lt;/urls&gt;&lt;/record&gt;&lt;/Cite&gt;&lt;Cite&gt;&lt;Author&gt;Bouzat&lt;/Author&gt;&lt;Year&gt;2010&lt;/Year&gt;&lt;RecNum&gt;12352&lt;/RecNum&gt;&lt;record&gt;&lt;rec-number&gt;12352&lt;/rec-number&gt;&lt;foreign-keys&gt;&lt;key app="EN" db-id="0vave5x9t0pwaiedses5p2dgttz2v0wfxzs0" timestamp="1500156471"&gt;12352&lt;/key&gt;&lt;/foreign-keys&gt;&lt;ref-type name="Journal Article"&gt;17&lt;/ref-type&gt;&lt;contributors&gt;&lt;authors&gt;&lt;author&gt;Bouzat, J. L.&lt;/author&gt;&lt;/authors&gt;&lt;/contributors&gt;&lt;titles&gt;&lt;title&gt;Conservation genetics of population bottlenecks: the role of chance, selection, and history&lt;/title&gt;&lt;secondary-title&gt;Conservation Genetics&lt;/secondary-title&gt;&lt;/titles&gt;&lt;periodical&gt;&lt;full-title&gt;Conservation Genetics&lt;/full-title&gt;&lt;abbr-1&gt;Conserv Genet&lt;/abbr-1&gt;&lt;/periodical&gt;&lt;volume&gt;11&lt;/volume&gt;&lt;number&gt;463-478&lt;/number&gt;&lt;dates&gt;&lt;year&gt;2010&lt;/year&gt;&lt;/dates&gt;&lt;urls&gt;&lt;/urls&gt;&lt;/record&gt;&lt;/Cite&gt;&lt;/EndNote&gt;</w:instrText>
      </w:r>
      <w:r w:rsidRPr="00393C31">
        <w:rPr>
          <w:rFonts w:ascii="Garamond" w:eastAsia="Times New Roman" w:hAnsi="Garamond"/>
          <w:color w:val="000000"/>
        </w:rPr>
        <w:fldChar w:fldCharType="separate"/>
      </w:r>
      <w:r w:rsidR="00F5440E" w:rsidRPr="00393C31">
        <w:rPr>
          <w:rFonts w:ascii="Garamond" w:eastAsia="Times New Roman" w:hAnsi="Garamond"/>
          <w:noProof/>
          <w:color w:val="000000"/>
        </w:rPr>
        <w:t>(Willi</w:t>
      </w:r>
      <w:r w:rsidR="00F5440E" w:rsidRPr="00393C31">
        <w:rPr>
          <w:rFonts w:ascii="Garamond" w:eastAsia="Times New Roman" w:hAnsi="Garamond"/>
          <w:i/>
          <w:noProof/>
          <w:color w:val="000000"/>
        </w:rPr>
        <w:t xml:space="preserve"> et al.</w:t>
      </w:r>
      <w:r w:rsidR="00F5440E" w:rsidRPr="00393C31">
        <w:rPr>
          <w:rFonts w:ascii="Garamond" w:eastAsia="Times New Roman" w:hAnsi="Garamond"/>
          <w:noProof/>
          <w:color w:val="000000"/>
        </w:rPr>
        <w:t xml:space="preserve"> 2006; Bouzat 2010)</w:t>
      </w:r>
      <w:r w:rsidRPr="00393C31">
        <w:rPr>
          <w:rFonts w:ascii="Garamond" w:eastAsia="Times New Roman" w:hAnsi="Garamond"/>
          <w:color w:val="000000"/>
        </w:rPr>
        <w:fldChar w:fldCharType="end"/>
      </w:r>
      <w:r w:rsidRPr="00393C31">
        <w:rPr>
          <w:rFonts w:ascii="Garamond" w:eastAsia="Times New Roman" w:hAnsi="Garamond"/>
          <w:color w:val="000000"/>
        </w:rPr>
        <w:t>.</w:t>
      </w:r>
      <w:r w:rsidR="00F5440E" w:rsidRPr="00393C31">
        <w:rPr>
          <w:rFonts w:ascii="Garamond" w:eastAsia="Times New Roman" w:hAnsi="Garamond"/>
          <w:color w:val="000000"/>
        </w:rPr>
        <w:t xml:space="preserve"> In contrast, at least </w:t>
      </w:r>
      <w:r w:rsidR="00F5440E" w:rsidRPr="00393C31">
        <w:rPr>
          <w:rFonts w:ascii="Garamond" w:eastAsia="Times New Roman" w:hAnsi="Garamond"/>
          <w:i/>
          <w:color w:val="000000"/>
        </w:rPr>
        <w:t>P. sulphuraria</w:t>
      </w:r>
      <w:r w:rsidR="00F5440E" w:rsidRPr="00393C31">
        <w:rPr>
          <w:rFonts w:ascii="Garamond" w:eastAsia="Times New Roman" w:hAnsi="Garamond"/>
          <w:color w:val="000000"/>
        </w:rPr>
        <w:t xml:space="preserve"> and </w:t>
      </w:r>
      <w:r w:rsidR="00F5440E" w:rsidRPr="00393C31">
        <w:rPr>
          <w:rFonts w:ascii="Garamond" w:eastAsia="Times New Roman" w:hAnsi="Garamond"/>
          <w:i/>
          <w:color w:val="000000"/>
        </w:rPr>
        <w:t xml:space="preserve">P. </w:t>
      </w:r>
      <w:proofErr w:type="spellStart"/>
      <w:r w:rsidR="00F5440E" w:rsidRPr="00393C31">
        <w:rPr>
          <w:rFonts w:ascii="Garamond" w:eastAsia="Times New Roman" w:hAnsi="Garamond"/>
          <w:i/>
          <w:color w:val="000000"/>
        </w:rPr>
        <w:t>thermalis</w:t>
      </w:r>
      <w:proofErr w:type="spellEnd"/>
      <w:r w:rsidR="00F5440E" w:rsidRPr="00393C31">
        <w:rPr>
          <w:rFonts w:ascii="Garamond" w:eastAsia="Times New Roman" w:hAnsi="Garamond"/>
          <w:color w:val="000000"/>
        </w:rPr>
        <w:t xml:space="preserve"> </w:t>
      </w:r>
      <w:r w:rsidR="00CD3551" w:rsidRPr="00393C31">
        <w:rPr>
          <w:rFonts w:ascii="Garamond" w:eastAsia="Times New Roman" w:hAnsi="Garamond"/>
          <w:color w:val="000000"/>
        </w:rPr>
        <w:t xml:space="preserve">– the only species investigated to date – </w:t>
      </w:r>
      <w:r w:rsidR="00F5440E" w:rsidRPr="00393C31">
        <w:rPr>
          <w:rFonts w:ascii="Garamond" w:eastAsia="Times New Roman" w:hAnsi="Garamond"/>
          <w:color w:val="000000"/>
        </w:rPr>
        <w:t>actually exhibit relatively high effective population sizes (</w:t>
      </w:r>
      <w:r w:rsidR="00F5440E" w:rsidRPr="00393C31">
        <w:rPr>
          <w:rFonts w:ascii="Garamond" w:eastAsia="Times New Roman" w:hAnsi="Garamond"/>
          <w:i/>
          <w:color w:val="000000"/>
        </w:rPr>
        <w:t>N</w:t>
      </w:r>
      <w:r w:rsidR="00F5440E" w:rsidRPr="00393C31">
        <w:rPr>
          <w:rFonts w:ascii="Garamond" w:eastAsia="Times New Roman" w:hAnsi="Garamond"/>
          <w:color w:val="000000"/>
          <w:vertAlign w:val="subscript"/>
        </w:rPr>
        <w:t>e</w:t>
      </w:r>
      <w:r w:rsidR="00F5440E" w:rsidRPr="00393C31">
        <w:rPr>
          <w:rFonts w:ascii="Garamond" w:eastAsia="Times New Roman" w:hAnsi="Garamond"/>
          <w:color w:val="000000"/>
        </w:rPr>
        <w:t xml:space="preserve"> = </w:t>
      </w:r>
      <w:r w:rsidR="00DA288C" w:rsidRPr="00393C31">
        <w:rPr>
          <w:rFonts w:ascii="Garamond" w:eastAsia="Times New Roman" w:hAnsi="Garamond"/>
          <w:color w:val="000000"/>
        </w:rPr>
        <w:t>1200-3800</w:t>
      </w:r>
      <w:r w:rsidR="00550A6B">
        <w:rPr>
          <w:rFonts w:ascii="Garamond" w:eastAsia="Times New Roman" w:hAnsi="Garamond"/>
          <w:color w:val="000000"/>
        </w:rPr>
        <w:t>,</w:t>
      </w:r>
      <w:r w:rsidR="00DA288C" w:rsidRPr="00393C31">
        <w:rPr>
          <w:rFonts w:ascii="Garamond" w:eastAsia="Times New Roman" w:hAnsi="Garamond"/>
          <w:color w:val="000000"/>
        </w:rPr>
        <w:t xml:space="preserve"> depending on the population) and no evidence for inbreeding (</w:t>
      </w:r>
      <w:r w:rsidR="00CD3551" w:rsidRPr="00393C31">
        <w:rPr>
          <w:rFonts w:ascii="Garamond" w:eastAsia="Times New Roman" w:hAnsi="Garamond"/>
          <w:i/>
          <w:color w:val="000000"/>
        </w:rPr>
        <w:t>F</w:t>
      </w:r>
      <w:r w:rsidR="00CD3551" w:rsidRPr="00393C31">
        <w:rPr>
          <w:rFonts w:ascii="Garamond" w:eastAsia="Times New Roman" w:hAnsi="Garamond"/>
          <w:color w:val="000000"/>
          <w:vertAlign w:val="subscript"/>
        </w:rPr>
        <w:t>I</w:t>
      </w:r>
      <w:r w:rsidR="00634345">
        <w:rPr>
          <w:rFonts w:ascii="Garamond" w:eastAsia="Times New Roman" w:hAnsi="Garamond"/>
          <w:color w:val="000000"/>
          <w:vertAlign w:val="subscript"/>
        </w:rPr>
        <w:t>S</w:t>
      </w:r>
      <w:r w:rsidR="00CD3551" w:rsidRPr="00393C31">
        <w:rPr>
          <w:rFonts w:ascii="Garamond" w:eastAsia="Times New Roman" w:hAnsi="Garamond"/>
          <w:color w:val="000000"/>
        </w:rPr>
        <w:t xml:space="preserve"> &lt;0) </w:t>
      </w:r>
      <w:r w:rsidR="00CD3551" w:rsidRPr="00393C31">
        <w:rPr>
          <w:rFonts w:ascii="Garamond" w:eastAsia="Times New Roman" w:hAnsi="Garamond"/>
          <w:color w:val="000000"/>
        </w:rPr>
        <w:fldChar w:fldCharType="begin"/>
      </w:r>
      <w:r w:rsidR="00005B9C">
        <w:rPr>
          <w:rFonts w:ascii="Garamond" w:eastAsia="Times New Roman" w:hAnsi="Garamond"/>
          <w:color w:val="000000"/>
        </w:rPr>
        <w:instrText xml:space="preserve"> ADDIN EN.CITE &lt;EndNote&gt;&lt;Cite&gt;&lt;Author&gt;Brown&lt;/Author&gt;&lt;Year&gt;2017&lt;/Year&gt;&lt;RecNum&gt;12351&lt;/RecNum&gt;&lt;DisplayText&gt;(Brown&lt;style face="italic"&gt; et al.&lt;/style&gt; 2017)&lt;/DisplayText&gt;&lt;record&gt;&lt;rec-number&gt;12351&lt;/rec-number&gt;&lt;foreign-keys&gt;&lt;key app="EN" db-id="0vave5x9t0pwaiedses5p2dgttz2v0wfxzs0" timestamp="1500155934"&gt;12351&lt;/key&gt;&lt;/foreign-keys&gt;&lt;ref-type name="Journal Article"&gt;17&lt;/ref-type&gt;&lt;contributors&gt;&lt;authors&gt;&lt;author&gt;Brown, A. P.&lt;/author&gt;&lt;author&gt;Greenway, R&lt;/author&gt;&lt;author&gt;Morgan, S&lt;/author&gt;&lt;author&gt;Quackenbush, C. R.&lt;/author&gt;&lt;author&gt;Giordani, L&lt;/author&gt;&lt;author&gt;Arias</w:instrText>
      </w:r>
      <w:r w:rsidR="00005B9C">
        <w:rPr>
          <w:rFonts w:ascii="Calibri" w:eastAsia="Calibri" w:hAnsi="Calibri" w:cs="Calibri"/>
          <w:color w:val="000000"/>
        </w:rPr>
        <w:instrText>‐</w:instrText>
      </w:r>
      <w:r w:rsidR="00005B9C">
        <w:rPr>
          <w:rFonts w:ascii="Garamond" w:eastAsia="Times New Roman" w:hAnsi="Garamond"/>
          <w:color w:val="000000"/>
        </w:rPr>
        <w:instrText>Rodriguez, L.&lt;/author&gt;&lt;author&gt;Tobler, M.&lt;/author&gt;&lt;author&gt;Kelley, J. L.&lt;/author&gt;&lt;/authors&gt;&lt;/contributors&gt;&lt;titles&gt;&lt;title&gt;&lt;style face="normal" font="default" size="100%"&gt;Genome-scale data reveals that endemic &lt;/style&gt;&lt;style face="italic" font="default" size="100%"&gt;Poecilia&lt;/style&gt;&lt;style face="normal" font="default" size="100%"&gt; populations from small sulfide spring display no evidence of inbreeding&lt;/style&gt;&lt;/title&gt;&lt;secondary-title&gt;Molecular Ecology&lt;/secondary-title&gt;&lt;/titles&gt;&lt;periodical&gt;&lt;full-title&gt;Molecular Ecology&lt;/full-title&gt;&lt;/periodical&gt;&lt;volume&gt;online first&lt;/volume&gt;&lt;dates&gt;&lt;year&gt;2017&lt;/year&gt;&lt;/dates&gt;&lt;urls&gt;&lt;/urls&gt;&lt;/record&gt;&lt;/Cite&gt;&lt;/EndNote&gt;</w:instrText>
      </w:r>
      <w:r w:rsidR="00CD3551" w:rsidRPr="00393C31">
        <w:rPr>
          <w:rFonts w:ascii="Garamond" w:eastAsia="Times New Roman" w:hAnsi="Garamond"/>
          <w:color w:val="000000"/>
        </w:rPr>
        <w:fldChar w:fldCharType="separate"/>
      </w:r>
      <w:r w:rsidR="00CD3551" w:rsidRPr="00393C31">
        <w:rPr>
          <w:rFonts w:ascii="Garamond" w:eastAsia="Times New Roman" w:hAnsi="Garamond"/>
          <w:noProof/>
          <w:color w:val="000000"/>
        </w:rPr>
        <w:t>(Brown</w:t>
      </w:r>
      <w:r w:rsidR="00CD3551" w:rsidRPr="00393C31">
        <w:rPr>
          <w:rFonts w:ascii="Garamond" w:eastAsia="Times New Roman" w:hAnsi="Garamond"/>
          <w:i/>
          <w:noProof/>
          <w:color w:val="000000"/>
        </w:rPr>
        <w:t xml:space="preserve"> et al.</w:t>
      </w:r>
      <w:r w:rsidR="00CD3551" w:rsidRPr="00393C31">
        <w:rPr>
          <w:rFonts w:ascii="Garamond" w:eastAsia="Times New Roman" w:hAnsi="Garamond"/>
          <w:noProof/>
          <w:color w:val="000000"/>
        </w:rPr>
        <w:t xml:space="preserve"> 2017)</w:t>
      </w:r>
      <w:r w:rsidR="00CD3551" w:rsidRPr="00393C31">
        <w:rPr>
          <w:rFonts w:ascii="Garamond" w:eastAsia="Times New Roman" w:hAnsi="Garamond"/>
          <w:color w:val="000000"/>
        </w:rPr>
        <w:fldChar w:fldCharType="end"/>
      </w:r>
      <w:r w:rsidR="00CD3551" w:rsidRPr="00393C31">
        <w:rPr>
          <w:rFonts w:ascii="Garamond" w:eastAsia="Times New Roman" w:hAnsi="Garamond"/>
          <w:color w:val="000000"/>
        </w:rPr>
        <w:t>. This is likely a consequence of the long-term stability of sulfide springs</w:t>
      </w:r>
      <w:r w:rsidR="00A40CB0">
        <w:rPr>
          <w:rFonts w:ascii="Garamond" w:eastAsia="Times New Roman" w:hAnsi="Garamond"/>
          <w:color w:val="000000"/>
        </w:rPr>
        <w:t>,</w:t>
      </w:r>
      <w:r w:rsidR="00CD3551" w:rsidRPr="00393C31">
        <w:rPr>
          <w:rFonts w:ascii="Garamond" w:eastAsia="Times New Roman" w:hAnsi="Garamond"/>
          <w:color w:val="000000"/>
        </w:rPr>
        <w:t xml:space="preserve"> and the high productivity and low levels of interspecific competition also </w:t>
      </w:r>
      <w:r w:rsidR="00393C31" w:rsidRPr="00393C31">
        <w:rPr>
          <w:rFonts w:ascii="Garamond" w:eastAsia="Times New Roman" w:hAnsi="Garamond"/>
          <w:color w:val="000000"/>
        </w:rPr>
        <w:t xml:space="preserve">support </w:t>
      </w:r>
      <w:r w:rsidR="00550A6B">
        <w:rPr>
          <w:rFonts w:ascii="Garamond" w:eastAsia="Times New Roman" w:hAnsi="Garamond"/>
          <w:color w:val="000000"/>
        </w:rPr>
        <w:t>unusually</w:t>
      </w:r>
      <w:r w:rsidR="00550A6B" w:rsidRPr="00393C31">
        <w:rPr>
          <w:rFonts w:ascii="Garamond" w:eastAsia="Times New Roman" w:hAnsi="Garamond"/>
          <w:color w:val="000000"/>
        </w:rPr>
        <w:t xml:space="preserve"> </w:t>
      </w:r>
      <w:r w:rsidR="00393C31" w:rsidRPr="00393C31">
        <w:rPr>
          <w:rFonts w:ascii="Garamond" w:eastAsia="Times New Roman" w:hAnsi="Garamond"/>
          <w:color w:val="000000"/>
        </w:rPr>
        <w:t>high fish densities</w:t>
      </w:r>
      <w:r w:rsidR="00AA30FA">
        <w:rPr>
          <w:rFonts w:ascii="Garamond" w:eastAsia="Times New Roman" w:hAnsi="Garamond"/>
          <w:color w:val="000000"/>
        </w:rPr>
        <w:t>,</w:t>
      </w:r>
      <w:r w:rsidR="00634345">
        <w:rPr>
          <w:rFonts w:ascii="Garamond" w:eastAsia="Times New Roman" w:hAnsi="Garamond"/>
          <w:color w:val="000000"/>
        </w:rPr>
        <w:t xml:space="preserve"> </w:t>
      </w:r>
      <w:r w:rsidR="00393C31" w:rsidRPr="00393C31">
        <w:rPr>
          <w:rFonts w:ascii="Garamond" w:eastAsia="Times New Roman" w:hAnsi="Garamond"/>
          <w:color w:val="000000"/>
        </w:rPr>
        <w:t>and thus</w:t>
      </w:r>
      <w:r w:rsidR="00AA30FA">
        <w:rPr>
          <w:rFonts w:ascii="Garamond" w:eastAsia="Times New Roman" w:hAnsi="Garamond"/>
          <w:color w:val="000000"/>
        </w:rPr>
        <w:t>,</w:t>
      </w:r>
      <w:r w:rsidR="00393C31" w:rsidRPr="00393C31">
        <w:rPr>
          <w:rFonts w:ascii="Garamond" w:eastAsia="Times New Roman" w:hAnsi="Garamond"/>
          <w:color w:val="000000"/>
        </w:rPr>
        <w:t xml:space="preserve"> population </w:t>
      </w:r>
      <w:r w:rsidR="00634345" w:rsidRPr="00393C31">
        <w:rPr>
          <w:rFonts w:ascii="Garamond" w:eastAsia="Times New Roman" w:hAnsi="Garamond"/>
          <w:color w:val="000000"/>
        </w:rPr>
        <w:t xml:space="preserve">census </w:t>
      </w:r>
      <w:r w:rsidR="00393C31" w:rsidRPr="00393C31">
        <w:rPr>
          <w:rFonts w:ascii="Garamond" w:eastAsia="Times New Roman" w:hAnsi="Garamond"/>
          <w:color w:val="000000"/>
        </w:rPr>
        <w:t xml:space="preserve">sizes </w:t>
      </w:r>
      <w:r w:rsidR="00F1759A" w:rsidRPr="00393C31">
        <w:rPr>
          <w:rFonts w:ascii="Garamond" w:hAnsi="Garamond" w:cs="Arial"/>
          <w:color w:val="000000" w:themeColor="text1"/>
        </w:rPr>
        <w:fldChar w:fldCharType="begin">
          <w:fldData xml:space="preserve">PEVuZE5vdGU+PENpdGU+PEF1dGhvcj5DdWx1bWJlcjwvQXV0aG9yPjxZZWFyPjIwMTY8L1llYXI+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</w:fldData>
        </w:fldChar>
      </w:r>
      <w:r w:rsidR="00005B9C">
        <w:rPr>
          <w:rFonts w:ascii="Garamond" w:hAnsi="Garamond" w:cs="Arial"/>
          <w:color w:val="000000" w:themeColor="text1"/>
        </w:rPr>
        <w:instrText xml:space="preserve"> ADDIN EN.CITE </w:instrText>
      </w:r>
      <w:r w:rsidR="00005B9C">
        <w:rPr>
          <w:rFonts w:ascii="Garamond" w:hAnsi="Garamond" w:cs="Arial"/>
          <w:color w:val="000000" w:themeColor="text1"/>
        </w:rPr>
        <w:fldChar w:fldCharType="begin">
          <w:fldData xml:space="preserve">PEVuZE5vdGU+PENpdGU+PEF1dGhvcj5DdWx1bWJlcjwvQXV0aG9yPjxZZWFyPjIwMTY8L1llYXI+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</w:fldData>
        </w:fldChar>
      </w:r>
      <w:r w:rsidR="00005B9C">
        <w:rPr>
          <w:rFonts w:ascii="Garamond" w:hAnsi="Garamond" w:cs="Arial"/>
          <w:color w:val="000000" w:themeColor="text1"/>
        </w:rPr>
        <w:instrText xml:space="preserve"> ADDIN EN.CITE.DATA </w:instrText>
      </w:r>
      <w:r w:rsidR="00005B9C">
        <w:rPr>
          <w:rFonts w:ascii="Garamond" w:hAnsi="Garamond" w:cs="Arial"/>
          <w:color w:val="000000" w:themeColor="text1"/>
        </w:rPr>
      </w:r>
      <w:r w:rsidR="00005B9C">
        <w:rPr>
          <w:rFonts w:ascii="Garamond" w:hAnsi="Garamond" w:cs="Arial"/>
          <w:color w:val="000000" w:themeColor="text1"/>
        </w:rPr>
        <w:fldChar w:fldCharType="end"/>
      </w:r>
      <w:r w:rsidR="00F1759A" w:rsidRPr="00393C31">
        <w:rPr>
          <w:rFonts w:ascii="Garamond" w:hAnsi="Garamond" w:cs="Arial"/>
          <w:color w:val="000000" w:themeColor="text1"/>
        </w:rPr>
      </w:r>
      <w:r w:rsidR="00F1759A" w:rsidRPr="00393C31">
        <w:rPr>
          <w:rFonts w:ascii="Garamond" w:hAnsi="Garamond" w:cs="Arial"/>
          <w:color w:val="000000" w:themeColor="text1"/>
        </w:rPr>
        <w:fldChar w:fldCharType="separate"/>
      </w:r>
      <w:r w:rsidR="00393C31" w:rsidRPr="00393C31">
        <w:rPr>
          <w:rFonts w:ascii="Garamond" w:hAnsi="Garamond" w:cs="Arial"/>
          <w:noProof/>
          <w:color w:val="000000" w:themeColor="text1"/>
        </w:rPr>
        <w:t>(Culumber</w:t>
      </w:r>
      <w:r w:rsidR="00393C31" w:rsidRPr="00393C31">
        <w:rPr>
          <w:rFonts w:ascii="Garamond" w:hAnsi="Garamond" w:cs="Arial"/>
          <w:i/>
          <w:noProof/>
          <w:color w:val="000000" w:themeColor="text1"/>
        </w:rPr>
        <w:t xml:space="preserve"> et al.</w:t>
      </w:r>
      <w:r w:rsidR="00393C31" w:rsidRPr="00393C31">
        <w:rPr>
          <w:rFonts w:ascii="Garamond" w:hAnsi="Garamond" w:cs="Arial"/>
          <w:noProof/>
          <w:color w:val="000000" w:themeColor="text1"/>
        </w:rPr>
        <w:t xml:space="preserve"> 2016; Brown</w:t>
      </w:r>
      <w:r w:rsidR="00393C31" w:rsidRPr="00393C31">
        <w:rPr>
          <w:rFonts w:ascii="Garamond" w:hAnsi="Garamond" w:cs="Arial"/>
          <w:i/>
          <w:noProof/>
          <w:color w:val="000000" w:themeColor="text1"/>
        </w:rPr>
        <w:t xml:space="preserve"> et al.</w:t>
      </w:r>
      <w:r w:rsidR="00393C31" w:rsidRPr="00393C31">
        <w:rPr>
          <w:rFonts w:ascii="Garamond" w:hAnsi="Garamond" w:cs="Arial"/>
          <w:noProof/>
          <w:color w:val="000000" w:themeColor="text1"/>
        </w:rPr>
        <w:t xml:space="preserve"> 2017)</w:t>
      </w:r>
      <w:r w:rsidR="00F1759A" w:rsidRPr="00393C31">
        <w:rPr>
          <w:rFonts w:ascii="Garamond" w:hAnsi="Garamond" w:cs="Arial"/>
          <w:color w:val="000000" w:themeColor="text1"/>
        </w:rPr>
        <w:fldChar w:fldCharType="end"/>
      </w:r>
      <w:r w:rsidR="00680861" w:rsidRPr="00393C31">
        <w:rPr>
          <w:rFonts w:ascii="Garamond" w:hAnsi="Garamond" w:cs="Arial"/>
          <w:color w:val="000000" w:themeColor="text1"/>
        </w:rPr>
        <w:t>.</w:t>
      </w:r>
      <w:r w:rsidR="00393C31" w:rsidRPr="00393C31">
        <w:rPr>
          <w:rFonts w:ascii="Garamond" w:hAnsi="Garamond" w:cs="Arial"/>
          <w:color w:val="000000" w:themeColor="text1"/>
        </w:rPr>
        <w:t xml:space="preserve"> Nonetheless, sulfide spring endemics are threatened by habitat destruction, which is mediated primarily by the modification of springs for recreational purposes, deforestation and conversion of land for agriculture, and most recently high-intensity palm oil plantations </w:t>
      </w:r>
      <w:r w:rsidR="00393C31" w:rsidRPr="00393C31">
        <w:rPr>
          <w:rFonts w:ascii="Garamond" w:hAnsi="Garamond" w:cs="Arial"/>
          <w:color w:val="000000" w:themeColor="text1"/>
        </w:rPr>
        <w:fldChar w:fldCharType="begin"/>
      </w:r>
      <w:r w:rsidR="00393C31" w:rsidRPr="00393C31">
        <w:rPr>
          <w:rFonts w:ascii="Garamond" w:hAnsi="Garamond" w:cs="Arial"/>
          <w:color w:val="000000" w:themeColor="text1"/>
        </w:rPr>
        <w:instrText xml:space="preserve"> ADDIN EN.CITE &lt;EndNote&gt;&lt;Cite&gt;&lt;Author&gt;Tobler&lt;/Author&gt;&lt;Year&gt;2009&lt;/Year&gt;&lt;RecNum&gt;10871&lt;/RecNum&gt;&lt;DisplayText&gt;(Tobler &amp;amp; Plath 2009b, a)&lt;/DisplayText&gt;&lt;record&gt;&lt;rec-number&gt;10871&lt;/rec-number&gt;&lt;foreign-keys&gt;&lt;key app="EN" db-id="0vave5x9t0pwaiedses5p2dgttz2v0wfxzs0" timestamp="1300215199"&gt;10871&lt;/key&gt;&lt;/foreign-keys&gt;&lt;ref-type name="Journal Article"&gt;17&lt;/ref-type&gt;&lt;contributors&gt;&lt;authors&gt;&lt;author&gt;Tobler, M&lt;/author&gt;&lt;author&gt;Plath, M.&lt;/author&gt;&lt;/authors&gt;&lt;/contributors&gt;&lt;titles&gt;&lt;title&gt;&lt;style face="normal" font="default" size="100%"&gt;Threatened fishes of the world: &lt;/style&gt;&lt;style face="italic" font="default" size="100%"&gt;Poecilia sulphuraria&lt;/style&gt;&lt;style face="normal" font="default" size="100%"&gt; (Alvarez, 1948) (Poeciliidae)&lt;/style&gt;&lt;/title&gt;&lt;secondary-title&gt;Environmental Biology of Fishes&lt;/secondary-title&gt;&lt;/titles&gt;&lt;periodical&gt;&lt;full-title&gt;Environmental Biology of Fishes&lt;/full-title&gt;&lt;/periodical&gt;&lt;pages&gt;333-334&lt;/pages&gt;&lt;volume&gt;85&lt;/volume&gt;&lt;dates&gt;&lt;year&gt;2009&lt;/year&gt;&lt;/dates&gt;&lt;urls&gt;&lt;/urls&gt;&lt;/record&gt;&lt;/Cite&gt;&lt;Cite&gt;&lt;Author&gt;Tobler&lt;/Author&gt;&lt;Year&gt;2009&lt;/Year&gt;&lt;RecNum&gt;10872&lt;/RecNum&gt;&lt;record&gt;&lt;rec-number&gt;10872&lt;/rec-number&gt;&lt;foreign-keys&gt;&lt;key app="EN" db-id="0vave5x9t0pwaiedses5p2dgttz2v0wfxzs0" timestamp="1300215903"&gt;10872&lt;/key&gt;&lt;/foreign-keys&gt;&lt;ref-type name="Journal Article"&gt;17&lt;/ref-type&gt;&lt;contributors&gt;&lt;authors&gt;&lt;author&gt;Tobler, M&lt;/author&gt;&lt;author&gt;Plath, M.&lt;/author&gt;&lt;/authors&gt;&lt;/contributors&gt;&lt;titles&gt;&lt;title&gt;&lt;style face="normal" font="default" size="100%"&gt;Threatened fishes of the world: &lt;/style&gt;&lt;style face="italic" font="default" size="100%"&gt;Gambusia eurystoma&lt;/style&gt;&lt;style face="normal" font="default" size="100%"&gt; Miller, 1975 (Poeciliidae)&lt;/style&gt;&lt;/title&gt;&lt;secondary-title&gt;Environmental Biology of Fishes&lt;/secondary-title&gt;&lt;/titles&gt;&lt;periodical&gt;&lt;full-title&gt;Environmental Biology of Fishes&lt;/full-title&gt;&lt;/periodical&gt;&lt;pages&gt;251&lt;/pages&gt;&lt;volume&gt;85&lt;/volume&gt;&lt;dates&gt;&lt;year&gt;2009&lt;/year&gt;&lt;/dates&gt;&lt;urls&gt;&lt;/urls&gt;&lt;/record&gt;&lt;/Cite&gt;&lt;/EndNote&gt;</w:instrText>
      </w:r>
      <w:r w:rsidR="00393C31" w:rsidRPr="00393C31">
        <w:rPr>
          <w:rFonts w:ascii="Garamond" w:hAnsi="Garamond" w:cs="Arial"/>
          <w:color w:val="000000" w:themeColor="text1"/>
        </w:rPr>
        <w:fldChar w:fldCharType="separate"/>
      </w:r>
      <w:r w:rsidR="00393C31" w:rsidRPr="00393C31">
        <w:rPr>
          <w:rFonts w:ascii="Garamond" w:hAnsi="Garamond" w:cs="Arial"/>
          <w:noProof/>
          <w:color w:val="000000" w:themeColor="text1"/>
        </w:rPr>
        <w:t>(Tobler &amp; Plath 2009b, a)</w:t>
      </w:r>
      <w:r w:rsidR="00393C31" w:rsidRPr="00393C31">
        <w:rPr>
          <w:rFonts w:ascii="Garamond" w:hAnsi="Garamond" w:cs="Arial"/>
          <w:color w:val="000000" w:themeColor="text1"/>
        </w:rPr>
        <w:fldChar w:fldCharType="end"/>
      </w:r>
      <w:r w:rsidR="00393C31" w:rsidRPr="00393C31">
        <w:rPr>
          <w:rFonts w:ascii="Garamond" w:hAnsi="Garamond" w:cs="Arial"/>
          <w:color w:val="000000" w:themeColor="text1"/>
        </w:rPr>
        <w:t>. Despite the official protection of sulfide spring endemics, there have been no</w:t>
      </w:r>
      <w:r w:rsidR="00E57CE9">
        <w:rPr>
          <w:rFonts w:ascii="Garamond" w:hAnsi="Garamond" w:cs="Arial"/>
          <w:color w:val="000000" w:themeColor="text1"/>
        </w:rPr>
        <w:t xml:space="preserve"> tangible conservation measures</w:t>
      </w:r>
      <w:r w:rsidR="00776439">
        <w:rPr>
          <w:rFonts w:ascii="Garamond" w:hAnsi="Garamond" w:cs="Arial"/>
          <w:color w:val="000000" w:themeColor="text1"/>
        </w:rPr>
        <w:t xml:space="preserve"> </w:t>
      </w:r>
      <w:r w:rsidR="00776439">
        <w:rPr>
          <w:rFonts w:ascii="Garamond" w:hAnsi="Garamond" w:cs="Arial"/>
          <w:color w:val="000000" w:themeColor="text1"/>
        </w:rPr>
        <w:lastRenderedPageBreak/>
        <w:t>that foster the sustainable development of land around sulfide springs with the well-being of the endemic fishes in mind.</w:t>
      </w:r>
    </w:p>
    <w:p w14:paraId="56FC3F89" w14:textId="755718B5" w:rsidR="005D57E2" w:rsidRDefault="005D57E2">
      <w:pPr>
        <w:rPr>
          <w:rFonts w:ascii="Garamond" w:hAnsi="Garamond" w:cs="Arial"/>
          <w:color w:val="000000" w:themeColor="text1"/>
        </w:rPr>
      </w:pPr>
      <w:r>
        <w:rPr>
          <w:rFonts w:ascii="Garamond" w:hAnsi="Garamond" w:cs="Arial"/>
          <w:color w:val="000000" w:themeColor="text1"/>
        </w:rPr>
        <w:br w:type="page"/>
      </w:r>
    </w:p>
    <w:p w14:paraId="295BDCFA" w14:textId="1CFFCAEF" w:rsidR="005D57E2" w:rsidRDefault="00BF19E6" w:rsidP="00393C31">
      <w:pPr>
        <w:spacing w:line="480" w:lineRule="auto"/>
        <w:ind w:firstLine="720"/>
        <w:rPr>
          <w:rFonts w:ascii="Garamond" w:eastAsia="Times New Roman" w:hAnsi="Garamond" w:cs="Times New Roman"/>
        </w:rPr>
      </w:pPr>
      <w:r>
        <w:rPr>
          <w:rFonts w:ascii="Garamond" w:eastAsia="Times New Roman" w:hAnsi="Garamond" w:cs="Times New Roman"/>
          <w:noProof/>
          <w:lang w:eastAsia="zh-CN"/>
        </w:rPr>
        <w:lastRenderedPageBreak/>
        <w:drawing>
          <wp:inline distT="0" distB="0" distL="0" distR="0" wp14:anchorId="1C18EEB2" wp14:editId="69F297B3">
            <wp:extent cx="4507832" cy="59436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1.pdf"/>
                    <pic:cNvPicPr/>
                  </pic:nvPicPr>
                  <pic:blipFill rotWithShape="1">
                    <a:blip r:embed="rId10">
                      <a:extLst>
                        <a:ext uri="{28A0092B-C50C-407E-A947-70E740481C1C}">
                          <a14:useLocalDpi xmlns:a14="http://schemas.microsoft.com/office/drawing/2010/main" val="0"/>
                        </a:ext>
                      </a:extLst>
                    </a:blip>
                    <a:srcRect r="24156"/>
                    <a:stretch/>
                  </pic:blipFill>
                  <pic:spPr bwMode="auto">
                    <a:xfrm>
                      <a:off x="0" y="0"/>
                      <a:ext cx="4507832" cy="5943600"/>
                    </a:xfrm>
                    <a:prstGeom prst="rect">
                      <a:avLst/>
                    </a:prstGeom>
                    <a:ln>
                      <a:noFill/>
                    </a:ln>
                    <a:extLst>
                      <a:ext uri="{53640926-AAD7-44D8-BBD7-CCE9431645EC}">
                        <a14:shadowObscured xmlns:a14="http://schemas.microsoft.com/office/drawing/2010/main"/>
                      </a:ext>
                    </a:extLst>
                  </pic:spPr>
                </pic:pic>
              </a:graphicData>
            </a:graphic>
          </wp:inline>
        </w:drawing>
      </w:r>
    </w:p>
    <w:p w14:paraId="091CA1AD" w14:textId="174BB57E" w:rsidR="00BF19E6" w:rsidRDefault="00BF19E6" w:rsidP="00393C31">
      <w:pPr>
        <w:spacing w:line="480" w:lineRule="auto"/>
        <w:ind w:firstLine="720"/>
        <w:rPr>
          <w:rFonts w:ascii="Garamond" w:eastAsia="Times New Roman" w:hAnsi="Garamond" w:cs="Times New Roman"/>
        </w:rPr>
      </w:pPr>
      <w:r>
        <w:rPr>
          <w:rFonts w:ascii="Garamond" w:eastAsia="Times New Roman" w:hAnsi="Garamond" w:cs="Times New Roman"/>
        </w:rPr>
        <w:t>Figure 1</w:t>
      </w:r>
    </w:p>
    <w:p w14:paraId="4E7E73FF" w14:textId="77777777" w:rsidR="00BF19E6" w:rsidRDefault="00BF19E6">
      <w:pPr>
        <w:rPr>
          <w:rFonts w:ascii="Garamond" w:eastAsia="Times New Roman" w:hAnsi="Garamond" w:cs="Times New Roman"/>
        </w:rPr>
      </w:pPr>
      <w:r>
        <w:rPr>
          <w:rFonts w:ascii="Garamond" w:eastAsia="Times New Roman" w:hAnsi="Garamond" w:cs="Times New Roman"/>
        </w:rPr>
        <w:br w:type="page"/>
      </w:r>
    </w:p>
    <w:p w14:paraId="0B92BC3A" w14:textId="210115F5" w:rsidR="005D57E2" w:rsidRDefault="00BF19E6" w:rsidP="00393C31">
      <w:pPr>
        <w:spacing w:line="480" w:lineRule="auto"/>
        <w:ind w:firstLine="720"/>
        <w:rPr>
          <w:rFonts w:ascii="Garamond" w:eastAsia="Times New Roman" w:hAnsi="Garamond" w:cs="Times New Roman"/>
        </w:rPr>
      </w:pPr>
      <w:r>
        <w:rPr>
          <w:rFonts w:ascii="Garamond" w:eastAsia="Times New Roman" w:hAnsi="Garamond" w:cs="Times New Roman"/>
          <w:noProof/>
          <w:lang w:eastAsia="zh-CN"/>
        </w:rPr>
        <w:lastRenderedPageBreak/>
        <w:drawing>
          <wp:inline distT="0" distB="0" distL="0" distR="0" wp14:anchorId="41B41F56" wp14:editId="6C0992BC">
            <wp:extent cx="5943600" cy="59436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2.pdf"/>
                    <pic:cNvPicPr/>
                  </pic:nvPicPr>
                  <pic:blipFill>
                    <a:blip r:embed="rId11">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418D12EE" w14:textId="7CC88725" w:rsidR="00BF19E6" w:rsidRDefault="00BF19E6" w:rsidP="00393C31">
      <w:pPr>
        <w:spacing w:line="480" w:lineRule="auto"/>
        <w:ind w:firstLine="720"/>
        <w:rPr>
          <w:rFonts w:ascii="Garamond" w:eastAsia="Times New Roman" w:hAnsi="Garamond" w:cs="Times New Roman"/>
        </w:rPr>
      </w:pPr>
      <w:r>
        <w:rPr>
          <w:rFonts w:ascii="Garamond" w:eastAsia="Times New Roman" w:hAnsi="Garamond" w:cs="Times New Roman"/>
        </w:rPr>
        <w:t>Figure 2</w:t>
      </w:r>
    </w:p>
    <w:p w14:paraId="33F5A136" w14:textId="77777777" w:rsidR="00BF19E6" w:rsidRDefault="00BF19E6">
      <w:pPr>
        <w:rPr>
          <w:rFonts w:ascii="Garamond" w:eastAsia="Times New Roman" w:hAnsi="Garamond" w:cs="Times New Roman"/>
        </w:rPr>
      </w:pPr>
      <w:r>
        <w:rPr>
          <w:rFonts w:ascii="Garamond" w:eastAsia="Times New Roman" w:hAnsi="Garamond" w:cs="Times New Roman"/>
        </w:rPr>
        <w:br w:type="page"/>
      </w:r>
    </w:p>
    <w:p w14:paraId="539E58FB" w14:textId="0540AFBF" w:rsidR="00BF19E6" w:rsidRDefault="00BF19E6" w:rsidP="00393C31">
      <w:pPr>
        <w:spacing w:line="480" w:lineRule="auto"/>
        <w:ind w:firstLine="720"/>
        <w:rPr>
          <w:rFonts w:ascii="Garamond" w:eastAsia="Times New Roman" w:hAnsi="Garamond" w:cs="Times New Roman"/>
        </w:rPr>
      </w:pPr>
      <w:bookmarkStart w:id="0" w:name="_GoBack"/>
      <w:bookmarkEnd w:id="0"/>
      <w:r>
        <w:rPr>
          <w:rFonts w:ascii="Garamond" w:eastAsia="Times New Roman" w:hAnsi="Garamond" w:cs="Times New Roman"/>
          <w:noProof/>
          <w:lang w:eastAsia="zh-CN"/>
        </w:rPr>
        <w:lastRenderedPageBreak/>
        <w:drawing>
          <wp:inline distT="0" distB="0" distL="0" distR="0" wp14:anchorId="1DA2E2F1" wp14:editId="39C52789">
            <wp:extent cx="5365683" cy="2967144"/>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3.pdf"/>
                    <pic:cNvPicPr/>
                  </pic:nvPicPr>
                  <pic:blipFill rotWithShape="1">
                    <a:blip r:embed="rId12">
                      <a:extLst>
                        <a:ext uri="{28A0092B-C50C-407E-A947-70E740481C1C}">
                          <a14:useLocalDpi xmlns:a14="http://schemas.microsoft.com/office/drawing/2010/main" val="0"/>
                        </a:ext>
                      </a:extLst>
                    </a:blip>
                    <a:srcRect l="4724" t="50067" r="4979"/>
                    <a:stretch/>
                  </pic:blipFill>
                  <pic:spPr bwMode="auto">
                    <a:xfrm>
                      <a:off x="0" y="0"/>
                      <a:ext cx="5366849" cy="2967789"/>
                    </a:xfrm>
                    <a:prstGeom prst="rect">
                      <a:avLst/>
                    </a:prstGeom>
                    <a:ln>
                      <a:noFill/>
                    </a:ln>
                    <a:extLst>
                      <a:ext uri="{53640926-AAD7-44D8-BBD7-CCE9431645EC}">
                        <a14:shadowObscured xmlns:a14="http://schemas.microsoft.com/office/drawing/2010/main"/>
                      </a:ext>
                    </a:extLst>
                  </pic:spPr>
                </pic:pic>
              </a:graphicData>
            </a:graphic>
          </wp:inline>
        </w:drawing>
      </w:r>
    </w:p>
    <w:p w14:paraId="0E42466B" w14:textId="43E93C81" w:rsidR="00BF19E6" w:rsidRPr="00393C31" w:rsidRDefault="00BF19E6" w:rsidP="00393C31">
      <w:pPr>
        <w:spacing w:line="480" w:lineRule="auto"/>
        <w:ind w:firstLine="720"/>
        <w:rPr>
          <w:rFonts w:ascii="Garamond" w:eastAsia="Times New Roman" w:hAnsi="Garamond" w:cs="Times New Roman"/>
        </w:rPr>
      </w:pPr>
      <w:r>
        <w:rPr>
          <w:rFonts w:ascii="Garamond" w:eastAsia="Times New Roman" w:hAnsi="Garamond" w:cs="Times New Roman"/>
        </w:rPr>
        <w:t>Figure 3</w:t>
      </w:r>
    </w:p>
    <w:sectPr w:rsidR="00BF19E6" w:rsidRPr="00393C31" w:rsidSect="0085404A">
      <w:pgSz w:w="12240" w:h="15840"/>
      <w:pgMar w:top="1440" w:right="1440" w:bottom="1440" w:left="1440" w:header="720" w:footer="720" w:gutter="0"/>
      <w:lnNumType w:countBy="1" w:restart="continuous"/>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0F6D1C1" w14:textId="77777777" w:rsidR="00757596" w:rsidRDefault="00757596" w:rsidP="0047472E">
      <w:r>
        <w:separator/>
      </w:r>
    </w:p>
  </w:endnote>
  <w:endnote w:type="continuationSeparator" w:id="0">
    <w:p w14:paraId="76A76151" w14:textId="77777777" w:rsidR="00757596" w:rsidRDefault="00757596" w:rsidP="0047472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ＭＳ 明朝">
    <w:charset w:val="80"/>
    <w:family w:val="roma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ＭＳ ゴシック">
    <w:charset w:val="80"/>
    <w:family w:val="swiss"/>
    <w:pitch w:val="fixed"/>
    <w:sig w:usb0="E00002FF" w:usb1="6AC7FDFB" w:usb2="08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B444F9" w14:textId="77777777" w:rsidR="005D57E2" w:rsidRDefault="005D57E2" w:rsidP="00F65232">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C4596BA" w14:textId="77777777" w:rsidR="005D57E2" w:rsidRDefault="005D57E2" w:rsidP="0047472E">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7C0D5A" w14:textId="77777777" w:rsidR="005D57E2" w:rsidRPr="00AA2777" w:rsidRDefault="005D57E2" w:rsidP="00AA2777">
    <w:pPr>
      <w:pStyle w:val="Footer"/>
      <w:framePr w:wrap="none" w:vAnchor="text" w:hAnchor="page" w:x="10582" w:y="-70"/>
      <w:rPr>
        <w:rStyle w:val="PageNumber"/>
        <w:rFonts w:ascii="Garamond" w:hAnsi="Garamond"/>
      </w:rPr>
    </w:pPr>
    <w:r w:rsidRPr="00AA2777">
      <w:rPr>
        <w:rStyle w:val="PageNumber"/>
        <w:rFonts w:ascii="Garamond" w:hAnsi="Garamond"/>
      </w:rPr>
      <w:fldChar w:fldCharType="begin"/>
    </w:r>
    <w:r w:rsidRPr="00AA2777">
      <w:rPr>
        <w:rStyle w:val="PageNumber"/>
        <w:rFonts w:ascii="Garamond" w:hAnsi="Garamond"/>
      </w:rPr>
      <w:instrText xml:space="preserve">PAGE  </w:instrText>
    </w:r>
    <w:r w:rsidRPr="00AA2777">
      <w:rPr>
        <w:rStyle w:val="PageNumber"/>
        <w:rFonts w:ascii="Garamond" w:hAnsi="Garamond"/>
      </w:rPr>
      <w:fldChar w:fldCharType="separate"/>
    </w:r>
    <w:r w:rsidR="0096787B">
      <w:rPr>
        <w:rStyle w:val="PageNumber"/>
        <w:rFonts w:ascii="Garamond" w:hAnsi="Garamond"/>
        <w:noProof/>
      </w:rPr>
      <w:t>51</w:t>
    </w:r>
    <w:r w:rsidRPr="00AA2777">
      <w:rPr>
        <w:rStyle w:val="PageNumber"/>
        <w:rFonts w:ascii="Garamond" w:hAnsi="Garamond"/>
      </w:rPr>
      <w:fldChar w:fldCharType="end"/>
    </w:r>
  </w:p>
  <w:p w14:paraId="105C7187" w14:textId="77777777" w:rsidR="005D57E2" w:rsidRDefault="005D57E2" w:rsidP="0047472E">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357229C" w14:textId="77777777" w:rsidR="00757596" w:rsidRDefault="00757596" w:rsidP="0047472E">
      <w:r>
        <w:separator/>
      </w:r>
    </w:p>
  </w:footnote>
  <w:footnote w:type="continuationSeparator" w:id="0">
    <w:p w14:paraId="7AB6A842" w14:textId="77777777" w:rsidR="00757596" w:rsidRDefault="00757596" w:rsidP="0047472E">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DC16E39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9966656E"/>
    <w:lvl w:ilvl="0">
      <w:start w:val="1"/>
      <w:numFmt w:val="decimal"/>
      <w:lvlText w:val="%1."/>
      <w:lvlJc w:val="left"/>
      <w:pPr>
        <w:tabs>
          <w:tab w:val="num" w:pos="1800"/>
        </w:tabs>
        <w:ind w:left="1800" w:hanging="360"/>
      </w:pPr>
    </w:lvl>
  </w:abstractNum>
  <w:abstractNum w:abstractNumId="2">
    <w:nsid w:val="FFFFFF7D"/>
    <w:multiLevelType w:val="singleLevel"/>
    <w:tmpl w:val="ACCA2B44"/>
    <w:lvl w:ilvl="0">
      <w:start w:val="1"/>
      <w:numFmt w:val="decimal"/>
      <w:lvlText w:val="%1."/>
      <w:lvlJc w:val="left"/>
      <w:pPr>
        <w:tabs>
          <w:tab w:val="num" w:pos="1440"/>
        </w:tabs>
        <w:ind w:left="1440" w:hanging="360"/>
      </w:pPr>
    </w:lvl>
  </w:abstractNum>
  <w:abstractNum w:abstractNumId="3">
    <w:nsid w:val="FFFFFF7E"/>
    <w:multiLevelType w:val="singleLevel"/>
    <w:tmpl w:val="5A96A0A0"/>
    <w:lvl w:ilvl="0">
      <w:start w:val="1"/>
      <w:numFmt w:val="decimal"/>
      <w:lvlText w:val="%1."/>
      <w:lvlJc w:val="left"/>
      <w:pPr>
        <w:tabs>
          <w:tab w:val="num" w:pos="1080"/>
        </w:tabs>
        <w:ind w:left="1080" w:hanging="360"/>
      </w:pPr>
    </w:lvl>
  </w:abstractNum>
  <w:abstractNum w:abstractNumId="4">
    <w:nsid w:val="FFFFFF7F"/>
    <w:multiLevelType w:val="singleLevel"/>
    <w:tmpl w:val="B71C6184"/>
    <w:lvl w:ilvl="0">
      <w:start w:val="1"/>
      <w:numFmt w:val="decimal"/>
      <w:lvlText w:val="%1."/>
      <w:lvlJc w:val="left"/>
      <w:pPr>
        <w:tabs>
          <w:tab w:val="num" w:pos="720"/>
        </w:tabs>
        <w:ind w:left="720" w:hanging="360"/>
      </w:pPr>
    </w:lvl>
  </w:abstractNum>
  <w:abstractNum w:abstractNumId="5">
    <w:nsid w:val="FFFFFF80"/>
    <w:multiLevelType w:val="singleLevel"/>
    <w:tmpl w:val="580888E0"/>
    <w:lvl w:ilvl="0">
      <w:start w:val="1"/>
      <w:numFmt w:val="bullet"/>
      <w:lvlText w:val=""/>
      <w:lvlJc w:val="left"/>
      <w:pPr>
        <w:tabs>
          <w:tab w:val="num" w:pos="1800"/>
        </w:tabs>
        <w:ind w:left="1800" w:hanging="360"/>
      </w:pPr>
      <w:rPr>
        <w:rFonts w:ascii="Symbol" w:hAnsi="Symbol" w:hint="default"/>
      </w:rPr>
    </w:lvl>
  </w:abstractNum>
  <w:abstractNum w:abstractNumId="6">
    <w:nsid w:val="FFFFFF81"/>
    <w:multiLevelType w:val="singleLevel"/>
    <w:tmpl w:val="81D2D896"/>
    <w:lvl w:ilvl="0">
      <w:start w:val="1"/>
      <w:numFmt w:val="bullet"/>
      <w:lvlText w:val=""/>
      <w:lvlJc w:val="left"/>
      <w:pPr>
        <w:tabs>
          <w:tab w:val="num" w:pos="1440"/>
        </w:tabs>
        <w:ind w:left="1440" w:hanging="360"/>
      </w:pPr>
      <w:rPr>
        <w:rFonts w:ascii="Symbol" w:hAnsi="Symbol" w:hint="default"/>
      </w:rPr>
    </w:lvl>
  </w:abstractNum>
  <w:abstractNum w:abstractNumId="7">
    <w:nsid w:val="FFFFFF82"/>
    <w:multiLevelType w:val="singleLevel"/>
    <w:tmpl w:val="9C7A8630"/>
    <w:lvl w:ilvl="0">
      <w:start w:val="1"/>
      <w:numFmt w:val="bullet"/>
      <w:lvlText w:val=""/>
      <w:lvlJc w:val="left"/>
      <w:pPr>
        <w:tabs>
          <w:tab w:val="num" w:pos="1080"/>
        </w:tabs>
        <w:ind w:left="1080" w:hanging="360"/>
      </w:pPr>
      <w:rPr>
        <w:rFonts w:ascii="Symbol" w:hAnsi="Symbol" w:hint="default"/>
      </w:rPr>
    </w:lvl>
  </w:abstractNum>
  <w:abstractNum w:abstractNumId="8">
    <w:nsid w:val="FFFFFF83"/>
    <w:multiLevelType w:val="singleLevel"/>
    <w:tmpl w:val="7446460E"/>
    <w:lvl w:ilvl="0">
      <w:start w:val="1"/>
      <w:numFmt w:val="bullet"/>
      <w:lvlText w:val=""/>
      <w:lvlJc w:val="left"/>
      <w:pPr>
        <w:tabs>
          <w:tab w:val="num" w:pos="720"/>
        </w:tabs>
        <w:ind w:left="720" w:hanging="360"/>
      </w:pPr>
      <w:rPr>
        <w:rFonts w:ascii="Symbol" w:hAnsi="Symbol" w:hint="default"/>
      </w:rPr>
    </w:lvl>
  </w:abstractNum>
  <w:abstractNum w:abstractNumId="9">
    <w:nsid w:val="FFFFFF88"/>
    <w:multiLevelType w:val="singleLevel"/>
    <w:tmpl w:val="629C731C"/>
    <w:lvl w:ilvl="0">
      <w:start w:val="1"/>
      <w:numFmt w:val="decimal"/>
      <w:lvlText w:val="%1."/>
      <w:lvlJc w:val="left"/>
      <w:pPr>
        <w:tabs>
          <w:tab w:val="num" w:pos="360"/>
        </w:tabs>
        <w:ind w:left="360" w:hanging="360"/>
      </w:pPr>
    </w:lvl>
  </w:abstractNum>
  <w:abstractNum w:abstractNumId="10">
    <w:nsid w:val="FFFFFF89"/>
    <w:multiLevelType w:val="singleLevel"/>
    <w:tmpl w:val="FD08D9DA"/>
    <w:lvl w:ilvl="0">
      <w:start w:val="1"/>
      <w:numFmt w:val="bullet"/>
      <w:lvlText w:val=""/>
      <w:lvlJc w:val="left"/>
      <w:pPr>
        <w:tabs>
          <w:tab w:val="num" w:pos="360"/>
        </w:tabs>
        <w:ind w:left="360" w:hanging="360"/>
      </w:pPr>
      <w:rPr>
        <w:rFonts w:ascii="Symbol" w:hAnsi="Symbol" w:hint="default"/>
      </w:rPr>
    </w:lvl>
  </w:abstractNum>
  <w:abstractNum w:abstractNumId="11">
    <w:nsid w:val="045155DA"/>
    <w:multiLevelType w:val="hybridMultilevel"/>
    <w:tmpl w:val="AA9A532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C41068B"/>
    <w:multiLevelType w:val="hybridMultilevel"/>
    <w:tmpl w:val="A3E409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DA24DAD"/>
    <w:multiLevelType w:val="hybridMultilevel"/>
    <w:tmpl w:val="6AFCDA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58E1CC1"/>
    <w:multiLevelType w:val="hybridMultilevel"/>
    <w:tmpl w:val="787473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B954533"/>
    <w:multiLevelType w:val="hybridMultilevel"/>
    <w:tmpl w:val="C610E86A"/>
    <w:lvl w:ilvl="0" w:tplc="0764F2E4">
      <w:start w:val="13"/>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21C3621"/>
    <w:multiLevelType w:val="hybridMultilevel"/>
    <w:tmpl w:val="AE1E3C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BEF2BDF"/>
    <w:multiLevelType w:val="hybridMultilevel"/>
    <w:tmpl w:val="CC8252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6D971A2D"/>
    <w:multiLevelType w:val="hybridMultilevel"/>
    <w:tmpl w:val="B6BAB17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5"/>
  </w:num>
  <w:num w:numId="2">
    <w:abstractNumId w:val="14"/>
  </w:num>
  <w:num w:numId="3">
    <w:abstractNumId w:val="18"/>
  </w:num>
  <w:num w:numId="4">
    <w:abstractNumId w:val="11"/>
  </w:num>
  <w:num w:numId="5">
    <w:abstractNumId w:val="13"/>
  </w:num>
  <w:num w:numId="6">
    <w:abstractNumId w:val="0"/>
  </w:num>
  <w:num w:numId="7">
    <w:abstractNumId w:val="1"/>
  </w:num>
  <w:num w:numId="8">
    <w:abstractNumId w:val="2"/>
  </w:num>
  <w:num w:numId="9">
    <w:abstractNumId w:val="3"/>
  </w:num>
  <w:num w:numId="10">
    <w:abstractNumId w:val="4"/>
  </w:num>
  <w:num w:numId="11">
    <w:abstractNumId w:val="9"/>
  </w:num>
  <w:num w:numId="12">
    <w:abstractNumId w:val="5"/>
  </w:num>
  <w:num w:numId="13">
    <w:abstractNumId w:val="6"/>
  </w:num>
  <w:num w:numId="14">
    <w:abstractNumId w:val="7"/>
  </w:num>
  <w:num w:numId="15">
    <w:abstractNumId w:val="8"/>
  </w:num>
  <w:num w:numId="16">
    <w:abstractNumId w:val="10"/>
  </w:num>
  <w:num w:numId="17">
    <w:abstractNumId w:val="12"/>
  </w:num>
  <w:num w:numId="18">
    <w:abstractNumId w:val="16"/>
  </w:num>
  <w:num w:numId="19">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8"/>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Molecular Ecology&lt;/Style&gt;&lt;LeftDelim&gt;{&lt;/LeftDelim&gt;&lt;RightDelim&gt;}&lt;/RightDelim&gt;&lt;FontName&gt;Garamond&lt;/FontName&gt;&lt;FontSize&gt;12&lt;/FontSize&gt;&lt;ReflistTitle&gt;&lt;/ReflistTitle&gt;&lt;StartingRefnum&gt;1&lt;/StartingRefnum&gt;&lt;FirstLineIndent&gt;0&lt;/FirstLineIndent&gt;&lt;HangingIndent&gt;720&lt;/HangingIndent&gt;&lt;LineSpacing&gt;2&lt;/LineSpacing&gt;&lt;SpaceAfter&gt;0&lt;/SpaceAfter&gt;&lt;HyperlinksEnabled&gt;0&lt;/HyperlinksEnabled&gt;&lt;HyperlinksVisible&gt;0&lt;/HyperlinksVisible&gt;&lt;EnableBibliographyCategories&gt;0&lt;/EnableBibliographyCategories&gt;&lt;/ENLayout&gt;"/>
    <w:docVar w:name="EN.Libraries" w:val="&lt;Libraries&gt;&lt;item db-id=&quot;0vave5x9t0pwaiedses5p2dgttz2v0wfxzs0&quot;&gt;Bibliography Tobler&lt;record-ids&gt;&lt;item&gt;1621&lt;/item&gt;&lt;item&gt;1737&lt;/item&gt;&lt;item&gt;2226&lt;/item&gt;&lt;item&gt;3216&lt;/item&gt;&lt;item&gt;6686&lt;/item&gt;&lt;item&gt;6881&lt;/item&gt;&lt;item&gt;7024&lt;/item&gt;&lt;item&gt;7097&lt;/item&gt;&lt;item&gt;7287&lt;/item&gt;&lt;item&gt;7291&lt;/item&gt;&lt;item&gt;7418&lt;/item&gt;&lt;item&gt;7492&lt;/item&gt;&lt;item&gt;7648&lt;/item&gt;&lt;item&gt;7932&lt;/item&gt;&lt;item&gt;10696&lt;/item&gt;&lt;item&gt;10716&lt;/item&gt;&lt;item&gt;10717&lt;/item&gt;&lt;item&gt;10718&lt;/item&gt;&lt;item&gt;10746&lt;/item&gt;&lt;item&gt;10789&lt;/item&gt;&lt;item&gt;10809&lt;/item&gt;&lt;item&gt;10815&lt;/item&gt;&lt;item&gt;10825&lt;/item&gt;&lt;item&gt;10868&lt;/item&gt;&lt;item&gt;10870&lt;/item&gt;&lt;item&gt;10871&lt;/item&gt;&lt;item&gt;10872&lt;/item&gt;&lt;item&gt;10879&lt;/item&gt;&lt;item&gt;10945&lt;/item&gt;&lt;item&gt;10953&lt;/item&gt;&lt;item&gt;11052&lt;/item&gt;&lt;item&gt;11055&lt;/item&gt;&lt;item&gt;11061&lt;/item&gt;&lt;item&gt;11084&lt;/item&gt;&lt;item&gt;11125&lt;/item&gt;&lt;item&gt;11126&lt;/item&gt;&lt;item&gt;11131&lt;/item&gt;&lt;item&gt;11143&lt;/item&gt;&lt;item&gt;11224&lt;/item&gt;&lt;item&gt;11228&lt;/item&gt;&lt;item&gt;11236&lt;/item&gt;&lt;item&gt;11314&lt;/item&gt;&lt;item&gt;11315&lt;/item&gt;&lt;item&gt;11317&lt;/item&gt;&lt;item&gt;11354&lt;/item&gt;&lt;item&gt;11358&lt;/item&gt;&lt;item&gt;11359&lt;/item&gt;&lt;item&gt;11360&lt;/item&gt;&lt;item&gt;11361&lt;/item&gt;&lt;item&gt;11363&lt;/item&gt;&lt;item&gt;11392&lt;/item&gt;&lt;item&gt;11393&lt;/item&gt;&lt;item&gt;11416&lt;/item&gt;&lt;item&gt;11428&lt;/item&gt;&lt;item&gt;11481&lt;/item&gt;&lt;item&gt;11507&lt;/item&gt;&lt;item&gt;11509&lt;/item&gt;&lt;item&gt;11565&lt;/item&gt;&lt;item&gt;11580&lt;/item&gt;&lt;item&gt;11628&lt;/item&gt;&lt;item&gt;11641&lt;/item&gt;&lt;item&gt;11656&lt;/item&gt;&lt;item&gt;11659&lt;/item&gt;&lt;item&gt;11686&lt;/item&gt;&lt;item&gt;11698&lt;/item&gt;&lt;item&gt;11714&lt;/item&gt;&lt;item&gt;11732&lt;/item&gt;&lt;item&gt;11750&lt;/item&gt;&lt;item&gt;11758&lt;/item&gt;&lt;item&gt;11769&lt;/item&gt;&lt;item&gt;11771&lt;/item&gt;&lt;item&gt;11773&lt;/item&gt;&lt;item&gt;11783&lt;/item&gt;&lt;item&gt;11793&lt;/item&gt;&lt;item&gt;11794&lt;/item&gt;&lt;item&gt;11828&lt;/item&gt;&lt;item&gt;11830&lt;/item&gt;&lt;item&gt;11837&lt;/item&gt;&lt;item&gt;11839&lt;/item&gt;&lt;item&gt;11840&lt;/item&gt;&lt;item&gt;11843&lt;/item&gt;&lt;item&gt;11905&lt;/item&gt;&lt;item&gt;11910&lt;/item&gt;&lt;item&gt;11913&lt;/item&gt;&lt;item&gt;11914&lt;/item&gt;&lt;item&gt;11926&lt;/item&gt;&lt;item&gt;11944&lt;/item&gt;&lt;item&gt;12037&lt;/item&gt;&lt;item&gt;12048&lt;/item&gt;&lt;item&gt;12051&lt;/item&gt;&lt;item&gt;12052&lt;/item&gt;&lt;item&gt;12067&lt;/item&gt;&lt;item&gt;12092&lt;/item&gt;&lt;item&gt;12105&lt;/item&gt;&lt;item&gt;12131&lt;/item&gt;&lt;item&gt;12134&lt;/item&gt;&lt;item&gt;12155&lt;/item&gt;&lt;item&gt;12183&lt;/item&gt;&lt;item&gt;12229&lt;/item&gt;&lt;item&gt;12311&lt;/item&gt;&lt;item&gt;12314&lt;/item&gt;&lt;item&gt;12315&lt;/item&gt;&lt;item&gt;12316&lt;/item&gt;&lt;item&gt;12317&lt;/item&gt;&lt;item&gt;12318&lt;/item&gt;&lt;item&gt;12319&lt;/item&gt;&lt;item&gt;12320&lt;/item&gt;&lt;item&gt;12321&lt;/item&gt;&lt;item&gt;12322&lt;/item&gt;&lt;item&gt;12323&lt;/item&gt;&lt;item&gt;12325&lt;/item&gt;&lt;item&gt;12326&lt;/item&gt;&lt;item&gt;12327&lt;/item&gt;&lt;item&gt;12328&lt;/item&gt;&lt;item&gt;12329&lt;/item&gt;&lt;item&gt;12330&lt;/item&gt;&lt;item&gt;12331&lt;/item&gt;&lt;item&gt;12332&lt;/item&gt;&lt;item&gt;12333&lt;/item&gt;&lt;item&gt;12334&lt;/item&gt;&lt;item&gt;12335&lt;/item&gt;&lt;item&gt;12343&lt;/item&gt;&lt;item&gt;12344&lt;/item&gt;&lt;item&gt;12345&lt;/item&gt;&lt;item&gt;12346&lt;/item&gt;&lt;item&gt;12347&lt;/item&gt;&lt;item&gt;12348&lt;/item&gt;&lt;item&gt;12349&lt;/item&gt;&lt;item&gt;12350&lt;/item&gt;&lt;item&gt;12351&lt;/item&gt;&lt;item&gt;12352&lt;/item&gt;&lt;item&gt;12353&lt;/item&gt;&lt;item&gt;12354&lt;/item&gt;&lt;item&gt;12355&lt;/item&gt;&lt;item&gt;12356&lt;/item&gt;&lt;item&gt;12357&lt;/item&gt;&lt;item&gt;12358&lt;/item&gt;&lt;item&gt;12359&lt;/item&gt;&lt;item&gt;12360&lt;/item&gt;&lt;item&gt;12361&lt;/item&gt;&lt;item&gt;12362&lt;/item&gt;&lt;item&gt;12436&lt;/item&gt;&lt;item&gt;12437&lt;/item&gt;&lt;item&gt;12438&lt;/item&gt;&lt;item&gt;12439&lt;/item&gt;&lt;item&gt;12440&lt;/item&gt;&lt;item&gt;12441&lt;/item&gt;&lt;item&gt;12442&lt;/item&gt;&lt;item&gt;12443&lt;/item&gt;&lt;item&gt;12444&lt;/item&gt;&lt;item&gt;12445&lt;/item&gt;&lt;item&gt;12446&lt;/item&gt;&lt;item&gt;12447&lt;/item&gt;&lt;item&gt;12448&lt;/item&gt;&lt;item&gt;12449&lt;/item&gt;&lt;/record-ids&gt;&lt;/item&gt;&lt;/Libraries&gt;"/>
  </w:docVars>
  <w:rsids>
    <w:rsidRoot w:val="00BD1F64"/>
    <w:rsid w:val="00002D18"/>
    <w:rsid w:val="0000450E"/>
    <w:rsid w:val="00005314"/>
    <w:rsid w:val="00005B9C"/>
    <w:rsid w:val="00005FB9"/>
    <w:rsid w:val="00011776"/>
    <w:rsid w:val="00011FD6"/>
    <w:rsid w:val="000120DA"/>
    <w:rsid w:val="000164C8"/>
    <w:rsid w:val="000167ED"/>
    <w:rsid w:val="00017919"/>
    <w:rsid w:val="000207BA"/>
    <w:rsid w:val="0002104C"/>
    <w:rsid w:val="000219BA"/>
    <w:rsid w:val="00023175"/>
    <w:rsid w:val="00023C3F"/>
    <w:rsid w:val="0002430F"/>
    <w:rsid w:val="00024837"/>
    <w:rsid w:val="000256BC"/>
    <w:rsid w:val="000301FE"/>
    <w:rsid w:val="000309F0"/>
    <w:rsid w:val="00031D70"/>
    <w:rsid w:val="00033525"/>
    <w:rsid w:val="00033884"/>
    <w:rsid w:val="0003575E"/>
    <w:rsid w:val="0003700F"/>
    <w:rsid w:val="00037538"/>
    <w:rsid w:val="00037E4B"/>
    <w:rsid w:val="00040690"/>
    <w:rsid w:val="00041338"/>
    <w:rsid w:val="0004141B"/>
    <w:rsid w:val="000414F9"/>
    <w:rsid w:val="00042D57"/>
    <w:rsid w:val="00047CDF"/>
    <w:rsid w:val="000506CE"/>
    <w:rsid w:val="00051405"/>
    <w:rsid w:val="000516BC"/>
    <w:rsid w:val="00051E97"/>
    <w:rsid w:val="00052893"/>
    <w:rsid w:val="00055279"/>
    <w:rsid w:val="00057058"/>
    <w:rsid w:val="000614BB"/>
    <w:rsid w:val="00061A6D"/>
    <w:rsid w:val="00061E9D"/>
    <w:rsid w:val="00061EF5"/>
    <w:rsid w:val="00062CBF"/>
    <w:rsid w:val="00064D47"/>
    <w:rsid w:val="000669E9"/>
    <w:rsid w:val="0007060C"/>
    <w:rsid w:val="00071E08"/>
    <w:rsid w:val="00072279"/>
    <w:rsid w:val="00072706"/>
    <w:rsid w:val="00072C48"/>
    <w:rsid w:val="00077A14"/>
    <w:rsid w:val="000803E2"/>
    <w:rsid w:val="00083300"/>
    <w:rsid w:val="0008362B"/>
    <w:rsid w:val="00083C79"/>
    <w:rsid w:val="000846C4"/>
    <w:rsid w:val="0008609A"/>
    <w:rsid w:val="000860A3"/>
    <w:rsid w:val="0008658E"/>
    <w:rsid w:val="0008714C"/>
    <w:rsid w:val="00091214"/>
    <w:rsid w:val="00091D1E"/>
    <w:rsid w:val="000938D2"/>
    <w:rsid w:val="0009467F"/>
    <w:rsid w:val="0009654B"/>
    <w:rsid w:val="000A2BF7"/>
    <w:rsid w:val="000A3AE3"/>
    <w:rsid w:val="000A3F27"/>
    <w:rsid w:val="000A4A31"/>
    <w:rsid w:val="000B137F"/>
    <w:rsid w:val="000B23B9"/>
    <w:rsid w:val="000B2D36"/>
    <w:rsid w:val="000B3EA3"/>
    <w:rsid w:val="000B4A90"/>
    <w:rsid w:val="000B4D35"/>
    <w:rsid w:val="000B5C36"/>
    <w:rsid w:val="000B6542"/>
    <w:rsid w:val="000B7322"/>
    <w:rsid w:val="000B73C6"/>
    <w:rsid w:val="000B7D0E"/>
    <w:rsid w:val="000B7DBA"/>
    <w:rsid w:val="000C11C4"/>
    <w:rsid w:val="000C3D78"/>
    <w:rsid w:val="000C4F16"/>
    <w:rsid w:val="000C7A0E"/>
    <w:rsid w:val="000D018A"/>
    <w:rsid w:val="000D0D75"/>
    <w:rsid w:val="000D2985"/>
    <w:rsid w:val="000D42B4"/>
    <w:rsid w:val="000D4F4F"/>
    <w:rsid w:val="000D6B32"/>
    <w:rsid w:val="000D7019"/>
    <w:rsid w:val="000D7B42"/>
    <w:rsid w:val="000E0425"/>
    <w:rsid w:val="000E0843"/>
    <w:rsid w:val="000E0C13"/>
    <w:rsid w:val="000E22F3"/>
    <w:rsid w:val="000E5679"/>
    <w:rsid w:val="000F02BF"/>
    <w:rsid w:val="000F0937"/>
    <w:rsid w:val="000F100B"/>
    <w:rsid w:val="000F13D4"/>
    <w:rsid w:val="000F178B"/>
    <w:rsid w:val="000F3F9A"/>
    <w:rsid w:val="000F463B"/>
    <w:rsid w:val="000F471B"/>
    <w:rsid w:val="000F51D9"/>
    <w:rsid w:val="00105A65"/>
    <w:rsid w:val="00106108"/>
    <w:rsid w:val="001062A2"/>
    <w:rsid w:val="001079EA"/>
    <w:rsid w:val="00110EE5"/>
    <w:rsid w:val="00111943"/>
    <w:rsid w:val="00112304"/>
    <w:rsid w:val="00113087"/>
    <w:rsid w:val="0011342D"/>
    <w:rsid w:val="0011390C"/>
    <w:rsid w:val="00114149"/>
    <w:rsid w:val="001145DF"/>
    <w:rsid w:val="001203E8"/>
    <w:rsid w:val="00120446"/>
    <w:rsid w:val="001211AA"/>
    <w:rsid w:val="00121E34"/>
    <w:rsid w:val="001241C9"/>
    <w:rsid w:val="0012613D"/>
    <w:rsid w:val="001271A9"/>
    <w:rsid w:val="001278A8"/>
    <w:rsid w:val="00131377"/>
    <w:rsid w:val="001325F6"/>
    <w:rsid w:val="00133B2C"/>
    <w:rsid w:val="001344EC"/>
    <w:rsid w:val="00134CFA"/>
    <w:rsid w:val="001358B9"/>
    <w:rsid w:val="00135B36"/>
    <w:rsid w:val="00136F33"/>
    <w:rsid w:val="00137205"/>
    <w:rsid w:val="001373C0"/>
    <w:rsid w:val="001407F1"/>
    <w:rsid w:val="0014793A"/>
    <w:rsid w:val="00151ABB"/>
    <w:rsid w:val="00152ABA"/>
    <w:rsid w:val="001541C5"/>
    <w:rsid w:val="00154B9D"/>
    <w:rsid w:val="0015502A"/>
    <w:rsid w:val="00155301"/>
    <w:rsid w:val="001563A5"/>
    <w:rsid w:val="001564F2"/>
    <w:rsid w:val="001618CC"/>
    <w:rsid w:val="001619FB"/>
    <w:rsid w:val="001625CF"/>
    <w:rsid w:val="00162F57"/>
    <w:rsid w:val="0016396A"/>
    <w:rsid w:val="00165FA3"/>
    <w:rsid w:val="001660E3"/>
    <w:rsid w:val="0016695C"/>
    <w:rsid w:val="001734A4"/>
    <w:rsid w:val="00173757"/>
    <w:rsid w:val="00173E82"/>
    <w:rsid w:val="00176939"/>
    <w:rsid w:val="00184402"/>
    <w:rsid w:val="00184952"/>
    <w:rsid w:val="00193449"/>
    <w:rsid w:val="001955CE"/>
    <w:rsid w:val="001A074D"/>
    <w:rsid w:val="001A2D36"/>
    <w:rsid w:val="001A2D52"/>
    <w:rsid w:val="001A3763"/>
    <w:rsid w:val="001A4AF5"/>
    <w:rsid w:val="001A564F"/>
    <w:rsid w:val="001A6CB8"/>
    <w:rsid w:val="001A7B64"/>
    <w:rsid w:val="001B31BE"/>
    <w:rsid w:val="001B3AA6"/>
    <w:rsid w:val="001B5F00"/>
    <w:rsid w:val="001B64A9"/>
    <w:rsid w:val="001C39C2"/>
    <w:rsid w:val="001C6227"/>
    <w:rsid w:val="001C676E"/>
    <w:rsid w:val="001C6C90"/>
    <w:rsid w:val="001C6D70"/>
    <w:rsid w:val="001C7AC8"/>
    <w:rsid w:val="001D0E55"/>
    <w:rsid w:val="001D149A"/>
    <w:rsid w:val="001D4D6D"/>
    <w:rsid w:val="001D59EE"/>
    <w:rsid w:val="001D703D"/>
    <w:rsid w:val="001D7320"/>
    <w:rsid w:val="001D784C"/>
    <w:rsid w:val="001E1801"/>
    <w:rsid w:val="001E19F1"/>
    <w:rsid w:val="001E1FA6"/>
    <w:rsid w:val="001E4532"/>
    <w:rsid w:val="001F0E1A"/>
    <w:rsid w:val="001F107B"/>
    <w:rsid w:val="001F1269"/>
    <w:rsid w:val="001F3F13"/>
    <w:rsid w:val="001F418B"/>
    <w:rsid w:val="001F4998"/>
    <w:rsid w:val="001F71B0"/>
    <w:rsid w:val="00200187"/>
    <w:rsid w:val="00200D83"/>
    <w:rsid w:val="00201036"/>
    <w:rsid w:val="00202417"/>
    <w:rsid w:val="002056F1"/>
    <w:rsid w:val="002079CB"/>
    <w:rsid w:val="00210133"/>
    <w:rsid w:val="0021125B"/>
    <w:rsid w:val="00211C4C"/>
    <w:rsid w:val="00212067"/>
    <w:rsid w:val="002135AD"/>
    <w:rsid w:val="00213763"/>
    <w:rsid w:val="002151B6"/>
    <w:rsid w:val="00217E04"/>
    <w:rsid w:val="00220C12"/>
    <w:rsid w:val="00221FDC"/>
    <w:rsid w:val="00222019"/>
    <w:rsid w:val="00222F8A"/>
    <w:rsid w:val="002231A4"/>
    <w:rsid w:val="00225DF0"/>
    <w:rsid w:val="00227925"/>
    <w:rsid w:val="00233CCF"/>
    <w:rsid w:val="0023484F"/>
    <w:rsid w:val="002363B5"/>
    <w:rsid w:val="00240E2E"/>
    <w:rsid w:val="00243902"/>
    <w:rsid w:val="0024537A"/>
    <w:rsid w:val="00245D39"/>
    <w:rsid w:val="00246E4C"/>
    <w:rsid w:val="00247619"/>
    <w:rsid w:val="002523D6"/>
    <w:rsid w:val="00254357"/>
    <w:rsid w:val="0025609D"/>
    <w:rsid w:val="002603E0"/>
    <w:rsid w:val="002611ED"/>
    <w:rsid w:val="00262280"/>
    <w:rsid w:val="00262A9F"/>
    <w:rsid w:val="00263298"/>
    <w:rsid w:val="00263A15"/>
    <w:rsid w:val="00263EC0"/>
    <w:rsid w:val="00270BAF"/>
    <w:rsid w:val="00272674"/>
    <w:rsid w:val="00273170"/>
    <w:rsid w:val="0027353E"/>
    <w:rsid w:val="002766B9"/>
    <w:rsid w:val="00280104"/>
    <w:rsid w:val="0028222D"/>
    <w:rsid w:val="0028297B"/>
    <w:rsid w:val="002836F7"/>
    <w:rsid w:val="002867D4"/>
    <w:rsid w:val="00286BCF"/>
    <w:rsid w:val="00286EC5"/>
    <w:rsid w:val="00287032"/>
    <w:rsid w:val="002A05D2"/>
    <w:rsid w:val="002A27F5"/>
    <w:rsid w:val="002A3B3D"/>
    <w:rsid w:val="002A43FE"/>
    <w:rsid w:val="002A45F4"/>
    <w:rsid w:val="002A6068"/>
    <w:rsid w:val="002A6EAF"/>
    <w:rsid w:val="002A756A"/>
    <w:rsid w:val="002B0199"/>
    <w:rsid w:val="002B0F15"/>
    <w:rsid w:val="002B3091"/>
    <w:rsid w:val="002B3207"/>
    <w:rsid w:val="002B32C4"/>
    <w:rsid w:val="002B3F09"/>
    <w:rsid w:val="002B400A"/>
    <w:rsid w:val="002B4A31"/>
    <w:rsid w:val="002B7084"/>
    <w:rsid w:val="002C1856"/>
    <w:rsid w:val="002C27A6"/>
    <w:rsid w:val="002C28B6"/>
    <w:rsid w:val="002C4D82"/>
    <w:rsid w:val="002C5027"/>
    <w:rsid w:val="002C5B23"/>
    <w:rsid w:val="002C64AF"/>
    <w:rsid w:val="002C6C99"/>
    <w:rsid w:val="002C6E0C"/>
    <w:rsid w:val="002D02BE"/>
    <w:rsid w:val="002D14A8"/>
    <w:rsid w:val="002D17A4"/>
    <w:rsid w:val="002D1A95"/>
    <w:rsid w:val="002D200E"/>
    <w:rsid w:val="002D4420"/>
    <w:rsid w:val="002D4BC4"/>
    <w:rsid w:val="002D55D7"/>
    <w:rsid w:val="002D575A"/>
    <w:rsid w:val="002D797A"/>
    <w:rsid w:val="002E6404"/>
    <w:rsid w:val="002E6829"/>
    <w:rsid w:val="002F094E"/>
    <w:rsid w:val="002F1183"/>
    <w:rsid w:val="002F1672"/>
    <w:rsid w:val="002F18AA"/>
    <w:rsid w:val="002F334C"/>
    <w:rsid w:val="002F34A5"/>
    <w:rsid w:val="002F3EBB"/>
    <w:rsid w:val="002F445A"/>
    <w:rsid w:val="002F4F16"/>
    <w:rsid w:val="002F7308"/>
    <w:rsid w:val="00301829"/>
    <w:rsid w:val="0030283C"/>
    <w:rsid w:val="003034AA"/>
    <w:rsid w:val="00305907"/>
    <w:rsid w:val="00305A66"/>
    <w:rsid w:val="003126A1"/>
    <w:rsid w:val="00313649"/>
    <w:rsid w:val="003140D4"/>
    <w:rsid w:val="00314511"/>
    <w:rsid w:val="003158AB"/>
    <w:rsid w:val="00317514"/>
    <w:rsid w:val="00320D3C"/>
    <w:rsid w:val="00322CF3"/>
    <w:rsid w:val="003265F8"/>
    <w:rsid w:val="00327DA2"/>
    <w:rsid w:val="003325DC"/>
    <w:rsid w:val="00333892"/>
    <w:rsid w:val="00333950"/>
    <w:rsid w:val="0033486E"/>
    <w:rsid w:val="0033708C"/>
    <w:rsid w:val="003405AD"/>
    <w:rsid w:val="00340C1D"/>
    <w:rsid w:val="00341019"/>
    <w:rsid w:val="00342DFB"/>
    <w:rsid w:val="003440BE"/>
    <w:rsid w:val="0034669D"/>
    <w:rsid w:val="003466D3"/>
    <w:rsid w:val="0034732E"/>
    <w:rsid w:val="0035054A"/>
    <w:rsid w:val="0035081D"/>
    <w:rsid w:val="00351539"/>
    <w:rsid w:val="00351609"/>
    <w:rsid w:val="00353564"/>
    <w:rsid w:val="00354082"/>
    <w:rsid w:val="00356FE3"/>
    <w:rsid w:val="00357739"/>
    <w:rsid w:val="00360346"/>
    <w:rsid w:val="00360B35"/>
    <w:rsid w:val="0036132F"/>
    <w:rsid w:val="00361AF5"/>
    <w:rsid w:val="00362689"/>
    <w:rsid w:val="00364203"/>
    <w:rsid w:val="00364494"/>
    <w:rsid w:val="003646A3"/>
    <w:rsid w:val="003646B8"/>
    <w:rsid w:val="00364F72"/>
    <w:rsid w:val="00365B1A"/>
    <w:rsid w:val="00366F13"/>
    <w:rsid w:val="0037375E"/>
    <w:rsid w:val="00373FAE"/>
    <w:rsid w:val="0037400E"/>
    <w:rsid w:val="00374E24"/>
    <w:rsid w:val="003753F3"/>
    <w:rsid w:val="00380EED"/>
    <w:rsid w:val="00383ACA"/>
    <w:rsid w:val="00385B3A"/>
    <w:rsid w:val="00385F12"/>
    <w:rsid w:val="003873AF"/>
    <w:rsid w:val="003910AD"/>
    <w:rsid w:val="0039182F"/>
    <w:rsid w:val="00392C04"/>
    <w:rsid w:val="0039315B"/>
    <w:rsid w:val="00393C31"/>
    <w:rsid w:val="003952B2"/>
    <w:rsid w:val="003A1308"/>
    <w:rsid w:val="003A2504"/>
    <w:rsid w:val="003A39E9"/>
    <w:rsid w:val="003A3D4A"/>
    <w:rsid w:val="003A6476"/>
    <w:rsid w:val="003B0084"/>
    <w:rsid w:val="003B1BE0"/>
    <w:rsid w:val="003B1C88"/>
    <w:rsid w:val="003B1D0A"/>
    <w:rsid w:val="003B45EB"/>
    <w:rsid w:val="003B4799"/>
    <w:rsid w:val="003B7554"/>
    <w:rsid w:val="003B7705"/>
    <w:rsid w:val="003C1621"/>
    <w:rsid w:val="003C37F9"/>
    <w:rsid w:val="003C3B15"/>
    <w:rsid w:val="003C43BF"/>
    <w:rsid w:val="003C4ECE"/>
    <w:rsid w:val="003C6348"/>
    <w:rsid w:val="003C6C18"/>
    <w:rsid w:val="003D19D5"/>
    <w:rsid w:val="003D365C"/>
    <w:rsid w:val="003D5996"/>
    <w:rsid w:val="003D60C0"/>
    <w:rsid w:val="003E1727"/>
    <w:rsid w:val="003E2D6B"/>
    <w:rsid w:val="003E329D"/>
    <w:rsid w:val="003E4320"/>
    <w:rsid w:val="003E52BC"/>
    <w:rsid w:val="003E6FD4"/>
    <w:rsid w:val="003E7040"/>
    <w:rsid w:val="003F0617"/>
    <w:rsid w:val="003F3EE6"/>
    <w:rsid w:val="003F4016"/>
    <w:rsid w:val="003F46E4"/>
    <w:rsid w:val="003F4A31"/>
    <w:rsid w:val="003F5F15"/>
    <w:rsid w:val="003F60C1"/>
    <w:rsid w:val="00400ACE"/>
    <w:rsid w:val="004033EE"/>
    <w:rsid w:val="00405341"/>
    <w:rsid w:val="00405562"/>
    <w:rsid w:val="0041105B"/>
    <w:rsid w:val="004115A6"/>
    <w:rsid w:val="00413297"/>
    <w:rsid w:val="004148F4"/>
    <w:rsid w:val="00415193"/>
    <w:rsid w:val="0041557A"/>
    <w:rsid w:val="00416AE9"/>
    <w:rsid w:val="00417595"/>
    <w:rsid w:val="0041765C"/>
    <w:rsid w:val="00417953"/>
    <w:rsid w:val="00421790"/>
    <w:rsid w:val="00421AE8"/>
    <w:rsid w:val="004242B7"/>
    <w:rsid w:val="004250DD"/>
    <w:rsid w:val="004307C0"/>
    <w:rsid w:val="00430D4B"/>
    <w:rsid w:val="00431E4F"/>
    <w:rsid w:val="00431F7F"/>
    <w:rsid w:val="0043359D"/>
    <w:rsid w:val="00433ECA"/>
    <w:rsid w:val="00437542"/>
    <w:rsid w:val="004409E0"/>
    <w:rsid w:val="00442583"/>
    <w:rsid w:val="00442661"/>
    <w:rsid w:val="00443517"/>
    <w:rsid w:val="0044447F"/>
    <w:rsid w:val="00444E83"/>
    <w:rsid w:val="00447B36"/>
    <w:rsid w:val="00447D6C"/>
    <w:rsid w:val="00447F40"/>
    <w:rsid w:val="004511B3"/>
    <w:rsid w:val="00451B8A"/>
    <w:rsid w:val="004520C7"/>
    <w:rsid w:val="00453BCF"/>
    <w:rsid w:val="00457ED8"/>
    <w:rsid w:val="00464940"/>
    <w:rsid w:val="00464D07"/>
    <w:rsid w:val="00464FD9"/>
    <w:rsid w:val="00466D45"/>
    <w:rsid w:val="00467694"/>
    <w:rsid w:val="00467EEE"/>
    <w:rsid w:val="00471A32"/>
    <w:rsid w:val="004727E9"/>
    <w:rsid w:val="004733DB"/>
    <w:rsid w:val="00474529"/>
    <w:rsid w:val="0047472E"/>
    <w:rsid w:val="004802BB"/>
    <w:rsid w:val="00480AD8"/>
    <w:rsid w:val="0048125F"/>
    <w:rsid w:val="004860E8"/>
    <w:rsid w:val="00486513"/>
    <w:rsid w:val="00487C9C"/>
    <w:rsid w:val="00491F50"/>
    <w:rsid w:val="00494B67"/>
    <w:rsid w:val="004967B1"/>
    <w:rsid w:val="004A0B5F"/>
    <w:rsid w:val="004A2348"/>
    <w:rsid w:val="004A3C4C"/>
    <w:rsid w:val="004A40D5"/>
    <w:rsid w:val="004A4220"/>
    <w:rsid w:val="004A50E9"/>
    <w:rsid w:val="004A778C"/>
    <w:rsid w:val="004B69C3"/>
    <w:rsid w:val="004C02AD"/>
    <w:rsid w:val="004C1C22"/>
    <w:rsid w:val="004C1D54"/>
    <w:rsid w:val="004C409C"/>
    <w:rsid w:val="004C40DD"/>
    <w:rsid w:val="004C4337"/>
    <w:rsid w:val="004C4A86"/>
    <w:rsid w:val="004C5F96"/>
    <w:rsid w:val="004D04D0"/>
    <w:rsid w:val="004D0C56"/>
    <w:rsid w:val="004D1F2F"/>
    <w:rsid w:val="004D39D6"/>
    <w:rsid w:val="004D3BB0"/>
    <w:rsid w:val="004D41CA"/>
    <w:rsid w:val="004D4684"/>
    <w:rsid w:val="004D55C8"/>
    <w:rsid w:val="004D70FD"/>
    <w:rsid w:val="004E1685"/>
    <w:rsid w:val="004E25E1"/>
    <w:rsid w:val="004E3912"/>
    <w:rsid w:val="004E3E37"/>
    <w:rsid w:val="004E4019"/>
    <w:rsid w:val="004E6A05"/>
    <w:rsid w:val="004E7383"/>
    <w:rsid w:val="004E7A8C"/>
    <w:rsid w:val="004F3B66"/>
    <w:rsid w:val="004F41AA"/>
    <w:rsid w:val="004F4F43"/>
    <w:rsid w:val="004F70FD"/>
    <w:rsid w:val="004F718D"/>
    <w:rsid w:val="004F74BF"/>
    <w:rsid w:val="0050048D"/>
    <w:rsid w:val="00500CCB"/>
    <w:rsid w:val="00500E2F"/>
    <w:rsid w:val="00501422"/>
    <w:rsid w:val="005024DB"/>
    <w:rsid w:val="00502E4F"/>
    <w:rsid w:val="0050316E"/>
    <w:rsid w:val="00503E6B"/>
    <w:rsid w:val="0050526A"/>
    <w:rsid w:val="005061E7"/>
    <w:rsid w:val="005064FB"/>
    <w:rsid w:val="00507EC5"/>
    <w:rsid w:val="00510FB6"/>
    <w:rsid w:val="00511A2C"/>
    <w:rsid w:val="00511BE8"/>
    <w:rsid w:val="00512200"/>
    <w:rsid w:val="00513352"/>
    <w:rsid w:val="00513F8F"/>
    <w:rsid w:val="00513FAD"/>
    <w:rsid w:val="00514B96"/>
    <w:rsid w:val="00514C09"/>
    <w:rsid w:val="005153ED"/>
    <w:rsid w:val="00516D58"/>
    <w:rsid w:val="005179DF"/>
    <w:rsid w:val="00517AC6"/>
    <w:rsid w:val="00517B00"/>
    <w:rsid w:val="0052009C"/>
    <w:rsid w:val="005200EC"/>
    <w:rsid w:val="00521489"/>
    <w:rsid w:val="00521676"/>
    <w:rsid w:val="00522F53"/>
    <w:rsid w:val="005242BB"/>
    <w:rsid w:val="0052593E"/>
    <w:rsid w:val="00526416"/>
    <w:rsid w:val="005321FF"/>
    <w:rsid w:val="00533CB0"/>
    <w:rsid w:val="00534B50"/>
    <w:rsid w:val="00535756"/>
    <w:rsid w:val="00540513"/>
    <w:rsid w:val="00541ED2"/>
    <w:rsid w:val="005420DB"/>
    <w:rsid w:val="0054228A"/>
    <w:rsid w:val="0054394A"/>
    <w:rsid w:val="00544DA7"/>
    <w:rsid w:val="0054503F"/>
    <w:rsid w:val="00546B42"/>
    <w:rsid w:val="00546B9D"/>
    <w:rsid w:val="00546BF1"/>
    <w:rsid w:val="00547340"/>
    <w:rsid w:val="00550A6B"/>
    <w:rsid w:val="0055417B"/>
    <w:rsid w:val="005541C2"/>
    <w:rsid w:val="00556BE3"/>
    <w:rsid w:val="00557AFC"/>
    <w:rsid w:val="00560882"/>
    <w:rsid w:val="0056161D"/>
    <w:rsid w:val="005627A5"/>
    <w:rsid w:val="005628AF"/>
    <w:rsid w:val="00564D83"/>
    <w:rsid w:val="005676E0"/>
    <w:rsid w:val="00573071"/>
    <w:rsid w:val="005746BF"/>
    <w:rsid w:val="00574870"/>
    <w:rsid w:val="005771CD"/>
    <w:rsid w:val="00580C53"/>
    <w:rsid w:val="00581034"/>
    <w:rsid w:val="00581436"/>
    <w:rsid w:val="00581470"/>
    <w:rsid w:val="00582122"/>
    <w:rsid w:val="005837A7"/>
    <w:rsid w:val="0058653E"/>
    <w:rsid w:val="005866BE"/>
    <w:rsid w:val="005867F0"/>
    <w:rsid w:val="00587B41"/>
    <w:rsid w:val="0059053A"/>
    <w:rsid w:val="005917D5"/>
    <w:rsid w:val="0059258E"/>
    <w:rsid w:val="005925CE"/>
    <w:rsid w:val="00593900"/>
    <w:rsid w:val="0059480A"/>
    <w:rsid w:val="0059516C"/>
    <w:rsid w:val="0059664D"/>
    <w:rsid w:val="0059698D"/>
    <w:rsid w:val="00596C81"/>
    <w:rsid w:val="0059741E"/>
    <w:rsid w:val="005A13DD"/>
    <w:rsid w:val="005A396F"/>
    <w:rsid w:val="005A52DA"/>
    <w:rsid w:val="005A54F0"/>
    <w:rsid w:val="005B0948"/>
    <w:rsid w:val="005B524E"/>
    <w:rsid w:val="005B6147"/>
    <w:rsid w:val="005B6E77"/>
    <w:rsid w:val="005B7B05"/>
    <w:rsid w:val="005C1B6C"/>
    <w:rsid w:val="005C2799"/>
    <w:rsid w:val="005C3561"/>
    <w:rsid w:val="005C533C"/>
    <w:rsid w:val="005C5954"/>
    <w:rsid w:val="005C5C05"/>
    <w:rsid w:val="005C766A"/>
    <w:rsid w:val="005D1685"/>
    <w:rsid w:val="005D3FF4"/>
    <w:rsid w:val="005D57E2"/>
    <w:rsid w:val="005D5DF7"/>
    <w:rsid w:val="005E3EDC"/>
    <w:rsid w:val="005E4072"/>
    <w:rsid w:val="005E55ED"/>
    <w:rsid w:val="005E57E1"/>
    <w:rsid w:val="005E688F"/>
    <w:rsid w:val="005F0D42"/>
    <w:rsid w:val="005F1BFC"/>
    <w:rsid w:val="005F23CE"/>
    <w:rsid w:val="005F2586"/>
    <w:rsid w:val="005F272E"/>
    <w:rsid w:val="005F2F6E"/>
    <w:rsid w:val="005F494C"/>
    <w:rsid w:val="005F59D7"/>
    <w:rsid w:val="005F7F01"/>
    <w:rsid w:val="00601248"/>
    <w:rsid w:val="00603009"/>
    <w:rsid w:val="006038B5"/>
    <w:rsid w:val="00604FA9"/>
    <w:rsid w:val="00607499"/>
    <w:rsid w:val="00612C99"/>
    <w:rsid w:val="00613CC4"/>
    <w:rsid w:val="006148E7"/>
    <w:rsid w:val="00616276"/>
    <w:rsid w:val="00616DF3"/>
    <w:rsid w:val="00617C29"/>
    <w:rsid w:val="00617C58"/>
    <w:rsid w:val="00621012"/>
    <w:rsid w:val="006232BC"/>
    <w:rsid w:val="00623B24"/>
    <w:rsid w:val="00624424"/>
    <w:rsid w:val="00624959"/>
    <w:rsid w:val="00625956"/>
    <w:rsid w:val="00627B5B"/>
    <w:rsid w:val="0063275F"/>
    <w:rsid w:val="00633DBF"/>
    <w:rsid w:val="00634345"/>
    <w:rsid w:val="00634720"/>
    <w:rsid w:val="00635C91"/>
    <w:rsid w:val="006364CA"/>
    <w:rsid w:val="00636C19"/>
    <w:rsid w:val="006374BD"/>
    <w:rsid w:val="0064208D"/>
    <w:rsid w:val="006442CB"/>
    <w:rsid w:val="00644CA3"/>
    <w:rsid w:val="00644D6C"/>
    <w:rsid w:val="00645B46"/>
    <w:rsid w:val="00646C69"/>
    <w:rsid w:val="00650391"/>
    <w:rsid w:val="00651772"/>
    <w:rsid w:val="00652796"/>
    <w:rsid w:val="0065381B"/>
    <w:rsid w:val="006574F0"/>
    <w:rsid w:val="00660589"/>
    <w:rsid w:val="00660A24"/>
    <w:rsid w:val="00660A78"/>
    <w:rsid w:val="00662751"/>
    <w:rsid w:val="00662AB4"/>
    <w:rsid w:val="0066313A"/>
    <w:rsid w:val="00664650"/>
    <w:rsid w:val="00664975"/>
    <w:rsid w:val="006654B6"/>
    <w:rsid w:val="0066578D"/>
    <w:rsid w:val="00667CEA"/>
    <w:rsid w:val="00670A3C"/>
    <w:rsid w:val="00670AB1"/>
    <w:rsid w:val="0067265C"/>
    <w:rsid w:val="00674139"/>
    <w:rsid w:val="00676456"/>
    <w:rsid w:val="00676551"/>
    <w:rsid w:val="0067699E"/>
    <w:rsid w:val="00677F9C"/>
    <w:rsid w:val="00680861"/>
    <w:rsid w:val="00681277"/>
    <w:rsid w:val="00682636"/>
    <w:rsid w:val="006849A9"/>
    <w:rsid w:val="00684D6D"/>
    <w:rsid w:val="00685130"/>
    <w:rsid w:val="006870F9"/>
    <w:rsid w:val="00691D3F"/>
    <w:rsid w:val="00691E07"/>
    <w:rsid w:val="00691E0D"/>
    <w:rsid w:val="00693C8C"/>
    <w:rsid w:val="006A0648"/>
    <w:rsid w:val="006A0832"/>
    <w:rsid w:val="006A16BD"/>
    <w:rsid w:val="006A32C8"/>
    <w:rsid w:val="006A3402"/>
    <w:rsid w:val="006A37C0"/>
    <w:rsid w:val="006A3B18"/>
    <w:rsid w:val="006A402E"/>
    <w:rsid w:val="006A498F"/>
    <w:rsid w:val="006A4F8D"/>
    <w:rsid w:val="006B0FE2"/>
    <w:rsid w:val="006B2C06"/>
    <w:rsid w:val="006B42B5"/>
    <w:rsid w:val="006B5B45"/>
    <w:rsid w:val="006B71AB"/>
    <w:rsid w:val="006C143A"/>
    <w:rsid w:val="006C1B45"/>
    <w:rsid w:val="006C237E"/>
    <w:rsid w:val="006C6E03"/>
    <w:rsid w:val="006C6F90"/>
    <w:rsid w:val="006D05AC"/>
    <w:rsid w:val="006D18C2"/>
    <w:rsid w:val="006D21D8"/>
    <w:rsid w:val="006D319C"/>
    <w:rsid w:val="006D34D6"/>
    <w:rsid w:val="006D3B04"/>
    <w:rsid w:val="006D4C59"/>
    <w:rsid w:val="006D76D2"/>
    <w:rsid w:val="006E28B2"/>
    <w:rsid w:val="006E5A77"/>
    <w:rsid w:val="006E6DE9"/>
    <w:rsid w:val="006F24E3"/>
    <w:rsid w:val="006F280D"/>
    <w:rsid w:val="006F41FF"/>
    <w:rsid w:val="006F5FDD"/>
    <w:rsid w:val="006F6BB0"/>
    <w:rsid w:val="00700653"/>
    <w:rsid w:val="0070529B"/>
    <w:rsid w:val="00705D21"/>
    <w:rsid w:val="00706283"/>
    <w:rsid w:val="00710405"/>
    <w:rsid w:val="0071097C"/>
    <w:rsid w:val="007121B7"/>
    <w:rsid w:val="00712C4F"/>
    <w:rsid w:val="007141F9"/>
    <w:rsid w:val="00714C95"/>
    <w:rsid w:val="00716545"/>
    <w:rsid w:val="007165C2"/>
    <w:rsid w:val="007205D7"/>
    <w:rsid w:val="007207B6"/>
    <w:rsid w:val="00721322"/>
    <w:rsid w:val="00721425"/>
    <w:rsid w:val="00721739"/>
    <w:rsid w:val="00722636"/>
    <w:rsid w:val="007232E1"/>
    <w:rsid w:val="007248FF"/>
    <w:rsid w:val="00725DD7"/>
    <w:rsid w:val="0072600C"/>
    <w:rsid w:val="007266B4"/>
    <w:rsid w:val="0072684C"/>
    <w:rsid w:val="0072698C"/>
    <w:rsid w:val="007328F0"/>
    <w:rsid w:val="0073363B"/>
    <w:rsid w:val="00734B12"/>
    <w:rsid w:val="00734B5A"/>
    <w:rsid w:val="007351CB"/>
    <w:rsid w:val="00736C22"/>
    <w:rsid w:val="0073749D"/>
    <w:rsid w:val="007401D4"/>
    <w:rsid w:val="00740453"/>
    <w:rsid w:val="0074346A"/>
    <w:rsid w:val="00743E1B"/>
    <w:rsid w:val="007452EB"/>
    <w:rsid w:val="007454FF"/>
    <w:rsid w:val="00745DB4"/>
    <w:rsid w:val="007475DD"/>
    <w:rsid w:val="00750B3C"/>
    <w:rsid w:val="007516BE"/>
    <w:rsid w:val="00751842"/>
    <w:rsid w:val="0075356C"/>
    <w:rsid w:val="00757596"/>
    <w:rsid w:val="00757E4A"/>
    <w:rsid w:val="00760DE3"/>
    <w:rsid w:val="00761328"/>
    <w:rsid w:val="007622D7"/>
    <w:rsid w:val="00763E87"/>
    <w:rsid w:val="007654E8"/>
    <w:rsid w:val="007663DF"/>
    <w:rsid w:val="00767769"/>
    <w:rsid w:val="0077261E"/>
    <w:rsid w:val="00773751"/>
    <w:rsid w:val="007751D0"/>
    <w:rsid w:val="00776439"/>
    <w:rsid w:val="00777955"/>
    <w:rsid w:val="00783E97"/>
    <w:rsid w:val="00784E8D"/>
    <w:rsid w:val="00784EBB"/>
    <w:rsid w:val="00785A16"/>
    <w:rsid w:val="00785C54"/>
    <w:rsid w:val="007863ED"/>
    <w:rsid w:val="00786554"/>
    <w:rsid w:val="0078742F"/>
    <w:rsid w:val="00787D31"/>
    <w:rsid w:val="007920B0"/>
    <w:rsid w:val="007920D5"/>
    <w:rsid w:val="00792A10"/>
    <w:rsid w:val="007937BF"/>
    <w:rsid w:val="00793DAB"/>
    <w:rsid w:val="00795415"/>
    <w:rsid w:val="00795579"/>
    <w:rsid w:val="00796743"/>
    <w:rsid w:val="0079686C"/>
    <w:rsid w:val="0079692A"/>
    <w:rsid w:val="00797434"/>
    <w:rsid w:val="007A12B4"/>
    <w:rsid w:val="007A1912"/>
    <w:rsid w:val="007A264F"/>
    <w:rsid w:val="007A4D40"/>
    <w:rsid w:val="007A523F"/>
    <w:rsid w:val="007A7CA5"/>
    <w:rsid w:val="007B1D0F"/>
    <w:rsid w:val="007B230F"/>
    <w:rsid w:val="007B56DB"/>
    <w:rsid w:val="007C1389"/>
    <w:rsid w:val="007C1964"/>
    <w:rsid w:val="007C2331"/>
    <w:rsid w:val="007C5EBD"/>
    <w:rsid w:val="007C6CE1"/>
    <w:rsid w:val="007C730E"/>
    <w:rsid w:val="007C7631"/>
    <w:rsid w:val="007D030D"/>
    <w:rsid w:val="007D17C1"/>
    <w:rsid w:val="007D3A5A"/>
    <w:rsid w:val="007E10EA"/>
    <w:rsid w:val="007E1AC1"/>
    <w:rsid w:val="007E1AEF"/>
    <w:rsid w:val="007E234E"/>
    <w:rsid w:val="007E44C3"/>
    <w:rsid w:val="007E4B3B"/>
    <w:rsid w:val="007E6255"/>
    <w:rsid w:val="007F1D2F"/>
    <w:rsid w:val="007F4162"/>
    <w:rsid w:val="007F4A6E"/>
    <w:rsid w:val="007F4CB1"/>
    <w:rsid w:val="007F4DFC"/>
    <w:rsid w:val="007F529E"/>
    <w:rsid w:val="007F57EA"/>
    <w:rsid w:val="007F6064"/>
    <w:rsid w:val="007F69AC"/>
    <w:rsid w:val="007F73DB"/>
    <w:rsid w:val="008016FB"/>
    <w:rsid w:val="00801F19"/>
    <w:rsid w:val="00804DC5"/>
    <w:rsid w:val="00810B7A"/>
    <w:rsid w:val="0081138D"/>
    <w:rsid w:val="008141BC"/>
    <w:rsid w:val="00817C40"/>
    <w:rsid w:val="008201CB"/>
    <w:rsid w:val="00820D74"/>
    <w:rsid w:val="00820E93"/>
    <w:rsid w:val="008226FF"/>
    <w:rsid w:val="0082337D"/>
    <w:rsid w:val="00823ED8"/>
    <w:rsid w:val="008248F9"/>
    <w:rsid w:val="00824CD4"/>
    <w:rsid w:val="00827520"/>
    <w:rsid w:val="00831537"/>
    <w:rsid w:val="00831C9E"/>
    <w:rsid w:val="00832888"/>
    <w:rsid w:val="00832BE7"/>
    <w:rsid w:val="00834B83"/>
    <w:rsid w:val="00835AAD"/>
    <w:rsid w:val="00836DB8"/>
    <w:rsid w:val="00840B6C"/>
    <w:rsid w:val="00841038"/>
    <w:rsid w:val="008416DE"/>
    <w:rsid w:val="00842330"/>
    <w:rsid w:val="0084321F"/>
    <w:rsid w:val="00843D97"/>
    <w:rsid w:val="00846C44"/>
    <w:rsid w:val="008529D0"/>
    <w:rsid w:val="00853752"/>
    <w:rsid w:val="0085404A"/>
    <w:rsid w:val="008566A5"/>
    <w:rsid w:val="00857A77"/>
    <w:rsid w:val="0086008D"/>
    <w:rsid w:val="008606D4"/>
    <w:rsid w:val="00861B84"/>
    <w:rsid w:val="008630DE"/>
    <w:rsid w:val="00865D34"/>
    <w:rsid w:val="00866DF8"/>
    <w:rsid w:val="00867C99"/>
    <w:rsid w:val="00872AAD"/>
    <w:rsid w:val="0087410E"/>
    <w:rsid w:val="0087684F"/>
    <w:rsid w:val="00876903"/>
    <w:rsid w:val="00876B8D"/>
    <w:rsid w:val="008770F3"/>
    <w:rsid w:val="00877463"/>
    <w:rsid w:val="00881376"/>
    <w:rsid w:val="00882005"/>
    <w:rsid w:val="0088264B"/>
    <w:rsid w:val="00883D06"/>
    <w:rsid w:val="00885A0E"/>
    <w:rsid w:val="00885A76"/>
    <w:rsid w:val="0088679E"/>
    <w:rsid w:val="008872D6"/>
    <w:rsid w:val="008947A6"/>
    <w:rsid w:val="00896A13"/>
    <w:rsid w:val="00896D4E"/>
    <w:rsid w:val="00897917"/>
    <w:rsid w:val="008A2471"/>
    <w:rsid w:val="008A5D82"/>
    <w:rsid w:val="008A7963"/>
    <w:rsid w:val="008B0EB7"/>
    <w:rsid w:val="008B4411"/>
    <w:rsid w:val="008B4BDF"/>
    <w:rsid w:val="008B525C"/>
    <w:rsid w:val="008B5F16"/>
    <w:rsid w:val="008B6778"/>
    <w:rsid w:val="008B69E9"/>
    <w:rsid w:val="008B6F3B"/>
    <w:rsid w:val="008C1025"/>
    <w:rsid w:val="008C1115"/>
    <w:rsid w:val="008C1254"/>
    <w:rsid w:val="008C2247"/>
    <w:rsid w:val="008C5011"/>
    <w:rsid w:val="008C6116"/>
    <w:rsid w:val="008C7DE0"/>
    <w:rsid w:val="008D1C6E"/>
    <w:rsid w:val="008D21CC"/>
    <w:rsid w:val="008D2AA7"/>
    <w:rsid w:val="008D4EF5"/>
    <w:rsid w:val="008D5D79"/>
    <w:rsid w:val="008D7DEF"/>
    <w:rsid w:val="008E1D43"/>
    <w:rsid w:val="008E212F"/>
    <w:rsid w:val="008E27F3"/>
    <w:rsid w:val="008E52AC"/>
    <w:rsid w:val="008E600D"/>
    <w:rsid w:val="008F083B"/>
    <w:rsid w:val="008F0DA4"/>
    <w:rsid w:val="008F2734"/>
    <w:rsid w:val="008F2827"/>
    <w:rsid w:val="008F3B24"/>
    <w:rsid w:val="008F7EA8"/>
    <w:rsid w:val="0090303C"/>
    <w:rsid w:val="0090344F"/>
    <w:rsid w:val="00904E5A"/>
    <w:rsid w:val="0090655E"/>
    <w:rsid w:val="009065A8"/>
    <w:rsid w:val="009069C5"/>
    <w:rsid w:val="00906B43"/>
    <w:rsid w:val="00907953"/>
    <w:rsid w:val="00907CCA"/>
    <w:rsid w:val="009136B7"/>
    <w:rsid w:val="009155BC"/>
    <w:rsid w:val="00915E5F"/>
    <w:rsid w:val="00915F3C"/>
    <w:rsid w:val="00916AB5"/>
    <w:rsid w:val="009175FF"/>
    <w:rsid w:val="00920981"/>
    <w:rsid w:val="0092172C"/>
    <w:rsid w:val="00921B3A"/>
    <w:rsid w:val="00923582"/>
    <w:rsid w:val="009258D8"/>
    <w:rsid w:val="009259E3"/>
    <w:rsid w:val="00925D58"/>
    <w:rsid w:val="0092625A"/>
    <w:rsid w:val="009276B7"/>
    <w:rsid w:val="00933A90"/>
    <w:rsid w:val="0093552D"/>
    <w:rsid w:val="00936A8A"/>
    <w:rsid w:val="00937826"/>
    <w:rsid w:val="00943E47"/>
    <w:rsid w:val="00944CC6"/>
    <w:rsid w:val="00945548"/>
    <w:rsid w:val="009504C9"/>
    <w:rsid w:val="00950ACD"/>
    <w:rsid w:val="00950D31"/>
    <w:rsid w:val="00952701"/>
    <w:rsid w:val="0095641A"/>
    <w:rsid w:val="00956FF0"/>
    <w:rsid w:val="0096161A"/>
    <w:rsid w:val="00963A39"/>
    <w:rsid w:val="00963A46"/>
    <w:rsid w:val="00964608"/>
    <w:rsid w:val="009657C4"/>
    <w:rsid w:val="009660D2"/>
    <w:rsid w:val="0096787B"/>
    <w:rsid w:val="00970280"/>
    <w:rsid w:val="00971682"/>
    <w:rsid w:val="009725B8"/>
    <w:rsid w:val="0097272B"/>
    <w:rsid w:val="00973769"/>
    <w:rsid w:val="00975164"/>
    <w:rsid w:val="00983432"/>
    <w:rsid w:val="00983FB8"/>
    <w:rsid w:val="009843A4"/>
    <w:rsid w:val="00990A6E"/>
    <w:rsid w:val="00991572"/>
    <w:rsid w:val="00992667"/>
    <w:rsid w:val="0099326A"/>
    <w:rsid w:val="00996A00"/>
    <w:rsid w:val="00996C34"/>
    <w:rsid w:val="009A0F76"/>
    <w:rsid w:val="009A1701"/>
    <w:rsid w:val="009A2358"/>
    <w:rsid w:val="009A25AF"/>
    <w:rsid w:val="009A4BA4"/>
    <w:rsid w:val="009B2406"/>
    <w:rsid w:val="009B3F8D"/>
    <w:rsid w:val="009B45B9"/>
    <w:rsid w:val="009B510E"/>
    <w:rsid w:val="009B6045"/>
    <w:rsid w:val="009C1609"/>
    <w:rsid w:val="009C27C2"/>
    <w:rsid w:val="009C6C66"/>
    <w:rsid w:val="009C7117"/>
    <w:rsid w:val="009C74B2"/>
    <w:rsid w:val="009C7693"/>
    <w:rsid w:val="009C7A4B"/>
    <w:rsid w:val="009D10D4"/>
    <w:rsid w:val="009D2871"/>
    <w:rsid w:val="009D3AE2"/>
    <w:rsid w:val="009E2901"/>
    <w:rsid w:val="009E4AF5"/>
    <w:rsid w:val="009E5C21"/>
    <w:rsid w:val="009F2113"/>
    <w:rsid w:val="009F6138"/>
    <w:rsid w:val="009F6376"/>
    <w:rsid w:val="009F7C7D"/>
    <w:rsid w:val="009F7EF3"/>
    <w:rsid w:val="00A01605"/>
    <w:rsid w:val="00A027DA"/>
    <w:rsid w:val="00A03308"/>
    <w:rsid w:val="00A06358"/>
    <w:rsid w:val="00A068D1"/>
    <w:rsid w:val="00A06923"/>
    <w:rsid w:val="00A072BC"/>
    <w:rsid w:val="00A10519"/>
    <w:rsid w:val="00A10A13"/>
    <w:rsid w:val="00A117AC"/>
    <w:rsid w:val="00A12FB2"/>
    <w:rsid w:val="00A134F6"/>
    <w:rsid w:val="00A14B2E"/>
    <w:rsid w:val="00A15392"/>
    <w:rsid w:val="00A1592C"/>
    <w:rsid w:val="00A15A05"/>
    <w:rsid w:val="00A17C33"/>
    <w:rsid w:val="00A201F0"/>
    <w:rsid w:val="00A211BA"/>
    <w:rsid w:val="00A2137D"/>
    <w:rsid w:val="00A2210C"/>
    <w:rsid w:val="00A24A10"/>
    <w:rsid w:val="00A255BC"/>
    <w:rsid w:val="00A25857"/>
    <w:rsid w:val="00A25AA7"/>
    <w:rsid w:val="00A26350"/>
    <w:rsid w:val="00A26FA2"/>
    <w:rsid w:val="00A30DE6"/>
    <w:rsid w:val="00A332CC"/>
    <w:rsid w:val="00A33BE2"/>
    <w:rsid w:val="00A33E81"/>
    <w:rsid w:val="00A33EF1"/>
    <w:rsid w:val="00A34DAE"/>
    <w:rsid w:val="00A3565F"/>
    <w:rsid w:val="00A37EE6"/>
    <w:rsid w:val="00A403C4"/>
    <w:rsid w:val="00A40CB0"/>
    <w:rsid w:val="00A4486A"/>
    <w:rsid w:val="00A45AB6"/>
    <w:rsid w:val="00A50867"/>
    <w:rsid w:val="00A5190F"/>
    <w:rsid w:val="00A52D40"/>
    <w:rsid w:val="00A52F3F"/>
    <w:rsid w:val="00A544C2"/>
    <w:rsid w:val="00A55433"/>
    <w:rsid w:val="00A55E83"/>
    <w:rsid w:val="00A57AAF"/>
    <w:rsid w:val="00A60E00"/>
    <w:rsid w:val="00A63707"/>
    <w:rsid w:val="00A64E94"/>
    <w:rsid w:val="00A67F59"/>
    <w:rsid w:val="00A71862"/>
    <w:rsid w:val="00A76704"/>
    <w:rsid w:val="00A820CE"/>
    <w:rsid w:val="00A822C4"/>
    <w:rsid w:val="00A83F71"/>
    <w:rsid w:val="00A874A9"/>
    <w:rsid w:val="00A87BB6"/>
    <w:rsid w:val="00A908EF"/>
    <w:rsid w:val="00A93810"/>
    <w:rsid w:val="00A94999"/>
    <w:rsid w:val="00AA07B3"/>
    <w:rsid w:val="00AA0EDB"/>
    <w:rsid w:val="00AA1BD6"/>
    <w:rsid w:val="00AA2777"/>
    <w:rsid w:val="00AA30FA"/>
    <w:rsid w:val="00AA3CCE"/>
    <w:rsid w:val="00AA59F8"/>
    <w:rsid w:val="00AA5EB4"/>
    <w:rsid w:val="00AA6857"/>
    <w:rsid w:val="00AA6F5B"/>
    <w:rsid w:val="00AA7267"/>
    <w:rsid w:val="00AB07FE"/>
    <w:rsid w:val="00AB0A80"/>
    <w:rsid w:val="00AB12A0"/>
    <w:rsid w:val="00AB26C9"/>
    <w:rsid w:val="00AB4523"/>
    <w:rsid w:val="00AB4D89"/>
    <w:rsid w:val="00AB4F4A"/>
    <w:rsid w:val="00AB59F5"/>
    <w:rsid w:val="00AB6610"/>
    <w:rsid w:val="00AB759C"/>
    <w:rsid w:val="00AC1277"/>
    <w:rsid w:val="00AC197C"/>
    <w:rsid w:val="00AC1CA7"/>
    <w:rsid w:val="00AC1DC1"/>
    <w:rsid w:val="00AC4C9C"/>
    <w:rsid w:val="00AC55A2"/>
    <w:rsid w:val="00AC59AD"/>
    <w:rsid w:val="00AC622B"/>
    <w:rsid w:val="00AC7439"/>
    <w:rsid w:val="00AD46B3"/>
    <w:rsid w:val="00AE291A"/>
    <w:rsid w:val="00AE37CC"/>
    <w:rsid w:val="00AE3FD2"/>
    <w:rsid w:val="00AE4BF5"/>
    <w:rsid w:val="00AE7B65"/>
    <w:rsid w:val="00AF2896"/>
    <w:rsid w:val="00AF3573"/>
    <w:rsid w:val="00AF44AE"/>
    <w:rsid w:val="00AF4CA3"/>
    <w:rsid w:val="00AF55A0"/>
    <w:rsid w:val="00AF6B35"/>
    <w:rsid w:val="00AF70EE"/>
    <w:rsid w:val="00B001C9"/>
    <w:rsid w:val="00B02287"/>
    <w:rsid w:val="00B02FA7"/>
    <w:rsid w:val="00B044ED"/>
    <w:rsid w:val="00B06356"/>
    <w:rsid w:val="00B06BAF"/>
    <w:rsid w:val="00B1183B"/>
    <w:rsid w:val="00B12570"/>
    <w:rsid w:val="00B12C84"/>
    <w:rsid w:val="00B13460"/>
    <w:rsid w:val="00B14089"/>
    <w:rsid w:val="00B15891"/>
    <w:rsid w:val="00B15D60"/>
    <w:rsid w:val="00B16A71"/>
    <w:rsid w:val="00B16B9B"/>
    <w:rsid w:val="00B17081"/>
    <w:rsid w:val="00B218AD"/>
    <w:rsid w:val="00B22672"/>
    <w:rsid w:val="00B23296"/>
    <w:rsid w:val="00B24342"/>
    <w:rsid w:val="00B246E4"/>
    <w:rsid w:val="00B301F1"/>
    <w:rsid w:val="00B3061A"/>
    <w:rsid w:val="00B351D2"/>
    <w:rsid w:val="00B36729"/>
    <w:rsid w:val="00B3679E"/>
    <w:rsid w:val="00B36AE0"/>
    <w:rsid w:val="00B36D58"/>
    <w:rsid w:val="00B419F3"/>
    <w:rsid w:val="00B41C90"/>
    <w:rsid w:val="00B420C2"/>
    <w:rsid w:val="00B42665"/>
    <w:rsid w:val="00B435ED"/>
    <w:rsid w:val="00B4377B"/>
    <w:rsid w:val="00B47B51"/>
    <w:rsid w:val="00B51AD9"/>
    <w:rsid w:val="00B5258D"/>
    <w:rsid w:val="00B53674"/>
    <w:rsid w:val="00B549F4"/>
    <w:rsid w:val="00B55D3E"/>
    <w:rsid w:val="00B565E1"/>
    <w:rsid w:val="00B56C84"/>
    <w:rsid w:val="00B6243A"/>
    <w:rsid w:val="00B6487B"/>
    <w:rsid w:val="00B676AC"/>
    <w:rsid w:val="00B70505"/>
    <w:rsid w:val="00B70FA1"/>
    <w:rsid w:val="00B7123F"/>
    <w:rsid w:val="00B75908"/>
    <w:rsid w:val="00B768D5"/>
    <w:rsid w:val="00B8067C"/>
    <w:rsid w:val="00B81D9E"/>
    <w:rsid w:val="00B829B2"/>
    <w:rsid w:val="00B82CA5"/>
    <w:rsid w:val="00B83095"/>
    <w:rsid w:val="00B848F3"/>
    <w:rsid w:val="00B85E53"/>
    <w:rsid w:val="00B85FAB"/>
    <w:rsid w:val="00B866F7"/>
    <w:rsid w:val="00B90371"/>
    <w:rsid w:val="00B907A6"/>
    <w:rsid w:val="00B90E51"/>
    <w:rsid w:val="00B92C65"/>
    <w:rsid w:val="00B95181"/>
    <w:rsid w:val="00B96C05"/>
    <w:rsid w:val="00B96DC5"/>
    <w:rsid w:val="00BA0483"/>
    <w:rsid w:val="00BA0575"/>
    <w:rsid w:val="00BA19D3"/>
    <w:rsid w:val="00BA27E4"/>
    <w:rsid w:val="00BA383B"/>
    <w:rsid w:val="00BA50F5"/>
    <w:rsid w:val="00BA52E7"/>
    <w:rsid w:val="00BA7A6F"/>
    <w:rsid w:val="00BB234B"/>
    <w:rsid w:val="00BB3553"/>
    <w:rsid w:val="00BB395D"/>
    <w:rsid w:val="00BB4D79"/>
    <w:rsid w:val="00BB69F4"/>
    <w:rsid w:val="00BB74E2"/>
    <w:rsid w:val="00BC1409"/>
    <w:rsid w:val="00BC1A11"/>
    <w:rsid w:val="00BC229E"/>
    <w:rsid w:val="00BC2BCF"/>
    <w:rsid w:val="00BC3605"/>
    <w:rsid w:val="00BC3DA4"/>
    <w:rsid w:val="00BC4633"/>
    <w:rsid w:val="00BC698E"/>
    <w:rsid w:val="00BC6A96"/>
    <w:rsid w:val="00BC7837"/>
    <w:rsid w:val="00BD09C7"/>
    <w:rsid w:val="00BD1F64"/>
    <w:rsid w:val="00BD2B7B"/>
    <w:rsid w:val="00BD3E48"/>
    <w:rsid w:val="00BD3F18"/>
    <w:rsid w:val="00BD511E"/>
    <w:rsid w:val="00BD79A6"/>
    <w:rsid w:val="00BE31A3"/>
    <w:rsid w:val="00BE31B8"/>
    <w:rsid w:val="00BE3708"/>
    <w:rsid w:val="00BE3E78"/>
    <w:rsid w:val="00BE3E94"/>
    <w:rsid w:val="00BE5CA4"/>
    <w:rsid w:val="00BF19E6"/>
    <w:rsid w:val="00BF6389"/>
    <w:rsid w:val="00BF6D49"/>
    <w:rsid w:val="00BF6EDC"/>
    <w:rsid w:val="00BF74D7"/>
    <w:rsid w:val="00BF75A5"/>
    <w:rsid w:val="00BF79D2"/>
    <w:rsid w:val="00BF7E2B"/>
    <w:rsid w:val="00C00366"/>
    <w:rsid w:val="00C0137C"/>
    <w:rsid w:val="00C03B4E"/>
    <w:rsid w:val="00C044EB"/>
    <w:rsid w:val="00C054B2"/>
    <w:rsid w:val="00C0641C"/>
    <w:rsid w:val="00C065F0"/>
    <w:rsid w:val="00C077A2"/>
    <w:rsid w:val="00C116D5"/>
    <w:rsid w:val="00C1240B"/>
    <w:rsid w:val="00C14640"/>
    <w:rsid w:val="00C160A3"/>
    <w:rsid w:val="00C16B83"/>
    <w:rsid w:val="00C16E5A"/>
    <w:rsid w:val="00C17232"/>
    <w:rsid w:val="00C23309"/>
    <w:rsid w:val="00C25452"/>
    <w:rsid w:val="00C2667C"/>
    <w:rsid w:val="00C27042"/>
    <w:rsid w:val="00C279E2"/>
    <w:rsid w:val="00C27ABE"/>
    <w:rsid w:val="00C324C5"/>
    <w:rsid w:val="00C335F9"/>
    <w:rsid w:val="00C40797"/>
    <w:rsid w:val="00C41D39"/>
    <w:rsid w:val="00C42503"/>
    <w:rsid w:val="00C43614"/>
    <w:rsid w:val="00C43E7C"/>
    <w:rsid w:val="00C45409"/>
    <w:rsid w:val="00C46C8F"/>
    <w:rsid w:val="00C46E1D"/>
    <w:rsid w:val="00C50050"/>
    <w:rsid w:val="00C52EAF"/>
    <w:rsid w:val="00C5380C"/>
    <w:rsid w:val="00C557CF"/>
    <w:rsid w:val="00C56C05"/>
    <w:rsid w:val="00C57594"/>
    <w:rsid w:val="00C57D6F"/>
    <w:rsid w:val="00C6027C"/>
    <w:rsid w:val="00C606E7"/>
    <w:rsid w:val="00C60F7C"/>
    <w:rsid w:val="00C6668D"/>
    <w:rsid w:val="00C667CE"/>
    <w:rsid w:val="00C66EF1"/>
    <w:rsid w:val="00C712E3"/>
    <w:rsid w:val="00C72C3B"/>
    <w:rsid w:val="00C734EE"/>
    <w:rsid w:val="00C74040"/>
    <w:rsid w:val="00C7464C"/>
    <w:rsid w:val="00C771C4"/>
    <w:rsid w:val="00C77437"/>
    <w:rsid w:val="00C808A5"/>
    <w:rsid w:val="00C80E8F"/>
    <w:rsid w:val="00C80E94"/>
    <w:rsid w:val="00C819CB"/>
    <w:rsid w:val="00C81C41"/>
    <w:rsid w:val="00C82014"/>
    <w:rsid w:val="00C84258"/>
    <w:rsid w:val="00C84387"/>
    <w:rsid w:val="00C85DF2"/>
    <w:rsid w:val="00C87D9D"/>
    <w:rsid w:val="00C90798"/>
    <w:rsid w:val="00C91902"/>
    <w:rsid w:val="00C91E0E"/>
    <w:rsid w:val="00C92170"/>
    <w:rsid w:val="00CA0562"/>
    <w:rsid w:val="00CA15CE"/>
    <w:rsid w:val="00CA25D3"/>
    <w:rsid w:val="00CA3C1A"/>
    <w:rsid w:val="00CA459D"/>
    <w:rsid w:val="00CA4F62"/>
    <w:rsid w:val="00CA60C5"/>
    <w:rsid w:val="00CA618A"/>
    <w:rsid w:val="00CA6518"/>
    <w:rsid w:val="00CA78F6"/>
    <w:rsid w:val="00CB0752"/>
    <w:rsid w:val="00CB12B7"/>
    <w:rsid w:val="00CB146F"/>
    <w:rsid w:val="00CB32F5"/>
    <w:rsid w:val="00CB3516"/>
    <w:rsid w:val="00CB3C94"/>
    <w:rsid w:val="00CB4146"/>
    <w:rsid w:val="00CB7437"/>
    <w:rsid w:val="00CB7EA2"/>
    <w:rsid w:val="00CC2BA9"/>
    <w:rsid w:val="00CC54D4"/>
    <w:rsid w:val="00CC550B"/>
    <w:rsid w:val="00CC6BD4"/>
    <w:rsid w:val="00CC6FA3"/>
    <w:rsid w:val="00CD13B7"/>
    <w:rsid w:val="00CD3551"/>
    <w:rsid w:val="00CD4174"/>
    <w:rsid w:val="00CD4F4E"/>
    <w:rsid w:val="00CD5A11"/>
    <w:rsid w:val="00CE075E"/>
    <w:rsid w:val="00CE0A27"/>
    <w:rsid w:val="00CE180A"/>
    <w:rsid w:val="00CE1A99"/>
    <w:rsid w:val="00CE4AA6"/>
    <w:rsid w:val="00CE6AD8"/>
    <w:rsid w:val="00CE76BF"/>
    <w:rsid w:val="00CF116F"/>
    <w:rsid w:val="00CF1DA9"/>
    <w:rsid w:val="00CF37A4"/>
    <w:rsid w:val="00CF4251"/>
    <w:rsid w:val="00CF546E"/>
    <w:rsid w:val="00CF5972"/>
    <w:rsid w:val="00CF6296"/>
    <w:rsid w:val="00CF6866"/>
    <w:rsid w:val="00CF7C92"/>
    <w:rsid w:val="00D00FF7"/>
    <w:rsid w:val="00D0199E"/>
    <w:rsid w:val="00D042F4"/>
    <w:rsid w:val="00D0737F"/>
    <w:rsid w:val="00D10445"/>
    <w:rsid w:val="00D1068A"/>
    <w:rsid w:val="00D13968"/>
    <w:rsid w:val="00D160BB"/>
    <w:rsid w:val="00D1769E"/>
    <w:rsid w:val="00D17DA1"/>
    <w:rsid w:val="00D213A4"/>
    <w:rsid w:val="00D247C0"/>
    <w:rsid w:val="00D2575A"/>
    <w:rsid w:val="00D25EAE"/>
    <w:rsid w:val="00D26AB3"/>
    <w:rsid w:val="00D31CA6"/>
    <w:rsid w:val="00D34975"/>
    <w:rsid w:val="00D35415"/>
    <w:rsid w:val="00D37C52"/>
    <w:rsid w:val="00D44166"/>
    <w:rsid w:val="00D45D44"/>
    <w:rsid w:val="00D50C3E"/>
    <w:rsid w:val="00D50DEA"/>
    <w:rsid w:val="00D50FB1"/>
    <w:rsid w:val="00D51328"/>
    <w:rsid w:val="00D54813"/>
    <w:rsid w:val="00D55863"/>
    <w:rsid w:val="00D5673E"/>
    <w:rsid w:val="00D57C5B"/>
    <w:rsid w:val="00D612BC"/>
    <w:rsid w:val="00D62015"/>
    <w:rsid w:val="00D645EB"/>
    <w:rsid w:val="00D64944"/>
    <w:rsid w:val="00D64B6A"/>
    <w:rsid w:val="00D64CB5"/>
    <w:rsid w:val="00D6525B"/>
    <w:rsid w:val="00D67C4C"/>
    <w:rsid w:val="00D713EB"/>
    <w:rsid w:val="00D7609F"/>
    <w:rsid w:val="00D76953"/>
    <w:rsid w:val="00D76B98"/>
    <w:rsid w:val="00D776E8"/>
    <w:rsid w:val="00D8083B"/>
    <w:rsid w:val="00D80A10"/>
    <w:rsid w:val="00D82051"/>
    <w:rsid w:val="00D829C4"/>
    <w:rsid w:val="00D83507"/>
    <w:rsid w:val="00D86FE6"/>
    <w:rsid w:val="00D90031"/>
    <w:rsid w:val="00D90863"/>
    <w:rsid w:val="00D9157D"/>
    <w:rsid w:val="00D93599"/>
    <w:rsid w:val="00D94449"/>
    <w:rsid w:val="00D95845"/>
    <w:rsid w:val="00D964A2"/>
    <w:rsid w:val="00D96819"/>
    <w:rsid w:val="00D9751F"/>
    <w:rsid w:val="00DA09AF"/>
    <w:rsid w:val="00DA1A8E"/>
    <w:rsid w:val="00DA22B0"/>
    <w:rsid w:val="00DA288C"/>
    <w:rsid w:val="00DA2A08"/>
    <w:rsid w:val="00DA65D8"/>
    <w:rsid w:val="00DA6893"/>
    <w:rsid w:val="00DA6D91"/>
    <w:rsid w:val="00DA7F43"/>
    <w:rsid w:val="00DB0CD2"/>
    <w:rsid w:val="00DB139D"/>
    <w:rsid w:val="00DB2222"/>
    <w:rsid w:val="00DB4851"/>
    <w:rsid w:val="00DB4FEC"/>
    <w:rsid w:val="00DB7F58"/>
    <w:rsid w:val="00DC1521"/>
    <w:rsid w:val="00DC2280"/>
    <w:rsid w:val="00DC31AF"/>
    <w:rsid w:val="00DC3734"/>
    <w:rsid w:val="00DC3CD9"/>
    <w:rsid w:val="00DC51B2"/>
    <w:rsid w:val="00DC529A"/>
    <w:rsid w:val="00DC558A"/>
    <w:rsid w:val="00DC5CDF"/>
    <w:rsid w:val="00DC7BDE"/>
    <w:rsid w:val="00DD0800"/>
    <w:rsid w:val="00DD2F70"/>
    <w:rsid w:val="00DD4799"/>
    <w:rsid w:val="00DD580D"/>
    <w:rsid w:val="00DD5BB6"/>
    <w:rsid w:val="00DD7B56"/>
    <w:rsid w:val="00DE15ED"/>
    <w:rsid w:val="00DE1ECA"/>
    <w:rsid w:val="00DE27BB"/>
    <w:rsid w:val="00DE28FD"/>
    <w:rsid w:val="00DE316C"/>
    <w:rsid w:val="00DE4327"/>
    <w:rsid w:val="00DE4608"/>
    <w:rsid w:val="00DE5456"/>
    <w:rsid w:val="00DE669C"/>
    <w:rsid w:val="00DE699C"/>
    <w:rsid w:val="00DE752C"/>
    <w:rsid w:val="00DF04D6"/>
    <w:rsid w:val="00DF4753"/>
    <w:rsid w:val="00DF495B"/>
    <w:rsid w:val="00DF4FEE"/>
    <w:rsid w:val="00DF55EB"/>
    <w:rsid w:val="00E012B2"/>
    <w:rsid w:val="00E0140F"/>
    <w:rsid w:val="00E02D00"/>
    <w:rsid w:val="00E03157"/>
    <w:rsid w:val="00E035C0"/>
    <w:rsid w:val="00E04EAE"/>
    <w:rsid w:val="00E06588"/>
    <w:rsid w:val="00E0753E"/>
    <w:rsid w:val="00E122F4"/>
    <w:rsid w:val="00E146B0"/>
    <w:rsid w:val="00E152C6"/>
    <w:rsid w:val="00E16CA8"/>
    <w:rsid w:val="00E17CFC"/>
    <w:rsid w:val="00E20397"/>
    <w:rsid w:val="00E22C20"/>
    <w:rsid w:val="00E2335B"/>
    <w:rsid w:val="00E249E5"/>
    <w:rsid w:val="00E251DF"/>
    <w:rsid w:val="00E26891"/>
    <w:rsid w:val="00E27F20"/>
    <w:rsid w:val="00E31837"/>
    <w:rsid w:val="00E32329"/>
    <w:rsid w:val="00E326C2"/>
    <w:rsid w:val="00E33164"/>
    <w:rsid w:val="00E33177"/>
    <w:rsid w:val="00E34684"/>
    <w:rsid w:val="00E35551"/>
    <w:rsid w:val="00E36085"/>
    <w:rsid w:val="00E362EC"/>
    <w:rsid w:val="00E36407"/>
    <w:rsid w:val="00E36F2F"/>
    <w:rsid w:val="00E41618"/>
    <w:rsid w:val="00E42031"/>
    <w:rsid w:val="00E42480"/>
    <w:rsid w:val="00E424C0"/>
    <w:rsid w:val="00E42828"/>
    <w:rsid w:val="00E42905"/>
    <w:rsid w:val="00E436C1"/>
    <w:rsid w:val="00E439CB"/>
    <w:rsid w:val="00E4479F"/>
    <w:rsid w:val="00E4517E"/>
    <w:rsid w:val="00E4600A"/>
    <w:rsid w:val="00E504CC"/>
    <w:rsid w:val="00E510C2"/>
    <w:rsid w:val="00E53C42"/>
    <w:rsid w:val="00E5696A"/>
    <w:rsid w:val="00E56B79"/>
    <w:rsid w:val="00E57CE9"/>
    <w:rsid w:val="00E610B4"/>
    <w:rsid w:val="00E6217B"/>
    <w:rsid w:val="00E62CD3"/>
    <w:rsid w:val="00E62EF7"/>
    <w:rsid w:val="00E6466A"/>
    <w:rsid w:val="00E652DA"/>
    <w:rsid w:val="00E70253"/>
    <w:rsid w:val="00E70454"/>
    <w:rsid w:val="00E70F20"/>
    <w:rsid w:val="00E72F8F"/>
    <w:rsid w:val="00E765C1"/>
    <w:rsid w:val="00E769F0"/>
    <w:rsid w:val="00E80F6E"/>
    <w:rsid w:val="00E85033"/>
    <w:rsid w:val="00E850A1"/>
    <w:rsid w:val="00E85FF3"/>
    <w:rsid w:val="00E863AD"/>
    <w:rsid w:val="00E91580"/>
    <w:rsid w:val="00E91A09"/>
    <w:rsid w:val="00E92117"/>
    <w:rsid w:val="00E94387"/>
    <w:rsid w:val="00E95BD2"/>
    <w:rsid w:val="00E962F2"/>
    <w:rsid w:val="00E96690"/>
    <w:rsid w:val="00E978A2"/>
    <w:rsid w:val="00E978BB"/>
    <w:rsid w:val="00EA05B4"/>
    <w:rsid w:val="00EA3CA0"/>
    <w:rsid w:val="00EA4952"/>
    <w:rsid w:val="00EA72C4"/>
    <w:rsid w:val="00EB05E9"/>
    <w:rsid w:val="00EB1024"/>
    <w:rsid w:val="00EB12C0"/>
    <w:rsid w:val="00EB3729"/>
    <w:rsid w:val="00EC1583"/>
    <w:rsid w:val="00EC2FAA"/>
    <w:rsid w:val="00EC300F"/>
    <w:rsid w:val="00EC384A"/>
    <w:rsid w:val="00EC51D9"/>
    <w:rsid w:val="00EC6006"/>
    <w:rsid w:val="00EC784E"/>
    <w:rsid w:val="00ED28B8"/>
    <w:rsid w:val="00ED2A38"/>
    <w:rsid w:val="00ED7B14"/>
    <w:rsid w:val="00EE323B"/>
    <w:rsid w:val="00EE3523"/>
    <w:rsid w:val="00EE3A7B"/>
    <w:rsid w:val="00EE4A8F"/>
    <w:rsid w:val="00EE62EE"/>
    <w:rsid w:val="00EE7010"/>
    <w:rsid w:val="00EE75B1"/>
    <w:rsid w:val="00EE7CF7"/>
    <w:rsid w:val="00EF032C"/>
    <w:rsid w:val="00EF0DB5"/>
    <w:rsid w:val="00EF2197"/>
    <w:rsid w:val="00EF458C"/>
    <w:rsid w:val="00EF4A4E"/>
    <w:rsid w:val="00EF4E96"/>
    <w:rsid w:val="00EF5BD1"/>
    <w:rsid w:val="00EF6DB3"/>
    <w:rsid w:val="00EF77AA"/>
    <w:rsid w:val="00EF7D34"/>
    <w:rsid w:val="00F002AB"/>
    <w:rsid w:val="00F006E5"/>
    <w:rsid w:val="00F00873"/>
    <w:rsid w:val="00F01EAC"/>
    <w:rsid w:val="00F043DB"/>
    <w:rsid w:val="00F05452"/>
    <w:rsid w:val="00F07576"/>
    <w:rsid w:val="00F10296"/>
    <w:rsid w:val="00F10F8C"/>
    <w:rsid w:val="00F130AD"/>
    <w:rsid w:val="00F13FBF"/>
    <w:rsid w:val="00F15C77"/>
    <w:rsid w:val="00F16697"/>
    <w:rsid w:val="00F1759A"/>
    <w:rsid w:val="00F21A20"/>
    <w:rsid w:val="00F220DB"/>
    <w:rsid w:val="00F2279B"/>
    <w:rsid w:val="00F238C8"/>
    <w:rsid w:val="00F245A7"/>
    <w:rsid w:val="00F24AD3"/>
    <w:rsid w:val="00F25752"/>
    <w:rsid w:val="00F25FEF"/>
    <w:rsid w:val="00F2699D"/>
    <w:rsid w:val="00F26BB7"/>
    <w:rsid w:val="00F30462"/>
    <w:rsid w:val="00F30978"/>
    <w:rsid w:val="00F31040"/>
    <w:rsid w:val="00F3214C"/>
    <w:rsid w:val="00F3521D"/>
    <w:rsid w:val="00F35F72"/>
    <w:rsid w:val="00F36B3D"/>
    <w:rsid w:val="00F37E8A"/>
    <w:rsid w:val="00F40130"/>
    <w:rsid w:val="00F41215"/>
    <w:rsid w:val="00F420D7"/>
    <w:rsid w:val="00F43D6F"/>
    <w:rsid w:val="00F43DB7"/>
    <w:rsid w:val="00F465BF"/>
    <w:rsid w:val="00F46759"/>
    <w:rsid w:val="00F46C97"/>
    <w:rsid w:val="00F475C4"/>
    <w:rsid w:val="00F47D8C"/>
    <w:rsid w:val="00F50025"/>
    <w:rsid w:val="00F50F66"/>
    <w:rsid w:val="00F52D1A"/>
    <w:rsid w:val="00F535B1"/>
    <w:rsid w:val="00F53A85"/>
    <w:rsid w:val="00F53A90"/>
    <w:rsid w:val="00F5440E"/>
    <w:rsid w:val="00F5461E"/>
    <w:rsid w:val="00F558B6"/>
    <w:rsid w:val="00F55963"/>
    <w:rsid w:val="00F565CE"/>
    <w:rsid w:val="00F6087F"/>
    <w:rsid w:val="00F60A56"/>
    <w:rsid w:val="00F6267F"/>
    <w:rsid w:val="00F6305F"/>
    <w:rsid w:val="00F65232"/>
    <w:rsid w:val="00F6608F"/>
    <w:rsid w:val="00F66C6F"/>
    <w:rsid w:val="00F7062B"/>
    <w:rsid w:val="00F72BB5"/>
    <w:rsid w:val="00F74177"/>
    <w:rsid w:val="00F777AB"/>
    <w:rsid w:val="00F80AC5"/>
    <w:rsid w:val="00F81AA9"/>
    <w:rsid w:val="00F82AC0"/>
    <w:rsid w:val="00F85B49"/>
    <w:rsid w:val="00F86092"/>
    <w:rsid w:val="00F8652C"/>
    <w:rsid w:val="00F87C97"/>
    <w:rsid w:val="00F87CEA"/>
    <w:rsid w:val="00F901B6"/>
    <w:rsid w:val="00F90585"/>
    <w:rsid w:val="00F934F0"/>
    <w:rsid w:val="00F947B2"/>
    <w:rsid w:val="00F95813"/>
    <w:rsid w:val="00F95EB2"/>
    <w:rsid w:val="00F96C36"/>
    <w:rsid w:val="00F97244"/>
    <w:rsid w:val="00F9745F"/>
    <w:rsid w:val="00FA10A3"/>
    <w:rsid w:val="00FA27E0"/>
    <w:rsid w:val="00FA2FA2"/>
    <w:rsid w:val="00FA3DF0"/>
    <w:rsid w:val="00FA3E48"/>
    <w:rsid w:val="00FA4606"/>
    <w:rsid w:val="00FA4C55"/>
    <w:rsid w:val="00FA6AF7"/>
    <w:rsid w:val="00FA7D99"/>
    <w:rsid w:val="00FB2B12"/>
    <w:rsid w:val="00FB4955"/>
    <w:rsid w:val="00FB7DBA"/>
    <w:rsid w:val="00FC058B"/>
    <w:rsid w:val="00FC1522"/>
    <w:rsid w:val="00FC3653"/>
    <w:rsid w:val="00FC36AA"/>
    <w:rsid w:val="00FC44AD"/>
    <w:rsid w:val="00FC619B"/>
    <w:rsid w:val="00FC6EAE"/>
    <w:rsid w:val="00FC7ED5"/>
    <w:rsid w:val="00FD037B"/>
    <w:rsid w:val="00FD324E"/>
    <w:rsid w:val="00FD3BE1"/>
    <w:rsid w:val="00FD497B"/>
    <w:rsid w:val="00FD589A"/>
    <w:rsid w:val="00FD7F17"/>
    <w:rsid w:val="00FE0335"/>
    <w:rsid w:val="00FE18D5"/>
    <w:rsid w:val="00FE3060"/>
    <w:rsid w:val="00FE38EA"/>
    <w:rsid w:val="00FF0220"/>
    <w:rsid w:val="00FF18F2"/>
    <w:rsid w:val="00FF7EB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F6B80E9"/>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qFormat="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11943"/>
    <w:pPr>
      <w:ind w:left="720"/>
      <w:contextualSpacing/>
    </w:pPr>
  </w:style>
  <w:style w:type="paragraph" w:styleId="NormalWeb">
    <w:name w:val="Normal (Web)"/>
    <w:basedOn w:val="Normal"/>
    <w:uiPriority w:val="99"/>
    <w:semiHidden/>
    <w:unhideWhenUsed/>
    <w:rsid w:val="00CA0562"/>
    <w:rPr>
      <w:rFonts w:ascii="Times New Roman" w:hAnsi="Times New Roman" w:cs="Times New Roman"/>
    </w:rPr>
  </w:style>
  <w:style w:type="character" w:styleId="Hyperlink">
    <w:name w:val="Hyperlink"/>
    <w:basedOn w:val="DefaultParagraphFont"/>
    <w:uiPriority w:val="99"/>
    <w:unhideWhenUsed/>
    <w:rsid w:val="00E36407"/>
    <w:rPr>
      <w:color w:val="0000FF" w:themeColor="hyperlink"/>
      <w:u w:val="single"/>
    </w:rPr>
  </w:style>
  <w:style w:type="character" w:styleId="LineNumber">
    <w:name w:val="line number"/>
    <w:basedOn w:val="DefaultParagraphFont"/>
    <w:uiPriority w:val="99"/>
    <w:unhideWhenUsed/>
    <w:qFormat/>
    <w:rsid w:val="0085404A"/>
    <w:rPr>
      <w:rFonts w:ascii="Garamond" w:hAnsi="Garamond"/>
      <w:sz w:val="24"/>
    </w:rPr>
  </w:style>
  <w:style w:type="table" w:styleId="TableGrid">
    <w:name w:val="Table Grid"/>
    <w:basedOn w:val="TableNormal"/>
    <w:uiPriority w:val="59"/>
    <w:rsid w:val="00CE075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ndNoteBibliographyTitle">
    <w:name w:val="EndNote Bibliography Title"/>
    <w:basedOn w:val="Normal"/>
    <w:rsid w:val="00213763"/>
    <w:pPr>
      <w:jc w:val="center"/>
    </w:pPr>
    <w:rPr>
      <w:rFonts w:ascii="Garamond" w:hAnsi="Garamond"/>
    </w:rPr>
  </w:style>
  <w:style w:type="paragraph" w:customStyle="1" w:styleId="EndNoteBibliography">
    <w:name w:val="EndNote Bibliography"/>
    <w:basedOn w:val="Normal"/>
    <w:rsid w:val="00213763"/>
    <w:pPr>
      <w:spacing w:line="480" w:lineRule="auto"/>
    </w:pPr>
    <w:rPr>
      <w:rFonts w:ascii="Garamond" w:hAnsi="Garamond"/>
    </w:rPr>
  </w:style>
  <w:style w:type="character" w:styleId="CommentReference">
    <w:name w:val="annotation reference"/>
    <w:basedOn w:val="DefaultParagraphFont"/>
    <w:uiPriority w:val="99"/>
    <w:semiHidden/>
    <w:unhideWhenUsed/>
    <w:rsid w:val="00E4479F"/>
    <w:rPr>
      <w:sz w:val="18"/>
      <w:szCs w:val="18"/>
    </w:rPr>
  </w:style>
  <w:style w:type="paragraph" w:styleId="CommentText">
    <w:name w:val="annotation text"/>
    <w:basedOn w:val="Normal"/>
    <w:link w:val="CommentTextChar"/>
    <w:uiPriority w:val="99"/>
    <w:semiHidden/>
    <w:unhideWhenUsed/>
    <w:rsid w:val="00E4479F"/>
  </w:style>
  <w:style w:type="character" w:customStyle="1" w:styleId="CommentTextChar">
    <w:name w:val="Comment Text Char"/>
    <w:basedOn w:val="DefaultParagraphFont"/>
    <w:link w:val="CommentText"/>
    <w:uiPriority w:val="99"/>
    <w:semiHidden/>
    <w:rsid w:val="00E4479F"/>
  </w:style>
  <w:style w:type="paragraph" w:styleId="CommentSubject">
    <w:name w:val="annotation subject"/>
    <w:basedOn w:val="CommentText"/>
    <w:next w:val="CommentText"/>
    <w:link w:val="CommentSubjectChar"/>
    <w:uiPriority w:val="99"/>
    <w:semiHidden/>
    <w:unhideWhenUsed/>
    <w:rsid w:val="00E4479F"/>
    <w:rPr>
      <w:b/>
      <w:bCs/>
      <w:sz w:val="20"/>
      <w:szCs w:val="20"/>
    </w:rPr>
  </w:style>
  <w:style w:type="character" w:customStyle="1" w:styleId="CommentSubjectChar">
    <w:name w:val="Comment Subject Char"/>
    <w:basedOn w:val="CommentTextChar"/>
    <w:link w:val="CommentSubject"/>
    <w:uiPriority w:val="99"/>
    <w:semiHidden/>
    <w:rsid w:val="00E4479F"/>
    <w:rPr>
      <w:b/>
      <w:bCs/>
      <w:sz w:val="20"/>
      <w:szCs w:val="20"/>
    </w:rPr>
  </w:style>
  <w:style w:type="paragraph" w:styleId="BalloonText">
    <w:name w:val="Balloon Text"/>
    <w:basedOn w:val="Normal"/>
    <w:link w:val="BalloonTextChar"/>
    <w:uiPriority w:val="99"/>
    <w:semiHidden/>
    <w:unhideWhenUsed/>
    <w:rsid w:val="00E4479F"/>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E4479F"/>
    <w:rPr>
      <w:rFonts w:ascii="Times New Roman" w:hAnsi="Times New Roman" w:cs="Times New Roman"/>
      <w:sz w:val="18"/>
      <w:szCs w:val="18"/>
    </w:rPr>
  </w:style>
  <w:style w:type="paragraph" w:styleId="Footer">
    <w:name w:val="footer"/>
    <w:basedOn w:val="Normal"/>
    <w:link w:val="FooterChar"/>
    <w:uiPriority w:val="99"/>
    <w:unhideWhenUsed/>
    <w:rsid w:val="0047472E"/>
    <w:pPr>
      <w:tabs>
        <w:tab w:val="center" w:pos="4680"/>
        <w:tab w:val="right" w:pos="9360"/>
      </w:tabs>
    </w:pPr>
  </w:style>
  <w:style w:type="character" w:customStyle="1" w:styleId="FooterChar">
    <w:name w:val="Footer Char"/>
    <w:basedOn w:val="DefaultParagraphFont"/>
    <w:link w:val="Footer"/>
    <w:uiPriority w:val="99"/>
    <w:rsid w:val="0047472E"/>
  </w:style>
  <w:style w:type="character" w:styleId="PageNumber">
    <w:name w:val="page number"/>
    <w:basedOn w:val="DefaultParagraphFont"/>
    <w:uiPriority w:val="99"/>
    <w:semiHidden/>
    <w:unhideWhenUsed/>
    <w:rsid w:val="0047472E"/>
  </w:style>
  <w:style w:type="paragraph" w:styleId="Header">
    <w:name w:val="header"/>
    <w:basedOn w:val="Normal"/>
    <w:link w:val="HeaderChar"/>
    <w:uiPriority w:val="99"/>
    <w:unhideWhenUsed/>
    <w:rsid w:val="0047472E"/>
    <w:pPr>
      <w:tabs>
        <w:tab w:val="center" w:pos="4680"/>
        <w:tab w:val="right" w:pos="9360"/>
      </w:tabs>
    </w:pPr>
  </w:style>
  <w:style w:type="character" w:customStyle="1" w:styleId="HeaderChar">
    <w:name w:val="Header Char"/>
    <w:basedOn w:val="DefaultParagraphFont"/>
    <w:link w:val="Header"/>
    <w:uiPriority w:val="99"/>
    <w:rsid w:val="0047472E"/>
  </w:style>
  <w:style w:type="paragraph" w:styleId="Revision">
    <w:name w:val="Revision"/>
    <w:hidden/>
    <w:uiPriority w:val="99"/>
    <w:semiHidden/>
    <w:rsid w:val="00773751"/>
  </w:style>
  <w:style w:type="paragraph" w:styleId="DocumentMap">
    <w:name w:val="Document Map"/>
    <w:basedOn w:val="Normal"/>
    <w:link w:val="DocumentMapChar"/>
    <w:uiPriority w:val="99"/>
    <w:semiHidden/>
    <w:unhideWhenUsed/>
    <w:rsid w:val="00541ED2"/>
    <w:rPr>
      <w:rFonts w:ascii="Times New Roman" w:hAnsi="Times New Roman" w:cs="Times New Roman"/>
    </w:rPr>
  </w:style>
  <w:style w:type="character" w:customStyle="1" w:styleId="DocumentMapChar">
    <w:name w:val="Document Map Char"/>
    <w:basedOn w:val="DefaultParagraphFont"/>
    <w:link w:val="DocumentMap"/>
    <w:uiPriority w:val="99"/>
    <w:semiHidden/>
    <w:rsid w:val="00541ED2"/>
    <w:rPr>
      <w:rFonts w:ascii="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378129">
      <w:bodyDiv w:val="1"/>
      <w:marLeft w:val="0"/>
      <w:marRight w:val="0"/>
      <w:marTop w:val="0"/>
      <w:marBottom w:val="0"/>
      <w:divBdr>
        <w:top w:val="none" w:sz="0" w:space="0" w:color="auto"/>
        <w:left w:val="none" w:sz="0" w:space="0" w:color="auto"/>
        <w:bottom w:val="none" w:sz="0" w:space="0" w:color="auto"/>
        <w:right w:val="none" w:sz="0" w:space="0" w:color="auto"/>
      </w:divBdr>
      <w:divsChild>
        <w:div w:id="1187253883">
          <w:marLeft w:val="0"/>
          <w:marRight w:val="0"/>
          <w:marTop w:val="0"/>
          <w:marBottom w:val="0"/>
          <w:divBdr>
            <w:top w:val="none" w:sz="0" w:space="0" w:color="auto"/>
            <w:left w:val="none" w:sz="0" w:space="0" w:color="auto"/>
            <w:bottom w:val="none" w:sz="0" w:space="0" w:color="auto"/>
            <w:right w:val="none" w:sz="0" w:space="0" w:color="auto"/>
          </w:divBdr>
          <w:divsChild>
            <w:div w:id="1486583057">
              <w:marLeft w:val="0"/>
              <w:marRight w:val="0"/>
              <w:marTop w:val="0"/>
              <w:marBottom w:val="0"/>
              <w:divBdr>
                <w:top w:val="none" w:sz="0" w:space="0" w:color="auto"/>
                <w:left w:val="none" w:sz="0" w:space="0" w:color="auto"/>
                <w:bottom w:val="none" w:sz="0" w:space="0" w:color="auto"/>
                <w:right w:val="none" w:sz="0" w:space="0" w:color="auto"/>
              </w:divBdr>
              <w:divsChild>
                <w:div w:id="1734085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076162">
      <w:bodyDiv w:val="1"/>
      <w:marLeft w:val="0"/>
      <w:marRight w:val="0"/>
      <w:marTop w:val="0"/>
      <w:marBottom w:val="0"/>
      <w:divBdr>
        <w:top w:val="none" w:sz="0" w:space="0" w:color="auto"/>
        <w:left w:val="none" w:sz="0" w:space="0" w:color="auto"/>
        <w:bottom w:val="none" w:sz="0" w:space="0" w:color="auto"/>
        <w:right w:val="none" w:sz="0" w:space="0" w:color="auto"/>
      </w:divBdr>
    </w:div>
    <w:div w:id="57480105">
      <w:bodyDiv w:val="1"/>
      <w:marLeft w:val="0"/>
      <w:marRight w:val="0"/>
      <w:marTop w:val="0"/>
      <w:marBottom w:val="0"/>
      <w:divBdr>
        <w:top w:val="none" w:sz="0" w:space="0" w:color="auto"/>
        <w:left w:val="none" w:sz="0" w:space="0" w:color="auto"/>
        <w:bottom w:val="none" w:sz="0" w:space="0" w:color="auto"/>
        <w:right w:val="none" w:sz="0" w:space="0" w:color="auto"/>
      </w:divBdr>
    </w:div>
    <w:div w:id="58019926">
      <w:bodyDiv w:val="1"/>
      <w:marLeft w:val="0"/>
      <w:marRight w:val="0"/>
      <w:marTop w:val="0"/>
      <w:marBottom w:val="0"/>
      <w:divBdr>
        <w:top w:val="none" w:sz="0" w:space="0" w:color="auto"/>
        <w:left w:val="none" w:sz="0" w:space="0" w:color="auto"/>
        <w:bottom w:val="none" w:sz="0" w:space="0" w:color="auto"/>
        <w:right w:val="none" w:sz="0" w:space="0" w:color="auto"/>
      </w:divBdr>
    </w:div>
    <w:div w:id="164050765">
      <w:bodyDiv w:val="1"/>
      <w:marLeft w:val="0"/>
      <w:marRight w:val="0"/>
      <w:marTop w:val="0"/>
      <w:marBottom w:val="0"/>
      <w:divBdr>
        <w:top w:val="none" w:sz="0" w:space="0" w:color="auto"/>
        <w:left w:val="none" w:sz="0" w:space="0" w:color="auto"/>
        <w:bottom w:val="none" w:sz="0" w:space="0" w:color="auto"/>
        <w:right w:val="none" w:sz="0" w:space="0" w:color="auto"/>
      </w:divBdr>
    </w:div>
    <w:div w:id="191265814">
      <w:bodyDiv w:val="1"/>
      <w:marLeft w:val="0"/>
      <w:marRight w:val="0"/>
      <w:marTop w:val="0"/>
      <w:marBottom w:val="0"/>
      <w:divBdr>
        <w:top w:val="none" w:sz="0" w:space="0" w:color="auto"/>
        <w:left w:val="none" w:sz="0" w:space="0" w:color="auto"/>
        <w:bottom w:val="none" w:sz="0" w:space="0" w:color="auto"/>
        <w:right w:val="none" w:sz="0" w:space="0" w:color="auto"/>
      </w:divBdr>
    </w:div>
    <w:div w:id="192156596">
      <w:bodyDiv w:val="1"/>
      <w:marLeft w:val="0"/>
      <w:marRight w:val="0"/>
      <w:marTop w:val="0"/>
      <w:marBottom w:val="0"/>
      <w:divBdr>
        <w:top w:val="none" w:sz="0" w:space="0" w:color="auto"/>
        <w:left w:val="none" w:sz="0" w:space="0" w:color="auto"/>
        <w:bottom w:val="none" w:sz="0" w:space="0" w:color="auto"/>
        <w:right w:val="none" w:sz="0" w:space="0" w:color="auto"/>
      </w:divBdr>
      <w:divsChild>
        <w:div w:id="1966498810">
          <w:marLeft w:val="0"/>
          <w:marRight w:val="0"/>
          <w:marTop w:val="0"/>
          <w:marBottom w:val="0"/>
          <w:divBdr>
            <w:top w:val="none" w:sz="0" w:space="0" w:color="auto"/>
            <w:left w:val="none" w:sz="0" w:space="0" w:color="auto"/>
            <w:bottom w:val="none" w:sz="0" w:space="0" w:color="auto"/>
            <w:right w:val="none" w:sz="0" w:space="0" w:color="auto"/>
          </w:divBdr>
          <w:divsChild>
            <w:div w:id="1708096814">
              <w:marLeft w:val="0"/>
              <w:marRight w:val="0"/>
              <w:marTop w:val="0"/>
              <w:marBottom w:val="0"/>
              <w:divBdr>
                <w:top w:val="none" w:sz="0" w:space="0" w:color="auto"/>
                <w:left w:val="none" w:sz="0" w:space="0" w:color="auto"/>
                <w:bottom w:val="none" w:sz="0" w:space="0" w:color="auto"/>
                <w:right w:val="none" w:sz="0" w:space="0" w:color="auto"/>
              </w:divBdr>
              <w:divsChild>
                <w:div w:id="15886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413409">
      <w:bodyDiv w:val="1"/>
      <w:marLeft w:val="0"/>
      <w:marRight w:val="0"/>
      <w:marTop w:val="0"/>
      <w:marBottom w:val="0"/>
      <w:divBdr>
        <w:top w:val="none" w:sz="0" w:space="0" w:color="auto"/>
        <w:left w:val="none" w:sz="0" w:space="0" w:color="auto"/>
        <w:bottom w:val="none" w:sz="0" w:space="0" w:color="auto"/>
        <w:right w:val="none" w:sz="0" w:space="0" w:color="auto"/>
      </w:divBdr>
    </w:div>
    <w:div w:id="354044657">
      <w:bodyDiv w:val="1"/>
      <w:marLeft w:val="0"/>
      <w:marRight w:val="0"/>
      <w:marTop w:val="0"/>
      <w:marBottom w:val="0"/>
      <w:divBdr>
        <w:top w:val="none" w:sz="0" w:space="0" w:color="auto"/>
        <w:left w:val="none" w:sz="0" w:space="0" w:color="auto"/>
        <w:bottom w:val="none" w:sz="0" w:space="0" w:color="auto"/>
        <w:right w:val="none" w:sz="0" w:space="0" w:color="auto"/>
      </w:divBdr>
      <w:divsChild>
        <w:div w:id="632711289">
          <w:marLeft w:val="0"/>
          <w:marRight w:val="0"/>
          <w:marTop w:val="0"/>
          <w:marBottom w:val="0"/>
          <w:divBdr>
            <w:top w:val="none" w:sz="0" w:space="0" w:color="auto"/>
            <w:left w:val="none" w:sz="0" w:space="0" w:color="auto"/>
            <w:bottom w:val="none" w:sz="0" w:space="0" w:color="auto"/>
            <w:right w:val="none" w:sz="0" w:space="0" w:color="auto"/>
          </w:divBdr>
        </w:div>
        <w:div w:id="2130974355">
          <w:marLeft w:val="0"/>
          <w:marRight w:val="0"/>
          <w:marTop w:val="0"/>
          <w:marBottom w:val="0"/>
          <w:divBdr>
            <w:top w:val="none" w:sz="0" w:space="0" w:color="auto"/>
            <w:left w:val="none" w:sz="0" w:space="0" w:color="auto"/>
            <w:bottom w:val="none" w:sz="0" w:space="0" w:color="auto"/>
            <w:right w:val="none" w:sz="0" w:space="0" w:color="auto"/>
          </w:divBdr>
        </w:div>
      </w:divsChild>
    </w:div>
    <w:div w:id="420298009">
      <w:bodyDiv w:val="1"/>
      <w:marLeft w:val="0"/>
      <w:marRight w:val="0"/>
      <w:marTop w:val="0"/>
      <w:marBottom w:val="0"/>
      <w:divBdr>
        <w:top w:val="none" w:sz="0" w:space="0" w:color="auto"/>
        <w:left w:val="none" w:sz="0" w:space="0" w:color="auto"/>
        <w:bottom w:val="none" w:sz="0" w:space="0" w:color="auto"/>
        <w:right w:val="none" w:sz="0" w:space="0" w:color="auto"/>
      </w:divBdr>
    </w:div>
    <w:div w:id="560100304">
      <w:bodyDiv w:val="1"/>
      <w:marLeft w:val="0"/>
      <w:marRight w:val="0"/>
      <w:marTop w:val="0"/>
      <w:marBottom w:val="0"/>
      <w:divBdr>
        <w:top w:val="none" w:sz="0" w:space="0" w:color="auto"/>
        <w:left w:val="none" w:sz="0" w:space="0" w:color="auto"/>
        <w:bottom w:val="none" w:sz="0" w:space="0" w:color="auto"/>
        <w:right w:val="none" w:sz="0" w:space="0" w:color="auto"/>
      </w:divBdr>
    </w:div>
    <w:div w:id="574895788">
      <w:bodyDiv w:val="1"/>
      <w:marLeft w:val="0"/>
      <w:marRight w:val="0"/>
      <w:marTop w:val="0"/>
      <w:marBottom w:val="0"/>
      <w:divBdr>
        <w:top w:val="none" w:sz="0" w:space="0" w:color="auto"/>
        <w:left w:val="none" w:sz="0" w:space="0" w:color="auto"/>
        <w:bottom w:val="none" w:sz="0" w:space="0" w:color="auto"/>
        <w:right w:val="none" w:sz="0" w:space="0" w:color="auto"/>
      </w:divBdr>
    </w:div>
    <w:div w:id="602615258">
      <w:bodyDiv w:val="1"/>
      <w:marLeft w:val="0"/>
      <w:marRight w:val="0"/>
      <w:marTop w:val="0"/>
      <w:marBottom w:val="0"/>
      <w:divBdr>
        <w:top w:val="none" w:sz="0" w:space="0" w:color="auto"/>
        <w:left w:val="none" w:sz="0" w:space="0" w:color="auto"/>
        <w:bottom w:val="none" w:sz="0" w:space="0" w:color="auto"/>
        <w:right w:val="none" w:sz="0" w:space="0" w:color="auto"/>
      </w:divBdr>
    </w:div>
    <w:div w:id="737559383">
      <w:bodyDiv w:val="1"/>
      <w:marLeft w:val="0"/>
      <w:marRight w:val="0"/>
      <w:marTop w:val="0"/>
      <w:marBottom w:val="0"/>
      <w:divBdr>
        <w:top w:val="none" w:sz="0" w:space="0" w:color="auto"/>
        <w:left w:val="none" w:sz="0" w:space="0" w:color="auto"/>
        <w:bottom w:val="none" w:sz="0" w:space="0" w:color="auto"/>
        <w:right w:val="none" w:sz="0" w:space="0" w:color="auto"/>
      </w:divBdr>
    </w:div>
    <w:div w:id="928973252">
      <w:bodyDiv w:val="1"/>
      <w:marLeft w:val="0"/>
      <w:marRight w:val="0"/>
      <w:marTop w:val="0"/>
      <w:marBottom w:val="0"/>
      <w:divBdr>
        <w:top w:val="none" w:sz="0" w:space="0" w:color="auto"/>
        <w:left w:val="none" w:sz="0" w:space="0" w:color="auto"/>
        <w:bottom w:val="none" w:sz="0" w:space="0" w:color="auto"/>
        <w:right w:val="none" w:sz="0" w:space="0" w:color="auto"/>
      </w:divBdr>
    </w:div>
    <w:div w:id="1091439248">
      <w:bodyDiv w:val="1"/>
      <w:marLeft w:val="0"/>
      <w:marRight w:val="0"/>
      <w:marTop w:val="0"/>
      <w:marBottom w:val="0"/>
      <w:divBdr>
        <w:top w:val="none" w:sz="0" w:space="0" w:color="auto"/>
        <w:left w:val="none" w:sz="0" w:space="0" w:color="auto"/>
        <w:bottom w:val="none" w:sz="0" w:space="0" w:color="auto"/>
        <w:right w:val="none" w:sz="0" w:space="0" w:color="auto"/>
      </w:divBdr>
      <w:divsChild>
        <w:div w:id="504979393">
          <w:marLeft w:val="0"/>
          <w:marRight w:val="0"/>
          <w:marTop w:val="0"/>
          <w:marBottom w:val="0"/>
          <w:divBdr>
            <w:top w:val="none" w:sz="0" w:space="0" w:color="auto"/>
            <w:left w:val="none" w:sz="0" w:space="0" w:color="auto"/>
            <w:bottom w:val="none" w:sz="0" w:space="0" w:color="auto"/>
            <w:right w:val="none" w:sz="0" w:space="0" w:color="auto"/>
          </w:divBdr>
        </w:div>
        <w:div w:id="2013144005">
          <w:marLeft w:val="0"/>
          <w:marRight w:val="0"/>
          <w:marTop w:val="0"/>
          <w:marBottom w:val="0"/>
          <w:divBdr>
            <w:top w:val="none" w:sz="0" w:space="0" w:color="auto"/>
            <w:left w:val="none" w:sz="0" w:space="0" w:color="auto"/>
            <w:bottom w:val="none" w:sz="0" w:space="0" w:color="auto"/>
            <w:right w:val="none" w:sz="0" w:space="0" w:color="auto"/>
          </w:divBdr>
          <w:divsChild>
            <w:div w:id="46727555">
              <w:marLeft w:val="0"/>
              <w:marRight w:val="0"/>
              <w:marTop w:val="0"/>
              <w:marBottom w:val="0"/>
              <w:divBdr>
                <w:top w:val="none" w:sz="0" w:space="0" w:color="auto"/>
                <w:left w:val="none" w:sz="0" w:space="0" w:color="auto"/>
                <w:bottom w:val="none" w:sz="0" w:space="0" w:color="auto"/>
                <w:right w:val="none" w:sz="0" w:space="0" w:color="auto"/>
              </w:divBdr>
              <w:divsChild>
                <w:div w:id="1847212303">
                  <w:marLeft w:val="0"/>
                  <w:marRight w:val="0"/>
                  <w:marTop w:val="0"/>
                  <w:marBottom w:val="0"/>
                  <w:divBdr>
                    <w:top w:val="none" w:sz="0" w:space="0" w:color="auto"/>
                    <w:left w:val="none" w:sz="0" w:space="0" w:color="auto"/>
                    <w:bottom w:val="none" w:sz="0" w:space="0" w:color="auto"/>
                    <w:right w:val="none" w:sz="0" w:space="0" w:color="auto"/>
                  </w:divBdr>
                  <w:divsChild>
                    <w:div w:id="107550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6145620">
      <w:bodyDiv w:val="1"/>
      <w:marLeft w:val="0"/>
      <w:marRight w:val="0"/>
      <w:marTop w:val="0"/>
      <w:marBottom w:val="0"/>
      <w:divBdr>
        <w:top w:val="none" w:sz="0" w:space="0" w:color="auto"/>
        <w:left w:val="none" w:sz="0" w:space="0" w:color="auto"/>
        <w:bottom w:val="none" w:sz="0" w:space="0" w:color="auto"/>
        <w:right w:val="none" w:sz="0" w:space="0" w:color="auto"/>
      </w:divBdr>
      <w:divsChild>
        <w:div w:id="98336372">
          <w:marLeft w:val="0"/>
          <w:marRight w:val="0"/>
          <w:marTop w:val="0"/>
          <w:marBottom w:val="0"/>
          <w:divBdr>
            <w:top w:val="none" w:sz="0" w:space="0" w:color="auto"/>
            <w:left w:val="none" w:sz="0" w:space="0" w:color="auto"/>
            <w:bottom w:val="none" w:sz="0" w:space="0" w:color="auto"/>
            <w:right w:val="none" w:sz="0" w:space="0" w:color="auto"/>
          </w:divBdr>
        </w:div>
        <w:div w:id="1279221481">
          <w:marLeft w:val="0"/>
          <w:marRight w:val="0"/>
          <w:marTop w:val="0"/>
          <w:marBottom w:val="0"/>
          <w:divBdr>
            <w:top w:val="none" w:sz="0" w:space="0" w:color="auto"/>
            <w:left w:val="none" w:sz="0" w:space="0" w:color="auto"/>
            <w:bottom w:val="none" w:sz="0" w:space="0" w:color="auto"/>
            <w:right w:val="none" w:sz="0" w:space="0" w:color="auto"/>
          </w:divBdr>
        </w:div>
      </w:divsChild>
    </w:div>
    <w:div w:id="1407916281">
      <w:bodyDiv w:val="1"/>
      <w:marLeft w:val="0"/>
      <w:marRight w:val="0"/>
      <w:marTop w:val="0"/>
      <w:marBottom w:val="0"/>
      <w:divBdr>
        <w:top w:val="none" w:sz="0" w:space="0" w:color="auto"/>
        <w:left w:val="none" w:sz="0" w:space="0" w:color="auto"/>
        <w:bottom w:val="none" w:sz="0" w:space="0" w:color="auto"/>
        <w:right w:val="none" w:sz="0" w:space="0" w:color="auto"/>
      </w:divBdr>
    </w:div>
    <w:div w:id="1449280530">
      <w:bodyDiv w:val="1"/>
      <w:marLeft w:val="0"/>
      <w:marRight w:val="0"/>
      <w:marTop w:val="0"/>
      <w:marBottom w:val="0"/>
      <w:divBdr>
        <w:top w:val="none" w:sz="0" w:space="0" w:color="auto"/>
        <w:left w:val="none" w:sz="0" w:space="0" w:color="auto"/>
        <w:bottom w:val="none" w:sz="0" w:space="0" w:color="auto"/>
        <w:right w:val="none" w:sz="0" w:space="0" w:color="auto"/>
      </w:divBdr>
    </w:div>
    <w:div w:id="1566842671">
      <w:bodyDiv w:val="1"/>
      <w:marLeft w:val="0"/>
      <w:marRight w:val="0"/>
      <w:marTop w:val="0"/>
      <w:marBottom w:val="0"/>
      <w:divBdr>
        <w:top w:val="none" w:sz="0" w:space="0" w:color="auto"/>
        <w:left w:val="none" w:sz="0" w:space="0" w:color="auto"/>
        <w:bottom w:val="none" w:sz="0" w:space="0" w:color="auto"/>
        <w:right w:val="none" w:sz="0" w:space="0" w:color="auto"/>
      </w:divBdr>
      <w:divsChild>
        <w:div w:id="1575315322">
          <w:marLeft w:val="0"/>
          <w:marRight w:val="0"/>
          <w:marTop w:val="0"/>
          <w:marBottom w:val="0"/>
          <w:divBdr>
            <w:top w:val="none" w:sz="0" w:space="0" w:color="auto"/>
            <w:left w:val="none" w:sz="0" w:space="0" w:color="auto"/>
            <w:bottom w:val="none" w:sz="0" w:space="0" w:color="auto"/>
            <w:right w:val="none" w:sz="0" w:space="0" w:color="auto"/>
          </w:divBdr>
          <w:divsChild>
            <w:div w:id="1028489184">
              <w:marLeft w:val="0"/>
              <w:marRight w:val="0"/>
              <w:marTop w:val="0"/>
              <w:marBottom w:val="0"/>
              <w:divBdr>
                <w:top w:val="none" w:sz="0" w:space="0" w:color="auto"/>
                <w:left w:val="none" w:sz="0" w:space="0" w:color="auto"/>
                <w:bottom w:val="none" w:sz="0" w:space="0" w:color="auto"/>
                <w:right w:val="none" w:sz="0" w:space="0" w:color="auto"/>
              </w:divBdr>
              <w:divsChild>
                <w:div w:id="1674146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5313836">
      <w:bodyDiv w:val="1"/>
      <w:marLeft w:val="0"/>
      <w:marRight w:val="0"/>
      <w:marTop w:val="0"/>
      <w:marBottom w:val="0"/>
      <w:divBdr>
        <w:top w:val="none" w:sz="0" w:space="0" w:color="auto"/>
        <w:left w:val="none" w:sz="0" w:space="0" w:color="auto"/>
        <w:bottom w:val="none" w:sz="0" w:space="0" w:color="auto"/>
        <w:right w:val="none" w:sz="0" w:space="0" w:color="auto"/>
      </w:divBdr>
    </w:div>
    <w:div w:id="1843278746">
      <w:bodyDiv w:val="1"/>
      <w:marLeft w:val="0"/>
      <w:marRight w:val="0"/>
      <w:marTop w:val="0"/>
      <w:marBottom w:val="0"/>
      <w:divBdr>
        <w:top w:val="none" w:sz="0" w:space="0" w:color="auto"/>
        <w:left w:val="none" w:sz="0" w:space="0" w:color="auto"/>
        <w:bottom w:val="none" w:sz="0" w:space="0" w:color="auto"/>
        <w:right w:val="none" w:sz="0" w:space="0" w:color="auto"/>
      </w:divBdr>
      <w:divsChild>
        <w:div w:id="1762529327">
          <w:marLeft w:val="0"/>
          <w:marRight w:val="0"/>
          <w:marTop w:val="0"/>
          <w:marBottom w:val="0"/>
          <w:divBdr>
            <w:top w:val="none" w:sz="0" w:space="0" w:color="auto"/>
            <w:left w:val="none" w:sz="0" w:space="0" w:color="auto"/>
            <w:bottom w:val="none" w:sz="0" w:space="0" w:color="auto"/>
            <w:right w:val="none" w:sz="0" w:space="0" w:color="auto"/>
          </w:divBdr>
        </w:div>
      </w:divsChild>
    </w:div>
    <w:div w:id="1911579870">
      <w:bodyDiv w:val="1"/>
      <w:marLeft w:val="0"/>
      <w:marRight w:val="0"/>
      <w:marTop w:val="0"/>
      <w:marBottom w:val="0"/>
      <w:divBdr>
        <w:top w:val="none" w:sz="0" w:space="0" w:color="auto"/>
        <w:left w:val="none" w:sz="0" w:space="0" w:color="auto"/>
        <w:bottom w:val="none" w:sz="0" w:space="0" w:color="auto"/>
        <w:right w:val="none" w:sz="0" w:space="0" w:color="auto"/>
      </w:divBdr>
    </w:div>
    <w:div w:id="1914049450">
      <w:bodyDiv w:val="1"/>
      <w:marLeft w:val="0"/>
      <w:marRight w:val="0"/>
      <w:marTop w:val="0"/>
      <w:marBottom w:val="0"/>
      <w:divBdr>
        <w:top w:val="none" w:sz="0" w:space="0" w:color="auto"/>
        <w:left w:val="none" w:sz="0" w:space="0" w:color="auto"/>
        <w:bottom w:val="none" w:sz="0" w:space="0" w:color="auto"/>
        <w:right w:val="none" w:sz="0" w:space="0" w:color="auto"/>
      </w:divBdr>
    </w:div>
    <w:div w:id="1935624887">
      <w:bodyDiv w:val="1"/>
      <w:marLeft w:val="0"/>
      <w:marRight w:val="0"/>
      <w:marTop w:val="0"/>
      <w:marBottom w:val="0"/>
      <w:divBdr>
        <w:top w:val="none" w:sz="0" w:space="0" w:color="auto"/>
        <w:left w:val="none" w:sz="0" w:space="0" w:color="auto"/>
        <w:bottom w:val="none" w:sz="0" w:space="0" w:color="auto"/>
        <w:right w:val="none" w:sz="0" w:space="0" w:color="auto"/>
      </w:divBdr>
    </w:div>
    <w:div w:id="202331292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2.emf"/><Relationship Id="rId12" Type="http://schemas.openxmlformats.org/officeDocument/2006/relationships/image" Target="media/image3.emf"/><Relationship Id="rId13" Type="http://schemas.openxmlformats.org/officeDocument/2006/relationships/fontTable" Target="fontTable.xml"/><Relationship Id="rId14"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footer" Target="footer1.xml"/><Relationship Id="rId9" Type="http://schemas.openxmlformats.org/officeDocument/2006/relationships/footer" Target="footer2.xml"/><Relationship Id="rId10"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3C2081AA-83B8-154B-835A-77D570F41C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51</Pages>
  <Words>39698</Words>
  <Characters>226284</Characters>
  <Application>Microsoft Macintosh Word</Application>
  <DocSecurity>0</DocSecurity>
  <Lines>1885</Lines>
  <Paragraphs>530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265452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Michi Tobler</dc:creator>
  <cp:lastModifiedBy>Riesch, Rudiger</cp:lastModifiedBy>
  <cp:revision>13</cp:revision>
  <dcterms:created xsi:type="dcterms:W3CDTF">2018-01-08T20:51:00Z</dcterms:created>
  <dcterms:modified xsi:type="dcterms:W3CDTF">2018-01-16T09:47:00Z</dcterms:modified>
</cp:coreProperties>
</file>