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37819" w14:textId="0DF9925B" w:rsidR="00A73562" w:rsidRPr="00182427" w:rsidRDefault="0089132B" w:rsidP="00764F67">
      <w:pPr>
        <w:pStyle w:val="Titlehead"/>
      </w:pPr>
      <w:r w:rsidRPr="00182427">
        <w:t xml:space="preserve">Unmet needs, </w:t>
      </w:r>
      <w:r w:rsidR="007B0758" w:rsidRPr="00182427">
        <w:t>burden of treatment</w:t>
      </w:r>
      <w:r w:rsidR="0077708A" w:rsidRPr="00182427">
        <w:t>,</w:t>
      </w:r>
      <w:r w:rsidR="007B0758" w:rsidRPr="00182427">
        <w:t xml:space="preserve"> </w:t>
      </w:r>
      <w:r w:rsidRPr="00182427">
        <w:t xml:space="preserve">and patient engagement </w:t>
      </w:r>
      <w:r w:rsidR="007B0758" w:rsidRPr="00182427">
        <w:t xml:space="preserve">in multiple sclerosis: a combined perspective from the </w:t>
      </w:r>
      <w:r w:rsidR="00764F67">
        <w:t>MS</w:t>
      </w:r>
      <w:r w:rsidR="00AF28F2" w:rsidRPr="00182427">
        <w:t xml:space="preserve"> in the 21st Century</w:t>
      </w:r>
      <w:r w:rsidR="007B0758" w:rsidRPr="00182427">
        <w:t xml:space="preserve"> Steering Group</w:t>
      </w:r>
    </w:p>
    <w:p w14:paraId="57E5A31B" w14:textId="0058AF8D" w:rsidR="00A73562" w:rsidRPr="00764F67" w:rsidRDefault="00A73562">
      <w:pPr>
        <w:rPr>
          <w:b/>
        </w:rPr>
      </w:pPr>
      <w:r w:rsidRPr="00764F67">
        <w:rPr>
          <w:b/>
        </w:rPr>
        <w:t>Author</w:t>
      </w:r>
      <w:r w:rsidR="007B5D01" w:rsidRPr="00764F67">
        <w:rPr>
          <w:b/>
        </w:rPr>
        <w:t xml:space="preserve"> names</w:t>
      </w:r>
      <w:r w:rsidRPr="00764F67">
        <w:rPr>
          <w:b/>
        </w:rPr>
        <w:t>:</w:t>
      </w:r>
    </w:p>
    <w:p w14:paraId="1FAF299D" w14:textId="1CEE9361" w:rsidR="00D07690" w:rsidRDefault="00A73562">
      <w:pPr>
        <w:rPr>
          <w:b/>
          <w:color w:val="000000"/>
        </w:rPr>
      </w:pPr>
      <w:r w:rsidRPr="00BB67B6">
        <w:t xml:space="preserve">Members of the </w:t>
      </w:r>
      <w:r w:rsidR="00AF28F2" w:rsidRPr="00AF28F2">
        <w:t>MS in the 21</w:t>
      </w:r>
      <w:r w:rsidR="00AF28F2" w:rsidRPr="0039073C">
        <w:rPr>
          <w:vertAlign w:val="superscript"/>
        </w:rPr>
        <w:t>st</w:t>
      </w:r>
      <w:r w:rsidR="00AF28F2" w:rsidRPr="00AF28F2">
        <w:t xml:space="preserve"> Century</w:t>
      </w:r>
      <w:r w:rsidRPr="00FF0858">
        <w:rPr>
          <w:i/>
        </w:rPr>
        <w:t xml:space="preserve"> </w:t>
      </w:r>
      <w:r w:rsidRPr="00BB67B6">
        <w:t>Steering Group</w:t>
      </w:r>
      <w:r w:rsidR="00D177B6">
        <w:t xml:space="preserve">: Peter </w:t>
      </w:r>
      <w:proofErr w:type="spellStart"/>
      <w:r w:rsidR="00D177B6">
        <w:t>Rieckmann</w:t>
      </w:r>
      <w:r w:rsidR="007B0758" w:rsidRPr="007B0758">
        <w:rPr>
          <w:vertAlign w:val="superscript"/>
        </w:rPr>
        <w:t>a</w:t>
      </w:r>
      <w:proofErr w:type="spellEnd"/>
      <w:r w:rsidR="001E4057">
        <w:rPr>
          <w:vertAlign w:val="superscript"/>
        </w:rPr>
        <w:t>,*</w:t>
      </w:r>
      <w:r w:rsidR="00D177B6">
        <w:t xml:space="preserve">, Diego </w:t>
      </w:r>
      <w:proofErr w:type="spellStart"/>
      <w:r w:rsidR="00D177B6">
        <w:t>Centonze</w:t>
      </w:r>
      <w:r w:rsidR="007B0758" w:rsidRPr="007B0758">
        <w:rPr>
          <w:vertAlign w:val="superscript"/>
        </w:rPr>
        <w:t>b</w:t>
      </w:r>
      <w:proofErr w:type="spellEnd"/>
      <w:r w:rsidR="00D177B6">
        <w:t xml:space="preserve">, Irina </w:t>
      </w:r>
      <w:proofErr w:type="spellStart"/>
      <w:r w:rsidR="00D177B6">
        <w:t>Elovaara</w:t>
      </w:r>
      <w:r w:rsidR="007B0758" w:rsidRPr="007B0758">
        <w:rPr>
          <w:vertAlign w:val="superscript"/>
        </w:rPr>
        <w:t>c</w:t>
      </w:r>
      <w:proofErr w:type="spellEnd"/>
      <w:r w:rsidR="00D177B6">
        <w:t xml:space="preserve">, Gavin </w:t>
      </w:r>
      <w:proofErr w:type="spellStart"/>
      <w:r w:rsidR="00D177B6">
        <w:t>Giovannoni</w:t>
      </w:r>
      <w:r w:rsidR="007B0758" w:rsidRPr="007B0758">
        <w:rPr>
          <w:vertAlign w:val="superscript"/>
        </w:rPr>
        <w:t>d</w:t>
      </w:r>
      <w:proofErr w:type="spellEnd"/>
      <w:r w:rsidR="00D177B6">
        <w:t xml:space="preserve">, Eva </w:t>
      </w:r>
      <w:proofErr w:type="spellStart"/>
      <w:r w:rsidR="00D177B6">
        <w:t>Havrdov</w:t>
      </w:r>
      <w:r w:rsidR="00D177B6" w:rsidRPr="00F22E27">
        <w:t>á</w:t>
      </w:r>
      <w:r w:rsidR="007B0758" w:rsidRPr="007B0758">
        <w:rPr>
          <w:vertAlign w:val="superscript"/>
        </w:rPr>
        <w:t>e</w:t>
      </w:r>
      <w:proofErr w:type="spellEnd"/>
      <w:r w:rsidR="00D177B6">
        <w:t xml:space="preserve">, </w:t>
      </w:r>
      <w:proofErr w:type="spellStart"/>
      <w:r w:rsidR="00D177B6">
        <w:t>Jurg</w:t>
      </w:r>
      <w:proofErr w:type="spellEnd"/>
      <w:r w:rsidR="00D177B6">
        <w:t xml:space="preserve"> </w:t>
      </w:r>
      <w:proofErr w:type="spellStart"/>
      <w:r w:rsidR="00D177B6">
        <w:t>Kesselring</w:t>
      </w:r>
      <w:r w:rsidR="007B0758" w:rsidRPr="007B0758">
        <w:rPr>
          <w:vertAlign w:val="superscript"/>
        </w:rPr>
        <w:t>f</w:t>
      </w:r>
      <w:proofErr w:type="spellEnd"/>
      <w:r w:rsidR="00D177B6">
        <w:t xml:space="preserve">, Gisela </w:t>
      </w:r>
      <w:proofErr w:type="spellStart"/>
      <w:r w:rsidR="00D177B6">
        <w:t>Kobelt</w:t>
      </w:r>
      <w:r w:rsidR="007B0758" w:rsidRPr="007B0758">
        <w:rPr>
          <w:vertAlign w:val="superscript"/>
        </w:rPr>
        <w:t>g</w:t>
      </w:r>
      <w:proofErr w:type="spellEnd"/>
      <w:r w:rsidR="00D177B6">
        <w:t xml:space="preserve">, Dawn </w:t>
      </w:r>
      <w:proofErr w:type="spellStart"/>
      <w:r w:rsidR="00D177B6">
        <w:t>Langdon</w:t>
      </w:r>
      <w:r w:rsidR="008E5D69" w:rsidRPr="00645E6E">
        <w:rPr>
          <w:vertAlign w:val="superscript"/>
        </w:rPr>
        <w:t>h</w:t>
      </w:r>
      <w:proofErr w:type="spellEnd"/>
      <w:r w:rsidR="00D177B6">
        <w:t xml:space="preserve">, Sarah </w:t>
      </w:r>
      <w:r w:rsidR="0007342B">
        <w:t xml:space="preserve">A </w:t>
      </w:r>
      <w:proofErr w:type="spellStart"/>
      <w:r w:rsidR="00D177B6">
        <w:t>Morrow</w:t>
      </w:r>
      <w:r w:rsidR="008E5D69" w:rsidRPr="00645E6E">
        <w:rPr>
          <w:vertAlign w:val="superscript"/>
        </w:rPr>
        <w:t>i</w:t>
      </w:r>
      <w:proofErr w:type="spellEnd"/>
      <w:r w:rsidR="00D177B6">
        <w:t xml:space="preserve">, </w:t>
      </w:r>
      <w:r w:rsidR="00F636B5">
        <w:t xml:space="preserve">Celia </w:t>
      </w:r>
      <w:proofErr w:type="spellStart"/>
      <w:r w:rsidR="00F636B5">
        <w:t>Oreja-Guevara</w:t>
      </w:r>
      <w:r w:rsidR="008E5D69" w:rsidRPr="00645E6E">
        <w:rPr>
          <w:vertAlign w:val="superscript"/>
        </w:rPr>
        <w:t>j</w:t>
      </w:r>
      <w:proofErr w:type="spellEnd"/>
      <w:r w:rsidR="00F636B5">
        <w:t xml:space="preserve">, </w:t>
      </w:r>
      <w:r w:rsidR="00D177B6">
        <w:t xml:space="preserve">Sven </w:t>
      </w:r>
      <w:proofErr w:type="spellStart"/>
      <w:r w:rsidR="00D177B6">
        <w:t>Schippling</w:t>
      </w:r>
      <w:r w:rsidR="008E5D69" w:rsidRPr="00645E6E">
        <w:rPr>
          <w:vertAlign w:val="superscript"/>
        </w:rPr>
        <w:t>k</w:t>
      </w:r>
      <w:proofErr w:type="spellEnd"/>
      <w:r w:rsidR="00D177B6">
        <w:t xml:space="preserve">, Christoph </w:t>
      </w:r>
      <w:proofErr w:type="spellStart"/>
      <w:r w:rsidR="00D177B6">
        <w:t>Thalheim</w:t>
      </w:r>
      <w:r w:rsidR="008E5D69" w:rsidRPr="00645E6E">
        <w:rPr>
          <w:vertAlign w:val="superscript"/>
        </w:rPr>
        <w:t>l</w:t>
      </w:r>
      <w:proofErr w:type="spellEnd"/>
      <w:r w:rsidR="00D177B6">
        <w:t xml:space="preserve">, Heidi </w:t>
      </w:r>
      <w:proofErr w:type="spellStart"/>
      <w:r w:rsidR="00D177B6">
        <w:t>Thompson</w:t>
      </w:r>
      <w:r w:rsidR="008E5D69" w:rsidRPr="00645E6E">
        <w:rPr>
          <w:vertAlign w:val="superscript"/>
        </w:rPr>
        <w:t>m</w:t>
      </w:r>
      <w:proofErr w:type="spellEnd"/>
      <w:r w:rsidR="00D177B6">
        <w:t xml:space="preserve">, Patrick </w:t>
      </w:r>
      <w:proofErr w:type="spellStart"/>
      <w:r w:rsidR="00D177B6">
        <w:t>Vermersch</w:t>
      </w:r>
      <w:r w:rsidR="007B0758" w:rsidRPr="007B0758">
        <w:rPr>
          <w:vertAlign w:val="superscript"/>
        </w:rPr>
        <w:t>n</w:t>
      </w:r>
      <w:proofErr w:type="spellEnd"/>
      <w:r w:rsidR="00D177B6">
        <w:t xml:space="preserve">, </w:t>
      </w:r>
      <w:proofErr w:type="spellStart"/>
      <w:r w:rsidR="00D177B6" w:rsidRPr="007C0637">
        <w:t>Kaz</w:t>
      </w:r>
      <w:proofErr w:type="spellEnd"/>
      <w:r w:rsidR="00D177B6" w:rsidRPr="007C0637">
        <w:t xml:space="preserve"> </w:t>
      </w:r>
      <w:proofErr w:type="spellStart"/>
      <w:r w:rsidR="00D177B6" w:rsidRPr="007C0637">
        <w:t>Aston</w:t>
      </w:r>
      <w:r w:rsidR="008E5D69" w:rsidRPr="00645E6E">
        <w:rPr>
          <w:vertAlign w:val="superscript"/>
        </w:rPr>
        <w:t>o</w:t>
      </w:r>
      <w:proofErr w:type="spellEnd"/>
      <w:r w:rsidR="005D5F9B">
        <w:t>*</w:t>
      </w:r>
      <w:r w:rsidR="0078428B">
        <w:t xml:space="preserve">, Birgit </w:t>
      </w:r>
      <w:proofErr w:type="spellStart"/>
      <w:r w:rsidR="0078428B">
        <w:t>Bauer</w:t>
      </w:r>
      <w:r w:rsidR="008E5D69" w:rsidRPr="00645E6E">
        <w:rPr>
          <w:vertAlign w:val="superscript"/>
        </w:rPr>
        <w:t>l</w:t>
      </w:r>
      <w:proofErr w:type="spellEnd"/>
      <w:r w:rsidR="005D5F9B">
        <w:t>*</w:t>
      </w:r>
      <w:r w:rsidR="0078428B">
        <w:t xml:space="preserve">, Christy </w:t>
      </w:r>
      <w:proofErr w:type="spellStart"/>
      <w:r w:rsidR="0078428B">
        <w:t>Demory</w:t>
      </w:r>
      <w:r w:rsidR="007B0758" w:rsidRPr="007B0758">
        <w:rPr>
          <w:vertAlign w:val="superscript"/>
        </w:rPr>
        <w:t>p</w:t>
      </w:r>
      <w:proofErr w:type="spellEnd"/>
      <w:r w:rsidR="005D5F9B">
        <w:t>*</w:t>
      </w:r>
      <w:r w:rsidR="0078428B">
        <w:t xml:space="preserve">, </w:t>
      </w:r>
      <w:r w:rsidR="004662E7">
        <w:t>Maria Paz Giambastiani</w:t>
      </w:r>
      <w:r w:rsidR="008E5D69" w:rsidRPr="00645E6E">
        <w:rPr>
          <w:vertAlign w:val="superscript"/>
        </w:rPr>
        <w:t>q</w:t>
      </w:r>
      <w:r w:rsidR="00731EC7">
        <w:rPr>
          <w:vertAlign w:val="superscript"/>
        </w:rPr>
        <w:t>,1</w:t>
      </w:r>
      <w:r w:rsidR="004662E7" w:rsidRPr="007C0637">
        <w:t xml:space="preserve">, </w:t>
      </w:r>
      <w:r w:rsidR="0078428B">
        <w:t>Jana Hlavacova</w:t>
      </w:r>
      <w:r w:rsidR="007B0758" w:rsidRPr="007B0758">
        <w:rPr>
          <w:vertAlign w:val="superscript"/>
        </w:rPr>
        <w:t>r</w:t>
      </w:r>
      <w:r w:rsidR="00731EC7">
        <w:rPr>
          <w:vertAlign w:val="superscript"/>
        </w:rPr>
        <w:t>,1</w:t>
      </w:r>
      <w:r w:rsidR="00D177B6" w:rsidRPr="007C0637">
        <w:t xml:space="preserve">, </w:t>
      </w:r>
      <w:r w:rsidR="004662E7" w:rsidRPr="007C0637">
        <w:t>Jocelyne Nouvet-Gire</w:t>
      </w:r>
      <w:r w:rsidR="007B0758" w:rsidRPr="007B0758">
        <w:rPr>
          <w:vertAlign w:val="superscript"/>
        </w:rPr>
        <w:t>s</w:t>
      </w:r>
      <w:r w:rsidR="00731EC7">
        <w:rPr>
          <w:vertAlign w:val="superscript"/>
        </w:rPr>
        <w:t>,1</w:t>
      </w:r>
      <w:r w:rsidR="004662E7">
        <w:t xml:space="preserve">, </w:t>
      </w:r>
      <w:r w:rsidR="004662E7" w:rsidRPr="007C0637">
        <w:t>George Pepper</w:t>
      </w:r>
      <w:r w:rsidR="008E5D69" w:rsidRPr="00645E6E">
        <w:rPr>
          <w:vertAlign w:val="superscript"/>
        </w:rPr>
        <w:t>t</w:t>
      </w:r>
      <w:r w:rsidR="00731EC7">
        <w:rPr>
          <w:vertAlign w:val="superscript"/>
        </w:rPr>
        <w:t>,1</w:t>
      </w:r>
      <w:r w:rsidR="004662E7" w:rsidRPr="007C0637">
        <w:t xml:space="preserve">, </w:t>
      </w:r>
      <w:r w:rsidR="004662E7">
        <w:t>Maija Pontaga</w:t>
      </w:r>
      <w:r w:rsidR="008E5D69" w:rsidRPr="00645E6E">
        <w:rPr>
          <w:vertAlign w:val="superscript"/>
        </w:rPr>
        <w:t>u</w:t>
      </w:r>
      <w:r w:rsidR="00731EC7">
        <w:rPr>
          <w:vertAlign w:val="superscript"/>
        </w:rPr>
        <w:t>,1</w:t>
      </w:r>
      <w:r w:rsidR="004662E7">
        <w:t xml:space="preserve">, </w:t>
      </w:r>
      <w:r w:rsidR="00D177B6" w:rsidRPr="007C0637">
        <w:t>Emma Rogan</w:t>
      </w:r>
      <w:r w:rsidR="008E5D69" w:rsidRPr="00645E6E">
        <w:rPr>
          <w:vertAlign w:val="superscript"/>
        </w:rPr>
        <w:t>l</w:t>
      </w:r>
      <w:r w:rsidR="00731EC7">
        <w:rPr>
          <w:vertAlign w:val="superscript"/>
        </w:rPr>
        <w:t>,1</w:t>
      </w:r>
      <w:r w:rsidR="00D177B6" w:rsidRPr="007C0637">
        <w:t xml:space="preserve">, </w:t>
      </w:r>
      <w:r w:rsidR="004662E7" w:rsidRPr="007C0637">
        <w:t>Chrystal Rogalski</w:t>
      </w:r>
      <w:r w:rsidR="00764F67">
        <w:rPr>
          <w:vertAlign w:val="superscript"/>
        </w:rPr>
        <w:t>v</w:t>
      </w:r>
      <w:r w:rsidR="00731EC7">
        <w:rPr>
          <w:vertAlign w:val="superscript"/>
        </w:rPr>
        <w:t>,1</w:t>
      </w:r>
      <w:r w:rsidR="004662E7">
        <w:t xml:space="preserve">, </w:t>
      </w:r>
      <w:r w:rsidR="00D177B6" w:rsidRPr="007C0637">
        <w:t>Pieter van Galen</w:t>
      </w:r>
      <w:r w:rsidR="008E5D69">
        <w:rPr>
          <w:vertAlign w:val="superscript"/>
        </w:rPr>
        <w:t>l</w:t>
      </w:r>
      <w:r w:rsidR="00731EC7">
        <w:rPr>
          <w:vertAlign w:val="superscript"/>
        </w:rPr>
        <w:t>,</w:t>
      </w:r>
      <w:r w:rsidR="00731EC7" w:rsidRPr="00764F67">
        <w:rPr>
          <w:vertAlign w:val="superscript"/>
        </w:rPr>
        <w:t>1</w:t>
      </w:r>
      <w:r w:rsidR="00731EC7" w:rsidRPr="007C0637">
        <w:t xml:space="preserve">, </w:t>
      </w:r>
      <w:r w:rsidR="00D07690">
        <w:rPr>
          <w:color w:val="000000"/>
        </w:rPr>
        <w:t>Ali-Fr</w:t>
      </w:r>
      <w:r w:rsidR="00D07690" w:rsidRPr="0016100B">
        <w:rPr>
          <w:color w:val="000000"/>
        </w:rPr>
        <w:t>é</w:t>
      </w:r>
      <w:r w:rsidR="00D07690">
        <w:rPr>
          <w:color w:val="000000"/>
        </w:rPr>
        <w:t>d</w:t>
      </w:r>
      <w:r w:rsidR="00D07690" w:rsidRPr="0016100B">
        <w:rPr>
          <w:color w:val="000000"/>
        </w:rPr>
        <w:t>é</w:t>
      </w:r>
      <w:r w:rsidR="00D07690">
        <w:rPr>
          <w:color w:val="000000"/>
        </w:rPr>
        <w:t>ric Ben-</w:t>
      </w:r>
      <w:proofErr w:type="spellStart"/>
      <w:r w:rsidR="00D07690">
        <w:rPr>
          <w:color w:val="000000"/>
        </w:rPr>
        <w:t>Amor</w:t>
      </w:r>
      <w:r w:rsidR="00764F67">
        <w:rPr>
          <w:color w:val="000000"/>
          <w:vertAlign w:val="superscript"/>
        </w:rPr>
        <w:t>w</w:t>
      </w:r>
      <w:proofErr w:type="spellEnd"/>
    </w:p>
    <w:p w14:paraId="625EADEB" w14:textId="77777777" w:rsidR="008738C4" w:rsidRPr="00764F67" w:rsidRDefault="00CC06A3">
      <w:pPr>
        <w:rPr>
          <w:b/>
        </w:rPr>
      </w:pPr>
      <w:r w:rsidRPr="00764F67">
        <w:rPr>
          <w:b/>
        </w:rPr>
        <w:t>Affiliations</w:t>
      </w:r>
      <w:r w:rsidR="008738C4" w:rsidRPr="00764F67">
        <w:rPr>
          <w:b/>
        </w:rPr>
        <w:t>:</w:t>
      </w:r>
    </w:p>
    <w:p w14:paraId="6543070E" w14:textId="0D230EA5" w:rsidR="00942BE3" w:rsidRPr="00764F67" w:rsidRDefault="007B0758">
      <w:pPr>
        <w:rPr>
          <w:lang w:val="en-US"/>
        </w:rPr>
      </w:pPr>
      <w:r w:rsidRPr="00E07A66">
        <w:rPr>
          <w:vertAlign w:val="superscript"/>
          <w:lang w:val="en-US"/>
        </w:rPr>
        <w:t>a</w:t>
      </w:r>
      <w:r w:rsidR="00E07A66" w:rsidRPr="00E07A66">
        <w:t xml:space="preserve"> </w:t>
      </w:r>
      <w:r w:rsidR="00E07A66" w:rsidRPr="00E07A66">
        <w:rPr>
          <w:lang w:val="en-US"/>
        </w:rPr>
        <w:t>Medical Park LOIPL</w:t>
      </w:r>
      <w:r w:rsidR="00A14BF5" w:rsidRPr="00E07A66">
        <w:rPr>
          <w:lang w:val="en-US"/>
        </w:rPr>
        <w:t xml:space="preserve">, </w:t>
      </w:r>
      <w:proofErr w:type="spellStart"/>
      <w:r w:rsidR="00E07A66" w:rsidRPr="00E07A66">
        <w:rPr>
          <w:lang w:val="en-US"/>
        </w:rPr>
        <w:t>Bischofswiesen</w:t>
      </w:r>
      <w:proofErr w:type="spellEnd"/>
      <w:r w:rsidR="00A14BF5" w:rsidRPr="00E07A66">
        <w:rPr>
          <w:lang w:val="en-US"/>
        </w:rPr>
        <w:t>, Germ</w:t>
      </w:r>
      <w:r w:rsidR="00A14BF5" w:rsidRPr="00393F99">
        <w:rPr>
          <w:lang w:val="en-US"/>
        </w:rPr>
        <w:t>any</w:t>
      </w:r>
      <w:r w:rsidRPr="00764F67">
        <w:rPr>
          <w:lang w:val="en-US"/>
        </w:rPr>
        <w:t xml:space="preserve"> </w:t>
      </w:r>
    </w:p>
    <w:p w14:paraId="698DFB24" w14:textId="77777777" w:rsidR="008727E5" w:rsidRDefault="007B0758">
      <w:pPr>
        <w:rPr>
          <w:lang w:val="en-US"/>
        </w:rPr>
      </w:pPr>
      <w:proofErr w:type="spellStart"/>
      <w:r w:rsidRPr="00764F67">
        <w:rPr>
          <w:vertAlign w:val="superscript"/>
          <w:lang w:val="en-US"/>
        </w:rPr>
        <w:t>b</w:t>
      </w:r>
      <w:r w:rsidR="008727E5" w:rsidRPr="008727E5">
        <w:rPr>
          <w:lang w:val="en-US"/>
        </w:rPr>
        <w:t>Universita</w:t>
      </w:r>
      <w:proofErr w:type="spellEnd"/>
      <w:r w:rsidR="008727E5" w:rsidRPr="008727E5">
        <w:rPr>
          <w:lang w:val="en-US"/>
        </w:rPr>
        <w:t xml:space="preserve">̀ di Roma Tor </w:t>
      </w:r>
      <w:proofErr w:type="spellStart"/>
      <w:r w:rsidR="008727E5" w:rsidRPr="008727E5">
        <w:rPr>
          <w:lang w:val="en-US"/>
        </w:rPr>
        <w:t>Vergata</w:t>
      </w:r>
      <w:proofErr w:type="spellEnd"/>
      <w:r w:rsidR="008727E5" w:rsidRPr="008727E5">
        <w:rPr>
          <w:lang w:val="en-US"/>
        </w:rPr>
        <w:t xml:space="preserve">, Rome &amp; IRCCS </w:t>
      </w:r>
      <w:proofErr w:type="spellStart"/>
      <w:r w:rsidR="008727E5" w:rsidRPr="008727E5">
        <w:rPr>
          <w:lang w:val="en-US"/>
        </w:rPr>
        <w:t>Neuromed</w:t>
      </w:r>
      <w:proofErr w:type="spellEnd"/>
      <w:r w:rsidR="008727E5" w:rsidRPr="008727E5">
        <w:rPr>
          <w:lang w:val="en-US"/>
        </w:rPr>
        <w:t xml:space="preserve">, </w:t>
      </w:r>
      <w:proofErr w:type="spellStart"/>
      <w:r w:rsidR="008727E5" w:rsidRPr="008727E5">
        <w:rPr>
          <w:lang w:val="en-US"/>
        </w:rPr>
        <w:t>Pozzilli</w:t>
      </w:r>
      <w:proofErr w:type="spellEnd"/>
      <w:r w:rsidR="008727E5" w:rsidRPr="008727E5">
        <w:rPr>
          <w:lang w:val="en-US"/>
        </w:rPr>
        <w:t xml:space="preserve"> (IS), Italy</w:t>
      </w:r>
    </w:p>
    <w:p w14:paraId="62778F2D" w14:textId="744A82EF" w:rsidR="00942BE3" w:rsidRPr="00764F67" w:rsidRDefault="007B0758">
      <w:pPr>
        <w:rPr>
          <w:lang w:val="en-US"/>
        </w:rPr>
      </w:pPr>
      <w:proofErr w:type="spellStart"/>
      <w:r w:rsidRPr="00764F67">
        <w:rPr>
          <w:vertAlign w:val="superscript"/>
          <w:lang w:val="en-US"/>
        </w:rPr>
        <w:t>c</w:t>
      </w:r>
      <w:r w:rsidRPr="00764F67">
        <w:rPr>
          <w:lang w:val="en-US"/>
        </w:rPr>
        <w:t>Tampere</w:t>
      </w:r>
      <w:proofErr w:type="spellEnd"/>
      <w:r w:rsidRPr="00764F67">
        <w:rPr>
          <w:lang w:val="en-US"/>
        </w:rPr>
        <w:t xml:space="preserve"> University Hospital, Tampere, Finland </w:t>
      </w:r>
    </w:p>
    <w:p w14:paraId="1FBC9CB9" w14:textId="77777777" w:rsidR="00942BE3" w:rsidRPr="00764F67" w:rsidRDefault="007B0758">
      <w:pPr>
        <w:rPr>
          <w:lang w:val="en-US"/>
        </w:rPr>
      </w:pPr>
      <w:proofErr w:type="spellStart"/>
      <w:r w:rsidRPr="00764F67">
        <w:rPr>
          <w:vertAlign w:val="superscript"/>
          <w:lang w:val="en-US"/>
        </w:rPr>
        <w:t>d</w:t>
      </w:r>
      <w:r w:rsidRPr="00764F67">
        <w:rPr>
          <w:lang w:val="en-US"/>
        </w:rPr>
        <w:t>Blizard</w:t>
      </w:r>
      <w:proofErr w:type="spellEnd"/>
      <w:r w:rsidRPr="00764F67">
        <w:rPr>
          <w:lang w:val="en-US"/>
        </w:rPr>
        <w:t xml:space="preserve"> Institute, Bart’s School of Medicine and Dentistry, London, UK</w:t>
      </w:r>
    </w:p>
    <w:p w14:paraId="1740EAE0" w14:textId="77777777" w:rsidR="008727E5" w:rsidRDefault="007B0758">
      <w:pPr>
        <w:rPr>
          <w:lang w:val="en-US"/>
        </w:rPr>
      </w:pPr>
      <w:proofErr w:type="spellStart"/>
      <w:r w:rsidRPr="00764F67">
        <w:rPr>
          <w:vertAlign w:val="superscript"/>
          <w:lang w:val="en-US"/>
        </w:rPr>
        <w:t>e</w:t>
      </w:r>
      <w:r w:rsidR="008727E5" w:rsidRPr="008727E5">
        <w:rPr>
          <w:lang w:val="en-US"/>
        </w:rPr>
        <w:t>Dpt</w:t>
      </w:r>
      <w:proofErr w:type="spellEnd"/>
      <w:r w:rsidR="008727E5" w:rsidRPr="008727E5">
        <w:rPr>
          <w:lang w:val="en-US"/>
        </w:rPr>
        <w:t>. of Neurology and Center for Clinical Neuroscience, First Medical Faculty, Charles University, Prague</w:t>
      </w:r>
    </w:p>
    <w:p w14:paraId="08CD0FFB" w14:textId="5EEF23E5" w:rsidR="00942BE3" w:rsidRPr="00764F67" w:rsidRDefault="007B0758">
      <w:pPr>
        <w:rPr>
          <w:lang w:val="en-US"/>
        </w:rPr>
      </w:pPr>
      <w:proofErr w:type="spellStart"/>
      <w:r w:rsidRPr="00764F67">
        <w:rPr>
          <w:vertAlign w:val="superscript"/>
          <w:lang w:val="en-US"/>
        </w:rPr>
        <w:t>f</w:t>
      </w:r>
      <w:r w:rsidRPr="00764F67">
        <w:rPr>
          <w:lang w:val="en-US"/>
        </w:rPr>
        <w:t>Kliniken</w:t>
      </w:r>
      <w:proofErr w:type="spellEnd"/>
      <w:r w:rsidRPr="00764F67">
        <w:rPr>
          <w:lang w:val="en-US"/>
        </w:rPr>
        <w:t xml:space="preserve"> Valens, Valens, Switzerland</w:t>
      </w:r>
    </w:p>
    <w:p w14:paraId="3DEAC2FC" w14:textId="77777777" w:rsidR="00942BE3" w:rsidRPr="00764F67" w:rsidRDefault="007B0758">
      <w:pPr>
        <w:rPr>
          <w:lang w:val="en-US"/>
        </w:rPr>
      </w:pPr>
      <w:proofErr w:type="spellStart"/>
      <w:r w:rsidRPr="00764F67">
        <w:rPr>
          <w:vertAlign w:val="superscript"/>
          <w:lang w:val="en-US"/>
        </w:rPr>
        <w:t>g</w:t>
      </w:r>
      <w:r w:rsidRPr="00764F67">
        <w:rPr>
          <w:lang w:val="en-US"/>
        </w:rPr>
        <w:t>European</w:t>
      </w:r>
      <w:proofErr w:type="spellEnd"/>
      <w:r w:rsidRPr="00764F67">
        <w:rPr>
          <w:lang w:val="en-US"/>
        </w:rPr>
        <w:t xml:space="preserve"> Health Economics, </w:t>
      </w:r>
      <w:proofErr w:type="spellStart"/>
      <w:r w:rsidRPr="00764F67">
        <w:rPr>
          <w:lang w:val="en-US"/>
        </w:rPr>
        <w:t>Spéracèdes</w:t>
      </w:r>
      <w:proofErr w:type="spellEnd"/>
      <w:r w:rsidRPr="00764F67">
        <w:rPr>
          <w:lang w:val="en-US"/>
        </w:rPr>
        <w:t>, France</w:t>
      </w:r>
    </w:p>
    <w:p w14:paraId="72471D3A" w14:textId="77777777" w:rsidR="00942BE3" w:rsidRPr="00764F67" w:rsidRDefault="008E5D69">
      <w:pPr>
        <w:rPr>
          <w:lang w:val="en-US"/>
        </w:rPr>
      </w:pPr>
      <w:proofErr w:type="spellStart"/>
      <w:r w:rsidRPr="00764F67">
        <w:rPr>
          <w:vertAlign w:val="superscript"/>
          <w:lang w:val="en-US"/>
        </w:rPr>
        <w:t>h</w:t>
      </w:r>
      <w:r w:rsidR="007B0758" w:rsidRPr="00764F67">
        <w:rPr>
          <w:lang w:val="en-US"/>
        </w:rPr>
        <w:t>Royal</w:t>
      </w:r>
      <w:proofErr w:type="spellEnd"/>
      <w:r w:rsidR="007B0758" w:rsidRPr="00764F67">
        <w:rPr>
          <w:lang w:val="en-US"/>
        </w:rPr>
        <w:t xml:space="preserve"> Holloway, University of London, </w:t>
      </w:r>
      <w:proofErr w:type="spellStart"/>
      <w:r w:rsidR="007B0758" w:rsidRPr="00764F67">
        <w:rPr>
          <w:lang w:val="en-US"/>
        </w:rPr>
        <w:t>Egham</w:t>
      </w:r>
      <w:proofErr w:type="spellEnd"/>
      <w:r w:rsidR="007B0758" w:rsidRPr="00764F67">
        <w:rPr>
          <w:lang w:val="en-US"/>
        </w:rPr>
        <w:t>, UK</w:t>
      </w:r>
    </w:p>
    <w:p w14:paraId="2D39388D" w14:textId="77777777" w:rsidR="00942BE3" w:rsidRPr="00764F67" w:rsidRDefault="008E5D69">
      <w:pPr>
        <w:rPr>
          <w:lang w:val="en-US"/>
        </w:rPr>
      </w:pPr>
      <w:proofErr w:type="spellStart"/>
      <w:r w:rsidRPr="00764F67">
        <w:rPr>
          <w:vertAlign w:val="superscript"/>
          <w:lang w:val="en-US"/>
        </w:rPr>
        <w:t>i</w:t>
      </w:r>
      <w:r w:rsidR="007B0758" w:rsidRPr="00764F67">
        <w:rPr>
          <w:lang w:val="en-US"/>
        </w:rPr>
        <w:t>Western</w:t>
      </w:r>
      <w:proofErr w:type="spellEnd"/>
      <w:r w:rsidR="007B0758" w:rsidRPr="00764F67">
        <w:rPr>
          <w:lang w:val="en-US"/>
        </w:rPr>
        <w:t xml:space="preserve"> University, London, Ontario, Canada</w:t>
      </w:r>
    </w:p>
    <w:p w14:paraId="073B4414" w14:textId="77777777" w:rsidR="00916A34" w:rsidRPr="00764F67" w:rsidRDefault="008E5D69">
      <w:pPr>
        <w:rPr>
          <w:lang w:val="en-US"/>
        </w:rPr>
      </w:pPr>
      <w:proofErr w:type="spellStart"/>
      <w:r w:rsidRPr="00764F67">
        <w:rPr>
          <w:vertAlign w:val="superscript"/>
          <w:lang w:val="en-US"/>
        </w:rPr>
        <w:t>j</w:t>
      </w:r>
      <w:r w:rsidR="007B0758" w:rsidRPr="00764F67">
        <w:rPr>
          <w:lang w:val="en-US"/>
        </w:rPr>
        <w:t>University</w:t>
      </w:r>
      <w:proofErr w:type="spellEnd"/>
      <w:r w:rsidR="007B0758" w:rsidRPr="00764F67">
        <w:rPr>
          <w:lang w:val="en-US"/>
        </w:rPr>
        <w:t xml:space="preserve"> Hospital San Carlos, Madrid, Spain</w:t>
      </w:r>
    </w:p>
    <w:p w14:paraId="07AF785A" w14:textId="3F163E4C" w:rsidR="00916A34" w:rsidRPr="00764F67" w:rsidRDefault="008E5D69">
      <w:pPr>
        <w:rPr>
          <w:lang w:val="en-US"/>
        </w:rPr>
      </w:pPr>
      <w:proofErr w:type="spellStart"/>
      <w:r w:rsidRPr="00764F67">
        <w:rPr>
          <w:vertAlign w:val="superscript"/>
          <w:lang w:val="en-US"/>
        </w:rPr>
        <w:t>k</w:t>
      </w:r>
      <w:r w:rsidR="007B0758" w:rsidRPr="00764F67">
        <w:rPr>
          <w:lang w:val="en-US"/>
        </w:rPr>
        <w:t>Universitätsspital</w:t>
      </w:r>
      <w:proofErr w:type="spellEnd"/>
      <w:r w:rsidR="007B0758" w:rsidRPr="00764F67">
        <w:rPr>
          <w:lang w:val="en-US"/>
        </w:rPr>
        <w:t xml:space="preserve"> Zürich, Switzerland</w:t>
      </w:r>
    </w:p>
    <w:p w14:paraId="71A8DA4D" w14:textId="77777777" w:rsidR="00942BE3" w:rsidRPr="00764F67" w:rsidRDefault="008E5D69">
      <w:pPr>
        <w:rPr>
          <w:lang w:val="en-US"/>
        </w:rPr>
      </w:pPr>
      <w:proofErr w:type="spellStart"/>
      <w:r w:rsidRPr="00764F67">
        <w:rPr>
          <w:vertAlign w:val="superscript"/>
          <w:lang w:val="en-US"/>
        </w:rPr>
        <w:t>l</w:t>
      </w:r>
      <w:r w:rsidR="007B0758" w:rsidRPr="00764F67">
        <w:rPr>
          <w:lang w:val="en-US"/>
        </w:rPr>
        <w:t>European</w:t>
      </w:r>
      <w:proofErr w:type="spellEnd"/>
      <w:r w:rsidR="007B0758" w:rsidRPr="00764F67">
        <w:rPr>
          <w:lang w:val="en-US"/>
        </w:rPr>
        <w:t xml:space="preserve"> Multiple Sclerosis Platform, Brussels, Belgium</w:t>
      </w:r>
    </w:p>
    <w:p w14:paraId="75CBB25B" w14:textId="77777777" w:rsidR="00DB2DDD" w:rsidRPr="00764F67" w:rsidRDefault="008E5D69">
      <w:pPr>
        <w:rPr>
          <w:lang w:val="en-US"/>
        </w:rPr>
      </w:pPr>
      <w:proofErr w:type="spellStart"/>
      <w:r w:rsidRPr="00764F67">
        <w:rPr>
          <w:vertAlign w:val="superscript"/>
          <w:lang w:val="en-US"/>
        </w:rPr>
        <w:t>m</w:t>
      </w:r>
      <w:r w:rsidR="007B0758" w:rsidRPr="00764F67">
        <w:rPr>
          <w:lang w:val="en-US"/>
        </w:rPr>
        <w:t>Northern</w:t>
      </w:r>
      <w:proofErr w:type="spellEnd"/>
      <w:r w:rsidR="007B0758" w:rsidRPr="00764F67">
        <w:rPr>
          <w:lang w:val="en-US"/>
        </w:rPr>
        <w:t xml:space="preserve"> Ireland Neurology Service, </w:t>
      </w:r>
      <w:proofErr w:type="spellStart"/>
      <w:r w:rsidR="007B0758" w:rsidRPr="00764F67">
        <w:rPr>
          <w:lang w:val="en-US"/>
        </w:rPr>
        <w:t>Portadown</w:t>
      </w:r>
      <w:proofErr w:type="spellEnd"/>
      <w:r w:rsidR="007B0758" w:rsidRPr="00764F67">
        <w:rPr>
          <w:lang w:val="en-US"/>
        </w:rPr>
        <w:t>, UK</w:t>
      </w:r>
    </w:p>
    <w:p w14:paraId="22864CF7" w14:textId="3873C317" w:rsidR="008E5D69" w:rsidRPr="00764F67" w:rsidRDefault="008E5D69">
      <w:pPr>
        <w:rPr>
          <w:lang w:val="en-US"/>
        </w:rPr>
      </w:pPr>
      <w:proofErr w:type="spellStart"/>
      <w:r w:rsidRPr="00764F67">
        <w:rPr>
          <w:vertAlign w:val="superscript"/>
          <w:lang w:val="en-US"/>
        </w:rPr>
        <w:t>n</w:t>
      </w:r>
      <w:r w:rsidR="007B0758" w:rsidRPr="00764F67">
        <w:rPr>
          <w:lang w:val="en-US"/>
        </w:rPr>
        <w:t>University</w:t>
      </w:r>
      <w:proofErr w:type="spellEnd"/>
      <w:r w:rsidR="007B0758" w:rsidRPr="00764F67">
        <w:rPr>
          <w:lang w:val="en-US"/>
        </w:rPr>
        <w:t xml:space="preserve"> of Lille, Lille, France</w:t>
      </w:r>
    </w:p>
    <w:p w14:paraId="1543559B" w14:textId="77777777" w:rsidR="00942BE3" w:rsidRPr="00764F67" w:rsidRDefault="007B0758">
      <w:pPr>
        <w:rPr>
          <w:lang w:val="en-US"/>
        </w:rPr>
      </w:pPr>
      <w:proofErr w:type="spellStart"/>
      <w:r w:rsidRPr="00764F67">
        <w:rPr>
          <w:vertAlign w:val="superscript"/>
          <w:lang w:val="en-US"/>
        </w:rPr>
        <w:t>o</w:t>
      </w:r>
      <w:r w:rsidRPr="00764F67">
        <w:rPr>
          <w:lang w:val="en-US"/>
        </w:rPr>
        <w:t>MS</w:t>
      </w:r>
      <w:proofErr w:type="spellEnd"/>
      <w:r w:rsidRPr="00764F67">
        <w:rPr>
          <w:lang w:val="en-US"/>
        </w:rPr>
        <w:t xml:space="preserve"> Society UK, London, UK</w:t>
      </w:r>
    </w:p>
    <w:p w14:paraId="5337E5C9" w14:textId="02C23CE0" w:rsidR="00916A34" w:rsidRPr="00764F67" w:rsidRDefault="008E5D69">
      <w:pPr>
        <w:rPr>
          <w:lang w:val="en-US"/>
        </w:rPr>
      </w:pPr>
      <w:proofErr w:type="spellStart"/>
      <w:r w:rsidRPr="00764F67">
        <w:rPr>
          <w:vertAlign w:val="superscript"/>
          <w:lang w:val="en-US"/>
        </w:rPr>
        <w:t>p</w:t>
      </w:r>
      <w:r w:rsidR="007B0758" w:rsidRPr="00764F67">
        <w:rPr>
          <w:lang w:val="en-US"/>
        </w:rPr>
        <w:t>National</w:t>
      </w:r>
      <w:proofErr w:type="spellEnd"/>
      <w:r w:rsidR="007B0758" w:rsidRPr="00764F67">
        <w:rPr>
          <w:lang w:val="en-US"/>
        </w:rPr>
        <w:t xml:space="preserve"> MS Society, </w:t>
      </w:r>
      <w:r w:rsidR="005555A7" w:rsidRPr="00764F67">
        <w:rPr>
          <w:lang w:val="en-US"/>
        </w:rPr>
        <w:t xml:space="preserve">New York, </w:t>
      </w:r>
      <w:r w:rsidR="007B0758" w:rsidRPr="00764F67">
        <w:rPr>
          <w:lang w:val="en-US"/>
        </w:rPr>
        <w:t>USA</w:t>
      </w:r>
    </w:p>
    <w:p w14:paraId="22773EFE" w14:textId="46A2C297" w:rsidR="008738C4" w:rsidRPr="00764F67" w:rsidRDefault="008E5D69">
      <w:proofErr w:type="spellStart"/>
      <w:r w:rsidRPr="00764F67">
        <w:rPr>
          <w:vertAlign w:val="superscript"/>
        </w:rPr>
        <w:t>q</w:t>
      </w:r>
      <w:r w:rsidR="00CE4537" w:rsidRPr="00764F67">
        <w:t>Asociación</w:t>
      </w:r>
      <w:proofErr w:type="spellEnd"/>
      <w:r w:rsidR="00CE4537">
        <w:t xml:space="preserve"> </w:t>
      </w:r>
      <w:proofErr w:type="spellStart"/>
      <w:r w:rsidR="007B0758" w:rsidRPr="00764F67">
        <w:t>Discapacidad</w:t>
      </w:r>
      <w:proofErr w:type="spellEnd"/>
      <w:r w:rsidR="007B0758" w:rsidRPr="00764F67">
        <w:t xml:space="preserve"> Sin </w:t>
      </w:r>
      <w:proofErr w:type="spellStart"/>
      <w:r w:rsidR="007B0758" w:rsidRPr="00764F67">
        <w:t>Distancia</w:t>
      </w:r>
      <w:proofErr w:type="spellEnd"/>
      <w:r w:rsidR="007B0758" w:rsidRPr="00764F67">
        <w:t xml:space="preserve">, </w:t>
      </w:r>
      <w:proofErr w:type="spellStart"/>
      <w:r w:rsidR="00CE4537">
        <w:t>Gexto</w:t>
      </w:r>
      <w:proofErr w:type="spellEnd"/>
      <w:r w:rsidR="00CE4537">
        <w:t xml:space="preserve">, </w:t>
      </w:r>
      <w:r w:rsidR="007B0758" w:rsidRPr="00764F67">
        <w:t>Spain</w:t>
      </w:r>
      <w:r w:rsidR="00A75F44" w:rsidRPr="00764F67">
        <w:br/>
      </w:r>
      <w:proofErr w:type="spellStart"/>
      <w:r w:rsidRPr="00764F67">
        <w:rPr>
          <w:vertAlign w:val="superscript"/>
        </w:rPr>
        <w:t>r</w:t>
      </w:r>
      <w:r w:rsidR="007B0758" w:rsidRPr="00764F67">
        <w:t>Civic</w:t>
      </w:r>
      <w:proofErr w:type="spellEnd"/>
      <w:r w:rsidR="007B0758" w:rsidRPr="00764F67">
        <w:t xml:space="preserve"> Association SMS</w:t>
      </w:r>
      <w:r w:rsidR="00DB2DDD" w:rsidRPr="00764F67">
        <w:t xml:space="preserve">, </w:t>
      </w:r>
      <w:r w:rsidR="00F81EB3">
        <w:t>Prague</w:t>
      </w:r>
      <w:r w:rsidR="00DB2DDD" w:rsidRPr="00764F67">
        <w:t>, Czech Republic</w:t>
      </w:r>
    </w:p>
    <w:p w14:paraId="53B84A1F" w14:textId="77777777" w:rsidR="00916A34" w:rsidRPr="00764F67" w:rsidRDefault="008E5D69">
      <w:proofErr w:type="spellStart"/>
      <w:r w:rsidRPr="00764F67">
        <w:rPr>
          <w:vertAlign w:val="superscript"/>
        </w:rPr>
        <w:t>s</w:t>
      </w:r>
      <w:r w:rsidR="003C7450" w:rsidRPr="00764F67">
        <w:t>Association</w:t>
      </w:r>
      <w:proofErr w:type="spellEnd"/>
      <w:r w:rsidR="003C7450" w:rsidRPr="00764F67">
        <w:t xml:space="preserve"> </w:t>
      </w:r>
      <w:proofErr w:type="spellStart"/>
      <w:r w:rsidR="003C7450" w:rsidRPr="00764F67">
        <w:t>Française</w:t>
      </w:r>
      <w:proofErr w:type="spellEnd"/>
      <w:r w:rsidR="003C7450" w:rsidRPr="00764F67">
        <w:t xml:space="preserve"> des </w:t>
      </w:r>
      <w:proofErr w:type="spellStart"/>
      <w:r w:rsidR="003C7450" w:rsidRPr="00764F67">
        <w:t>Sclérosés</w:t>
      </w:r>
      <w:proofErr w:type="spellEnd"/>
      <w:r w:rsidR="003C7450" w:rsidRPr="00764F67">
        <w:t xml:space="preserve"> </w:t>
      </w:r>
      <w:proofErr w:type="spellStart"/>
      <w:r w:rsidR="003C7450" w:rsidRPr="00764F67">
        <w:t>en</w:t>
      </w:r>
      <w:proofErr w:type="spellEnd"/>
      <w:r w:rsidR="003C7450" w:rsidRPr="00764F67">
        <w:t xml:space="preserve"> Plaques</w:t>
      </w:r>
      <w:r w:rsidR="00DB2DDD" w:rsidRPr="00764F67">
        <w:t xml:space="preserve">, </w:t>
      </w:r>
      <w:proofErr w:type="spellStart"/>
      <w:r w:rsidR="00DB2DDD" w:rsidRPr="00764F67">
        <w:t>Blagnac</w:t>
      </w:r>
      <w:proofErr w:type="spellEnd"/>
      <w:r w:rsidR="00DB2DDD" w:rsidRPr="00764F67">
        <w:t>, France</w:t>
      </w:r>
    </w:p>
    <w:p w14:paraId="60007BC6" w14:textId="6B33EB20" w:rsidR="00916A34" w:rsidRPr="00764F67" w:rsidRDefault="008E5D69">
      <w:proofErr w:type="spellStart"/>
      <w:r w:rsidRPr="00764F67">
        <w:rPr>
          <w:vertAlign w:val="superscript"/>
        </w:rPr>
        <w:t>t</w:t>
      </w:r>
      <w:r w:rsidR="00DB2DDD" w:rsidRPr="00764F67">
        <w:t>Shift</w:t>
      </w:r>
      <w:proofErr w:type="spellEnd"/>
      <w:r w:rsidR="00DB2DDD" w:rsidRPr="00764F67">
        <w:t xml:space="preserve"> MS, </w:t>
      </w:r>
      <w:r w:rsidR="00F81EB3">
        <w:t xml:space="preserve">Leeds, </w:t>
      </w:r>
      <w:r w:rsidR="00DB2DDD" w:rsidRPr="00764F67">
        <w:t>UK</w:t>
      </w:r>
    </w:p>
    <w:p w14:paraId="0D994615" w14:textId="1C0F614B" w:rsidR="00916A34" w:rsidRDefault="008E5D69">
      <w:proofErr w:type="spellStart"/>
      <w:r w:rsidRPr="00764F67">
        <w:rPr>
          <w:vertAlign w:val="superscript"/>
        </w:rPr>
        <w:t>u</w:t>
      </w:r>
      <w:r w:rsidR="007B0758" w:rsidRPr="00764F67">
        <w:t>Latvian</w:t>
      </w:r>
      <w:proofErr w:type="spellEnd"/>
      <w:r w:rsidR="007B0758" w:rsidRPr="00764F67">
        <w:t xml:space="preserve"> </w:t>
      </w:r>
      <w:r w:rsidR="00DB2DDD" w:rsidRPr="00764F67">
        <w:t>MS</w:t>
      </w:r>
      <w:r w:rsidR="007B0758" w:rsidRPr="00764F67">
        <w:t xml:space="preserve"> Association</w:t>
      </w:r>
      <w:r w:rsidR="00DB2DDD" w:rsidRPr="00764F67">
        <w:t>, Riga, Latvia</w:t>
      </w:r>
    </w:p>
    <w:p w14:paraId="15144C72" w14:textId="77D1216D" w:rsidR="00764F67" w:rsidRPr="00764F67" w:rsidRDefault="00764F67">
      <w:pPr>
        <w:rPr>
          <w:lang w:val="en-US"/>
        </w:rPr>
      </w:pPr>
      <w:proofErr w:type="spellStart"/>
      <w:r>
        <w:rPr>
          <w:vertAlign w:val="superscript"/>
          <w:lang w:val="en-US"/>
        </w:rPr>
        <w:t>v</w:t>
      </w:r>
      <w:r w:rsidRPr="00764F67">
        <w:rPr>
          <w:lang w:val="en-US"/>
        </w:rPr>
        <w:t>National</w:t>
      </w:r>
      <w:proofErr w:type="spellEnd"/>
      <w:r w:rsidRPr="00764F67">
        <w:rPr>
          <w:lang w:val="en-US"/>
        </w:rPr>
        <w:t xml:space="preserve"> MS Society, </w:t>
      </w:r>
      <w:r>
        <w:rPr>
          <w:lang w:val="en-US"/>
        </w:rPr>
        <w:t>North Carolina</w:t>
      </w:r>
      <w:r w:rsidRPr="00764F67">
        <w:rPr>
          <w:lang w:val="en-US"/>
        </w:rPr>
        <w:t>, USA</w:t>
      </w:r>
    </w:p>
    <w:p w14:paraId="4C223D5D" w14:textId="164165EE" w:rsidR="00916A34" w:rsidRPr="00764F67" w:rsidRDefault="00764F67">
      <w:proofErr w:type="spellStart"/>
      <w:r>
        <w:rPr>
          <w:vertAlign w:val="superscript"/>
        </w:rPr>
        <w:t>w</w:t>
      </w:r>
      <w:r w:rsidR="00DB2DDD" w:rsidRPr="00764F67">
        <w:t>Merck</w:t>
      </w:r>
      <w:proofErr w:type="spellEnd"/>
      <w:r w:rsidR="00DB2DDD" w:rsidRPr="00764F67">
        <w:t xml:space="preserve"> </w:t>
      </w:r>
      <w:proofErr w:type="spellStart"/>
      <w:r w:rsidR="00DB2DDD" w:rsidRPr="00764F67">
        <w:t>KGaA</w:t>
      </w:r>
      <w:proofErr w:type="spellEnd"/>
      <w:r w:rsidR="00DB2DDD" w:rsidRPr="00764F67">
        <w:t>, Darmstadt, Germany</w:t>
      </w:r>
    </w:p>
    <w:p w14:paraId="5898F94B" w14:textId="67EB722B" w:rsidR="00E02218" w:rsidRDefault="001E4057">
      <w:pPr>
        <w:rPr>
          <w:sz w:val="20"/>
          <w:szCs w:val="20"/>
        </w:rPr>
      </w:pPr>
      <w:r w:rsidRPr="00764F67">
        <w:rPr>
          <w:vertAlign w:val="superscript"/>
        </w:rPr>
        <w:t>1</w:t>
      </w:r>
      <w:r w:rsidR="00E02218" w:rsidRPr="00764F67">
        <w:t xml:space="preserve">New </w:t>
      </w:r>
      <w:r w:rsidR="00761222" w:rsidRPr="00764F67">
        <w:t xml:space="preserve">patient </w:t>
      </w:r>
      <w:r w:rsidR="00E02218" w:rsidRPr="00764F67">
        <w:t>members who joined the Steering Group in</w:t>
      </w:r>
      <w:r w:rsidR="004D07A3" w:rsidRPr="00764F67">
        <w:t xml:space="preserve"> 2016</w:t>
      </w:r>
      <w:r w:rsidR="00E02218">
        <w:rPr>
          <w:sz w:val="20"/>
          <w:szCs w:val="20"/>
        </w:rPr>
        <w:t xml:space="preserve"> </w:t>
      </w:r>
    </w:p>
    <w:p w14:paraId="4CE5FCC4" w14:textId="4B51C848" w:rsidR="00DE588C" w:rsidRPr="00764F67" w:rsidRDefault="00D177B6" w:rsidP="00764F67">
      <w:pPr>
        <w:keepNext/>
        <w:rPr>
          <w:b/>
        </w:rPr>
      </w:pPr>
      <w:r w:rsidRPr="00764F67">
        <w:rPr>
          <w:b/>
        </w:rPr>
        <w:t xml:space="preserve">Corresponding </w:t>
      </w:r>
      <w:r w:rsidR="00A72B18" w:rsidRPr="00764F67">
        <w:rPr>
          <w:b/>
        </w:rPr>
        <w:t>a</w:t>
      </w:r>
      <w:r w:rsidR="00994E76" w:rsidRPr="00764F67">
        <w:rPr>
          <w:b/>
        </w:rPr>
        <w:t xml:space="preserve">uthor: </w:t>
      </w:r>
    </w:p>
    <w:p w14:paraId="145748C5" w14:textId="524990FB" w:rsidR="001F5D84" w:rsidRPr="005D5F9B" w:rsidRDefault="001E4057" w:rsidP="00764F67">
      <w:pPr>
        <w:keepNext/>
      </w:pPr>
      <w:r>
        <w:t>*</w:t>
      </w:r>
      <w:r w:rsidR="00A73562" w:rsidRPr="00BB67B6">
        <w:t>Peter Rieckmann</w:t>
      </w:r>
      <w:r w:rsidR="001F5D84">
        <w:t xml:space="preserve">, </w:t>
      </w:r>
      <w:r w:rsidR="009877F2">
        <w:t>Medical Park LOIPL</w:t>
      </w:r>
      <w:r w:rsidR="001F5D84">
        <w:t xml:space="preserve">, </w:t>
      </w:r>
      <w:proofErr w:type="spellStart"/>
      <w:r w:rsidR="009877F2">
        <w:t>Thanngasse</w:t>
      </w:r>
      <w:proofErr w:type="spellEnd"/>
      <w:r w:rsidR="009877F2">
        <w:t xml:space="preserve"> 15</w:t>
      </w:r>
      <w:r w:rsidR="009A16A4" w:rsidRPr="009A16A4">
        <w:t xml:space="preserve">, </w:t>
      </w:r>
      <w:r w:rsidR="009877F2">
        <w:t xml:space="preserve">83483 </w:t>
      </w:r>
      <w:proofErr w:type="spellStart"/>
      <w:r w:rsidR="009877F2">
        <w:t>Bischofswiesen</w:t>
      </w:r>
      <w:proofErr w:type="spellEnd"/>
      <w:r w:rsidR="009A16A4" w:rsidRPr="009A16A4">
        <w:t>, Germany</w:t>
      </w:r>
      <w:r w:rsidR="001F5D84">
        <w:t>.</w:t>
      </w:r>
    </w:p>
    <w:p w14:paraId="318DAB64" w14:textId="0A1D4D7F" w:rsidR="00D00B00" w:rsidRDefault="001F5D84" w:rsidP="00764F67">
      <w:pPr>
        <w:pStyle w:val="Default"/>
        <w:spacing w:line="360" w:lineRule="auto"/>
        <w:rPr>
          <w:rFonts w:ascii="Arial" w:hAnsi="Arial" w:cs="Arial"/>
          <w:sz w:val="22"/>
          <w:szCs w:val="22"/>
        </w:rPr>
      </w:pPr>
      <w:r>
        <w:rPr>
          <w:rFonts w:ascii="Arial" w:hAnsi="Arial" w:cs="Arial"/>
          <w:sz w:val="22"/>
          <w:szCs w:val="22"/>
        </w:rPr>
        <w:t xml:space="preserve">E-mail address </w:t>
      </w:r>
      <w:hyperlink r:id="rId8" w:history="1">
        <w:r w:rsidR="001F45EE" w:rsidRPr="001F45EE">
          <w:rPr>
            <w:rStyle w:val="Hyperlink"/>
            <w:rFonts w:ascii="Arial" w:hAnsi="Arial" w:cs="Arial"/>
            <w:sz w:val="22"/>
            <w:szCs w:val="22"/>
          </w:rPr>
          <w:t>msin21stcentury@ch-iscience.co.uk</w:t>
        </w:r>
      </w:hyperlink>
      <w:r w:rsidR="00D177B6">
        <w:rPr>
          <w:rFonts w:ascii="Arial" w:hAnsi="Arial" w:cs="Arial"/>
          <w:sz w:val="22"/>
          <w:szCs w:val="22"/>
        </w:rPr>
        <w:t xml:space="preserve"> </w:t>
      </w:r>
    </w:p>
    <w:p w14:paraId="692C862E" w14:textId="77777777" w:rsidR="003E7292" w:rsidRDefault="003E7292" w:rsidP="00764F67">
      <w:pPr>
        <w:pStyle w:val="Default"/>
        <w:spacing w:line="360" w:lineRule="auto"/>
      </w:pPr>
    </w:p>
    <w:p w14:paraId="6713214B" w14:textId="05D8CC91" w:rsidR="00A73562" w:rsidRPr="009F1066" w:rsidRDefault="00EE4BB1" w:rsidP="00764F67">
      <w:pPr>
        <w:pStyle w:val="Default"/>
        <w:spacing w:line="360" w:lineRule="auto"/>
      </w:pPr>
      <w:r w:rsidRPr="009F1066">
        <w:lastRenderedPageBreak/>
        <w:t>ABSTRACT</w:t>
      </w:r>
    </w:p>
    <w:p w14:paraId="63F12EC2" w14:textId="54916A4C" w:rsidR="00782FF7" w:rsidRPr="00234192" w:rsidRDefault="00A544E2" w:rsidP="009877F2">
      <w:pPr>
        <w:rPr>
          <w:rFonts w:eastAsia="Calibri"/>
          <w:color w:val="000000"/>
          <w:lang w:eastAsia="en-US"/>
        </w:rPr>
      </w:pPr>
      <w:r w:rsidRPr="009877F2">
        <w:rPr>
          <w:rFonts w:eastAsia="Calibri"/>
          <w:i/>
          <w:color w:val="000000"/>
          <w:lang w:eastAsia="en-US"/>
        </w:rPr>
        <w:t>Background</w:t>
      </w:r>
      <w:r w:rsidR="00455C2D" w:rsidRPr="009877F2">
        <w:rPr>
          <w:rFonts w:eastAsia="Calibri"/>
          <w:i/>
          <w:color w:val="000000"/>
          <w:lang w:eastAsia="en-US"/>
        </w:rPr>
        <w:t>:</w:t>
      </w:r>
      <w:r w:rsidR="00455C2D" w:rsidRPr="00455C2D">
        <w:rPr>
          <w:rFonts w:eastAsia="Calibri"/>
          <w:color w:val="000000"/>
          <w:lang w:eastAsia="en-US"/>
        </w:rPr>
        <w:t xml:space="preserve"> </w:t>
      </w:r>
      <w:r w:rsidR="00140BD9">
        <w:t>P</w:t>
      </w:r>
      <w:r w:rsidR="00782FF7" w:rsidRPr="00782FF7">
        <w:t>atient engageme</w:t>
      </w:r>
      <w:r w:rsidR="00782FF7">
        <w:t xml:space="preserve">nt is vital </w:t>
      </w:r>
      <w:r w:rsidR="00140BD9">
        <w:t>i</w:t>
      </w:r>
      <w:r w:rsidR="00140BD9" w:rsidRPr="00782FF7">
        <w:t>n multiple sclerosis (MS)</w:t>
      </w:r>
      <w:r w:rsidR="00140BD9">
        <w:t xml:space="preserve"> in order to optimise</w:t>
      </w:r>
      <w:r w:rsidR="00782FF7">
        <w:t xml:space="preserve"> outcomes for </w:t>
      </w:r>
      <w:r w:rsidR="00782FF7" w:rsidRPr="00782FF7">
        <w:t>patient</w:t>
      </w:r>
      <w:r w:rsidR="00782FF7">
        <w:t>s</w:t>
      </w:r>
      <w:r w:rsidR="00782FF7" w:rsidRPr="00782FF7">
        <w:t>, society and heal</w:t>
      </w:r>
      <w:r w:rsidR="00782FF7">
        <w:t xml:space="preserve">thcare </w:t>
      </w:r>
      <w:r w:rsidR="00782FF7" w:rsidRPr="00234192">
        <w:t xml:space="preserve">systems. </w:t>
      </w:r>
      <w:r w:rsidR="007F598E">
        <w:t>It is essential to i</w:t>
      </w:r>
      <w:r w:rsidR="00F36975">
        <w:t>nvolv</w:t>
      </w:r>
      <w:r w:rsidR="007F598E">
        <w:t>e</w:t>
      </w:r>
      <w:r w:rsidR="00F36975">
        <w:t xml:space="preserve"> all stakeholders in potential solutions</w:t>
      </w:r>
      <w:r w:rsidR="007F598E">
        <w:t xml:space="preserve">, </w:t>
      </w:r>
      <w:r w:rsidR="00202E72">
        <w:t xml:space="preserve">working in a </w:t>
      </w:r>
      <w:r w:rsidR="00F36975">
        <w:t xml:space="preserve">multidisciplinary </w:t>
      </w:r>
      <w:r w:rsidR="00202E72">
        <w:t xml:space="preserve">way </w:t>
      </w:r>
      <w:r w:rsidR="00F36975">
        <w:t xml:space="preserve">to ensure </w:t>
      </w:r>
      <w:bookmarkStart w:id="0" w:name="_Hlk492232206"/>
      <w:r w:rsidR="00202E72">
        <w:t xml:space="preserve">that </w:t>
      </w:r>
      <w:r w:rsidR="00F36975">
        <w:t xml:space="preserve">people with MS (PwMS) </w:t>
      </w:r>
      <w:bookmarkEnd w:id="0"/>
      <w:r w:rsidR="00202E72">
        <w:t xml:space="preserve">are included </w:t>
      </w:r>
      <w:r w:rsidR="00F36975">
        <w:t>in shared decision-making and disease management.</w:t>
      </w:r>
      <w:r w:rsidR="00F36975" w:rsidRPr="00442B31">
        <w:t xml:space="preserve"> </w:t>
      </w:r>
      <w:r w:rsidR="00782FF7" w:rsidRPr="00234192">
        <w:t>To start this process</w:t>
      </w:r>
      <w:r w:rsidR="004B5DD5" w:rsidRPr="00234192">
        <w:t>,</w:t>
      </w:r>
      <w:r w:rsidR="00782FF7" w:rsidRPr="00234192">
        <w:t xml:space="preserve"> a collaborative, open environment between PwMS and </w:t>
      </w:r>
      <w:bookmarkStart w:id="1" w:name="_Hlk492232643"/>
      <w:r w:rsidR="00782FF7" w:rsidRPr="00234192">
        <w:t>healthcare professionals (HCPs</w:t>
      </w:r>
      <w:bookmarkEnd w:id="1"/>
      <w:r w:rsidR="00782FF7" w:rsidRPr="00234192">
        <w:t xml:space="preserve">) </w:t>
      </w:r>
      <w:r w:rsidR="00E46563" w:rsidRPr="00234192">
        <w:t xml:space="preserve">is required </w:t>
      </w:r>
      <w:r w:rsidR="00F2714D">
        <w:t>so that</w:t>
      </w:r>
      <w:r w:rsidR="00E46563" w:rsidRPr="00234192">
        <w:t xml:space="preserve"> similarities and</w:t>
      </w:r>
      <w:r w:rsidR="00782FF7" w:rsidRPr="00234192">
        <w:t xml:space="preserve"> </w:t>
      </w:r>
      <w:r w:rsidR="00782FF7" w:rsidRPr="00234192">
        <w:rPr>
          <w:color w:val="212121"/>
          <w:shd w:val="clear" w:color="auto" w:fill="FFFFFF"/>
        </w:rPr>
        <w:t xml:space="preserve">disparities in the perception </w:t>
      </w:r>
      <w:r w:rsidR="00E46563" w:rsidRPr="00234192">
        <w:rPr>
          <w:color w:val="212121"/>
          <w:shd w:val="clear" w:color="auto" w:fill="FFFFFF"/>
        </w:rPr>
        <w:t>of key areas in patient care and unmet needs</w:t>
      </w:r>
      <w:r w:rsidR="00F2714D">
        <w:rPr>
          <w:color w:val="212121"/>
          <w:shd w:val="clear" w:color="auto" w:fill="FFFFFF"/>
        </w:rPr>
        <w:t xml:space="preserve"> can be identified</w:t>
      </w:r>
      <w:r w:rsidR="00E46563" w:rsidRPr="00234192">
        <w:rPr>
          <w:color w:val="212121"/>
          <w:shd w:val="clear" w:color="auto" w:fill="FFFFFF"/>
        </w:rPr>
        <w:t>.</w:t>
      </w:r>
      <w:r w:rsidR="00E46563" w:rsidRPr="00234192">
        <w:rPr>
          <w:rFonts w:eastAsia="Calibri"/>
          <w:lang w:eastAsia="en-US"/>
        </w:rPr>
        <w:t xml:space="preserve"> </w:t>
      </w:r>
      <w:r w:rsidR="00F2714D" w:rsidRPr="00A204F2">
        <w:rPr>
          <w:shd w:val="clear" w:color="auto" w:fill="FFFFFF"/>
        </w:rPr>
        <w:t xml:space="preserve">With this patient-centred approach in mind, in 2016 the </w:t>
      </w:r>
      <w:r w:rsidR="00AF28F2" w:rsidRPr="00AF28F2">
        <w:t>MS in the 21</w:t>
      </w:r>
      <w:r w:rsidR="00AF28F2" w:rsidRPr="0039073C">
        <w:rPr>
          <w:vertAlign w:val="superscript"/>
        </w:rPr>
        <w:t>st</w:t>
      </w:r>
      <w:r w:rsidR="00AF28F2" w:rsidRPr="00AF28F2">
        <w:t xml:space="preserve"> Century</w:t>
      </w:r>
      <w:r w:rsidR="00F2714D" w:rsidRPr="00A204F2">
        <w:t xml:space="preserve"> Steering Group formed </w:t>
      </w:r>
      <w:r w:rsidR="00F2714D" w:rsidRPr="00A204F2">
        <w:rPr>
          <w:shd w:val="clear" w:color="auto" w:fill="FFFFFF"/>
        </w:rPr>
        <w:t>a unique collaboration to include PwMS</w:t>
      </w:r>
      <w:r w:rsidR="00F2714D">
        <w:rPr>
          <w:shd w:val="clear" w:color="auto" w:fill="FFFFFF"/>
        </w:rPr>
        <w:t xml:space="preserve"> in the </w:t>
      </w:r>
      <w:r w:rsidR="001301E7">
        <w:rPr>
          <w:shd w:val="clear" w:color="auto" w:fill="FFFFFF"/>
        </w:rPr>
        <w:t>s</w:t>
      </w:r>
      <w:r w:rsidR="00F2714D">
        <w:rPr>
          <w:shd w:val="clear" w:color="auto" w:fill="FFFFFF"/>
        </w:rPr>
        <w:t xml:space="preserve">teering </w:t>
      </w:r>
      <w:r w:rsidR="001301E7">
        <w:rPr>
          <w:shd w:val="clear" w:color="auto" w:fill="FFFFFF"/>
        </w:rPr>
        <w:t>g</w:t>
      </w:r>
      <w:r w:rsidR="00F2714D">
        <w:rPr>
          <w:shd w:val="clear" w:color="auto" w:fill="FFFFFF"/>
        </w:rPr>
        <w:t>roup</w:t>
      </w:r>
      <w:r w:rsidR="00851C7F">
        <w:rPr>
          <w:shd w:val="clear" w:color="auto" w:fill="FFFFFF"/>
        </w:rPr>
        <w:t xml:space="preserve"> </w:t>
      </w:r>
      <w:r w:rsidR="004558C7">
        <w:rPr>
          <w:shd w:val="clear" w:color="auto" w:fill="FFFFFF"/>
        </w:rPr>
        <w:t xml:space="preserve">to </w:t>
      </w:r>
      <w:r w:rsidR="00851C7F">
        <w:rPr>
          <w:shd w:val="clear" w:color="auto" w:fill="FFFFFF"/>
        </w:rPr>
        <w:t>provide a platform for patient</w:t>
      </w:r>
      <w:r w:rsidR="004558C7">
        <w:rPr>
          <w:shd w:val="clear" w:color="auto" w:fill="FFFFFF"/>
        </w:rPr>
        <w:t>s’</w:t>
      </w:r>
      <w:r w:rsidR="00851C7F">
        <w:rPr>
          <w:shd w:val="clear" w:color="auto" w:fill="FFFFFF"/>
        </w:rPr>
        <w:t xml:space="preserve"> voice</w:t>
      </w:r>
      <w:r w:rsidR="004558C7">
        <w:rPr>
          <w:shd w:val="clear" w:color="auto" w:fill="FFFFFF"/>
        </w:rPr>
        <w:t>s</w:t>
      </w:r>
      <w:r w:rsidR="00851C7F">
        <w:rPr>
          <w:shd w:val="clear" w:color="auto" w:fill="FFFFFF"/>
        </w:rPr>
        <w:t>.</w:t>
      </w:r>
    </w:p>
    <w:p w14:paraId="369BB3A0" w14:textId="0C797A7E" w:rsidR="001C0A5D" w:rsidRPr="00234192" w:rsidRDefault="00455C2D" w:rsidP="009877F2">
      <w:pPr>
        <w:rPr>
          <w:color w:val="212121"/>
          <w:shd w:val="clear" w:color="auto" w:fill="FFFFFF"/>
        </w:rPr>
      </w:pPr>
      <w:r w:rsidRPr="009877F2">
        <w:rPr>
          <w:rFonts w:eastAsia="Calibri"/>
          <w:i/>
          <w:lang w:eastAsia="en-US"/>
        </w:rPr>
        <w:t>Method</w:t>
      </w:r>
      <w:r w:rsidR="001C0A5D" w:rsidRPr="009877F2">
        <w:rPr>
          <w:rFonts w:eastAsia="Calibri"/>
          <w:i/>
          <w:lang w:eastAsia="en-US"/>
        </w:rPr>
        <w:t>s</w:t>
      </w:r>
      <w:r w:rsidRPr="009877F2">
        <w:rPr>
          <w:rFonts w:eastAsia="Calibri"/>
          <w:i/>
          <w:lang w:eastAsia="en-US"/>
        </w:rPr>
        <w:t>:</w:t>
      </w:r>
      <w:r w:rsidRPr="00234192">
        <w:rPr>
          <w:rFonts w:eastAsia="Calibri"/>
          <w:lang w:eastAsia="en-US"/>
        </w:rPr>
        <w:t xml:space="preserve"> </w:t>
      </w:r>
      <w:r w:rsidR="00772A2E" w:rsidRPr="00234192">
        <w:rPr>
          <w:rFonts w:eastAsia="Calibri"/>
          <w:lang w:eastAsia="en-US"/>
        </w:rPr>
        <w:t>T</w:t>
      </w:r>
      <w:r w:rsidR="004B5DD5" w:rsidRPr="00234192">
        <w:rPr>
          <w:rFonts w:eastAsia="Calibri"/>
          <w:lang w:eastAsia="en-US"/>
        </w:rPr>
        <w:t xml:space="preserve">he </w:t>
      </w:r>
      <w:r w:rsidR="00AF28F2" w:rsidRPr="00AF28F2">
        <w:rPr>
          <w:rFonts w:eastAsia="Calibri"/>
          <w:iCs/>
          <w:lang w:eastAsia="en-US"/>
        </w:rPr>
        <w:t>MS in the 21</w:t>
      </w:r>
      <w:r w:rsidR="00AF28F2" w:rsidRPr="0039073C">
        <w:rPr>
          <w:rFonts w:eastAsia="Calibri"/>
          <w:iCs/>
          <w:vertAlign w:val="superscript"/>
          <w:lang w:eastAsia="en-US"/>
        </w:rPr>
        <w:t>st</w:t>
      </w:r>
      <w:r w:rsidR="00AF28F2" w:rsidRPr="00AF28F2">
        <w:rPr>
          <w:rFonts w:eastAsia="Calibri"/>
          <w:iCs/>
          <w:lang w:eastAsia="en-US"/>
        </w:rPr>
        <w:t xml:space="preserve"> Century</w:t>
      </w:r>
      <w:r w:rsidR="004B5DD5" w:rsidRPr="009877F2">
        <w:rPr>
          <w:rFonts w:eastAsia="Calibri"/>
          <w:iCs/>
          <w:lang w:eastAsia="en-US"/>
        </w:rPr>
        <w:t xml:space="preserve"> </w:t>
      </w:r>
      <w:r w:rsidR="004B5DD5" w:rsidRPr="00234192">
        <w:rPr>
          <w:rFonts w:eastAsia="Calibri"/>
          <w:lang w:eastAsia="en-US"/>
        </w:rPr>
        <w:t xml:space="preserve">initiative set out to foster engagement through a series of open-forum </w:t>
      </w:r>
      <w:r w:rsidR="00F2714D">
        <w:rPr>
          <w:rFonts w:eastAsia="Calibri"/>
          <w:lang w:eastAsia="en-US"/>
        </w:rPr>
        <w:t xml:space="preserve">joint </w:t>
      </w:r>
      <w:r w:rsidR="004B5DD5" w:rsidRPr="00234192">
        <w:rPr>
          <w:rFonts w:eastAsia="Calibri"/>
          <w:lang w:eastAsia="en-US"/>
        </w:rPr>
        <w:t>workshops. The aim</w:t>
      </w:r>
      <w:r w:rsidR="00F2714D">
        <w:rPr>
          <w:rFonts w:eastAsia="Calibri"/>
          <w:lang w:eastAsia="en-US"/>
        </w:rPr>
        <w:t>s</w:t>
      </w:r>
      <w:r w:rsidR="004B5DD5" w:rsidRPr="00234192">
        <w:rPr>
          <w:rFonts w:eastAsia="Calibri"/>
          <w:lang w:eastAsia="en-US"/>
        </w:rPr>
        <w:t xml:space="preserve"> of these workshops </w:t>
      </w:r>
      <w:r w:rsidR="00F2714D" w:rsidRPr="00234192">
        <w:rPr>
          <w:rFonts w:eastAsia="Calibri"/>
          <w:lang w:eastAsia="en-US"/>
        </w:rPr>
        <w:t>w</w:t>
      </w:r>
      <w:r w:rsidR="00F2714D">
        <w:rPr>
          <w:rFonts w:eastAsia="Calibri"/>
          <w:lang w:eastAsia="en-US"/>
        </w:rPr>
        <w:t>ere:</w:t>
      </w:r>
      <w:r w:rsidR="004B5DD5" w:rsidRPr="00234192">
        <w:rPr>
          <w:rFonts w:eastAsia="Calibri"/>
          <w:lang w:eastAsia="en-US"/>
        </w:rPr>
        <w:t xml:space="preserve"> </w:t>
      </w:r>
      <w:r w:rsidR="001F45EE">
        <w:rPr>
          <w:rFonts w:eastAsia="Calibri"/>
          <w:lang w:eastAsia="en-US"/>
        </w:rPr>
        <w:t xml:space="preserve">to </w:t>
      </w:r>
      <w:r w:rsidR="004B5DD5" w:rsidRPr="00234192">
        <w:rPr>
          <w:rFonts w:eastAsia="Calibri"/>
          <w:lang w:eastAsia="en-US"/>
        </w:rPr>
        <w:t xml:space="preserve">identify </w:t>
      </w:r>
      <w:r w:rsidR="004B5DD5" w:rsidRPr="00234192">
        <w:t xml:space="preserve">similarities and </w:t>
      </w:r>
      <w:r w:rsidR="004B5DD5" w:rsidRPr="00234192">
        <w:rPr>
          <w:color w:val="212121"/>
          <w:shd w:val="clear" w:color="auto" w:fill="FFFFFF"/>
        </w:rPr>
        <w:t>disparities in the perception and prioritisation in three key areas</w:t>
      </w:r>
      <w:r w:rsidR="004558C7">
        <w:rPr>
          <w:color w:val="212121"/>
          <w:shd w:val="clear" w:color="auto" w:fill="FFFFFF"/>
        </w:rPr>
        <w:t xml:space="preserve"> </w:t>
      </w:r>
      <w:r w:rsidR="001F45EE">
        <w:rPr>
          <w:color w:val="212121"/>
          <w:shd w:val="clear" w:color="auto" w:fill="FFFFFF"/>
        </w:rPr>
        <w:t>(</w:t>
      </w:r>
      <w:r w:rsidR="004B5DD5" w:rsidRPr="00234192">
        <w:rPr>
          <w:color w:val="212121"/>
          <w:shd w:val="clear" w:color="auto" w:fill="FFFFFF"/>
        </w:rPr>
        <w:t>unmet needs</w:t>
      </w:r>
      <w:r w:rsidR="004558C7">
        <w:rPr>
          <w:color w:val="212121"/>
          <w:shd w:val="clear" w:color="auto" w:fill="FFFFFF"/>
        </w:rPr>
        <w:t>,</w:t>
      </w:r>
      <w:r w:rsidR="004B5DD5" w:rsidRPr="00234192">
        <w:rPr>
          <w:color w:val="212121"/>
          <w:shd w:val="clear" w:color="auto" w:fill="FFFFFF"/>
        </w:rPr>
        <w:t xml:space="preserve"> the treatment burden in MS</w:t>
      </w:r>
      <w:r w:rsidR="004558C7">
        <w:rPr>
          <w:color w:val="212121"/>
          <w:shd w:val="clear" w:color="auto" w:fill="FFFFFF"/>
        </w:rPr>
        <w:t>,</w:t>
      </w:r>
      <w:r w:rsidR="004B5DD5" w:rsidRPr="00234192">
        <w:rPr>
          <w:color w:val="212121"/>
          <w:shd w:val="clear" w:color="auto" w:fill="FFFFFF"/>
        </w:rPr>
        <w:t xml:space="preserve"> and factors that impact patient engagement</w:t>
      </w:r>
      <w:r w:rsidR="001F45EE">
        <w:rPr>
          <w:color w:val="212121"/>
          <w:shd w:val="clear" w:color="auto" w:fill="FFFFFF"/>
        </w:rPr>
        <w:t>),</w:t>
      </w:r>
      <w:r w:rsidR="004558C7">
        <w:rPr>
          <w:color w:val="212121"/>
          <w:shd w:val="clear" w:color="auto" w:fill="FFFFFF"/>
        </w:rPr>
        <w:t xml:space="preserve"> </w:t>
      </w:r>
      <w:r w:rsidR="001C0A5D" w:rsidRPr="00234192">
        <w:rPr>
          <w:color w:val="212121"/>
          <w:shd w:val="clear" w:color="auto" w:fill="FFFFFF"/>
        </w:rPr>
        <w:t>and to provide practical advice on how the gaps in perception and understanding in these key areas could be bridged.</w:t>
      </w:r>
    </w:p>
    <w:p w14:paraId="0E46D13A" w14:textId="02F65E33" w:rsidR="001C0A5D" w:rsidRPr="00EC5744" w:rsidRDefault="00455C2D" w:rsidP="009877F2">
      <w:pPr>
        <w:rPr>
          <w:rFonts w:eastAsia="Calibri"/>
          <w:color w:val="000000"/>
          <w:lang w:eastAsia="en-US"/>
        </w:rPr>
      </w:pPr>
      <w:r w:rsidRPr="009877F2">
        <w:rPr>
          <w:rFonts w:eastAsia="Calibri"/>
          <w:i/>
          <w:color w:val="000000"/>
          <w:lang w:eastAsia="en-US"/>
        </w:rPr>
        <w:t>Results:</w:t>
      </w:r>
      <w:r w:rsidRPr="00234192">
        <w:rPr>
          <w:rFonts w:eastAsia="Calibri"/>
          <w:color w:val="000000"/>
          <w:lang w:eastAsia="en-US"/>
        </w:rPr>
        <w:t xml:space="preserve"> </w:t>
      </w:r>
      <w:r w:rsidR="00F2714D" w:rsidRPr="00F2714D">
        <w:t xml:space="preserve">Combined practical advice and direction are provided </w:t>
      </w:r>
      <w:r w:rsidR="00026434">
        <w:t xml:space="preserve">here </w:t>
      </w:r>
      <w:r w:rsidR="00F2714D" w:rsidRPr="00F2714D">
        <w:t>as eight actions: 1. Improve communication to raise the quality of HCP–patient interaction and optimise the limited time available for consultations</w:t>
      </w:r>
      <w:r w:rsidR="004358B7">
        <w:t>.</w:t>
      </w:r>
      <w:r w:rsidR="00F2714D" w:rsidRPr="00F2714D">
        <w:t xml:space="preserve"> 2</w:t>
      </w:r>
      <w:r w:rsidR="004358B7">
        <w:t>.</w:t>
      </w:r>
      <w:r w:rsidR="00F2714D" w:rsidRPr="00F2714D">
        <w:t xml:space="preserve"> Heighten the awareness of ‘hidden’ disease symptoms and how these can be managed. 3. Improve the dialogue surrounding the benefit versus risk issues of therapies to help patients become fully informed and active participants in their healthcare decisions</w:t>
      </w:r>
      <w:r w:rsidR="00AE0D46">
        <w:t>.</w:t>
      </w:r>
      <w:r w:rsidR="00F2714D" w:rsidRPr="00F2714D">
        <w:t xml:space="preserve"> 4. Provide accurate, lucid information in an easily accessible format from reliable sources</w:t>
      </w:r>
      <w:r w:rsidR="00AE0D46">
        <w:t>.</w:t>
      </w:r>
      <w:r w:rsidR="00F2714D" w:rsidRPr="00F2714D">
        <w:t xml:space="preserve"> 5. Encourage HCP</w:t>
      </w:r>
      <w:r w:rsidR="004C6718">
        <w:t>s</w:t>
      </w:r>
      <w:r w:rsidR="00F2714D" w:rsidRPr="00F2714D">
        <w:t xml:space="preserve"> and multidisciplinary teams to acquire and share new knowledge and information among their teams and with PwMS</w:t>
      </w:r>
      <w:r w:rsidR="00AE0D46">
        <w:t>.</w:t>
      </w:r>
      <w:r w:rsidR="00F2714D" w:rsidRPr="00F2714D">
        <w:t xml:space="preserve"> 6. Foster greater understanding and awareness of challenges faced by PwMS and HCPs in treating MS</w:t>
      </w:r>
      <w:r w:rsidR="00AE0D46">
        <w:t>.</w:t>
      </w:r>
      <w:r w:rsidR="00F2714D" w:rsidRPr="00F2714D">
        <w:t xml:space="preserve"> 7. Collaborate to develop local education, communication and patient</w:t>
      </w:r>
      <w:r w:rsidR="00B1366B">
        <w:t>-engagement</w:t>
      </w:r>
      <w:r w:rsidR="00F2714D" w:rsidRPr="00F2714D">
        <w:t xml:space="preserve"> initiatives</w:t>
      </w:r>
      <w:r w:rsidR="00AE0D46">
        <w:t>.</w:t>
      </w:r>
      <w:r w:rsidR="008E6245">
        <w:t xml:space="preserve"> </w:t>
      </w:r>
      <w:r w:rsidR="00F2714D" w:rsidRPr="00F2714D">
        <w:t>8.</w:t>
      </w:r>
      <w:r w:rsidR="00F2714D">
        <w:t xml:space="preserve"> </w:t>
      </w:r>
      <w:r w:rsidR="00F2714D" w:rsidRPr="00F2714D">
        <w:t>Motivate PwMS to become advocates for self-management in MS care.</w:t>
      </w:r>
    </w:p>
    <w:p w14:paraId="4DD55837" w14:textId="1ECF37D1" w:rsidR="00EC5744" w:rsidRPr="009877F2" w:rsidRDefault="00455C2D" w:rsidP="009877F2">
      <w:pPr>
        <w:rPr>
          <w:b/>
        </w:rPr>
      </w:pPr>
      <w:r w:rsidRPr="009877F2">
        <w:rPr>
          <w:rFonts w:eastAsia="Calibri"/>
          <w:i/>
          <w:color w:val="000000"/>
          <w:lang w:eastAsia="en-US"/>
        </w:rPr>
        <w:t>Conclusion:</w:t>
      </w:r>
      <w:r w:rsidRPr="00455C2D">
        <w:rPr>
          <w:rFonts w:eastAsia="Calibri"/>
          <w:b/>
          <w:color w:val="000000"/>
          <w:lang w:eastAsia="en-US"/>
        </w:rPr>
        <w:t xml:space="preserve"> </w:t>
      </w:r>
      <w:r w:rsidR="0075077C">
        <w:t>Our study</w:t>
      </w:r>
      <w:r w:rsidR="00EC5744" w:rsidRPr="00D549C8">
        <w:t xml:space="preserve"> of </w:t>
      </w:r>
      <w:r w:rsidR="00EC5744">
        <w:t xml:space="preserve">PwMS and HCPs in </w:t>
      </w:r>
      <w:r w:rsidR="00EC5744" w:rsidRPr="00D549C8">
        <w:t xml:space="preserve">the </w:t>
      </w:r>
      <w:r w:rsidR="00AF28F2" w:rsidRPr="00AF28F2">
        <w:t>MS in the 21</w:t>
      </w:r>
      <w:r w:rsidR="00AF28F2" w:rsidRPr="0039073C">
        <w:rPr>
          <w:vertAlign w:val="superscript"/>
        </w:rPr>
        <w:t>st</w:t>
      </w:r>
      <w:r w:rsidR="00AF28F2" w:rsidRPr="00AF28F2">
        <w:t xml:space="preserve"> Century</w:t>
      </w:r>
      <w:r w:rsidR="00EC5744" w:rsidRPr="00D549C8">
        <w:t xml:space="preserve"> initi</w:t>
      </w:r>
      <w:r w:rsidR="00EC5744">
        <w:t>ative has highlighted eight practical actions</w:t>
      </w:r>
      <w:r w:rsidR="00F36975">
        <w:t xml:space="preserve">. These actions </w:t>
      </w:r>
      <w:r w:rsidR="00EC5744">
        <w:t>identify</w:t>
      </w:r>
      <w:r w:rsidR="00F36975">
        <w:t xml:space="preserve"> </w:t>
      </w:r>
      <w:r w:rsidR="00EC5744">
        <w:t xml:space="preserve">how </w:t>
      </w:r>
      <w:r w:rsidR="00EC5744" w:rsidRPr="0095791D">
        <w:rPr>
          <w:shd w:val="clear" w:color="auto" w:fill="FFFFFF"/>
        </w:rPr>
        <w:t>differences and gaps in</w:t>
      </w:r>
      <w:r w:rsidR="00EC5744">
        <w:rPr>
          <w:color w:val="A6A6A6" w:themeColor="background1" w:themeShade="A6"/>
          <w:shd w:val="clear" w:color="auto" w:fill="FFFFFF"/>
        </w:rPr>
        <w:t xml:space="preserve"> </w:t>
      </w:r>
      <w:r w:rsidR="00EC5744" w:rsidRPr="00360187">
        <w:rPr>
          <w:shd w:val="clear" w:color="auto" w:fill="FFFFFF"/>
        </w:rPr>
        <w:t>unmet needs, treatment burden, and</w:t>
      </w:r>
      <w:r w:rsidR="00EC5744">
        <w:rPr>
          <w:shd w:val="clear" w:color="auto" w:fill="FFFFFF"/>
        </w:rPr>
        <w:t xml:space="preserve"> patient engagement between </w:t>
      </w:r>
      <w:r w:rsidR="00EC5744" w:rsidRPr="00360187">
        <w:rPr>
          <w:shd w:val="clear" w:color="auto" w:fill="FFFFFF"/>
        </w:rPr>
        <w:t>PwMS and HCP</w:t>
      </w:r>
      <w:r w:rsidR="00EC5744">
        <w:rPr>
          <w:shd w:val="clear" w:color="auto" w:fill="FFFFFF"/>
        </w:rPr>
        <w:t xml:space="preserve">s </w:t>
      </w:r>
      <w:r w:rsidR="00772A2E">
        <w:rPr>
          <w:shd w:val="clear" w:color="auto" w:fill="FFFFFF"/>
        </w:rPr>
        <w:t xml:space="preserve">can be bridged </w:t>
      </w:r>
      <w:r w:rsidR="00806338">
        <w:rPr>
          <w:shd w:val="clear" w:color="auto" w:fill="FFFFFF"/>
        </w:rPr>
        <w:t xml:space="preserve">to improve MS </w:t>
      </w:r>
      <w:r w:rsidR="00234192">
        <w:rPr>
          <w:shd w:val="clear" w:color="auto" w:fill="FFFFFF"/>
        </w:rPr>
        <w:t xml:space="preserve">disease </w:t>
      </w:r>
      <w:r w:rsidR="00806338">
        <w:rPr>
          <w:shd w:val="clear" w:color="auto" w:fill="FFFFFF"/>
        </w:rPr>
        <w:t>management</w:t>
      </w:r>
      <w:r w:rsidR="00EC5744">
        <w:rPr>
          <w:shd w:val="clear" w:color="auto" w:fill="FFFFFF"/>
        </w:rPr>
        <w:t xml:space="preserve">. </w:t>
      </w:r>
      <w:r w:rsidR="00473E28">
        <w:rPr>
          <w:shd w:val="clear" w:color="auto" w:fill="FFFFFF"/>
        </w:rPr>
        <w:t xml:space="preserve">Of </w:t>
      </w:r>
      <w:r w:rsidR="00D02F5B">
        <w:rPr>
          <w:shd w:val="clear" w:color="auto" w:fill="FFFFFF"/>
        </w:rPr>
        <w:t xml:space="preserve">particular </w:t>
      </w:r>
      <w:r w:rsidR="00473E28">
        <w:rPr>
          <w:shd w:val="clear" w:color="auto" w:fill="FFFFFF"/>
        </w:rPr>
        <w:t>interest now</w:t>
      </w:r>
      <w:r w:rsidR="00234192">
        <w:rPr>
          <w:shd w:val="clear" w:color="auto" w:fill="FFFFFF"/>
        </w:rPr>
        <w:t xml:space="preserve"> </w:t>
      </w:r>
      <w:r w:rsidR="00234192" w:rsidRPr="00234192">
        <w:rPr>
          <w:shd w:val="clear" w:color="auto" w:fill="FFFFFF"/>
        </w:rPr>
        <w:t>are</w:t>
      </w:r>
      <w:r w:rsidR="00473E28" w:rsidRPr="00234192">
        <w:rPr>
          <w:shd w:val="clear" w:color="auto" w:fill="FFFFFF"/>
        </w:rPr>
        <w:t xml:space="preserve"> patient-centred </w:t>
      </w:r>
      <w:r w:rsidR="00806338" w:rsidRPr="00234192">
        <w:rPr>
          <w:shd w:val="clear" w:color="auto" w:fill="FFFFFF"/>
        </w:rPr>
        <w:t xml:space="preserve">educational </w:t>
      </w:r>
      <w:r w:rsidR="00EC5744" w:rsidRPr="00234192">
        <w:rPr>
          <w:shd w:val="clear" w:color="auto" w:fill="FFFFFF"/>
        </w:rPr>
        <w:t>resources</w:t>
      </w:r>
      <w:r w:rsidR="00EC5744" w:rsidRPr="00EC5744">
        <w:rPr>
          <w:shd w:val="clear" w:color="auto" w:fill="FFFFFF"/>
        </w:rPr>
        <w:t xml:space="preserve"> that </w:t>
      </w:r>
      <w:r w:rsidR="00473E28">
        <w:rPr>
          <w:shd w:val="clear" w:color="auto" w:fill="FFFFFF"/>
        </w:rPr>
        <w:t>can</w:t>
      </w:r>
      <w:r w:rsidR="000772A8">
        <w:rPr>
          <w:shd w:val="clear" w:color="auto" w:fill="FFFFFF"/>
        </w:rPr>
        <w:t xml:space="preserve"> </w:t>
      </w:r>
      <w:r w:rsidR="00EC5744" w:rsidRPr="00EC5744">
        <w:rPr>
          <w:shd w:val="clear" w:color="auto" w:fill="FFFFFF"/>
        </w:rPr>
        <w:t xml:space="preserve">be used during </w:t>
      </w:r>
      <w:r w:rsidR="00D02F5B">
        <w:rPr>
          <w:shd w:val="clear" w:color="auto" w:fill="FFFFFF"/>
        </w:rPr>
        <w:t xml:space="preserve">time-limited </w:t>
      </w:r>
      <w:r w:rsidR="00EC5744" w:rsidRPr="00EC5744">
        <w:rPr>
          <w:shd w:val="clear" w:color="auto" w:fill="FFFFFF"/>
        </w:rPr>
        <w:t xml:space="preserve">consultations to enhance understanding </w:t>
      </w:r>
      <w:r w:rsidR="00D74B5C">
        <w:rPr>
          <w:shd w:val="clear" w:color="auto" w:fill="FFFFFF"/>
        </w:rPr>
        <w:t xml:space="preserve">of </w:t>
      </w:r>
      <w:r w:rsidR="00D74B5C" w:rsidRPr="00EC5744">
        <w:rPr>
          <w:shd w:val="clear" w:color="auto" w:fill="FFFFFF"/>
        </w:rPr>
        <w:t xml:space="preserve">disease </w:t>
      </w:r>
      <w:r w:rsidR="00EC5744" w:rsidRPr="00EC5744">
        <w:rPr>
          <w:shd w:val="clear" w:color="auto" w:fill="FFFFFF"/>
        </w:rPr>
        <w:t>and improve communication.</w:t>
      </w:r>
      <w:r w:rsidR="00EC5744">
        <w:rPr>
          <w:shd w:val="clear" w:color="auto" w:fill="FFFFFF"/>
        </w:rPr>
        <w:t xml:space="preserve"> </w:t>
      </w:r>
      <w:r w:rsidR="00F36975">
        <w:rPr>
          <w:shd w:val="clear" w:color="auto" w:fill="FFFFFF"/>
        </w:rPr>
        <w:t xml:space="preserve">Actively bridging these gaps </w:t>
      </w:r>
      <w:r w:rsidR="008471D3">
        <w:rPr>
          <w:shd w:val="clear" w:color="auto" w:fill="FFFFFF"/>
        </w:rPr>
        <w:t>in</w:t>
      </w:r>
      <w:r w:rsidR="00D02F5B">
        <w:rPr>
          <w:shd w:val="clear" w:color="auto" w:fill="FFFFFF"/>
        </w:rPr>
        <w:t xml:space="preserve"> a joint approach</w:t>
      </w:r>
      <w:r w:rsidR="00F36975">
        <w:rPr>
          <w:shd w:val="clear" w:color="auto" w:fill="FFFFFF"/>
        </w:rPr>
        <w:t xml:space="preserve"> enables PwMS to </w:t>
      </w:r>
      <w:r w:rsidR="00D74B5C">
        <w:rPr>
          <w:shd w:val="clear" w:color="auto" w:fill="FFFFFF"/>
        </w:rPr>
        <w:t xml:space="preserve">take part in </w:t>
      </w:r>
      <w:r w:rsidR="00F36975">
        <w:rPr>
          <w:shd w:val="clear" w:color="auto" w:fill="FFFFFF"/>
        </w:rPr>
        <w:t>shared decision-making; with improved communication and reliable information, patients can make informed decisions with their HCPs, as part of their own personalised disease management.</w:t>
      </w:r>
      <w:r w:rsidR="00C57D1A">
        <w:rPr>
          <w:shd w:val="clear" w:color="auto" w:fill="FFFFFF"/>
        </w:rPr>
        <w:t xml:space="preserve"> </w:t>
      </w:r>
    </w:p>
    <w:p w14:paraId="0CA60E06" w14:textId="77777777" w:rsidR="00EC5744" w:rsidRDefault="00EC5744" w:rsidP="009877F2"/>
    <w:p w14:paraId="5974C010" w14:textId="2F931815" w:rsidR="000F7806" w:rsidRDefault="000F7806" w:rsidP="009877F2">
      <w:r w:rsidRPr="00DE588C">
        <w:rPr>
          <w:b/>
        </w:rPr>
        <w:t>Key words:</w:t>
      </w:r>
      <w:r>
        <w:t xml:space="preserve"> </w:t>
      </w:r>
      <w:r w:rsidR="009877F2">
        <w:t>burden of treatment</w:t>
      </w:r>
      <w:r w:rsidR="006350B5">
        <w:t>,</w:t>
      </w:r>
      <w:r w:rsidR="006350B5" w:rsidDel="00FA3DB8">
        <w:t xml:space="preserve"> </w:t>
      </w:r>
      <w:r w:rsidR="006350B5">
        <w:t>shared decision-making, education, unmet needs, co</w:t>
      </w:r>
      <w:r w:rsidR="003C7450">
        <w:t>mmunication</w:t>
      </w:r>
    </w:p>
    <w:p w14:paraId="22BC26D4" w14:textId="12B5DA16" w:rsidR="00416061" w:rsidRDefault="00416061" w:rsidP="009877F2"/>
    <w:p w14:paraId="6EF91561" w14:textId="77777777" w:rsidR="00DE588C" w:rsidRDefault="00DE588C" w:rsidP="009877F2"/>
    <w:p w14:paraId="64B615D5" w14:textId="6A0F03EF" w:rsidR="00E070EB" w:rsidRDefault="00E070EB" w:rsidP="009877F2"/>
    <w:p w14:paraId="23F9117B" w14:textId="77777777" w:rsidR="00DB00E4" w:rsidRPr="009832E8" w:rsidRDefault="00785349" w:rsidP="009877F2">
      <w:pPr>
        <w:pStyle w:val="Heading1"/>
      </w:pPr>
      <w:r w:rsidRPr="00182427">
        <w:lastRenderedPageBreak/>
        <w:t>Introduction</w:t>
      </w:r>
    </w:p>
    <w:p w14:paraId="25205C59" w14:textId="74B0C421" w:rsidR="0028272A" w:rsidRDefault="00DB00E4" w:rsidP="009877F2">
      <w:pPr>
        <w:pStyle w:val="maintext"/>
      </w:pPr>
      <w:r w:rsidRPr="00182427">
        <w:t xml:space="preserve">The </w:t>
      </w:r>
      <w:r w:rsidR="0039073C">
        <w:t>Multiple Sclerosis</w:t>
      </w:r>
      <w:r w:rsidR="00AF28F2" w:rsidRPr="00182427">
        <w:t xml:space="preserve"> in the 21</w:t>
      </w:r>
      <w:r w:rsidR="00AF28F2" w:rsidRPr="0039073C">
        <w:rPr>
          <w:vertAlign w:val="superscript"/>
        </w:rPr>
        <w:t>st</w:t>
      </w:r>
      <w:r w:rsidR="00AF28F2" w:rsidRPr="00182427">
        <w:t xml:space="preserve"> Century</w:t>
      </w:r>
      <w:r w:rsidRPr="00182427">
        <w:t xml:space="preserve"> initiative, </w:t>
      </w:r>
      <w:r w:rsidR="00B16FDB" w:rsidRPr="00182427">
        <w:t xml:space="preserve">established in 2011 and </w:t>
      </w:r>
      <w:r w:rsidRPr="00182427">
        <w:t xml:space="preserve">led by a </w:t>
      </w:r>
      <w:r w:rsidR="00DB3E6B">
        <w:t>s</w:t>
      </w:r>
      <w:r w:rsidRPr="00182427">
        <w:t xml:space="preserve">teering </w:t>
      </w:r>
      <w:r w:rsidR="00DB3E6B">
        <w:t>g</w:t>
      </w:r>
      <w:r w:rsidRPr="00182427">
        <w:t>roup of international experts</w:t>
      </w:r>
      <w:r w:rsidR="00F80DEB" w:rsidRPr="00182427">
        <w:t xml:space="preserve"> </w:t>
      </w:r>
      <w:r w:rsidRPr="00182427">
        <w:t>involved in</w:t>
      </w:r>
      <w:r w:rsidRPr="00442B31">
        <w:t xml:space="preserve"> the care and </w:t>
      </w:r>
      <w:r w:rsidRPr="00A204F2">
        <w:t>management of people with multiple sclerosis</w:t>
      </w:r>
      <w:r w:rsidR="00672749" w:rsidRPr="00A204F2">
        <w:t xml:space="preserve"> (PwMS</w:t>
      </w:r>
      <w:r w:rsidR="00DB5C01" w:rsidRPr="00A204F2">
        <w:t>), is</w:t>
      </w:r>
      <w:r w:rsidR="00672749" w:rsidRPr="00A204F2">
        <w:t xml:space="preserve"> committed to improving </w:t>
      </w:r>
      <w:r w:rsidR="00514DD6">
        <w:t xml:space="preserve">the </w:t>
      </w:r>
      <w:r w:rsidR="00672749" w:rsidRPr="00A204F2">
        <w:t>standard of care</w:t>
      </w:r>
      <w:r w:rsidR="00514DD6">
        <w:t xml:space="preserve"> </w:t>
      </w:r>
      <w:r w:rsidR="00514DD6" w:rsidRPr="00A204F2">
        <w:t xml:space="preserve">for </w:t>
      </w:r>
      <w:r w:rsidR="00514DD6" w:rsidRPr="00234192">
        <w:t>PwMS</w:t>
      </w:r>
      <w:r w:rsidR="00672749" w:rsidRPr="00A204F2">
        <w:t xml:space="preserve"> internationally </w:t>
      </w:r>
      <w:r w:rsidR="006D4E9B" w:rsidRPr="00234192">
        <w:t>(</w:t>
      </w:r>
      <w:r w:rsidR="00F83C75">
        <w:t>Box</w:t>
      </w:r>
      <w:r w:rsidR="006D4E9B" w:rsidRPr="00234192">
        <w:t xml:space="preserve"> 1</w:t>
      </w:r>
      <w:r w:rsidR="00F25B17">
        <w:t>)</w:t>
      </w:r>
      <w:r w:rsidR="00AB2047" w:rsidRPr="00234192">
        <w:t xml:space="preserve">. In </w:t>
      </w:r>
      <w:r w:rsidR="00B92D47">
        <w:t>its</w:t>
      </w:r>
      <w:r w:rsidR="00B92D47" w:rsidRPr="00234192">
        <w:t xml:space="preserve"> </w:t>
      </w:r>
      <w:r w:rsidR="00D42C63" w:rsidRPr="00234192">
        <w:t>2012 consensus statement</w:t>
      </w:r>
      <w:r w:rsidR="00AB2047" w:rsidRPr="00234192">
        <w:t xml:space="preserve">, </w:t>
      </w:r>
      <w:r w:rsidR="00672749" w:rsidRPr="00234192">
        <w:t xml:space="preserve">the </w:t>
      </w:r>
      <w:r w:rsidR="000E7EE9">
        <w:t>S</w:t>
      </w:r>
      <w:r w:rsidR="00B92D47">
        <w:t xml:space="preserve">teering </w:t>
      </w:r>
      <w:r w:rsidR="000E7EE9">
        <w:t>G</w:t>
      </w:r>
      <w:r w:rsidR="00B92D47">
        <w:t xml:space="preserve">roup </w:t>
      </w:r>
      <w:r w:rsidR="00F25B17">
        <w:t xml:space="preserve">identified the </w:t>
      </w:r>
      <w:r w:rsidR="00672749" w:rsidRPr="00234192">
        <w:t>need</w:t>
      </w:r>
      <w:r w:rsidR="00EA7007">
        <w:t xml:space="preserve"> </w:t>
      </w:r>
      <w:r w:rsidR="00B92D47">
        <w:t xml:space="preserve">for a </w:t>
      </w:r>
      <w:r w:rsidR="00672749" w:rsidRPr="00234192">
        <w:t>better understand</w:t>
      </w:r>
      <w:r w:rsidR="00B92D47">
        <w:t>ing of</w:t>
      </w:r>
      <w:r w:rsidR="00BD06EA" w:rsidRPr="00234192">
        <w:t xml:space="preserve"> the unmet needs </w:t>
      </w:r>
      <w:r w:rsidR="00B92D47">
        <w:t>of</w:t>
      </w:r>
      <w:r w:rsidR="00BD06EA" w:rsidRPr="00234192">
        <w:t xml:space="preserve"> PwMS </w:t>
      </w:r>
      <w:r w:rsidR="000E7EE9">
        <w:t>and</w:t>
      </w:r>
      <w:r w:rsidR="000E7EE9" w:rsidRPr="00234192">
        <w:t xml:space="preserve"> </w:t>
      </w:r>
      <w:r w:rsidR="00A3261A" w:rsidRPr="00234192">
        <w:t>healthcare professionals</w:t>
      </w:r>
      <w:r w:rsidR="00A3261A" w:rsidRPr="00A204F2">
        <w:t xml:space="preserve"> (</w:t>
      </w:r>
      <w:r w:rsidR="00BD06EA" w:rsidRPr="00A204F2">
        <w:t>HCPs</w:t>
      </w:r>
      <w:r w:rsidR="00A3261A" w:rsidRPr="00A204F2">
        <w:t>)</w:t>
      </w:r>
      <w:r w:rsidR="00D02F5B">
        <w:t xml:space="preserve"> </w:t>
      </w:r>
      <w:r w:rsidR="00F25B17">
        <w:t>in an effort to optimise disease management and improve patient outcomes</w:t>
      </w:r>
      <w:r w:rsidR="00672749" w:rsidRPr="00A204F2">
        <w:t xml:space="preserve"> </w:t>
      </w:r>
      <w:r w:rsidR="00711809" w:rsidRPr="00A204F2">
        <w:fldChar w:fldCharType="begin" w:fldLock="1"/>
      </w:r>
      <w:r w:rsidR="00672749" w:rsidRPr="00A204F2">
        <w:instrText>ADDIN CSL_CITATION { "citationItems" : [ { "id" : "ITEM-1", "itemData" : { "DOI" : "10.1007/s00415-012-6656-6", "ISSN" : "0340-5354", "author" : [ { "dropping-particle" : "", "family" : "Rieckmann", "given" : "Peter", "non-dropping-particle" : "", "parse-names" : false, "suffix" : "" }, { "dropping-particle" : "", "family" : "Boyko", "given" : "Alexey", "non-dropping-particle" : "", "parse-names" : false, "suffix" : "" }, { "dropping-particle" : "", "family" : "Centonze", "given" : "Diego", "non-dropping-particle" : "", "parse-names" : false, "suffix" : "" }, { "dropping-particle" : "", "family" : "Coles", "given" : "Alasdair", "non-dropping-particle" : "", "parse-names" : false, "suffix" : "" }, { "dropping-particle" : "", "family" : "Elovaara", "given" : "Irina", "non-dropping-particle" : "", "parse-names" : false, "suffix" : "" }, { "dropping-particle" : "", "family" : "Havrdov\u00e1", "given" : "Eva", "non-dropping-particle" : "", "parse-names" : false, "suffix" : "" }, { "dropping-particle" : "", "family" : "Hommes", "given" : "Otto", "non-dropping-particle" : "", "parse-names" : false, "suffix" : "" }, { "dropping-particle" : "", "family" : "LeLorier", "given" : "Jacques", "non-dropping-particle" : "", "parse-names" : false, "suffix" : "" }, { "dropping-particle" : "", "family" : "Morrow", "given" : "Sarah A.", "non-dropping-particle" : "", "parse-names" : false, "suffix" : "" }, { "dropping-particle" : "", "family" : "Oreja-Guevara", "given" : "Celia", "non-dropping-particle" : "", "parse-names" : false, "suffix" : "" }, { "dropping-particle" : "", "family" : "Rijke", "given" : "Nick", "non-dropping-particle" : "", "parse-names" : false, "suffix" : "" }, { "dropping-particle" : "", "family" : "Schippling", "given" : "Sven", "non-dropping-particle" : "", "parse-names" : false, "suffix" : "" } ], "container-title" : "Journal of Neurology", "id" : "ITEM-1", "issue" : "2", "issued" : { "date-parts" : [ [ "2013", "2", "31" ] ] }, "page" : "462-469", "title" : "Future MS care: a consensus statement of the MS in the 21st Century Steering Group", "type" : "article-journal", "volume" : "260" }, "uris" : [ "http://www.mendeley.com/documents/?uuid=c996c17f-599a-45d0-8e73-976902bcd5a3" ] } ], "mendeley" : { "formattedCitation" : "(Rieckmann et al. 2013)", "plainTextFormattedCitation" : "(Rieckmann et al. 2013)", "previouslyFormattedCitation" : "(Rieckmann et al. 2013)" }, "properties" : { "noteIndex" : 0 }, "schema" : "https://github.com/citation-style-language/schema/raw/master/csl-citation.json" }</w:instrText>
      </w:r>
      <w:r w:rsidR="00711809" w:rsidRPr="00A204F2">
        <w:fldChar w:fldCharType="separate"/>
      </w:r>
      <w:r w:rsidR="00672749" w:rsidRPr="00A204F2">
        <w:rPr>
          <w:noProof/>
        </w:rPr>
        <w:t>(Rieckmann et al. 2013)</w:t>
      </w:r>
      <w:r w:rsidR="00711809" w:rsidRPr="00A204F2">
        <w:fldChar w:fldCharType="end"/>
      </w:r>
      <w:r w:rsidR="00D42C63" w:rsidRPr="00A204F2">
        <w:t xml:space="preserve">. </w:t>
      </w:r>
      <w:r w:rsidR="00F25B17">
        <w:t>One of the strategies put forward to</w:t>
      </w:r>
      <w:r w:rsidR="00AB2047" w:rsidRPr="00A204F2">
        <w:t xml:space="preserve"> achieve this goal, </w:t>
      </w:r>
      <w:r w:rsidR="00F25B17">
        <w:t xml:space="preserve">was </w:t>
      </w:r>
      <w:r w:rsidR="00F80ECA">
        <w:t xml:space="preserve">to seek to </w:t>
      </w:r>
      <w:r w:rsidR="00AB2047" w:rsidRPr="00A204F2">
        <w:t xml:space="preserve">understand and overcome the barriers of patient engagement in </w:t>
      </w:r>
      <w:r w:rsidR="0039073C">
        <w:t>multiple sclerosis (</w:t>
      </w:r>
      <w:r w:rsidR="00AB2047" w:rsidRPr="00A204F2">
        <w:t>MS</w:t>
      </w:r>
      <w:r w:rsidR="0039073C">
        <w:t>)</w:t>
      </w:r>
      <w:r w:rsidR="00AB2047" w:rsidRPr="00A204F2">
        <w:t xml:space="preserve"> </w:t>
      </w:r>
      <w:r w:rsidR="00711809" w:rsidRPr="00A204F2">
        <w:fldChar w:fldCharType="begin" w:fldLock="1"/>
      </w:r>
      <w:r w:rsidR="00877424">
        <w:instrText>ADDIN CSL_CITATION { "citationItems" : [ { "id" : "ITEM-1", "itemData" : { "DOI" : "10.1016/j.msard.2015.02.005", "ISSN" : "22110348", "author" : [ { "dropping-particle" : "", "family" : "Rieckmann", "given" : "Peter", "non-dropping-particle" : "", "parse-names" : false, "suffix" : "" }, { "dropping-particle" : "", "family" : "Boyko", "given" : "Alexey", "non-dropping-particle" : "", "parse-names" : false, "suffix" : "" }, { "dropping-particle" : "", "family" : "Centonze", "given" : "Diego", "non-dropping-particle" : "", "parse-names" : false, "suffix" : "" }, { "dropping-particle" : "", "family" : "Elovaara", "given" : "Irina", "non-dropping-particle" : "", "parse-names" : false, "suffix" : "" }, { "dropping-particle" : "", "family" : "Giovannoni", "given" : "Gavin", "non-dropping-particle" : "", "parse-names" : false, "suffix" : "" }, { "dropping-particle" : "", "family" : "Havrdov\u00e1", "given" : "Eva", "non-dropping-particle" : "", "parse-names" : false, "suffix" : "" }, { "dropping-particle" : "", "family" : "Hommes", "given" : "Otto", "non-dropping-particle" : "", "parse-names" : false, "suffix" : "" }, { "dropping-particle" : "", "family" : "Kesselring", "given" : "Jurg", "non-dropping-particle" : "", "parse-names" : false, "suffix" : "" }, { "dropping-particle" : "", "family" : "Kobelt", "given" : "Gisela", "non-dropping-particle" : "", "parse-names" : false, "suffix" : "" }, { "dropping-particle" : "", "family" : "Langdon", "given" : "Dawn", "non-dropping-particle" : "", "parse-names" : false, "suffix" : "" }, { "dropping-particle" : "", "family" : "LeLorier", "given" : "Jacques", "non-dropping-particle" : "", "parse-names" : false, "suffix" : "" }, { "dropping-particle" : "", "family" : "Morrow", "given" : "Sarah A", "non-dropping-particle" : "", "parse-names" : false, "suffix" : "" }, { "dropping-particle" : "", "family" : "Oreja-Guevara", "given" : "Celia", "non-dropping-particle" : "", "parse-names" : false, "suffix" : "" }, { "dropping-particle" : "", "family" : "Schippling", "given" : "Sven", "non-dropping-particle" : "", "parse-names" : false, "suffix" : "" }, { "dropping-particle" : "", "family" : "Thalheim", "given" : "Christoph", "non-dropping-particle" : "", "parse-names" : false, "suffix" : "" }, { "dropping-particle" : "", "family" : "Thompson", "given" : "Heidi", "non-dropping-particle" : "", "parse-names" : false, "suffix" : "" }, { "dropping-particle" : "", "family" : "Vermersch", "given" : "Patrick", "non-dropping-particle" : "", "parse-names" : false, "suffix" : "" } ], "container-title" : "Multiple Sclerosis and Related Disorders", "id" : "ITEM-1", "issue" : "3", "issued" : { "date-parts" : [ [ "2015", "5" ] ] }, "page" : "202-218", "title" : "Achieving patient engagement in multiple sclerosis: A perspective from the multiple sclerosis in the 21st Century Steering Group", "type" : "article-journal", "volume" : "4" }, "uris" : [ "http://www.mendeley.com/documents/?uuid=872204e2-fad0-467e-be62-aeead84eab02" ] } ], "mendeley" : { "formattedCitation" : "(Rieckmann et al. 2015)", "manualFormatting" : "(Rieckmann et al., 2015)", "plainTextFormattedCitation" : "(Rieckmann et al. 2015)", "previouslyFormattedCitation" : "(Rieckmann et al. 2015)" }, "properties" : { "noteIndex" : 0 }, "schema" : "https://github.com/citation-style-language/schema/raw/master/csl-citation.json" }</w:instrText>
      </w:r>
      <w:r w:rsidR="00711809" w:rsidRPr="00A204F2">
        <w:fldChar w:fldCharType="separate"/>
      </w:r>
      <w:r w:rsidR="00152499" w:rsidRPr="00A204F2">
        <w:rPr>
          <w:noProof/>
        </w:rPr>
        <w:t>(Rieckmann et al.</w:t>
      </w:r>
      <w:r w:rsidR="00877424">
        <w:rPr>
          <w:noProof/>
        </w:rPr>
        <w:t>,</w:t>
      </w:r>
      <w:r w:rsidR="00152499" w:rsidRPr="00A204F2">
        <w:rPr>
          <w:noProof/>
        </w:rPr>
        <w:t xml:space="preserve"> 2015)</w:t>
      </w:r>
      <w:r w:rsidR="00711809" w:rsidRPr="00A204F2">
        <w:fldChar w:fldCharType="end"/>
      </w:r>
      <w:r w:rsidR="00DA10B0">
        <w:t>.</w:t>
      </w:r>
      <w:r w:rsidR="00E8227E" w:rsidRPr="00442B31">
        <w:t xml:space="preserve"> </w:t>
      </w:r>
    </w:p>
    <w:p w14:paraId="03A3C5D3" w14:textId="57CD17ED" w:rsidR="0092412B" w:rsidRPr="0065011F" w:rsidRDefault="00F80ECA" w:rsidP="009877F2">
      <w:pPr>
        <w:pStyle w:val="maintext"/>
      </w:pPr>
      <w:r>
        <w:t>It is essential to i</w:t>
      </w:r>
      <w:r w:rsidR="00376315">
        <w:t>nvolv</w:t>
      </w:r>
      <w:r>
        <w:t>e</w:t>
      </w:r>
      <w:r w:rsidR="00376315">
        <w:t xml:space="preserve"> all stakeholders</w:t>
      </w:r>
      <w:r w:rsidR="0052152E">
        <w:t xml:space="preserve"> in potential solutions</w:t>
      </w:r>
      <w:r>
        <w:t xml:space="preserve">, working in </w:t>
      </w:r>
      <w:r w:rsidR="0092412B">
        <w:t>a</w:t>
      </w:r>
      <w:r w:rsidR="0052152E">
        <w:t xml:space="preserve"> multidisciplinary</w:t>
      </w:r>
      <w:r w:rsidR="0092412B">
        <w:t xml:space="preserve"> </w:t>
      </w:r>
      <w:r>
        <w:t>way</w:t>
      </w:r>
      <w:r w:rsidR="0092412B">
        <w:t xml:space="preserve"> to ensure </w:t>
      </w:r>
      <w:r>
        <w:t xml:space="preserve">that </w:t>
      </w:r>
      <w:r w:rsidR="0052152E">
        <w:t>PwMS</w:t>
      </w:r>
      <w:r w:rsidR="0092412B">
        <w:t xml:space="preserve"> </w:t>
      </w:r>
      <w:r w:rsidR="00376315">
        <w:t xml:space="preserve">can </w:t>
      </w:r>
      <w:r w:rsidR="0092412B">
        <w:t xml:space="preserve">participate appropriately in their care </w:t>
      </w:r>
      <w:r w:rsidR="00711809" w:rsidRPr="00442B31">
        <w:fldChar w:fldCharType="begin" w:fldLock="1"/>
      </w:r>
      <w:r w:rsidR="00877424">
        <w:instrText>ADDIN CSL_CITATION { "citationItems" : [ { "id" : "ITEM-1", "itemData" : { "DOI" : "10.1016/j.msard.2015.02.005", "ISSN" : "22110348", "author" : [ { "dropping-particle" : "", "family" : "Rieckmann", "given" : "Peter", "non-dropping-particle" : "", "parse-names" : false, "suffix" : "" }, { "dropping-particle" : "", "family" : "Boyko", "given" : "Alexey", "non-dropping-particle" : "", "parse-names" : false, "suffix" : "" }, { "dropping-particle" : "", "family" : "Centonze", "given" : "Diego", "non-dropping-particle" : "", "parse-names" : false, "suffix" : "" }, { "dropping-particle" : "", "family" : "Elovaara", "given" : "Irina", "non-dropping-particle" : "", "parse-names" : false, "suffix" : "" }, { "dropping-particle" : "", "family" : "Giovannoni", "given" : "Gavin", "non-dropping-particle" : "", "parse-names" : false, "suffix" : "" }, { "dropping-particle" : "", "family" : "Havrdov\u00e1", "given" : "Eva", "non-dropping-particle" : "", "parse-names" : false, "suffix" : "" }, { "dropping-particle" : "", "family" : "Hommes", "given" : "Otto", "non-dropping-particle" : "", "parse-names" : false, "suffix" : "" }, { "dropping-particle" : "", "family" : "Kesselring", "given" : "Jurg", "non-dropping-particle" : "", "parse-names" : false, "suffix" : "" }, { "dropping-particle" : "", "family" : "Kobelt", "given" : "Gisela", "non-dropping-particle" : "", "parse-names" : false, "suffix" : "" }, { "dropping-particle" : "", "family" : "Langdon", "given" : "Dawn", "non-dropping-particle" : "", "parse-names" : false, "suffix" : "" }, { "dropping-particle" : "", "family" : "LeLorier", "given" : "Jacques", "non-dropping-particle" : "", "parse-names" : false, "suffix" : "" }, { "dropping-particle" : "", "family" : "Morrow", "given" : "Sarah A", "non-dropping-particle" : "", "parse-names" : false, "suffix" : "" }, { "dropping-particle" : "", "family" : "Oreja-Guevara", "given" : "Celia", "non-dropping-particle" : "", "parse-names" : false, "suffix" : "" }, { "dropping-particle" : "", "family" : "Schippling", "given" : "Sven", "non-dropping-particle" : "", "parse-names" : false, "suffix" : "" }, { "dropping-particle" : "", "family" : "Thalheim", "given" : "Christoph", "non-dropping-particle" : "", "parse-names" : false, "suffix" : "" }, { "dropping-particle" : "", "family" : "Thompson", "given" : "Heidi", "non-dropping-particle" : "", "parse-names" : false, "suffix" : "" }, { "dropping-particle" : "", "family" : "Vermersch", "given" : "Patrick", "non-dropping-particle" : "", "parse-names" : false, "suffix" : "" } ], "container-title" : "Multiple Sclerosis and Related Disorders", "id" : "ITEM-1", "issue" : "3", "issued" : { "date-parts" : [ [ "2015", "5" ] ] }, "page" : "202-218", "title" : "Achieving patient engagement in multiple sclerosis: A perspective from the multiple sclerosis in the 21st Century Steering Group", "type" : "article-journal", "volume" : "4" }, "uris" : [ "http://www.mendeley.com/documents/?uuid=872204e2-fad0-467e-be62-aeead84eab02" ] } ], "mendeley" : { "formattedCitation" : "(Rieckmann et al. 2015)", "manualFormatting" : "(Rieckmann et al., 2015)", "plainTextFormattedCitation" : "(Rieckmann et al. 2015)", "previouslyFormattedCitation" : "(Rieckmann et al. 2015)" }, "properties" : { "noteIndex" : 0 }, "schema" : "https://github.com/citation-style-language/schema/raw/master/csl-citation.json" }</w:instrText>
      </w:r>
      <w:r w:rsidR="00711809" w:rsidRPr="00442B31">
        <w:fldChar w:fldCharType="separate"/>
      </w:r>
      <w:r w:rsidR="0092412B" w:rsidRPr="00442B31">
        <w:rPr>
          <w:noProof/>
        </w:rPr>
        <w:t>(Rieckmann et al.</w:t>
      </w:r>
      <w:r w:rsidR="00877424">
        <w:rPr>
          <w:noProof/>
        </w:rPr>
        <w:t>,</w:t>
      </w:r>
      <w:r w:rsidR="0092412B" w:rsidRPr="00442B31">
        <w:rPr>
          <w:noProof/>
        </w:rPr>
        <w:t xml:space="preserve"> 2015)</w:t>
      </w:r>
      <w:r w:rsidR="00711809" w:rsidRPr="00442B31">
        <w:fldChar w:fldCharType="end"/>
      </w:r>
      <w:r w:rsidR="00DA10B0">
        <w:t>.</w:t>
      </w:r>
      <w:r w:rsidR="0092412B" w:rsidRPr="00442B31">
        <w:t xml:space="preserve"> </w:t>
      </w:r>
      <w:r w:rsidR="0052152E">
        <w:t>Critically, a</w:t>
      </w:r>
      <w:r w:rsidR="0092412B">
        <w:t xml:space="preserve">dding the </w:t>
      </w:r>
      <w:r w:rsidR="005F24CD">
        <w:t xml:space="preserve">perspective of </w:t>
      </w:r>
      <w:r w:rsidR="0092412B">
        <w:t>patients to that of the</w:t>
      </w:r>
      <w:r w:rsidR="005F24CD">
        <w:t>ir</w:t>
      </w:r>
      <w:r w:rsidR="0092412B">
        <w:t xml:space="preserve"> </w:t>
      </w:r>
      <w:r w:rsidR="00764955">
        <w:t>HCP</w:t>
      </w:r>
      <w:r w:rsidR="005F24CD">
        <w:t>s</w:t>
      </w:r>
      <w:r w:rsidR="0092412B">
        <w:t xml:space="preserve"> is </w:t>
      </w:r>
      <w:r w:rsidR="00376315">
        <w:t xml:space="preserve">essential </w:t>
      </w:r>
      <w:r w:rsidR="005F24CD">
        <w:t xml:space="preserve">for </w:t>
      </w:r>
      <w:r w:rsidR="00376315">
        <w:t>optimis</w:t>
      </w:r>
      <w:r w:rsidR="005F24CD">
        <w:t>ing</w:t>
      </w:r>
      <w:r w:rsidR="00376315">
        <w:t xml:space="preserve"> care</w:t>
      </w:r>
      <w:r w:rsidR="00EA7007">
        <w:t xml:space="preserve"> </w:t>
      </w:r>
      <w:r w:rsidR="00711809" w:rsidRPr="0092412B">
        <w:rPr>
          <w:shd w:val="clear" w:color="auto" w:fill="FFFFFF"/>
        </w:rPr>
        <w:fldChar w:fldCharType="begin" w:fldLock="1"/>
      </w:r>
      <w:r w:rsidR="00877424">
        <w:rPr>
          <w:shd w:val="clear" w:color="auto" w:fill="FFFFFF"/>
        </w:rPr>
        <w:instrText>ADDIN CSL_CITATION { "citationItems" : [ { "id" : "ITEM-1", "itemData" : { "DOI" : "10.1177/0269216311401465", "ISSN" : "0269-2163", "author" : [ { "dropping-particle" : "", "family" : "Golla", "given" : "H.", "non-dropping-particle" : "", "parse-names" : false, "suffix" : "" }, { "dropping-particle" : "", "family" : "Galushko", "given" : "M.", "non-dropping-particle" : "", "parse-names" : false, "suffix" : "" }, { "dropping-particle" : "", "family" : "Pfaff", "given" : "H.", "non-dropping-particle" : "", "parse-names" : false, "suffix" : "" }, { "dropping-particle" : "", "family" : "Voltz", "given" : "R.", "non-dropping-particle" : "", "parse-names" : false, "suffix" : "" } ], "container-title" : "Palliative Medicine", "id" : "ITEM-1", "issue" : "2", "issued" : { "date-parts" : [ [ "2012", "3", "1" ] ] }, "page" : "139-151", "title" : "Unmet needs of severely affected multiple sclerosis patients: The health professionals' view", "type" : "article-journal", "volume" : "26" }, "uris" : [ "http://www.mendeley.com/documents/?uuid=dc0740fa-9960-4ac8-ba36-f9ad04ddf988" ] } ], "mendeley" : { "formattedCitation" : "(Golla et al. 2012)", "manualFormatting" : "(Golla et al., 2012)", "plainTextFormattedCitation" : "(Golla et al. 2012)", "previouslyFormattedCitation" : "(Golla et al. 2012)" }, "properties" : { "noteIndex" : 0 }, "schema" : "https://github.com/citation-style-language/schema/raw/master/csl-citation.json" }</w:instrText>
      </w:r>
      <w:r w:rsidR="00711809" w:rsidRPr="0092412B">
        <w:rPr>
          <w:shd w:val="clear" w:color="auto" w:fill="FFFFFF"/>
        </w:rPr>
        <w:fldChar w:fldCharType="separate"/>
      </w:r>
      <w:r w:rsidR="0092412B" w:rsidRPr="0092412B">
        <w:rPr>
          <w:noProof/>
          <w:shd w:val="clear" w:color="auto" w:fill="FFFFFF"/>
        </w:rPr>
        <w:t>(Golla et al.</w:t>
      </w:r>
      <w:r w:rsidR="00877424">
        <w:rPr>
          <w:noProof/>
          <w:shd w:val="clear" w:color="auto" w:fill="FFFFFF"/>
        </w:rPr>
        <w:t>,</w:t>
      </w:r>
      <w:r w:rsidR="0092412B" w:rsidRPr="0092412B">
        <w:rPr>
          <w:noProof/>
          <w:shd w:val="clear" w:color="auto" w:fill="FFFFFF"/>
        </w:rPr>
        <w:t xml:space="preserve"> 2012)</w:t>
      </w:r>
      <w:r w:rsidR="00711809" w:rsidRPr="0092412B">
        <w:rPr>
          <w:shd w:val="clear" w:color="auto" w:fill="FFFFFF"/>
        </w:rPr>
        <w:fldChar w:fldCharType="end"/>
      </w:r>
      <w:r w:rsidR="00DA10B0">
        <w:rPr>
          <w:shd w:val="clear" w:color="auto" w:fill="FFFFFF"/>
        </w:rPr>
        <w:t>.</w:t>
      </w:r>
      <w:r w:rsidR="0092412B">
        <w:rPr>
          <w:shd w:val="clear" w:color="auto" w:fill="FFFFFF"/>
        </w:rPr>
        <w:t xml:space="preserve"> </w:t>
      </w:r>
      <w:r w:rsidR="009612E1">
        <w:rPr>
          <w:shd w:val="clear" w:color="auto" w:fill="FFFFFF"/>
        </w:rPr>
        <w:t xml:space="preserve">While </w:t>
      </w:r>
      <w:r w:rsidR="000E46A5">
        <w:rPr>
          <w:shd w:val="clear" w:color="auto" w:fill="FFFFFF"/>
        </w:rPr>
        <w:t xml:space="preserve">a shared decision-making </w:t>
      </w:r>
      <w:r w:rsidR="009612E1">
        <w:rPr>
          <w:shd w:val="clear" w:color="auto" w:fill="FFFFFF"/>
        </w:rPr>
        <w:t>a</w:t>
      </w:r>
      <w:r w:rsidR="000E46A5">
        <w:rPr>
          <w:shd w:val="clear" w:color="auto" w:fill="FFFFFF"/>
        </w:rPr>
        <w:t>pproach in</w:t>
      </w:r>
      <w:r w:rsidR="009612E1">
        <w:rPr>
          <w:shd w:val="clear" w:color="auto" w:fill="FFFFFF"/>
        </w:rPr>
        <w:t xml:space="preserve"> patient-centred</w:t>
      </w:r>
      <w:r w:rsidR="000E46A5">
        <w:rPr>
          <w:shd w:val="clear" w:color="auto" w:fill="FFFFFF"/>
        </w:rPr>
        <w:t xml:space="preserve"> care </w:t>
      </w:r>
      <w:r w:rsidR="009612E1">
        <w:rPr>
          <w:shd w:val="clear" w:color="auto" w:fill="FFFFFF"/>
        </w:rPr>
        <w:t>has been the focus of recent publications</w:t>
      </w:r>
      <w:r w:rsidR="000E46A5">
        <w:rPr>
          <w:shd w:val="clear" w:color="auto" w:fill="FFFFFF"/>
        </w:rPr>
        <w:t xml:space="preserve"> in MS</w:t>
      </w:r>
      <w:r w:rsidR="009612E1">
        <w:rPr>
          <w:shd w:val="clear" w:color="auto" w:fill="FFFFFF"/>
        </w:rPr>
        <w:t xml:space="preserve"> </w:t>
      </w:r>
      <w:r w:rsidR="00D31E39">
        <w:rPr>
          <w:shd w:val="clear" w:color="auto" w:fill="FFFFFF"/>
        </w:rPr>
        <w:fldChar w:fldCharType="begin" w:fldLock="1"/>
      </w:r>
      <w:r w:rsidR="00402F66">
        <w:rPr>
          <w:shd w:val="clear" w:color="auto" w:fill="FFFFFF"/>
        </w:rPr>
        <w:instrText>ADDIN CSL_CITATION { "citationItems" : [ { "id" : "ITEM-1", "itemData" : { "DOI" : "10.1186/s12955-017-0656-2", "author" : [ { "dropping-particle" : "", "family" : "Ballesteros", "given" : "Javier", "non-dropping-particle" : "", "parse-names" : false, "suffix" : "" }, { "dropping-particle" : "", "family" : "Moral", "given" : "Ester", "non-dropping-particle" : "", "parse-names" : false, "suffix" : "" }, { "dropping-particle" : "", "family" : "Brieva", "given" : "Luis", "non-dropping-particle" : "", "parse-names" : false, "suffix" : "" }, { "dropping-particle" : "", "family" : "Ruiz-beato", "given" : "Elena", "non-dropping-particle" : "", "parse-names" : false, "suffix" : "" }, { "dropping-particle" : "", "family" : "Prefasi", "given" : "Daniel", "non-dropping-particle" : "", "parse-names" : false, "suffix" : "" }, { "dropping-particle" : "", "family" : "Maurino", "given" : "Jorge", "non-dropping-particle" : "", "parse-names" : false, "suffix" : "" } ], "id" : "ITEM-1", "issued" : { "date-parts" : [ [ "2017" ] ] }, "page" : "2-7", "title" : "Psychometric properties of the SDM-Q-9 questionnaire for shared decision-making in multiple sclerosis : item response theory modelling and confirmatory factor analysis", "type" : "article-journal" }, "uris" : [ "http://www.mendeley.com/documents/?uuid=2dcea0f5-be25-4d83-a790-78947e90add9" ] }, { "id" : "ITEM-2", "itemData" : { "DOI" : "10.1177/0272989X17724434", "author" : [ { "dropping-particle" : "", "family" : "Col", "given" : "Nananda F", "non-dropping-particle" : "", "parse-names" : false, "suffix" : "" }, { "dropping-particle" : "", "family" : "Solomon", "given" : "Andrew J", "non-dropping-particle" : "", "parse-names" : false, "suffix" : "" }, { "dropping-particle" : "", "family" : "Springmann", "given" : "Vicky", "non-dropping-particle" : "", "parse-names" : false, "suffix" : "" }, { "dropping-particle" : "", "family" : "Garbin", "given" : "Calvin P", "non-dropping-particle" : "", "parse-names" : false, "suffix" : "" }, { "dropping-particle" : "", "family" : "Ionete", "given" : "Carolina", "non-dropping-particle" : "", "parse-names" : false, "suffix" : "" }, { "dropping-particle" : "", "family" : "Pbert", "given" : "Lori", "non-dropping-particle" : "", "parse-names" : false, "suffix" : "" }, { "dropping-particle" : "", "family" : "Alvarez", "given" : "Enrique", "non-dropping-particle" : "", "parse-names" : false, "suffix" : "" }, { "dropping-particle" : "", "family" : "Tierman", "given" : "Brenda", "non-dropping-particle" : "", "parse-names" : false, "suffix" : "" }, { "dropping-particle" : "", "family" : "Hopson", "given" : "Ashli", "non-dropping-particle" : "", "parse-names" : false, "suffix" : "" }, { "dropping-particle" : "", "family" : "Kutz", "given" : "Christen", "non-dropping-particle" : "", "parse-names" : false, "suffix" : "" }, { "dropping-particle" : "", "family" : "Morales", "given" : "Idanis Berrios", "non-dropping-particle" : "", "parse-names" : false, "suffix" : "" }, { "dropping-particle" : "", "family" : "Griffin", "given" : "Carolyn", "non-dropping-particle" : "", "parse-names" : false, "suffix" : "" }, { "dropping-particle" : "", "family" : "Phillips", "given" : "Glenn", "non-dropping-particle" : "", "parse-names" : false, "suffix" : "" }, { "dropping-particle" : "", "family" : "Ngo", "given" : "Long H", "non-dropping-particle" : "", "parse-names" : false, "suffix" : "" } ], "id" : "ITEM-2", "issued" : { "date-parts" : [ [ "2017" ] ] }, "page" : "1-12", "title" : "Whose Preferences Matter ? A Patient-Centered Approach for Eliciting Treatment Goals", "type" : "article-journal" }, "uris" : [ "http://www.mendeley.com/documents/?uuid=b4d1c365-e7bb-482a-882f-8df0a5817d6b" ] }, { "id" : "ITEM-3", "itemData" : { "DOI" : "10.1177/1352458516671204", "ISBN" : "1352458516671", "author" : [ { "dropping-particle" : "", "family" : "Colligan", "given" : "Erica", "non-dropping-particle" : "", "parse-names" : false, "suffix" : "" }, { "dropping-particle" : "", "family" : "Metzler", "given" : "Abby", "non-dropping-particle" : "", "parse-names" : false, "suffix" : "" }, { "dropping-particle" : "", "family" : "Tiryaki", "given" : "Ezgi", "non-dropping-particle" : "", "parse-names" : false, "suffix" : "" } ], "id" : "ITEM-3", "issued" : { "date-parts" : [ [ "2017" ] ] }, "page" : "185-190", "title" : "Shared decision-making in multiple sclerosis", "type" : "article-journal" }, "uris" : [ "http://www.mendeley.com/documents/?uuid=34c9b585-00cd-4a91-8416-04deee1207a7" ] } ], "mendeley" : { "formattedCitation" : "(Ballesteros et al. 2017; Col et al. 2017; Colligan et al. 2017)", "manualFormatting" : "(Ballesteros et al., 2017; Col et al., 2017; Colligan et al., 2017)", "plainTextFormattedCitation" : "(Ballesteros et al. 2017; Col et al. 2017; Colligan et al. 2017)", "previouslyFormattedCitation" : "(Ballesteros et al. 2017; Col et al. 2017; Colligan et al. 2017)" }, "properties" : { "noteIndex" : 0 }, "schema" : "https://github.com/citation-style-language/schema/raw/master/csl-citation.json" }</w:instrText>
      </w:r>
      <w:r w:rsidR="00D31E39">
        <w:rPr>
          <w:shd w:val="clear" w:color="auto" w:fill="FFFFFF"/>
        </w:rPr>
        <w:fldChar w:fldCharType="separate"/>
      </w:r>
      <w:r w:rsidR="00D31E39" w:rsidRPr="00D31E39">
        <w:rPr>
          <w:noProof/>
          <w:shd w:val="clear" w:color="auto" w:fill="FFFFFF"/>
        </w:rPr>
        <w:t>(Ballesteros et al.</w:t>
      </w:r>
      <w:r w:rsidR="00402F66">
        <w:rPr>
          <w:noProof/>
          <w:shd w:val="clear" w:color="auto" w:fill="FFFFFF"/>
        </w:rPr>
        <w:t>,</w:t>
      </w:r>
      <w:r w:rsidR="00D31E39" w:rsidRPr="00D31E39">
        <w:rPr>
          <w:noProof/>
          <w:shd w:val="clear" w:color="auto" w:fill="FFFFFF"/>
        </w:rPr>
        <w:t xml:space="preserve"> 2017; Col et al.</w:t>
      </w:r>
      <w:r w:rsidR="00402F66">
        <w:rPr>
          <w:noProof/>
          <w:shd w:val="clear" w:color="auto" w:fill="FFFFFF"/>
        </w:rPr>
        <w:t>,</w:t>
      </w:r>
      <w:r w:rsidR="00D31E39" w:rsidRPr="00D31E39">
        <w:rPr>
          <w:noProof/>
          <w:shd w:val="clear" w:color="auto" w:fill="FFFFFF"/>
        </w:rPr>
        <w:t xml:space="preserve"> 2017; Colligan et al.</w:t>
      </w:r>
      <w:r w:rsidR="00402F66">
        <w:rPr>
          <w:noProof/>
          <w:shd w:val="clear" w:color="auto" w:fill="FFFFFF"/>
        </w:rPr>
        <w:t>,</w:t>
      </w:r>
      <w:r w:rsidR="00D31E39" w:rsidRPr="00D31E39">
        <w:rPr>
          <w:noProof/>
          <w:shd w:val="clear" w:color="auto" w:fill="FFFFFF"/>
        </w:rPr>
        <w:t xml:space="preserve"> 2017)</w:t>
      </w:r>
      <w:r w:rsidR="00D31E39">
        <w:rPr>
          <w:shd w:val="clear" w:color="auto" w:fill="FFFFFF"/>
        </w:rPr>
        <w:fldChar w:fldCharType="end"/>
      </w:r>
      <w:r w:rsidR="009612E1" w:rsidRPr="008E1899">
        <w:rPr>
          <w:shd w:val="clear" w:color="auto" w:fill="FFFFFF"/>
        </w:rPr>
        <w:t>,</w:t>
      </w:r>
      <w:r w:rsidR="009612E1">
        <w:rPr>
          <w:shd w:val="clear" w:color="auto" w:fill="FFFFFF"/>
        </w:rPr>
        <w:t xml:space="preserve"> it is still not </w:t>
      </w:r>
      <w:r w:rsidR="00B74056">
        <w:rPr>
          <w:shd w:val="clear" w:color="auto" w:fill="FFFFFF"/>
        </w:rPr>
        <w:t xml:space="preserve">as </w:t>
      </w:r>
      <w:r w:rsidR="009612E1">
        <w:rPr>
          <w:shd w:val="clear" w:color="auto" w:fill="FFFFFF"/>
        </w:rPr>
        <w:t xml:space="preserve">well developed </w:t>
      </w:r>
      <w:r w:rsidR="00E531BE">
        <w:rPr>
          <w:shd w:val="clear" w:color="auto" w:fill="FFFFFF"/>
        </w:rPr>
        <w:t xml:space="preserve">as it is in </w:t>
      </w:r>
      <w:r w:rsidR="009612E1">
        <w:rPr>
          <w:shd w:val="clear" w:color="auto" w:fill="FFFFFF"/>
        </w:rPr>
        <w:t xml:space="preserve">other therapeutic areas, such as in the community of people living with </w:t>
      </w:r>
      <w:r w:rsidR="00761D68" w:rsidRPr="00761D68">
        <w:rPr>
          <w:shd w:val="clear" w:color="auto" w:fill="FFFFFF"/>
        </w:rPr>
        <w:t>human immunodeficiency virus</w:t>
      </w:r>
      <w:r w:rsidR="00761D68">
        <w:rPr>
          <w:shd w:val="clear" w:color="auto" w:fill="FFFFFF"/>
        </w:rPr>
        <w:t xml:space="preserve"> (</w:t>
      </w:r>
      <w:r w:rsidR="009612E1">
        <w:rPr>
          <w:shd w:val="clear" w:color="auto" w:fill="FFFFFF"/>
        </w:rPr>
        <w:t>HIV</w:t>
      </w:r>
      <w:r w:rsidR="00761D68">
        <w:rPr>
          <w:shd w:val="clear" w:color="auto" w:fill="FFFFFF"/>
        </w:rPr>
        <w:t>)</w:t>
      </w:r>
      <w:r w:rsidR="009612E1" w:rsidRPr="000E7EE9">
        <w:t>/</w:t>
      </w:r>
      <w:r w:rsidR="00761D68" w:rsidRPr="0065011F">
        <w:t xml:space="preserve"> </w:t>
      </w:r>
      <w:r w:rsidR="00761D68" w:rsidRPr="000E7EE9">
        <w:t>acquired</w:t>
      </w:r>
      <w:r w:rsidR="00761D68" w:rsidRPr="0065011F">
        <w:rPr>
          <w:rStyle w:val="st"/>
        </w:rPr>
        <w:t xml:space="preserve"> </w:t>
      </w:r>
      <w:r w:rsidR="00761D68" w:rsidRPr="000E7EE9">
        <w:t>immunodeficiency</w:t>
      </w:r>
      <w:r w:rsidR="00761D68" w:rsidRPr="0065011F">
        <w:rPr>
          <w:rStyle w:val="st"/>
        </w:rPr>
        <w:t xml:space="preserve"> </w:t>
      </w:r>
      <w:r w:rsidR="00761D68" w:rsidRPr="000E7EE9">
        <w:t>syndrome</w:t>
      </w:r>
      <w:r w:rsidR="00761D68" w:rsidRPr="0065011F">
        <w:rPr>
          <w:rStyle w:val="st"/>
        </w:rPr>
        <w:t xml:space="preserve"> (</w:t>
      </w:r>
      <w:r w:rsidR="009612E1" w:rsidRPr="000E7EE9">
        <w:t>AIDS</w:t>
      </w:r>
      <w:r w:rsidR="00761D68" w:rsidRPr="000E7EE9">
        <w:t>)</w:t>
      </w:r>
      <w:r w:rsidR="009612E1" w:rsidRPr="000E7EE9">
        <w:t xml:space="preserve">. </w:t>
      </w:r>
    </w:p>
    <w:p w14:paraId="67F0AC1A" w14:textId="77777777" w:rsidR="00147365" w:rsidRDefault="004B21FE" w:rsidP="009877F2">
      <w:pPr>
        <w:pStyle w:val="maintext"/>
      </w:pPr>
      <w:r w:rsidRPr="0065011F">
        <w:t>The achievements</w:t>
      </w:r>
      <w:r w:rsidRPr="000E7EE9">
        <w:t xml:space="preserve"> of people living with HIV/AIDs were held in high regard by both the HCP</w:t>
      </w:r>
      <w:r w:rsidR="00E23457" w:rsidRPr="000E7EE9">
        <w:t>s</w:t>
      </w:r>
      <w:r w:rsidRPr="000E7EE9">
        <w:t xml:space="preserve"> and PwMS </w:t>
      </w:r>
      <w:r w:rsidR="00E23457" w:rsidRPr="000E7EE9">
        <w:t xml:space="preserve">in the </w:t>
      </w:r>
      <w:r w:rsidRPr="000E7EE9">
        <w:t xml:space="preserve">collaborative group. These </w:t>
      </w:r>
      <w:r w:rsidRPr="0065011F">
        <w:t>achievements included persuading governments and societies to cha</w:t>
      </w:r>
      <w:r w:rsidRPr="007C0637">
        <w:t xml:space="preserve">nge their approach to the </w:t>
      </w:r>
      <w:r>
        <w:t xml:space="preserve">AIDS </w:t>
      </w:r>
      <w:r w:rsidRPr="007C0637">
        <w:t>epidemic, helping negotiate reductions in treatment costs with pharmaceutical companies, influencing how people with HIV were treated</w:t>
      </w:r>
      <w:r>
        <w:t>,</w:t>
      </w:r>
      <w:r w:rsidRPr="007C0637">
        <w:t xml:space="preserve"> and</w:t>
      </w:r>
      <w:r w:rsidR="00E23457">
        <w:t>,</w:t>
      </w:r>
      <w:r w:rsidRPr="007C0637">
        <w:t xml:space="preserve"> </w:t>
      </w:r>
      <w:r>
        <w:t>through education, helping to reverse</w:t>
      </w:r>
      <w:r w:rsidRPr="007C0637">
        <w:t xml:space="preserve"> the stigma associated with the disease. </w:t>
      </w:r>
    </w:p>
    <w:p w14:paraId="68C0A9A7" w14:textId="6FA33819" w:rsidR="004B21FE" w:rsidRDefault="004B21FE" w:rsidP="009877F2">
      <w:pPr>
        <w:pStyle w:val="maintext"/>
      </w:pPr>
      <w:r>
        <w:t>P</w:t>
      </w:r>
      <w:r w:rsidRPr="00AF1EFA">
        <w:t xml:space="preserve">eople living with HIV/AIDS </w:t>
      </w:r>
      <w:r w:rsidRPr="007C0637">
        <w:t xml:space="preserve">also developed the Denver Principles </w:t>
      </w:r>
      <w:r>
        <w:fldChar w:fldCharType="begin" w:fldLock="1"/>
      </w:r>
      <w:r w:rsidR="00877424">
        <w:instrText>ADDIN CSL_CITATION { "citationItems" : [ { "id" : "ITEM-1", "itemData" : { "id" : "ITEM-1", "issued" : { "date-parts" : [ [ "1983" ] ] }, "title" : "The Denver Principles", "type" : "article-journal" }, "uris" : [ "http://www.mendeley.com/documents/?uuid=3c67035b-13d3-4a3a-b0f7-726f4f8df396" ] } ], "mendeley" : { "formattedCitation" : "(Anon 1983)", "manualFormatting" : "(Anon, 1983)", "plainTextFormattedCitation" : "(Anon 1983)", "previouslyFormattedCitation" : "(Anon 1983)" }, "properties" : { "noteIndex" : 0 }, "schema" : "https://github.com/citation-style-language/schema/raw/master/csl-citation.json" }</w:instrText>
      </w:r>
      <w:r>
        <w:fldChar w:fldCharType="separate"/>
      </w:r>
      <w:r w:rsidRPr="00C1677D">
        <w:rPr>
          <w:noProof/>
        </w:rPr>
        <w:t>(Anon</w:t>
      </w:r>
      <w:r w:rsidR="00877424">
        <w:rPr>
          <w:noProof/>
        </w:rPr>
        <w:t>,</w:t>
      </w:r>
      <w:r w:rsidRPr="00C1677D">
        <w:rPr>
          <w:noProof/>
        </w:rPr>
        <w:t xml:space="preserve"> 1983)</w:t>
      </w:r>
      <w:r>
        <w:fldChar w:fldCharType="end"/>
      </w:r>
      <w:r w:rsidR="00DA10B0">
        <w:t>,</w:t>
      </w:r>
      <w:r w:rsidRPr="007C0637">
        <w:t xml:space="preserve"> which called for a new relationship between people with AIDS, their healthcare providers, and society. </w:t>
      </w:r>
      <w:r>
        <w:t>The</w:t>
      </w:r>
      <w:r w:rsidR="0018303B">
        <w:t>y</w:t>
      </w:r>
      <w:r w:rsidRPr="007C0637">
        <w:t xml:space="preserve"> demanded that physicians </w:t>
      </w:r>
      <w:r>
        <w:t>perceive</w:t>
      </w:r>
      <w:r w:rsidRPr="007C0637">
        <w:t xml:space="preserve"> their patients as </w:t>
      </w:r>
      <w:r>
        <w:t>‘</w:t>
      </w:r>
      <w:r w:rsidRPr="007C0637">
        <w:t>whole people</w:t>
      </w:r>
      <w:r w:rsidR="00953821">
        <w:t>’</w:t>
      </w:r>
      <w:r w:rsidRPr="007C0637">
        <w:t xml:space="preserve">, </w:t>
      </w:r>
      <w:r>
        <w:t>who should receive</w:t>
      </w:r>
      <w:r w:rsidRPr="007C0637">
        <w:t xml:space="preserve"> </w:t>
      </w:r>
      <w:r>
        <w:t>‘</w:t>
      </w:r>
      <w:r w:rsidRPr="007C0637">
        <w:t>accurate information</w:t>
      </w:r>
      <w:r>
        <w:t>’</w:t>
      </w:r>
      <w:r w:rsidRPr="007C0637">
        <w:t xml:space="preserve">. </w:t>
      </w:r>
      <w:r>
        <w:rPr>
          <w:shd w:val="clear" w:color="auto" w:fill="FFFFFF"/>
        </w:rPr>
        <w:t>Patient engagement and action has not only had an impact on the way HIV is managed today, but was also instrumental in driving local, domestic and international public health policy</w:t>
      </w:r>
      <w:r w:rsidR="00953821">
        <w:rPr>
          <w:shd w:val="clear" w:color="auto" w:fill="FFFFFF"/>
        </w:rPr>
        <w:t>-</w:t>
      </w:r>
      <w:r>
        <w:rPr>
          <w:shd w:val="clear" w:color="auto" w:fill="FFFFFF"/>
        </w:rPr>
        <w:t xml:space="preserve">making </w:t>
      </w:r>
      <w:r>
        <w:fldChar w:fldCharType="begin" w:fldLock="1"/>
      </w:r>
      <w:r w:rsidR="00877424">
        <w:instrText>ADDIN CSL_CITATION { "citationItems" : [ { "id" : "ITEM-1", "itemData" : { "DOI" : "10.2105/AJPH.2013.301381", "ISSN" : "0090-0036", "author" : [ { "dropping-particle" : "", "family" : "Wright", "given" : "Joe", "non-dropping-particle" : "", "parse-names" : false, "suffix" : "" } ], "container-title" : "American Journal of Public Health", "id" : "ITEM-1", "issue" : "10", "issued" : { "date-parts" : [ [ "2013", "10" ] ] }, "page" : "1788-1798", "title" : "Only Your Calamity: The Beginnings of Activism by and for People With AIDS", "type" : "article-journal", "volume" : "103" }, "uris" : [ "http://www.mendeley.com/documents/?uuid=4604bfb0-1924-4073-9302-3f38097e89d8" ] } ], "mendeley" : { "formattedCitation" : "(Wright 2013)", "manualFormatting" : "(Wright, 2013)", "plainTextFormattedCitation" : "(Wright 2013)", "previouslyFormattedCitation" : "(Wright 2013)" }, "properties" : { "noteIndex" : 0 }, "schema" : "https://github.com/citation-style-language/schema/raw/master/csl-citation.json" }</w:instrText>
      </w:r>
      <w:r>
        <w:fldChar w:fldCharType="separate"/>
      </w:r>
      <w:r w:rsidRPr="00C1677D">
        <w:rPr>
          <w:noProof/>
        </w:rPr>
        <w:t>(Wright</w:t>
      </w:r>
      <w:r w:rsidR="00877424">
        <w:rPr>
          <w:noProof/>
        </w:rPr>
        <w:t>,</w:t>
      </w:r>
      <w:r w:rsidRPr="00C1677D">
        <w:rPr>
          <w:noProof/>
        </w:rPr>
        <w:t xml:space="preserve"> 2013)</w:t>
      </w:r>
      <w:r>
        <w:fldChar w:fldCharType="end"/>
      </w:r>
      <w:r w:rsidR="00DA10B0">
        <w:t>.</w:t>
      </w:r>
      <w:r w:rsidR="00445738">
        <w:t xml:space="preserve"> </w:t>
      </w:r>
      <w:r w:rsidRPr="007C0637">
        <w:t>The</w:t>
      </w:r>
      <w:r>
        <w:t xml:space="preserve">se principles </w:t>
      </w:r>
      <w:r w:rsidR="0018303B">
        <w:t>stated</w:t>
      </w:r>
      <w:r w:rsidRPr="007C0637">
        <w:t xml:space="preserve"> that </w:t>
      </w:r>
      <w:r w:rsidR="0018303B">
        <w:t xml:space="preserve">equal weight should be given to </w:t>
      </w:r>
      <w:r w:rsidRPr="007C0637">
        <w:t>patient</w:t>
      </w:r>
      <w:r w:rsidR="0018303B">
        <w:t>s</w:t>
      </w:r>
      <w:r>
        <w:t>’</w:t>
      </w:r>
      <w:r w:rsidRPr="007C0637">
        <w:t xml:space="preserve"> </w:t>
      </w:r>
      <w:r>
        <w:t>and HCP</w:t>
      </w:r>
      <w:r w:rsidR="0018303B">
        <w:t>s</w:t>
      </w:r>
      <w:r>
        <w:t xml:space="preserve">’ </w:t>
      </w:r>
      <w:r w:rsidRPr="007C0637">
        <w:t>opinion</w:t>
      </w:r>
      <w:r w:rsidR="0018303B">
        <w:t>s</w:t>
      </w:r>
      <w:r w:rsidRPr="007C0637">
        <w:t xml:space="preserve"> </w:t>
      </w:r>
      <w:r>
        <w:t>regarding</w:t>
      </w:r>
      <w:r w:rsidRPr="007C0637">
        <w:t xml:space="preserve"> care</w:t>
      </w:r>
      <w:r>
        <w:t xml:space="preserve">; </w:t>
      </w:r>
      <w:r w:rsidRPr="007C0637">
        <w:t>this revolutionary viewpoint continues to influence</w:t>
      </w:r>
      <w:r>
        <w:t xml:space="preserve"> today’s</w:t>
      </w:r>
      <w:r w:rsidR="00633369">
        <w:t xml:space="preserve"> healthcare approaches.</w:t>
      </w:r>
    </w:p>
    <w:p w14:paraId="2DBE74C6" w14:textId="75E64CEE" w:rsidR="004B21FE" w:rsidRPr="00182427" w:rsidRDefault="004B21FE" w:rsidP="000E7EE9">
      <w:pPr>
        <w:pStyle w:val="maintext"/>
      </w:pPr>
      <w:r w:rsidRPr="00B73AA9">
        <w:t xml:space="preserve">In line with </w:t>
      </w:r>
      <w:r w:rsidR="00085900">
        <w:t xml:space="preserve">the </w:t>
      </w:r>
      <w:r w:rsidRPr="00182427">
        <w:t xml:space="preserve">early </w:t>
      </w:r>
      <w:r w:rsidR="00085900">
        <w:t xml:space="preserve">views of </w:t>
      </w:r>
      <w:r w:rsidRPr="00182427">
        <w:t xml:space="preserve">HIV/AIDS patients and advocates, both PwMS and HCPs believe that collaborative interactions are required to fully understand and address the complex issues involved in MS, and to improve future care; a collective patient–HCP voice is a positive and powerful </w:t>
      </w:r>
      <w:r w:rsidR="00085900">
        <w:t>one</w:t>
      </w:r>
      <w:r w:rsidRPr="00182427">
        <w:t xml:space="preserve">. </w:t>
      </w:r>
      <w:r w:rsidR="00AC1D6C">
        <w:t xml:space="preserve">Although </w:t>
      </w:r>
      <w:r w:rsidRPr="000E7EE9">
        <w:t xml:space="preserve">a patient-centred approach in MS has started to emerge in the literature </w:t>
      </w:r>
      <w:r w:rsidR="00402F66">
        <w:fldChar w:fldCharType="begin" w:fldLock="1"/>
      </w:r>
      <w:r w:rsidR="00402F66">
        <w:instrText>ADDIN CSL_CITATION { "citationItems" : [ { "id" : "ITEM-1", "itemData" : { "DOI" : "10.1186/s12955-017-0656-2", "author" : [ { "dropping-particle" : "", "family" : "Ballesteros", "given" : "Javier", "non-dropping-particle" : "", "parse-names" : false, "suffix" : "" }, { "dropping-particle" : "", "family" : "Moral", "given" : "Ester", "non-dropping-particle" : "", "parse-names" : false, "suffix" : "" }, { "dropping-particle" : "", "family" : "Brieva", "given" : "Luis", "non-dropping-particle" : "", "parse-names" : false, "suffix" : "" }, { "dropping-particle" : "", "family" : "Ruiz-beato", "given" : "Elena", "non-dropping-particle" : "", "parse-names" : false, "suffix" : "" }, { "dropping-particle" : "", "family" : "Prefasi", "given" : "Daniel", "non-dropping-particle" : "", "parse-names" : false, "suffix" : "" }, { "dropping-particle" : "", "family" : "Maurino", "given" : "Jorge", "non-dropping-particle" : "", "parse-names" : false, "suffix" : "" } ], "id" : "ITEM-1", "issued" : { "date-parts" : [ [ "2017" ] ] }, "page" : "2-7", "title" : "Psychometric properties of the SDM-Q-9 questionnaire for shared decision-making in multiple sclerosis : item response theory modelling and confirmatory factor analysis", "type" : "article-journal" }, "uris" : [ "http://www.mendeley.com/documents/?uuid=2dcea0f5-be25-4d83-a790-78947e90add9" ] }, { "id" : "ITEM-2", "itemData" : { "DOI" : "10.1177/0272989X17724434", "author" : [ { "dropping-particle" : "", "family" : "Col", "given" : "Nananda F", "non-dropping-particle" : "", "parse-names" : false, "suffix" : "" }, { "dropping-particle" : "", "family" : "Solomon", "given" : "Andrew J", "non-dropping-particle" : "", "parse-names" : false, "suffix" : "" }, { "dropping-particle" : "", "family" : "Springmann", "given" : "Vicky", "non-dropping-particle" : "", "parse-names" : false, "suffix" : "" }, { "dropping-particle" : "", "family" : "Garbin", "given" : "Calvin P", "non-dropping-particle" : "", "parse-names" : false, "suffix" : "" }, { "dropping-particle" : "", "family" : "Ionete", "given" : "Carolina", "non-dropping-particle" : "", "parse-names" : false, "suffix" : "" }, { "dropping-particle" : "", "family" : "Pbert", "given" : "Lori", "non-dropping-particle" : "", "parse-names" : false, "suffix" : "" }, { "dropping-particle" : "", "family" : "Alvarez", "given" : "Enrique", "non-dropping-particle" : "", "parse-names" : false, "suffix" : "" }, { "dropping-particle" : "", "family" : "Tierman", "given" : "Brenda", "non-dropping-particle" : "", "parse-names" : false, "suffix" : "" }, { "dropping-particle" : "", "family" : "Hopson", "given" : "Ashli", "non-dropping-particle" : "", "parse-names" : false, "suffix" : "" }, { "dropping-particle" : "", "family" : "Kutz", "given" : "Christen", "non-dropping-particle" : "", "parse-names" : false, "suffix" : "" }, { "dropping-particle" : "", "family" : "Morales", "given" : "Idanis Berrios", "non-dropping-particle" : "", "parse-names" : false, "suffix" : "" }, { "dropping-particle" : "", "family" : "Griffin", "given" : "Carolyn", "non-dropping-particle" : "", "parse-names" : false, "suffix" : "" }, { "dropping-particle" : "", "family" : "Phillips", "given" : "Glenn", "non-dropping-particle" : "", "parse-names" : false, "suffix" : "" }, { "dropping-particle" : "", "family" : "Ngo", "given" : "Long H", "non-dropping-particle" : "", "parse-names" : false, "suffix" : "" } ], "id" : "ITEM-2", "issued" : { "date-parts" : [ [ "2017" ] ] }, "page" : "1-12", "title" : "Whose Preferences Matter ? A Patient-Centered Approach for Eliciting Treatment Goals", "type" : "article-journal" }, "uris" : [ "http://www.mendeley.com/documents/?uuid=b4d1c365-e7bb-482a-882f-8df0a5817d6b" ] }, { "id" : "ITEM-3", "itemData" : { "DOI" : "10.1177/1352458516671204", "ISBN" : "1352458516671", "author" : [ { "dropping-particle" : "", "family" : "Colligan", "given" : "Erica", "non-dropping-particle" : "", "parse-names" : false, "suffix" : "" }, { "dropping-particle" : "", "family" : "Metzler", "given" : "Abby", "non-dropping-particle" : "", "parse-names" : false, "suffix" : "" }, { "dropping-particle" : "", "family" : "Tiryaki", "given" : "Ezgi", "non-dropping-particle" : "", "parse-names" : false, "suffix" : "" } ], "id" : "ITEM-3", "issued" : { "date-parts" : [ [ "2017" ] ] }, "page" : "185-190", "title" : "Shared decision-making in multiple sclerosis", "type" : "article-journal" }, "uris" : [ "http://www.mendeley.com/documents/?uuid=34c9b585-00cd-4a91-8416-04deee1207a7" ] } ], "mendeley" : { "formattedCitation" : "(Ballesteros et al. 2017; Col et al. 2017; Colligan et al. 2017)", "manualFormatting" : "(Ballesteros et al., 2017; Col et al., 2017; Colligan et al., 2017)", "plainTextFormattedCitation" : "(Ballesteros et al. 2017; Col et al. 2017; Colligan et al. 2017)", "previouslyFormattedCitation" : "(Ballesteros et al. 2017; Col et al. 2017; Colligan et al. 2017)" }, "properties" : { "noteIndex" : 0 }, "schema" : "https://github.com/citation-style-language/schema/raw/master/csl-citation.json" }</w:instrText>
      </w:r>
      <w:r w:rsidR="00402F66">
        <w:fldChar w:fldCharType="separate"/>
      </w:r>
      <w:r w:rsidR="00402F66" w:rsidRPr="00402F66">
        <w:rPr>
          <w:noProof/>
        </w:rPr>
        <w:t>(Ballesteros et al.</w:t>
      </w:r>
      <w:r w:rsidR="00402F66">
        <w:rPr>
          <w:noProof/>
        </w:rPr>
        <w:t>,</w:t>
      </w:r>
      <w:r w:rsidR="00402F66" w:rsidRPr="00402F66">
        <w:rPr>
          <w:noProof/>
        </w:rPr>
        <w:t xml:space="preserve"> 2017; Col et al.</w:t>
      </w:r>
      <w:r w:rsidR="00402F66">
        <w:rPr>
          <w:noProof/>
        </w:rPr>
        <w:t>,</w:t>
      </w:r>
      <w:r w:rsidR="00402F66" w:rsidRPr="00402F66">
        <w:rPr>
          <w:noProof/>
        </w:rPr>
        <w:t xml:space="preserve"> 2017; Colligan et al.</w:t>
      </w:r>
      <w:r w:rsidR="00402F66">
        <w:rPr>
          <w:noProof/>
        </w:rPr>
        <w:t>,</w:t>
      </w:r>
      <w:r w:rsidR="00402F66" w:rsidRPr="00402F66">
        <w:rPr>
          <w:noProof/>
        </w:rPr>
        <w:t xml:space="preserve"> 2017)</w:t>
      </w:r>
      <w:r w:rsidR="00402F66">
        <w:fldChar w:fldCharType="end"/>
      </w:r>
      <w:r w:rsidRPr="000E7EE9">
        <w:t xml:space="preserve"> </w:t>
      </w:r>
      <w:r w:rsidR="00DD3ECC">
        <w:t xml:space="preserve">there is still a lack of recognition of the importance of a </w:t>
      </w:r>
      <w:r w:rsidRPr="00182427">
        <w:t>shared PwMS–HCP perspective</w:t>
      </w:r>
      <w:r w:rsidR="00085900">
        <w:t xml:space="preserve"> </w:t>
      </w:r>
      <w:r w:rsidR="00DD3ECC">
        <w:t>in MS care</w:t>
      </w:r>
      <w:r w:rsidRPr="00182427">
        <w:t xml:space="preserve"> </w:t>
      </w:r>
      <w:r w:rsidR="00402F66">
        <w:fldChar w:fldCharType="begin" w:fldLock="1"/>
      </w:r>
      <w:r w:rsidR="00402F66">
        <w:instrText>ADDIN CSL_CITATION { "citationItems" : [ { "id" : "ITEM-1", "itemData" : { "author" : [ { "dropping-particle" : "", "family" : "Tintor\u00e9", "given" : "Mar", "non-dropping-particle" : "", "parse-names" : false, "suffix" : "" }, { "dropping-particle" : "", "family" : "Alexander", "given" : "Maggie", "non-dropping-particle" : "", "parse-names" : false, "suffix" : "" }, { "dropping-particle" : "", "family" : "Costello", "given" : "Kathleen", "non-dropping-particle" : "", "parse-names" : false, "suffix" : "" }, { "dropping-particle" : "", "family" : "Duddy", "given" : "Martin", "non-dropping-particle" : "", "parse-names" : false, "suffix" : "" }, { "dropping-particle" : "", "family" : "Jones", "given" : "David E", "non-dropping-particle" : "", "parse-names" : false, "suffix" : "" }, { "dropping-particle" : "", "family" : "Law", "given" : "Nancy", "non-dropping-particle" : "", "parse-names" : false, "suffix" : "" }, { "dropping-particle" : "", "family" : "Neill", "given" : "Gilmore O", "non-dropping-particle" : "", "parse-names" : false, "suffix" : "" }, { "dropping-particle" : "", "family" : "Uccelli", "given" : "Antonio", "non-dropping-particle" : "", "parse-names" : false, "suffix" : "" }, { "dropping-particle" : "", "family" : "Weissert", "given" : "Robert", "non-dropping-particle" : "", "parse-names" : false, "suffix" : "" } ], "id" : "ITEM-1", "issued" : { "date-parts" : [ [ "2016" ] ] }, "page" : "33-45", "title" : "The state of multiple sclerosis : current insight into the patient / health care provider relationship , treatment challenges , and satisfaction", "type" : "article-journal" }, "uris" : [ "http://www.mendeley.com/documents/?uuid=4b8ee35a-5903-41d5-8f77-8b7da2d65c0f" ] } ], "mendeley" : { "formattedCitation" : "(Tintor\u00e9 et al. 2016)", "manualFormatting" : "(Tintor\u00e9 et al., 2016)", "plainTextFormattedCitation" : "(Tintor\u00e9 et al. 2016)", "previouslyFormattedCitation" : "(Tintor\u00e9 et al. 2016)" }, "properties" : { "noteIndex" : 0 }, "schema" : "https://github.com/citation-style-language/schema/raw/master/csl-citation.json" }</w:instrText>
      </w:r>
      <w:r w:rsidR="00402F66">
        <w:fldChar w:fldCharType="separate"/>
      </w:r>
      <w:r w:rsidR="00402F66" w:rsidRPr="00402F66">
        <w:rPr>
          <w:noProof/>
        </w:rPr>
        <w:t>(Tintoré et al.</w:t>
      </w:r>
      <w:r w:rsidR="00402F66">
        <w:rPr>
          <w:noProof/>
        </w:rPr>
        <w:t>,</w:t>
      </w:r>
      <w:r w:rsidR="00402F66" w:rsidRPr="00402F66">
        <w:rPr>
          <w:noProof/>
        </w:rPr>
        <w:t xml:space="preserve"> 2016)</w:t>
      </w:r>
      <w:r w:rsidR="00402F66">
        <w:fldChar w:fldCharType="end"/>
      </w:r>
      <w:r w:rsidR="00402F66">
        <w:t>.</w:t>
      </w:r>
    </w:p>
    <w:p w14:paraId="4FC27F1D" w14:textId="5024FCF6" w:rsidR="00E02218" w:rsidRDefault="005C2E8A" w:rsidP="000E7EE9">
      <w:pPr>
        <w:pStyle w:val="maintext"/>
      </w:pPr>
      <w:r w:rsidRPr="00A204F2">
        <w:rPr>
          <w:shd w:val="clear" w:color="auto" w:fill="FFFFFF"/>
        </w:rPr>
        <w:t>With this</w:t>
      </w:r>
      <w:r w:rsidR="00F27F79" w:rsidRPr="00A204F2">
        <w:rPr>
          <w:shd w:val="clear" w:color="auto" w:fill="FFFFFF"/>
        </w:rPr>
        <w:t xml:space="preserve"> patient-centred approach in mind, </w:t>
      </w:r>
      <w:r w:rsidR="00730C87" w:rsidRPr="00A204F2">
        <w:rPr>
          <w:shd w:val="clear" w:color="auto" w:fill="FFFFFF"/>
        </w:rPr>
        <w:t xml:space="preserve">in 2016 </w:t>
      </w:r>
      <w:r w:rsidRPr="00A204F2">
        <w:rPr>
          <w:shd w:val="clear" w:color="auto" w:fill="FFFFFF"/>
        </w:rPr>
        <w:t xml:space="preserve">the </w:t>
      </w:r>
      <w:r w:rsidR="00AF28F2" w:rsidRPr="00AF28F2">
        <w:t>MS in the 21</w:t>
      </w:r>
      <w:r w:rsidR="00AF28F2" w:rsidRPr="0039073C">
        <w:rPr>
          <w:vertAlign w:val="superscript"/>
        </w:rPr>
        <w:t>st</w:t>
      </w:r>
      <w:r w:rsidR="00AF28F2" w:rsidRPr="00AF28F2">
        <w:t xml:space="preserve"> Century</w:t>
      </w:r>
      <w:r w:rsidRPr="00A204F2">
        <w:t xml:space="preserve"> </w:t>
      </w:r>
      <w:r w:rsidR="00E46563" w:rsidRPr="00A204F2">
        <w:t>Steering Group</w:t>
      </w:r>
      <w:r w:rsidRPr="00A204F2">
        <w:t xml:space="preserve"> formed </w:t>
      </w:r>
      <w:r w:rsidR="00F27F79" w:rsidRPr="00A204F2">
        <w:rPr>
          <w:shd w:val="clear" w:color="auto" w:fill="FFFFFF"/>
        </w:rPr>
        <w:t xml:space="preserve">a unique </w:t>
      </w:r>
      <w:r w:rsidRPr="00A204F2">
        <w:rPr>
          <w:shd w:val="clear" w:color="auto" w:fill="FFFFFF"/>
        </w:rPr>
        <w:t xml:space="preserve">collaboration </w:t>
      </w:r>
      <w:r w:rsidR="00F27F79" w:rsidRPr="00A204F2">
        <w:rPr>
          <w:shd w:val="clear" w:color="auto" w:fill="FFFFFF"/>
        </w:rPr>
        <w:t>to include PwMS</w:t>
      </w:r>
      <w:r w:rsidR="00065B2D">
        <w:rPr>
          <w:shd w:val="clear" w:color="auto" w:fill="FFFFFF"/>
        </w:rPr>
        <w:t xml:space="preserve"> in the</w:t>
      </w:r>
      <w:r w:rsidR="0052152E">
        <w:rPr>
          <w:shd w:val="clear" w:color="auto" w:fill="FFFFFF"/>
        </w:rPr>
        <w:t xml:space="preserve"> </w:t>
      </w:r>
      <w:r w:rsidR="001864F0">
        <w:rPr>
          <w:shd w:val="clear" w:color="auto" w:fill="FFFFFF"/>
        </w:rPr>
        <w:t>g</w:t>
      </w:r>
      <w:r w:rsidR="0052152E">
        <w:rPr>
          <w:shd w:val="clear" w:color="auto" w:fill="FFFFFF"/>
        </w:rPr>
        <w:t>roup</w:t>
      </w:r>
      <w:r w:rsidR="00F27F79" w:rsidRPr="00A204F2">
        <w:rPr>
          <w:shd w:val="clear" w:color="auto" w:fill="FFFFFF"/>
        </w:rPr>
        <w:t xml:space="preserve">. </w:t>
      </w:r>
      <w:r w:rsidR="008A5826" w:rsidRPr="00A204F2">
        <w:rPr>
          <w:shd w:val="clear" w:color="auto" w:fill="FFFFFF"/>
        </w:rPr>
        <w:t>Using a series of open-forum workshops attended by</w:t>
      </w:r>
      <w:r w:rsidR="00065B2D">
        <w:rPr>
          <w:shd w:val="clear" w:color="auto" w:fill="FFFFFF"/>
        </w:rPr>
        <w:t xml:space="preserve"> this newly formed joint </w:t>
      </w:r>
      <w:r w:rsidR="001864F0">
        <w:rPr>
          <w:shd w:val="clear" w:color="auto" w:fill="FFFFFF"/>
        </w:rPr>
        <w:t>s</w:t>
      </w:r>
      <w:r w:rsidR="00065B2D">
        <w:rPr>
          <w:shd w:val="clear" w:color="auto" w:fill="FFFFFF"/>
        </w:rPr>
        <w:t xml:space="preserve">teering </w:t>
      </w:r>
      <w:r w:rsidR="001864F0">
        <w:rPr>
          <w:shd w:val="clear" w:color="auto" w:fill="FFFFFF"/>
        </w:rPr>
        <w:t>g</w:t>
      </w:r>
      <w:r w:rsidR="00065B2D">
        <w:rPr>
          <w:shd w:val="clear" w:color="auto" w:fill="FFFFFF"/>
        </w:rPr>
        <w:t>roup,</w:t>
      </w:r>
      <w:r w:rsidR="008A5826" w:rsidRPr="00A204F2">
        <w:rPr>
          <w:shd w:val="clear" w:color="auto" w:fill="FFFFFF"/>
        </w:rPr>
        <w:t xml:space="preserve"> </w:t>
      </w:r>
      <w:r w:rsidR="00D31CC5">
        <w:rPr>
          <w:shd w:val="clear" w:color="auto" w:fill="FFFFFF"/>
        </w:rPr>
        <w:t xml:space="preserve">the participants </w:t>
      </w:r>
      <w:r w:rsidR="00841A37" w:rsidRPr="00A204F2">
        <w:rPr>
          <w:shd w:val="clear" w:color="auto" w:fill="FFFFFF"/>
        </w:rPr>
        <w:t>set out to</w:t>
      </w:r>
      <w:r w:rsidR="00DC6B4F" w:rsidRPr="00A204F2">
        <w:rPr>
          <w:shd w:val="clear" w:color="auto" w:fill="FFFFFF"/>
        </w:rPr>
        <w:t xml:space="preserve"> </w:t>
      </w:r>
      <w:r w:rsidR="00CF174D" w:rsidRPr="00A204F2">
        <w:rPr>
          <w:shd w:val="clear" w:color="auto" w:fill="FFFFFF"/>
        </w:rPr>
        <w:t>foster collaboration</w:t>
      </w:r>
      <w:r w:rsidR="0052152E">
        <w:rPr>
          <w:shd w:val="clear" w:color="auto" w:fill="FFFFFF"/>
        </w:rPr>
        <w:t xml:space="preserve"> and explore differences in the way HCPs and PwMS define and prioritise areas of greatest unmet need in MS.</w:t>
      </w:r>
      <w:r w:rsidR="00D02F5B">
        <w:rPr>
          <w:shd w:val="clear" w:color="auto" w:fill="FFFFFF"/>
        </w:rPr>
        <w:t xml:space="preserve"> </w:t>
      </w:r>
      <w:r w:rsidR="00CF174D" w:rsidRPr="00A204F2">
        <w:t xml:space="preserve">The topics </w:t>
      </w:r>
      <w:r w:rsidR="00065B2D">
        <w:t>discussed in the workshops</w:t>
      </w:r>
      <w:r w:rsidR="00986CD5">
        <w:t xml:space="preserve"> </w:t>
      </w:r>
      <w:r w:rsidR="00CF174D" w:rsidRPr="00A204F2">
        <w:t xml:space="preserve">included: </w:t>
      </w:r>
      <w:r w:rsidR="00516190" w:rsidRPr="00A204F2">
        <w:rPr>
          <w:shd w:val="clear" w:color="auto" w:fill="FFFFFF"/>
        </w:rPr>
        <w:t>unmet</w:t>
      </w:r>
      <w:r w:rsidR="00841A37" w:rsidRPr="00A204F2">
        <w:rPr>
          <w:shd w:val="clear" w:color="auto" w:fill="FFFFFF"/>
        </w:rPr>
        <w:t xml:space="preserve"> needs</w:t>
      </w:r>
      <w:r w:rsidR="005009E0">
        <w:rPr>
          <w:shd w:val="clear" w:color="auto" w:fill="FFFFFF"/>
        </w:rPr>
        <w:t xml:space="preserve"> in d</w:t>
      </w:r>
      <w:r w:rsidR="00986CD5">
        <w:rPr>
          <w:shd w:val="clear" w:color="auto" w:fill="FFFFFF"/>
        </w:rPr>
        <w:t>isease management</w:t>
      </w:r>
      <w:r w:rsidR="00BD06EA" w:rsidRPr="00A204F2">
        <w:rPr>
          <w:shd w:val="clear" w:color="auto" w:fill="FFFFFF"/>
        </w:rPr>
        <w:t>,</w:t>
      </w:r>
      <w:r w:rsidR="00CF174D" w:rsidRPr="00A204F2">
        <w:rPr>
          <w:shd w:val="clear" w:color="auto" w:fill="FFFFFF"/>
        </w:rPr>
        <w:t xml:space="preserve"> </w:t>
      </w:r>
      <w:r w:rsidR="00BD06EA" w:rsidRPr="00A204F2">
        <w:rPr>
          <w:shd w:val="clear" w:color="auto" w:fill="FFFFFF"/>
        </w:rPr>
        <w:t xml:space="preserve">the </w:t>
      </w:r>
      <w:r w:rsidR="00516190" w:rsidRPr="00A204F2">
        <w:rPr>
          <w:shd w:val="clear" w:color="auto" w:fill="FFFFFF"/>
        </w:rPr>
        <w:t>treatment burden</w:t>
      </w:r>
      <w:r w:rsidR="00CF174D" w:rsidRPr="00A204F2">
        <w:rPr>
          <w:shd w:val="clear" w:color="auto" w:fill="FFFFFF"/>
        </w:rPr>
        <w:t xml:space="preserve"> in </w:t>
      </w:r>
      <w:r w:rsidR="00CF174D" w:rsidRPr="00A204F2">
        <w:rPr>
          <w:shd w:val="clear" w:color="auto" w:fill="FFFFFF"/>
        </w:rPr>
        <w:lastRenderedPageBreak/>
        <w:t>MS</w:t>
      </w:r>
      <w:r w:rsidR="00841A37" w:rsidRPr="00A204F2">
        <w:rPr>
          <w:shd w:val="clear" w:color="auto" w:fill="FFFFFF"/>
        </w:rPr>
        <w:t xml:space="preserve">, </w:t>
      </w:r>
      <w:r w:rsidR="0057455E" w:rsidRPr="00A204F2">
        <w:rPr>
          <w:shd w:val="clear" w:color="auto" w:fill="FFFFFF"/>
        </w:rPr>
        <w:t xml:space="preserve">and </w:t>
      </w:r>
      <w:r w:rsidR="00C16D36" w:rsidRPr="00A204F2">
        <w:rPr>
          <w:shd w:val="clear" w:color="auto" w:fill="FFFFFF"/>
        </w:rPr>
        <w:t xml:space="preserve">factors </w:t>
      </w:r>
      <w:r w:rsidR="00BD06EA" w:rsidRPr="00A204F2">
        <w:rPr>
          <w:shd w:val="clear" w:color="auto" w:fill="FFFFFF"/>
        </w:rPr>
        <w:t xml:space="preserve">that </w:t>
      </w:r>
      <w:r w:rsidR="00BD06EA" w:rsidRPr="00A204F2">
        <w:t>impact</w:t>
      </w:r>
      <w:r w:rsidR="00ED2641" w:rsidRPr="00A204F2">
        <w:t xml:space="preserve"> o</w:t>
      </w:r>
      <w:r w:rsidR="00BD06EA" w:rsidRPr="00A204F2">
        <w:t xml:space="preserve">n </w:t>
      </w:r>
      <w:r w:rsidRPr="00A204F2">
        <w:t xml:space="preserve">successful </w:t>
      </w:r>
      <w:r w:rsidR="00C16D36" w:rsidRPr="00A204F2">
        <w:t>patient engagement</w:t>
      </w:r>
      <w:r w:rsidR="00CF174D" w:rsidRPr="00A204F2">
        <w:t xml:space="preserve">. </w:t>
      </w:r>
      <w:r w:rsidR="00986CD5">
        <w:rPr>
          <w:shd w:val="clear" w:color="auto" w:fill="FFFFFF"/>
        </w:rPr>
        <w:t>The group proposed that i</w:t>
      </w:r>
      <w:r w:rsidR="00FC1912" w:rsidRPr="00A204F2">
        <w:rPr>
          <w:shd w:val="clear" w:color="auto" w:fill="FFFFFF"/>
        </w:rPr>
        <w:t xml:space="preserve">f differences </w:t>
      </w:r>
      <w:r w:rsidR="00764955" w:rsidRPr="00A204F2">
        <w:rPr>
          <w:shd w:val="clear" w:color="auto" w:fill="FFFFFF"/>
        </w:rPr>
        <w:t xml:space="preserve">exist </w:t>
      </w:r>
      <w:r w:rsidR="00FC1912" w:rsidRPr="00A204F2">
        <w:rPr>
          <w:shd w:val="clear" w:color="auto" w:fill="FFFFFF"/>
        </w:rPr>
        <w:t xml:space="preserve">in the perception and prioritisation of </w:t>
      </w:r>
      <w:r w:rsidR="00986CD5">
        <w:rPr>
          <w:shd w:val="clear" w:color="auto" w:fill="FFFFFF"/>
        </w:rPr>
        <w:t xml:space="preserve">these issues, </w:t>
      </w:r>
      <w:r w:rsidR="00FC1912" w:rsidRPr="00A204F2">
        <w:rPr>
          <w:shd w:val="clear" w:color="auto" w:fill="FFFFFF"/>
        </w:rPr>
        <w:t xml:space="preserve">then shared decision-making, and ultimately </w:t>
      </w:r>
      <w:r w:rsidR="00986CD5">
        <w:rPr>
          <w:shd w:val="clear" w:color="auto" w:fill="FFFFFF"/>
        </w:rPr>
        <w:t>true</w:t>
      </w:r>
      <w:r w:rsidR="005009E0">
        <w:rPr>
          <w:shd w:val="clear" w:color="auto" w:fill="FFFFFF"/>
        </w:rPr>
        <w:t xml:space="preserve"> </w:t>
      </w:r>
      <w:r w:rsidR="00FC1912" w:rsidRPr="00A204F2">
        <w:rPr>
          <w:shd w:val="clear" w:color="auto" w:fill="FFFFFF"/>
        </w:rPr>
        <w:t>patient-centred care</w:t>
      </w:r>
      <w:r w:rsidR="00986CD5">
        <w:rPr>
          <w:shd w:val="clear" w:color="auto" w:fill="FFFFFF"/>
        </w:rPr>
        <w:t>,</w:t>
      </w:r>
      <w:r w:rsidR="00FC1912" w:rsidRPr="00A204F2">
        <w:rPr>
          <w:shd w:val="clear" w:color="auto" w:fill="FFFFFF"/>
        </w:rPr>
        <w:t xml:space="preserve"> will be difficult to achieve. </w:t>
      </w:r>
    </w:p>
    <w:p w14:paraId="440954F2" w14:textId="11007ED8" w:rsidR="00F524C8" w:rsidRDefault="00F524C8"/>
    <w:p w14:paraId="476814E1" w14:textId="77777777" w:rsidR="00385808" w:rsidRPr="004D07A3" w:rsidRDefault="001E6367" w:rsidP="000E7EE9">
      <w:pPr>
        <w:pStyle w:val="Heading1"/>
      </w:pPr>
      <w:r>
        <w:t>M</w:t>
      </w:r>
      <w:r w:rsidR="00455C2D" w:rsidRPr="00CC06A3">
        <w:t>ethods</w:t>
      </w:r>
    </w:p>
    <w:p w14:paraId="4886F8B8" w14:textId="66783858" w:rsidR="004F3D11" w:rsidRDefault="001E6367" w:rsidP="000E7EE9">
      <w:pPr>
        <w:pStyle w:val="maintext"/>
      </w:pPr>
      <w:r w:rsidRPr="00BD1951">
        <w:t xml:space="preserve">In 2016, </w:t>
      </w:r>
      <w:r w:rsidRPr="00A204F2">
        <w:t>11 PwMS</w:t>
      </w:r>
      <w:r w:rsidR="00BD1951" w:rsidRPr="00A204F2">
        <w:t xml:space="preserve"> were invited to join the </w:t>
      </w:r>
      <w:r w:rsidR="00AF28F2" w:rsidRPr="00AF28F2">
        <w:t>MS in the 21</w:t>
      </w:r>
      <w:r w:rsidR="00AF28F2" w:rsidRPr="0039073C">
        <w:rPr>
          <w:vertAlign w:val="superscript"/>
        </w:rPr>
        <w:t>st</w:t>
      </w:r>
      <w:r w:rsidR="00AF28F2" w:rsidRPr="00AF28F2">
        <w:t xml:space="preserve"> Century</w:t>
      </w:r>
      <w:r w:rsidR="00BD1951" w:rsidRPr="00A204F2">
        <w:t xml:space="preserve"> </w:t>
      </w:r>
      <w:r w:rsidR="000D7620">
        <w:t xml:space="preserve">Steering Group. </w:t>
      </w:r>
      <w:r w:rsidR="000D7620" w:rsidRPr="00A204F2">
        <w:t xml:space="preserve">Participants were chosen to include a mix of gender and age </w:t>
      </w:r>
      <w:r w:rsidR="00A406A6">
        <w:t xml:space="preserve">at varying </w:t>
      </w:r>
      <w:r w:rsidR="000D7620" w:rsidRPr="00A204F2">
        <w:t>stages of disease: newly-diagnosed MS, primary progressive MS (PPMS) and relapsing remitting MS (RRMS)</w:t>
      </w:r>
      <w:r w:rsidR="008D13D5">
        <w:t>, and were</w:t>
      </w:r>
      <w:r w:rsidR="004F3D11">
        <w:t xml:space="preserve"> drawn from </w:t>
      </w:r>
      <w:r w:rsidR="000D7620" w:rsidRPr="00A204F2">
        <w:t xml:space="preserve">different </w:t>
      </w:r>
      <w:r w:rsidR="000D7620">
        <w:t xml:space="preserve">European </w:t>
      </w:r>
      <w:r w:rsidR="000D7620" w:rsidRPr="00A204F2">
        <w:t>countries and the USA.</w:t>
      </w:r>
      <w:r w:rsidR="00EA7007">
        <w:t xml:space="preserve"> </w:t>
      </w:r>
      <w:r w:rsidR="000D7620" w:rsidRPr="00A204F2">
        <w:t xml:space="preserve">These PwMS agreed to take part in discussions, and be involved in the identification of practical advice </w:t>
      </w:r>
      <w:r w:rsidR="004F3D11">
        <w:t>for the future.</w:t>
      </w:r>
      <w:r w:rsidR="000D7620">
        <w:t xml:space="preserve"> </w:t>
      </w:r>
    </w:p>
    <w:p w14:paraId="7EF5E65C" w14:textId="61E84942" w:rsidR="0005095D" w:rsidRPr="00A204F2" w:rsidRDefault="000D7620" w:rsidP="000E7EE9">
      <w:pPr>
        <w:pStyle w:val="maintext"/>
      </w:pPr>
      <w:r>
        <w:t xml:space="preserve">During a joint meeting with the HCPs in March 2016, the PwMS and HCPs </w:t>
      </w:r>
      <w:r w:rsidR="00BD1951" w:rsidRPr="00A204F2">
        <w:t>participate</w:t>
      </w:r>
      <w:r>
        <w:t>d</w:t>
      </w:r>
      <w:r w:rsidR="00BD1951" w:rsidRPr="00A204F2">
        <w:t xml:space="preserve"> in </w:t>
      </w:r>
      <w:r>
        <w:t xml:space="preserve">separate but concurrent workshops </w:t>
      </w:r>
      <w:r w:rsidR="00BD1951" w:rsidRPr="00A204F2">
        <w:t>to discuss thei</w:t>
      </w:r>
      <w:r w:rsidR="006E56E5" w:rsidRPr="00A204F2">
        <w:t xml:space="preserve">r perception of unmet needs, </w:t>
      </w:r>
      <w:r w:rsidR="00BD1951" w:rsidRPr="00A204F2">
        <w:t>the treatment burden in MS</w:t>
      </w:r>
      <w:r w:rsidR="00B23B53" w:rsidRPr="00A204F2">
        <w:t>,</w:t>
      </w:r>
      <w:r w:rsidR="006E56E5" w:rsidRPr="00A204F2">
        <w:t xml:space="preserve"> and factors </w:t>
      </w:r>
      <w:r w:rsidR="00210DBB" w:rsidRPr="00A204F2">
        <w:t>that affect</w:t>
      </w:r>
      <w:r w:rsidR="006E56E5" w:rsidRPr="00A204F2">
        <w:t xml:space="preserve"> patient engagement</w:t>
      </w:r>
      <w:r w:rsidR="00BD1951" w:rsidRPr="00A204F2">
        <w:t>.</w:t>
      </w:r>
      <w:r w:rsidR="00D02F5B">
        <w:t xml:space="preserve"> </w:t>
      </w:r>
      <w:r w:rsidR="00671FE4" w:rsidRPr="00A204F2">
        <w:t xml:space="preserve">The aim of these </w:t>
      </w:r>
      <w:r w:rsidR="0057455E" w:rsidRPr="00A204F2">
        <w:t xml:space="preserve">parallel </w:t>
      </w:r>
      <w:r w:rsidR="00671FE4" w:rsidRPr="00A204F2">
        <w:t xml:space="preserve">workshops was for </w:t>
      </w:r>
      <w:r w:rsidR="000D5AA3">
        <w:t>each</w:t>
      </w:r>
      <w:r w:rsidR="00671FE4" w:rsidRPr="00A204F2">
        <w:t xml:space="preserve"> group to identify </w:t>
      </w:r>
      <w:r w:rsidR="006E56E5" w:rsidRPr="00A204F2">
        <w:t xml:space="preserve">the </w:t>
      </w:r>
      <w:r w:rsidR="00671FE4" w:rsidRPr="00A204F2">
        <w:t>key issues</w:t>
      </w:r>
      <w:r w:rsidR="000D5AA3">
        <w:t xml:space="preserve"> from their perspective (i</w:t>
      </w:r>
      <w:r w:rsidR="001A7A8D">
        <w:t>.</w:t>
      </w:r>
      <w:r w:rsidR="000D5AA3">
        <w:t>e</w:t>
      </w:r>
      <w:r w:rsidR="001A7A8D">
        <w:t>.</w:t>
      </w:r>
      <w:r w:rsidR="000D5AA3">
        <w:t xml:space="preserve"> </w:t>
      </w:r>
      <w:r w:rsidR="001A7A8D">
        <w:t xml:space="preserve">that of </w:t>
      </w:r>
      <w:r w:rsidR="000D5AA3">
        <w:t>either HCP or patient)</w:t>
      </w:r>
      <w:r w:rsidR="00671FE4" w:rsidRPr="00A204F2">
        <w:t xml:space="preserve"> </w:t>
      </w:r>
      <w:r w:rsidR="006E56E5" w:rsidRPr="00A204F2">
        <w:t xml:space="preserve">for each of the </w:t>
      </w:r>
      <w:r w:rsidR="00D16466" w:rsidRPr="00A204F2">
        <w:t xml:space="preserve">three </w:t>
      </w:r>
      <w:r w:rsidR="006E56E5" w:rsidRPr="00A204F2">
        <w:t>discussion topics</w:t>
      </w:r>
      <w:r w:rsidR="000D5AA3">
        <w:t>. The groups were asked to prioritise their results for ea</w:t>
      </w:r>
      <w:r w:rsidR="00AC3E27">
        <w:t>ch of the thr</w:t>
      </w:r>
      <w:r w:rsidR="00065B2D">
        <w:t>ee topics</w:t>
      </w:r>
      <w:r w:rsidR="00AC3E27">
        <w:t xml:space="preserve"> in terms of the perceived </w:t>
      </w:r>
      <w:r w:rsidR="00065B2D">
        <w:t xml:space="preserve">importance </w:t>
      </w:r>
      <w:r w:rsidR="00AC3E27">
        <w:t xml:space="preserve">to </w:t>
      </w:r>
      <w:r w:rsidR="001A7A8D">
        <w:t xml:space="preserve">the </w:t>
      </w:r>
      <w:r w:rsidR="00AC3E27">
        <w:t>improve</w:t>
      </w:r>
      <w:r w:rsidR="001A7A8D">
        <w:t>ment of</w:t>
      </w:r>
      <w:r w:rsidR="00AC3E27">
        <w:t xml:space="preserve"> care and patient outcomes.</w:t>
      </w:r>
      <w:r w:rsidR="00153778" w:rsidRPr="00A204F2">
        <w:t xml:space="preserve"> </w:t>
      </w:r>
      <w:r w:rsidR="000D5AA3">
        <w:t>The results of the parallel workshops were shared and reviewed by both groups.</w:t>
      </w:r>
    </w:p>
    <w:p w14:paraId="5D9234E9" w14:textId="6640CF9F" w:rsidR="004C50D7" w:rsidRDefault="000D5AA3" w:rsidP="000E7EE9">
      <w:pPr>
        <w:pStyle w:val="maintext"/>
      </w:pPr>
      <w:r>
        <w:t>A subsequent joint workshop</w:t>
      </w:r>
      <w:r w:rsidR="00D02F5B">
        <w:t>,</w:t>
      </w:r>
      <w:r>
        <w:t xml:space="preserve"> attended by both groups</w:t>
      </w:r>
      <w:r w:rsidR="00D02F5B">
        <w:t>,</w:t>
      </w:r>
      <w:r w:rsidR="00B37DF6" w:rsidRPr="00A204F2">
        <w:t xml:space="preserve"> </w:t>
      </w:r>
      <w:r>
        <w:t xml:space="preserve">was designed to </w:t>
      </w:r>
      <w:r w:rsidR="00807B9E" w:rsidRPr="00A204F2">
        <w:t xml:space="preserve">share findings, and discuss </w:t>
      </w:r>
      <w:r w:rsidR="00B37DF6" w:rsidRPr="00A204F2">
        <w:t>disparities</w:t>
      </w:r>
      <w:r>
        <w:t xml:space="preserve"> and similarities in t</w:t>
      </w:r>
      <w:r w:rsidR="00AF47F2">
        <w:t xml:space="preserve">he results. </w:t>
      </w:r>
      <w:r w:rsidR="00671FE4" w:rsidRPr="00A204F2">
        <w:t>All workshops, chaired</w:t>
      </w:r>
      <w:r w:rsidR="005763CE" w:rsidRPr="00A204F2">
        <w:t xml:space="preserve"> by</w:t>
      </w:r>
      <w:r w:rsidR="00671FE4" w:rsidRPr="00A204F2">
        <w:t xml:space="preserve"> member</w:t>
      </w:r>
      <w:r w:rsidR="005763CE" w:rsidRPr="00A204F2">
        <w:t>s</w:t>
      </w:r>
      <w:r w:rsidR="00671FE4" w:rsidRPr="00A204F2">
        <w:t xml:space="preserve"> of the </w:t>
      </w:r>
      <w:r w:rsidR="00AF28F2" w:rsidRPr="00AF28F2">
        <w:t>MS in the 21</w:t>
      </w:r>
      <w:r w:rsidR="00AF28F2" w:rsidRPr="0039073C">
        <w:rPr>
          <w:vertAlign w:val="superscript"/>
        </w:rPr>
        <w:t>st</w:t>
      </w:r>
      <w:r w:rsidR="00AF28F2" w:rsidRPr="00AF28F2">
        <w:t xml:space="preserve"> Century</w:t>
      </w:r>
      <w:r w:rsidR="00671FE4" w:rsidRPr="00A204F2">
        <w:t xml:space="preserve"> initiative and </w:t>
      </w:r>
      <w:r w:rsidR="005763CE" w:rsidRPr="00A204F2">
        <w:t>facilitated by professional moderators</w:t>
      </w:r>
      <w:r w:rsidR="00B37DF6" w:rsidRPr="00A204F2">
        <w:t>,</w:t>
      </w:r>
      <w:r w:rsidR="00671FE4" w:rsidRPr="00A204F2">
        <w:t xml:space="preserve"> were designed </w:t>
      </w:r>
      <w:r w:rsidR="005763CE" w:rsidRPr="00A204F2">
        <w:t xml:space="preserve">as open-forum workshops </w:t>
      </w:r>
      <w:r w:rsidR="00671FE4" w:rsidRPr="00A204F2">
        <w:t xml:space="preserve">to encourage </w:t>
      </w:r>
      <w:r w:rsidR="00671FE4" w:rsidRPr="00A204F2">
        <w:rPr>
          <w:lang w:val="en-US"/>
        </w:rPr>
        <w:t>candid</w:t>
      </w:r>
      <w:r w:rsidR="00671FE4" w:rsidRPr="00A204F2">
        <w:t xml:space="preserve"> discussion </w:t>
      </w:r>
      <w:r w:rsidR="00BD3FD7" w:rsidRPr="00A204F2">
        <w:t>among</w:t>
      </w:r>
      <w:r w:rsidR="005763CE" w:rsidRPr="00A204F2">
        <w:t xml:space="preserve"> </w:t>
      </w:r>
      <w:r w:rsidR="0019448E" w:rsidRPr="00A204F2">
        <w:t xml:space="preserve">all </w:t>
      </w:r>
      <w:r w:rsidR="005763CE" w:rsidRPr="00A204F2">
        <w:t>participants</w:t>
      </w:r>
      <w:r w:rsidR="00671FE4" w:rsidRPr="00A204F2">
        <w:t>.</w:t>
      </w:r>
      <w:r w:rsidR="005763CE" w:rsidRPr="00A204F2">
        <w:t xml:space="preserve"> </w:t>
      </w:r>
    </w:p>
    <w:p w14:paraId="58606428" w14:textId="2D2EFCD3" w:rsidR="00670A32" w:rsidRDefault="00B156A3" w:rsidP="000E7EE9">
      <w:pPr>
        <w:pStyle w:val="maintext"/>
        <w:rPr>
          <w:shd w:val="clear" w:color="auto" w:fill="FFFFFF"/>
        </w:rPr>
      </w:pPr>
      <w:r w:rsidRPr="00A204F2">
        <w:t>A f</w:t>
      </w:r>
      <w:r w:rsidR="00AF47F2">
        <w:t>inal</w:t>
      </w:r>
      <w:r w:rsidRPr="00A204F2">
        <w:t xml:space="preserve"> workshop was held </w:t>
      </w:r>
      <w:r w:rsidR="00AD24F1">
        <w:t>i</w:t>
      </w:r>
      <w:r w:rsidR="00FB2C6A">
        <w:t>n</w:t>
      </w:r>
      <w:r w:rsidR="008F416D">
        <w:t xml:space="preserve"> </w:t>
      </w:r>
      <w:r w:rsidRPr="00A204F2">
        <w:t xml:space="preserve">September 2016 to </w:t>
      </w:r>
      <w:r w:rsidR="00B43A53" w:rsidRPr="00A204F2">
        <w:t xml:space="preserve">discuss and confirm actions based on the issues identified in the previous workshops. </w:t>
      </w:r>
      <w:r w:rsidR="00AC3E27" w:rsidRPr="00A204F2">
        <w:rPr>
          <w:shd w:val="clear" w:color="auto" w:fill="FFFFFF"/>
        </w:rPr>
        <w:t>Th</w:t>
      </w:r>
      <w:r w:rsidR="00AF47F2">
        <w:rPr>
          <w:shd w:val="clear" w:color="auto" w:fill="FFFFFF"/>
        </w:rPr>
        <w:t>is</w:t>
      </w:r>
      <w:r w:rsidR="00AC3E27" w:rsidRPr="00A204F2">
        <w:rPr>
          <w:shd w:val="clear" w:color="auto" w:fill="FFFFFF"/>
        </w:rPr>
        <w:t xml:space="preserve"> workshop </w:t>
      </w:r>
      <w:r w:rsidR="000E7EE9">
        <w:rPr>
          <w:shd w:val="clear" w:color="auto" w:fill="FFFFFF"/>
        </w:rPr>
        <w:t xml:space="preserve">was </w:t>
      </w:r>
      <w:r w:rsidR="004C50D7">
        <w:rPr>
          <w:shd w:val="clear" w:color="auto" w:fill="FFFFFF"/>
        </w:rPr>
        <w:t xml:space="preserve">comprised </w:t>
      </w:r>
      <w:r w:rsidR="000E7EE9">
        <w:rPr>
          <w:shd w:val="clear" w:color="auto" w:fill="FFFFFF"/>
        </w:rPr>
        <w:t xml:space="preserve">of </w:t>
      </w:r>
      <w:r w:rsidR="00AC3E27" w:rsidRPr="00A204F2">
        <w:rPr>
          <w:shd w:val="clear" w:color="auto" w:fill="FFFFFF"/>
        </w:rPr>
        <w:t xml:space="preserve">the same members </w:t>
      </w:r>
      <w:r w:rsidR="004C50D7">
        <w:rPr>
          <w:shd w:val="clear" w:color="auto" w:fill="FFFFFF"/>
        </w:rPr>
        <w:t xml:space="preserve">who had taken part in </w:t>
      </w:r>
      <w:r w:rsidR="00AC3E27" w:rsidRPr="00A204F2">
        <w:rPr>
          <w:shd w:val="clear" w:color="auto" w:fill="FFFFFF"/>
        </w:rPr>
        <w:t>the previous workshops (</w:t>
      </w:r>
      <w:r w:rsidR="00AC3E27" w:rsidRPr="00A204F2">
        <w:t>11 PwMS and 10 HCPs), attend</w:t>
      </w:r>
      <w:r w:rsidR="004C50D7">
        <w:t>ing</w:t>
      </w:r>
      <w:r w:rsidR="00AC3E27" w:rsidRPr="00A204F2">
        <w:t xml:space="preserve"> either in person or via teleconference.</w:t>
      </w:r>
      <w:r w:rsidR="00AD24F1">
        <w:t xml:space="preserve"> </w:t>
      </w:r>
      <w:r w:rsidR="00B43A53" w:rsidRPr="00A204F2">
        <w:rPr>
          <w:shd w:val="clear" w:color="auto" w:fill="FFFFFF"/>
        </w:rPr>
        <w:t>From the</w:t>
      </w:r>
      <w:r w:rsidR="00AF47F2">
        <w:rPr>
          <w:shd w:val="clear" w:color="auto" w:fill="FFFFFF"/>
        </w:rPr>
        <w:t xml:space="preserve"> results of these discussions</w:t>
      </w:r>
      <w:r w:rsidR="00B43A53" w:rsidRPr="00A204F2">
        <w:rPr>
          <w:shd w:val="clear" w:color="auto" w:fill="FFFFFF"/>
        </w:rPr>
        <w:t xml:space="preserve">, the joint group outlined practical advice and direction </w:t>
      </w:r>
      <w:r w:rsidR="00E41342">
        <w:rPr>
          <w:shd w:val="clear" w:color="auto" w:fill="FFFFFF"/>
        </w:rPr>
        <w:t xml:space="preserve">for </w:t>
      </w:r>
      <w:r w:rsidR="00B43A53" w:rsidRPr="00A204F2">
        <w:rPr>
          <w:shd w:val="clear" w:color="auto" w:fill="FFFFFF"/>
        </w:rPr>
        <w:t>how differences and gaps could be bridged</w:t>
      </w:r>
      <w:r w:rsidR="00AF47F2">
        <w:rPr>
          <w:shd w:val="clear" w:color="auto" w:fill="FFFFFF"/>
        </w:rPr>
        <w:t xml:space="preserve"> by the wider MS community</w:t>
      </w:r>
      <w:r w:rsidR="00D00B00">
        <w:rPr>
          <w:shd w:val="clear" w:color="auto" w:fill="FFFFFF"/>
        </w:rPr>
        <w:t>.</w:t>
      </w:r>
    </w:p>
    <w:p w14:paraId="0469893E" w14:textId="16F7B57F" w:rsidR="00670A32" w:rsidRDefault="00670A32">
      <w:pPr>
        <w:rPr>
          <w:shd w:val="clear" w:color="auto" w:fill="FFFFFF"/>
        </w:rPr>
      </w:pPr>
    </w:p>
    <w:p w14:paraId="3B9DF4A7" w14:textId="77777777" w:rsidR="00785349" w:rsidRPr="009F1066" w:rsidRDefault="006F5C59" w:rsidP="000E7EE9">
      <w:pPr>
        <w:pStyle w:val="Heading1"/>
      </w:pPr>
      <w:r w:rsidRPr="009F1066">
        <w:t>Results</w:t>
      </w:r>
    </w:p>
    <w:p w14:paraId="35BF7EF7" w14:textId="22057821" w:rsidR="005D2C90" w:rsidRDefault="005D2C90" w:rsidP="000E7EE9">
      <w:pPr>
        <w:pStyle w:val="maintext"/>
      </w:pPr>
      <w:r>
        <w:t>Key outcomes from the workshop</w:t>
      </w:r>
      <w:r w:rsidR="00D96C4D">
        <w:t>s</w:t>
      </w:r>
      <w:r>
        <w:t xml:space="preserve"> to identify</w:t>
      </w:r>
      <w:r w:rsidRPr="00B156A3">
        <w:t xml:space="preserve"> </w:t>
      </w:r>
      <w:r>
        <w:rPr>
          <w:shd w:val="clear" w:color="auto" w:fill="FFFFFF"/>
        </w:rPr>
        <w:t>d</w:t>
      </w:r>
      <w:r w:rsidRPr="00442B31">
        <w:rPr>
          <w:shd w:val="clear" w:color="auto" w:fill="FFFFFF"/>
        </w:rPr>
        <w:t xml:space="preserve">isparities in </w:t>
      </w:r>
      <w:r w:rsidRPr="00A204F2">
        <w:rPr>
          <w:shd w:val="clear" w:color="auto" w:fill="FFFFFF"/>
        </w:rPr>
        <w:t>perception</w:t>
      </w:r>
      <w:r w:rsidR="0094680E" w:rsidRPr="00A204F2">
        <w:rPr>
          <w:shd w:val="clear" w:color="auto" w:fill="FFFFFF"/>
        </w:rPr>
        <w:t>s</w:t>
      </w:r>
      <w:r w:rsidRPr="00A204F2">
        <w:rPr>
          <w:shd w:val="clear" w:color="auto" w:fill="FFFFFF"/>
        </w:rPr>
        <w:t xml:space="preserve"> and </w:t>
      </w:r>
      <w:r w:rsidR="0094680E" w:rsidRPr="00A204F2">
        <w:rPr>
          <w:shd w:val="clear" w:color="auto" w:fill="FFFFFF"/>
        </w:rPr>
        <w:t xml:space="preserve">priorities </w:t>
      </w:r>
      <w:r w:rsidRPr="00A204F2">
        <w:rPr>
          <w:shd w:val="clear" w:color="auto" w:fill="FFFFFF"/>
        </w:rPr>
        <w:t xml:space="preserve">of unmet needs, treatment burden, and </w:t>
      </w:r>
      <w:r w:rsidRPr="00234192">
        <w:rPr>
          <w:shd w:val="clear" w:color="auto" w:fill="FFFFFF"/>
        </w:rPr>
        <w:t xml:space="preserve">patient engagement between the PwMS and HCP </w:t>
      </w:r>
      <w:r w:rsidR="00210DBB" w:rsidRPr="00234192">
        <w:rPr>
          <w:shd w:val="clear" w:color="auto" w:fill="FFFFFF"/>
        </w:rPr>
        <w:t>groups are presented</w:t>
      </w:r>
      <w:r w:rsidR="00E41342">
        <w:rPr>
          <w:shd w:val="clear" w:color="auto" w:fill="FFFFFF"/>
        </w:rPr>
        <w:t xml:space="preserve"> below</w:t>
      </w:r>
      <w:r w:rsidR="00210DBB" w:rsidRPr="00234192">
        <w:rPr>
          <w:shd w:val="clear" w:color="auto" w:fill="FFFFFF"/>
        </w:rPr>
        <w:t>. P</w:t>
      </w:r>
      <w:r w:rsidR="00014151" w:rsidRPr="00234192">
        <w:rPr>
          <w:shd w:val="clear" w:color="auto" w:fill="FFFFFF"/>
        </w:rPr>
        <w:t>ractical advice and direction</w:t>
      </w:r>
      <w:r w:rsidR="00210DBB" w:rsidRPr="00234192">
        <w:rPr>
          <w:shd w:val="clear" w:color="auto" w:fill="FFFFFF"/>
        </w:rPr>
        <w:t xml:space="preserve"> from this</w:t>
      </w:r>
      <w:r w:rsidR="006D4E9B" w:rsidRPr="00234192">
        <w:rPr>
          <w:shd w:val="clear" w:color="auto" w:fill="FFFFFF"/>
        </w:rPr>
        <w:t xml:space="preserve"> initial </w:t>
      </w:r>
      <w:r w:rsidR="00210DBB" w:rsidRPr="00234192">
        <w:rPr>
          <w:shd w:val="clear" w:color="auto" w:fill="FFFFFF"/>
        </w:rPr>
        <w:t>collaboration</w:t>
      </w:r>
      <w:r w:rsidR="00014151" w:rsidRPr="00234192">
        <w:rPr>
          <w:shd w:val="clear" w:color="auto" w:fill="FFFFFF"/>
        </w:rPr>
        <w:t xml:space="preserve"> is covered</w:t>
      </w:r>
      <w:r w:rsidR="00014151" w:rsidRPr="00A204F2">
        <w:rPr>
          <w:shd w:val="clear" w:color="auto" w:fill="FFFFFF"/>
        </w:rPr>
        <w:t xml:space="preserve"> in the section</w:t>
      </w:r>
      <w:r w:rsidR="00E41342">
        <w:rPr>
          <w:shd w:val="clear" w:color="auto" w:fill="FFFFFF"/>
        </w:rPr>
        <w:t xml:space="preserve"> 4</w:t>
      </w:r>
      <w:r w:rsidR="00014151" w:rsidRPr="00A204F2">
        <w:rPr>
          <w:shd w:val="clear" w:color="auto" w:fill="FFFFFF"/>
        </w:rPr>
        <w:t>.</w:t>
      </w:r>
    </w:p>
    <w:p w14:paraId="0E768A79" w14:textId="77777777" w:rsidR="000856DE" w:rsidRPr="005942C0" w:rsidRDefault="000856DE" w:rsidP="000E7EE9"/>
    <w:p w14:paraId="74AAF508" w14:textId="4CA1BB70" w:rsidR="00AC61D0" w:rsidRPr="000E7EE9" w:rsidRDefault="00AD24F1" w:rsidP="000E7EE9">
      <w:pPr>
        <w:pStyle w:val="Heading2"/>
        <w:rPr>
          <w:b w:val="0"/>
        </w:rPr>
      </w:pPr>
      <w:r w:rsidRPr="009F1066">
        <w:t xml:space="preserve">Topic </w:t>
      </w:r>
      <w:r w:rsidR="00644D29" w:rsidRPr="009F1066">
        <w:t>1</w:t>
      </w:r>
      <w:r w:rsidRPr="009F1066">
        <w:t>:</w:t>
      </w:r>
      <w:r w:rsidRPr="00182427">
        <w:t xml:space="preserve"> </w:t>
      </w:r>
      <w:r w:rsidR="00CC586B">
        <w:t>u</w:t>
      </w:r>
      <w:r w:rsidRPr="00182427">
        <w:t>nmet needs in disease management</w:t>
      </w:r>
    </w:p>
    <w:p w14:paraId="05499DCF" w14:textId="50359729" w:rsidR="008F2D23" w:rsidRDefault="001A39A4" w:rsidP="000E7EE9">
      <w:pPr>
        <w:pStyle w:val="maintext"/>
      </w:pPr>
      <w:r>
        <w:t>The s</w:t>
      </w:r>
      <w:r w:rsidR="008A40E3" w:rsidRPr="008A40E3">
        <w:t>imilarities and disparities</w:t>
      </w:r>
      <w:r>
        <w:t xml:space="preserve"> </w:t>
      </w:r>
      <w:r w:rsidRPr="00A204F2">
        <w:t>between the HCP and PwMS groups</w:t>
      </w:r>
      <w:r w:rsidR="008A40E3" w:rsidRPr="008A40E3">
        <w:t xml:space="preserve"> in the perception and prioritisation of </w:t>
      </w:r>
      <w:r w:rsidR="00113D7B">
        <w:t xml:space="preserve">key </w:t>
      </w:r>
      <w:r w:rsidR="008A40E3" w:rsidRPr="008A40E3">
        <w:t xml:space="preserve">unmet </w:t>
      </w:r>
      <w:r w:rsidR="008A40E3" w:rsidRPr="00A204F2">
        <w:t>needs in MS</w:t>
      </w:r>
      <w:r w:rsidR="00433762" w:rsidRPr="00A204F2">
        <w:t xml:space="preserve"> </w:t>
      </w:r>
      <w:r w:rsidR="008A40E3" w:rsidRPr="00A204F2">
        <w:t xml:space="preserve">are presented in Table 1. </w:t>
      </w:r>
    </w:p>
    <w:p w14:paraId="5D873322" w14:textId="32F4EC64" w:rsidR="005D2C90" w:rsidRPr="008A40E3" w:rsidRDefault="008A40E3" w:rsidP="000E7EE9">
      <w:pPr>
        <w:pStyle w:val="maintext"/>
      </w:pPr>
      <w:r w:rsidRPr="00A204F2">
        <w:lastRenderedPageBreak/>
        <w:t>Five main areas were identified</w:t>
      </w:r>
      <w:r w:rsidR="00AD24F1">
        <w:t xml:space="preserve"> within this topic</w:t>
      </w:r>
      <w:r w:rsidRPr="00A204F2">
        <w:t>: symptom</w:t>
      </w:r>
      <w:r w:rsidR="00415611" w:rsidRPr="00A204F2">
        <w:t xml:space="preserve"> </w:t>
      </w:r>
      <w:r w:rsidR="00AD24F1">
        <w:t>management</w:t>
      </w:r>
      <w:r w:rsidRPr="00A204F2">
        <w:t>, access to treatment</w:t>
      </w:r>
      <w:r w:rsidR="00E2427B">
        <w:t xml:space="preserve"> and reimbursement</w:t>
      </w:r>
      <w:r w:rsidRPr="00A204F2">
        <w:t xml:space="preserve">, personalised care, education and communication, and resources and </w:t>
      </w:r>
      <w:r w:rsidR="00E2427B">
        <w:t>information.</w:t>
      </w:r>
      <w:r w:rsidR="00AD24F1">
        <w:t xml:space="preserve"> Both groups identified ‘a cure for MS’ as the single greatest un</w:t>
      </w:r>
      <w:r w:rsidR="002C54F6">
        <w:t>met need.</w:t>
      </w:r>
    </w:p>
    <w:p w14:paraId="70193EC3" w14:textId="77777777" w:rsidR="00116734" w:rsidRDefault="000D04DB" w:rsidP="000E7EE9">
      <w:pPr>
        <w:pStyle w:val="maintext"/>
      </w:pPr>
      <w:r>
        <w:t>On</w:t>
      </w:r>
      <w:r w:rsidR="00A06D23">
        <w:t>e</w:t>
      </w:r>
      <w:r>
        <w:t xml:space="preserve"> particular unmet need for PwMS was the difficulty in communicating </w:t>
      </w:r>
      <w:r w:rsidR="0029672C">
        <w:t xml:space="preserve">the </w:t>
      </w:r>
      <w:r>
        <w:t xml:space="preserve">invisible/‘hidden’ symptoms of MS that are </w:t>
      </w:r>
      <w:r w:rsidR="0029672C">
        <w:t>hard to</w:t>
      </w:r>
      <w:r>
        <w:t xml:space="preserve"> detect and monitor during standard neurological consultations.</w:t>
      </w:r>
      <w:r w:rsidR="009E6311">
        <w:t xml:space="preserve"> </w:t>
      </w:r>
      <w:r w:rsidR="008F2D23">
        <w:t xml:space="preserve">Although </w:t>
      </w:r>
      <w:r w:rsidRPr="007C0637">
        <w:t>HCPs acknowledged the</w:t>
      </w:r>
      <w:r>
        <w:t xml:space="preserve"> impact of these hidden symptoms, they considered</w:t>
      </w:r>
      <w:r w:rsidRPr="007C0637">
        <w:t xml:space="preserve"> symptomatic treatment and disease progression </w:t>
      </w:r>
      <w:r>
        <w:t xml:space="preserve">to be more </w:t>
      </w:r>
      <w:r w:rsidRPr="00A204F2">
        <w:t>significant</w:t>
      </w:r>
      <w:r w:rsidR="00BB11E2" w:rsidRPr="00A204F2">
        <w:t xml:space="preserve"> than hidden symptoms</w:t>
      </w:r>
      <w:r w:rsidRPr="00A204F2">
        <w:t>.</w:t>
      </w:r>
      <w:r w:rsidR="00FB3A7D" w:rsidRPr="00A204F2">
        <w:t xml:space="preserve"> PwMS also </w:t>
      </w:r>
      <w:r w:rsidR="00116734">
        <w:t xml:space="preserve">considered </w:t>
      </w:r>
    </w:p>
    <w:p w14:paraId="69CB8205" w14:textId="1814C6BF" w:rsidR="000D04DB" w:rsidRDefault="00FB3A7D" w:rsidP="000E7EE9">
      <w:pPr>
        <w:pStyle w:val="maintext"/>
      </w:pPr>
      <w:r w:rsidRPr="00A204F2">
        <w:t xml:space="preserve">that their </w:t>
      </w:r>
      <w:r w:rsidR="00FF527C" w:rsidRPr="00A204F2">
        <w:t xml:space="preserve">changing </w:t>
      </w:r>
      <w:r w:rsidRPr="00A204F2">
        <w:t>practical needs relating to disease disability and quality of life</w:t>
      </w:r>
      <w:r w:rsidR="00F94733" w:rsidRPr="00A204F2">
        <w:t xml:space="preserve"> (QoL)</w:t>
      </w:r>
      <w:r w:rsidRPr="00A204F2">
        <w:t>, such as social care and employment issues</w:t>
      </w:r>
      <w:r w:rsidR="00A06D23" w:rsidRPr="00A204F2">
        <w:t>,</w:t>
      </w:r>
      <w:r w:rsidRPr="00A204F2">
        <w:t xml:space="preserve"> were not </w:t>
      </w:r>
      <w:r w:rsidR="00AD24F1">
        <w:t xml:space="preserve">consistently </w:t>
      </w:r>
      <w:r w:rsidRPr="00A204F2">
        <w:t>being me</w:t>
      </w:r>
      <w:r w:rsidR="00DA62CC">
        <w:t>t</w:t>
      </w:r>
      <w:r w:rsidR="00AD24F1">
        <w:t>;</w:t>
      </w:r>
      <w:r w:rsidR="00FF527C" w:rsidRPr="00A204F2">
        <w:t xml:space="preserve"> these</w:t>
      </w:r>
      <w:r w:rsidRPr="00A204F2">
        <w:t xml:space="preserve"> particular aspect</w:t>
      </w:r>
      <w:r w:rsidR="00FF527C" w:rsidRPr="00A204F2">
        <w:t>s</w:t>
      </w:r>
      <w:r>
        <w:t xml:space="preserve"> of car</w:t>
      </w:r>
      <w:r w:rsidR="00BB11E2">
        <w:t xml:space="preserve">e </w:t>
      </w:r>
      <w:r w:rsidR="00FF527C">
        <w:t>were</w:t>
      </w:r>
      <w:r>
        <w:t xml:space="preserve"> not </w:t>
      </w:r>
      <w:r w:rsidRPr="00FB3A7D">
        <w:t xml:space="preserve">identified by HCPs as a </w:t>
      </w:r>
      <w:r w:rsidR="00AD24F1">
        <w:t>high priority.</w:t>
      </w:r>
    </w:p>
    <w:p w14:paraId="439ACE2A" w14:textId="27E537D8" w:rsidR="00FB3A7D" w:rsidRPr="00234192" w:rsidRDefault="00FB3A7D" w:rsidP="000E7EE9">
      <w:pPr>
        <w:pStyle w:val="maintext"/>
      </w:pPr>
      <w:r w:rsidRPr="00234192">
        <w:t xml:space="preserve">HCPs </w:t>
      </w:r>
      <w:r w:rsidR="00AD24F1">
        <w:t>identified the inability</w:t>
      </w:r>
      <w:r w:rsidRPr="00234192">
        <w:t xml:space="preserve"> to offer specific therapies due to local treatment</w:t>
      </w:r>
      <w:r w:rsidR="000E7EE9">
        <w:t xml:space="preserve"> policies</w:t>
      </w:r>
      <w:r w:rsidRPr="00234192">
        <w:t xml:space="preserve"> </w:t>
      </w:r>
      <w:r w:rsidR="00AD24F1">
        <w:t>and high costs as an unmet need</w:t>
      </w:r>
      <w:r w:rsidR="006F6227">
        <w:t>,</w:t>
      </w:r>
      <w:r w:rsidR="00AD24F1">
        <w:t xml:space="preserve"> </w:t>
      </w:r>
      <w:r w:rsidR="006F6227">
        <w:t>and this</w:t>
      </w:r>
      <w:r w:rsidR="00AD24F1">
        <w:t xml:space="preserve"> was mirrored by</w:t>
      </w:r>
      <w:r w:rsidR="00D8376C">
        <w:t xml:space="preserve"> the identification by</w:t>
      </w:r>
      <w:r w:rsidR="008E6245">
        <w:t xml:space="preserve"> the </w:t>
      </w:r>
      <w:r w:rsidRPr="00234192">
        <w:t xml:space="preserve">PwMS </w:t>
      </w:r>
      <w:r w:rsidR="00AD24F1">
        <w:t>of a</w:t>
      </w:r>
      <w:r w:rsidR="00AD24F1" w:rsidRPr="007C0637">
        <w:t xml:space="preserve"> ‘</w:t>
      </w:r>
      <w:r w:rsidR="00AD24F1" w:rsidRPr="00234192">
        <w:t>reluctance’ on the part of HCPs to prescribe particular ther</w:t>
      </w:r>
      <w:r w:rsidR="00AD24F1">
        <w:t xml:space="preserve">apies. </w:t>
      </w:r>
      <w:r w:rsidR="00BB11E2" w:rsidRPr="00234192">
        <w:t xml:space="preserve">PwMS reported disparities in reimbursement policies </w:t>
      </w:r>
      <w:r w:rsidR="00394707">
        <w:t>in</w:t>
      </w:r>
      <w:r w:rsidR="00394707" w:rsidRPr="00234192">
        <w:t xml:space="preserve"> </w:t>
      </w:r>
      <w:r w:rsidR="00BB11E2" w:rsidRPr="00234192">
        <w:t>different countries,</w:t>
      </w:r>
      <w:r w:rsidR="00AC25E4" w:rsidRPr="00234192">
        <w:t xml:space="preserve"> </w:t>
      </w:r>
      <w:r w:rsidR="000B1AC4">
        <w:t>resulting in</w:t>
      </w:r>
      <w:r w:rsidR="00AC25E4" w:rsidRPr="00234192">
        <w:t xml:space="preserve"> a</w:t>
      </w:r>
      <w:r w:rsidR="00BB11E2" w:rsidRPr="00234192">
        <w:t xml:space="preserve"> barrier </w:t>
      </w:r>
      <w:r w:rsidR="00AF3AD4" w:rsidRPr="00234192">
        <w:t xml:space="preserve">to </w:t>
      </w:r>
      <w:r w:rsidR="00BB11E2" w:rsidRPr="00234192">
        <w:t>personalised therapy</w:t>
      </w:r>
      <w:r w:rsidR="00A3261A" w:rsidRPr="00234192">
        <w:t>.</w:t>
      </w:r>
      <w:r w:rsidR="00AC25E4" w:rsidRPr="00234192">
        <w:t xml:space="preserve"> </w:t>
      </w:r>
      <w:r w:rsidR="00086CB7" w:rsidRPr="00234192">
        <w:t xml:space="preserve">Time </w:t>
      </w:r>
      <w:r w:rsidR="006E5B64" w:rsidRPr="00234192">
        <w:t>constraints was another issue</w:t>
      </w:r>
      <w:r w:rsidR="00086CB7" w:rsidRPr="00234192">
        <w:t xml:space="preserve"> raised </w:t>
      </w:r>
      <w:r w:rsidR="006E5B64" w:rsidRPr="00234192">
        <w:t>by</w:t>
      </w:r>
      <w:r w:rsidR="00086CB7" w:rsidRPr="00234192">
        <w:t xml:space="preserve"> HCPs and PwMS; both groups were dissatisfied with the limited time available for clinic</w:t>
      </w:r>
      <w:r w:rsidR="00394707">
        <w:t>al</w:t>
      </w:r>
      <w:r w:rsidR="00086CB7" w:rsidRPr="00234192">
        <w:t xml:space="preserve"> consultations, a</w:t>
      </w:r>
      <w:r w:rsidR="00A37CF7" w:rsidRPr="00234192">
        <w:t>nd acknowledged</w:t>
      </w:r>
      <w:r w:rsidR="00EA7007">
        <w:t xml:space="preserve"> </w:t>
      </w:r>
      <w:r w:rsidR="00394707">
        <w:t xml:space="preserve">that </w:t>
      </w:r>
      <w:r w:rsidR="00A37CF7" w:rsidRPr="00234192">
        <w:t>this impacted</w:t>
      </w:r>
      <w:r w:rsidR="00086CB7" w:rsidRPr="00234192">
        <w:t xml:space="preserve"> on the ability of HCP</w:t>
      </w:r>
      <w:r w:rsidR="00394707">
        <w:t>s</w:t>
      </w:r>
      <w:r w:rsidR="00086CB7" w:rsidRPr="00234192">
        <w:t xml:space="preserve"> to discuss </w:t>
      </w:r>
      <w:r w:rsidR="00394707">
        <w:t xml:space="preserve">the </w:t>
      </w:r>
      <w:r w:rsidR="00086CB7" w:rsidRPr="00234192">
        <w:t xml:space="preserve">disease and treatment options with patients. Both groups acknowledged the need for additional research into the impact of current therapies on QoL outcomes for </w:t>
      </w:r>
      <w:proofErr w:type="spellStart"/>
      <w:r w:rsidR="00086CB7" w:rsidRPr="00234192">
        <w:t>PwMS</w:t>
      </w:r>
      <w:proofErr w:type="spellEnd"/>
      <w:r w:rsidR="00086CB7" w:rsidRPr="00234192">
        <w:t>, and the need to raise public awareness and understanding of MS to reduce prejudice and discrimination.</w:t>
      </w:r>
    </w:p>
    <w:p w14:paraId="24E40BE2" w14:textId="77777777" w:rsidR="0051725A" w:rsidRPr="00234192" w:rsidRDefault="0051725A">
      <w:pPr>
        <w:pStyle w:val="CommentText"/>
      </w:pPr>
    </w:p>
    <w:p w14:paraId="4A5EF1FA" w14:textId="7B542936" w:rsidR="00AC61D0" w:rsidRPr="00182427" w:rsidRDefault="00A36BC0" w:rsidP="000E7EE9">
      <w:pPr>
        <w:pStyle w:val="Heading2"/>
      </w:pPr>
      <w:r w:rsidRPr="00182427">
        <w:t xml:space="preserve">Topic </w:t>
      </w:r>
      <w:r w:rsidR="00660D5F" w:rsidRPr="00182427">
        <w:t>2</w:t>
      </w:r>
      <w:r w:rsidR="00EA3724" w:rsidRPr="00182427">
        <w:t xml:space="preserve">: </w:t>
      </w:r>
      <w:r w:rsidR="00CC586B" w:rsidRPr="00182427">
        <w:t>b</w:t>
      </w:r>
      <w:r w:rsidR="00EA3724" w:rsidRPr="00182427">
        <w:t>urden of treatment in MS</w:t>
      </w:r>
    </w:p>
    <w:p w14:paraId="3775F0FE" w14:textId="009F2F8D" w:rsidR="0098409F" w:rsidRPr="008A40E3" w:rsidRDefault="0098409F" w:rsidP="000E7EE9">
      <w:pPr>
        <w:pStyle w:val="maintext"/>
      </w:pPr>
      <w:r w:rsidRPr="008A40E3">
        <w:t xml:space="preserve">Similarities and disparities </w:t>
      </w:r>
      <w:r w:rsidR="00E12B91">
        <w:t>between the HCP and PwMS groups</w:t>
      </w:r>
      <w:r w:rsidR="00E12B91" w:rsidRPr="008A40E3">
        <w:t xml:space="preserve"> </w:t>
      </w:r>
      <w:r w:rsidRPr="008A40E3">
        <w:t>in the perception and prioritisation of</w:t>
      </w:r>
      <w:r w:rsidRPr="0098409F">
        <w:t xml:space="preserve"> </w:t>
      </w:r>
      <w:r w:rsidR="00433762">
        <w:t xml:space="preserve">key </w:t>
      </w:r>
      <w:r w:rsidRPr="0098409F">
        <w:t>factors affecting</w:t>
      </w:r>
      <w:r w:rsidR="008E6245">
        <w:t xml:space="preserve"> </w:t>
      </w:r>
      <w:r w:rsidR="00E12B91">
        <w:t xml:space="preserve">the </w:t>
      </w:r>
      <w:r w:rsidR="00433762">
        <w:t xml:space="preserve">treatment burden in MS </w:t>
      </w:r>
      <w:r>
        <w:t>are presented in Table 2.</w:t>
      </w:r>
      <w:r w:rsidR="008F416D">
        <w:t xml:space="preserve"> </w:t>
      </w:r>
      <w:r>
        <w:t>Three main areas were identified</w:t>
      </w:r>
      <w:r w:rsidR="00704A71">
        <w:t xml:space="preserve"> within this topic</w:t>
      </w:r>
      <w:r>
        <w:t>: risk versus benefit of MS therapies</w:t>
      </w:r>
      <w:r w:rsidR="00E12B91">
        <w:t>;</w:t>
      </w:r>
      <w:r>
        <w:t xml:space="preserve"> treatment</w:t>
      </w:r>
      <w:r w:rsidR="009650FC">
        <w:t xml:space="preserve"> decisions</w:t>
      </w:r>
      <w:r w:rsidR="00E12B91">
        <w:t>;</w:t>
      </w:r>
      <w:r>
        <w:t xml:space="preserve"> and compliance, adherence and monitoring.</w:t>
      </w:r>
    </w:p>
    <w:p w14:paraId="42AB0CB3" w14:textId="1F5EAC55" w:rsidR="003E11AE" w:rsidRPr="00234192" w:rsidRDefault="003E11AE" w:rsidP="000E7EE9">
      <w:pPr>
        <w:pStyle w:val="maintext"/>
      </w:pPr>
      <w:r w:rsidRPr="003E11AE">
        <w:t xml:space="preserve">From a PwMS perspective, </w:t>
      </w:r>
      <w:r w:rsidR="00E12B91">
        <w:t xml:space="preserve">it </w:t>
      </w:r>
      <w:r w:rsidR="00116734">
        <w:t>appeared</w:t>
      </w:r>
      <w:r w:rsidR="00E12B91">
        <w:t xml:space="preserve"> </w:t>
      </w:r>
      <w:r w:rsidR="00704A71">
        <w:t xml:space="preserve">that </w:t>
      </w:r>
      <w:r w:rsidRPr="003E11AE">
        <w:t>HCPs focus on the negative aspects of treatment (risk and potential adverse effects)</w:t>
      </w:r>
      <w:r w:rsidR="001774A8">
        <w:t>,</w:t>
      </w:r>
      <w:r w:rsidRPr="003E11AE">
        <w:t xml:space="preserve"> rather than </w:t>
      </w:r>
      <w:r w:rsidR="00E12B91">
        <w:t xml:space="preserve">on </w:t>
      </w:r>
      <w:r w:rsidRPr="003E11AE">
        <w:t xml:space="preserve">the positive aspects (impact on disease progression, effect on symptoms). </w:t>
      </w:r>
      <w:r w:rsidR="00433762">
        <w:t>Conversely</w:t>
      </w:r>
      <w:r w:rsidRPr="003E11AE">
        <w:t xml:space="preserve">, HCPs reported apprehension over the level of risk patients were willing to consent to in relation to their therapy. </w:t>
      </w:r>
      <w:r w:rsidR="00E12B91">
        <w:t>Although</w:t>
      </w:r>
      <w:r w:rsidRPr="003E11AE">
        <w:t xml:space="preserve"> </w:t>
      </w:r>
      <w:r w:rsidR="00C32F5E">
        <w:t xml:space="preserve">anxiety </w:t>
      </w:r>
      <w:r w:rsidR="00757369">
        <w:t>about</w:t>
      </w:r>
      <w:r w:rsidR="00C32F5E">
        <w:t xml:space="preserve"> </w:t>
      </w:r>
      <w:r w:rsidRPr="003E11AE">
        <w:t>side effects</w:t>
      </w:r>
      <w:r w:rsidR="00C32F5E">
        <w:t xml:space="preserve"> </w:t>
      </w:r>
      <w:r w:rsidRPr="003E11AE">
        <w:t>with respect to therapy escalation was a shared concern for bot</w:t>
      </w:r>
      <w:r w:rsidR="00C32F5E">
        <w:t>h HCPs and PwMS, this translated</w:t>
      </w:r>
      <w:r w:rsidRPr="003E11AE">
        <w:t xml:space="preserve"> into hesitancy on the part of HCP</w:t>
      </w:r>
      <w:r w:rsidR="00757369">
        <w:t>s</w:t>
      </w:r>
      <w:r w:rsidRPr="003E11AE">
        <w:t xml:space="preserve"> to escalate treatment. </w:t>
      </w:r>
      <w:r w:rsidR="00757369">
        <w:t>B</w:t>
      </w:r>
      <w:r w:rsidR="006A25BB">
        <w:t xml:space="preserve">oth groups acknowledged </w:t>
      </w:r>
      <w:r w:rsidR="00757369">
        <w:t xml:space="preserve">that </w:t>
      </w:r>
      <w:r w:rsidR="006A25BB">
        <w:t xml:space="preserve">adherence to treatment was an issue, </w:t>
      </w:r>
      <w:r w:rsidR="00757369">
        <w:t>but</w:t>
      </w:r>
      <w:r w:rsidR="006A25BB">
        <w:t xml:space="preserve"> for different reasons</w:t>
      </w:r>
      <w:r w:rsidR="00757369">
        <w:t>:</w:t>
      </w:r>
      <w:r w:rsidR="006A25BB">
        <w:t xml:space="preserve"> for PwMS, </w:t>
      </w:r>
      <w:r w:rsidR="002F284F">
        <w:t>the complexity of treatment added</w:t>
      </w:r>
      <w:r w:rsidR="006A25BB">
        <w:t xml:space="preserve"> to </w:t>
      </w:r>
      <w:r w:rsidR="006A25BB" w:rsidRPr="00234192">
        <w:t>the adherence burden</w:t>
      </w:r>
      <w:r w:rsidR="00757369">
        <w:t>; whereas</w:t>
      </w:r>
      <w:r w:rsidR="006A25BB" w:rsidRPr="00234192">
        <w:t xml:space="preserve"> for HCPs, patient adherence issues were due to </w:t>
      </w:r>
      <w:r w:rsidR="00757369">
        <w:t xml:space="preserve">the </w:t>
      </w:r>
      <w:r w:rsidR="006A25BB" w:rsidRPr="00234192">
        <w:t xml:space="preserve">side effects of treatment. </w:t>
      </w:r>
    </w:p>
    <w:p w14:paraId="24961170" w14:textId="62FE5164" w:rsidR="00AE5B51" w:rsidRDefault="00704A71" w:rsidP="000E7EE9">
      <w:pPr>
        <w:pStyle w:val="maintext"/>
        <w:rPr>
          <w:shd w:val="clear" w:color="auto" w:fill="FFFFFF"/>
        </w:rPr>
      </w:pPr>
      <w:r>
        <w:t>HCPs identified the</w:t>
      </w:r>
      <w:r w:rsidR="00065556" w:rsidRPr="00234192">
        <w:t xml:space="preserve"> issue of PwMS not engaging</w:t>
      </w:r>
      <w:r w:rsidR="00A36BC0">
        <w:t xml:space="preserve"> in</w:t>
      </w:r>
      <w:r w:rsidR="00065556" w:rsidRPr="00234192">
        <w:t>, or taking responsibility for</w:t>
      </w:r>
      <w:r w:rsidR="00A36BC0">
        <w:t>,</w:t>
      </w:r>
      <w:r w:rsidR="00065556" w:rsidRPr="00234192">
        <w:t xml:space="preserve"> their disease managemen</w:t>
      </w:r>
      <w:r w:rsidR="00A36BC0">
        <w:t>t</w:t>
      </w:r>
      <w:r>
        <w:t>.</w:t>
      </w:r>
      <w:r w:rsidR="00065556" w:rsidRPr="00234192">
        <w:t xml:space="preserve"> </w:t>
      </w:r>
      <w:r w:rsidR="00116734">
        <w:t xml:space="preserve">Both groups believed </w:t>
      </w:r>
      <w:r w:rsidR="009045D6" w:rsidRPr="00234192">
        <w:t>that a</w:t>
      </w:r>
      <w:r w:rsidR="00065556" w:rsidRPr="00234192">
        <w:t xml:space="preserve"> mutually respectful, </w:t>
      </w:r>
      <w:r w:rsidR="00065556" w:rsidRPr="00234192">
        <w:rPr>
          <w:shd w:val="clear" w:color="auto" w:fill="FFFFFF"/>
        </w:rPr>
        <w:t>s</w:t>
      </w:r>
      <w:r w:rsidR="009045D6" w:rsidRPr="00234192">
        <w:rPr>
          <w:shd w:val="clear" w:color="auto" w:fill="FFFFFF"/>
        </w:rPr>
        <w:t>hared decision-making approach wa</w:t>
      </w:r>
      <w:r w:rsidR="00065556" w:rsidRPr="00234192">
        <w:rPr>
          <w:shd w:val="clear" w:color="auto" w:fill="FFFFFF"/>
        </w:rPr>
        <w:t xml:space="preserve">s necessary to </w:t>
      </w:r>
      <w:r w:rsidR="009045D6" w:rsidRPr="00234192">
        <w:rPr>
          <w:shd w:val="clear" w:color="auto" w:fill="FFFFFF"/>
        </w:rPr>
        <w:t>enable</w:t>
      </w:r>
      <w:r w:rsidR="00065556" w:rsidRPr="00234192">
        <w:rPr>
          <w:shd w:val="clear" w:color="auto" w:fill="FFFFFF"/>
        </w:rPr>
        <w:t xml:space="preserve"> both</w:t>
      </w:r>
      <w:r w:rsidR="00065556" w:rsidRPr="00A204F2">
        <w:rPr>
          <w:shd w:val="clear" w:color="auto" w:fill="FFFFFF"/>
        </w:rPr>
        <w:t xml:space="preserve"> HCPs and PwMS to take responsibility for disease management.</w:t>
      </w:r>
    </w:p>
    <w:p w14:paraId="3DF0E04B" w14:textId="1D92B2F3" w:rsidR="00BE0580" w:rsidRPr="00FF02FF" w:rsidRDefault="00BE0580" w:rsidP="000E7EE9"/>
    <w:p w14:paraId="1BE2EDE0" w14:textId="4842C749" w:rsidR="00455C41" w:rsidRPr="0075077C" w:rsidRDefault="001E01B5" w:rsidP="000E7EE9">
      <w:pPr>
        <w:pStyle w:val="Heading2"/>
        <w:rPr>
          <w:color w:val="000000" w:themeColor="text1"/>
        </w:rPr>
      </w:pPr>
      <w:r w:rsidRPr="009F1066">
        <w:lastRenderedPageBreak/>
        <w:t xml:space="preserve">Topic </w:t>
      </w:r>
      <w:r w:rsidR="00660D5F" w:rsidRPr="009F1066">
        <w:t>3</w:t>
      </w:r>
      <w:r w:rsidRPr="0075077C">
        <w:t>:</w:t>
      </w:r>
      <w:r>
        <w:t xml:space="preserve"> </w:t>
      </w:r>
      <w:r w:rsidR="00CC586B">
        <w:t>p</w:t>
      </w:r>
      <w:r>
        <w:t xml:space="preserve">atient engagement </w:t>
      </w:r>
    </w:p>
    <w:p w14:paraId="6BCC7513" w14:textId="595948B5" w:rsidR="00636680" w:rsidRPr="00234192" w:rsidRDefault="004E232B" w:rsidP="000E7EE9">
      <w:pPr>
        <w:pStyle w:val="maintext"/>
      </w:pPr>
      <w:r>
        <w:t>T</w:t>
      </w:r>
      <w:r w:rsidR="00892F0A" w:rsidRPr="00A204F2">
        <w:t xml:space="preserve">he perception and prioritisation of key </w:t>
      </w:r>
      <w:r w:rsidR="00892F0A" w:rsidRPr="00A204F2">
        <w:rPr>
          <w:color w:val="000000" w:themeColor="text1"/>
        </w:rPr>
        <w:t xml:space="preserve">factors affecting patient engagement </w:t>
      </w:r>
      <w:r w:rsidR="00892F0A" w:rsidRPr="00A204F2">
        <w:t xml:space="preserve">in MS are presented as a joint perspective </w:t>
      </w:r>
      <w:r w:rsidR="00892F0A" w:rsidRPr="00234192">
        <w:t xml:space="preserve">agreed by both </w:t>
      </w:r>
      <w:r>
        <w:t xml:space="preserve">the </w:t>
      </w:r>
      <w:r w:rsidR="00892F0A" w:rsidRPr="00234192">
        <w:t>HCPs and PwMS.</w:t>
      </w:r>
      <w:r w:rsidR="00AD48BD" w:rsidRPr="00234192">
        <w:t xml:space="preserve"> </w:t>
      </w:r>
      <w:r w:rsidR="0039196F" w:rsidRPr="00234192">
        <w:t xml:space="preserve">HCPs and PwMS </w:t>
      </w:r>
      <w:r w:rsidR="00116734">
        <w:t>believed</w:t>
      </w:r>
      <w:r w:rsidR="0039196F" w:rsidRPr="00234192">
        <w:t xml:space="preserve"> that </w:t>
      </w:r>
      <w:r w:rsidR="00D97B25">
        <w:t xml:space="preserve">the adoption by </w:t>
      </w:r>
      <w:r w:rsidR="0039196F" w:rsidRPr="00234192">
        <w:t>HCPs</w:t>
      </w:r>
      <w:r w:rsidR="00D97B25">
        <w:t xml:space="preserve"> of</w:t>
      </w:r>
      <w:r w:rsidR="0039196F" w:rsidRPr="00234192">
        <w:t xml:space="preserve"> a holistic approach during consultations was </w:t>
      </w:r>
      <w:r w:rsidR="0039196F">
        <w:t>critical</w:t>
      </w:r>
      <w:r w:rsidR="0039196F" w:rsidRPr="00234192">
        <w:t xml:space="preserve"> to patient </w:t>
      </w:r>
      <w:r w:rsidR="0039196F">
        <w:t>engagement</w:t>
      </w:r>
      <w:r w:rsidR="0039196F" w:rsidRPr="00234192">
        <w:t xml:space="preserve">, and </w:t>
      </w:r>
      <w:r w:rsidR="00D97B25">
        <w:t xml:space="preserve">had a </w:t>
      </w:r>
      <w:r w:rsidR="0039196F" w:rsidRPr="00234192">
        <w:t xml:space="preserve">direct influence </w:t>
      </w:r>
      <w:r w:rsidR="00D97B25">
        <w:t xml:space="preserve">on </w:t>
      </w:r>
      <w:r w:rsidR="0039196F" w:rsidRPr="00234192">
        <w:t>how patients engaged with their HCPs.</w:t>
      </w:r>
      <w:r w:rsidR="00EA7007">
        <w:t xml:space="preserve"> </w:t>
      </w:r>
      <w:r w:rsidR="00D97B25">
        <w:rPr>
          <w:rFonts w:eastAsiaTheme="minorHAnsi"/>
          <w:bCs/>
        </w:rPr>
        <w:t>The t</w:t>
      </w:r>
      <w:r w:rsidR="00582F95" w:rsidRPr="00234192">
        <w:rPr>
          <w:rFonts w:eastAsiaTheme="minorHAnsi"/>
          <w:bCs/>
        </w:rPr>
        <w:t xml:space="preserve">hree principal factors that </w:t>
      </w:r>
      <w:r w:rsidR="00892F0A" w:rsidRPr="00234192">
        <w:rPr>
          <w:rFonts w:eastAsiaTheme="minorHAnsi"/>
          <w:bCs/>
        </w:rPr>
        <w:t xml:space="preserve">were considered to </w:t>
      </w:r>
      <w:r w:rsidR="00D97B25">
        <w:rPr>
          <w:rFonts w:eastAsiaTheme="minorHAnsi"/>
          <w:bCs/>
        </w:rPr>
        <w:t xml:space="preserve">have the most positive </w:t>
      </w:r>
      <w:r w:rsidR="00892F0A" w:rsidRPr="00234192">
        <w:rPr>
          <w:rFonts w:eastAsiaTheme="minorHAnsi"/>
          <w:bCs/>
        </w:rPr>
        <w:t xml:space="preserve">impact </w:t>
      </w:r>
      <w:r w:rsidR="00582F95" w:rsidRPr="00234192">
        <w:rPr>
          <w:rFonts w:eastAsiaTheme="minorHAnsi"/>
          <w:bCs/>
        </w:rPr>
        <w:t xml:space="preserve">on patient engagement were: </w:t>
      </w:r>
      <w:r w:rsidR="00582F95" w:rsidRPr="000E7EE9">
        <w:rPr>
          <w:rFonts w:eastAsiaTheme="minorHAnsi"/>
          <w:bCs/>
        </w:rPr>
        <w:t>technology</w:t>
      </w:r>
      <w:r w:rsidR="00582F95" w:rsidRPr="00234192">
        <w:rPr>
          <w:rFonts w:eastAsiaTheme="minorHAnsi"/>
          <w:bCs/>
        </w:rPr>
        <w:t xml:space="preserve"> (electronic healthcare, electronic tools and resources)</w:t>
      </w:r>
      <w:r w:rsidR="00D97B25">
        <w:rPr>
          <w:rFonts w:eastAsiaTheme="minorHAnsi"/>
          <w:bCs/>
        </w:rPr>
        <w:t xml:space="preserve">; </w:t>
      </w:r>
      <w:r w:rsidR="00582F95" w:rsidRPr="000E7EE9">
        <w:rPr>
          <w:rFonts w:eastAsiaTheme="minorHAnsi"/>
          <w:bCs/>
        </w:rPr>
        <w:t>education</w:t>
      </w:r>
      <w:r w:rsidR="00582F95" w:rsidRPr="00234192">
        <w:rPr>
          <w:rFonts w:eastAsiaTheme="minorHAnsi"/>
          <w:bCs/>
        </w:rPr>
        <w:t xml:space="preserve"> (</w:t>
      </w:r>
      <w:r w:rsidR="0039196F" w:rsidRPr="00234192">
        <w:rPr>
          <w:rFonts w:eastAsiaTheme="minorHAnsi"/>
          <w:bCs/>
        </w:rPr>
        <w:t xml:space="preserve">informed </w:t>
      </w:r>
      <w:r w:rsidR="0039196F">
        <w:rPr>
          <w:rFonts w:eastAsiaTheme="minorHAnsi"/>
          <w:bCs/>
        </w:rPr>
        <w:t xml:space="preserve">and supportive </w:t>
      </w:r>
      <w:r w:rsidR="0039196F" w:rsidRPr="00234192">
        <w:rPr>
          <w:rFonts w:eastAsiaTheme="minorHAnsi"/>
          <w:bCs/>
        </w:rPr>
        <w:t>HCPs</w:t>
      </w:r>
      <w:r w:rsidR="0039196F">
        <w:rPr>
          <w:rFonts w:eastAsiaTheme="minorHAnsi"/>
          <w:bCs/>
        </w:rPr>
        <w:t xml:space="preserve">, </w:t>
      </w:r>
      <w:r w:rsidR="00582F95" w:rsidRPr="00234192">
        <w:rPr>
          <w:rFonts w:eastAsiaTheme="minorHAnsi"/>
          <w:bCs/>
        </w:rPr>
        <w:t>access to information, patient-driven information)</w:t>
      </w:r>
      <w:r w:rsidR="00D97B25">
        <w:rPr>
          <w:rFonts w:eastAsiaTheme="minorHAnsi"/>
          <w:bCs/>
        </w:rPr>
        <w:t>;</w:t>
      </w:r>
      <w:r w:rsidR="00582F95" w:rsidRPr="00234192">
        <w:rPr>
          <w:rFonts w:eastAsiaTheme="minorHAnsi"/>
          <w:bCs/>
        </w:rPr>
        <w:t xml:space="preserve"> and </w:t>
      </w:r>
      <w:r w:rsidR="00582F95" w:rsidRPr="000E7EE9">
        <w:rPr>
          <w:rFonts w:eastAsiaTheme="minorHAnsi"/>
          <w:bCs/>
        </w:rPr>
        <w:t>support and involvement within society</w:t>
      </w:r>
      <w:r w:rsidR="00582F95" w:rsidRPr="00234192">
        <w:rPr>
          <w:rFonts w:eastAsiaTheme="minorHAnsi"/>
          <w:bCs/>
        </w:rPr>
        <w:t xml:space="preserve"> (peer support and social activities).</w:t>
      </w:r>
      <w:r w:rsidR="00582F95" w:rsidRPr="00234192">
        <w:t xml:space="preserve"> </w:t>
      </w:r>
      <w:r w:rsidR="00F06727" w:rsidRPr="00234192">
        <w:t xml:space="preserve">For </w:t>
      </w:r>
      <w:r w:rsidR="0039196F">
        <w:t>those</w:t>
      </w:r>
      <w:r w:rsidR="00F06727" w:rsidRPr="00234192">
        <w:t xml:space="preserve"> in the PwMS group </w:t>
      </w:r>
      <w:r w:rsidR="003F2810">
        <w:t xml:space="preserve">who had </w:t>
      </w:r>
      <w:r w:rsidR="00F06727" w:rsidRPr="00234192">
        <w:t>significant mobility issues</w:t>
      </w:r>
      <w:r w:rsidR="003F2810">
        <w:t xml:space="preserve"> that made </w:t>
      </w:r>
      <w:r w:rsidR="00F06727" w:rsidRPr="00234192">
        <w:t>engaging in society difficult, technology and the internet enabled peer support</w:t>
      </w:r>
      <w:r w:rsidR="00E91647" w:rsidRPr="00234192">
        <w:t>,</w:t>
      </w:r>
      <w:r w:rsidR="008D13B3" w:rsidRPr="00234192">
        <w:t xml:space="preserve"> reducing feelings of isolation</w:t>
      </w:r>
      <w:r w:rsidR="00F06727" w:rsidRPr="00234192">
        <w:t xml:space="preserve">. </w:t>
      </w:r>
    </w:p>
    <w:p w14:paraId="20F3483F" w14:textId="3E19B085" w:rsidR="00EF23B7" w:rsidRDefault="0039196F" w:rsidP="00E60BDF">
      <w:pPr>
        <w:pStyle w:val="maintext"/>
        <w:rPr>
          <w:rFonts w:eastAsiaTheme="minorHAnsi"/>
        </w:rPr>
      </w:pPr>
      <w:r>
        <w:t xml:space="preserve">HCPs and PwMS </w:t>
      </w:r>
      <w:r w:rsidR="00116734">
        <w:t>thought</w:t>
      </w:r>
      <w:r w:rsidR="00B432B2">
        <w:t xml:space="preserve"> that</w:t>
      </w:r>
      <w:r w:rsidRPr="00234192">
        <w:t xml:space="preserve"> factor</w:t>
      </w:r>
      <w:r>
        <w:t>s</w:t>
      </w:r>
      <w:r w:rsidRPr="00234192">
        <w:t xml:space="preserve"> </w:t>
      </w:r>
      <w:r w:rsidR="00B432B2">
        <w:t>that</w:t>
      </w:r>
      <w:r w:rsidRPr="00234192">
        <w:t xml:space="preserve"> negatively affected patient engagement included lack of time with HCPs</w:t>
      </w:r>
      <w:r>
        <w:t xml:space="preserve">, </w:t>
      </w:r>
      <w:r w:rsidR="00582F95" w:rsidRPr="00234192">
        <w:rPr>
          <w:rFonts w:eastAsiaTheme="minorHAnsi"/>
        </w:rPr>
        <w:t>the public image of MS</w:t>
      </w:r>
      <w:r w:rsidR="00357F25" w:rsidRPr="00234192">
        <w:rPr>
          <w:rFonts w:eastAsiaTheme="minorHAnsi"/>
        </w:rPr>
        <w:t xml:space="preserve"> (including misconceptions </w:t>
      </w:r>
      <w:r w:rsidR="00B432B2">
        <w:rPr>
          <w:rFonts w:eastAsiaTheme="minorHAnsi"/>
        </w:rPr>
        <w:t xml:space="preserve">about </w:t>
      </w:r>
      <w:r w:rsidR="00357F25" w:rsidRPr="00234192">
        <w:rPr>
          <w:rFonts w:eastAsiaTheme="minorHAnsi"/>
        </w:rPr>
        <w:t>MS)</w:t>
      </w:r>
      <w:r w:rsidR="00582F95" w:rsidRPr="00234192">
        <w:rPr>
          <w:rFonts w:eastAsiaTheme="minorHAnsi"/>
        </w:rPr>
        <w:t xml:space="preserve">, and </w:t>
      </w:r>
      <w:r w:rsidR="00B432B2">
        <w:rPr>
          <w:rFonts w:eastAsiaTheme="minorHAnsi"/>
        </w:rPr>
        <w:t xml:space="preserve">a </w:t>
      </w:r>
      <w:r w:rsidR="00582F95" w:rsidRPr="00234192">
        <w:rPr>
          <w:rFonts w:eastAsiaTheme="minorHAnsi"/>
        </w:rPr>
        <w:t xml:space="preserve">lack of access to high-quality information (lack of reliable resources, </w:t>
      </w:r>
      <w:r w:rsidR="00B432B2">
        <w:rPr>
          <w:rFonts w:eastAsiaTheme="minorHAnsi"/>
        </w:rPr>
        <w:t xml:space="preserve">information that is </w:t>
      </w:r>
      <w:r w:rsidR="00582F95" w:rsidRPr="00234192">
        <w:rPr>
          <w:rFonts w:eastAsiaTheme="minorHAnsi"/>
        </w:rPr>
        <w:t>out of date)</w:t>
      </w:r>
      <w:r w:rsidR="00D425B7">
        <w:rPr>
          <w:rFonts w:eastAsiaTheme="minorHAnsi"/>
        </w:rPr>
        <w:t xml:space="preserve"> </w:t>
      </w:r>
      <w:r w:rsidR="00D425B7">
        <w:rPr>
          <w:rFonts w:eastAsiaTheme="minorHAnsi"/>
        </w:rPr>
        <w:fldChar w:fldCharType="begin" w:fldLock="1"/>
      </w:r>
      <w:r w:rsidR="00CC511C">
        <w:rPr>
          <w:rFonts w:eastAsiaTheme="minorHAnsi"/>
        </w:rPr>
        <w:instrText>ADDIN CSL_CITATION { "citationItems" : [ { "id" : "ITEM-1", "itemData" : { "DOI" : "10.1016/j.jns.2016.12.038", "ISSN" : "1878-5883", "PMID" : "28320112", "abstract" : "BACKGROUND Multiple sclerosis (MS) patients are faced with complex risk-benefit profiles of disease-modifying drugs (DMDs) when making treatment decisions. For effective shared decision-making, MS patients should understand the risks and benefits of DMDs and make treatment decisions based on personal preferences. METHODS This is an inclusive systematic review to primarily assess current understanding of MS patients for information about DMDs provided during the standard healthcare system. The secondary aim assesses MS patients' preferences for specific risks and benefits of treatments. A systematic search was conducted using PubMed, Embase and Google Scholar. A total of 22 studies were reviewed across both aims. Relevant quantitative and qualitative data was extracted by two authors. A narrative synthesis was conducted due to heterogeneity of research findings. RESULTS There was a trend for DMD risks to be generally underestimated and DMD benefits to be generally overestimated by MS patients. Treatments that could potentially offer substantial symptom improvement, delay in disease progression, or reduction in relapses were preferred even at the expense of higher risks. CONCLUSIONS Many patients' experience of information during the standard healthcare system does not provide satisfactory understanding of the risks and benefits of DMDs. Effective ways to communicate risk and benefit DMD information when making shared treatment decisions needs to be identified. Patient preferences of DMD risks and benefits should also be taken into account.", "author" : [ { "dropping-particle" : "", "family" : "Reen", "given" : "Gurpreet K", "non-dropping-particle" : "", "parse-names" : false, "suffix" : "" }, { "dropping-particle" : "", "family" : "Silber", "given" : "Eli", "non-dropping-particle" : "", "parse-names" : false, "suffix" : "" }, { "dropping-particle" : "", "family" : "Langdon", "given" : "Dawn W", "non-dropping-particle" : "", "parse-names" : false, "suffix" : "" } ], "container-title" : "Journal of the neurological sciences", "id" : "ITEM-1", "issued" : { "date-parts" : [ [ "2017", "4", "15" ] ] }, "page" : "107-122", "title" : "Multiple sclerosis patients' understanding and preferences for risks and benefits of disease-modifying drugs: A systematic review.", "type" : "article-journal", "volume" : "375" }, "uris" : [ "http://www.mendeley.com/documents/?uuid=4395194c-214c-46ed-a24b-e617eaa98eca" ] } ], "mendeley" : { "formattedCitation" : "(Gurpreet K Reen et al. 2017)", "manualFormatting" : "(Reen et al., 2017)", "plainTextFormattedCitation" : "(Gurpreet K Reen et al. 2017)", "previouslyFormattedCitation" : "(Gurpreet K Reen et al. 2017)" }, "properties" : { "noteIndex" : 0 }, "schema" : "https://github.com/citation-style-language/schema/raw/master/csl-citation.json" }</w:instrText>
      </w:r>
      <w:r w:rsidR="00D425B7">
        <w:rPr>
          <w:rFonts w:eastAsiaTheme="minorHAnsi"/>
        </w:rPr>
        <w:fldChar w:fldCharType="separate"/>
      </w:r>
      <w:r w:rsidR="00D425B7" w:rsidRPr="00D425B7">
        <w:rPr>
          <w:rFonts w:eastAsiaTheme="minorHAnsi"/>
          <w:noProof/>
        </w:rPr>
        <w:t>(Reen et al.</w:t>
      </w:r>
      <w:r w:rsidR="00CC511C">
        <w:rPr>
          <w:rFonts w:eastAsiaTheme="minorHAnsi"/>
          <w:noProof/>
        </w:rPr>
        <w:t>,</w:t>
      </w:r>
      <w:r w:rsidR="00D425B7" w:rsidRPr="00D425B7">
        <w:rPr>
          <w:rFonts w:eastAsiaTheme="minorHAnsi"/>
          <w:noProof/>
        </w:rPr>
        <w:t xml:space="preserve"> 2017)</w:t>
      </w:r>
      <w:r w:rsidR="00D425B7">
        <w:rPr>
          <w:rFonts w:eastAsiaTheme="minorHAnsi"/>
        </w:rPr>
        <w:fldChar w:fldCharType="end"/>
      </w:r>
      <w:r w:rsidR="00582F95" w:rsidRPr="00234192">
        <w:rPr>
          <w:rFonts w:eastAsiaTheme="minorHAnsi"/>
        </w:rPr>
        <w:t xml:space="preserve">. </w:t>
      </w:r>
    </w:p>
    <w:p w14:paraId="1DB45DC7" w14:textId="4431E20E" w:rsidR="00582F95" w:rsidRPr="00582F95" w:rsidRDefault="00582F95" w:rsidP="00E60BDF">
      <w:pPr>
        <w:pStyle w:val="maintext"/>
      </w:pPr>
      <w:r w:rsidRPr="00234192">
        <w:rPr>
          <w:rFonts w:eastAsiaTheme="minorHAnsi"/>
        </w:rPr>
        <w:t xml:space="preserve">The negative impact of MS stereotypes on daily living was highlighted by </w:t>
      </w:r>
      <w:r w:rsidR="0098763B" w:rsidRPr="00234192">
        <w:rPr>
          <w:rFonts w:eastAsiaTheme="minorHAnsi"/>
        </w:rPr>
        <w:t>newly-</w:t>
      </w:r>
      <w:r w:rsidRPr="00234192">
        <w:rPr>
          <w:rFonts w:eastAsiaTheme="minorHAnsi"/>
        </w:rPr>
        <w:t xml:space="preserve">diagnosed patients </w:t>
      </w:r>
      <w:r w:rsidR="0098763B" w:rsidRPr="00234192">
        <w:rPr>
          <w:rFonts w:eastAsiaTheme="minorHAnsi"/>
        </w:rPr>
        <w:t>in the PwMS group</w:t>
      </w:r>
      <w:r w:rsidR="00357F25" w:rsidRPr="00234192">
        <w:rPr>
          <w:rFonts w:eastAsiaTheme="minorHAnsi"/>
        </w:rPr>
        <w:t>,</w:t>
      </w:r>
      <w:r w:rsidR="0098763B" w:rsidRPr="00234192">
        <w:rPr>
          <w:rFonts w:eastAsiaTheme="minorHAnsi"/>
        </w:rPr>
        <w:t xml:space="preserve"> </w:t>
      </w:r>
      <w:r w:rsidRPr="00234192">
        <w:rPr>
          <w:rFonts w:eastAsiaTheme="minorHAnsi"/>
        </w:rPr>
        <w:t xml:space="preserve">for whom </w:t>
      </w:r>
      <w:r w:rsidR="00357F25" w:rsidRPr="00234192">
        <w:rPr>
          <w:rFonts w:eastAsiaTheme="minorHAnsi"/>
        </w:rPr>
        <w:t xml:space="preserve">an overwhelming amount of </w:t>
      </w:r>
      <w:r w:rsidRPr="00234192">
        <w:rPr>
          <w:rFonts w:eastAsiaTheme="minorHAnsi"/>
        </w:rPr>
        <w:t>i</w:t>
      </w:r>
      <w:r w:rsidR="00EA42B5" w:rsidRPr="00234192">
        <w:t>nappropriate</w:t>
      </w:r>
      <w:r w:rsidRPr="00234192">
        <w:t xml:space="preserve"> </w:t>
      </w:r>
      <w:r w:rsidR="00357F25" w:rsidRPr="00234192">
        <w:t xml:space="preserve">and </w:t>
      </w:r>
      <w:r w:rsidRPr="00234192">
        <w:t xml:space="preserve">inaccurate </w:t>
      </w:r>
      <w:r w:rsidR="00357F25" w:rsidRPr="00234192">
        <w:t xml:space="preserve">information </w:t>
      </w:r>
      <w:r w:rsidRPr="00234192">
        <w:t>affect</w:t>
      </w:r>
      <w:r w:rsidR="00357F25" w:rsidRPr="00234192">
        <w:t>ed their</w:t>
      </w:r>
      <w:r w:rsidRPr="00234192">
        <w:t xml:space="preserve"> motivation</w:t>
      </w:r>
      <w:r w:rsidR="00EA42B5" w:rsidRPr="00234192">
        <w:t xml:space="preserve"> towards patient engagement</w:t>
      </w:r>
      <w:r w:rsidR="008D13B3" w:rsidRPr="00234192">
        <w:t>.</w:t>
      </w:r>
      <w:r w:rsidR="00636680" w:rsidRPr="00234192">
        <w:t xml:space="preserve"> A particular issue raised</w:t>
      </w:r>
      <w:r w:rsidR="00E746F4" w:rsidRPr="00234192">
        <w:t xml:space="preserve"> by HCPs and PwMS</w:t>
      </w:r>
      <w:r w:rsidR="00636680" w:rsidRPr="00234192">
        <w:t xml:space="preserve"> was that employment </w:t>
      </w:r>
      <w:r w:rsidR="00620CC8" w:rsidRPr="00234192">
        <w:t>and staying part of society was</w:t>
      </w:r>
      <w:r w:rsidR="00636680" w:rsidRPr="00234192">
        <w:t xml:space="preserve"> not covered in a typical consultation</w:t>
      </w:r>
      <w:r w:rsidR="00E746F4" w:rsidRPr="00234192">
        <w:t xml:space="preserve">. Both HCPs and PwMS expressed </w:t>
      </w:r>
      <w:r w:rsidR="00E67821">
        <w:t xml:space="preserve">the view </w:t>
      </w:r>
      <w:r w:rsidR="00E746F4" w:rsidRPr="00234192">
        <w:t>that the lack of patient</w:t>
      </w:r>
      <w:r w:rsidR="00636680" w:rsidRPr="00234192">
        <w:t xml:space="preserve"> support in this area</w:t>
      </w:r>
      <w:r w:rsidR="00E746F4" w:rsidRPr="00234192">
        <w:t xml:space="preserve"> had the potential for patients to</w:t>
      </w:r>
      <w:r w:rsidR="001D4755" w:rsidRPr="00234192">
        <w:t xml:space="preserve"> </w:t>
      </w:r>
      <w:r w:rsidR="00636680" w:rsidRPr="00234192">
        <w:t>become</w:t>
      </w:r>
      <w:r w:rsidR="004631D9" w:rsidRPr="00234192">
        <w:t xml:space="preserve"> socially</w:t>
      </w:r>
      <w:r w:rsidR="00636680" w:rsidRPr="00234192">
        <w:t xml:space="preserve"> isolated.</w:t>
      </w:r>
      <w:r w:rsidR="00357F25" w:rsidRPr="00234192">
        <w:t xml:space="preserve"> </w:t>
      </w:r>
      <w:r w:rsidR="00E746F4" w:rsidRPr="00234192">
        <w:t xml:space="preserve">HCPs and PwMS </w:t>
      </w:r>
      <w:r w:rsidR="00116734">
        <w:t>considered</w:t>
      </w:r>
      <w:r w:rsidR="00E746F4" w:rsidRPr="00234192">
        <w:t xml:space="preserve"> that the l</w:t>
      </w:r>
      <w:r w:rsidR="00636680" w:rsidRPr="00234192">
        <w:t>ack of overall supp</w:t>
      </w:r>
      <w:r w:rsidR="004631D9" w:rsidRPr="00234192">
        <w:t>ort</w:t>
      </w:r>
      <w:r w:rsidR="00E67821">
        <w:t xml:space="preserve"> – </w:t>
      </w:r>
      <w:r w:rsidR="004631D9" w:rsidRPr="00234192">
        <w:t>including</w:t>
      </w:r>
      <w:r w:rsidR="00636680" w:rsidRPr="00A204F2">
        <w:t xml:space="preserve"> social, employment, family and legal support</w:t>
      </w:r>
      <w:r w:rsidR="004631D9" w:rsidRPr="00A204F2">
        <w:t xml:space="preserve"> </w:t>
      </w:r>
      <w:r w:rsidR="00E67821">
        <w:t xml:space="preserve">– had a </w:t>
      </w:r>
      <w:r w:rsidR="004631D9" w:rsidRPr="00A204F2">
        <w:t>negative impact on patient engagement.</w:t>
      </w:r>
      <w:r w:rsidR="00EA7007">
        <w:t xml:space="preserve"> </w:t>
      </w:r>
    </w:p>
    <w:p w14:paraId="2B7E6925" w14:textId="77777777" w:rsidR="00582F95" w:rsidRDefault="00582F95" w:rsidP="00E60BDF"/>
    <w:p w14:paraId="7AF4700F" w14:textId="77777777" w:rsidR="00D840C2" w:rsidRPr="00CC06A3" w:rsidRDefault="000D43D7" w:rsidP="00E60BDF">
      <w:pPr>
        <w:pStyle w:val="Heading1"/>
      </w:pPr>
      <w:r>
        <w:t>D</w:t>
      </w:r>
      <w:r w:rsidR="00D840C2" w:rsidRPr="00CC06A3">
        <w:t>iscussion</w:t>
      </w:r>
      <w:r w:rsidR="00613549" w:rsidRPr="00CC06A3">
        <w:t xml:space="preserve"> </w:t>
      </w:r>
    </w:p>
    <w:p w14:paraId="25C13EAE" w14:textId="67604AA7" w:rsidR="00293004" w:rsidRDefault="0055284D" w:rsidP="00E60BDF">
      <w:pPr>
        <w:pStyle w:val="maintext"/>
        <w:rPr>
          <w:shd w:val="clear" w:color="auto" w:fill="FFFFFF"/>
        </w:rPr>
      </w:pPr>
      <w:r>
        <w:t>A</w:t>
      </w:r>
      <w:r w:rsidR="0097613B">
        <w:t xml:space="preserve"> number of k</w:t>
      </w:r>
      <w:r w:rsidR="00393F87">
        <w:t xml:space="preserve">ey outcomes </w:t>
      </w:r>
      <w:r w:rsidR="0097613B">
        <w:t xml:space="preserve">were highlighted </w:t>
      </w:r>
      <w:r>
        <w:t xml:space="preserve">in </w:t>
      </w:r>
      <w:r w:rsidR="00393F87">
        <w:t xml:space="preserve">the </w:t>
      </w:r>
      <w:r w:rsidR="006C69C8">
        <w:t xml:space="preserve">workshops </w:t>
      </w:r>
      <w:r w:rsidR="00393F87" w:rsidRPr="00A204F2">
        <w:t>identify</w:t>
      </w:r>
      <w:r>
        <w:t>ing</w:t>
      </w:r>
      <w:r w:rsidR="00393F87" w:rsidRPr="00A204F2">
        <w:t xml:space="preserve"> </w:t>
      </w:r>
      <w:r w:rsidR="00393F87" w:rsidRPr="00A204F2">
        <w:rPr>
          <w:shd w:val="clear" w:color="auto" w:fill="FFFFFF"/>
        </w:rPr>
        <w:t xml:space="preserve">disparities in the perception and prioritisation of unmet needs, treatment burden, and patient engagement. </w:t>
      </w:r>
      <w:r w:rsidR="006B2C65">
        <w:rPr>
          <w:shd w:val="clear" w:color="auto" w:fill="FFFFFF"/>
        </w:rPr>
        <w:t>T</w:t>
      </w:r>
      <w:r w:rsidR="00620CC8" w:rsidRPr="00A204F2">
        <w:rPr>
          <w:shd w:val="clear" w:color="auto" w:fill="FFFFFF"/>
        </w:rPr>
        <w:t>he</w:t>
      </w:r>
      <w:r w:rsidR="0080670F" w:rsidRPr="00A204F2">
        <w:rPr>
          <w:shd w:val="clear" w:color="auto" w:fill="FFFFFF"/>
        </w:rPr>
        <w:t xml:space="preserve"> differences</w:t>
      </w:r>
      <w:r w:rsidR="006B2C65">
        <w:rPr>
          <w:shd w:val="clear" w:color="auto" w:fill="FFFFFF"/>
        </w:rPr>
        <w:t>, and the underlying reasons for them,</w:t>
      </w:r>
      <w:r w:rsidR="0080670F" w:rsidRPr="00A204F2">
        <w:rPr>
          <w:shd w:val="clear" w:color="auto" w:fill="FFFFFF"/>
        </w:rPr>
        <w:t xml:space="preserve"> need to be address</w:t>
      </w:r>
      <w:r w:rsidR="00A544E2" w:rsidRPr="00A204F2">
        <w:rPr>
          <w:shd w:val="clear" w:color="auto" w:fill="FFFFFF"/>
        </w:rPr>
        <w:t>ed before HCPs and PwMS can tru</w:t>
      </w:r>
      <w:r w:rsidR="0080670F" w:rsidRPr="00A204F2">
        <w:rPr>
          <w:shd w:val="clear" w:color="auto" w:fill="FFFFFF"/>
        </w:rPr>
        <w:t>ly engage in the shared decision-making process</w:t>
      </w:r>
      <w:r w:rsidR="006B2C65">
        <w:rPr>
          <w:shd w:val="clear" w:color="auto" w:fill="FFFFFF"/>
        </w:rPr>
        <w:t>.</w:t>
      </w:r>
      <w:r w:rsidR="0080670F" w:rsidRPr="00A204F2">
        <w:rPr>
          <w:shd w:val="clear" w:color="auto" w:fill="FFFFFF"/>
        </w:rPr>
        <w:t xml:space="preserve"> </w:t>
      </w:r>
      <w:r w:rsidR="006B2C65">
        <w:rPr>
          <w:shd w:val="clear" w:color="auto" w:fill="FFFFFF"/>
        </w:rPr>
        <w:t>B</w:t>
      </w:r>
      <w:r w:rsidR="0080670F" w:rsidRPr="00A204F2">
        <w:rPr>
          <w:shd w:val="clear" w:color="auto" w:fill="FFFFFF"/>
        </w:rPr>
        <w:t xml:space="preserve">oth groups </w:t>
      </w:r>
      <w:r w:rsidR="00D26FF8">
        <w:rPr>
          <w:shd w:val="clear" w:color="auto" w:fill="FFFFFF"/>
        </w:rPr>
        <w:t>need</w:t>
      </w:r>
      <w:r w:rsidR="0080670F" w:rsidRPr="00A204F2">
        <w:rPr>
          <w:shd w:val="clear" w:color="auto" w:fill="FFFFFF"/>
        </w:rPr>
        <w:t xml:space="preserve"> to place equal importance on certain </w:t>
      </w:r>
      <w:r w:rsidR="003914E5" w:rsidRPr="00A204F2">
        <w:rPr>
          <w:shd w:val="clear" w:color="auto" w:fill="FFFFFF"/>
        </w:rPr>
        <w:t>key outcomes</w:t>
      </w:r>
      <w:r w:rsidR="0080670F" w:rsidRPr="00A204F2">
        <w:rPr>
          <w:shd w:val="clear" w:color="auto" w:fill="FFFFFF"/>
        </w:rPr>
        <w:t xml:space="preserve"> to enable </w:t>
      </w:r>
      <w:r w:rsidR="009706F5" w:rsidRPr="00A204F2">
        <w:rPr>
          <w:shd w:val="clear" w:color="auto" w:fill="FFFFFF"/>
        </w:rPr>
        <w:t xml:space="preserve">the process of </w:t>
      </w:r>
      <w:r w:rsidR="0080670F" w:rsidRPr="00A204F2">
        <w:rPr>
          <w:shd w:val="clear" w:color="auto" w:fill="FFFFFF"/>
        </w:rPr>
        <w:t>patient enga</w:t>
      </w:r>
      <w:r w:rsidR="00620CC8" w:rsidRPr="00A204F2">
        <w:rPr>
          <w:shd w:val="clear" w:color="auto" w:fill="FFFFFF"/>
        </w:rPr>
        <w:t>gement and</w:t>
      </w:r>
      <w:r w:rsidR="0080670F" w:rsidRPr="00A204F2">
        <w:rPr>
          <w:shd w:val="clear" w:color="auto" w:fill="FFFFFF"/>
        </w:rPr>
        <w:t xml:space="preserve"> </w:t>
      </w:r>
      <w:r w:rsidR="00620CC8" w:rsidRPr="00A204F2">
        <w:rPr>
          <w:shd w:val="clear" w:color="auto" w:fill="FFFFFF"/>
        </w:rPr>
        <w:t xml:space="preserve">shared decision-making that will ultimately lead to patient satisfaction and </w:t>
      </w:r>
      <w:r w:rsidR="003914E5" w:rsidRPr="00A204F2">
        <w:rPr>
          <w:shd w:val="clear" w:color="auto" w:fill="FFFFFF"/>
        </w:rPr>
        <w:t>best patient care</w:t>
      </w:r>
      <w:r w:rsidR="0080670F" w:rsidRPr="00A204F2">
        <w:rPr>
          <w:shd w:val="clear" w:color="auto" w:fill="FFFFFF"/>
        </w:rPr>
        <w:t>.</w:t>
      </w:r>
      <w:r w:rsidR="009706F5" w:rsidRPr="00A204F2">
        <w:rPr>
          <w:shd w:val="clear" w:color="auto" w:fill="FFFFFF"/>
        </w:rPr>
        <w:t xml:space="preserve"> </w:t>
      </w:r>
      <w:r w:rsidR="006B2C65">
        <w:rPr>
          <w:shd w:val="clear" w:color="auto" w:fill="FFFFFF"/>
        </w:rPr>
        <w:t>PwMS need to be receptive to ‘highest priority’ issues from the HCP perspective, and HCPs need to consider how an acknowledgement of PwMS</w:t>
      </w:r>
      <w:r w:rsidR="00D26FF8">
        <w:rPr>
          <w:shd w:val="clear" w:color="auto" w:fill="FFFFFF"/>
        </w:rPr>
        <w:t>-</w:t>
      </w:r>
      <w:r w:rsidR="006B2C65">
        <w:rPr>
          <w:shd w:val="clear" w:color="auto" w:fill="FFFFFF"/>
        </w:rPr>
        <w:t xml:space="preserve">specific and individual concerns will enhance communication. </w:t>
      </w:r>
    </w:p>
    <w:p w14:paraId="3F6D800C" w14:textId="62C01C76" w:rsidR="00293004" w:rsidRDefault="00293004" w:rsidP="00E60BDF">
      <w:pPr>
        <w:pStyle w:val="maintext"/>
        <w:rPr>
          <w:shd w:val="clear" w:color="auto" w:fill="FFFFFF"/>
        </w:rPr>
      </w:pPr>
      <w:r w:rsidRPr="00793AB7">
        <w:t>Although advances in medicine, technology and healthcare services offer improved clinical outcomes and QoL, there is also an increasing reliance on patients</w:t>
      </w:r>
      <w:r w:rsidR="009E6CDA">
        <w:t>’</w:t>
      </w:r>
      <w:r w:rsidRPr="00793AB7">
        <w:t xml:space="preserve"> skills and motivation to optimise all </w:t>
      </w:r>
      <w:r w:rsidR="00C95168">
        <w:t xml:space="preserve">the </w:t>
      </w:r>
      <w:r w:rsidRPr="00793AB7">
        <w:t>outcome benefits available. The consequences of patients not engaging with their own healthcare are</w:t>
      </w:r>
      <w:r w:rsidR="00C95168">
        <w:t>,</w:t>
      </w:r>
      <w:r w:rsidRPr="00793AB7">
        <w:t xml:space="preserve"> not surprisingly, borne most heavily by the patients themselves and their families, </w:t>
      </w:r>
      <w:r w:rsidR="00C95168">
        <w:t>and include</w:t>
      </w:r>
      <w:r w:rsidRPr="00793AB7">
        <w:t xml:space="preserve"> emotional, physical, social and financial implications </w:t>
      </w:r>
      <w:r w:rsidR="00E60BDF" w:rsidRPr="00793AB7">
        <w:fldChar w:fldCharType="begin" w:fldLock="1"/>
      </w:r>
      <w:r w:rsidR="00877424">
        <w:instrText>ADDIN CSL_CITATION { "citationItems" : [ { "id" : "ITEM-1", "itemData" : { "DOI" : "10.1016/j.msard.2015.02.005", "ISSN" : "22110348", "author" : [ { "dropping-particle" : "", "family" : "Rieckmann", "given" : "Peter", "non-dropping-particle" : "", "parse-names" : false, "suffix" : "" }, { "dropping-particle" : "", "family" : "Boyko", "given" : "Alexey", "non-dropping-particle" : "", "parse-names" : false, "suffix" : "" }, { "dropping-particle" : "", "family" : "Centonze", "given" : "Diego", "non-dropping-particle" : "", "parse-names" : false, "suffix" : "" }, { "dropping-particle" : "", "family" : "Elovaara", "given" : "Irina", "non-dropping-particle" : "", "parse-names" : false, "suffix" : "" }, { "dropping-particle" : "", "family" : "Giovannoni", "given" : "Gavin", "non-dropping-particle" : "", "parse-names" : false, "suffix" : "" }, { "dropping-particle" : "", "family" : "Havrdov\u00e1", "given" : "Eva", "non-dropping-particle" : "", "parse-names" : false, "suffix" : "" }, { "dropping-particle" : "", "family" : "Hommes", "given" : "Otto", "non-dropping-particle" : "", "parse-names" : false, "suffix" : "" }, { "dropping-particle" : "", "family" : "Kesselring", "given" : "Jurg", "non-dropping-particle" : "", "parse-names" : false, "suffix" : "" }, { "dropping-particle" : "", "family" : "Kobelt", "given" : "Gisela", "non-dropping-particle" : "", "parse-names" : false, "suffix" : "" }, { "dropping-particle" : "", "family" : "Langdon", "given" : "Dawn", "non-dropping-particle" : "", "parse-names" : false, "suffix" : "" }, { "dropping-particle" : "", "family" : "LeLorier", "given" : "Jacques", "non-dropping-particle" : "", "parse-names" : false, "suffix" : "" }, { "dropping-particle" : "", "family" : "Morrow", "given" : "Sarah A", "non-dropping-particle" : "", "parse-names" : false, "suffix" : "" }, { "dropping-particle" : "", "family" : "Oreja-Guevara", "given" : "Celia", "non-dropping-particle" : "", "parse-names" : false, "suffix" : "" }, { "dropping-particle" : "", "family" : "Schippling", "given" : "Sven", "non-dropping-particle" : "", "parse-names" : false, "suffix" : "" }, { "dropping-particle" : "", "family" : "Thalheim", "given" : "Christoph", "non-dropping-particle" : "", "parse-names" : false, "suffix" : "" }, { "dropping-particle" : "", "family" : "Thompson", "given" : "Heidi", "non-dropping-particle" : "", "parse-names" : false, "suffix" : "" }, { "dropping-particle" : "", "family" : "Vermersch", "given" : "Patrick", "non-dropping-particle" : "", "parse-names" : false, "suffix" : "" } ], "container-title" : "Multiple Sclerosis and Related Disorders", "id" : "ITEM-1", "issue" : "3", "issued" : { "date-parts" : [ [ "2015", "5" ] ] }, "page" : "202-218", "title" : "Achieving patient engagement in multiple sclerosis: A perspective from the multiple sclerosis in the 21st Century Steering Group", "type" : "article-journal", "volume" : "4" }, "uris" : [ "http://www.mendeley.com/documents/?uuid=872204e2-fad0-467e-be62-aeead84eab02" ] } ], "mendeley" : { "formattedCitation" : "(Rieckmann et al. 2015)", "manualFormatting" : "(Rieckmann et al., 2015)", "plainTextFormattedCitation" : "(Rieckmann et al. 2015)", "previouslyFormattedCitation" : "(Rieckmann et al. 2015)" }, "properties" : { "noteIndex" : 0 }, "schema" : "https://github.com/citation-style-language/schema/raw/master/csl-citation.json" }</w:instrText>
      </w:r>
      <w:r w:rsidR="00E60BDF" w:rsidRPr="00793AB7">
        <w:fldChar w:fldCharType="separate"/>
      </w:r>
      <w:r w:rsidR="00E60BDF" w:rsidRPr="00793AB7">
        <w:rPr>
          <w:noProof/>
        </w:rPr>
        <w:t>(Rieckmann et al.</w:t>
      </w:r>
      <w:r w:rsidR="00877424">
        <w:rPr>
          <w:noProof/>
        </w:rPr>
        <w:t>,</w:t>
      </w:r>
      <w:r w:rsidR="00E60BDF" w:rsidRPr="00793AB7">
        <w:rPr>
          <w:noProof/>
        </w:rPr>
        <w:t xml:space="preserve"> 2015)</w:t>
      </w:r>
      <w:r w:rsidR="00E60BDF" w:rsidRPr="00793AB7">
        <w:fldChar w:fldCharType="end"/>
      </w:r>
      <w:r w:rsidR="00E60BDF">
        <w:t xml:space="preserve">. </w:t>
      </w:r>
      <w:r w:rsidRPr="00793AB7">
        <w:t xml:space="preserve">Patients have better health outcomes when involved in their own healthcare; motivated patients show improved treatment adherence, reduced risk factors and improved health outcomes </w:t>
      </w:r>
      <w:r w:rsidRPr="00793AB7">
        <w:fldChar w:fldCharType="begin" w:fldLock="1"/>
      </w:r>
      <w:r w:rsidR="007952B7">
        <w:instrText>ADDIN CSL_CITATION { "citationItems" : [ { "id" : "ITEM-1", "itemData" : { "DOI" : "10.1016/j.msard.2015.02.005", "ISSN" : "22110348", "author" : [ { "dropping-particle" : "", "family" : "Rieckmann", "given" : "Peter", "non-dropping-particle" : "", "parse-names" : false, "suffix" : "" }, { "dropping-particle" : "", "family" : "Boyko", "given" : "Alexey", "non-dropping-particle" : "", "parse-names" : false, "suffix" : "" }, { "dropping-particle" : "", "family" : "Centonze", "given" : "Diego", "non-dropping-particle" : "", "parse-names" : false, "suffix" : "" }, { "dropping-particle" : "", "family" : "Elovaara", "given" : "Irina", "non-dropping-particle" : "", "parse-names" : false, "suffix" : "" }, { "dropping-particle" : "", "family" : "Giovannoni", "given" : "Gavin", "non-dropping-particle" : "", "parse-names" : false, "suffix" : "" }, { "dropping-particle" : "", "family" : "Havrdov\u00e1", "given" : "Eva", "non-dropping-particle" : "", "parse-names" : false, "suffix" : "" }, { "dropping-particle" : "", "family" : "Hommes", "given" : "Otto", "non-dropping-particle" : "", "parse-names" : false, "suffix" : "" }, { "dropping-particle" : "", "family" : "Kesselring", "given" : "Jurg", "non-dropping-particle" : "", "parse-names" : false, "suffix" : "" }, { "dropping-particle" : "", "family" : "Kobelt", "given" : "Gisela", "non-dropping-particle" : "", "parse-names" : false, "suffix" : "" }, { "dropping-particle" : "", "family" : "Langdon", "given" : "Dawn", "non-dropping-particle" : "", "parse-names" : false, "suffix" : "" }, { "dropping-particle" : "", "family" : "LeLorier", "given" : "Jacques", "non-dropping-particle" : "", "parse-names" : false, "suffix" : "" }, { "dropping-particle" : "", "family" : "Morrow", "given" : "Sarah A", "non-dropping-particle" : "", "parse-names" : false, "suffix" : "" }, { "dropping-particle" : "", "family" : "Oreja-Guevara", "given" : "Celia", "non-dropping-particle" : "", "parse-names" : false, "suffix" : "" }, { "dropping-particle" : "", "family" : "Schippling", "given" : "Sven", "non-dropping-particle" : "", "parse-names" : false, "suffix" : "" }, { "dropping-particle" : "", "family" : "Thalheim", "given" : "Christoph", "non-dropping-particle" : "", "parse-names" : false, "suffix" : "" }, { "dropping-particle" : "", "family" : "Thompson", "given" : "Heidi", "non-dropping-particle" : "", "parse-names" : false, "suffix" : "" }, { "dropping-particle" : "", "family" : "Vermersch", "given" : "Patrick", "non-dropping-particle" : "", "parse-names" : false, "suffix" : "" } ], "container-title" : "Multiple Sclerosis and Related Disorders", "id" : "ITEM-1", "issue" : "3", "issued" : { "date-parts" : [ [ "2015", "5" ] ] }, "page" : "202-218", "title" : "Achieving patient engagement in multiple sclerosis: A perspective from the multiple sclerosis in the 21st Century Steering Group", "type" : "article-journal", "volume" : "4" }, "uris" : [ "http://www.mendeley.com/documents/?uuid=872204e2-fad0-467e-be62-aeead84eab02" ] }, { "id" : "ITEM-2", "itemData" : { "author" : [ { "dropping-particle" : "", "family" : "Tintor\u00e9", "given" : "Mar", "non-dropping-particle" : "", "parse-names" : false, "suffix" : "" }, { "dropping-particle" : "", "family" : "Alexander", "given" : "Maggie", "non-dropping-particle" : "", "parse-names" : false, "suffix" : "" }, { "dropping-particle" : "", "family" : "Costello", "given" : "Kathleen", "non-dropping-particle" : "", "parse-names" : false, "suffix" : "" }, { "dropping-particle" : "", "family" : "Duddy", "given" : "Martin", "non-dropping-particle" : "", "parse-names" : false, "suffix" : "" }, { "dropping-particle" : "", "family" : "Jones", "given" : "David E", "non-dropping-particle" : "", "parse-names" : false, "suffix" : "" }, { "dropping-particle" : "", "family" : "Law", "given" : "Nancy", "non-dropping-particle" : "", "parse-names" : false, "suffix" : "" }, { "dropping-particle" : "", "family" : "Neill", "given" : "Gilmore O", "non-dropping-particle" : "", "parse-names" : false, "suffix" : "" }, { "dropping-particle" : "", "family" : "Uccelli", "given" : "Antonio", "non-dropping-particle" : "", "parse-names" : false, "suffix" : "" }, { "dropping-particle" : "", "family" : "Weissert", "given" : "Robert", "non-dropping-particle" : "", "parse-names" : false, "suffix" : "" } ], "id" : "ITEM-2", "issued" : { "date-parts" : [ [ "2016" ] ] }, "page" : "33-45", "title" : "The state of multiple sclerosis : current insight into the patient / health care provider relationship , treatment challenges , and satisfaction", "type" : "article-journal" }, "uris" : [ "http://www.mendeley.com/documents/?uuid=4b8ee35a-5903-41d5-8f77-8b7da2d65c0f" ] } ], "mendeley" : { "formattedCitation" : "(Rieckmann et al. 2015; Tintor\u00e9 et al. 2016)", "manualFormatting" : "(Rieckmann et al., 2015; Tintor\u00e9 et al., 2016)", "plainTextFormattedCitation" : "(Rieckmann et al. 2015; Tintor\u00e9 et al. 2016)", "previouslyFormattedCitation" : "(Rieckmann et al. 2015; Tintor\u00e9 et al. 2016)" }, "properties" : { "noteIndex" : 0 }, "schema" : "https://github.com/citation-style-language/schema/raw/master/csl-citation.json" }</w:instrText>
      </w:r>
      <w:r w:rsidRPr="00793AB7">
        <w:fldChar w:fldCharType="separate"/>
      </w:r>
      <w:r w:rsidR="00CD3C9D" w:rsidRPr="00CD3C9D">
        <w:rPr>
          <w:noProof/>
        </w:rPr>
        <w:t>(Rieckmann et al.</w:t>
      </w:r>
      <w:r w:rsidR="00CD3C9D">
        <w:rPr>
          <w:noProof/>
        </w:rPr>
        <w:t>,</w:t>
      </w:r>
      <w:r w:rsidR="00CD3C9D" w:rsidRPr="00CD3C9D">
        <w:rPr>
          <w:noProof/>
        </w:rPr>
        <w:t xml:space="preserve"> 2015; Tintoré et al.</w:t>
      </w:r>
      <w:r w:rsidR="00CD3C9D">
        <w:rPr>
          <w:noProof/>
        </w:rPr>
        <w:t>,</w:t>
      </w:r>
      <w:r w:rsidR="00CD3C9D" w:rsidRPr="00CD3C9D">
        <w:rPr>
          <w:noProof/>
        </w:rPr>
        <w:t xml:space="preserve"> 2016)</w:t>
      </w:r>
      <w:r w:rsidRPr="00793AB7">
        <w:fldChar w:fldCharType="end"/>
      </w:r>
      <w:r w:rsidRPr="00793AB7">
        <w:t xml:space="preserve">. A </w:t>
      </w:r>
      <w:r w:rsidRPr="00793AB7">
        <w:rPr>
          <w:shd w:val="clear" w:color="auto" w:fill="FFFFFF"/>
        </w:rPr>
        <w:t>shared decision-making approach between HCP</w:t>
      </w:r>
      <w:r w:rsidR="00C95168">
        <w:rPr>
          <w:shd w:val="clear" w:color="auto" w:fill="FFFFFF"/>
        </w:rPr>
        <w:t>s</w:t>
      </w:r>
      <w:r w:rsidRPr="00793AB7">
        <w:rPr>
          <w:shd w:val="clear" w:color="auto" w:fill="FFFFFF"/>
        </w:rPr>
        <w:t xml:space="preserve"> and PwMS is essential for patient-centred care.</w:t>
      </w:r>
    </w:p>
    <w:p w14:paraId="0E7BF4D3" w14:textId="5FF4241C" w:rsidR="0097613B" w:rsidRDefault="00B63BF0" w:rsidP="00E60BDF">
      <w:pPr>
        <w:pStyle w:val="maintext"/>
        <w:rPr>
          <w:shd w:val="clear" w:color="auto" w:fill="FFFFFF"/>
        </w:rPr>
      </w:pPr>
      <w:r w:rsidRPr="00A204F2">
        <w:rPr>
          <w:shd w:val="clear" w:color="auto" w:fill="FFFFFF"/>
        </w:rPr>
        <w:lastRenderedPageBreak/>
        <w:t>From</w:t>
      </w:r>
      <w:r w:rsidR="009706F5" w:rsidRPr="00A204F2">
        <w:rPr>
          <w:shd w:val="clear" w:color="auto" w:fill="FFFFFF"/>
        </w:rPr>
        <w:t xml:space="preserve"> the</w:t>
      </w:r>
      <w:r w:rsidRPr="00A204F2">
        <w:rPr>
          <w:shd w:val="clear" w:color="auto" w:fill="FFFFFF"/>
        </w:rPr>
        <w:t xml:space="preserve"> key outcomes, </w:t>
      </w:r>
      <w:r w:rsidR="009706F5" w:rsidRPr="00A204F2">
        <w:rPr>
          <w:shd w:val="clear" w:color="auto" w:fill="FFFFFF"/>
        </w:rPr>
        <w:t xml:space="preserve">HCPs and PwMS reached agreement on </w:t>
      </w:r>
      <w:r w:rsidRPr="00A204F2">
        <w:rPr>
          <w:shd w:val="clear" w:color="auto" w:fill="FFFFFF"/>
        </w:rPr>
        <w:t>c</w:t>
      </w:r>
      <w:r w:rsidR="0097613B" w:rsidRPr="00A204F2">
        <w:rPr>
          <w:shd w:val="clear" w:color="auto" w:fill="FFFFFF"/>
        </w:rPr>
        <w:t>ombine</w:t>
      </w:r>
      <w:r w:rsidR="003914E5" w:rsidRPr="00A204F2">
        <w:rPr>
          <w:shd w:val="clear" w:color="auto" w:fill="FFFFFF"/>
        </w:rPr>
        <w:t>d practical advice</w:t>
      </w:r>
      <w:r w:rsidR="00C00049">
        <w:rPr>
          <w:shd w:val="clear" w:color="auto" w:fill="FFFFFF"/>
        </w:rPr>
        <w:t xml:space="preserve">, which is presented </w:t>
      </w:r>
      <w:r w:rsidR="006B74BE">
        <w:rPr>
          <w:shd w:val="clear" w:color="auto" w:fill="FFFFFF"/>
        </w:rPr>
        <w:t>in section 4.1</w:t>
      </w:r>
      <w:r w:rsidR="0097613B" w:rsidRPr="00A204F2">
        <w:rPr>
          <w:shd w:val="clear" w:color="auto" w:fill="FFFFFF"/>
        </w:rPr>
        <w:t xml:space="preserve"> as </w:t>
      </w:r>
      <w:r w:rsidR="009706F5" w:rsidRPr="00A204F2">
        <w:rPr>
          <w:shd w:val="clear" w:color="auto" w:fill="FFFFFF"/>
        </w:rPr>
        <w:t xml:space="preserve">eight practical actions. </w:t>
      </w:r>
      <w:r w:rsidR="006B2C65">
        <w:rPr>
          <w:shd w:val="clear" w:color="auto" w:fill="FFFFFF"/>
        </w:rPr>
        <w:t>T</w:t>
      </w:r>
      <w:r w:rsidR="00DC6534" w:rsidRPr="00A204F2">
        <w:rPr>
          <w:shd w:val="clear" w:color="auto" w:fill="FFFFFF"/>
        </w:rPr>
        <w:t xml:space="preserve">hese opinions and actions were </w:t>
      </w:r>
      <w:r w:rsidR="006B2C65">
        <w:rPr>
          <w:shd w:val="clear" w:color="auto" w:fill="FFFFFF"/>
        </w:rPr>
        <w:t>elicited from a representative but limited</w:t>
      </w:r>
      <w:r w:rsidR="00DC6534" w:rsidRPr="00A204F2">
        <w:rPr>
          <w:shd w:val="clear" w:color="auto" w:fill="FFFFFF"/>
        </w:rPr>
        <w:t xml:space="preserve"> number of HCPs and PwMS</w:t>
      </w:r>
      <w:r w:rsidR="006B2C65">
        <w:rPr>
          <w:shd w:val="clear" w:color="auto" w:fill="FFFFFF"/>
        </w:rPr>
        <w:t>.</w:t>
      </w:r>
      <w:r w:rsidR="008E6245">
        <w:rPr>
          <w:shd w:val="clear" w:color="auto" w:fill="FFFFFF"/>
        </w:rPr>
        <w:t xml:space="preserve"> </w:t>
      </w:r>
      <w:r w:rsidR="006B2C65">
        <w:rPr>
          <w:shd w:val="clear" w:color="auto" w:fill="FFFFFF"/>
        </w:rPr>
        <w:t xml:space="preserve">A current focus for the </w:t>
      </w:r>
      <w:r w:rsidR="00E60BDF">
        <w:rPr>
          <w:shd w:val="clear" w:color="auto" w:fill="FFFFFF"/>
        </w:rPr>
        <w:t>S</w:t>
      </w:r>
      <w:r w:rsidR="006B74BE">
        <w:rPr>
          <w:shd w:val="clear" w:color="auto" w:fill="FFFFFF"/>
        </w:rPr>
        <w:t xml:space="preserve">teering </w:t>
      </w:r>
      <w:r w:rsidR="00E60BDF">
        <w:rPr>
          <w:shd w:val="clear" w:color="auto" w:fill="FFFFFF"/>
        </w:rPr>
        <w:t>G</w:t>
      </w:r>
      <w:r w:rsidR="006B74BE">
        <w:rPr>
          <w:shd w:val="clear" w:color="auto" w:fill="FFFFFF"/>
        </w:rPr>
        <w:t xml:space="preserve">roup </w:t>
      </w:r>
      <w:r w:rsidR="006B2C65">
        <w:rPr>
          <w:shd w:val="clear" w:color="auto" w:fill="FFFFFF"/>
        </w:rPr>
        <w:t>is to</w:t>
      </w:r>
      <w:r w:rsidR="00DC6534" w:rsidRPr="00A204F2">
        <w:rPr>
          <w:shd w:val="clear" w:color="auto" w:fill="FFFFFF"/>
        </w:rPr>
        <w:t xml:space="preserve"> validate</w:t>
      </w:r>
      <w:r w:rsidR="006B2C65">
        <w:rPr>
          <w:shd w:val="clear" w:color="auto" w:fill="FFFFFF"/>
        </w:rPr>
        <w:t xml:space="preserve"> the</w:t>
      </w:r>
      <w:r w:rsidR="008F416D">
        <w:rPr>
          <w:shd w:val="clear" w:color="auto" w:fill="FFFFFF"/>
        </w:rPr>
        <w:t>se</w:t>
      </w:r>
      <w:r w:rsidR="006B2C65">
        <w:rPr>
          <w:shd w:val="clear" w:color="auto" w:fill="FFFFFF"/>
        </w:rPr>
        <w:t xml:space="preserve"> findings</w:t>
      </w:r>
      <w:r w:rsidR="00DC6534" w:rsidRPr="00A204F2">
        <w:rPr>
          <w:shd w:val="clear" w:color="auto" w:fill="FFFFFF"/>
        </w:rPr>
        <w:t xml:space="preserve"> with a larger and broader group of HCPs and PwMS</w:t>
      </w:r>
      <w:r w:rsidR="00DC6534" w:rsidRPr="00E746F4">
        <w:rPr>
          <w:shd w:val="clear" w:color="auto" w:fill="FFFFFF"/>
        </w:rPr>
        <w:t>.</w:t>
      </w:r>
    </w:p>
    <w:p w14:paraId="446C026B" w14:textId="77777777" w:rsidR="0097613B" w:rsidRDefault="0097613B">
      <w:pPr>
        <w:rPr>
          <w:shd w:val="clear" w:color="auto" w:fill="FFFFFF"/>
        </w:rPr>
      </w:pPr>
    </w:p>
    <w:p w14:paraId="3009FFDB" w14:textId="77777777" w:rsidR="00013140" w:rsidRPr="009F1066" w:rsidRDefault="007B218E" w:rsidP="00E60BDF">
      <w:pPr>
        <w:pStyle w:val="Heading2"/>
      </w:pPr>
      <w:r w:rsidRPr="009F1066">
        <w:t xml:space="preserve">Practical </w:t>
      </w:r>
      <w:r w:rsidR="00013140" w:rsidRPr="009F1066">
        <w:t>advice and direction for action</w:t>
      </w:r>
    </w:p>
    <w:p w14:paraId="74B9C76E" w14:textId="05457E13" w:rsidR="00293004" w:rsidRPr="00182427" w:rsidRDefault="00293004" w:rsidP="00E60BDF">
      <w:pPr>
        <w:pStyle w:val="Heading3"/>
      </w:pPr>
      <w:r w:rsidRPr="009F1066">
        <w:t>Improv</w:t>
      </w:r>
      <w:r w:rsidRPr="00182427">
        <w:t>e communication to raise the quality of HCP–patient interaction and optimise the limited time available for consultations</w:t>
      </w:r>
    </w:p>
    <w:p w14:paraId="19EB5F99" w14:textId="4B448897" w:rsidR="00293004" w:rsidRPr="00793AB7" w:rsidRDefault="00293004" w:rsidP="00E60BDF">
      <w:pPr>
        <w:pStyle w:val="maintext"/>
      </w:pPr>
      <w:r w:rsidRPr="00793AB7">
        <w:rPr>
          <w:rFonts w:eastAsiaTheme="minorHAnsi"/>
        </w:rPr>
        <w:t>Enhanced communication with HCPs that includes appropriately pitched information, together with honesty and respect</w:t>
      </w:r>
      <w:r>
        <w:rPr>
          <w:rFonts w:eastAsiaTheme="minorHAnsi"/>
        </w:rPr>
        <w:t xml:space="preserve"> from both groups</w:t>
      </w:r>
      <w:r w:rsidRPr="00793AB7">
        <w:rPr>
          <w:rFonts w:eastAsiaTheme="minorHAnsi"/>
        </w:rPr>
        <w:t xml:space="preserve">, </w:t>
      </w:r>
      <w:r w:rsidR="00C80868">
        <w:rPr>
          <w:rFonts w:eastAsiaTheme="minorHAnsi"/>
        </w:rPr>
        <w:t>was</w:t>
      </w:r>
      <w:r w:rsidRPr="00793AB7">
        <w:rPr>
          <w:rFonts w:eastAsiaTheme="minorHAnsi"/>
        </w:rPr>
        <w:t xml:space="preserve"> considered vital to optimising patient</w:t>
      </w:r>
      <w:r>
        <w:rPr>
          <w:rFonts w:eastAsiaTheme="minorHAnsi"/>
        </w:rPr>
        <w:t xml:space="preserve"> outcomes.</w:t>
      </w:r>
      <w:r w:rsidR="008E6245">
        <w:rPr>
          <w:rFonts w:eastAsiaTheme="minorHAnsi"/>
        </w:rPr>
        <w:t xml:space="preserve"> </w:t>
      </w:r>
      <w:r w:rsidRPr="00793AB7">
        <w:t xml:space="preserve">There is </w:t>
      </w:r>
      <w:r w:rsidR="00B42EF5">
        <w:t xml:space="preserve">a </w:t>
      </w:r>
      <w:r w:rsidRPr="00793AB7">
        <w:t>growing recognition</w:t>
      </w:r>
      <w:r w:rsidR="008E6245">
        <w:t xml:space="preserve"> </w:t>
      </w:r>
      <w:r>
        <w:t>of the value of</w:t>
      </w:r>
      <w:r w:rsidR="008E6245">
        <w:t xml:space="preserve"> </w:t>
      </w:r>
      <w:r w:rsidRPr="00793AB7">
        <w:t xml:space="preserve">effective communication and conflict-management skills </w:t>
      </w:r>
      <w:r w:rsidRPr="00793AB7">
        <w:fldChar w:fldCharType="begin" w:fldLock="1"/>
      </w:r>
      <w:r w:rsidR="00877424">
        <w:instrText>ADDIN CSL_CITATION { "citationItems" : [ { "id" : "ITEM-1", "itemData" : { "ISSN" : "1524-5012", "PMID" : "21603354", "abstract" : "Effective doctor-patient communication is a central clinical function in building a therapeutic doctor-patient relationship, which is the heart and art of medicine. This is important in the delivery of high-quality health care. Much patient dissatisfaction and many complaints are due to breakdown in the doctor-patient relationship. However, many doctors tend to overestimate their ability in communication. Over the years, much has been published in the literature on this important topic. We review the literature on doctor-patient communication.", "author" : [ { "dropping-particle" : "", "family" : "Ha", "given" : "Jennifer Fong", "non-dropping-particle" : "", "parse-names" : false, "suffix" : "" }, { "dropping-particle" : "", "family" : "Longnecker", "given" : "Nancy", "non-dropping-particle" : "", "parse-names" : false, "suffix" : "" } ], "container-title" : "The Ochsner journal", "id" : "ITEM-1", "issue" : "1", "issued" : { "date-parts" : [ [ "2010" ] ] }, "page" : "38-43", "title" : "Doctor-patient communication: a review.", "type" : "article-journal", "volume" : "10" }, "uris" : [ "http://www.mendeley.com/documents/?uuid=3c095711-f6ac-44c4-a3e4-52b8caa26e3b" ] } ], "mendeley" : { "formattedCitation" : "(Ha &amp; Longnecker 2010)", "manualFormatting" : "(Ha and Longnecker, 2010)", "plainTextFormattedCitation" : "(Ha &amp; Longnecker 2010)", "previouslyFormattedCitation" : "(Ha &amp; Longnecker 2010)" }, "properties" : { "noteIndex" : 0 }, "schema" : "https://github.com/citation-style-language/schema/raw/master/csl-citation.json" }</w:instrText>
      </w:r>
      <w:r w:rsidRPr="00793AB7">
        <w:fldChar w:fldCharType="separate"/>
      </w:r>
      <w:r w:rsidR="007952B7">
        <w:rPr>
          <w:noProof/>
        </w:rPr>
        <w:t>(Ha and</w:t>
      </w:r>
      <w:r w:rsidRPr="00793AB7">
        <w:rPr>
          <w:noProof/>
        </w:rPr>
        <w:t xml:space="preserve"> Longnecker</w:t>
      </w:r>
      <w:r w:rsidR="00877424">
        <w:rPr>
          <w:noProof/>
        </w:rPr>
        <w:t>,</w:t>
      </w:r>
      <w:r w:rsidRPr="00793AB7">
        <w:rPr>
          <w:noProof/>
        </w:rPr>
        <w:t xml:space="preserve"> 2010)</w:t>
      </w:r>
      <w:r w:rsidRPr="00793AB7">
        <w:fldChar w:fldCharType="end"/>
      </w:r>
      <w:r w:rsidR="00815BE4">
        <w:t>,</w:t>
      </w:r>
      <w:r w:rsidRPr="00793AB7">
        <w:t xml:space="preserve"> </w:t>
      </w:r>
      <w:r w:rsidR="00B42EF5">
        <w:t>which is</w:t>
      </w:r>
      <w:r w:rsidRPr="00793AB7">
        <w:t xml:space="preserve"> highlighted by the inclusion of communication-skills training as part of medical education in Europe and the US</w:t>
      </w:r>
      <w:r w:rsidR="00C80868">
        <w:t>A</w:t>
      </w:r>
      <w:r w:rsidRPr="00793AB7">
        <w:t xml:space="preserve"> </w:t>
      </w:r>
      <w:r w:rsidRPr="00793AB7">
        <w:fldChar w:fldCharType="begin" w:fldLock="1"/>
      </w:r>
      <w:r w:rsidR="007952B7">
        <w:instrText>ADDIN CSL_CITATION { "citationItems" : [ { "id" : "ITEM-1", "itemData" : { "DOI" : "10.1186/1472-6920-12-16", "ISSN" : "1472-6920", "author" : [ { "dropping-particle" : "", "family" : "Hausberg", "given" : "Maria C", "non-dropping-particle" : "", "parse-names" : false, "suffix" : "" }, { "dropping-particle" : "", "family" : "Hergert", "given" : "Anika", "non-dropping-particle" : "", "parse-names" : false, "suffix" : "" }, { "dropping-particle" : "", "family" : "Kr\u00f6ger", "given" : "Corinna", "non-dropping-particle" : "", "parse-names" : false, "suffix" : "" }, { "dropping-particle" : "", "family" : "Bullinger", "given" : "Monika", "non-dropping-particle" : "", "parse-names" : false, "suffix" : "" }, { "dropping-particle" : "", "family" : "Rose", "given" : "Matthias", "non-dropping-particle" : "", "parse-names" : false, "suffix" : "" }, { "dropping-particle" : "", "family" : "Andreas", "given" : "Sylke", "non-dropping-particle" : "", "parse-names" : false, "suffix" : "" } ], "container-title" : "BMC Medical Education", "id" : "ITEM-1", "issue" : "1", "issued" : { "date-parts" : [ [ "2012", "12", "24" ] ] }, "page" : "16", "title" : "Enhancing medical students' communication skills: development and evaluation of an undergraduate training program", "type" : "article-journal", "volume" : "12" }, "uris" : [ "http://www.mendeley.com/documents/?uuid=2cfedb3d-7619-40cd-9252-74520833b9ac" ] } ], "mendeley" : { "formattedCitation" : "(Hausberg et al. 2012)", "manualFormatting" : "(Hausberg et al., 2012)", "plainTextFormattedCitation" : "(Hausberg et al. 2012)", "previouslyFormattedCitation" : "(Hausberg et al. 2012)" }, "properties" : { "noteIndex" : 0 }, "schema" : "https://github.com/citation-style-language/schema/raw/master/csl-citation.json" }</w:instrText>
      </w:r>
      <w:r w:rsidRPr="00793AB7">
        <w:fldChar w:fldCharType="separate"/>
      </w:r>
      <w:r w:rsidRPr="00793AB7">
        <w:rPr>
          <w:noProof/>
        </w:rPr>
        <w:t>(Hausberg et al.</w:t>
      </w:r>
      <w:r w:rsidR="007952B7">
        <w:rPr>
          <w:noProof/>
        </w:rPr>
        <w:t>,</w:t>
      </w:r>
      <w:r w:rsidRPr="00793AB7">
        <w:rPr>
          <w:noProof/>
        </w:rPr>
        <w:t xml:space="preserve"> 2012)</w:t>
      </w:r>
      <w:r w:rsidRPr="00793AB7">
        <w:fldChar w:fldCharType="end"/>
      </w:r>
      <w:r w:rsidR="00815BE4">
        <w:t>.</w:t>
      </w:r>
      <w:r w:rsidRPr="00793AB7">
        <w:t xml:space="preserve"> Due to limited time and resources, it is imperative that HCP–PwMS consultations and health service interactions are maximised through high-quality communication. In chronic diseases, improved HCP–patient communication has been associated with better treatment adherence, satisfaction, understanding and retention of information, and overall health outcomes </w:t>
      </w:r>
      <w:r w:rsidRPr="00793AB7">
        <w:fldChar w:fldCharType="begin" w:fldLock="1"/>
      </w:r>
      <w:r w:rsidR="0091777D">
        <w:instrText>ADDIN CSL_CITATION { "citationItems" : [ { "id" : "ITEM-1", "itemData" : { "DOI" : "10.1007/s11606-009-1178-3", "ISSN" : "0884-8734", "author" : [ { "dropping-particle" : "", "family" : "Kinsman", "given" : "Helen", "non-dropping-particle" : "", "parse-names" : false, "suffix" : "" }, { "dropping-particle" : "", "family" : "Roter", "given" : "Debra", "non-dropping-particle" : "", "parse-names" : false, "suffix" : "" }, { "dropping-particle" : "", "family" : "Berkenblit", "given" : "Gail", "non-dropping-particle" : "", "parse-names" : false, "suffix" : "" }, { "dropping-particle" : "", "family" : "Saha", "given" : "Somnath", "non-dropping-particle" : "", "parse-names" : false, "suffix" : "" }, { "dropping-particle" : "", "family" : "Korthuis", "given" : "P. Todd", "non-dropping-particle" : "", "parse-names" : false, "suffix" : "" }, { "dropping-particle" : "", "family" : "Wilson", "given" : "Ira", "non-dropping-particle" : "", "parse-names" : false, "suffix" : "" }, { "dropping-particle" : "", "family" : "Eggly", "given" : "Susan", "non-dropping-particle" : "", "parse-names" : false, "suffix" : "" }, { "dropping-particle" : "", "family" : "Sankar", "given" : "Andrea", "non-dropping-particle" : "", "parse-names" : false, "suffix" : "" }, { "dropping-particle" : "", "family" : "Sharp", "given" : "Victoria", "non-dropping-particle" : "", "parse-names" : false, "suffix" : "" }, { "dropping-particle" : "", "family" : "Cohn", "given" : "Jonathon", "non-dropping-particle" : "", "parse-names" : false, "suffix" : "" }, { "dropping-particle" : "", "family" : "Moore", "given" : "Richard D.", "non-dropping-particle" : "", "parse-names" : false, "suffix" : "" }, { "dropping-particle" : "", "family" : "Beach", "given" : "Mary Catherine", "non-dropping-particle" : "", "parse-names" : false, "suffix" : "" } ], "container-title" : "Journal of General Internal Medicine", "id" : "ITEM-1", "issue" : "3", "issued" : { "date-parts" : [ [ "2010", "3", "22" ] ] }, "page" : "186-193", "title" : "\u201cWe\u2019ll Do this Together\u201d: The Role of the First Person Plural in Fostering Partnership in Patient-physician Relationships", "type" : "article-journal", "volume" : "25" }, "uris" : [ "http://www.mendeley.com/documents/?uuid=61c3b91e-5c9c-465c-8f9b-046465088d3d" ] }, { "id" : "ITEM-2", "itemData" : { "DOI" : "10.1016/j.pec.2016.12.028", "ISSN" : "07383991", "author" : [ { "dropping-particle" : "", "family" : "Reen", "given" : "Gurpreet K.", "non-dropping-particle" : "", "parse-names" : false, "suffix" : "" }, { "dropping-particle" : "", "family" : "Silber", "given" : "Eli", "non-dropping-particle" : "", "parse-names" : false, "suffix" : "" }, { "dropping-particle" : "", "family" : "Langdon", "given" : "Dawn W.", "non-dropping-particle" : "", "parse-names" : false, "suffix" : "" } ], "container-title" : "Patient Education and Counseling", "id" : "ITEM-2", "issue" : "6", "issued" : { "date-parts" : [ [ "2017", "6" ] ] }, "page" : "1031-1048", "title" : "Interventions to support risk and benefit understanding of disease-modifying drugs in Multiple Sclerosis patients: A systematic review", "type" : "article-journal", "volume" : "100" }, "uris" : [ "http://www.mendeley.com/documents/?uuid=3693eb39-ce4b-4fa7-88db-3d43cad27770" ] }, { "id" : "ITEM-3", "itemData" : { "DOI" : "10.1177/1352458511431076", "ISSN" : "1352-4585", "author" : [ { "dropping-particle" : "", "family" : "Langdon", "given" : "DW", "non-dropping-particle" : "", "parse-names" : false, "suffix" : "" }, { "dropping-particle" : "", "family" : "Amato", "given" : "MP", "non-dropping-particle" : "", "parse-names" : false, "suffix" : "" }, { "dropping-particle" : "", "family" : "Boringa", "given" : "J", "non-dropping-particle" : "", "parse-names" : false, "suffix" : "" }, { "dropping-particle" : "", "family" : "Brochet", "given" : "B", "non-dropping-particle" : "", "parse-names" : false, "suffix" : "" }, { "dropping-particle" : "", "family" : "Foley", "given" : "F", "non-dropping-particle" : "", "parse-names" : false, "suffix" : "" }, { "dropping-particle" : "", "family" : "Fredrikson", "given" : "S", "non-dropping-particle" : "", "parse-names" : false, "suffix" : "" }, { "dropping-particle" : "", "family" : "H\u00e4m\u00e4l\u00e4inen", "given" : "P", "non-dropping-particle" : "", "parse-names" : false, "suffix" : "" }, { "dropping-particle" : "", "family" : "Hartung", "given" : "H-P", "non-dropping-particle" : "", "parse-names" : false, "suffix" : "" }, { "dropping-particle" : "", "family" : "Krupp", "given" : "L", "non-dropping-particle" : "", "parse-names" : false, "suffix" : "" }, { "dropping-particle" : "", "family" : "Penner", "given" : "IK", "non-dropping-particle" : "", "parse-names" : false, "suffix" : "" }, { "dropping-particle" : "", "family" : "Reder", "given" : "AT", "non-dropping-particle" : "", "parse-names" : false, "suffix" : "" }, { "dropping-particle" : "", "family" : "Benedict", "given" : "RHB", "non-dropping-particle" : "", "parse-names" : false, "suffix" : "" } ], "container-title" : "Multiple Sclerosis Journal", "id" : "ITEM-3", "issue" : "6", "issued" : { "date-parts" : [ [ "2012", "6", "21" ] ] }, "page" : "891-898", "title" : "Recommendations for a Brief International Cognitive Assessment for Multiple Sclerosis (BICAMS)", "type" : "article-journal", "volume" : "18" }, "uris" : [ "http://www.mendeley.com/documents/?uuid=5440660e-8f6c-4d17-91a3-1d65581be81c" ] } ], "mendeley" : { "formattedCitation" : "(Kinsman et al. 2010; Gurpreet K. Reen et al. 2017; Langdon et al. 2012)", "manualFormatting" : "(Kinsman et al., 2010; Reen et al., 2017; Langdon et al., 2012)", "plainTextFormattedCitation" : "(Kinsman et al. 2010; Gurpreet K. Reen et al. 2017; Langdon et al. 2012)", "previouslyFormattedCitation" : "(Kinsman et al. 2010; Gurpreet K. Reen et al. 2017; Langdon et al. 2012)" }, "properties" : { "noteIndex" : 0 }, "schema" : "https://github.com/citation-style-language/schema/raw/master/csl-citation.json" }</w:instrText>
      </w:r>
      <w:r w:rsidRPr="00793AB7">
        <w:fldChar w:fldCharType="separate"/>
      </w:r>
      <w:r w:rsidR="00CC511C" w:rsidRPr="00CC511C">
        <w:rPr>
          <w:noProof/>
        </w:rPr>
        <w:t>(Kinsman et al.</w:t>
      </w:r>
      <w:r w:rsidR="00CC511C">
        <w:rPr>
          <w:noProof/>
        </w:rPr>
        <w:t>,</w:t>
      </w:r>
      <w:r w:rsidR="00CC511C" w:rsidRPr="00CC511C">
        <w:rPr>
          <w:noProof/>
        </w:rPr>
        <w:t xml:space="preserve"> 2010; </w:t>
      </w:r>
      <w:r w:rsidR="00CC511C">
        <w:rPr>
          <w:noProof/>
        </w:rPr>
        <w:t>R</w:t>
      </w:r>
      <w:r w:rsidR="00CC511C" w:rsidRPr="00CC511C">
        <w:rPr>
          <w:noProof/>
        </w:rPr>
        <w:t>een et al.</w:t>
      </w:r>
      <w:r w:rsidR="00CC511C">
        <w:rPr>
          <w:noProof/>
        </w:rPr>
        <w:t>,</w:t>
      </w:r>
      <w:r w:rsidR="00CC511C" w:rsidRPr="00CC511C">
        <w:rPr>
          <w:noProof/>
        </w:rPr>
        <w:t xml:space="preserve"> 2017; Langdon et al.</w:t>
      </w:r>
      <w:r w:rsidR="00CC511C">
        <w:rPr>
          <w:noProof/>
        </w:rPr>
        <w:t>,</w:t>
      </w:r>
      <w:r w:rsidR="00CC511C" w:rsidRPr="00CC511C">
        <w:rPr>
          <w:noProof/>
        </w:rPr>
        <w:t xml:space="preserve"> 2012)</w:t>
      </w:r>
      <w:r w:rsidRPr="00793AB7">
        <w:fldChar w:fldCharType="end"/>
      </w:r>
      <w:r w:rsidR="00815BE4">
        <w:t>.</w:t>
      </w:r>
      <w:r w:rsidRPr="00793AB7">
        <w:t xml:space="preserve"> </w:t>
      </w:r>
    </w:p>
    <w:p w14:paraId="75BF3CDB" w14:textId="77777777" w:rsidR="00293004" w:rsidRPr="00793AB7" w:rsidRDefault="00293004"/>
    <w:p w14:paraId="182C5F07" w14:textId="1806CD5A" w:rsidR="00D964C9" w:rsidRPr="0075077C" w:rsidRDefault="00D964C9" w:rsidP="00E60BDF">
      <w:pPr>
        <w:pStyle w:val="Heading3"/>
      </w:pPr>
      <w:r w:rsidRPr="0075077C">
        <w:t xml:space="preserve">Heighten the awareness of </w:t>
      </w:r>
      <w:r w:rsidR="00293004">
        <w:t>‘</w:t>
      </w:r>
      <w:r w:rsidRPr="0075077C">
        <w:t>hidden</w:t>
      </w:r>
      <w:r w:rsidR="00293004">
        <w:t>’</w:t>
      </w:r>
      <w:r w:rsidRPr="0075077C">
        <w:t xml:space="preserve"> disease symptoms and how these can be managed</w:t>
      </w:r>
    </w:p>
    <w:p w14:paraId="79465419" w14:textId="3A075781" w:rsidR="00D964C9" w:rsidRPr="00793AB7" w:rsidRDefault="006B2C65" w:rsidP="00E60BDF">
      <w:pPr>
        <w:pStyle w:val="maintext"/>
        <w:rPr>
          <w:shd w:val="clear" w:color="auto" w:fill="FFFFFF"/>
        </w:rPr>
      </w:pPr>
      <w:r>
        <w:t xml:space="preserve">Symptom-free disease should be the current goal of treatment, </w:t>
      </w:r>
      <w:r w:rsidR="000778D3">
        <w:t xml:space="preserve">although </w:t>
      </w:r>
      <w:r>
        <w:t>i</w:t>
      </w:r>
      <w:r w:rsidR="00B63BF0">
        <w:t xml:space="preserve">t was evident from </w:t>
      </w:r>
      <w:r w:rsidR="00293004">
        <w:t xml:space="preserve">the results </w:t>
      </w:r>
      <w:r w:rsidR="00B63BF0">
        <w:t xml:space="preserve">that a greater appreciation of the impact </w:t>
      </w:r>
      <w:r>
        <w:t xml:space="preserve">of </w:t>
      </w:r>
      <w:r w:rsidR="00B63BF0">
        <w:t>invisible</w:t>
      </w:r>
      <w:proofErr w:type="gramStart"/>
      <w:r w:rsidR="00B63BF0">
        <w:t>/‘</w:t>
      </w:r>
      <w:proofErr w:type="gramEnd"/>
      <w:r w:rsidR="00B63BF0">
        <w:t xml:space="preserve">hidden’ symptoms is required </w:t>
      </w:r>
      <w:r w:rsidR="000778D3">
        <w:t xml:space="preserve">in order to have a </w:t>
      </w:r>
      <w:r w:rsidR="00B63BF0">
        <w:t xml:space="preserve">positive impact on the QoL of </w:t>
      </w:r>
      <w:proofErr w:type="spellStart"/>
      <w:r w:rsidR="00B63BF0">
        <w:t>PwMS</w:t>
      </w:r>
      <w:proofErr w:type="spellEnd"/>
      <w:r>
        <w:t>.</w:t>
      </w:r>
      <w:r w:rsidR="008E6245">
        <w:t xml:space="preserve"> </w:t>
      </w:r>
      <w:r w:rsidR="00293004">
        <w:t>H</w:t>
      </w:r>
      <w:r w:rsidR="00D964C9" w:rsidRPr="00793AB7">
        <w:t>ard-to-measure outcomes or ‘hidden’ symptoms continue to receive little attention in disease management, and this is corroborated in the literature</w:t>
      </w:r>
      <w:r w:rsidR="00D964C9" w:rsidRPr="00793AB7">
        <w:rPr>
          <w:vertAlign w:val="superscript"/>
        </w:rPr>
        <w:t xml:space="preserve"> </w:t>
      </w:r>
      <w:r w:rsidR="00711809" w:rsidRPr="00793AB7">
        <w:fldChar w:fldCharType="begin" w:fldLock="1"/>
      </w:r>
      <w:r w:rsidR="007952B7">
        <w:instrText>ADDIN CSL_CITATION { "citationItems" : [ { "id" : "ITEM-1", "itemData" : { "DOI" : "10.1016/j.rehab.2011.02.005", "ISSN" : "18770657", "author" : [ { "dropping-particle" : "", "family" : "Fort", "given" : "M.", "non-dropping-particle" : "Le", "parse-names" : false, "suffix" : "" }, { "dropping-particle" : "", "family" : "Wiertlewski", "given" : "S.", "non-dropping-particle" : "", "parse-names" : false, "suffix" : "" }, { "dropping-particle" : "", "family" : "Bernard", "given" : "I.", "non-dropping-particle" : "", "parse-names" : false, "suffix" : "" }, { "dropping-particle" : "", "family" : "Bernier", "given" : "C.", "non-dropping-particle" : "", "parse-names" : false, "suffix" : "" }, { "dropping-particle" : "", "family" : "Bonnemain", "given" : "B.", "non-dropping-particle" : "", "parse-names" : false, "suffix" : "" }, { "dropping-particle" : "", "family" : "Moreau", "given" : "C.", "non-dropping-particle" : "", "parse-names" : false, "suffix" : "" }, { "dropping-particle" : "", "family" : "Nicolas-Chouet", "given" : "C.", "non-dropping-particle" : "", "parse-names" : false, "suffix" : "" }, { "dropping-particle" : "", "family" : "Pavillon", "given" : "T.", "non-dropping-particle" : "", "parse-names" : false, "suffix" : "" }, { "dropping-particle" : "", "family" : "Tanguy", "given" : "E.", "non-dropping-particle" : "", "parse-names" : false, "suffix" : "" }, { "dropping-particle" : "", "family" : "Villard", "given" : "A.", "non-dropping-particle" : "", "parse-names" : false, "suffix" : "" }, { "dropping-particle" : "", "family" : "Bertout", "given" : "P.", "non-dropping-particle" : "", "parse-names" : false, "suffix" : "" }, { "dropping-particle" : "", "family" : "Bodic", "given" : "P.", "non-dropping-particle" : "", "parse-names" : false, "suffix" : "" }, { "dropping-particle" : "", "family" : "Desjobert", "given" : "S.", "non-dropping-particle" : "", "parse-names" : false, "suffix" : "" }, { "dropping-particle" : "", "family" : "Kieny", "given" : "P.", "non-dropping-particle" : "", "parse-names" : false, "suffix" : "" }, { "dropping-particle" : "", "family" : "Lejeune", "given" : "P.", "non-dropping-particle" : "", "parse-names" : false, "suffix" : "" }, { "dropping-particle" : "", "family" : "Lombrail", "given" : "P.", "non-dropping-particle" : "", "parse-names" : false, "suffix" : "" } ], "container-title" : "Annals of Physical and Rehabilitation Medicine", "id" : "ITEM-1", "issue" : "3", "issued" : { "date-parts" : [ [ "2011", "5" ] ] }, "page" : "156-171", "title" : "Multiple sclerosis and access to healthcare in the Pays de la Loire region: Preliminary study based on 130 self-applied double questionnaires", "type" : "article-journal", "volume" : "54" }, "uris" : [ "http://www.mendeley.com/documents/?uuid=732f1b51-1409-4eb2-9821-41df245bb24e" ] }, { "id" : "ITEM-2", "itemData" : { "ISSN" : "1942-2962", "PMID" : "26702334", "abstract" : "Significant innovations in the treatment of patients with multiple sclerosis (MS) have primarily addressed the frequency of flare-ups in relapsing-remitting MS (RRMS). Many advances have been made in this area, and the medical community may be on the verge of a serious discussion of what constitutes a truly effective MS treatment. Certainly, it is important to further delay MS flare-ups and more effectively treat RRMS symptoms. However, great strides in reducing or preventing MS-related disability and providing neuroprotection have been elusive. Many unmet needs are still voiced by patients with MS, clinicians, and caregivers. Current information on the need for progress in various areas is reviewed in this article, including psychosocial care, treatments for progressive MS, biomarker identification, functional outcome measures, individualization of treatment, reducing side effects of medications, and improving medication adherence.", "author" : [ { "dropping-particle" : "", "family" : "Mehr", "given" : "Stanton R", "non-dropping-particle" : "", "parse-names" : false, "suffix" : "" }, { "dropping-particle" : "", "family" : "Zimmerman", "given" : "Marj P", "non-dropping-particle" : "", "parse-names" : false, "suffix" : "" } ], "container-title" : "American health &amp; drug benefits", "id" : "ITEM-2", "issue" : "8", "issued" : { "date-parts" : [ [ "2015", "11" ] ] }, "page" : "426-31", "title" : "Reviewing the Unmet Needs of Patients with Multiple Sclerosis.", "type" : "article-journal", "volume" : "8" }, "uris" : [ "http://www.mendeley.com/documents/?uuid=73b2f5a9-0670-456b-8119-a6dd09105afb" ] } ], "mendeley" : { "formattedCitation" : "(Le Fort et al. 2011; Mehr &amp; Zimmerman 2015)", "manualFormatting" : "(Le Fort et al., 2011; Mehr and Zimmerman, 2015)", "plainTextFormattedCitation" : "(Le Fort et al. 2011; Mehr &amp; Zimmerman 2015)", "previouslyFormattedCitation" : "(Le Fort et al. 2011; Mehr &amp; Zimmerman 2015)" }, "properties" : { "noteIndex" : 0 }, "schema" : "https://github.com/citation-style-language/schema/raw/master/csl-citation.json" }</w:instrText>
      </w:r>
      <w:r w:rsidR="00711809" w:rsidRPr="00793AB7">
        <w:fldChar w:fldCharType="separate"/>
      </w:r>
      <w:r w:rsidR="007952B7" w:rsidRPr="007952B7">
        <w:rPr>
          <w:noProof/>
        </w:rPr>
        <w:t>(Le Fort et al.</w:t>
      </w:r>
      <w:r w:rsidR="007952B7">
        <w:rPr>
          <w:noProof/>
        </w:rPr>
        <w:t>, 2011; Mehr and</w:t>
      </w:r>
      <w:r w:rsidR="007952B7" w:rsidRPr="007952B7">
        <w:rPr>
          <w:noProof/>
        </w:rPr>
        <w:t xml:space="preserve"> Zimmerman</w:t>
      </w:r>
      <w:r w:rsidR="007952B7">
        <w:rPr>
          <w:noProof/>
        </w:rPr>
        <w:t>,</w:t>
      </w:r>
      <w:r w:rsidR="007952B7" w:rsidRPr="007952B7">
        <w:rPr>
          <w:noProof/>
        </w:rPr>
        <w:t xml:space="preserve"> 2015)</w:t>
      </w:r>
      <w:r w:rsidR="00711809" w:rsidRPr="00793AB7">
        <w:fldChar w:fldCharType="end"/>
      </w:r>
      <w:r w:rsidR="007E0A1C">
        <w:t>.</w:t>
      </w:r>
      <w:r w:rsidR="00D964C9" w:rsidRPr="00793AB7">
        <w:t xml:space="preserve"> </w:t>
      </w:r>
      <w:r w:rsidR="000F1B03" w:rsidRPr="00793AB7">
        <w:t>Hidden symptoms of fatigue, depression, cognition, sleep problems, sexual problems</w:t>
      </w:r>
      <w:r w:rsidR="0091777D">
        <w:fldChar w:fldCharType="begin" w:fldLock="1"/>
      </w:r>
      <w:r w:rsidR="0091777D">
        <w:instrText>ADDIN CSL_CITATION { "citationItems" : [ { "id" : "ITEM-1", "itemData" : { "DOI" : "10.2196/ijmr.3034", "ISSN" : "1929-073X", "author" : [ { "dropping-particle" : "", "family" : "Colombo", "given" : "Cinzia", "non-dropping-particle" : "", "parse-names" : false, "suffix" : "" }, { "dropping-particle" : "", "family" : "Mosconi", "given" : "Paola", "non-dropping-particle" : "", "parse-names" : false, "suffix" : "" }, { "dropping-particle" : "", "family" : "Confalonieri", "given" : "Paolo", "non-dropping-particle" : "", "parse-names" : false, "suffix" : "" }, { "dropping-particle" : "", "family" : "Baroni", "given" : "Isabella", "non-dropping-particle" : "", "parse-names" : false, "suffix" : "" }, { "dropping-particle" : "", "family" : "Traversa", "given" : "Silvia", "non-dropping-particle" : "", "parse-names" : false, "suffix" : "" }, { "dropping-particle" : "", "family" : "Hill", "given" : "Sophie J", "non-dropping-particle" : "", "parse-names" : false, "suffix" : "" }, { "dropping-particle" : "", "family" : "Synnot", "given" : "Anneliese J", "non-dropping-particle" : "", "parse-names" : false, "suffix" : "" }, { "dropping-particle" : "", "family" : "Oprandi", "given" : "Nadia", "non-dropping-particle" : "", "parse-names" : false, "suffix" : "" }, { "dropping-particle" : "", "family" : "Filippini", "given" : "Graziella", "non-dropping-particle" : "", "parse-names" : false, "suffix" : "" } ], "container-title" : "interactive Journal of Medical Research", "id" : "ITEM-1", "issue" : "3", "issued" : { "date-parts" : [ [ "2014", "7", "24" ] ] }, "page" : "e12", "title" : "Web Search Behavior and Information Needs of People With Multiple Sclerosis: Focus Group Study and Analysis of Online Postings", "type" : "article-journal", "volume" : "3" }, "uris" : [ "http://www.mendeley.com/documents/?uuid=4109ddcd-c5f1-4922-82da-a7a8e849aba6" ] }, { "id" : "ITEM-2", "itemData" : { "DOI" : "10.1111/hex.12482", "ISSN" : "13696513", "author" : [ { "dropping-particle" : "", "family" : "Learmonth", "given" : "Yvonne C.", "non-dropping-particle" : "", "parse-names" : false, "suffix" : "" }, { "dropping-particle" : "", "family" : "Adamson", "given" : "Brynn C.", "non-dropping-particle" : "", "parse-names" : false, "suffix" : "" }, { "dropping-particle" : "", "family" : "Balto", "given" : "Julia M.", "non-dropping-particle" : "", "parse-names" : false, "suffix" : "" }, { "dropping-particle" : "", "family" : "Chiu", "given" : "Chung-yi", "non-dropping-particle" : "", "parse-names" : false, "suffix" : "" }, { "dropping-particle" : "", "family" : "Molina-Guzman", "given" : "Isabel", "non-dropping-particle" : "", "parse-names" : false, "suffix" : "" }, { "dropping-particle" : "", "family" : "Finlayson", "given" : "Marcia", "non-dropping-particle" : "", "parse-names" : false, "suffix" : "" }, { "dropping-particle" : "", "family" : "Riskin", "given" : "Barry J.", "non-dropping-particle" : "", "parse-names" : false, "suffix" : "" }, { "dropping-particle" : "", "family" : "Motl", "given" : "Robert W.", "non-dropping-particle" : "", "parse-names" : false, "suffix" : "" } ], "container-title" : "Health Expectations", "id" : "ITEM-2", "issued" : { "date-parts" : [ [ "2016", "7" ] ] }, "title" : "Multiple sclerosis patients need and want information on exercise promotion from healthcare providers: a qualitative study", "type" : "article-journal" }, "uris" : [ "http://www.mendeley.com/documents/?uuid=c5904284-e2c8-4038-9f21-7d0ae093f7e2" ] }, { "id" : "ITEM-3", "itemData" : { "DOI" : "10.1016/j.jpsychores.2017.07.015", "ISSN" : "1879-1360", "PMID" : "28867419", "abstract" : "OBJECTIVE Although psychiatric comorbidity is known to be more prevalent in immune-mediated inflammatory diseases (IMID) than in the general population, the incidence of psychiatric comorbidity in IMID is less understood, yet incidence is more relevant for understanding etiology. METHODS Using population-based administrative (health) data, we conducted a retrospective cohort study over the period 1989-2012 in Manitoba, Canada. We identified 19,572 incident cases of IMID including 6119 persons with inflammatory bowel disease (IBD), 3514 persons with multiple sclerosis (MS), 10,206 persons with rheumatoid arthritis (RA), and 97,727 age-, sex- and geographically-matched controls. After applying validated case definitions, we estimated the incidence of depression, anxiety disorder, bipolar disorder and schizophrenia in each of the study cohorts. Using negative binomial regression models, we tested whether the incidence rate of psychiatric comorbidity was elevated in the individual and combined IMID cohorts versus the matched cohorts, adjusting for sex, age, region of residence, socioeconomic status and year. RESULTS The relative incidence of depression (incidence rate ratio [IRR] 1.71; 95%CI: 1.64-1.79), anxiety (IRR 1.34; 95%CI: 1.29-1.40), bipolar disorder (IRR 1.68; 95%CI: 1.52-1.85) and schizophrenia (IRR 1.32; 95%CI: 1.03-1.69) were elevated in the IMID cohort. Depression and anxiety affected the MS population more often than the IBD and RA populations. CONCLUSIONS Individuals with IMID, including IBD, MS and RA are at increased risk of psychiatric comorbidity. This increased risk appears non-specific as it is seen for all three IMIDs and for all psychiatric disorders studied, implying a common underlying biology for psychiatric comorbidity in those with IMID.", "author" : [ { "dropping-particle" : "", "family" : "Marrie", "given" : "Ruth Ann", "non-dropping-particle" : "", "parse-names" : false, "suffix" : "" }, { "dropping-particle" : "", "family" : "Walld", "given" : "Randy", "non-dropping-particle" : "", "parse-names" : false, "suffix" : "" }, { "dropping-particle" : "", "family" : "Bolton", "given" : "James M", "non-dropping-particle" : "", "parse-names" : false, "suffix" : "" }, { "dropping-particle" : "", "family" : "Sareen", "given" : "Jitender", "non-dropping-particle" : "", "parse-names" : false, "suffix" : "" }, { "dropping-particle" : "", "family" : "Walker", "given" : "John R", "non-dropping-particle" : "", "parse-names" : false, "suffix" : "" }, { "dropping-particle" : "", "family" : "Patten", "given" : "Scott B", "non-dropping-particle" : "", "parse-names" : false, "suffix" : "" }, { "dropping-particle" : "", "family" : "Singer", "given" : "Alexander", "non-dropping-particle" : "", "parse-names" : false, "suffix" : "" }, { "dropping-particle" : "", "family" : "Lix", "given" : "Lisa M", "non-dropping-particle" : "", "parse-names" : false, "suffix" : "" }, { "dropping-particle" : "", "family" : "Hitchon", "given" : "Carol A", "non-dropping-particle" : "", "parse-names" : false, "suffix" : "" }, { "dropping-particle" : "", "family" : "El-Gabalawy", "given" : "Ren\u00e9e", "non-dropping-particle" : "", "parse-names" : false, "suffix" : "" }, { "dropping-particle" : "", "family" : "Katz", "given" : "Alan", "non-dropping-particle" : "", "parse-names" : false, "suffix" : "" }, { "dropping-particle" : "", "family" : "Fisk", "given" : "John D", "non-dropping-particle" : "", "parse-names" : false, "suffix" : "" }, { "dropping-particle" : "", "family" : "Bernstein", "given" : "Charles N", "non-dropping-particle" : "", "parse-names" : false, "suffix" : "" }, { "dropping-particle" : "", "family" : "CIHR Team in Defining the Burden and Managing the Effects of Psychiatric Comorbidity in Chronic Immunoinflammatory Disease", "given" : "", "non-dropping-particle" : "", "parse-names" : false, "suffix" : "" } ], "container-title" : "Journal of psychosomatic research", "id" : "ITEM-3", "issued" : { "date-parts" : [ [ "2017", "10" ] ] }, "page" : "17-23", "title" : "Increased incidence of psychiatric disorders in immune-mediated inflammatory disease.", "type" : "article-journal", "volume" : "101" }, "uris" : [ "http://www.mendeley.com/documents/?uuid=08a2391d-cde9-4a29-9304-29805c29f043" ] }, { "id" : "ITEM-4", "itemData" : { "DOI" : "10.1177/1352458514523061", "ISSN" : "1352-4585", "author" : [ { "dropping-particle" : "", "family" : "Solari", "given" : "A.", "non-dropping-particle" : "", "parse-names" : false, "suffix" : "" } ], "container-title" : "Multiple Sclerosis Journal", "id" : "ITEM-4", "issue" : "4", "issued" : { "date-parts" : [ [ "2014", "4", "1" ] ] }, "page" : "397-402", "title" : "Effective communication at the point of multiple sclerosis diagnosis", "type" : "article-journal", "volume" : "20" }, "uris" : [ "http://www.mendeley.com/documents/?uuid=7ca38a59-4282-4be5-91ad-15e8e14612b0" ] } ], "mendeley" : { "formattedCitation" : "(Colombo et al. 2014; Learmonth et al. 2016; Marrie et al. 2017; Solari 2014)", "manualFormatting" : "(Colombo et al., 2014; Learmonth et al., 2016; Marrie et al., 2017; Solari, 2014)", "plainTextFormattedCitation" : "(Colombo et al. 2014; Learmonth et al. 2016; Marrie et al. 2017; Solari 2014)", "previouslyFormattedCitation" : "(Colombo et al. 2014; Learmonth et al. 2016; Marrie et al. 2017; Solari 2014)" }, "properties" : { "noteIndex" : 0 }, "schema" : "https://github.com/citation-style-language/schema/raw/master/csl-citation.json" }</w:instrText>
      </w:r>
      <w:r w:rsidR="0091777D">
        <w:fldChar w:fldCharType="separate"/>
      </w:r>
      <w:r w:rsidR="0091777D" w:rsidRPr="0091777D">
        <w:rPr>
          <w:noProof/>
        </w:rPr>
        <w:t>(Colombo et al.</w:t>
      </w:r>
      <w:r w:rsidR="0091777D">
        <w:rPr>
          <w:noProof/>
        </w:rPr>
        <w:t>,</w:t>
      </w:r>
      <w:r w:rsidR="0091777D" w:rsidRPr="0091777D">
        <w:rPr>
          <w:noProof/>
        </w:rPr>
        <w:t xml:space="preserve"> 2014; Learmonth et al.</w:t>
      </w:r>
      <w:r w:rsidR="0091777D">
        <w:rPr>
          <w:noProof/>
        </w:rPr>
        <w:t>,</w:t>
      </w:r>
      <w:r w:rsidR="0091777D" w:rsidRPr="0091777D">
        <w:rPr>
          <w:noProof/>
        </w:rPr>
        <w:t xml:space="preserve"> 2016; Marrie et al.</w:t>
      </w:r>
      <w:r w:rsidR="0091777D">
        <w:rPr>
          <w:noProof/>
        </w:rPr>
        <w:t>,</w:t>
      </w:r>
      <w:r w:rsidR="0091777D" w:rsidRPr="0091777D">
        <w:rPr>
          <w:noProof/>
        </w:rPr>
        <w:t xml:space="preserve"> 2017; Solari</w:t>
      </w:r>
      <w:r w:rsidR="0091777D">
        <w:rPr>
          <w:noProof/>
        </w:rPr>
        <w:t>,</w:t>
      </w:r>
      <w:r w:rsidR="0091777D" w:rsidRPr="0091777D">
        <w:rPr>
          <w:noProof/>
        </w:rPr>
        <w:t xml:space="preserve"> 2014)</w:t>
      </w:r>
      <w:r w:rsidR="0091777D">
        <w:fldChar w:fldCharType="end"/>
      </w:r>
      <w:r w:rsidR="000F1B03" w:rsidRPr="00793AB7">
        <w:t>, and the me</w:t>
      </w:r>
      <w:r w:rsidR="00B9275A" w:rsidRPr="00793AB7">
        <w:t>ntal and emotional impact of MS</w:t>
      </w:r>
      <w:r w:rsidR="000F1B03" w:rsidRPr="00793AB7">
        <w:t xml:space="preserve"> </w:t>
      </w:r>
      <w:r w:rsidR="00711809" w:rsidRPr="00793AB7">
        <w:fldChar w:fldCharType="begin" w:fldLock="1"/>
      </w:r>
      <w:r w:rsidR="00877424">
        <w:instrText>ADDIN CSL_CITATION { "citationItems" : [ { "id" : "ITEM-1", "itemData" : { "ISSN" : "0028-3878", "PMID" : "10522871", "abstract" : "OBJECTIVE To compare general neurologists and MS specialists on patients' clinical characteristics and MS care as perceived by patients with MS. METHODS We sampled all adult patients with MS having physician visits over a 2-year period from a Midwestern managed-care organization and from the fee-for-service portion of 23 randomly selected California neurologists' practices. In mid-1996, 694 subjects were mailed questionnaires; 532 (77%) responded. Sociodemographic/clinical characteristics, recent utilization of services/treatments, unmet needs, symptom care, and research participation were measured. Of 502 subjects (94%) who indicated their usual physician providing MS care was a neurologist, 217 (43%) reported having a general neurologist and 285 (57%) reported having an MS specialist. Comparisons between these two groups were adjusted for comorbidity and disease severity. RESULTS General neurologist and MS specialist patient groups did not differ on any sociodemographic or clinical characteristic except age (p&lt;0.05). Although health care utilization generally was similar, higher proportions of the MS specialist group were aware of or had discussed interferon beta-1b (IFNbeta-1b) with their physician (p&lt;0.05) and were currently taking it (p&lt;0.05); a smaller proportion of the MS specialist group reported stopping it because of side effects (p&lt;0.01). Overall, levels of unmet need and care for recent symptoms were similar, but the MS specialist group reported more confidence in their physician/carefulness in listening (p&lt;0.05). Twice as many MS specialist subjects had participated in nondrug research (p&lt;0.05); drug study participation was similar. CONCLUSIONS Patients' perceptions of their care were similar in most ways for those who designated their main MS provider as a general neurologist compared to an MS specialist; however, care differed in potentially important areas. Prospective, longitudinal studies are needed to measure and relate neurologists' training, experience, knowledge, and MS patient volume with both process and outcome measures of quality of MS care.", "author" : [ { "dropping-particle" : "", "family" : "Vickrey", "given" : "B G", "non-dropping-particle" : "", "parse-names" : false, "suffix" : "" }, { "dropping-particle" : "V", "family" : "Edmonds", "given" : "Z", "non-dropping-particle" : "", "parse-names" : false, "suffix" : "" }, { "dropping-particle" : "", "family" : "Shatin", "given" : "D", "non-dropping-particle" : "", "parse-names" : false, "suffix" : "" }, { "dropping-particle" : "", "family" : "Shapiro", "given" : "M F", "non-dropping-particle" : "", "parse-names" : false, "suffix" : "" }, { "dropping-particle" : "", "family" : "Delrahim", "given" : "S", "non-dropping-particle" : "", "parse-names" : false, "suffix" : "" }, { "dropping-particle" : "", "family" : "Belin", "given" : "T R", "non-dropping-particle" : "", "parse-names" : false, "suffix" : "" }, { "dropping-particle" : "", "family" : "Ellison", "given" : "G W", "non-dropping-particle" : "", "parse-names" : false, "suffix" : "" }, { "dropping-particle" : "", "family" : "Myers", "given" : "L W", "non-dropping-particle" : "", "parse-names" : false, "suffix" : "" } ], "container-title" : "Neurology", "id" : "ITEM-1", "issue" : "6", "issued" : { "date-parts" : [ [ "1999", "10", "12" ] ] }, "page" : "1190-7", "title" : "General neurologist and subspecialist care for multiple sclerosis: patients' perceptions.", "type" : "article-journal", "volume" : "53" }, "uris" : [ "http://www.mendeley.com/documents/?uuid=52e12b33-ab56-404e-80a2-844035ea0b6f" ] } ], "mendeley" : { "formattedCitation" : "(Vickrey et al. 1999)", "manualFormatting" : "(Vickrey et al., 1999)", "plainTextFormattedCitation" : "(Vickrey et al. 1999)", "previouslyFormattedCitation" : "(Vickrey et al. 1999)" }, "properties" : { "noteIndex" : 0 }, "schema" : "https://github.com/citation-style-language/schema/raw/master/csl-citation.json" }</w:instrText>
      </w:r>
      <w:r w:rsidR="00711809" w:rsidRPr="00793AB7">
        <w:fldChar w:fldCharType="separate"/>
      </w:r>
      <w:r w:rsidR="000F1B03" w:rsidRPr="00793AB7">
        <w:rPr>
          <w:noProof/>
        </w:rPr>
        <w:t>(Vickrey et al.</w:t>
      </w:r>
      <w:r w:rsidR="00877424">
        <w:rPr>
          <w:noProof/>
        </w:rPr>
        <w:t>,</w:t>
      </w:r>
      <w:r w:rsidR="000F1B03" w:rsidRPr="00793AB7">
        <w:rPr>
          <w:noProof/>
        </w:rPr>
        <w:t xml:space="preserve"> 1999)</w:t>
      </w:r>
      <w:r w:rsidR="00711809" w:rsidRPr="00793AB7">
        <w:fldChar w:fldCharType="end"/>
      </w:r>
      <w:r w:rsidR="000F1B03" w:rsidRPr="00793AB7">
        <w:t xml:space="preserve"> </w:t>
      </w:r>
      <w:r w:rsidR="00E85383">
        <w:t xml:space="preserve">continue to be </w:t>
      </w:r>
      <w:r w:rsidR="000F1B03" w:rsidRPr="00793AB7">
        <w:t>unmet needs</w:t>
      </w:r>
      <w:r w:rsidR="00B9275A" w:rsidRPr="00793AB7">
        <w:t xml:space="preserve">. </w:t>
      </w:r>
      <w:r w:rsidR="00D964C9" w:rsidRPr="00793AB7">
        <w:t>An increased awareness of the impact of hidden symptoms</w:t>
      </w:r>
      <w:r w:rsidR="00E85383">
        <w:t>,</w:t>
      </w:r>
      <w:r w:rsidR="00D964C9" w:rsidRPr="00793AB7">
        <w:t xml:space="preserve"> </w:t>
      </w:r>
      <w:r w:rsidR="00B63BF0" w:rsidRPr="00793AB7">
        <w:t xml:space="preserve">as well as </w:t>
      </w:r>
      <w:r w:rsidR="00E85383">
        <w:t xml:space="preserve">of </w:t>
      </w:r>
      <w:r w:rsidR="00B63BF0" w:rsidRPr="00793AB7">
        <w:t>the</w:t>
      </w:r>
      <w:r w:rsidR="00D964C9" w:rsidRPr="00793AB7">
        <w:t xml:space="preserve"> mental health </w:t>
      </w:r>
      <w:r w:rsidR="00B63BF0" w:rsidRPr="00793AB7">
        <w:t>aspects</w:t>
      </w:r>
      <w:r w:rsidR="00E85383">
        <w:t>,</w:t>
      </w:r>
      <w:r w:rsidR="00D964C9" w:rsidRPr="00793AB7">
        <w:t xml:space="preserve"> of MS could help to elicit positive change in addressing the unmet needs of PwMS. </w:t>
      </w:r>
    </w:p>
    <w:p w14:paraId="1A154B01" w14:textId="77777777" w:rsidR="00D964C9" w:rsidRPr="00793AB7" w:rsidRDefault="00D964C9"/>
    <w:p w14:paraId="57BEB82D" w14:textId="1E5409C7" w:rsidR="00090E37" w:rsidRPr="0075077C" w:rsidRDefault="00090E37" w:rsidP="00E60BDF">
      <w:pPr>
        <w:pStyle w:val="Heading3"/>
      </w:pPr>
      <w:r w:rsidRPr="0075077C">
        <w:t>Improve the dialogue surrounding the benefit versus risk issues of therapies to help patients become fully informed and active participants in their healthcare decisions</w:t>
      </w:r>
    </w:p>
    <w:p w14:paraId="6171A1FE" w14:textId="6ACC6797" w:rsidR="003C0EF0" w:rsidRDefault="00090E37" w:rsidP="00E60BDF">
      <w:pPr>
        <w:pStyle w:val="maintext"/>
        <w:rPr>
          <w:rFonts w:eastAsia="PlantinStd"/>
        </w:rPr>
      </w:pPr>
      <w:r w:rsidRPr="00793AB7">
        <w:t xml:space="preserve">As the therapeutic landscape </w:t>
      </w:r>
      <w:r w:rsidR="00A51245">
        <w:t>of</w:t>
      </w:r>
      <w:r w:rsidRPr="00793AB7">
        <w:t xml:space="preserve"> MS evolves, a thorough evaluation of the potential risks and benefits of treatments is critical</w:t>
      </w:r>
      <w:r w:rsidR="00A51245">
        <w:t xml:space="preserve"> to</w:t>
      </w:r>
      <w:r w:rsidRPr="00793AB7">
        <w:t xml:space="preserve"> </w:t>
      </w:r>
      <w:r w:rsidR="006A366C">
        <w:t>decision-mak</w:t>
      </w:r>
      <w:r w:rsidRPr="00793AB7">
        <w:t xml:space="preserve">ing. However, current evidence suggests that other factors should also be taken into account, including the natural history of untreated disease, </w:t>
      </w:r>
      <w:r w:rsidRPr="00793AB7">
        <w:rPr>
          <w:rFonts w:eastAsia="PlantinStd"/>
        </w:rPr>
        <w:t>monitoring capabilities, co</w:t>
      </w:r>
      <w:r w:rsidR="00A51245">
        <w:rPr>
          <w:rFonts w:eastAsia="PlantinStd"/>
        </w:rPr>
        <w:t>-</w:t>
      </w:r>
      <w:r w:rsidRPr="00793AB7">
        <w:rPr>
          <w:rFonts w:eastAsia="PlantinStd"/>
        </w:rPr>
        <w:t>morbid illnesses, co</w:t>
      </w:r>
      <w:r>
        <w:rPr>
          <w:rFonts w:eastAsia="PlantinStd"/>
        </w:rPr>
        <w:t>-</w:t>
      </w:r>
      <w:r w:rsidRPr="00793AB7">
        <w:rPr>
          <w:rFonts w:eastAsia="PlantinStd"/>
        </w:rPr>
        <w:t xml:space="preserve">medications, patient preferences, attitudes, ability to adhere to medication and patient expectations </w:t>
      </w:r>
      <w:r w:rsidRPr="00793AB7">
        <w:rPr>
          <w:rFonts w:eastAsia="PlantinStd"/>
        </w:rPr>
        <w:fldChar w:fldCharType="begin" w:fldLock="1"/>
      </w:r>
      <w:r w:rsidR="00D425B7">
        <w:rPr>
          <w:rFonts w:eastAsia="PlantinStd"/>
        </w:rPr>
        <w:instrText>ADDIN CSL_CITATION { "citationItems" : [ { "id" : "ITEM-1", "itemData" : { "DOI" : "10.2147/NDT.S45144", "ISSN" : "1176-6328", "author" : [ { "dropping-particle" : "", "family" : "Lugaresi", "given" : "Alessandra", "non-dropping-particle" : "", "parse-names" : false, "suffix" : "" }, { "dropping-particle" : "", "family" : "Travaglini", "given" : "", "non-dropping-particle" : "", "parse-names" : false, "suffix" : "" }, { "dropping-particle" : "", "family" : "Pietrolongo", "given" : "Erika", "non-dropping-particle" : "", "parse-names" : false, "suffix" : "" }, { "dropping-particle" : "", "family" : "Pucci", "given" : "Eugenio", "non-dropping-particle" : "", "parse-names" : false, "suffix" : "" }, { "dropping-particle" : "", "family" : "Onofrj", "given" : "Marco", "non-dropping-particle" : "", "parse-names" : false, "suffix" : "" }, { "dropping-particle" : "", "family" : "Ioia", "given" : "Maria", "non-dropping-particle" : "di", "parse-names" : false, "suffix" : "" } ], "container-title" : "Neuropsychiatric Disease and Treatment", "id" : "ITEM-1", "issued" : { "date-parts" : [ [ "2013", "6" ] ] }, "page" : "893", "title" : "Risk-benefit considerations in the treatment of relapsing-remitting multiple sclerosis", "type" : "article-journal" }, "uris" : [ "http://www.mendeley.com/documents/?uuid=14677652-149e-4aa5-95c0-6f0a3282d96d" ] }, { "id" : "ITEM-2", "itemData" : { "DOI" : "10.1186/s12883-016-0577-4", "ISSN" : "1471-2377", "author" : [ { "dropping-particle" : "", "family" : "Saposnik", "given" : "Gustavo", "non-dropping-particle" : "", "parse-names" : false, "suffix" : "" }, { "dropping-particle" : "", "family" : "Sempere", "given" : "Angel Perez", "non-dropping-particle" : "", "parse-names" : false, "suffix" : "" }, { "dropping-particle" : "", "family" : "Raptis", "given" : "Roula", "non-dropping-particle" : "", "parse-names" : false, "suffix" : "" }, { "dropping-particle" : "", "family" : "Prefasi", "given" : "Daniel", "non-dropping-particle" : "", "parse-names" : false, "suffix" : "" }, { "dropping-particle" : "", "family" : "Selchen", "given" : "Daniel", "non-dropping-particle" : "", "parse-names" : false, "suffix" : "" }, { "dropping-particle" : "", "family" : "Maurino", "given" : "Jorge", "non-dropping-particle" : "", "parse-names" : false, "suffix" : "" } ], "container-title" : "BMC Neurology", "id" : "ITEM-2", "issue" : "1", "issued" : { "date-parts" : [ [ "2016", "12", "4" ] ] }, "page" : "58", "title" : "Decision making under uncertainty, therapeutic inertia, and physicians\u2019 risk preferences in the management of multiple sclerosis (DIScUTIR MS)", "type" : "article-journal", "volume" : "16" }, "uris" : [ "http://www.mendeley.com/documents/?uuid=505b7e69-a93e-48d0-a2f1-7336ddab5043" ] } ], "mendeley" : { "formattedCitation" : "(Lugaresi et al. 2013; Saposnik et al. 2016)", "manualFormatting" : "(Lugaresi et al., 2013; Saposnik et al., 2016)", "plainTextFormattedCitation" : "(Lugaresi et al. 2013; Saposnik et al. 2016)", "previouslyFormattedCitation" : "(Lugaresi et al. 2013; Saposnik et al. 2016)" }, "properties" : { "noteIndex" : 0 }, "schema" : "https://github.com/citation-style-language/schema/raw/master/csl-citation.json" }</w:instrText>
      </w:r>
      <w:r w:rsidRPr="00793AB7">
        <w:rPr>
          <w:rFonts w:eastAsia="PlantinStd"/>
        </w:rPr>
        <w:fldChar w:fldCharType="separate"/>
      </w:r>
      <w:r w:rsidRPr="00793AB7">
        <w:rPr>
          <w:rFonts w:eastAsia="PlantinStd"/>
          <w:noProof/>
        </w:rPr>
        <w:t>(Lugaresi et al.</w:t>
      </w:r>
      <w:r w:rsidR="00DD3027">
        <w:rPr>
          <w:rFonts w:eastAsia="PlantinStd"/>
          <w:noProof/>
        </w:rPr>
        <w:t>,</w:t>
      </w:r>
      <w:r w:rsidRPr="00793AB7">
        <w:rPr>
          <w:rFonts w:eastAsia="PlantinStd"/>
          <w:noProof/>
        </w:rPr>
        <w:t xml:space="preserve"> 2013; Saposnik et al.</w:t>
      </w:r>
      <w:r w:rsidR="00DD3027">
        <w:rPr>
          <w:rFonts w:eastAsia="PlantinStd"/>
          <w:noProof/>
        </w:rPr>
        <w:t>,</w:t>
      </w:r>
      <w:r w:rsidRPr="00793AB7">
        <w:rPr>
          <w:rFonts w:eastAsia="PlantinStd"/>
          <w:noProof/>
        </w:rPr>
        <w:t xml:space="preserve"> 2016)</w:t>
      </w:r>
      <w:r w:rsidRPr="00793AB7">
        <w:rPr>
          <w:rFonts w:eastAsia="PlantinStd"/>
        </w:rPr>
        <w:fldChar w:fldCharType="end"/>
      </w:r>
      <w:r w:rsidR="005B538F">
        <w:rPr>
          <w:rFonts w:eastAsia="PlantinStd"/>
        </w:rPr>
        <w:t>.</w:t>
      </w:r>
      <w:r w:rsidRPr="00793AB7">
        <w:rPr>
          <w:rFonts w:eastAsia="PlantinStd"/>
        </w:rPr>
        <w:t xml:space="preserve"> </w:t>
      </w:r>
    </w:p>
    <w:p w14:paraId="20499455" w14:textId="07B95B13" w:rsidR="002C69F1" w:rsidRPr="00793AB7" w:rsidRDefault="00090E37" w:rsidP="00E60BDF">
      <w:pPr>
        <w:pStyle w:val="maintext"/>
      </w:pPr>
      <w:r w:rsidRPr="00793AB7">
        <w:rPr>
          <w:rFonts w:eastAsia="PlantinStd"/>
        </w:rPr>
        <w:lastRenderedPageBreak/>
        <w:t>T</w:t>
      </w:r>
      <w:r w:rsidRPr="00793AB7">
        <w:t>he benefit versus risk profile of any treatment strategy is a time-consuming and complicated task, and depends on the risk-taking tendencies of patient</w:t>
      </w:r>
      <w:r w:rsidR="00E64D8B">
        <w:t>s</w:t>
      </w:r>
      <w:r w:rsidRPr="00793AB7">
        <w:t xml:space="preserve"> and </w:t>
      </w:r>
      <w:r w:rsidR="00E64D8B">
        <w:t xml:space="preserve">their </w:t>
      </w:r>
      <w:r w:rsidRPr="00793AB7">
        <w:t>HCP</w:t>
      </w:r>
      <w:r w:rsidR="00E64D8B">
        <w:t>s</w:t>
      </w:r>
      <w:r w:rsidRPr="00793AB7">
        <w:t xml:space="preserve">. </w:t>
      </w:r>
      <w:r w:rsidRPr="00793AB7">
        <w:rPr>
          <w:color w:val="000000" w:themeColor="text1"/>
        </w:rPr>
        <w:t xml:space="preserve">A lower level of safety concern </w:t>
      </w:r>
      <w:r w:rsidR="00855F86">
        <w:rPr>
          <w:color w:val="000000" w:themeColor="text1"/>
        </w:rPr>
        <w:t xml:space="preserve">about </w:t>
      </w:r>
      <w:r w:rsidRPr="00793AB7">
        <w:rPr>
          <w:color w:val="000000" w:themeColor="text1"/>
        </w:rPr>
        <w:t xml:space="preserve">disease-modifying drugs </w:t>
      </w:r>
      <w:r w:rsidR="00855F86">
        <w:rPr>
          <w:color w:val="000000" w:themeColor="text1"/>
        </w:rPr>
        <w:t>among</w:t>
      </w:r>
      <w:r w:rsidRPr="00793AB7">
        <w:rPr>
          <w:color w:val="000000" w:themeColor="text1"/>
        </w:rPr>
        <w:t xml:space="preserve"> PwMS compared </w:t>
      </w:r>
      <w:r w:rsidR="00855F86">
        <w:rPr>
          <w:color w:val="000000" w:themeColor="text1"/>
        </w:rPr>
        <w:t xml:space="preserve">with </w:t>
      </w:r>
      <w:r w:rsidRPr="00793AB7">
        <w:rPr>
          <w:color w:val="000000" w:themeColor="text1"/>
        </w:rPr>
        <w:t xml:space="preserve">HCPs </w:t>
      </w:r>
      <w:r w:rsidR="00855F86">
        <w:rPr>
          <w:color w:val="000000" w:themeColor="text1"/>
        </w:rPr>
        <w:t xml:space="preserve">was highlighted </w:t>
      </w:r>
      <w:r w:rsidRPr="00793AB7">
        <w:rPr>
          <w:color w:val="000000" w:themeColor="text1"/>
        </w:rPr>
        <w:t>in a recent focus</w:t>
      </w:r>
      <w:r w:rsidR="00855F86">
        <w:rPr>
          <w:color w:val="000000" w:themeColor="text1"/>
        </w:rPr>
        <w:t>-</w:t>
      </w:r>
      <w:r w:rsidRPr="00793AB7">
        <w:rPr>
          <w:color w:val="000000" w:themeColor="text1"/>
        </w:rPr>
        <w:t xml:space="preserve">group study </w:t>
      </w:r>
      <w:r w:rsidR="00367FBB">
        <w:rPr>
          <w:color w:val="000000" w:themeColor="text1"/>
        </w:rPr>
        <w:fldChar w:fldCharType="begin" w:fldLock="1"/>
      </w:r>
      <w:r w:rsidR="00367FBB">
        <w:rPr>
          <w:color w:val="000000" w:themeColor="text1"/>
        </w:rPr>
        <w:instrText>ADDIN CSL_CITATION { "citationItems" : [ { "id" : "ITEM-1", "itemData" : { "DOI" : "10.1111/hex.12599", "author" : [ { "dropping-particle" : "", "family" : "Kremer", "given" : "Ingrid E H", "non-dropping-particle" : "", "parse-names" : false, "suffix" : "" }, { "dropping-particle" : "", "family" : "Evers", "given" : "Silvia M A A", "non-dropping-particle" : "", "parse-names" : false, "suffix" : "" }, { "dropping-particle" : "", "family" : "Jongen", "given" : "Peter J", "non-dropping-particle" : "", "parse-names" : false, "suffix" : "" }, { "dropping-particle" : "", "family" : "Hiligsmann", "given" : "Micka\u00ebl", "non-dropping-particle" : "", "parse-names" : false, "suffix" : "" } ], "id" : "ITEM-1", "issue" : "June", "issued" : { "date-parts" : [ [ "2017" ] ] }, "page" : "1-10", "title" : "Comparison of preferences of healthcare professionals and MS patients for attributes of disease- \u00ad modifying drugs : A best- \u00ad worst scaling", "type" : "article-journal" }, "uris" : [ "http://www.mendeley.com/documents/?uuid=a7caabb2-b235-451e-9500-8d8c73f112ca" ] } ], "mendeley" : { "formattedCitation" : "(Kremer et al. 2017)", "manualFormatting" : "(Kremer et al., 2017)", "plainTextFormattedCitation" : "(Kremer et al. 2017)", "previouslyFormattedCitation" : "(Kremer et al. 2017)" }, "properties" : { "noteIndex" : 0 }, "schema" : "https://github.com/citation-style-language/schema/raw/master/csl-citation.json" }</w:instrText>
      </w:r>
      <w:r w:rsidR="00367FBB">
        <w:rPr>
          <w:color w:val="000000" w:themeColor="text1"/>
        </w:rPr>
        <w:fldChar w:fldCharType="separate"/>
      </w:r>
      <w:r w:rsidR="00367FBB" w:rsidRPr="00367FBB">
        <w:rPr>
          <w:noProof/>
          <w:color w:val="000000" w:themeColor="text1"/>
        </w:rPr>
        <w:t>(Kremer et al.</w:t>
      </w:r>
      <w:r w:rsidR="00367FBB">
        <w:rPr>
          <w:noProof/>
          <w:color w:val="000000" w:themeColor="text1"/>
        </w:rPr>
        <w:t>,</w:t>
      </w:r>
      <w:r w:rsidR="00367FBB" w:rsidRPr="00367FBB">
        <w:rPr>
          <w:noProof/>
          <w:color w:val="000000" w:themeColor="text1"/>
        </w:rPr>
        <w:t xml:space="preserve"> 2017)</w:t>
      </w:r>
      <w:r w:rsidR="00367FBB">
        <w:rPr>
          <w:color w:val="000000" w:themeColor="text1"/>
        </w:rPr>
        <w:fldChar w:fldCharType="end"/>
      </w:r>
      <w:r w:rsidR="00367FBB">
        <w:rPr>
          <w:color w:val="000000" w:themeColor="text1"/>
        </w:rPr>
        <w:t>.</w:t>
      </w:r>
      <w:r w:rsidR="00EA7007">
        <w:rPr>
          <w:color w:val="000000" w:themeColor="text1"/>
        </w:rPr>
        <w:t xml:space="preserve"> </w:t>
      </w:r>
      <w:r w:rsidRPr="00793AB7">
        <w:t xml:space="preserve">A greater depth of information on treatment risk/benefit has the potential to improve patient engagement and adherence, and reduce the perceived treatment burden </w:t>
      </w:r>
      <w:r w:rsidRPr="00793AB7">
        <w:fldChar w:fldCharType="begin" w:fldLock="1"/>
      </w:r>
      <w:r w:rsidR="00D425B7">
        <w:instrText>ADDIN CSL_CITATION { "citationItems" : [ { "id" : "ITEM-1", "itemData" : { "DOI" : "10.2147/PPA.S67253", "ISSN" : "1177-889X", "author" : [ { "dropping-particle" : "", "family" : "Polanco", "given" : "Carlos", "non-dropping-particle" : "", "parse-names" : false, "suffix" : "" }, { "dropping-particle" : "", "family" : "Paz", "given" : "Silvia", "non-dropping-particle" : "", "parse-names" : false, "suffix" : "" }, { "dropping-particle" : "", "family" : "Comellas", "given" : "Marta", "non-dropping-particle" : "", "parse-names" : false, "suffix" : "" }, { "dropping-particle" : "", "family" : "Lizan", "given" : "Luis", "non-dropping-particle" : "", "parse-names" : false, "suffix" : "" }, { "dropping-particle" : "", "family" : "Poveda", "given" : "Jose Luis", "non-dropping-particle" : "", "parse-names" : false, "suffix" : "" }, { "dropping-particle" : "", "family" : "Meletiche", "given" : "Dennis", "non-dropping-particle" : "", "parse-names" : false, "suffix" : "" } ], "container-title" : "Patient Preference and Adherence", "id" : "ITEM-1", "issued" : { "date-parts" : [ [ "2014", "12" ] ] }, "page" : "1653", "title" : "Treatment adherence and other patient-reported outcomes as cost determinants in multiple sclerosis: a review of the literature", "type" : "article-journal" }, "uris" : [ "http://www.mendeley.com/documents/?uuid=6bedf636-9112-4968-853d-3dcd2cb5b7c9" ] } ], "mendeley" : { "formattedCitation" : "(Polanco et al. 2014)", "manualFormatting" : "(Polanco et al., 2014)", "plainTextFormattedCitation" : "(Polanco et al. 2014)", "previouslyFormattedCitation" : "(Polanco et al. 2014)" }, "properties" : { "noteIndex" : 0 }, "schema" : "https://github.com/citation-style-language/schema/raw/master/csl-citation.json" }</w:instrText>
      </w:r>
      <w:r w:rsidRPr="00793AB7">
        <w:fldChar w:fldCharType="separate"/>
      </w:r>
      <w:r w:rsidRPr="00793AB7">
        <w:rPr>
          <w:noProof/>
        </w:rPr>
        <w:t>(Polanco et al.</w:t>
      </w:r>
      <w:r w:rsidR="00B31763">
        <w:rPr>
          <w:noProof/>
        </w:rPr>
        <w:t>,</w:t>
      </w:r>
      <w:r w:rsidRPr="00793AB7">
        <w:rPr>
          <w:noProof/>
        </w:rPr>
        <w:t xml:space="preserve"> 2014)</w:t>
      </w:r>
      <w:r w:rsidRPr="00793AB7">
        <w:fldChar w:fldCharType="end"/>
      </w:r>
      <w:r w:rsidR="001C6E4E">
        <w:t>.</w:t>
      </w:r>
      <w:r w:rsidRPr="00793AB7">
        <w:t xml:space="preserve"> </w:t>
      </w:r>
      <w:r w:rsidR="00C20402">
        <w:t>It has been suggested that</w:t>
      </w:r>
      <w:r w:rsidR="00AF1DE5">
        <w:t>,</w:t>
      </w:r>
      <w:r w:rsidRPr="00793AB7">
        <w:t xml:space="preserve"> in the event of HCPs and </w:t>
      </w:r>
      <w:r w:rsidR="00AF1DE5" w:rsidRPr="00793AB7">
        <w:t xml:space="preserve">PwMS </w:t>
      </w:r>
      <w:r w:rsidR="00AF1DE5">
        <w:t xml:space="preserve">disagreeing about </w:t>
      </w:r>
      <w:r w:rsidRPr="00793AB7">
        <w:t>acceptable risk, PwMS may be willing to accept greater levels of risk in exchange for therapeutic benefit</w:t>
      </w:r>
      <w:r w:rsidR="00AF1DE5">
        <w:t>,</w:t>
      </w:r>
      <w:r w:rsidRPr="00793AB7">
        <w:t xml:space="preserve"> e.g. if treatment allows them to continue to walk </w:t>
      </w:r>
      <w:r w:rsidRPr="00793AB7">
        <w:fldChar w:fldCharType="begin" w:fldLock="1"/>
      </w:r>
      <w:r w:rsidR="00D425B7">
        <w:instrText>ADDIN CSL_CITATION { "citationItems" : [ { "id" : "ITEM-1", "itemData" : { "DOI" : "10.1007/s00415-009-0084-2", "ISSN" : "0340-5354", "author" : [ { "dropping-particle" : "", "family" : "Reed Johnson", "given" : "F.", "non-dropping-particle" : "", "parse-names" : false, "suffix" : "" }, { "dropping-particle" : "", "family" : "Houtven", "given" : "George", "non-dropping-particle" : "", "parse-names" : false, "suffix" : "" }, { "dropping-particle" : "", "family" : "\u00d6zdemir", "given" : "Semra", "non-dropping-particle" : "", "parse-names" : false, "suffix" : "" }, { "dropping-particle" : "", "family" : "Hass", "given" : "Steve", "non-dropping-particle" : "", "parse-names" : false, "suffix" : "" }, { "dropping-particle" : "", "family" : "White", "given" : "Jeff", "non-dropping-particle" : "", "parse-names" : false, "suffix" : "" }, { "dropping-particle" : "", "family" : "Francis", "given" : "Gordon", "non-dropping-particle" : "", "parse-names" : false, "suffix" : "" }, { "dropping-particle" : "", "family" : "Miller", "given" : "David W.", "non-dropping-particle" : "", "parse-names" : false, "suffix" : "" }, { "dropping-particle" : "", "family" : "Phillips", "given" : "J. Theodore", "non-dropping-particle" : "", "parse-names" : false, "suffix" : "" } ], "container-title" : "Journal of Neurology", "id" : "ITEM-1", "issue" : "4", "issued" : { "date-parts" : [ [ "2009", "4", "27" ] ] }, "page" : "554-562", "title" : "Multiple sclerosis patients\u2014benefit-risk preferences: Serious adverse event risks versus treatment efficacy", "type" : "article-journal", "volume" : "256" }, "uris" : [ "http://www.mendeley.com/documents/?uuid=da9524ba-5c3d-4dbc-b618-ef8be92190a1" ] } ], "mendeley" : { "formattedCitation" : "(Reed Johnson et al. 2009)", "manualFormatting" : "(Reed Johnson et al., 2009)", "plainTextFormattedCitation" : "(Reed Johnson et al. 2009)", "previouslyFormattedCitation" : "(Reed Johnson et al. 2009)" }, "properties" : { "noteIndex" : 0 }, "schema" : "https://github.com/citation-style-language/schema/raw/master/csl-citation.json" }</w:instrText>
      </w:r>
      <w:r w:rsidRPr="00793AB7">
        <w:fldChar w:fldCharType="separate"/>
      </w:r>
      <w:r w:rsidRPr="00793AB7">
        <w:rPr>
          <w:noProof/>
        </w:rPr>
        <w:t>(Reed Johnson et al.</w:t>
      </w:r>
      <w:r w:rsidR="00B31763">
        <w:rPr>
          <w:noProof/>
        </w:rPr>
        <w:t>,</w:t>
      </w:r>
      <w:r w:rsidRPr="00793AB7">
        <w:rPr>
          <w:noProof/>
        </w:rPr>
        <w:t xml:space="preserve"> 2009)</w:t>
      </w:r>
      <w:r w:rsidRPr="00793AB7">
        <w:fldChar w:fldCharType="end"/>
      </w:r>
      <w:r w:rsidR="00530F5C">
        <w:t>.</w:t>
      </w:r>
      <w:r w:rsidRPr="00793AB7">
        <w:t xml:space="preserve"> A lack of information regarding risks and desired outcomes may also increase </w:t>
      </w:r>
      <w:r w:rsidRPr="003E5972">
        <w:t xml:space="preserve">the stress of treatment decisions for the patient </w:t>
      </w:r>
      <w:r w:rsidRPr="003E5972">
        <w:fldChar w:fldCharType="begin" w:fldLock="1"/>
      </w:r>
      <w:r w:rsidR="00D425B7">
        <w:instrText>ADDIN CSL_CITATION { "citationItems" : [ { "id" : "ITEM-1", "itemData" : { "DOI" : "10.4103/0973-1075.156503", "ISSN" : "0973-1075", "author" : [ { "dropping-particle" : "", "family" : "Barre", "given" : "VijayPrasad", "non-dropping-particle" : "", "parse-names" : false, "suffix" : "" }, { "dropping-particle" : "", "family" : "Padmaja", "given" : "Gadiraju", "non-dropping-particle" : "", "parse-names" : false, "suffix" : "" }, { "dropping-particle" : "", "family" : "Saxena", "given" : "RaviKumar", "non-dropping-particle" : "", "parse-names" : false, "suffix" : "" }, { "dropping-particle" : "", "family" : "Rana", "given" : "Suvashisa", "non-dropping-particle" : "", "parse-names" : false, "suffix" : "" } ], "container-title" : "Indian Journal of Palliative Care", "id" : "ITEM-1", "issue" : "2", "issued" : { "date-parts" : [ [ "2015" ] ] }, "page" : "203", "title" : "Impact of medical intervention on stress and quality of life in patients with cancer", "type" : "article-journal", "volume" : "21" }, "uris" : [ "http://www.mendeley.com/documents/?uuid=8a5bc109-c4f2-49e9-900d-f30d93f9577f" ] } ], "mendeley" : { "formattedCitation" : "(Barre et al. 2015)", "manualFormatting" : "(Barre et al., 2015)", "plainTextFormattedCitation" : "(Barre et al. 2015)", "previouslyFormattedCitation" : "(Barre et al. 2015)" }, "properties" : { "noteIndex" : 0 }, "schema" : "https://github.com/citation-style-language/schema/raw/master/csl-citation.json" }</w:instrText>
      </w:r>
      <w:r w:rsidRPr="003E5972">
        <w:fldChar w:fldCharType="separate"/>
      </w:r>
      <w:r w:rsidRPr="003E5972">
        <w:rPr>
          <w:noProof/>
        </w:rPr>
        <w:t>(Barre et al.</w:t>
      </w:r>
      <w:r w:rsidR="00B31763">
        <w:rPr>
          <w:noProof/>
        </w:rPr>
        <w:t>,</w:t>
      </w:r>
      <w:r w:rsidRPr="003E5972">
        <w:rPr>
          <w:noProof/>
        </w:rPr>
        <w:t xml:space="preserve"> 2015)</w:t>
      </w:r>
      <w:r w:rsidRPr="003E5972">
        <w:fldChar w:fldCharType="end"/>
      </w:r>
      <w:r w:rsidR="00530F5C">
        <w:t>.</w:t>
      </w:r>
      <w:r w:rsidR="002C69F1">
        <w:t xml:space="preserve"> </w:t>
      </w:r>
    </w:p>
    <w:p w14:paraId="2EDF0D9E" w14:textId="77777777" w:rsidR="00090E37" w:rsidRPr="003E5972" w:rsidRDefault="00090E37">
      <w:pPr>
        <w:rPr>
          <w:rFonts w:eastAsia="Calibri"/>
          <w:lang w:eastAsia="en-US"/>
        </w:rPr>
      </w:pPr>
    </w:p>
    <w:p w14:paraId="3DEB2C05" w14:textId="77777777" w:rsidR="00D8530B" w:rsidRPr="0075077C" w:rsidRDefault="00D8530B" w:rsidP="00E60BDF">
      <w:pPr>
        <w:pStyle w:val="Heading3"/>
      </w:pPr>
      <w:r w:rsidRPr="0075077C">
        <w:t xml:space="preserve">Provide accurate, lucid information in an easily accessible format </w:t>
      </w:r>
      <w:r w:rsidR="00B9275A" w:rsidRPr="0075077C">
        <w:t xml:space="preserve">from </w:t>
      </w:r>
      <w:r w:rsidR="00C73611" w:rsidRPr="0075077C">
        <w:t xml:space="preserve">reliable </w:t>
      </w:r>
      <w:r w:rsidR="00416C33" w:rsidRPr="0075077C">
        <w:t xml:space="preserve">sources </w:t>
      </w:r>
    </w:p>
    <w:p w14:paraId="0694ACB2" w14:textId="3DDB82A0" w:rsidR="00D8530B" w:rsidRDefault="00A43B88" w:rsidP="00E60BDF">
      <w:pPr>
        <w:pStyle w:val="maintext"/>
      </w:pPr>
      <w:r w:rsidRPr="00793AB7">
        <w:t xml:space="preserve">The </w:t>
      </w:r>
      <w:r w:rsidR="00E60BDF">
        <w:t>S</w:t>
      </w:r>
      <w:r w:rsidR="00144337">
        <w:t xml:space="preserve">teering </w:t>
      </w:r>
      <w:r w:rsidR="00E60BDF">
        <w:t>G</w:t>
      </w:r>
      <w:r w:rsidRPr="00793AB7">
        <w:t>roup’s aspiration</w:t>
      </w:r>
      <w:r w:rsidR="00EA7007">
        <w:t xml:space="preserve"> </w:t>
      </w:r>
      <w:r w:rsidR="006B2C65">
        <w:t>i</w:t>
      </w:r>
      <w:r w:rsidRPr="00793AB7">
        <w:t xml:space="preserve">s </w:t>
      </w:r>
      <w:r w:rsidR="00144337">
        <w:t xml:space="preserve">for all </w:t>
      </w:r>
      <w:r w:rsidR="00144337" w:rsidRPr="00793AB7">
        <w:t xml:space="preserve">PwMS </w:t>
      </w:r>
      <w:r w:rsidR="00144337">
        <w:t xml:space="preserve">to have </w:t>
      </w:r>
      <w:r w:rsidR="00D8530B" w:rsidRPr="00793AB7">
        <w:t xml:space="preserve">access to accurate, </w:t>
      </w:r>
      <w:r w:rsidRPr="00793AB7">
        <w:t xml:space="preserve">up-to-date, </w:t>
      </w:r>
      <w:r w:rsidR="00D8530B" w:rsidRPr="00793AB7">
        <w:t>reliable</w:t>
      </w:r>
      <w:r w:rsidRPr="00793AB7">
        <w:t xml:space="preserve"> </w:t>
      </w:r>
      <w:r w:rsidR="00D8530B" w:rsidRPr="00793AB7">
        <w:t xml:space="preserve">and comprehensible information </w:t>
      </w:r>
      <w:r w:rsidRPr="00793AB7">
        <w:t xml:space="preserve">that </w:t>
      </w:r>
      <w:r w:rsidR="00D8530B" w:rsidRPr="00793AB7">
        <w:t>w</w:t>
      </w:r>
      <w:r w:rsidR="006B2C65">
        <w:t>ill</w:t>
      </w:r>
      <w:r w:rsidR="00D8530B" w:rsidRPr="00793AB7">
        <w:t xml:space="preserve"> help empower</w:t>
      </w:r>
      <w:r w:rsidR="00CE14A7">
        <w:t xml:space="preserve"> them </w:t>
      </w:r>
      <w:r w:rsidR="00D8530B" w:rsidRPr="00793AB7">
        <w:t xml:space="preserve">and </w:t>
      </w:r>
      <w:r w:rsidR="00CE14A7">
        <w:t xml:space="preserve">allow them to feel </w:t>
      </w:r>
      <w:r w:rsidR="00D8530B" w:rsidRPr="00793AB7">
        <w:t>better placed to make treatment decisions.</w:t>
      </w:r>
      <w:r w:rsidR="00D8530B" w:rsidRPr="007C0637">
        <w:t xml:space="preserve"> </w:t>
      </w:r>
      <w:r>
        <w:t xml:space="preserve">Educational resources should also be specific, disease-stage information, user-friendly and in an accessible format for PwMS, their families and carers. </w:t>
      </w:r>
      <w:r w:rsidR="00D8530B" w:rsidRPr="007C0637">
        <w:t>Inappropriate, inaccurate or overwhelming information negatively affect</w:t>
      </w:r>
      <w:r w:rsidR="00D8530B">
        <w:t>s</w:t>
      </w:r>
      <w:r w:rsidR="00D8530B" w:rsidRPr="007C0637">
        <w:t xml:space="preserve"> the motivation of PwMS, preventing </w:t>
      </w:r>
      <w:r w:rsidR="00D8530B">
        <w:t xml:space="preserve">full </w:t>
      </w:r>
      <w:r w:rsidR="00D8530B" w:rsidRPr="007C0637">
        <w:t xml:space="preserve">engagement with their </w:t>
      </w:r>
      <w:r>
        <w:t xml:space="preserve">disease, treatment and </w:t>
      </w:r>
      <w:r w:rsidR="00D8530B" w:rsidRPr="00793AB7">
        <w:t>healthcare</w:t>
      </w:r>
      <w:r w:rsidRPr="00793AB7">
        <w:t xml:space="preserve"> needs</w:t>
      </w:r>
      <w:r w:rsidR="00D8530B" w:rsidRPr="00793AB7">
        <w:t xml:space="preserve">. Studies suggest that PwMS frequently report difficulties in locating personally relevant information on the internet. The higher educational level required to understand health information worsens health inequalities, preventing full </w:t>
      </w:r>
      <w:r w:rsidR="00D8530B" w:rsidRPr="00793AB7">
        <w:rPr>
          <w:rStyle w:val="highlight2"/>
        </w:rPr>
        <w:t>participation</w:t>
      </w:r>
      <w:r w:rsidR="00D8530B" w:rsidRPr="00793AB7">
        <w:t xml:space="preserve"> in </w:t>
      </w:r>
      <w:r w:rsidR="006A366C">
        <w:t>decision-mak</w:t>
      </w:r>
      <w:r w:rsidR="00D8530B" w:rsidRPr="00793AB7">
        <w:t xml:space="preserve">ing </w:t>
      </w:r>
      <w:r w:rsidR="00711809" w:rsidRPr="00793AB7">
        <w:fldChar w:fldCharType="begin" w:fldLock="1"/>
      </w:r>
      <w:r w:rsidR="00D425B7">
        <w:instrText>ADDIN CSL_CITATION { "citationItems" : [ { "id" : "ITEM-1", "itemData" : { "DOI" : "10.1016/j.jocn.2015.10.003", "ISSN" : "09675868", "author" : [ { "dropping-particle" : "", "family" : "Moccia", "given" : "Marcello", "non-dropping-particle" : "", "parse-names" : false, "suffix" : "" }, { "dropping-particle" : "", "family" : "Carotenuto", "given" : "Antonio", "non-dropping-particle" : "", "parse-names" : false, "suffix" : "" }, { "dropping-particle" : "", "family" : "Massarelli", "given" : "Marco", "non-dropping-particle" : "", "parse-names" : false, "suffix" : "" }, { "dropping-particle" : "", "family" : "Lanzillo", "given" : "Roberta", "non-dropping-particle" : "", "parse-names" : false, "suffix" : "" }, { "dropping-particle" : "", "family" : "Brescia Morra", "given" : "Vincenzo", "non-dropping-particle" : "", "parse-names" : false, "suffix" : "" } ], "container-title" : "Journal of Clinical Neuroscience", "id" : "ITEM-1", "issued" : { "date-parts" : [ [ "2016", "3" ] ] }, "page" : "167-168", "title" : "Can people with multiple sclerosis actually understand what they read in the Internet age?", "type" : "article-journal", "volume" : "25" }, "uris" : [ "http://www.mendeley.com/documents/?uuid=5262de5b-a5a3-4f74-928e-fc0404596301" ] } ], "mendeley" : { "formattedCitation" : "(Moccia et al. 2016)", "manualFormatting" : "(Moccia et al., 2016)", "plainTextFormattedCitation" : "(Moccia et al. 2016)", "previouslyFormattedCitation" : "(Moccia et al. 2016)" }, "properties" : { "noteIndex" : 0 }, "schema" : "https://github.com/citation-style-language/schema/raw/master/csl-citation.json" }</w:instrText>
      </w:r>
      <w:r w:rsidR="00711809" w:rsidRPr="00793AB7">
        <w:fldChar w:fldCharType="separate"/>
      </w:r>
      <w:r w:rsidR="00D8530B" w:rsidRPr="00793AB7">
        <w:rPr>
          <w:noProof/>
        </w:rPr>
        <w:t>(Moccia et al.</w:t>
      </w:r>
      <w:r w:rsidR="00B31763">
        <w:rPr>
          <w:noProof/>
        </w:rPr>
        <w:t>,</w:t>
      </w:r>
      <w:r w:rsidR="00D8530B" w:rsidRPr="00793AB7">
        <w:rPr>
          <w:noProof/>
        </w:rPr>
        <w:t xml:space="preserve"> 2016)</w:t>
      </w:r>
      <w:r w:rsidR="00711809" w:rsidRPr="00793AB7">
        <w:fldChar w:fldCharType="end"/>
      </w:r>
      <w:r w:rsidR="002E0F46">
        <w:t>.</w:t>
      </w:r>
      <w:r w:rsidR="00D8530B" w:rsidRPr="00793AB7">
        <w:t xml:space="preserve"> </w:t>
      </w:r>
    </w:p>
    <w:p w14:paraId="49A07A53" w14:textId="77777777" w:rsidR="00090E37" w:rsidRPr="00793AB7" w:rsidRDefault="00090E37"/>
    <w:p w14:paraId="3CEEC75C" w14:textId="008F76D4" w:rsidR="00090E37" w:rsidRPr="0075077C" w:rsidRDefault="00090E37" w:rsidP="00E60BDF">
      <w:pPr>
        <w:pStyle w:val="Heading3"/>
      </w:pPr>
      <w:r w:rsidRPr="0075077C">
        <w:t>Encourage HCP and multidisciplinary teams to acquire and share new knowledge and information among their teams and with PwMS</w:t>
      </w:r>
    </w:p>
    <w:p w14:paraId="26F05A44" w14:textId="22DC5BDE" w:rsidR="0005630E" w:rsidRDefault="00090E37" w:rsidP="00E60BDF">
      <w:pPr>
        <w:pStyle w:val="maintext"/>
      </w:pPr>
      <w:r w:rsidRPr="00793AB7">
        <w:t xml:space="preserve">Recent advances in the field of MS, largely driven by progress in diagnosis, MS neurobiology and the development of new treatments, </w:t>
      </w:r>
      <w:r w:rsidR="00660A77">
        <w:t xml:space="preserve">have been </w:t>
      </w:r>
      <w:r w:rsidRPr="00793AB7">
        <w:t xml:space="preserve">identified </w:t>
      </w:r>
      <w:r w:rsidR="0039073C">
        <w:fldChar w:fldCharType="begin" w:fldLock="1"/>
      </w:r>
      <w:r w:rsidR="0039073C">
        <w:instrText>ADDIN CSL_CITATION { "citationItems" : [ { "id" : "ITEM-1", "itemData" : { "ISSN" : "1942-2962", "PMID" : "26702334", "abstract" : "Significant innovations in the treatment of patients with multiple sclerosis (MS) have primarily addressed the frequency of flare-ups in relapsing-remitting MS (RRMS). Many advances have been made in this area, and the medical community may be on the verge of a serious discussion of what constitutes a truly effective MS treatment. Certainly, it is important to further delay MS flare-ups and more effectively treat RRMS symptoms. However, great strides in reducing or preventing MS-related disability and providing neuroprotection have been elusive. Many unmet needs are still voiced by patients with MS, clinicians, and caregivers. Current information on the need for progress in various areas is reviewed in this article, including psychosocial care, treatments for progressive MS, biomarker identification, functional outcome measures, individualization of treatment, reducing side effects of medications, and improving medication adherence.", "author" : [ { "dropping-particle" : "", "family" : "Mehr", "given" : "Stanton R", "non-dropping-particle" : "", "parse-names" : false, "suffix" : "" }, { "dropping-particle" : "", "family" : "Zimmerman", "given" : "Marj P", "non-dropping-particle" : "", "parse-names" : false, "suffix" : "" } ], "container-title" : "American health &amp; drug benefits", "id" : "ITEM-1", "issue" : "8", "issued" : { "date-parts" : [ [ "2015", "11" ] ] }, "page" : "426-31", "title" : "Reviewing the Unmet Needs of Patients with Multiple Sclerosis.", "type" : "article-journal", "volume" : "8" }, "uris" : [ "http://www.mendeley.com/documents/?uuid=73b2f5a9-0670-456b-8119-a6dd09105afb" ] } ], "mendeley" : { "formattedCitation" : "(Mehr &amp; Zimmerman 2015)", "manualFormatting" : "(Mehr and Zimmerman, 2015)", "plainTextFormattedCitation" : "(Mehr &amp; Zimmerman 2015)", "previouslyFormattedCitation" : "(Mehr &amp; Zimmerman 2015)" }, "properties" : { "noteIndex" : 0 }, "schema" : "https://github.com/citation-style-language/schema/raw/master/csl-citation.json" }</w:instrText>
      </w:r>
      <w:r w:rsidR="0039073C">
        <w:fldChar w:fldCharType="separate"/>
      </w:r>
      <w:r w:rsidR="0039073C">
        <w:rPr>
          <w:noProof/>
        </w:rPr>
        <w:t>(Mehr and</w:t>
      </w:r>
      <w:r w:rsidR="0039073C" w:rsidRPr="0039073C">
        <w:rPr>
          <w:noProof/>
        </w:rPr>
        <w:t xml:space="preserve"> Zimmerman</w:t>
      </w:r>
      <w:r w:rsidR="0039073C">
        <w:rPr>
          <w:noProof/>
        </w:rPr>
        <w:t>,</w:t>
      </w:r>
      <w:r w:rsidR="0039073C" w:rsidRPr="0039073C">
        <w:rPr>
          <w:noProof/>
        </w:rPr>
        <w:t xml:space="preserve"> 2015)</w:t>
      </w:r>
      <w:r w:rsidR="0039073C">
        <w:fldChar w:fldCharType="end"/>
      </w:r>
      <w:r w:rsidR="00660A77">
        <w:t>. H</w:t>
      </w:r>
      <w:r w:rsidRPr="00793AB7">
        <w:t xml:space="preserve">owever, such advances can add to the disease and treatment burden experienced by PwMS and HCPs. Rapid advances in treatment options may lead to frustration when HCPs are unaware of the latest data, or do not have the capacity to communicate relevant information to patients. The growing financial constraints placed on healthcare services, and </w:t>
      </w:r>
      <w:r w:rsidR="0010113E">
        <w:t xml:space="preserve">the </w:t>
      </w:r>
      <w:r w:rsidRPr="00793AB7">
        <w:t xml:space="preserve">lack of reimbursement </w:t>
      </w:r>
      <w:r w:rsidR="0010113E">
        <w:t>in some healthcare systems</w:t>
      </w:r>
      <w:r w:rsidR="009E13AA">
        <w:t>,</w:t>
      </w:r>
      <w:r w:rsidR="0010113E">
        <w:t xml:space="preserve"> </w:t>
      </w:r>
      <w:r w:rsidRPr="00793AB7">
        <w:t>adds to this burden by limiting the time available for</w:t>
      </w:r>
      <w:r w:rsidR="0010113E">
        <w:t>, or the number of,</w:t>
      </w:r>
      <w:r w:rsidRPr="00793AB7">
        <w:t xml:space="preserve"> consultations</w:t>
      </w:r>
      <w:r w:rsidR="0005630E">
        <w:t xml:space="preserve">. </w:t>
      </w:r>
    </w:p>
    <w:p w14:paraId="02CB4176" w14:textId="73811D2D" w:rsidR="00090E37" w:rsidRPr="00793AB7" w:rsidRDefault="0005630E" w:rsidP="00E60BDF">
      <w:pPr>
        <w:pStyle w:val="maintext"/>
      </w:pPr>
      <w:r>
        <w:t>A</w:t>
      </w:r>
      <w:r w:rsidR="00090E37" w:rsidRPr="00793AB7">
        <w:t xml:space="preserve"> lack of resources was deemed </w:t>
      </w:r>
      <w:r>
        <w:t xml:space="preserve">to be </w:t>
      </w:r>
      <w:r w:rsidR="00090E37" w:rsidRPr="00793AB7">
        <w:t>a negative influence on the HCP–PwMS relationship, reducing the quality of interaction. Th</w:t>
      </w:r>
      <w:r>
        <w:t>is</w:t>
      </w:r>
      <w:r w:rsidR="00090E37" w:rsidRPr="00793AB7">
        <w:t xml:space="preserve"> observation align</w:t>
      </w:r>
      <w:r>
        <w:t>s</w:t>
      </w:r>
      <w:r w:rsidR="00090E37" w:rsidRPr="00793AB7">
        <w:t xml:space="preserve"> with similar findings</w:t>
      </w:r>
      <w:r>
        <w:t xml:space="preserve"> by others</w:t>
      </w:r>
      <w:r w:rsidR="00090E37" w:rsidRPr="00793AB7">
        <w:t xml:space="preserve"> that highlight the importance of adequate consultation time and access to the general medical team in addressing disease and treatment burden </w:t>
      </w:r>
      <w:r w:rsidR="00090E37" w:rsidRPr="00793AB7">
        <w:fldChar w:fldCharType="begin" w:fldLock="1"/>
      </w:r>
      <w:r w:rsidR="00D425B7">
        <w:instrText>ADDIN CSL_CITATION { "citationItems" : [ { "id" : "ITEM-1", "itemData" : { "DOI" : "10.1016/j.rehab.2011.02.005", "ISSN" : "18770657", "author" : [ { "dropping-particle" : "", "family" : "Fort", "given" : "M.", "non-dropping-particle" : "Le", "parse-names" : false, "suffix" : "" }, { "dropping-particle" : "", "family" : "Wiertlewski", "given" : "S.", "non-dropping-particle" : "", "parse-names" : false, "suffix" : "" }, { "dropping-particle" : "", "family" : "Bernard", "given" : "I.", "non-dropping-particle" : "", "parse-names" : false, "suffix" : "" }, { "dropping-particle" : "", "family" : "Bernier", "given" : "C.", "non-dropping-particle" : "", "parse-names" : false, "suffix" : "" }, { "dropping-particle" : "", "family" : "Bonnemain", "given" : "B.", "non-dropping-particle" : "", "parse-names" : false, "suffix" : "" }, { "dropping-particle" : "", "family" : "Moreau", "given" : "C.", "non-dropping-particle" : "", "parse-names" : false, "suffix" : "" }, { "dropping-particle" : "", "family" : "Nicolas-Chouet", "given" : "C.", "non-dropping-particle" : "", "parse-names" : false, "suffix" : "" }, { "dropping-particle" : "", "family" : "Pavillon", "given" : "T.", "non-dropping-particle" : "", "parse-names" : false, "suffix" : "" }, { "dropping-particle" : "", "family" : "Tanguy", "given" : "E.", "non-dropping-particle" : "", "parse-names" : false, "suffix" : "" }, { "dropping-particle" : "", "family" : "Villard", "given" : "A.", "non-dropping-particle" : "", "parse-names" : false, "suffix" : "" }, { "dropping-particle" : "", "family" : "Bertout", "given" : "P.", "non-dropping-particle" : "", "parse-names" : false, "suffix" : "" }, { "dropping-particle" : "", "family" : "Bodic", "given" : "P.", "non-dropping-particle" : "", "parse-names" : false, "suffix" : "" }, { "dropping-particle" : "", "family" : "Desjobert", "given" : "S.", "non-dropping-particle" : "", "parse-names" : false, "suffix" : "" }, { "dropping-particle" : "", "family" : "Kieny", "given" : "P.", "non-dropping-particle" : "", "parse-names" : false, "suffix" : "" }, { "dropping-particle" : "", "family" : "Lejeune", "given" : "P.", "non-dropping-particle" : "", "parse-names" : false, "suffix" : "" }, { "dropping-particle" : "", "family" : "Lombrail", "given" : "P.", "non-dropping-particle" : "", "parse-names" : false, "suffix" : "" } ], "container-title" : "Annals of Physical and Rehabilitation Medicine", "id" : "ITEM-1", "issue" : "3", "issued" : { "date-parts" : [ [ "2011", "5" ] ] }, "page" : "156-171", "title" : "Multiple sclerosis and access to healthcare in the Pays de la Loire region: Preliminary study based on 130 self-applied double questionnaires", "type" : "article-journal", "volume" : "54" }, "uris" : [ "http://www.mendeley.com/documents/?uuid=732f1b51-1409-4eb2-9821-41df245bb24e" ] } ], "mendeley" : { "formattedCitation" : "(Le Fort et al. 2011)", "manualFormatting" : "(Le Fort et al., 2011)", "plainTextFormattedCitation" : "(Le Fort et al. 2011)", "previouslyFormattedCitation" : "(Le Fort et al. 2011)" }, "properties" : { "noteIndex" : 0 }, "schema" : "https://github.com/citation-style-language/schema/raw/master/csl-citation.json" }</w:instrText>
      </w:r>
      <w:r w:rsidR="00090E37" w:rsidRPr="00793AB7">
        <w:fldChar w:fldCharType="separate"/>
      </w:r>
      <w:r w:rsidR="00090E37" w:rsidRPr="00793AB7">
        <w:rPr>
          <w:noProof/>
        </w:rPr>
        <w:t>(Le Fort et al.</w:t>
      </w:r>
      <w:r w:rsidR="00B31763">
        <w:rPr>
          <w:noProof/>
        </w:rPr>
        <w:t>,</w:t>
      </w:r>
      <w:r w:rsidR="00090E37" w:rsidRPr="00793AB7">
        <w:rPr>
          <w:noProof/>
        </w:rPr>
        <w:t xml:space="preserve"> 2011)</w:t>
      </w:r>
      <w:r w:rsidR="00090E37" w:rsidRPr="00793AB7">
        <w:fldChar w:fldCharType="end"/>
      </w:r>
      <w:r w:rsidR="004E120E">
        <w:t>.</w:t>
      </w:r>
      <w:r w:rsidR="00090E37" w:rsidRPr="00793AB7">
        <w:t xml:space="preserve"> </w:t>
      </w:r>
    </w:p>
    <w:p w14:paraId="5BE0EC8C" w14:textId="77777777" w:rsidR="00013140" w:rsidRPr="00793AB7" w:rsidRDefault="00013140"/>
    <w:p w14:paraId="156063B4" w14:textId="787CC229" w:rsidR="00090E37" w:rsidRPr="009F1066" w:rsidRDefault="00090E37" w:rsidP="000F2BC4">
      <w:pPr>
        <w:pStyle w:val="Heading3"/>
      </w:pPr>
      <w:r w:rsidRPr="009F1066">
        <w:lastRenderedPageBreak/>
        <w:t xml:space="preserve">Foster greater understanding and awareness of </w:t>
      </w:r>
      <w:r w:rsidR="00E44851">
        <w:t xml:space="preserve">the </w:t>
      </w:r>
      <w:r w:rsidRPr="009F1066">
        <w:t>challenges faced by PwMS and HCPs in treating MS</w:t>
      </w:r>
    </w:p>
    <w:p w14:paraId="65AB1641" w14:textId="7916B98E" w:rsidR="003E37D8" w:rsidRDefault="00090E37" w:rsidP="000F2BC4">
      <w:pPr>
        <w:pStyle w:val="maintext"/>
        <w:rPr>
          <w:color w:val="000000" w:themeColor="text1"/>
        </w:rPr>
      </w:pPr>
      <w:r w:rsidRPr="005C3A60">
        <w:t xml:space="preserve">Communication and education were considered essential for raising awareness and understanding of MS and dispelling misconceptions about the disease. Misconceptions about MS can </w:t>
      </w:r>
      <w:r w:rsidRPr="005C3A60">
        <w:rPr>
          <w:bCs/>
        </w:rPr>
        <w:t>hinder acceptance of</w:t>
      </w:r>
      <w:r w:rsidRPr="005C3A60">
        <w:t xml:space="preserve"> </w:t>
      </w:r>
      <w:r w:rsidR="007E75DD">
        <w:t xml:space="preserve">the </w:t>
      </w:r>
      <w:r w:rsidRPr="005C3A60">
        <w:rPr>
          <w:rStyle w:val="highlight2"/>
        </w:rPr>
        <w:t>diagnosis</w:t>
      </w:r>
      <w:r w:rsidRPr="005C3A60">
        <w:t xml:space="preserve"> in new PwMS</w:t>
      </w:r>
      <w:r w:rsidRPr="005C3A60">
        <w:rPr>
          <w:bCs/>
        </w:rPr>
        <w:t xml:space="preserve"> </w:t>
      </w:r>
      <w:r w:rsidRPr="005C3A60">
        <w:fldChar w:fldCharType="begin" w:fldLock="1"/>
      </w:r>
      <w:r w:rsidR="00D425B7">
        <w:instrText>ADDIN CSL_CITATION { "citationItems" : [ { "id" : "ITEM-1", "itemData" : { "DOI" : "10.1097/jnr.0000000000000058", "ISSN" : "1682-3141", "author" : [ { "dropping-particle" : "", "family" : "Fallahi-Khoshknab", "given" : "Masoud", "non-dropping-particle" : "", "parse-names" : false, "suffix" : "" }, { "dropping-particle" : "", "family" : "Ghafari", "given" : "Somayeh", "non-dropping-particle" : "", "parse-names" : false, "suffix" : "" }, { "dropping-particle" : "", "family" : "Nourozi", "given" : "Kian", "non-dropping-particle" : "", "parse-names" : false, "suffix" : "" }, { "dropping-particle" : "", "family" : "Mohammadi", "given" : "Eesa", "non-dropping-particle" : "", "parse-names" : false, "suffix" : "" } ], "container-title" : "Journal of Nursing Research", "id" : "ITEM-1", "issue" : "4", "issued" : { "date-parts" : [ [ "2014", "12" ] ] }, "page" : "275-282", "title" : "Confronting the Diagnosis of Multiple Sclerosis", "type" : "article-journal", "volume" : "22" }, "uris" : [ "http://www.mendeley.com/documents/?uuid=381d4259-eaa3-4d03-9c88-4ca17a41b3ca" ] } ], "mendeley" : { "formattedCitation" : "(Fallahi-Khoshknab et al. 2014)", "manualFormatting" : "(Fallahi-Khoshknab et al., 2014)", "plainTextFormattedCitation" : "(Fallahi-Khoshknab et al. 2014)", "previouslyFormattedCitation" : "(Fallahi-Khoshknab et al. 2014)" }, "properties" : { "noteIndex" : 0 }, "schema" : "https://github.com/citation-style-language/schema/raw/master/csl-citation.json" }</w:instrText>
      </w:r>
      <w:r w:rsidRPr="005C3A60">
        <w:fldChar w:fldCharType="separate"/>
      </w:r>
      <w:r w:rsidRPr="005C3A60">
        <w:rPr>
          <w:noProof/>
        </w:rPr>
        <w:t>(Fallahi-Khoshknab et al.</w:t>
      </w:r>
      <w:r w:rsidR="00B31763">
        <w:rPr>
          <w:noProof/>
        </w:rPr>
        <w:t>,</w:t>
      </w:r>
      <w:r w:rsidRPr="005C3A60">
        <w:rPr>
          <w:noProof/>
        </w:rPr>
        <w:t xml:space="preserve"> 2014)</w:t>
      </w:r>
      <w:r w:rsidRPr="005C3A60">
        <w:fldChar w:fldCharType="end"/>
      </w:r>
      <w:r w:rsidRPr="005C3A60">
        <w:rPr>
          <w:bCs/>
        </w:rPr>
        <w:t xml:space="preserve"> and </w:t>
      </w:r>
      <w:r w:rsidR="007E75DD">
        <w:rPr>
          <w:bCs/>
        </w:rPr>
        <w:t xml:space="preserve">can </w:t>
      </w:r>
      <w:r w:rsidRPr="005C3A60">
        <w:t xml:space="preserve">cause health anxiety in </w:t>
      </w:r>
      <w:r w:rsidR="007E75DD">
        <w:t xml:space="preserve">all </w:t>
      </w:r>
      <w:r w:rsidRPr="005C3A60">
        <w:t>PwMS, with a subsequent impact on QoL</w:t>
      </w:r>
      <w:r w:rsidR="006F17DF">
        <w:t>,</w:t>
      </w:r>
      <w:r w:rsidRPr="005C3A60">
        <w:t xml:space="preserve"> </w:t>
      </w:r>
      <w:r w:rsidRPr="005C3A60">
        <w:rPr>
          <w:color w:val="000000" w:themeColor="text1"/>
        </w:rPr>
        <w:t xml:space="preserve">perception of symptoms </w:t>
      </w:r>
      <w:r w:rsidRPr="005C3A60">
        <w:rPr>
          <w:color w:val="000000" w:themeColor="text1"/>
        </w:rPr>
        <w:fldChar w:fldCharType="begin" w:fldLock="1"/>
      </w:r>
      <w:r w:rsidR="00D425B7">
        <w:rPr>
          <w:color w:val="000000" w:themeColor="text1"/>
        </w:rPr>
        <w:instrText>ADDIN CSL_CITATION { "citationItems" : [ { "id" : "ITEM-1", "itemData" : { "DOI" : "10.1111/bjc.12106", "ISSN" : "01446657", "author" : [ { "dropping-particle" : "", "family" : "Hayter", "given" : "Aimee L.", "non-dropping-particle" : "", "parse-names" : false, "suffix" : "" }, { "dropping-particle" : "", "family" : "Salkovskis", "given" : "Paul M.", "non-dropping-particle" : "", "parse-names" : false, "suffix" : "" }, { "dropping-particle" : "", "family" : "Silber", "given" : "Eli", "non-dropping-particle" : "", "parse-names" : false, "suffix" : "" }, { "dropping-particle" : "", "family" : "Morris", "given" : "Robin G.", "non-dropping-particle" : "", "parse-names" : false, "suffix" : "" } ], "container-title" : "British Journal of Clinical Psychology", "id" : "ITEM-1", "issue" : "4", "issued" : { "date-parts" : [ [ "2016", "11" ] ] }, "page" : "371-386", "title" : "The impact of health anxiety in patients with relapsing remitting multiple sclerosis: Misperception, misattribution and quality of life", "type" : "article-journal", "volume" : "55" }, "uris" : [ "http://www.mendeley.com/documents/?uuid=c3d75c05-cdfb-4ce1-91dc-8a30b28c1e95" ] } ], "mendeley" : { "formattedCitation" : "(Hayter et al. 2016)", "manualFormatting" : "(Hayter et al., 2016)", "plainTextFormattedCitation" : "(Hayter et al. 2016)", "previouslyFormattedCitation" : "(Hayter et al. 2016)" }, "properties" : { "noteIndex" : 0 }, "schema" : "https://github.com/citation-style-language/schema/raw/master/csl-citation.json" }</w:instrText>
      </w:r>
      <w:r w:rsidRPr="005C3A60">
        <w:rPr>
          <w:color w:val="000000" w:themeColor="text1"/>
        </w:rPr>
        <w:fldChar w:fldCharType="separate"/>
      </w:r>
      <w:r w:rsidRPr="005C3A60">
        <w:rPr>
          <w:noProof/>
          <w:color w:val="000000" w:themeColor="text1"/>
        </w:rPr>
        <w:t>(Hayter et al.</w:t>
      </w:r>
      <w:r w:rsidR="00B31763">
        <w:rPr>
          <w:noProof/>
          <w:color w:val="000000" w:themeColor="text1"/>
        </w:rPr>
        <w:t>,</w:t>
      </w:r>
      <w:r w:rsidRPr="005C3A60">
        <w:rPr>
          <w:noProof/>
          <w:color w:val="000000" w:themeColor="text1"/>
        </w:rPr>
        <w:t xml:space="preserve"> 2016)</w:t>
      </w:r>
      <w:r w:rsidRPr="005C3A60">
        <w:rPr>
          <w:color w:val="000000" w:themeColor="text1"/>
        </w:rPr>
        <w:fldChar w:fldCharType="end"/>
      </w:r>
      <w:r w:rsidR="00FD386B">
        <w:rPr>
          <w:color w:val="000000" w:themeColor="text1"/>
        </w:rPr>
        <w:t>,</w:t>
      </w:r>
      <w:r w:rsidRPr="005C3A60">
        <w:rPr>
          <w:color w:val="000000" w:themeColor="text1"/>
        </w:rPr>
        <w:t xml:space="preserve"> and</w:t>
      </w:r>
      <w:r w:rsidR="006F17DF">
        <w:rPr>
          <w:color w:val="000000" w:themeColor="text1"/>
        </w:rPr>
        <w:t xml:space="preserve"> an</w:t>
      </w:r>
      <w:r w:rsidRPr="005C3A60">
        <w:rPr>
          <w:color w:val="000000" w:themeColor="text1"/>
        </w:rPr>
        <w:t xml:space="preserve"> increased risk of </w:t>
      </w:r>
      <w:r w:rsidRPr="005C3A60">
        <w:t xml:space="preserve">depression </w:t>
      </w:r>
      <w:r w:rsidRPr="005C3A60">
        <w:fldChar w:fldCharType="begin" w:fldLock="1"/>
      </w:r>
      <w:r w:rsidR="00D425B7">
        <w:instrText>ADDIN CSL_CITATION { "citationItems" : [ { "id" : "ITEM-1", "itemData" : { "DOI" : "10.1111/ene.12913", "ISSN" : "13515101", "author" : [ { "dropping-particle" : "", "family" : "Santoro", "given" : "M.", "non-dropping-particle" : "", "parse-names" : false, "suffix" : "" }, { "dropping-particle" : "", "family" : "Nociti", "given" : "V.", "non-dropping-particle" : "", "parse-names" : false, "suffix" : "" }, { "dropping-particle" : "", "family" : "Fino", "given" : "C.", "non-dropping-particle" : "De", "parse-names" : false, "suffix" : "" }, { "dropping-particle" : "", "family" : "Caprara", "given" : "A.", "non-dropping-particle" : "", "parse-names" : false, "suffix" : "" }, { "dropping-particle" : "", "family" : "Giordano", "given" : "R.", "non-dropping-particle" : "", "parse-names" : false, "suffix" : "" }, { "dropping-particle" : "", "family" : "Palomba", "given" : "N.", "non-dropping-particle" : "", "parse-names" : false, "suffix" : "" }, { "dropping-particle" : "", "family" : "Losavio", "given" : "F.", "non-dropping-particle" : "", "parse-names" : false, "suffix" : "" }, { "dropping-particle" : "", "family" : "Marra", "given" : "C.", "non-dropping-particle" : "", "parse-names" : false, "suffix" : "" }, { "dropping-particle" : "", "family" : "Patanella", "given" : "A. K.", "non-dropping-particle" : "", "parse-names" : false, "suffix" : "" }, { "dropping-particle" : "", "family" : "Mirabella", "given" : "M.", "non-dropping-particle" : "", "parse-names" : false, "suffix" : "" }, { "dropping-particle" : "", "family" : "Gainotti", "given" : "G.", "non-dropping-particle" : "", "parse-names" : false, "suffix" : "" }, { "dropping-particle" : "", "family" : "Quaranta", "given" : "D.", "non-dropping-particle" : "", "parse-names" : false, "suffix" : "" } ], "container-title" : "European Journal of Neurology", "id" : "ITEM-1", "issue" : "3", "issued" : { "date-parts" : [ [ "2016", "3" ] ] }, "page" : "630-640", "title" : "Depression in multiple sclerosis: effect of brain derived neurotrophic factor Val66Met polymorphism and disease perception", "type" : "article-journal", "volume" : "23" }, "uris" : [ "http://www.mendeley.com/documents/?uuid=5c39dd86-ec04-4589-9ccf-252ffc6262b6" ] } ], "mendeley" : { "formattedCitation" : "(Santoro et al. 2016)", "manualFormatting" : "(Santoro et al., 2016)", "plainTextFormattedCitation" : "(Santoro et al. 2016)", "previouslyFormattedCitation" : "(Santoro et al. 2016)" }, "properties" : { "noteIndex" : 0 }, "schema" : "https://github.com/citation-style-language/schema/raw/master/csl-citation.json" }</w:instrText>
      </w:r>
      <w:r w:rsidRPr="005C3A60">
        <w:fldChar w:fldCharType="separate"/>
      </w:r>
      <w:r w:rsidRPr="005C3A60">
        <w:rPr>
          <w:noProof/>
        </w:rPr>
        <w:t>(Santoro et al.</w:t>
      </w:r>
      <w:r w:rsidR="00B31763">
        <w:rPr>
          <w:noProof/>
        </w:rPr>
        <w:t>,</w:t>
      </w:r>
      <w:r w:rsidRPr="005C3A60">
        <w:rPr>
          <w:noProof/>
        </w:rPr>
        <w:t xml:space="preserve"> 2016)</w:t>
      </w:r>
      <w:r w:rsidRPr="005C3A60">
        <w:fldChar w:fldCharType="end"/>
      </w:r>
      <w:r w:rsidR="00FD386B">
        <w:t>.</w:t>
      </w:r>
      <w:r w:rsidRPr="005C3A60">
        <w:rPr>
          <w:color w:val="000000" w:themeColor="text1"/>
        </w:rPr>
        <w:t xml:space="preserve"> Conversely, positive personal perceptions about MS, such as </w:t>
      </w:r>
      <w:r w:rsidR="006F17DF">
        <w:rPr>
          <w:color w:val="000000" w:themeColor="text1"/>
        </w:rPr>
        <w:t xml:space="preserve">a </w:t>
      </w:r>
      <w:r w:rsidRPr="005C3A60">
        <w:rPr>
          <w:color w:val="000000" w:themeColor="text1"/>
        </w:rPr>
        <w:t>perception of treatment control</w:t>
      </w:r>
      <w:r w:rsidR="006F17DF">
        <w:rPr>
          <w:color w:val="000000" w:themeColor="text1"/>
        </w:rPr>
        <w:t xml:space="preserve"> or a </w:t>
      </w:r>
      <w:r w:rsidRPr="005C3A60">
        <w:rPr>
          <w:color w:val="000000" w:themeColor="text1"/>
        </w:rPr>
        <w:t xml:space="preserve">realistic MS timeline perspective, are more strongly correlated with </w:t>
      </w:r>
      <w:r w:rsidRPr="005C3A60">
        <w:t xml:space="preserve">disease self-management than </w:t>
      </w:r>
      <w:r w:rsidR="003E37D8">
        <w:t xml:space="preserve">are </w:t>
      </w:r>
      <w:r w:rsidRPr="005C3A60">
        <w:t>objective clinical variables such as the severity, type and duration of MS</w:t>
      </w:r>
      <w:r w:rsidRPr="005C3A60">
        <w:rPr>
          <w:color w:val="000000" w:themeColor="text1"/>
        </w:rPr>
        <w:t xml:space="preserve"> </w:t>
      </w:r>
      <w:r w:rsidRPr="005C3A60">
        <w:rPr>
          <w:color w:val="000000" w:themeColor="text1"/>
        </w:rPr>
        <w:fldChar w:fldCharType="begin" w:fldLock="1"/>
      </w:r>
      <w:r w:rsidR="00037577">
        <w:rPr>
          <w:color w:val="000000" w:themeColor="text1"/>
        </w:rPr>
        <w:instrText>ADDIN CSL_CITATION { "citationItems" : [ { "id" : "ITEM-1", "itemData" : { "DOI" : "10.1111/ane.12465", "ISSN" : "00016314", "author" : [ { "dropping-particle" : "", "family" : "Wilski", "given" : "M.", "non-dropping-particle" : "", "parse-names" : false, "suffix" : "" }, { "dropping-particle" : "", "family" : "Tasiemski", "given" : "T.", "non-dropping-particle" : "", "parse-names" : false, "suffix" : "" } ], "container-title" : "Acta Neurologica Scandinavica", "id" : "ITEM-1", "issue" : "5", "issued" : { "date-parts" : [ [ "2016", "5" ] ] }, "page" : "338-345", "title" : "Illness perception, treatment beliefs, self-esteem, and self-efficacy as correlates of self-management in multiple sclerosis", "type" : "article-journal", "volume" : "133" }, "uris" : [ "http://www.mendeley.com/documents/?uuid=fcf76ee7-2594-4c23-966b-db02c58a8a8e" ] } ], "mendeley" : { "formattedCitation" : "(Wilski &amp; Tasiemski 2016)", "manualFormatting" : "(Wilski and Tasiemski 2016)", "plainTextFormattedCitation" : "(Wilski &amp; Tasiemski 2016)", "previouslyFormattedCitation" : "(Wilski &amp; Tasiemski 2016)" }, "properties" : { "noteIndex" : 0 }, "schema" : "https://github.com/citation-style-language/schema/raw/master/csl-citation.json" }</w:instrText>
      </w:r>
      <w:r w:rsidRPr="005C3A60">
        <w:rPr>
          <w:color w:val="000000" w:themeColor="text1"/>
        </w:rPr>
        <w:fldChar w:fldCharType="separate"/>
      </w:r>
      <w:r w:rsidR="00037577">
        <w:rPr>
          <w:noProof/>
          <w:color w:val="000000" w:themeColor="text1"/>
        </w:rPr>
        <w:t>(Wilski and</w:t>
      </w:r>
      <w:r w:rsidRPr="005C3A60">
        <w:rPr>
          <w:noProof/>
          <w:color w:val="000000" w:themeColor="text1"/>
        </w:rPr>
        <w:t xml:space="preserve"> Tasiemski 2016)</w:t>
      </w:r>
      <w:r w:rsidRPr="005C3A60">
        <w:rPr>
          <w:color w:val="000000" w:themeColor="text1"/>
        </w:rPr>
        <w:fldChar w:fldCharType="end"/>
      </w:r>
      <w:r w:rsidR="00FD386B">
        <w:rPr>
          <w:color w:val="000000" w:themeColor="text1"/>
        </w:rPr>
        <w:t>.</w:t>
      </w:r>
      <w:r w:rsidR="00EA7007">
        <w:rPr>
          <w:color w:val="000000" w:themeColor="text1"/>
        </w:rPr>
        <w:t xml:space="preserve"> </w:t>
      </w:r>
    </w:p>
    <w:p w14:paraId="29F2D82F" w14:textId="4AC56B86" w:rsidR="00090E37" w:rsidRPr="005C3A60" w:rsidRDefault="00090E37" w:rsidP="000F2BC4">
      <w:pPr>
        <w:pStyle w:val="maintext"/>
      </w:pPr>
      <w:r w:rsidRPr="00090E37">
        <w:t xml:space="preserve">Education and </w:t>
      </w:r>
      <w:r w:rsidR="003E37D8">
        <w:t xml:space="preserve">an </w:t>
      </w:r>
      <w:r w:rsidRPr="00090E37">
        <w:t>increased awareness of MS among the general public may help PwMS to feel less excluded from society</w:t>
      </w:r>
      <w:r w:rsidR="003E37D8">
        <w:t xml:space="preserve">, as well as potentially </w:t>
      </w:r>
      <w:r w:rsidRPr="005C3A60">
        <w:t xml:space="preserve">to </w:t>
      </w:r>
      <w:r w:rsidR="00693793">
        <w:t xml:space="preserve">lead to </w:t>
      </w:r>
      <w:r w:rsidRPr="005C3A60">
        <w:t>better healthcare and</w:t>
      </w:r>
      <w:r w:rsidR="003E37D8">
        <w:t>,</w:t>
      </w:r>
      <w:r w:rsidRPr="005C3A60">
        <w:t xml:space="preserve"> ultimately, positive</w:t>
      </w:r>
      <w:r w:rsidR="00693793">
        <w:t>ly</w:t>
      </w:r>
      <w:r w:rsidRPr="005C3A60">
        <w:t xml:space="preserve"> influence reimbursement</w:t>
      </w:r>
      <w:r w:rsidR="00693793">
        <w:t>/funding</w:t>
      </w:r>
      <w:r w:rsidRPr="005C3A60">
        <w:t xml:space="preserve"> decisions in healthcare systems.</w:t>
      </w:r>
    </w:p>
    <w:p w14:paraId="46768DE7" w14:textId="4ECDAE6B" w:rsidR="00090E37" w:rsidRDefault="00090E37" w:rsidP="000F2BC4">
      <w:pPr>
        <w:pStyle w:val="maintext"/>
      </w:pPr>
      <w:r w:rsidRPr="00793AB7">
        <w:t xml:space="preserve">Some of the basic needs of PwMS </w:t>
      </w:r>
      <w:r w:rsidR="000B06B1">
        <w:t xml:space="preserve">that were </w:t>
      </w:r>
      <w:r w:rsidRPr="00793AB7">
        <w:t xml:space="preserve">identified </w:t>
      </w:r>
      <w:r w:rsidR="000B06B1">
        <w:t xml:space="preserve">as </w:t>
      </w:r>
      <w:r w:rsidR="000B06B1" w:rsidRPr="00793AB7">
        <w:t xml:space="preserve">unfulfilled </w:t>
      </w:r>
      <w:r w:rsidRPr="00793AB7">
        <w:t xml:space="preserve">almost two decades ago, such as a holistic approach to care, </w:t>
      </w:r>
      <w:r w:rsidR="000B06B1">
        <w:t xml:space="preserve">continue to </w:t>
      </w:r>
      <w:r w:rsidRPr="00793AB7">
        <w:t xml:space="preserve">remain unmet today </w:t>
      </w:r>
      <w:r w:rsidRPr="00793AB7">
        <w:fldChar w:fldCharType="begin" w:fldLock="1"/>
      </w:r>
      <w:r w:rsidR="0039073C">
        <w:instrText>ADDIN CSL_CITATION { "citationItems" : [ { "id" : "ITEM-1", "itemData" : { "DOI" : "10.2196/ijmr.3034", "ISSN" : "1929-073X", "author" : [ { "dropping-particle" : "", "family" : "Colombo", "given" : "Cinzia", "non-dropping-particle" : "", "parse-names" : false, "suffix" : "" }, { "dropping-particle" : "", "family" : "Mosconi", "given" : "Paola", "non-dropping-particle" : "", "parse-names" : false, "suffix" : "" }, { "dropping-particle" : "", "family" : "Confalonieri", "given" : "Paolo", "non-dropping-particle" : "", "parse-names" : false, "suffix" : "" }, { "dropping-particle" : "", "family" : "Baroni", "given" : "Isabella", "non-dropping-particle" : "", "parse-names" : false, "suffix" : "" }, { "dropping-particle" : "", "family" : "Traversa", "given" : "Silvia", "non-dropping-particle" : "", "parse-names" : false, "suffix" : "" }, { "dropping-particle" : "", "family" : "Hill", "given" : "Sophie J", "non-dropping-particle" : "", "parse-names" : false, "suffix" : "" }, { "dropping-particle" : "", "family" : "Synnot", "given" : "Anneliese J", "non-dropping-particle" : "", "parse-names" : false, "suffix" : "" }, { "dropping-particle" : "", "family" : "Oprandi", "given" : "Nadia", "non-dropping-particle" : "", "parse-names" : false, "suffix" : "" }, { "dropping-particle" : "", "family" : "Filippini", "given" : "Graziella", "non-dropping-particle" : "", "parse-names" : false, "suffix" : "" } ], "container-title" : "interactive Journal of Medical Research", "id" : "ITEM-1", "issue" : "3", "issued" : { "date-parts" : [ [ "2014", "7", "24" ] ] }, "page" : "e12", "title" : "Web Search Behavior and Information Needs of People With Multiple Sclerosis: Focus Group Study and Analysis of Online Postings", "type" : "article-journal", "volume" : "3" }, "uris" : [ "http://www.mendeley.com/documents/?uuid=4109ddcd-c5f1-4922-82da-a7a8e849aba6" ] }, { "id" : "ITEM-2", "itemData" : { "DOI" : "10.1111/hex.12482", "ISSN" : "13696513", "author" : [ { "dropping-particle" : "", "family" : "Learmonth", "given" : "Yvonne C.", "non-dropping-particle" : "", "parse-names" : false, "suffix" : "" }, { "dropping-particle" : "", "family" : "Adamson", "given" : "Brynn C.", "non-dropping-particle" : "", "parse-names" : false, "suffix" : "" }, { "dropping-particle" : "", "family" : "Balto", "given" : "Julia M.", "non-dropping-particle" : "", "parse-names" : false, "suffix" : "" }, { "dropping-particle" : "", "family" : "Chiu", "given" : "Chung-yi", "non-dropping-particle" : "", "parse-names" : false, "suffix" : "" }, { "dropping-particle" : "", "family" : "Molina-Guzman", "given" : "Isabel", "non-dropping-particle" : "", "parse-names" : false, "suffix" : "" }, { "dropping-particle" : "", "family" : "Finlayson", "given" : "Marcia", "non-dropping-particle" : "", "parse-names" : false, "suffix" : "" }, { "dropping-particle" : "", "family" : "Riskin", "given" : "Barry J.", "non-dropping-particle" : "", "parse-names" : false, "suffix" : "" }, { "dropping-particle" : "", "family" : "Motl", "given" : "Robert W.", "non-dropping-particle" : "", "parse-names" : false, "suffix" : "" } ], "container-title" : "Health Expectations", "id" : "ITEM-2", "issued" : { "date-parts" : [ [ "2016", "7" ] ] }, "title" : "Multiple sclerosis patients need and want information on exercise promotion from healthcare providers: a qualitative study", "type" : "article-journal" }, "uris" : [ "http://www.mendeley.com/documents/?uuid=c5904284-e2c8-4038-9f21-7d0ae093f7e2" ] }, { "id" : "ITEM-3", "itemData" : { "DOI" : "10.1177/1352458514523061", "ISSN" : "1352-4585", "author" : [ { "dropping-particle" : "", "family" : "Solari", "given" : "A.", "non-dropping-particle" : "", "parse-names" : false, "suffix" : "" } ], "container-title" : "Multiple Sclerosis Journal", "id" : "ITEM-3", "issue" : "4", "issued" : { "date-parts" : [ [ "2014", "4", "1" ] ] }, "page" : "397-402", "title" : "Effective communication at the point of multiple sclerosis diagnosis", "type" : "article-journal", "volume" : "20" }, "uris" : [ "http://www.mendeley.com/documents/?uuid=7ca38a59-4282-4be5-91ad-15e8e14612b0" ] } ], "mendeley" : { "formattedCitation" : "(Colombo et al. 2014; Learmonth et al. 2016; Solari 2014)", "manualFormatting" : "(Colombo et al., 2014; Learmonth et al., 2016; Solari, 2014)", "plainTextFormattedCitation" : "(Colombo et al. 2014; Learmonth et al. 2016; Solari 2014)", "previouslyFormattedCitation" : "(Colombo et al. 2014; Learmonth et al. 2016; Solari 2014)" }, "properties" : { "noteIndex" : 0 }, "schema" : "https://github.com/citation-style-language/schema/raw/master/csl-citation.json" }</w:instrText>
      </w:r>
      <w:r w:rsidRPr="00793AB7">
        <w:fldChar w:fldCharType="separate"/>
      </w:r>
      <w:r w:rsidR="0039073C" w:rsidRPr="0039073C">
        <w:rPr>
          <w:noProof/>
        </w:rPr>
        <w:t>(Colombo et al.</w:t>
      </w:r>
      <w:r w:rsidR="0039073C">
        <w:rPr>
          <w:noProof/>
        </w:rPr>
        <w:t>,</w:t>
      </w:r>
      <w:r w:rsidR="0039073C" w:rsidRPr="0039073C">
        <w:rPr>
          <w:noProof/>
        </w:rPr>
        <w:t xml:space="preserve"> 2014; Learmonth et al.</w:t>
      </w:r>
      <w:r w:rsidR="0039073C">
        <w:rPr>
          <w:noProof/>
        </w:rPr>
        <w:t>,</w:t>
      </w:r>
      <w:r w:rsidR="0039073C" w:rsidRPr="0039073C">
        <w:rPr>
          <w:noProof/>
        </w:rPr>
        <w:t xml:space="preserve"> 2016; Solari</w:t>
      </w:r>
      <w:r w:rsidR="0039073C">
        <w:rPr>
          <w:noProof/>
        </w:rPr>
        <w:t>,</w:t>
      </w:r>
      <w:r w:rsidR="0039073C" w:rsidRPr="0039073C">
        <w:rPr>
          <w:noProof/>
        </w:rPr>
        <w:t xml:space="preserve"> 2014)</w:t>
      </w:r>
      <w:r w:rsidRPr="00793AB7">
        <w:fldChar w:fldCharType="end"/>
      </w:r>
      <w:r w:rsidR="00881FD5">
        <w:t>.</w:t>
      </w:r>
      <w:r w:rsidRPr="00793AB7">
        <w:rPr>
          <w:color w:val="A6A6A6" w:themeColor="background1" w:themeShade="A6"/>
        </w:rPr>
        <w:t xml:space="preserve"> </w:t>
      </w:r>
      <w:r w:rsidRPr="00793AB7">
        <w:t xml:space="preserve">The ongoing reductions in healthcare budgets further preclude the provision of </w:t>
      </w:r>
      <w:r w:rsidR="000B06B1">
        <w:t xml:space="preserve">the </w:t>
      </w:r>
      <w:r w:rsidRPr="00793AB7">
        <w:t xml:space="preserve">personalised care that is critical to PwMS. Adopting a shared approach that considers the views of both PwMS and HCPs can be more effective in achieving better outcomes in MS care by fostering a truly co-operative and holistic understanding of the issues faced by PwMS. </w:t>
      </w:r>
    </w:p>
    <w:p w14:paraId="4D2EBDF2" w14:textId="77777777" w:rsidR="00090E37" w:rsidRDefault="00090E37" w:rsidP="000F2BC4"/>
    <w:p w14:paraId="5EDF986A" w14:textId="6EA3BE1B" w:rsidR="00D8530B" w:rsidRPr="0075077C" w:rsidRDefault="00D8530B" w:rsidP="000F2BC4">
      <w:pPr>
        <w:pStyle w:val="Heading3"/>
      </w:pPr>
      <w:r w:rsidRPr="0075077C">
        <w:t xml:space="preserve">Collaborate to develop </w:t>
      </w:r>
      <w:r w:rsidR="00293004" w:rsidRPr="0075077C">
        <w:t xml:space="preserve">‘joint’ </w:t>
      </w:r>
      <w:r w:rsidRPr="0075077C">
        <w:t>local education, communication and patient-engagement initiatives</w:t>
      </w:r>
      <w:r w:rsidR="00293004" w:rsidRPr="0075077C">
        <w:t xml:space="preserve"> </w:t>
      </w:r>
    </w:p>
    <w:p w14:paraId="5F15B785" w14:textId="2656F84E" w:rsidR="00C90CFF" w:rsidRDefault="00860844" w:rsidP="000F2BC4">
      <w:pPr>
        <w:pStyle w:val="maintext"/>
        <w:rPr>
          <w:color w:val="000000" w:themeColor="text1"/>
        </w:rPr>
      </w:pPr>
      <w:r>
        <w:t xml:space="preserve">Although </w:t>
      </w:r>
      <w:r w:rsidR="00C90CFF">
        <w:t xml:space="preserve">there are many examples of educational and awareness </w:t>
      </w:r>
      <w:r w:rsidR="00401948">
        <w:t>activities</w:t>
      </w:r>
      <w:r w:rsidR="00C90CFF">
        <w:t xml:space="preserve"> designed and delivered for and by HCPs and PwMS as separate entities, there are few opportunities for the groups to interact, learn and communicate together outside the clinic</w:t>
      </w:r>
      <w:r>
        <w:t>al</w:t>
      </w:r>
      <w:r w:rsidR="00C90CFF">
        <w:t xml:space="preserve"> setting. Such opportunities should be encouraged to foster better understanding and collaboration between the groups. </w:t>
      </w:r>
      <w:r w:rsidR="00C90CFF" w:rsidRPr="00793AB7">
        <w:rPr>
          <w:color w:val="000000" w:themeColor="text1"/>
        </w:rPr>
        <w:t>A co-alliance of PwMS and HCPs enables the alignment of objectives, recognises the range of different patient needs, and solicits an inclusive vie</w:t>
      </w:r>
      <w:r w:rsidR="00C90CFF" w:rsidRPr="007C0637">
        <w:rPr>
          <w:color w:val="000000" w:themeColor="text1"/>
        </w:rPr>
        <w:t xml:space="preserve">w </w:t>
      </w:r>
      <w:r w:rsidR="00C90CFF">
        <w:rPr>
          <w:color w:val="000000" w:themeColor="text1"/>
        </w:rPr>
        <w:t xml:space="preserve">for the best way to resolve these </w:t>
      </w:r>
      <w:r w:rsidR="00C90CFF" w:rsidRPr="007C0637">
        <w:rPr>
          <w:color w:val="000000" w:themeColor="text1"/>
        </w:rPr>
        <w:t xml:space="preserve">issues. Without collaboration, there is a risk that </w:t>
      </w:r>
      <w:r w:rsidR="00C90CFF">
        <w:rPr>
          <w:color w:val="000000" w:themeColor="text1"/>
        </w:rPr>
        <w:t>HCPs and PwMS</w:t>
      </w:r>
      <w:r w:rsidR="00C90CFF" w:rsidRPr="007C0637">
        <w:rPr>
          <w:color w:val="000000" w:themeColor="text1"/>
        </w:rPr>
        <w:t xml:space="preserve"> </w:t>
      </w:r>
      <w:r w:rsidR="0047129E">
        <w:rPr>
          <w:color w:val="000000" w:themeColor="text1"/>
        </w:rPr>
        <w:t xml:space="preserve">will </w:t>
      </w:r>
      <w:r w:rsidR="00C90CFF" w:rsidRPr="007C0637">
        <w:rPr>
          <w:color w:val="000000" w:themeColor="text1"/>
        </w:rPr>
        <w:t xml:space="preserve">work at cross-purposes and </w:t>
      </w:r>
      <w:r w:rsidR="0047129E">
        <w:rPr>
          <w:color w:val="000000" w:themeColor="text1"/>
        </w:rPr>
        <w:t xml:space="preserve">that </w:t>
      </w:r>
      <w:r w:rsidR="00C90CFF" w:rsidRPr="007C0637">
        <w:rPr>
          <w:color w:val="000000" w:themeColor="text1"/>
        </w:rPr>
        <w:t>resolution</w:t>
      </w:r>
      <w:r w:rsidR="0047129E">
        <w:rPr>
          <w:color w:val="000000" w:themeColor="text1"/>
        </w:rPr>
        <w:t xml:space="preserve"> of issues</w:t>
      </w:r>
      <w:r w:rsidR="00C90CFF" w:rsidRPr="007C0637">
        <w:rPr>
          <w:color w:val="000000" w:themeColor="text1"/>
        </w:rPr>
        <w:t xml:space="preserve"> is</w:t>
      </w:r>
      <w:r w:rsidR="0047129E">
        <w:rPr>
          <w:color w:val="000000" w:themeColor="text1"/>
        </w:rPr>
        <w:t>,</w:t>
      </w:r>
      <w:r w:rsidR="00C90CFF" w:rsidRPr="007C0637">
        <w:rPr>
          <w:color w:val="000000" w:themeColor="text1"/>
        </w:rPr>
        <w:t xml:space="preserve"> at best, delayed. </w:t>
      </w:r>
    </w:p>
    <w:p w14:paraId="3412EB28" w14:textId="29544306" w:rsidR="00D8530B" w:rsidRPr="000F2BC4" w:rsidRDefault="00D8530B" w:rsidP="000F2BC4">
      <w:pPr>
        <w:pStyle w:val="maintext"/>
      </w:pPr>
      <w:r w:rsidRPr="0065011F">
        <w:t xml:space="preserve">Involvement in society and engagement with community activities were considered key factors in </w:t>
      </w:r>
      <w:r w:rsidRPr="00764F67">
        <w:t>promoting inclusion and motivating patients to further engage in their healthcare</w:t>
      </w:r>
      <w:r w:rsidR="001E5954" w:rsidRPr="00764F67">
        <w:t xml:space="preserve"> needs</w:t>
      </w:r>
      <w:r w:rsidRPr="00764F67">
        <w:t xml:space="preserve">. </w:t>
      </w:r>
      <w:r w:rsidR="00C80478" w:rsidRPr="00764F67">
        <w:t xml:space="preserve">The </w:t>
      </w:r>
      <w:r w:rsidRPr="00764F67">
        <w:t xml:space="preserve">engagement </w:t>
      </w:r>
      <w:r w:rsidR="00C80478" w:rsidRPr="00764F67">
        <w:t xml:space="preserve">of patients </w:t>
      </w:r>
      <w:r w:rsidRPr="009877F2">
        <w:t xml:space="preserve">in their own healthcare has been described as the ‘blockbuster drug of the century’ </w:t>
      </w:r>
      <w:r w:rsidR="00711809" w:rsidRPr="000F2BC4">
        <w:fldChar w:fldCharType="begin" w:fldLock="1"/>
      </w:r>
      <w:r w:rsidR="00D425B7">
        <w:instrText>ADDIN CSL_CITATION { "citationItems" : [ { "id" : "ITEM-1", "itemData" : { "DOI" : "10.1016/j.msard.2015.02.005", "ISSN" : "22110348", "author" : [ { "dropping-particle" : "", "family" : "Rieckmann", "given" : "Peter", "non-dropping-particle" : "", "parse-names" : false, "suffix" : "" }, { "dropping-particle" : "", "family" : "Boyko", "given" : "Alexey", "non-dropping-particle" : "", "parse-names" : false, "suffix" : "" }, { "dropping-particle" : "", "family" : "Centonze", "given" : "Diego", "non-dropping-particle" : "", "parse-names" : false, "suffix" : "" }, { "dropping-particle" : "", "family" : "Elovaara", "given" : "Irina", "non-dropping-particle" : "", "parse-names" : false, "suffix" : "" }, { "dropping-particle" : "", "family" : "Giovannoni", "given" : "Gavin", "non-dropping-particle" : "", "parse-names" : false, "suffix" : "" }, { "dropping-particle" : "", "family" : "Havrdov\u00e1", "given" : "Eva", "non-dropping-particle" : "", "parse-names" : false, "suffix" : "" }, { "dropping-particle" : "", "family" : "Hommes", "given" : "Otto", "non-dropping-particle" : "", "parse-names" : false, "suffix" : "" }, { "dropping-particle" : "", "family" : "Kesselring", "given" : "Jurg", "non-dropping-particle" : "", "parse-names" : false, "suffix" : "" }, { "dropping-particle" : "", "family" : "Kobelt", "given" : "Gisela", "non-dropping-particle" : "", "parse-names" : false, "suffix" : "" }, { "dropping-particle" : "", "family" : "Langdon", "given" : "Dawn", "non-dropping-particle" : "", "parse-names" : false, "suffix" : "" }, { "dropping-particle" : "", "family" : "LeLorier", "given" : "Jacques", "non-dropping-particle" : "", "parse-names" : false, "suffix" : "" }, { "dropping-particle" : "", "family" : "Morrow", "given" : "Sarah A", "non-dropping-particle" : "", "parse-names" : false, "suffix" : "" }, { "dropping-particle" : "", "family" : "Oreja-Guevara", "given" : "Celia", "non-dropping-particle" : "", "parse-names" : false, "suffix" : "" }, { "dropping-particle" : "", "family" : "Schippling", "given" : "Sven", "non-dropping-particle" : "", "parse-names" : false, "suffix" : "" }, { "dropping-particle" : "", "family" : "Thalheim", "given" : "Christoph", "non-dropping-particle" : "", "parse-names" : false, "suffix" : "" }, { "dropping-particle" : "", "family" : "Thompson", "given" : "Heidi", "non-dropping-particle" : "", "parse-names" : false, "suffix" : "" }, { "dropping-particle" : "", "family" : "Vermersch", "given" : "Patrick", "non-dropping-particle" : "", "parse-names" : false, "suffix" : "" } ], "container-title" : "Multiple Sclerosis and Related Disorders", "id" : "ITEM-1", "issue" : "3", "issued" : { "date-parts" : [ [ "2015", "5" ] ] }, "page" : "202-218", "title" : "Achieving patient engagement in multiple sclerosis: A perspective from the multiple sclerosis in the 21st Century Steering Group", "type" : "article-journal", "volume" : "4" }, "uris" : [ "http://www.mendeley.com/documents/?uuid=872204e2-fad0-467e-be62-aeead84eab02" ] } ], "mendeley" : { "formattedCitation" : "(Rieckmann et al. 2015)", "manualFormatting" : "(Rieckmann et al., 2015)", "plainTextFormattedCitation" : "(Rieckmann et al. 2015)", "previouslyFormattedCitation" : "(Rieckmann et al. 2015)" }, "properties" : { "noteIndex" : 0 }, "schema" : "https://github.com/citation-style-language/schema/raw/master/csl-citation.json" }</w:instrText>
      </w:r>
      <w:r w:rsidR="00711809" w:rsidRPr="000F2BC4">
        <w:fldChar w:fldCharType="separate"/>
      </w:r>
      <w:r w:rsidR="0005095D" w:rsidRPr="000F2BC4">
        <w:rPr>
          <w:noProof/>
        </w:rPr>
        <w:t>(Rieckmann et al.</w:t>
      </w:r>
      <w:r w:rsidR="00B31763">
        <w:rPr>
          <w:noProof/>
        </w:rPr>
        <w:t>,</w:t>
      </w:r>
      <w:r w:rsidR="0005095D" w:rsidRPr="000F2BC4">
        <w:rPr>
          <w:noProof/>
        </w:rPr>
        <w:t xml:space="preserve"> 2015)</w:t>
      </w:r>
      <w:r w:rsidR="00711809" w:rsidRPr="000F2BC4">
        <w:fldChar w:fldCharType="end"/>
      </w:r>
      <w:r w:rsidR="00D43436" w:rsidRPr="000F2BC4">
        <w:t>.</w:t>
      </w:r>
      <w:r w:rsidR="00EA7007" w:rsidRPr="000F2BC4">
        <w:t xml:space="preserve"> </w:t>
      </w:r>
      <w:r w:rsidRPr="000F2BC4">
        <w:t xml:space="preserve">From the early stages of </w:t>
      </w:r>
      <w:r w:rsidR="002D682E" w:rsidRPr="000F2BC4">
        <w:t xml:space="preserve">this </w:t>
      </w:r>
      <w:r w:rsidRPr="000F2BC4">
        <w:t xml:space="preserve">disease, </w:t>
      </w:r>
      <w:r w:rsidR="00591393" w:rsidRPr="000F2BC4">
        <w:t>PwMS</w:t>
      </w:r>
      <w:r w:rsidRPr="000F2BC4">
        <w:t xml:space="preserve"> are vulnerable to </w:t>
      </w:r>
      <w:r w:rsidRPr="000F2BC4">
        <w:rPr>
          <w:rStyle w:val="highlight2"/>
        </w:rPr>
        <w:t>social exclusion</w:t>
      </w:r>
      <w:r w:rsidR="002D682E" w:rsidRPr="000F2BC4">
        <w:rPr>
          <w:rStyle w:val="highlight2"/>
        </w:rPr>
        <w:t xml:space="preserve">; </w:t>
      </w:r>
      <w:r w:rsidRPr="000F2BC4">
        <w:rPr>
          <w:rStyle w:val="highlight2"/>
        </w:rPr>
        <w:t xml:space="preserve">negative perceptions of the disease can </w:t>
      </w:r>
      <w:r w:rsidR="002D682E" w:rsidRPr="000F2BC4">
        <w:rPr>
          <w:rStyle w:val="highlight2"/>
        </w:rPr>
        <w:t xml:space="preserve">also invoke prejudices and inequalities, </w:t>
      </w:r>
      <w:r w:rsidR="0064661F" w:rsidRPr="000F2BC4">
        <w:rPr>
          <w:rStyle w:val="highlight2"/>
        </w:rPr>
        <w:t xml:space="preserve">and have a </w:t>
      </w:r>
      <w:r w:rsidR="002D682E" w:rsidRPr="000F2BC4">
        <w:rPr>
          <w:rStyle w:val="highlight2"/>
        </w:rPr>
        <w:t>negative impact on</w:t>
      </w:r>
      <w:r w:rsidRPr="000F2BC4">
        <w:rPr>
          <w:rStyle w:val="highlight2"/>
        </w:rPr>
        <w:t xml:space="preserve"> </w:t>
      </w:r>
      <w:r w:rsidRPr="000F2BC4">
        <w:t>employment</w:t>
      </w:r>
      <w:r w:rsidR="002D682E" w:rsidRPr="000F2BC4">
        <w:t xml:space="preserve"> opportunities</w:t>
      </w:r>
      <w:r w:rsidR="00B96427">
        <w:t xml:space="preserve"> </w:t>
      </w:r>
      <w:r w:rsidR="00B96427">
        <w:fldChar w:fldCharType="begin" w:fldLock="1"/>
      </w:r>
      <w:r w:rsidR="00B96427">
        <w:instrText>ADDIN CSL_CITATION { "citationItems" : [ { "id" : "ITEM-1", "itemData" : { "author" : [ { "dropping-particle" : "", "family" : "Kobelt", "given" : "Gisela", "non-dropping-particle" : "", "parse-names" : false, "suffix" : "" } ], "id" : "ITEM-1", "issued" : { "date-parts" : [ [ "0" ] ] }, "title" : "Access to Innovative Treatments in Multiple Sclerosis in Europe", "type" : "article-journal" }, "uris" : [ "http://www.mendeley.com/documents/?uuid=2497a58b-b68e-43da-a5b1-e7c3ea84ac6d" ] }, { "id" : "ITEM-2", "itemData" : { "DOI" : "10.1177/1352458517708672", "ISSN" : "1352-4585", "author" : [ { "dropping-particle" : "", "family" : "Oreja-Guevara", "given" : "Celia", "non-dropping-particle" : "", "parse-names" : false, "suffix" : "" }, { "dropping-particle" : "", "family" : "Kobelt", "given" : "Gisela", "non-dropping-particle" : "", "parse-names" : false, "suffix" : "" }, { "dropping-particle" : "", "family" : "Berg", "given" : "Jenny", "non-dropping-particle" : "", "parse-names" : false, "suffix" : "" }, { "dropping-particle" : "", "family" : "Capsa", "given" : "Daniela", "non-dropping-particle" : "", "parse-names" : false, "suffix" : "" }, { "dropping-particle" : "", "family" : "Eriksson", "given" : "Jennifer", "non-dropping-particle" : "", "parse-names" : false, "suffix" : "" } ], "container-title" : "Multiple Sclerosis Journal", "id" : "ITEM-2", "issue" : "2_suppl", "issued" : { "date-parts" : [ [ "2017", "8", "23" ] ] }, "page" : "166-178", "title" : "New insights into the burden and costs of multiple sclerosis in Europe: Results for Spain", "type" : "article-journal", "volume" : "23" }, "uris" : [ "http://www.mendeley.com/documents/?uuid=2777a4b3-f2d4-4919-9b78-0da065779469" ] } ], "mendeley" : { "formattedCitation" : "(Kobelt n.d.; Oreja-Guevara et al. 2017)", "manualFormatting" : "(Kobelt et al., 2017; Oreja-Guevara et al. 2017)", "plainTextFormattedCitation" : "(Kobelt n.d.; Oreja-Guevara et al. 2017)", "previouslyFormattedCitation" : "(Kobelt n.d.; Oreja-Guevara et al. 2017)" }, "properties" : { "noteIndex" : 0 }, "schema" : "https://github.com/citation-style-language/schema/raw/master/csl-citation.json" }</w:instrText>
      </w:r>
      <w:r w:rsidR="00B96427">
        <w:fldChar w:fldCharType="separate"/>
      </w:r>
      <w:r w:rsidR="00B96427" w:rsidRPr="00B96427">
        <w:rPr>
          <w:noProof/>
        </w:rPr>
        <w:t>(Kobelt</w:t>
      </w:r>
      <w:r w:rsidR="00B96427">
        <w:rPr>
          <w:noProof/>
        </w:rPr>
        <w:t xml:space="preserve"> et al., 2017</w:t>
      </w:r>
      <w:r w:rsidR="00B96427" w:rsidRPr="00B96427">
        <w:rPr>
          <w:noProof/>
        </w:rPr>
        <w:t>; Oreja-Guevara et al. 2017)</w:t>
      </w:r>
      <w:r w:rsidR="00B96427">
        <w:fldChar w:fldCharType="end"/>
      </w:r>
      <w:r w:rsidRPr="000F2BC4">
        <w:t>. As disability worsens, the ability to work and interact socially becomes further restricted</w:t>
      </w:r>
      <w:r w:rsidR="001E5954" w:rsidRPr="000F2BC4">
        <w:t xml:space="preserve">, </w:t>
      </w:r>
      <w:r w:rsidR="0064661F" w:rsidRPr="000F2BC4">
        <w:t xml:space="preserve">meaning that </w:t>
      </w:r>
      <w:r w:rsidRPr="000F2BC4">
        <w:t xml:space="preserve">efforts to enhance collaboration and develop a globalised MS community </w:t>
      </w:r>
      <w:r w:rsidR="00A97781" w:rsidRPr="000F2BC4">
        <w:t>are</w:t>
      </w:r>
      <w:r w:rsidRPr="000F2BC4">
        <w:t xml:space="preserve"> </w:t>
      </w:r>
      <w:r w:rsidR="0064661F" w:rsidRPr="000F2BC4">
        <w:t xml:space="preserve">therefore much </w:t>
      </w:r>
      <w:r w:rsidR="00A97781" w:rsidRPr="000F2BC4">
        <w:t>needed</w:t>
      </w:r>
      <w:r w:rsidRPr="000F2BC4">
        <w:t xml:space="preserve">. </w:t>
      </w:r>
    </w:p>
    <w:p w14:paraId="6612352B" w14:textId="77777777" w:rsidR="00013140" w:rsidRPr="003E5972" w:rsidRDefault="00013140">
      <w:pPr>
        <w:rPr>
          <w:shd w:val="clear" w:color="auto" w:fill="FFFFFF"/>
        </w:rPr>
      </w:pPr>
    </w:p>
    <w:p w14:paraId="638E97C6" w14:textId="21ED416C" w:rsidR="00D8530B" w:rsidRPr="0075077C" w:rsidRDefault="00D8530B" w:rsidP="000F2BC4">
      <w:pPr>
        <w:pStyle w:val="Heading3"/>
      </w:pPr>
      <w:r w:rsidRPr="0075077C">
        <w:lastRenderedPageBreak/>
        <w:t xml:space="preserve">Motivate PwMS to become advocates for </w:t>
      </w:r>
      <w:r w:rsidR="002C69F1">
        <w:t>self-management</w:t>
      </w:r>
      <w:r w:rsidRPr="0075077C">
        <w:t xml:space="preserve"> in MS care</w:t>
      </w:r>
    </w:p>
    <w:p w14:paraId="04D77DC2" w14:textId="5F94699B" w:rsidR="00B743F4" w:rsidRPr="00401948" w:rsidRDefault="0075077C" w:rsidP="000F2BC4">
      <w:pPr>
        <w:pStyle w:val="maintext"/>
        <w:rPr>
          <w:shd w:val="clear" w:color="auto" w:fill="FFFFFF"/>
        </w:rPr>
      </w:pPr>
      <w:r w:rsidRPr="00401948">
        <w:rPr>
          <w:shd w:val="clear" w:color="auto" w:fill="FFFFFF"/>
        </w:rPr>
        <w:t xml:space="preserve">The responsibility </w:t>
      </w:r>
      <w:r w:rsidR="005D0473">
        <w:rPr>
          <w:shd w:val="clear" w:color="auto" w:fill="FFFFFF"/>
        </w:rPr>
        <w:t>for</w:t>
      </w:r>
      <w:r w:rsidRPr="00401948">
        <w:rPr>
          <w:shd w:val="clear" w:color="auto" w:fill="FFFFFF"/>
        </w:rPr>
        <w:t xml:space="preserve"> </w:t>
      </w:r>
      <w:r w:rsidR="005D0473">
        <w:rPr>
          <w:shd w:val="clear" w:color="auto" w:fill="FFFFFF"/>
        </w:rPr>
        <w:t>Pw</w:t>
      </w:r>
      <w:r w:rsidRPr="00401948">
        <w:rPr>
          <w:shd w:val="clear" w:color="auto" w:fill="FFFFFF"/>
        </w:rPr>
        <w:t xml:space="preserve">MS </w:t>
      </w:r>
      <w:r w:rsidR="005D0473">
        <w:rPr>
          <w:shd w:val="clear" w:color="auto" w:fill="FFFFFF"/>
        </w:rPr>
        <w:t xml:space="preserve">to engage </w:t>
      </w:r>
      <w:r w:rsidRPr="00401948">
        <w:rPr>
          <w:shd w:val="clear" w:color="auto" w:fill="FFFFFF"/>
        </w:rPr>
        <w:t xml:space="preserve">in their </w:t>
      </w:r>
      <w:r w:rsidR="005D0473">
        <w:rPr>
          <w:shd w:val="clear" w:color="auto" w:fill="FFFFFF"/>
        </w:rPr>
        <w:t xml:space="preserve">own </w:t>
      </w:r>
      <w:r w:rsidRPr="00401948">
        <w:rPr>
          <w:shd w:val="clear" w:color="auto" w:fill="FFFFFF"/>
        </w:rPr>
        <w:t xml:space="preserve">health lies with everyone involved </w:t>
      </w:r>
      <w:r w:rsidR="005D0473">
        <w:rPr>
          <w:shd w:val="clear" w:color="auto" w:fill="FFFFFF"/>
        </w:rPr>
        <w:t>in</w:t>
      </w:r>
      <w:r w:rsidRPr="00401948">
        <w:rPr>
          <w:shd w:val="clear" w:color="auto" w:fill="FFFFFF"/>
        </w:rPr>
        <w:t xml:space="preserve"> their care as well as </w:t>
      </w:r>
      <w:r w:rsidR="008E4611">
        <w:rPr>
          <w:shd w:val="clear" w:color="auto" w:fill="FFFFFF"/>
        </w:rPr>
        <w:t xml:space="preserve">with </w:t>
      </w:r>
      <w:r w:rsidRPr="00401948">
        <w:rPr>
          <w:shd w:val="clear" w:color="auto" w:fill="FFFFFF"/>
        </w:rPr>
        <w:t>the patient</w:t>
      </w:r>
      <w:r w:rsidR="008E4611">
        <w:rPr>
          <w:shd w:val="clear" w:color="auto" w:fill="FFFFFF"/>
        </w:rPr>
        <w:t>s</w:t>
      </w:r>
      <w:r w:rsidRPr="00401948">
        <w:rPr>
          <w:shd w:val="clear" w:color="auto" w:fill="FFFFFF"/>
        </w:rPr>
        <w:t xml:space="preserve"> themselves. Harnessing this sense of responsibility towards self-management</w:t>
      </w:r>
      <w:r w:rsidR="00401948" w:rsidRPr="00401948">
        <w:rPr>
          <w:shd w:val="clear" w:color="auto" w:fill="FFFFFF"/>
        </w:rPr>
        <w:t>,</w:t>
      </w:r>
      <w:r w:rsidR="00401948">
        <w:rPr>
          <w:shd w:val="clear" w:color="auto" w:fill="FFFFFF"/>
        </w:rPr>
        <w:t xml:space="preserve"> </w:t>
      </w:r>
      <w:r w:rsidRPr="00401948">
        <w:rPr>
          <w:shd w:val="clear" w:color="auto" w:fill="FFFFFF"/>
        </w:rPr>
        <w:t>and at all levels, may be instrumental in motivating engagement</w:t>
      </w:r>
      <w:r w:rsidR="00401948">
        <w:rPr>
          <w:shd w:val="clear" w:color="auto" w:fill="FFFFFF"/>
        </w:rPr>
        <w:t xml:space="preserve"> </w:t>
      </w:r>
      <w:r w:rsidR="00401948" w:rsidRPr="00793AB7">
        <w:fldChar w:fldCharType="begin" w:fldLock="1"/>
      </w:r>
      <w:r w:rsidR="00D425B7">
        <w:instrText>ADDIN CSL_CITATION { "citationItems" : [ { "id" : "ITEM-1", "itemData" : { "DOI" : "10.1016/j.msard.2015.02.005", "ISSN" : "22110348", "author" : [ { "dropping-particle" : "", "family" : "Rieckmann", "given" : "Peter", "non-dropping-particle" : "", "parse-names" : false, "suffix" : "" }, { "dropping-particle" : "", "family" : "Boyko", "given" : "Alexey", "non-dropping-particle" : "", "parse-names" : false, "suffix" : "" }, { "dropping-particle" : "", "family" : "Centonze", "given" : "Diego", "non-dropping-particle" : "", "parse-names" : false, "suffix" : "" }, { "dropping-particle" : "", "family" : "Elovaara", "given" : "Irina", "non-dropping-particle" : "", "parse-names" : false, "suffix" : "" }, { "dropping-particle" : "", "family" : "Giovannoni", "given" : "Gavin", "non-dropping-particle" : "", "parse-names" : false, "suffix" : "" }, { "dropping-particle" : "", "family" : "Havrdov\u00e1", "given" : "Eva", "non-dropping-particle" : "", "parse-names" : false, "suffix" : "" }, { "dropping-particle" : "", "family" : "Hommes", "given" : "Otto", "non-dropping-particle" : "", "parse-names" : false, "suffix" : "" }, { "dropping-particle" : "", "family" : "Kesselring", "given" : "Jurg", "non-dropping-particle" : "", "parse-names" : false, "suffix" : "" }, { "dropping-particle" : "", "family" : "Kobelt", "given" : "Gisela", "non-dropping-particle" : "", "parse-names" : false, "suffix" : "" }, { "dropping-particle" : "", "family" : "Langdon", "given" : "Dawn", "non-dropping-particle" : "", "parse-names" : false, "suffix" : "" }, { "dropping-particle" : "", "family" : "LeLorier", "given" : "Jacques", "non-dropping-particle" : "", "parse-names" : false, "suffix" : "" }, { "dropping-particle" : "", "family" : "Morrow", "given" : "Sarah A", "non-dropping-particle" : "", "parse-names" : false, "suffix" : "" }, { "dropping-particle" : "", "family" : "Oreja-Guevara", "given" : "Celia", "non-dropping-particle" : "", "parse-names" : false, "suffix" : "" }, { "dropping-particle" : "", "family" : "Schippling", "given" : "Sven", "non-dropping-particle" : "", "parse-names" : false, "suffix" : "" }, { "dropping-particle" : "", "family" : "Thalheim", "given" : "Christoph", "non-dropping-particle" : "", "parse-names" : false, "suffix" : "" }, { "dropping-particle" : "", "family" : "Thompson", "given" : "Heidi", "non-dropping-particle" : "", "parse-names" : false, "suffix" : "" }, { "dropping-particle" : "", "family" : "Vermersch", "given" : "Patrick", "non-dropping-particle" : "", "parse-names" : false, "suffix" : "" } ], "container-title" : "Multiple Sclerosis and Related Disorders", "id" : "ITEM-1", "issue" : "3", "issued" : { "date-parts" : [ [ "2015", "5" ] ] }, "page" : "202-218", "title" : "Achieving patient engagement in multiple sclerosis: A perspective from the multiple sclerosis in the 21st Century Steering Group", "type" : "article-journal", "volume" : "4" }, "uris" : [ "http://www.mendeley.com/documents/?uuid=872204e2-fad0-467e-be62-aeead84eab02" ] } ], "mendeley" : { "formattedCitation" : "(Rieckmann et al. 2015)", "manualFormatting" : "(Rieckmann et al., 2015)", "plainTextFormattedCitation" : "(Rieckmann et al. 2015)", "previouslyFormattedCitation" : "(Rieckmann et al. 2015)" }, "properties" : { "noteIndex" : 0 }, "schema" : "https://github.com/citation-style-language/schema/raw/master/csl-citation.json" }</w:instrText>
      </w:r>
      <w:r w:rsidR="00401948" w:rsidRPr="00793AB7">
        <w:fldChar w:fldCharType="separate"/>
      </w:r>
      <w:r w:rsidR="00401948" w:rsidRPr="00793AB7">
        <w:rPr>
          <w:noProof/>
        </w:rPr>
        <w:t>(Rieckmann et al.</w:t>
      </w:r>
      <w:r w:rsidR="00B31763">
        <w:rPr>
          <w:noProof/>
        </w:rPr>
        <w:t>,</w:t>
      </w:r>
      <w:r w:rsidR="00401948" w:rsidRPr="00793AB7">
        <w:rPr>
          <w:noProof/>
        </w:rPr>
        <w:t xml:space="preserve"> 2015)</w:t>
      </w:r>
      <w:r w:rsidR="00401948" w:rsidRPr="00793AB7">
        <w:fldChar w:fldCharType="end"/>
      </w:r>
      <w:r w:rsidR="00D43436">
        <w:t>.</w:t>
      </w:r>
      <w:r w:rsidR="00401948" w:rsidRPr="00793AB7">
        <w:t xml:space="preserve"> </w:t>
      </w:r>
      <w:r w:rsidR="00401948">
        <w:rPr>
          <w:shd w:val="clear" w:color="auto" w:fill="FFFFFF"/>
        </w:rPr>
        <w:t xml:space="preserve">A sense of responsibility may also be fostered by </w:t>
      </w:r>
      <w:r w:rsidR="008E4611">
        <w:rPr>
          <w:shd w:val="clear" w:color="auto" w:fill="FFFFFF"/>
        </w:rPr>
        <w:t>PwMS</w:t>
      </w:r>
      <w:r w:rsidR="00401948">
        <w:rPr>
          <w:shd w:val="clear" w:color="auto" w:fill="FFFFFF"/>
        </w:rPr>
        <w:t xml:space="preserve"> becoming patient-educator</w:t>
      </w:r>
      <w:r w:rsidR="008E4611">
        <w:rPr>
          <w:shd w:val="clear" w:color="auto" w:fill="FFFFFF"/>
        </w:rPr>
        <w:t>s</w:t>
      </w:r>
      <w:r w:rsidR="00401948">
        <w:rPr>
          <w:shd w:val="clear" w:color="auto" w:fill="FFFFFF"/>
        </w:rPr>
        <w:t xml:space="preserve"> for other patients or medical professionals. This has been shown to be a rewarding and therapeutic experience</w:t>
      </w:r>
      <w:r w:rsidR="008E4611">
        <w:rPr>
          <w:shd w:val="clear" w:color="auto" w:fill="FFFFFF"/>
        </w:rPr>
        <w:t>,</w:t>
      </w:r>
      <w:r w:rsidR="00401948">
        <w:rPr>
          <w:shd w:val="clear" w:color="auto" w:fill="FFFFFF"/>
        </w:rPr>
        <w:t xml:space="preserve"> </w:t>
      </w:r>
      <w:r w:rsidR="008E4611">
        <w:rPr>
          <w:shd w:val="clear" w:color="auto" w:fill="FFFFFF"/>
        </w:rPr>
        <w:t>offering</w:t>
      </w:r>
      <w:r w:rsidR="00401948">
        <w:rPr>
          <w:shd w:val="clear" w:color="auto" w:fill="FFFFFF"/>
        </w:rPr>
        <w:t xml:space="preserve"> </w:t>
      </w:r>
      <w:r w:rsidR="008E4611">
        <w:rPr>
          <w:shd w:val="clear" w:color="auto" w:fill="FFFFFF"/>
        </w:rPr>
        <w:t xml:space="preserve">patients </w:t>
      </w:r>
      <w:r w:rsidR="00401948">
        <w:rPr>
          <w:shd w:val="clear" w:color="auto" w:fill="FFFFFF"/>
        </w:rPr>
        <w:t xml:space="preserve">benefits such as raising </w:t>
      </w:r>
      <w:r w:rsidR="008E4611">
        <w:rPr>
          <w:shd w:val="clear" w:color="auto" w:fill="FFFFFF"/>
        </w:rPr>
        <w:t xml:space="preserve">their </w:t>
      </w:r>
      <w:r w:rsidR="00401948">
        <w:rPr>
          <w:shd w:val="clear" w:color="auto" w:fill="FFFFFF"/>
        </w:rPr>
        <w:t xml:space="preserve">self-esteem and </w:t>
      </w:r>
      <w:r w:rsidR="008E4611">
        <w:rPr>
          <w:shd w:val="clear" w:color="auto" w:fill="FFFFFF"/>
        </w:rPr>
        <w:t xml:space="preserve">sense of </w:t>
      </w:r>
      <w:r w:rsidR="00401948">
        <w:rPr>
          <w:shd w:val="clear" w:color="auto" w:fill="FFFFFF"/>
        </w:rPr>
        <w:t>empowerment, gaining new insights into their own issues, fostering a better understanding of the patient</w:t>
      </w:r>
      <w:r w:rsidR="008E4611">
        <w:rPr>
          <w:shd w:val="clear" w:color="auto" w:fill="FFFFFF"/>
        </w:rPr>
        <w:t>–</w:t>
      </w:r>
      <w:r w:rsidR="00401948">
        <w:rPr>
          <w:shd w:val="clear" w:color="auto" w:fill="FFFFFF"/>
        </w:rPr>
        <w:t>doctor relationship and improv</w:t>
      </w:r>
      <w:r w:rsidR="008E4611">
        <w:rPr>
          <w:shd w:val="clear" w:color="auto" w:fill="FFFFFF"/>
        </w:rPr>
        <w:t>ing</w:t>
      </w:r>
      <w:r w:rsidR="00401948">
        <w:rPr>
          <w:shd w:val="clear" w:color="auto" w:fill="FFFFFF"/>
        </w:rPr>
        <w:t xml:space="preserve"> </w:t>
      </w:r>
      <w:r w:rsidR="00591393">
        <w:rPr>
          <w:shd w:val="clear" w:color="auto" w:fill="FFFFFF"/>
        </w:rPr>
        <w:t>QoL</w:t>
      </w:r>
      <w:r w:rsidR="00401948">
        <w:rPr>
          <w:shd w:val="clear" w:color="auto" w:fill="FFFFFF"/>
        </w:rPr>
        <w:t xml:space="preserve"> </w:t>
      </w:r>
      <w:r w:rsidR="00401948" w:rsidRPr="00793AB7">
        <w:fldChar w:fldCharType="begin" w:fldLock="1"/>
      </w:r>
      <w:r w:rsidR="00D425B7">
        <w:instrText>ADDIN CSL_CITATION { "citationItems" : [ { "id" : "ITEM-1", "itemData" : { "DOI" : "10.1016/j.msard.2015.02.005", "ISSN" : "22110348", "author" : [ { "dropping-particle" : "", "family" : "Rieckmann", "given" : "Peter", "non-dropping-particle" : "", "parse-names" : false, "suffix" : "" }, { "dropping-particle" : "", "family" : "Boyko", "given" : "Alexey", "non-dropping-particle" : "", "parse-names" : false, "suffix" : "" }, { "dropping-particle" : "", "family" : "Centonze", "given" : "Diego", "non-dropping-particle" : "", "parse-names" : false, "suffix" : "" }, { "dropping-particle" : "", "family" : "Elovaara", "given" : "Irina", "non-dropping-particle" : "", "parse-names" : false, "suffix" : "" }, { "dropping-particle" : "", "family" : "Giovannoni", "given" : "Gavin", "non-dropping-particle" : "", "parse-names" : false, "suffix" : "" }, { "dropping-particle" : "", "family" : "Havrdov\u00e1", "given" : "Eva", "non-dropping-particle" : "", "parse-names" : false, "suffix" : "" }, { "dropping-particle" : "", "family" : "Hommes", "given" : "Otto", "non-dropping-particle" : "", "parse-names" : false, "suffix" : "" }, { "dropping-particle" : "", "family" : "Kesselring", "given" : "Jurg", "non-dropping-particle" : "", "parse-names" : false, "suffix" : "" }, { "dropping-particle" : "", "family" : "Kobelt", "given" : "Gisela", "non-dropping-particle" : "", "parse-names" : false, "suffix" : "" }, { "dropping-particle" : "", "family" : "Langdon", "given" : "Dawn", "non-dropping-particle" : "", "parse-names" : false, "suffix" : "" }, { "dropping-particle" : "", "family" : "LeLorier", "given" : "Jacques", "non-dropping-particle" : "", "parse-names" : false, "suffix" : "" }, { "dropping-particle" : "", "family" : "Morrow", "given" : "Sarah A", "non-dropping-particle" : "", "parse-names" : false, "suffix" : "" }, { "dropping-particle" : "", "family" : "Oreja-Guevara", "given" : "Celia", "non-dropping-particle" : "", "parse-names" : false, "suffix" : "" }, { "dropping-particle" : "", "family" : "Schippling", "given" : "Sven", "non-dropping-particle" : "", "parse-names" : false, "suffix" : "" }, { "dropping-particle" : "", "family" : "Thalheim", "given" : "Christoph", "non-dropping-particle" : "", "parse-names" : false, "suffix" : "" }, { "dropping-particle" : "", "family" : "Thompson", "given" : "Heidi", "non-dropping-particle" : "", "parse-names" : false, "suffix" : "" }, { "dropping-particle" : "", "family" : "Vermersch", "given" : "Patrick", "non-dropping-particle" : "", "parse-names" : false, "suffix" : "" } ], "container-title" : "Multiple Sclerosis and Related Disorders", "id" : "ITEM-1", "issue" : "3", "issued" : { "date-parts" : [ [ "2015", "5" ] ] }, "page" : "202-218", "title" : "Achieving patient engagement in multiple sclerosis: A perspective from the multiple sclerosis in the 21st Century Steering Group", "type" : "article-journal", "volume" : "4" }, "uris" : [ "http://www.mendeley.com/documents/?uuid=872204e2-fad0-467e-be62-aeead84eab02" ] } ], "mendeley" : { "formattedCitation" : "(Rieckmann et al. 2015)", "manualFormatting" : "(Rieckmann et al., 2015)", "plainTextFormattedCitation" : "(Rieckmann et al. 2015)", "previouslyFormattedCitation" : "(Rieckmann et al. 2015)" }, "properties" : { "noteIndex" : 0 }, "schema" : "https://github.com/citation-style-language/schema/raw/master/csl-citation.json" }</w:instrText>
      </w:r>
      <w:r w:rsidR="00401948" w:rsidRPr="00793AB7">
        <w:fldChar w:fldCharType="separate"/>
      </w:r>
      <w:r w:rsidR="00401948" w:rsidRPr="00793AB7">
        <w:rPr>
          <w:noProof/>
        </w:rPr>
        <w:t>(Rieckmann et al.</w:t>
      </w:r>
      <w:r w:rsidR="00B31763">
        <w:rPr>
          <w:noProof/>
        </w:rPr>
        <w:t>,</w:t>
      </w:r>
      <w:r w:rsidR="00401948" w:rsidRPr="00793AB7">
        <w:rPr>
          <w:noProof/>
        </w:rPr>
        <w:t xml:space="preserve"> 2015)</w:t>
      </w:r>
      <w:r w:rsidR="00401948" w:rsidRPr="00793AB7">
        <w:fldChar w:fldCharType="end"/>
      </w:r>
      <w:r w:rsidR="00D43436">
        <w:t>.</w:t>
      </w:r>
      <w:r w:rsidR="00EA7007">
        <w:t xml:space="preserve"> </w:t>
      </w:r>
    </w:p>
    <w:p w14:paraId="4F06361B" w14:textId="77777777" w:rsidR="00433762" w:rsidRPr="00793AB7" w:rsidRDefault="00433762"/>
    <w:p w14:paraId="3C569615" w14:textId="77777777" w:rsidR="00D549C8" w:rsidRPr="00234192" w:rsidRDefault="00D549C8" w:rsidP="000F2BC4">
      <w:pPr>
        <w:pStyle w:val="Heading1"/>
      </w:pPr>
      <w:r w:rsidRPr="00234192">
        <w:t>Conclusion</w:t>
      </w:r>
    </w:p>
    <w:p w14:paraId="60C86929" w14:textId="3507FFB1" w:rsidR="00360187" w:rsidRPr="00793AB7" w:rsidRDefault="00E746F4" w:rsidP="000F2BC4">
      <w:pPr>
        <w:pStyle w:val="maintext"/>
        <w:rPr>
          <w:shd w:val="clear" w:color="auto" w:fill="FFFFFF"/>
        </w:rPr>
      </w:pPr>
      <w:r w:rsidRPr="00234192">
        <w:t>Our study</w:t>
      </w:r>
      <w:r w:rsidR="00D549C8" w:rsidRPr="00234192">
        <w:t xml:space="preserve"> of </w:t>
      </w:r>
      <w:r w:rsidR="00515536" w:rsidRPr="00234192">
        <w:t xml:space="preserve">PwMS and HCPs in </w:t>
      </w:r>
      <w:r w:rsidR="00D549C8" w:rsidRPr="00234192">
        <w:t xml:space="preserve">the </w:t>
      </w:r>
      <w:r w:rsidR="00AF28F2" w:rsidRPr="00AF28F2">
        <w:t>MS in the 21</w:t>
      </w:r>
      <w:r w:rsidR="00AF28F2" w:rsidRPr="0039073C">
        <w:rPr>
          <w:vertAlign w:val="superscript"/>
        </w:rPr>
        <w:t>st</w:t>
      </w:r>
      <w:r w:rsidR="00AF28F2" w:rsidRPr="00AF28F2">
        <w:t xml:space="preserve"> Century</w:t>
      </w:r>
      <w:r w:rsidR="00D549C8" w:rsidRPr="00234192">
        <w:t xml:space="preserve"> initi</w:t>
      </w:r>
      <w:r w:rsidR="00360187" w:rsidRPr="00234192">
        <w:t>ative has highlighted</w:t>
      </w:r>
      <w:r w:rsidR="00C57095" w:rsidRPr="00234192">
        <w:t xml:space="preserve"> eight </w:t>
      </w:r>
      <w:r w:rsidR="00360187" w:rsidRPr="00234192">
        <w:t>practical actions</w:t>
      </w:r>
      <w:r w:rsidR="003D3E2D" w:rsidRPr="00234192">
        <w:t xml:space="preserve"> for the wider MS community. These actions identify</w:t>
      </w:r>
      <w:r w:rsidR="00360187" w:rsidRPr="00234192">
        <w:t xml:space="preserve"> how </w:t>
      </w:r>
      <w:r w:rsidR="0095791D" w:rsidRPr="00234192">
        <w:rPr>
          <w:shd w:val="clear" w:color="auto" w:fill="FFFFFF"/>
        </w:rPr>
        <w:t>differences and gaps in</w:t>
      </w:r>
      <w:r w:rsidR="0095791D" w:rsidRPr="00234192">
        <w:rPr>
          <w:color w:val="A6A6A6" w:themeColor="background1" w:themeShade="A6"/>
          <w:shd w:val="clear" w:color="auto" w:fill="FFFFFF"/>
        </w:rPr>
        <w:t xml:space="preserve"> </w:t>
      </w:r>
      <w:r w:rsidR="00360187" w:rsidRPr="00234192">
        <w:rPr>
          <w:shd w:val="clear" w:color="auto" w:fill="FFFFFF"/>
        </w:rPr>
        <w:t>unmet needs, treatment burden, an</w:t>
      </w:r>
      <w:r w:rsidR="005A6D6F" w:rsidRPr="00234192">
        <w:rPr>
          <w:shd w:val="clear" w:color="auto" w:fill="FFFFFF"/>
        </w:rPr>
        <w:t>d patient engagement between</w:t>
      </w:r>
      <w:r w:rsidR="00360187" w:rsidRPr="00234192">
        <w:rPr>
          <w:shd w:val="clear" w:color="auto" w:fill="FFFFFF"/>
        </w:rPr>
        <w:t xml:space="preserve"> PwMS and HCP</w:t>
      </w:r>
      <w:r w:rsidRPr="00234192">
        <w:rPr>
          <w:shd w:val="clear" w:color="auto" w:fill="FFFFFF"/>
        </w:rPr>
        <w:t>s can be bridged</w:t>
      </w:r>
      <w:r w:rsidR="0095791D" w:rsidRPr="00234192">
        <w:rPr>
          <w:shd w:val="clear" w:color="auto" w:fill="FFFFFF"/>
        </w:rPr>
        <w:t xml:space="preserve"> </w:t>
      </w:r>
      <w:r w:rsidRPr="00234192">
        <w:rPr>
          <w:shd w:val="clear" w:color="auto" w:fill="FFFFFF"/>
        </w:rPr>
        <w:t>by improving MS</w:t>
      </w:r>
      <w:r w:rsidR="002C69F1">
        <w:rPr>
          <w:shd w:val="clear" w:color="auto" w:fill="FFFFFF"/>
        </w:rPr>
        <w:t xml:space="preserve"> disease management</w:t>
      </w:r>
      <w:r w:rsidR="00F2714D">
        <w:rPr>
          <w:shd w:val="clear" w:color="auto" w:fill="FFFFFF"/>
        </w:rPr>
        <w:t>.</w:t>
      </w:r>
      <w:r w:rsidR="0095791D" w:rsidRPr="00234192">
        <w:rPr>
          <w:shd w:val="clear" w:color="auto" w:fill="FFFFFF"/>
        </w:rPr>
        <w:t xml:space="preserve"> </w:t>
      </w:r>
      <w:r w:rsidR="00114940" w:rsidRPr="00234192">
        <w:rPr>
          <w:shd w:val="clear" w:color="auto" w:fill="FFFFFF"/>
        </w:rPr>
        <w:t xml:space="preserve">Shared decision-making enables patients to make informed decisions with their HCPs as part of their own personalised disease management. </w:t>
      </w:r>
      <w:r w:rsidR="00810663" w:rsidRPr="00234192">
        <w:rPr>
          <w:shd w:val="clear" w:color="auto" w:fill="FFFFFF"/>
        </w:rPr>
        <w:t xml:space="preserve">Of particular interest </w:t>
      </w:r>
      <w:r w:rsidR="000772A8" w:rsidRPr="00234192">
        <w:rPr>
          <w:shd w:val="clear" w:color="auto" w:fill="FFFFFF"/>
        </w:rPr>
        <w:t>now is the development of patient-centred</w:t>
      </w:r>
      <w:r w:rsidR="007A6215" w:rsidRPr="00234192">
        <w:rPr>
          <w:shd w:val="clear" w:color="auto" w:fill="FFFFFF"/>
        </w:rPr>
        <w:t xml:space="preserve"> </w:t>
      </w:r>
      <w:r w:rsidR="00234192">
        <w:rPr>
          <w:shd w:val="clear" w:color="auto" w:fill="FFFFFF"/>
        </w:rPr>
        <w:t xml:space="preserve">educational </w:t>
      </w:r>
      <w:r w:rsidR="00114940" w:rsidRPr="00234192">
        <w:rPr>
          <w:shd w:val="clear" w:color="auto" w:fill="FFFFFF"/>
        </w:rPr>
        <w:t>resources that</w:t>
      </w:r>
      <w:r w:rsidR="00810663" w:rsidRPr="00234192">
        <w:rPr>
          <w:shd w:val="clear" w:color="auto" w:fill="FFFFFF"/>
        </w:rPr>
        <w:t xml:space="preserve"> </w:t>
      </w:r>
      <w:r w:rsidR="000772A8" w:rsidRPr="00234192">
        <w:rPr>
          <w:shd w:val="clear" w:color="auto" w:fill="FFFFFF"/>
        </w:rPr>
        <w:t>can</w:t>
      </w:r>
      <w:r w:rsidR="00810663" w:rsidRPr="00234192">
        <w:rPr>
          <w:shd w:val="clear" w:color="auto" w:fill="FFFFFF"/>
        </w:rPr>
        <w:t xml:space="preserve"> be used </w:t>
      </w:r>
      <w:r w:rsidR="00114940" w:rsidRPr="00234192">
        <w:rPr>
          <w:shd w:val="clear" w:color="auto" w:fill="FFFFFF"/>
        </w:rPr>
        <w:t xml:space="preserve">during consultations </w:t>
      </w:r>
      <w:r w:rsidR="00810663" w:rsidRPr="00234192">
        <w:rPr>
          <w:shd w:val="clear" w:color="auto" w:fill="FFFFFF"/>
        </w:rPr>
        <w:t xml:space="preserve">to enhance disease understanding and improve communication between PwMS and their HCPs. </w:t>
      </w:r>
      <w:r w:rsidR="0095791D" w:rsidRPr="00234192">
        <w:rPr>
          <w:shd w:val="clear" w:color="auto" w:fill="FFFFFF"/>
        </w:rPr>
        <w:t>This patient-centred approach not</w:t>
      </w:r>
      <w:r w:rsidR="0095791D" w:rsidRPr="00793AB7">
        <w:rPr>
          <w:shd w:val="clear" w:color="auto" w:fill="FFFFFF"/>
        </w:rPr>
        <w:t xml:space="preserve"> only allows patients to be more comfortable with the decisions they make, but enables active participation in self-care. </w:t>
      </w:r>
    </w:p>
    <w:p w14:paraId="505FA85D" w14:textId="684275F0" w:rsidR="00546B18" w:rsidRDefault="00546B18" w:rsidP="000F2BC4"/>
    <w:p w14:paraId="03773951" w14:textId="59955160" w:rsidR="0084608B" w:rsidRPr="000F2BC4" w:rsidRDefault="0084608B" w:rsidP="000F2BC4">
      <w:pPr>
        <w:pStyle w:val="HeadA"/>
        <w:rPr>
          <w:b w:val="0"/>
        </w:rPr>
      </w:pPr>
      <w:r w:rsidRPr="000F2BC4">
        <w:t>Acknowledgements</w:t>
      </w:r>
    </w:p>
    <w:p w14:paraId="0FDE8FBA" w14:textId="7974E885" w:rsidR="0084608B" w:rsidRPr="0084608B" w:rsidRDefault="0084608B" w:rsidP="000F2BC4">
      <w:pPr>
        <w:pStyle w:val="maintext"/>
      </w:pPr>
      <w:r w:rsidRPr="00793AB7">
        <w:t xml:space="preserve">Elisabetta Verdun di Cantogno from Merck KGaA </w:t>
      </w:r>
      <w:r w:rsidR="00116734" w:rsidRPr="00116734">
        <w:t>contributed to the development of this manuscript by</w:t>
      </w:r>
      <w:r w:rsidR="00900161">
        <w:t xml:space="preserve"> advising on workshop discussio</w:t>
      </w:r>
      <w:r w:rsidR="008E1C4F">
        <w:t>ns and content</w:t>
      </w:r>
      <w:bookmarkStart w:id="2" w:name="_GoBack"/>
      <w:bookmarkEnd w:id="2"/>
      <w:r w:rsidRPr="00793AB7">
        <w:t xml:space="preserve">. Editorial and research support was provided by Tina </w:t>
      </w:r>
      <w:proofErr w:type="spellStart"/>
      <w:r w:rsidRPr="00793AB7">
        <w:t>Bristo</w:t>
      </w:r>
      <w:proofErr w:type="spellEnd"/>
      <w:r w:rsidRPr="00793AB7">
        <w:t xml:space="preserve">, Anna Thompson, </w:t>
      </w:r>
      <w:r w:rsidR="00234192">
        <w:t xml:space="preserve">Rachel Parratt, </w:t>
      </w:r>
      <w:r w:rsidRPr="00793AB7">
        <w:t xml:space="preserve">Susan Daniels and Fiona Hatch on behalf of </w:t>
      </w:r>
      <w:r w:rsidR="00114940" w:rsidRPr="00793AB7">
        <w:t xml:space="preserve">Cello Health </w:t>
      </w:r>
      <w:proofErr w:type="spellStart"/>
      <w:r w:rsidR="00114940" w:rsidRPr="00793AB7">
        <w:t>iScience</w:t>
      </w:r>
      <w:proofErr w:type="spellEnd"/>
      <w:r w:rsidRPr="00793AB7">
        <w:t>.</w:t>
      </w:r>
    </w:p>
    <w:p w14:paraId="683C87FE" w14:textId="1740BC94" w:rsidR="005E0DF2" w:rsidRDefault="005E0DF2"/>
    <w:p w14:paraId="298F2D2B" w14:textId="36B03E65" w:rsidR="00F3333D" w:rsidRDefault="00F3333D" w:rsidP="000F2BC4">
      <w:pPr>
        <w:pStyle w:val="HeadA"/>
      </w:pPr>
      <w:r>
        <w:t>Funding</w:t>
      </w:r>
    </w:p>
    <w:p w14:paraId="753A08AA" w14:textId="7E2BD7C8" w:rsidR="005E0DF2" w:rsidRPr="0097080D" w:rsidRDefault="0097080D" w:rsidP="000F2BC4">
      <w:r>
        <w:rPr>
          <w:rFonts w:eastAsia="Calibri"/>
          <w:color w:val="000000"/>
          <w:lang w:eastAsia="en-US"/>
        </w:rPr>
        <w:t>S</w:t>
      </w:r>
      <w:r w:rsidRPr="0097080D">
        <w:rPr>
          <w:rFonts w:eastAsia="Calibri"/>
          <w:color w:val="000000"/>
          <w:lang w:eastAsia="en-US"/>
        </w:rPr>
        <w:t>upport for the workshop, as well as the editorial and research support for this manuscript, was pr</w:t>
      </w:r>
      <w:r>
        <w:rPr>
          <w:rFonts w:eastAsia="Calibri"/>
          <w:color w:val="000000"/>
          <w:lang w:eastAsia="en-US"/>
        </w:rPr>
        <w:t xml:space="preserve">ovided by Cello Health </w:t>
      </w:r>
      <w:proofErr w:type="spellStart"/>
      <w:r>
        <w:rPr>
          <w:rFonts w:eastAsia="Calibri"/>
          <w:color w:val="000000"/>
          <w:lang w:eastAsia="en-US"/>
        </w:rPr>
        <w:t>iScience</w:t>
      </w:r>
      <w:proofErr w:type="spellEnd"/>
      <w:r>
        <w:rPr>
          <w:rFonts w:eastAsia="Calibri"/>
          <w:color w:val="000000"/>
          <w:lang w:eastAsia="en-US"/>
        </w:rPr>
        <w:t xml:space="preserve">, </w:t>
      </w:r>
      <w:r w:rsidRPr="0097080D">
        <w:rPr>
          <w:rFonts w:eastAsia="Calibri"/>
          <w:color w:val="000000"/>
          <w:lang w:eastAsia="en-US"/>
        </w:rPr>
        <w:t xml:space="preserve">funded by Merck </w:t>
      </w:r>
      <w:proofErr w:type="spellStart"/>
      <w:r w:rsidRPr="0097080D">
        <w:rPr>
          <w:rFonts w:eastAsia="Calibri"/>
          <w:color w:val="000000"/>
          <w:lang w:eastAsia="en-US"/>
        </w:rPr>
        <w:t>KGaA</w:t>
      </w:r>
      <w:proofErr w:type="spellEnd"/>
      <w:r w:rsidRPr="0097080D">
        <w:rPr>
          <w:rFonts w:eastAsia="Calibri"/>
          <w:color w:val="000000"/>
          <w:lang w:eastAsia="en-US"/>
        </w:rPr>
        <w:t xml:space="preserve"> (Darmstadt, Germany).</w:t>
      </w:r>
      <w:r w:rsidR="005E0DF2" w:rsidRPr="0097080D">
        <w:br w:type="page"/>
      </w:r>
    </w:p>
    <w:p w14:paraId="4E6B6974" w14:textId="72C27AB3" w:rsidR="002157DD" w:rsidRPr="00CC06A3" w:rsidRDefault="008B23B9" w:rsidP="000F2BC4">
      <w:pPr>
        <w:pStyle w:val="HeadA"/>
      </w:pPr>
      <w:r>
        <w:lastRenderedPageBreak/>
        <w:t>References</w:t>
      </w:r>
    </w:p>
    <w:bookmarkStart w:id="3" w:name="_Hlk492146912"/>
    <w:p w14:paraId="64C3B695" w14:textId="13DC022E" w:rsidR="00B96427" w:rsidRPr="00B96427" w:rsidRDefault="00711809" w:rsidP="00B96427">
      <w:pPr>
        <w:widowControl w:val="0"/>
        <w:autoSpaceDE w:val="0"/>
        <w:autoSpaceDN w:val="0"/>
        <w:adjustRightInd w:val="0"/>
        <w:ind w:left="480" w:hanging="480"/>
        <w:rPr>
          <w:noProof/>
          <w:szCs w:val="24"/>
        </w:rPr>
      </w:pPr>
      <w:r>
        <w:rPr>
          <w:rFonts w:eastAsiaTheme="minorHAnsi"/>
          <w:szCs w:val="16"/>
          <w:lang w:eastAsia="en-US"/>
        </w:rPr>
        <w:fldChar w:fldCharType="begin" w:fldLock="1"/>
      </w:r>
      <w:r w:rsidR="00942195">
        <w:rPr>
          <w:rFonts w:eastAsiaTheme="minorHAnsi"/>
          <w:szCs w:val="16"/>
          <w:lang w:eastAsia="en-US"/>
        </w:rPr>
        <w:instrText xml:space="preserve">ADDIN Mendeley Bibliography CSL_BIBLIOGRAPHY </w:instrText>
      </w:r>
      <w:r>
        <w:rPr>
          <w:rFonts w:eastAsiaTheme="minorHAnsi"/>
          <w:szCs w:val="16"/>
          <w:lang w:eastAsia="en-US"/>
        </w:rPr>
        <w:fldChar w:fldCharType="separate"/>
      </w:r>
      <w:r w:rsidR="00B96427" w:rsidRPr="00B96427">
        <w:rPr>
          <w:noProof/>
          <w:szCs w:val="24"/>
        </w:rPr>
        <w:t>Anon, 1983. The Denver Principles. Available at: http://data.unaids.org/pub/ExternalDocument/2007/gipa1983denverprinciples_en.pdf.</w:t>
      </w:r>
    </w:p>
    <w:p w14:paraId="43406E23" w14:textId="77777777" w:rsidR="00B96427" w:rsidRPr="00B96427" w:rsidRDefault="00B96427" w:rsidP="00B96427">
      <w:pPr>
        <w:widowControl w:val="0"/>
        <w:autoSpaceDE w:val="0"/>
        <w:autoSpaceDN w:val="0"/>
        <w:adjustRightInd w:val="0"/>
        <w:ind w:left="480" w:hanging="480"/>
        <w:rPr>
          <w:noProof/>
          <w:szCs w:val="24"/>
        </w:rPr>
      </w:pPr>
      <w:r w:rsidRPr="00B96427">
        <w:rPr>
          <w:noProof/>
          <w:szCs w:val="24"/>
        </w:rPr>
        <w:t>Ballesteros, J. et al., 2017. Psychometric properties of the SDM-Q-9 questionnaire for shared decision-making in multiple sclerosis : item response theory modelling and confirmatory factor analysis. , pp.2–7.</w:t>
      </w:r>
    </w:p>
    <w:p w14:paraId="19CDFFCC" w14:textId="77777777" w:rsidR="00B96427" w:rsidRPr="00B96427" w:rsidRDefault="00B96427" w:rsidP="00B96427">
      <w:pPr>
        <w:widowControl w:val="0"/>
        <w:autoSpaceDE w:val="0"/>
        <w:autoSpaceDN w:val="0"/>
        <w:adjustRightInd w:val="0"/>
        <w:ind w:left="480" w:hanging="480"/>
        <w:rPr>
          <w:noProof/>
          <w:szCs w:val="24"/>
        </w:rPr>
      </w:pPr>
      <w:r w:rsidRPr="00B96427">
        <w:rPr>
          <w:noProof/>
          <w:szCs w:val="24"/>
        </w:rPr>
        <w:t xml:space="preserve">Barre, V. et al., 2015. Impact of medical intervention on stress and quality of life in patients with cancer. </w:t>
      </w:r>
      <w:r w:rsidRPr="00B96427">
        <w:rPr>
          <w:i/>
          <w:iCs/>
          <w:noProof/>
          <w:szCs w:val="24"/>
        </w:rPr>
        <w:t>Indian Journal of Palliative Care</w:t>
      </w:r>
      <w:r w:rsidRPr="00B96427">
        <w:rPr>
          <w:noProof/>
          <w:szCs w:val="24"/>
        </w:rPr>
        <w:t>, 21(2), p.203. Available at: http://www.jpalliativecare.com/text.asp?2015/21/2/203/156503.</w:t>
      </w:r>
    </w:p>
    <w:p w14:paraId="0EDAE8BD" w14:textId="77777777" w:rsidR="00B96427" w:rsidRPr="00B96427" w:rsidRDefault="00B96427" w:rsidP="00B96427">
      <w:pPr>
        <w:widowControl w:val="0"/>
        <w:autoSpaceDE w:val="0"/>
        <w:autoSpaceDN w:val="0"/>
        <w:adjustRightInd w:val="0"/>
        <w:ind w:left="480" w:hanging="480"/>
        <w:rPr>
          <w:noProof/>
          <w:szCs w:val="24"/>
        </w:rPr>
      </w:pPr>
      <w:r w:rsidRPr="00B96427">
        <w:rPr>
          <w:noProof/>
          <w:szCs w:val="24"/>
        </w:rPr>
        <w:t>Col, N.F. et al., 2017. Whose Preferences Matter ? A Patient-Centered Approach for Eliciting Treatment Goals. , pp.1–12.</w:t>
      </w:r>
    </w:p>
    <w:p w14:paraId="7F1F53E7" w14:textId="77777777" w:rsidR="00B96427" w:rsidRPr="00B96427" w:rsidRDefault="00B96427" w:rsidP="00B96427">
      <w:pPr>
        <w:widowControl w:val="0"/>
        <w:autoSpaceDE w:val="0"/>
        <w:autoSpaceDN w:val="0"/>
        <w:adjustRightInd w:val="0"/>
        <w:ind w:left="480" w:hanging="480"/>
        <w:rPr>
          <w:noProof/>
          <w:szCs w:val="24"/>
        </w:rPr>
      </w:pPr>
      <w:r w:rsidRPr="00B96427">
        <w:rPr>
          <w:noProof/>
          <w:szCs w:val="24"/>
        </w:rPr>
        <w:t>Colligan, E., Metzler, A. &amp; Tiryaki, E., 2017. Shared decision-making in multiple sclerosis. , pp.185–190.</w:t>
      </w:r>
    </w:p>
    <w:p w14:paraId="6FE2BC6D" w14:textId="77777777" w:rsidR="00B96427" w:rsidRPr="00B96427" w:rsidRDefault="00B96427" w:rsidP="00B96427">
      <w:pPr>
        <w:widowControl w:val="0"/>
        <w:autoSpaceDE w:val="0"/>
        <w:autoSpaceDN w:val="0"/>
        <w:adjustRightInd w:val="0"/>
        <w:ind w:left="480" w:hanging="480"/>
        <w:rPr>
          <w:noProof/>
          <w:szCs w:val="24"/>
        </w:rPr>
      </w:pPr>
      <w:r w:rsidRPr="00B96427">
        <w:rPr>
          <w:noProof/>
          <w:szCs w:val="24"/>
        </w:rPr>
        <w:t xml:space="preserve">Colombo, C. et al., 2014. Web Search Behavior and Information Needs of People With Multiple Sclerosis: Focus Group Study and Analysis of Online Postings. </w:t>
      </w:r>
      <w:r w:rsidRPr="00B96427">
        <w:rPr>
          <w:i/>
          <w:iCs/>
          <w:noProof/>
          <w:szCs w:val="24"/>
        </w:rPr>
        <w:t>interactive Journal of Medical Research</w:t>
      </w:r>
      <w:r w:rsidRPr="00B96427">
        <w:rPr>
          <w:noProof/>
          <w:szCs w:val="24"/>
        </w:rPr>
        <w:t>, 3(3), p.e12. Available at: http://www.i-jmr.org/2014/3/e12/.</w:t>
      </w:r>
    </w:p>
    <w:p w14:paraId="68639702" w14:textId="77777777" w:rsidR="00B96427" w:rsidRPr="00B96427" w:rsidRDefault="00B96427" w:rsidP="00B96427">
      <w:pPr>
        <w:widowControl w:val="0"/>
        <w:autoSpaceDE w:val="0"/>
        <w:autoSpaceDN w:val="0"/>
        <w:adjustRightInd w:val="0"/>
        <w:ind w:left="480" w:hanging="480"/>
        <w:rPr>
          <w:noProof/>
          <w:szCs w:val="24"/>
        </w:rPr>
      </w:pPr>
      <w:r w:rsidRPr="00B96427">
        <w:rPr>
          <w:noProof/>
          <w:szCs w:val="24"/>
        </w:rPr>
        <w:t xml:space="preserve">Fallahi-Khoshknab, M. et al., 2014. Confronting the Diagnosis of Multiple Sclerosis. </w:t>
      </w:r>
      <w:r w:rsidRPr="00B96427">
        <w:rPr>
          <w:i/>
          <w:iCs/>
          <w:noProof/>
          <w:szCs w:val="24"/>
        </w:rPr>
        <w:t>Journal of Nursing Research</w:t>
      </w:r>
      <w:r w:rsidRPr="00B96427">
        <w:rPr>
          <w:noProof/>
          <w:szCs w:val="24"/>
        </w:rPr>
        <w:t>, 22(4), pp.275–282. Available at: http://content.wkhealth.com/linkback/openurl?sid=WKPTLP:landingpage&amp;an=00134372-201412000-00009.</w:t>
      </w:r>
    </w:p>
    <w:p w14:paraId="4FA519D7" w14:textId="77777777" w:rsidR="00B96427" w:rsidRPr="00B96427" w:rsidRDefault="00B96427" w:rsidP="00B96427">
      <w:pPr>
        <w:widowControl w:val="0"/>
        <w:autoSpaceDE w:val="0"/>
        <w:autoSpaceDN w:val="0"/>
        <w:adjustRightInd w:val="0"/>
        <w:ind w:left="480" w:hanging="480"/>
        <w:rPr>
          <w:noProof/>
          <w:szCs w:val="24"/>
        </w:rPr>
      </w:pPr>
      <w:r w:rsidRPr="00B96427">
        <w:rPr>
          <w:noProof/>
          <w:szCs w:val="24"/>
        </w:rPr>
        <w:t xml:space="preserve">Le Fort, M. et al., 2011. Multiple sclerosis and access to healthcare in the Pays de la Loire region: Preliminary study based on 130 self-applied double questionnaires. </w:t>
      </w:r>
      <w:r w:rsidRPr="00B96427">
        <w:rPr>
          <w:i/>
          <w:iCs/>
          <w:noProof/>
          <w:szCs w:val="24"/>
        </w:rPr>
        <w:t>Annals of Physical and Rehabilitation Medicine</w:t>
      </w:r>
      <w:r w:rsidRPr="00B96427">
        <w:rPr>
          <w:noProof/>
          <w:szCs w:val="24"/>
        </w:rPr>
        <w:t>, 54(3), pp.156–171. Available at: http://linkinghub.elsevier.com/retrieve/pii/S1877065711000285.</w:t>
      </w:r>
    </w:p>
    <w:p w14:paraId="0BDD3F73" w14:textId="77777777" w:rsidR="00B96427" w:rsidRPr="00B96427" w:rsidRDefault="00B96427" w:rsidP="00B96427">
      <w:pPr>
        <w:widowControl w:val="0"/>
        <w:autoSpaceDE w:val="0"/>
        <w:autoSpaceDN w:val="0"/>
        <w:adjustRightInd w:val="0"/>
        <w:ind w:left="480" w:hanging="480"/>
        <w:rPr>
          <w:noProof/>
          <w:szCs w:val="24"/>
        </w:rPr>
      </w:pPr>
      <w:r w:rsidRPr="00B96427">
        <w:rPr>
          <w:noProof/>
          <w:szCs w:val="24"/>
        </w:rPr>
        <w:t xml:space="preserve">Golla, H. et al., 2012. Unmet needs of severely affected multiple sclerosis patients: The health professionals’ view. </w:t>
      </w:r>
      <w:r w:rsidRPr="00B96427">
        <w:rPr>
          <w:i/>
          <w:iCs/>
          <w:noProof/>
          <w:szCs w:val="24"/>
        </w:rPr>
        <w:t>Palliative Medicine</w:t>
      </w:r>
      <w:r w:rsidRPr="00B96427">
        <w:rPr>
          <w:noProof/>
          <w:szCs w:val="24"/>
        </w:rPr>
        <w:t>, 26(2), pp.139–151. Available at: http://pmj.sagepub.com/cgi/doi/10.1177/0269216311401465.</w:t>
      </w:r>
    </w:p>
    <w:p w14:paraId="41D7D94C" w14:textId="77777777" w:rsidR="00B96427" w:rsidRPr="00B96427" w:rsidRDefault="00B96427" w:rsidP="00B96427">
      <w:pPr>
        <w:widowControl w:val="0"/>
        <w:autoSpaceDE w:val="0"/>
        <w:autoSpaceDN w:val="0"/>
        <w:adjustRightInd w:val="0"/>
        <w:ind w:left="480" w:hanging="480"/>
        <w:rPr>
          <w:noProof/>
          <w:szCs w:val="24"/>
        </w:rPr>
      </w:pPr>
      <w:r w:rsidRPr="00B96427">
        <w:rPr>
          <w:noProof/>
          <w:szCs w:val="24"/>
        </w:rPr>
        <w:t xml:space="preserve">Ha, J.F. &amp; Longnecker, N., 2010. Doctor-patient communication: a review. </w:t>
      </w:r>
      <w:r w:rsidRPr="00B96427">
        <w:rPr>
          <w:i/>
          <w:iCs/>
          <w:noProof/>
          <w:szCs w:val="24"/>
        </w:rPr>
        <w:t>The Ochsner journal</w:t>
      </w:r>
      <w:r w:rsidRPr="00B96427">
        <w:rPr>
          <w:noProof/>
          <w:szCs w:val="24"/>
        </w:rPr>
        <w:t>, 10(1), pp.38–43. Available at: http://www.ncbi.nlm.nih.gov/pubmed/21603354.</w:t>
      </w:r>
    </w:p>
    <w:p w14:paraId="10B80D22" w14:textId="77777777" w:rsidR="00B96427" w:rsidRPr="00B96427" w:rsidRDefault="00B96427" w:rsidP="00B96427">
      <w:pPr>
        <w:widowControl w:val="0"/>
        <w:autoSpaceDE w:val="0"/>
        <w:autoSpaceDN w:val="0"/>
        <w:adjustRightInd w:val="0"/>
        <w:ind w:left="480" w:hanging="480"/>
        <w:rPr>
          <w:noProof/>
          <w:szCs w:val="24"/>
        </w:rPr>
      </w:pPr>
      <w:r w:rsidRPr="00B96427">
        <w:rPr>
          <w:noProof/>
          <w:szCs w:val="24"/>
        </w:rPr>
        <w:t xml:space="preserve">Hausberg, M.C. et al., 2012. Enhancing medical students’ communication skills: development and evaluation of an undergraduate training program. </w:t>
      </w:r>
      <w:r w:rsidRPr="00B96427">
        <w:rPr>
          <w:i/>
          <w:iCs/>
          <w:noProof/>
          <w:szCs w:val="24"/>
        </w:rPr>
        <w:t>BMC Medical Education</w:t>
      </w:r>
      <w:r w:rsidRPr="00B96427">
        <w:rPr>
          <w:noProof/>
          <w:szCs w:val="24"/>
        </w:rPr>
        <w:t>, 12(1), p.16. Available at: http://bmcmededuc.biomedcentral.com/articles/10.1186/1472-6920-12-16.</w:t>
      </w:r>
    </w:p>
    <w:p w14:paraId="7FDC80A1" w14:textId="77777777" w:rsidR="00B96427" w:rsidRPr="00B96427" w:rsidRDefault="00B96427" w:rsidP="00B96427">
      <w:pPr>
        <w:widowControl w:val="0"/>
        <w:autoSpaceDE w:val="0"/>
        <w:autoSpaceDN w:val="0"/>
        <w:adjustRightInd w:val="0"/>
        <w:ind w:left="480" w:hanging="480"/>
        <w:rPr>
          <w:noProof/>
          <w:szCs w:val="24"/>
        </w:rPr>
      </w:pPr>
      <w:r w:rsidRPr="00B96427">
        <w:rPr>
          <w:noProof/>
          <w:szCs w:val="24"/>
        </w:rPr>
        <w:t xml:space="preserve">Hayter, A.L. et al., 2016. The impact of health anxiety in patients with relapsing remitting multiple sclerosis: Misperception, misattribution and quality of life. </w:t>
      </w:r>
      <w:r w:rsidRPr="00B96427">
        <w:rPr>
          <w:i/>
          <w:iCs/>
          <w:noProof/>
          <w:szCs w:val="24"/>
        </w:rPr>
        <w:t>British Journal of Clinical Psychology</w:t>
      </w:r>
      <w:r w:rsidRPr="00B96427">
        <w:rPr>
          <w:noProof/>
          <w:szCs w:val="24"/>
        </w:rPr>
        <w:t>, 55(4), pp.371–386. Available at: http://doi.wiley.com/10.1111/bjc.12106.</w:t>
      </w:r>
    </w:p>
    <w:p w14:paraId="493F91EE" w14:textId="77777777" w:rsidR="00B96427" w:rsidRPr="00B96427" w:rsidRDefault="00B96427" w:rsidP="00B96427">
      <w:pPr>
        <w:widowControl w:val="0"/>
        <w:autoSpaceDE w:val="0"/>
        <w:autoSpaceDN w:val="0"/>
        <w:adjustRightInd w:val="0"/>
        <w:ind w:left="480" w:hanging="480"/>
        <w:rPr>
          <w:noProof/>
          <w:szCs w:val="24"/>
        </w:rPr>
      </w:pPr>
      <w:r w:rsidRPr="00B96427">
        <w:rPr>
          <w:noProof/>
          <w:szCs w:val="24"/>
        </w:rPr>
        <w:t xml:space="preserve">Kinsman, H. et al., 2010. “We’ll Do this Together”: The Role of the First Person Plural in Fostering Partnership in Patient-physician Relationships. </w:t>
      </w:r>
      <w:r w:rsidRPr="00B96427">
        <w:rPr>
          <w:i/>
          <w:iCs/>
          <w:noProof/>
          <w:szCs w:val="24"/>
        </w:rPr>
        <w:t>Journal of General Internal Medicine</w:t>
      </w:r>
      <w:r w:rsidRPr="00B96427">
        <w:rPr>
          <w:noProof/>
          <w:szCs w:val="24"/>
        </w:rPr>
        <w:t>, 25(3), pp.186–193. Available at: http://link.springer.com/10.1007/s11606-009-1178-3.</w:t>
      </w:r>
    </w:p>
    <w:p w14:paraId="26CE319A" w14:textId="77777777" w:rsidR="00B96427" w:rsidRPr="00B96427" w:rsidRDefault="00B96427" w:rsidP="00B96427">
      <w:pPr>
        <w:widowControl w:val="0"/>
        <w:autoSpaceDE w:val="0"/>
        <w:autoSpaceDN w:val="0"/>
        <w:adjustRightInd w:val="0"/>
        <w:ind w:left="480" w:hanging="480"/>
        <w:rPr>
          <w:noProof/>
          <w:szCs w:val="24"/>
        </w:rPr>
      </w:pPr>
      <w:r w:rsidRPr="00B96427">
        <w:rPr>
          <w:noProof/>
          <w:szCs w:val="24"/>
        </w:rPr>
        <w:t>Kobelt, G., Access to Innovative Treatments in Multiple Sclerosis in Europe. Available at: http://www.comparatorreports.se/Access to MS treatments - October 2009.pdf.</w:t>
      </w:r>
    </w:p>
    <w:p w14:paraId="4F51A820" w14:textId="77777777" w:rsidR="00B96427" w:rsidRPr="00B96427" w:rsidRDefault="00B96427" w:rsidP="00B96427">
      <w:pPr>
        <w:widowControl w:val="0"/>
        <w:autoSpaceDE w:val="0"/>
        <w:autoSpaceDN w:val="0"/>
        <w:adjustRightInd w:val="0"/>
        <w:ind w:left="480" w:hanging="480"/>
        <w:rPr>
          <w:noProof/>
          <w:szCs w:val="24"/>
        </w:rPr>
      </w:pPr>
      <w:r w:rsidRPr="00B96427">
        <w:rPr>
          <w:noProof/>
          <w:szCs w:val="24"/>
        </w:rPr>
        <w:lastRenderedPageBreak/>
        <w:t>Kremer, I.E.H. et al., 2017. Comparison of preferences of healthcare professionals and MS patients for attributes of disease- ­ modifying drugs : A best- ­ worst scaling. , (June), pp.1–10.</w:t>
      </w:r>
    </w:p>
    <w:p w14:paraId="0AABC2E6" w14:textId="77777777" w:rsidR="00B96427" w:rsidRPr="00B96427" w:rsidRDefault="00B96427" w:rsidP="00B96427">
      <w:pPr>
        <w:widowControl w:val="0"/>
        <w:autoSpaceDE w:val="0"/>
        <w:autoSpaceDN w:val="0"/>
        <w:adjustRightInd w:val="0"/>
        <w:ind w:left="480" w:hanging="480"/>
        <w:rPr>
          <w:noProof/>
          <w:szCs w:val="24"/>
        </w:rPr>
      </w:pPr>
      <w:r w:rsidRPr="00B96427">
        <w:rPr>
          <w:noProof/>
          <w:szCs w:val="24"/>
        </w:rPr>
        <w:t xml:space="preserve">Langdon, D. et al., 2012. Recommendations for a Brief International Cognitive Assessment for Multiple Sclerosis (BICAMS). </w:t>
      </w:r>
      <w:r w:rsidRPr="00B96427">
        <w:rPr>
          <w:i/>
          <w:iCs/>
          <w:noProof/>
          <w:szCs w:val="24"/>
        </w:rPr>
        <w:t>Multiple Sclerosis Journal</w:t>
      </w:r>
      <w:r w:rsidRPr="00B96427">
        <w:rPr>
          <w:noProof/>
          <w:szCs w:val="24"/>
        </w:rPr>
        <w:t>, 18(6), pp.891–898. Available at: http://journals.sagepub.com/doi/10.1177/1352458511431076.</w:t>
      </w:r>
    </w:p>
    <w:p w14:paraId="7A609AE9" w14:textId="77777777" w:rsidR="00B96427" w:rsidRPr="00B96427" w:rsidRDefault="00B96427" w:rsidP="00B96427">
      <w:pPr>
        <w:widowControl w:val="0"/>
        <w:autoSpaceDE w:val="0"/>
        <w:autoSpaceDN w:val="0"/>
        <w:adjustRightInd w:val="0"/>
        <w:ind w:left="480" w:hanging="480"/>
        <w:rPr>
          <w:noProof/>
          <w:szCs w:val="24"/>
        </w:rPr>
      </w:pPr>
      <w:r w:rsidRPr="00B96427">
        <w:rPr>
          <w:noProof/>
          <w:szCs w:val="24"/>
        </w:rPr>
        <w:t xml:space="preserve">Learmonth, Y.C. et al., 2016. Multiple sclerosis patients need and want information on exercise promotion from healthcare providers: a qualitative study. </w:t>
      </w:r>
      <w:r w:rsidRPr="00B96427">
        <w:rPr>
          <w:i/>
          <w:iCs/>
          <w:noProof/>
          <w:szCs w:val="24"/>
        </w:rPr>
        <w:t>Health Expectations</w:t>
      </w:r>
      <w:r w:rsidRPr="00B96427">
        <w:rPr>
          <w:noProof/>
          <w:szCs w:val="24"/>
        </w:rPr>
        <w:t>. Available at: http://doi.wiley.com/10.1111/hex.12482.</w:t>
      </w:r>
    </w:p>
    <w:p w14:paraId="6723E709" w14:textId="77777777" w:rsidR="00B96427" w:rsidRPr="00B96427" w:rsidRDefault="00B96427" w:rsidP="00B96427">
      <w:pPr>
        <w:widowControl w:val="0"/>
        <w:autoSpaceDE w:val="0"/>
        <w:autoSpaceDN w:val="0"/>
        <w:adjustRightInd w:val="0"/>
        <w:ind w:left="480" w:hanging="480"/>
        <w:rPr>
          <w:noProof/>
          <w:szCs w:val="24"/>
        </w:rPr>
      </w:pPr>
      <w:r w:rsidRPr="00B96427">
        <w:rPr>
          <w:noProof/>
          <w:szCs w:val="24"/>
        </w:rPr>
        <w:t xml:space="preserve">Lugaresi, A. et al., 2013. Risk-benefit considerations in the treatment of relapsing-remitting multiple sclerosis. </w:t>
      </w:r>
      <w:r w:rsidRPr="00B96427">
        <w:rPr>
          <w:i/>
          <w:iCs/>
          <w:noProof/>
          <w:szCs w:val="24"/>
        </w:rPr>
        <w:t>Neuropsychiatric Disease and Treatment</w:t>
      </w:r>
      <w:r w:rsidRPr="00B96427">
        <w:rPr>
          <w:noProof/>
          <w:szCs w:val="24"/>
        </w:rPr>
        <w:t>, p.893. Available at: http://www.dovepress.com/risk-benefit-considerations-in-the-treatment-of-relapsing-remitting-mu-peer-reviewed-article-NDT.</w:t>
      </w:r>
    </w:p>
    <w:p w14:paraId="676330FD" w14:textId="77777777" w:rsidR="00B96427" w:rsidRPr="00B96427" w:rsidRDefault="00B96427" w:rsidP="00B96427">
      <w:pPr>
        <w:widowControl w:val="0"/>
        <w:autoSpaceDE w:val="0"/>
        <w:autoSpaceDN w:val="0"/>
        <w:adjustRightInd w:val="0"/>
        <w:ind w:left="480" w:hanging="480"/>
        <w:rPr>
          <w:noProof/>
          <w:szCs w:val="24"/>
        </w:rPr>
      </w:pPr>
      <w:r w:rsidRPr="00B96427">
        <w:rPr>
          <w:noProof/>
          <w:szCs w:val="24"/>
        </w:rPr>
        <w:t xml:space="preserve">Marrie, R.A. et al., 2017. Increased incidence of psychiatric disorders in immune-mediated inflammatory disease. </w:t>
      </w:r>
      <w:r w:rsidRPr="00B96427">
        <w:rPr>
          <w:i/>
          <w:iCs/>
          <w:noProof/>
          <w:szCs w:val="24"/>
        </w:rPr>
        <w:t>Journal of psychosomatic research</w:t>
      </w:r>
      <w:r w:rsidRPr="00B96427">
        <w:rPr>
          <w:noProof/>
          <w:szCs w:val="24"/>
        </w:rPr>
        <w:t>, 101, pp.17–23. Available at: http://www.ncbi.nlm.nih.gov/pubmed/28867419.</w:t>
      </w:r>
    </w:p>
    <w:p w14:paraId="635B4940" w14:textId="77777777" w:rsidR="00B96427" w:rsidRPr="00B96427" w:rsidRDefault="00B96427" w:rsidP="00B96427">
      <w:pPr>
        <w:widowControl w:val="0"/>
        <w:autoSpaceDE w:val="0"/>
        <w:autoSpaceDN w:val="0"/>
        <w:adjustRightInd w:val="0"/>
        <w:ind w:left="480" w:hanging="480"/>
        <w:rPr>
          <w:noProof/>
          <w:szCs w:val="24"/>
        </w:rPr>
      </w:pPr>
      <w:r w:rsidRPr="00B96427">
        <w:rPr>
          <w:noProof/>
          <w:szCs w:val="24"/>
        </w:rPr>
        <w:t xml:space="preserve">Mehr, S.R. &amp; Zimmerman, M.P., 2015. Reviewing the Unmet Needs of Patients with Multiple Sclerosis. </w:t>
      </w:r>
      <w:r w:rsidRPr="00B96427">
        <w:rPr>
          <w:i/>
          <w:iCs/>
          <w:noProof/>
          <w:szCs w:val="24"/>
        </w:rPr>
        <w:t>American health &amp; drug benefits</w:t>
      </w:r>
      <w:r w:rsidRPr="00B96427">
        <w:rPr>
          <w:noProof/>
          <w:szCs w:val="24"/>
        </w:rPr>
        <w:t>, 8(8), pp.426–31. Available at: http://www.ncbi.nlm.nih.gov/pubmed/26702334.</w:t>
      </w:r>
    </w:p>
    <w:p w14:paraId="4016194E" w14:textId="77777777" w:rsidR="00B96427" w:rsidRPr="00B96427" w:rsidRDefault="00B96427" w:rsidP="00B96427">
      <w:pPr>
        <w:widowControl w:val="0"/>
        <w:autoSpaceDE w:val="0"/>
        <w:autoSpaceDN w:val="0"/>
        <w:adjustRightInd w:val="0"/>
        <w:ind w:left="480" w:hanging="480"/>
        <w:rPr>
          <w:noProof/>
          <w:szCs w:val="24"/>
        </w:rPr>
      </w:pPr>
      <w:r w:rsidRPr="00B96427">
        <w:rPr>
          <w:noProof/>
          <w:szCs w:val="24"/>
        </w:rPr>
        <w:t xml:space="preserve">Moccia, M. et al., 2016. Can people with multiple sclerosis actually understand what they read in the Internet age? </w:t>
      </w:r>
      <w:r w:rsidRPr="00B96427">
        <w:rPr>
          <w:i/>
          <w:iCs/>
          <w:noProof/>
          <w:szCs w:val="24"/>
        </w:rPr>
        <w:t>Journal of Clinical Neuroscience</w:t>
      </w:r>
      <w:r w:rsidRPr="00B96427">
        <w:rPr>
          <w:noProof/>
          <w:szCs w:val="24"/>
        </w:rPr>
        <w:t>, 25, pp.167–168. Available at: http://linkinghub.elsevier.com/retrieve/pii/S0967586815005147.</w:t>
      </w:r>
    </w:p>
    <w:p w14:paraId="2AD5A53F" w14:textId="77777777" w:rsidR="00B96427" w:rsidRPr="00B96427" w:rsidRDefault="00B96427" w:rsidP="00B96427">
      <w:pPr>
        <w:widowControl w:val="0"/>
        <w:autoSpaceDE w:val="0"/>
        <w:autoSpaceDN w:val="0"/>
        <w:adjustRightInd w:val="0"/>
        <w:ind w:left="480" w:hanging="480"/>
        <w:rPr>
          <w:noProof/>
          <w:szCs w:val="24"/>
        </w:rPr>
      </w:pPr>
      <w:r w:rsidRPr="00B96427">
        <w:rPr>
          <w:noProof/>
          <w:szCs w:val="24"/>
        </w:rPr>
        <w:t xml:space="preserve">Oreja-Guevara, C. et al., 2017. New insights into the burden and costs of multiple sclerosis in Europe: Results for Spain. </w:t>
      </w:r>
      <w:r w:rsidRPr="00B96427">
        <w:rPr>
          <w:i/>
          <w:iCs/>
          <w:noProof/>
          <w:szCs w:val="24"/>
        </w:rPr>
        <w:t>Multiple Sclerosis Journal</w:t>
      </w:r>
      <w:r w:rsidRPr="00B96427">
        <w:rPr>
          <w:noProof/>
          <w:szCs w:val="24"/>
        </w:rPr>
        <w:t>, 23(2_suppl), pp.166–178. Available at: http://journals.sagepub.com/doi/10.1177/1352458517708672.</w:t>
      </w:r>
    </w:p>
    <w:p w14:paraId="6131288B" w14:textId="77777777" w:rsidR="00B96427" w:rsidRPr="00B96427" w:rsidRDefault="00B96427" w:rsidP="00B96427">
      <w:pPr>
        <w:widowControl w:val="0"/>
        <w:autoSpaceDE w:val="0"/>
        <w:autoSpaceDN w:val="0"/>
        <w:adjustRightInd w:val="0"/>
        <w:ind w:left="480" w:hanging="480"/>
        <w:rPr>
          <w:noProof/>
          <w:szCs w:val="24"/>
        </w:rPr>
      </w:pPr>
      <w:r w:rsidRPr="00B96427">
        <w:rPr>
          <w:noProof/>
          <w:szCs w:val="24"/>
        </w:rPr>
        <w:t xml:space="preserve">Polanco, C. et al., 2014. Treatment adherence and other patient-reported outcomes as cost determinants in multiple sclerosis: a review of the literature. </w:t>
      </w:r>
      <w:r w:rsidRPr="00B96427">
        <w:rPr>
          <w:i/>
          <w:iCs/>
          <w:noProof/>
          <w:szCs w:val="24"/>
        </w:rPr>
        <w:t>Patient Preference and Adherence</w:t>
      </w:r>
      <w:r w:rsidRPr="00B96427">
        <w:rPr>
          <w:noProof/>
          <w:szCs w:val="24"/>
        </w:rPr>
        <w:t>, p.1653. Available at: http://www.dovepress.com/treatment-adherence-and-other-patient-reported-outcomes-as-cost-determ-peer-reviewed-article-PPA.</w:t>
      </w:r>
    </w:p>
    <w:p w14:paraId="35ED415A" w14:textId="77777777" w:rsidR="00B96427" w:rsidRPr="00B96427" w:rsidRDefault="00B96427" w:rsidP="00B96427">
      <w:pPr>
        <w:widowControl w:val="0"/>
        <w:autoSpaceDE w:val="0"/>
        <w:autoSpaceDN w:val="0"/>
        <w:adjustRightInd w:val="0"/>
        <w:ind w:left="480" w:hanging="480"/>
        <w:rPr>
          <w:noProof/>
          <w:szCs w:val="24"/>
        </w:rPr>
      </w:pPr>
      <w:r w:rsidRPr="00B96427">
        <w:rPr>
          <w:noProof/>
          <w:szCs w:val="24"/>
        </w:rPr>
        <w:t xml:space="preserve">Reed Johnson, F. et al., 2009. Multiple sclerosis patients—benefit-risk preferences: Serious adverse event risks versus treatment efficacy. </w:t>
      </w:r>
      <w:r w:rsidRPr="00B96427">
        <w:rPr>
          <w:i/>
          <w:iCs/>
          <w:noProof/>
          <w:szCs w:val="24"/>
        </w:rPr>
        <w:t>Journal of Neurology</w:t>
      </w:r>
      <w:r w:rsidRPr="00B96427">
        <w:rPr>
          <w:noProof/>
          <w:szCs w:val="24"/>
        </w:rPr>
        <w:t>, 256(4), pp.554–562. Available at: http://link.springer.com/10.1007/s00415-009-0084-2.</w:t>
      </w:r>
    </w:p>
    <w:p w14:paraId="69F0DFE7" w14:textId="77777777" w:rsidR="00B96427" w:rsidRPr="00B96427" w:rsidRDefault="00B96427" w:rsidP="00B96427">
      <w:pPr>
        <w:widowControl w:val="0"/>
        <w:autoSpaceDE w:val="0"/>
        <w:autoSpaceDN w:val="0"/>
        <w:adjustRightInd w:val="0"/>
        <w:ind w:left="480" w:hanging="480"/>
        <w:rPr>
          <w:noProof/>
          <w:szCs w:val="24"/>
        </w:rPr>
      </w:pPr>
      <w:r w:rsidRPr="00B96427">
        <w:rPr>
          <w:noProof/>
          <w:szCs w:val="24"/>
        </w:rPr>
        <w:t xml:space="preserve">Reen, G.K., Silber, E. &amp; Langdon, D.W., 2017. Interventions to support risk and benefit understanding of disease-modifying drugs in Multiple Sclerosis patients: A systematic review. </w:t>
      </w:r>
      <w:r w:rsidRPr="00B96427">
        <w:rPr>
          <w:i/>
          <w:iCs/>
          <w:noProof/>
          <w:szCs w:val="24"/>
        </w:rPr>
        <w:t>Patient Education and Counseling</w:t>
      </w:r>
      <w:r w:rsidRPr="00B96427">
        <w:rPr>
          <w:noProof/>
          <w:szCs w:val="24"/>
        </w:rPr>
        <w:t>, 100(6), pp.1031–1048. Available at: http://linkinghub.elsevier.com/retrieve/pii/S073839911630581X.</w:t>
      </w:r>
    </w:p>
    <w:p w14:paraId="58CA8253" w14:textId="77777777" w:rsidR="00B96427" w:rsidRPr="00B96427" w:rsidRDefault="00B96427" w:rsidP="00B96427">
      <w:pPr>
        <w:widowControl w:val="0"/>
        <w:autoSpaceDE w:val="0"/>
        <w:autoSpaceDN w:val="0"/>
        <w:adjustRightInd w:val="0"/>
        <w:ind w:left="480" w:hanging="480"/>
        <w:rPr>
          <w:noProof/>
          <w:szCs w:val="24"/>
        </w:rPr>
      </w:pPr>
      <w:r w:rsidRPr="00B96427">
        <w:rPr>
          <w:noProof/>
          <w:szCs w:val="24"/>
        </w:rPr>
        <w:t xml:space="preserve">Reen, G.K., Silber, E. &amp; Langdon, D.W., 2017. Multiple sclerosis patients’ understanding and preferences for risks and benefits of disease-modifying drugs: A systematic review. </w:t>
      </w:r>
      <w:r w:rsidRPr="00B96427">
        <w:rPr>
          <w:i/>
          <w:iCs/>
          <w:noProof/>
          <w:szCs w:val="24"/>
        </w:rPr>
        <w:t>Journal of the neurological sciences</w:t>
      </w:r>
      <w:r w:rsidRPr="00B96427">
        <w:rPr>
          <w:noProof/>
          <w:szCs w:val="24"/>
        </w:rPr>
        <w:t>, 375, pp.107–122. Available at: http://www.ncbi.nlm.nih.gov/pubmed/28320112.</w:t>
      </w:r>
    </w:p>
    <w:p w14:paraId="6BF68916" w14:textId="77777777" w:rsidR="00B96427" w:rsidRPr="00B96427" w:rsidRDefault="00B96427" w:rsidP="00B96427">
      <w:pPr>
        <w:widowControl w:val="0"/>
        <w:autoSpaceDE w:val="0"/>
        <w:autoSpaceDN w:val="0"/>
        <w:adjustRightInd w:val="0"/>
        <w:ind w:left="480" w:hanging="480"/>
        <w:rPr>
          <w:noProof/>
          <w:szCs w:val="24"/>
        </w:rPr>
      </w:pPr>
      <w:r w:rsidRPr="00B96427">
        <w:rPr>
          <w:noProof/>
          <w:szCs w:val="24"/>
        </w:rPr>
        <w:t xml:space="preserve">Rieckmann, P. et al., 2015. Achieving patient engagement in multiple sclerosis: A perspective from the </w:t>
      </w:r>
      <w:r w:rsidRPr="00B96427">
        <w:rPr>
          <w:noProof/>
          <w:szCs w:val="24"/>
        </w:rPr>
        <w:lastRenderedPageBreak/>
        <w:t xml:space="preserve">multiple sclerosis in the 21st Century Steering Group. </w:t>
      </w:r>
      <w:r w:rsidRPr="00B96427">
        <w:rPr>
          <w:i/>
          <w:iCs/>
          <w:noProof/>
          <w:szCs w:val="24"/>
        </w:rPr>
        <w:t>Multiple Sclerosis and Related Disorders</w:t>
      </w:r>
      <w:r w:rsidRPr="00B96427">
        <w:rPr>
          <w:noProof/>
          <w:szCs w:val="24"/>
        </w:rPr>
        <w:t>, 4(3), pp.202–218. Available at: http://linkinghub.elsevier.com/retrieve/pii/S2211034815000243.</w:t>
      </w:r>
    </w:p>
    <w:p w14:paraId="6BF5F026" w14:textId="77777777" w:rsidR="00B96427" w:rsidRPr="00B96427" w:rsidRDefault="00B96427" w:rsidP="00B96427">
      <w:pPr>
        <w:widowControl w:val="0"/>
        <w:autoSpaceDE w:val="0"/>
        <w:autoSpaceDN w:val="0"/>
        <w:adjustRightInd w:val="0"/>
        <w:ind w:left="480" w:hanging="480"/>
        <w:rPr>
          <w:noProof/>
          <w:szCs w:val="24"/>
        </w:rPr>
      </w:pPr>
      <w:r w:rsidRPr="00B96427">
        <w:rPr>
          <w:noProof/>
          <w:szCs w:val="24"/>
        </w:rPr>
        <w:t xml:space="preserve">Rieckmann, P. et al., 2013. Future MS care: a consensus statement of the MS in the 21st Century Steering Group. </w:t>
      </w:r>
      <w:r w:rsidRPr="00B96427">
        <w:rPr>
          <w:i/>
          <w:iCs/>
          <w:noProof/>
          <w:szCs w:val="24"/>
        </w:rPr>
        <w:t>Journal of Neurology</w:t>
      </w:r>
      <w:r w:rsidRPr="00B96427">
        <w:rPr>
          <w:noProof/>
          <w:szCs w:val="24"/>
        </w:rPr>
        <w:t>, 260(2), pp.462–469. Available at: http://link.springer.com/10.1007/s00415-012-6656-6.</w:t>
      </w:r>
    </w:p>
    <w:p w14:paraId="550AD604" w14:textId="77777777" w:rsidR="00B96427" w:rsidRPr="00B96427" w:rsidRDefault="00B96427" w:rsidP="00B96427">
      <w:pPr>
        <w:widowControl w:val="0"/>
        <w:autoSpaceDE w:val="0"/>
        <w:autoSpaceDN w:val="0"/>
        <w:adjustRightInd w:val="0"/>
        <w:ind w:left="480" w:hanging="480"/>
        <w:rPr>
          <w:noProof/>
          <w:szCs w:val="24"/>
        </w:rPr>
      </w:pPr>
      <w:r w:rsidRPr="00B96427">
        <w:rPr>
          <w:noProof/>
          <w:szCs w:val="24"/>
        </w:rPr>
        <w:t xml:space="preserve">Santoro, M. et al., 2016. Depression in multiple sclerosis: effect of brain derived neurotrophic factor Val66Met polymorphism and disease perception. </w:t>
      </w:r>
      <w:r w:rsidRPr="00B96427">
        <w:rPr>
          <w:i/>
          <w:iCs/>
          <w:noProof/>
          <w:szCs w:val="24"/>
        </w:rPr>
        <w:t>European Journal of Neurology</w:t>
      </w:r>
      <w:r w:rsidRPr="00B96427">
        <w:rPr>
          <w:noProof/>
          <w:szCs w:val="24"/>
        </w:rPr>
        <w:t>, 23(3), pp.630–640. Available at: http://doi.wiley.com/10.1111/ene.12913.</w:t>
      </w:r>
    </w:p>
    <w:p w14:paraId="1BC14D2B" w14:textId="77777777" w:rsidR="00B96427" w:rsidRPr="00B96427" w:rsidRDefault="00B96427" w:rsidP="00B96427">
      <w:pPr>
        <w:widowControl w:val="0"/>
        <w:autoSpaceDE w:val="0"/>
        <w:autoSpaceDN w:val="0"/>
        <w:adjustRightInd w:val="0"/>
        <w:ind w:left="480" w:hanging="480"/>
        <w:rPr>
          <w:noProof/>
          <w:szCs w:val="24"/>
        </w:rPr>
      </w:pPr>
      <w:r w:rsidRPr="00B96427">
        <w:rPr>
          <w:noProof/>
          <w:szCs w:val="24"/>
        </w:rPr>
        <w:t xml:space="preserve">Saposnik, G. et al., 2016. Decision making under uncertainty, therapeutic inertia, and physicians’ risk preferences in the management of multiple sclerosis (DIScUTIR MS). </w:t>
      </w:r>
      <w:r w:rsidRPr="00B96427">
        <w:rPr>
          <w:i/>
          <w:iCs/>
          <w:noProof/>
          <w:szCs w:val="24"/>
        </w:rPr>
        <w:t>BMC Neurology</w:t>
      </w:r>
      <w:r w:rsidRPr="00B96427">
        <w:rPr>
          <w:noProof/>
          <w:szCs w:val="24"/>
        </w:rPr>
        <w:t>, 16(1), p.58. Available at: http://bmcneurol.biomedcentral.com/articles/10.1186/s12883-016-0577-4.</w:t>
      </w:r>
    </w:p>
    <w:p w14:paraId="61BA2BCF" w14:textId="77777777" w:rsidR="00B96427" w:rsidRPr="00B96427" w:rsidRDefault="00B96427" w:rsidP="00B96427">
      <w:pPr>
        <w:widowControl w:val="0"/>
        <w:autoSpaceDE w:val="0"/>
        <w:autoSpaceDN w:val="0"/>
        <w:adjustRightInd w:val="0"/>
        <w:ind w:left="480" w:hanging="480"/>
        <w:rPr>
          <w:noProof/>
          <w:szCs w:val="24"/>
        </w:rPr>
      </w:pPr>
      <w:r w:rsidRPr="00B96427">
        <w:rPr>
          <w:noProof/>
          <w:szCs w:val="24"/>
        </w:rPr>
        <w:t xml:space="preserve">Solari, A., 2014. Effective communication at the point of multiple sclerosis diagnosis. </w:t>
      </w:r>
      <w:r w:rsidRPr="00B96427">
        <w:rPr>
          <w:i/>
          <w:iCs/>
          <w:noProof/>
          <w:szCs w:val="24"/>
        </w:rPr>
        <w:t>Multiple Sclerosis Journal</w:t>
      </w:r>
      <w:r w:rsidRPr="00B96427">
        <w:rPr>
          <w:noProof/>
          <w:szCs w:val="24"/>
        </w:rPr>
        <w:t>, 20(4), pp.397–402. Available at: http://msj.sagepub.com/cgi/doi/10.1177/1352458514523061.</w:t>
      </w:r>
    </w:p>
    <w:p w14:paraId="3E2F7F16" w14:textId="77777777" w:rsidR="00B96427" w:rsidRPr="00B96427" w:rsidRDefault="00B96427" w:rsidP="00B96427">
      <w:pPr>
        <w:widowControl w:val="0"/>
        <w:autoSpaceDE w:val="0"/>
        <w:autoSpaceDN w:val="0"/>
        <w:adjustRightInd w:val="0"/>
        <w:ind w:left="480" w:hanging="480"/>
        <w:rPr>
          <w:noProof/>
          <w:szCs w:val="24"/>
        </w:rPr>
      </w:pPr>
      <w:r w:rsidRPr="00B96427">
        <w:rPr>
          <w:noProof/>
          <w:szCs w:val="24"/>
        </w:rPr>
        <w:t>Tintoré, M. et al., 2016. The state of multiple sclerosis : current insight into the patient / health care provider relationship , treatment challenges , and satisfaction. , pp.33–45.</w:t>
      </w:r>
    </w:p>
    <w:p w14:paraId="3F2B557F" w14:textId="77777777" w:rsidR="00B96427" w:rsidRPr="00B96427" w:rsidRDefault="00B96427" w:rsidP="00B96427">
      <w:pPr>
        <w:widowControl w:val="0"/>
        <w:autoSpaceDE w:val="0"/>
        <w:autoSpaceDN w:val="0"/>
        <w:adjustRightInd w:val="0"/>
        <w:ind w:left="480" w:hanging="480"/>
        <w:rPr>
          <w:noProof/>
          <w:szCs w:val="24"/>
        </w:rPr>
      </w:pPr>
      <w:r w:rsidRPr="00B96427">
        <w:rPr>
          <w:noProof/>
          <w:szCs w:val="24"/>
        </w:rPr>
        <w:t xml:space="preserve">Vickrey, B.G. et al., 1999. General neurologist and subspecialist care for multiple sclerosis: patients’ perceptions. </w:t>
      </w:r>
      <w:r w:rsidRPr="00B96427">
        <w:rPr>
          <w:i/>
          <w:iCs/>
          <w:noProof/>
          <w:szCs w:val="24"/>
        </w:rPr>
        <w:t>Neurology</w:t>
      </w:r>
      <w:r w:rsidRPr="00B96427">
        <w:rPr>
          <w:noProof/>
          <w:szCs w:val="24"/>
        </w:rPr>
        <w:t>, 53(6), pp.1190–7. Available at: http://www.ncbi.nlm.nih.gov/pubmed/10522871.</w:t>
      </w:r>
    </w:p>
    <w:p w14:paraId="7C7BAF31" w14:textId="77777777" w:rsidR="00B96427" w:rsidRPr="00B96427" w:rsidRDefault="00B96427" w:rsidP="00B96427">
      <w:pPr>
        <w:widowControl w:val="0"/>
        <w:autoSpaceDE w:val="0"/>
        <w:autoSpaceDN w:val="0"/>
        <w:adjustRightInd w:val="0"/>
        <w:ind w:left="480" w:hanging="480"/>
        <w:rPr>
          <w:noProof/>
          <w:szCs w:val="24"/>
        </w:rPr>
      </w:pPr>
      <w:r w:rsidRPr="00B96427">
        <w:rPr>
          <w:noProof/>
          <w:szCs w:val="24"/>
        </w:rPr>
        <w:t xml:space="preserve">Wilski, M. &amp; Tasiemski, T., 2016. Illness perception, treatment beliefs, self-esteem, and self-efficacy as correlates of self-management in multiple sclerosis. </w:t>
      </w:r>
      <w:r w:rsidRPr="00B96427">
        <w:rPr>
          <w:i/>
          <w:iCs/>
          <w:noProof/>
          <w:szCs w:val="24"/>
        </w:rPr>
        <w:t>Acta Neurologica Scandinavica</w:t>
      </w:r>
      <w:r w:rsidRPr="00B96427">
        <w:rPr>
          <w:noProof/>
          <w:szCs w:val="24"/>
        </w:rPr>
        <w:t>, 133(5), pp.338–345. Available at: http://doi.wiley.com/10.1111/ane.12465.</w:t>
      </w:r>
    </w:p>
    <w:p w14:paraId="2FFCE4A3" w14:textId="77777777" w:rsidR="00B96427" w:rsidRPr="00B96427" w:rsidRDefault="00B96427" w:rsidP="00B96427">
      <w:pPr>
        <w:widowControl w:val="0"/>
        <w:autoSpaceDE w:val="0"/>
        <w:autoSpaceDN w:val="0"/>
        <w:adjustRightInd w:val="0"/>
        <w:ind w:left="480" w:hanging="480"/>
        <w:rPr>
          <w:noProof/>
        </w:rPr>
      </w:pPr>
      <w:r w:rsidRPr="00B96427">
        <w:rPr>
          <w:noProof/>
          <w:szCs w:val="24"/>
        </w:rPr>
        <w:t xml:space="preserve">Wright, J., 2013. Only Your Calamity: The Beginnings of Activism by and for People With AIDS. </w:t>
      </w:r>
      <w:r w:rsidRPr="00B96427">
        <w:rPr>
          <w:i/>
          <w:iCs/>
          <w:noProof/>
          <w:szCs w:val="24"/>
        </w:rPr>
        <w:t>American Journal of Public Health</w:t>
      </w:r>
      <w:r w:rsidRPr="00B96427">
        <w:rPr>
          <w:noProof/>
          <w:szCs w:val="24"/>
        </w:rPr>
        <w:t>, 103(10), pp.1788–1798. Available at: http://ajph.aphapublications.org/doi/abs/10.2105/AJPH.2013.301381.</w:t>
      </w:r>
    </w:p>
    <w:p w14:paraId="7418BC8E" w14:textId="489E64FC" w:rsidR="00BE492A" w:rsidRDefault="00711809" w:rsidP="0090697A">
      <w:r>
        <w:rPr>
          <w:rFonts w:eastAsiaTheme="minorHAnsi"/>
          <w:szCs w:val="16"/>
          <w:lang w:eastAsia="en-US"/>
        </w:rPr>
        <w:fldChar w:fldCharType="end"/>
      </w:r>
      <w:bookmarkEnd w:id="3"/>
    </w:p>
    <w:p w14:paraId="75E62155" w14:textId="77777777" w:rsidR="006D3C59" w:rsidRDefault="006D3C59">
      <w:pPr>
        <w:spacing w:after="200" w:line="276" w:lineRule="auto"/>
        <w:sectPr w:rsidR="006D3C59" w:rsidSect="00E41EC1">
          <w:headerReference w:type="even" r:id="rId9"/>
          <w:footerReference w:type="default" r:id="rId10"/>
          <w:headerReference w:type="first" r:id="rId11"/>
          <w:pgSz w:w="11906" w:h="16838"/>
          <w:pgMar w:top="720" w:right="720" w:bottom="720" w:left="720" w:header="709" w:footer="709" w:gutter="0"/>
          <w:cols w:space="708"/>
          <w:docGrid w:linePitch="360"/>
        </w:sectPr>
      </w:pPr>
    </w:p>
    <w:p w14:paraId="45C854E8" w14:textId="43242144" w:rsidR="00293E36" w:rsidRDefault="006D3C59" w:rsidP="000F2BC4">
      <w:pPr>
        <w:pStyle w:val="HeadA"/>
      </w:pPr>
      <w:r>
        <w:lastRenderedPageBreak/>
        <w:t>TABLES</w:t>
      </w:r>
    </w:p>
    <w:p w14:paraId="5C1D0CDC" w14:textId="13BF789C" w:rsidR="006D3C59" w:rsidRDefault="006D3C59" w:rsidP="000F2BC4"/>
    <w:p w14:paraId="643F8B53" w14:textId="77777777" w:rsidR="006D3C59" w:rsidRDefault="006D3C59" w:rsidP="006D3C59">
      <w:pPr>
        <w:pStyle w:val="Tabletitle"/>
      </w:pPr>
      <w:r>
        <w:t>Table 1</w:t>
      </w:r>
    </w:p>
    <w:p w14:paraId="74D0ED67" w14:textId="76C3CDF6" w:rsidR="006D3C59" w:rsidRPr="000A68F8" w:rsidRDefault="006D3C59" w:rsidP="006D3C59">
      <w:pPr>
        <w:pStyle w:val="Tabletitle"/>
        <w:rPr>
          <w:b w:val="0"/>
        </w:rPr>
      </w:pPr>
      <w:r w:rsidRPr="000A68F8">
        <w:rPr>
          <w:b w:val="0"/>
        </w:rPr>
        <w:t>Similarities and disparities</w:t>
      </w:r>
      <w:r w:rsidR="005B2050">
        <w:rPr>
          <w:b w:val="0"/>
        </w:rPr>
        <w:t xml:space="preserve"> </w:t>
      </w:r>
      <w:r w:rsidR="005B2050" w:rsidRPr="000A68F8">
        <w:rPr>
          <w:b w:val="0"/>
        </w:rPr>
        <w:t>between HCPs and PwMS</w:t>
      </w:r>
      <w:r w:rsidRPr="000A68F8">
        <w:rPr>
          <w:b w:val="0"/>
        </w:rPr>
        <w:t xml:space="preserve"> in the perception and prioritisation of key unmet needs in MS</w:t>
      </w:r>
      <w:r>
        <w:rPr>
          <w:b w:val="0"/>
        </w:rPr>
        <w:t>.</w:t>
      </w:r>
    </w:p>
    <w:tbl>
      <w:tblPr>
        <w:tblStyle w:val="TableGrid"/>
        <w:tblW w:w="5000" w:type="pct"/>
        <w:tblLook w:val="04A0" w:firstRow="1" w:lastRow="0" w:firstColumn="1" w:lastColumn="0" w:noHBand="0" w:noVBand="1"/>
      </w:tblPr>
      <w:tblGrid>
        <w:gridCol w:w="4424"/>
        <w:gridCol w:w="5092"/>
        <w:gridCol w:w="5872"/>
      </w:tblGrid>
      <w:tr w:rsidR="001139D1" w:rsidRPr="007C0637" w14:paraId="03BF758D" w14:textId="77777777" w:rsidTr="006D3C59">
        <w:tc>
          <w:tcPr>
            <w:tcW w:w="0" w:type="auto"/>
          </w:tcPr>
          <w:p w14:paraId="0E308B19" w14:textId="77777777" w:rsidR="006D3C59" w:rsidRPr="000A68F8" w:rsidRDefault="006D3C59" w:rsidP="006D3C59">
            <w:pPr>
              <w:pStyle w:val="Tablecolheader"/>
            </w:pPr>
            <w:r w:rsidRPr="000A68F8">
              <w:t>HCPs</w:t>
            </w:r>
          </w:p>
        </w:tc>
        <w:tc>
          <w:tcPr>
            <w:tcW w:w="0" w:type="auto"/>
          </w:tcPr>
          <w:p w14:paraId="7754E92A" w14:textId="77777777" w:rsidR="006D3C59" w:rsidRPr="000A68F8" w:rsidRDefault="006D3C59" w:rsidP="006D3C59">
            <w:pPr>
              <w:pStyle w:val="Tablecolheader"/>
            </w:pPr>
            <w:r w:rsidRPr="000A68F8">
              <w:t xml:space="preserve"> PwMS</w:t>
            </w:r>
          </w:p>
        </w:tc>
        <w:tc>
          <w:tcPr>
            <w:tcW w:w="0" w:type="auto"/>
          </w:tcPr>
          <w:p w14:paraId="0F81DB1C" w14:textId="77777777" w:rsidR="006D3C59" w:rsidRPr="000A68F8" w:rsidRDefault="006D3C59" w:rsidP="006D3C59">
            <w:pPr>
              <w:pStyle w:val="Tablecolheader"/>
            </w:pPr>
            <w:r w:rsidRPr="000A68F8">
              <w:t>Similarities and disparities</w:t>
            </w:r>
          </w:p>
        </w:tc>
      </w:tr>
      <w:tr w:rsidR="006D3C59" w:rsidRPr="007C0637" w14:paraId="116CA7E7" w14:textId="77777777" w:rsidTr="006D3C59">
        <w:tc>
          <w:tcPr>
            <w:tcW w:w="0" w:type="auto"/>
            <w:gridSpan w:val="3"/>
          </w:tcPr>
          <w:p w14:paraId="630D546C" w14:textId="77777777" w:rsidR="006D3C59" w:rsidRPr="001F46B2" w:rsidRDefault="006D3C59" w:rsidP="006D3C59">
            <w:pPr>
              <w:pStyle w:val="Tablecolheader"/>
            </w:pPr>
            <w:r w:rsidRPr="00A204F2">
              <w:t xml:space="preserve">Symptom </w:t>
            </w:r>
            <w:r w:rsidRPr="000A68F8">
              <w:t>management</w:t>
            </w:r>
          </w:p>
        </w:tc>
      </w:tr>
      <w:tr w:rsidR="001139D1" w:rsidRPr="00234192" w14:paraId="13BA96BA" w14:textId="77777777" w:rsidTr="006D3C59">
        <w:tc>
          <w:tcPr>
            <w:tcW w:w="0" w:type="auto"/>
          </w:tcPr>
          <w:p w14:paraId="1071F547" w14:textId="77777777" w:rsidR="006D3C59" w:rsidRPr="00234192" w:rsidRDefault="006D3C59" w:rsidP="000F2BC4">
            <w:pPr>
              <w:pStyle w:val="Tabletext"/>
              <w:numPr>
                <w:ilvl w:val="0"/>
                <w:numId w:val="60"/>
              </w:numPr>
              <w:ind w:left="288" w:hanging="288"/>
              <w:rPr>
                <w:bCs/>
              </w:rPr>
            </w:pPr>
            <w:r>
              <w:t>A</w:t>
            </w:r>
            <w:r w:rsidRPr="00234192">
              <w:t xml:space="preserve"> cure for MS</w:t>
            </w:r>
          </w:p>
          <w:p w14:paraId="7EDB6CA5" w14:textId="77777777" w:rsidR="006D3C59" w:rsidRDefault="006D3C59" w:rsidP="000F2BC4">
            <w:pPr>
              <w:pStyle w:val="Tabletext"/>
              <w:numPr>
                <w:ilvl w:val="0"/>
                <w:numId w:val="60"/>
              </w:numPr>
              <w:ind w:left="288" w:hanging="288"/>
            </w:pPr>
            <w:r>
              <w:t>S</w:t>
            </w:r>
            <w:r w:rsidRPr="00234192">
              <w:t xml:space="preserve">ymptomatic treatment and disease progression </w:t>
            </w:r>
          </w:p>
          <w:p w14:paraId="42E3FD90" w14:textId="77777777" w:rsidR="006D3C59" w:rsidRPr="00234192" w:rsidRDefault="006D3C59" w:rsidP="000F2BC4">
            <w:pPr>
              <w:pStyle w:val="Tabletext"/>
              <w:numPr>
                <w:ilvl w:val="0"/>
                <w:numId w:val="60"/>
              </w:numPr>
              <w:ind w:left="288" w:hanging="288"/>
            </w:pPr>
            <w:r>
              <w:t>A</w:t>
            </w:r>
            <w:r w:rsidRPr="00234192">
              <w:t xml:space="preserve"> lack of treatments available to manage progressive MS and the symptomatic aspects of the disease</w:t>
            </w:r>
          </w:p>
          <w:p w14:paraId="3F834E76" w14:textId="77777777" w:rsidR="006D3C59" w:rsidRPr="00234192" w:rsidRDefault="006D3C59" w:rsidP="000F2BC4">
            <w:pPr>
              <w:pStyle w:val="Tabletext"/>
              <w:ind w:left="288" w:hanging="288"/>
            </w:pPr>
          </w:p>
        </w:tc>
        <w:tc>
          <w:tcPr>
            <w:tcW w:w="0" w:type="auto"/>
          </w:tcPr>
          <w:p w14:paraId="2B65D3D8" w14:textId="77777777" w:rsidR="006D3C59" w:rsidRDefault="006D3C59" w:rsidP="000F2BC4">
            <w:pPr>
              <w:pStyle w:val="Tablebullet1"/>
            </w:pPr>
            <w:r>
              <w:t>A cure for MS</w:t>
            </w:r>
          </w:p>
          <w:p w14:paraId="7C7CCA2D" w14:textId="77777777" w:rsidR="006D3C59" w:rsidRPr="00234192" w:rsidRDefault="006D3C59" w:rsidP="000F2BC4">
            <w:pPr>
              <w:pStyle w:val="Tabletext"/>
              <w:numPr>
                <w:ilvl w:val="0"/>
                <w:numId w:val="60"/>
              </w:numPr>
              <w:ind w:left="288" w:hanging="288"/>
            </w:pPr>
            <w:r>
              <w:t xml:space="preserve">A </w:t>
            </w:r>
            <w:r w:rsidRPr="00234192">
              <w:t>lack of advances in the recognition and treatment of MS disease progression</w:t>
            </w:r>
          </w:p>
          <w:p w14:paraId="5A650FD7" w14:textId="4A056EAC" w:rsidR="006D3C59" w:rsidRPr="00234192" w:rsidRDefault="006D3C59" w:rsidP="000F2BC4">
            <w:pPr>
              <w:pStyle w:val="Tabletext"/>
              <w:numPr>
                <w:ilvl w:val="0"/>
                <w:numId w:val="60"/>
              </w:numPr>
              <w:ind w:left="288" w:hanging="288"/>
            </w:pPr>
            <w:r>
              <w:t>I</w:t>
            </w:r>
            <w:r w:rsidRPr="00234192">
              <w:t xml:space="preserve">nvisible/‘hidden’ symptoms and mental health aspects of MS were difficult for PwMS to communicate, as well as being difficult to monitor and detect during neurological consultations </w:t>
            </w:r>
          </w:p>
          <w:p w14:paraId="721D8FBB" w14:textId="5965E906" w:rsidR="006D3C59" w:rsidRPr="00234192" w:rsidRDefault="006D3C59" w:rsidP="000F2BC4">
            <w:pPr>
              <w:pStyle w:val="Tabletext"/>
              <w:numPr>
                <w:ilvl w:val="0"/>
                <w:numId w:val="60"/>
              </w:numPr>
              <w:ind w:left="288" w:hanging="288"/>
            </w:pPr>
            <w:r>
              <w:t>C</w:t>
            </w:r>
            <w:r w:rsidRPr="00234192">
              <w:t>urrently available therapies and approaches were not being used to address invisible/‘hidden’ symptoms due to a lack of recognition by HCPs</w:t>
            </w:r>
          </w:p>
          <w:p w14:paraId="731FF6F6" w14:textId="77777777" w:rsidR="006D3C59" w:rsidRPr="00234192" w:rsidRDefault="006D3C59" w:rsidP="000F2BC4">
            <w:pPr>
              <w:pStyle w:val="Tabletext"/>
              <w:numPr>
                <w:ilvl w:val="0"/>
                <w:numId w:val="60"/>
              </w:numPr>
              <w:ind w:left="288" w:hanging="288"/>
            </w:pPr>
            <w:r>
              <w:t>P</w:t>
            </w:r>
            <w:r w:rsidRPr="00234192">
              <w:t>ractical needs</w:t>
            </w:r>
            <w:r>
              <w:t>, not just clinical symptoms,</w:t>
            </w:r>
            <w:r w:rsidRPr="00234192">
              <w:t xml:space="preserve"> relating to disease disability and QoL were not being met</w:t>
            </w:r>
          </w:p>
        </w:tc>
        <w:tc>
          <w:tcPr>
            <w:tcW w:w="0" w:type="auto"/>
          </w:tcPr>
          <w:p w14:paraId="2C52294A" w14:textId="55F823ED" w:rsidR="006D3C59" w:rsidRPr="00B1366B" w:rsidRDefault="006D3C59" w:rsidP="000F2BC4">
            <w:pPr>
              <w:pStyle w:val="Tablebullet1"/>
            </w:pPr>
            <w:r w:rsidRPr="00B1366B">
              <w:t>Similarities</w:t>
            </w:r>
            <w:r w:rsidR="00A5414A">
              <w:t>:</w:t>
            </w:r>
          </w:p>
          <w:p w14:paraId="6706C157" w14:textId="443E4FD8" w:rsidR="006D3C59" w:rsidRPr="00B1366B" w:rsidRDefault="00A5414A" w:rsidP="000F2BC4">
            <w:pPr>
              <w:pStyle w:val="Tablebullet2"/>
            </w:pPr>
            <w:r>
              <w:t>b</w:t>
            </w:r>
            <w:r w:rsidR="006D3C59" w:rsidRPr="00B1366B">
              <w:t>oth HCPs and PwMS recognised the need for a cure for MS and a lack of treatments/advances to manage disease progression</w:t>
            </w:r>
          </w:p>
          <w:p w14:paraId="09340F0F" w14:textId="5E9F841C" w:rsidR="006D3C59" w:rsidRPr="00B1366B" w:rsidRDefault="006D3C59" w:rsidP="000F2BC4">
            <w:pPr>
              <w:pStyle w:val="Tablebullet1"/>
            </w:pPr>
            <w:r w:rsidRPr="00B1366B">
              <w:t>Disparities</w:t>
            </w:r>
            <w:r w:rsidR="00A5414A">
              <w:t>:</w:t>
            </w:r>
          </w:p>
          <w:p w14:paraId="2D326DDE" w14:textId="3DD5F1E7" w:rsidR="006D3C59" w:rsidRPr="00B1366B" w:rsidRDefault="006D3C59" w:rsidP="000F2BC4">
            <w:pPr>
              <w:pStyle w:val="Tablebullet2"/>
            </w:pPr>
            <w:r w:rsidRPr="00B1366B">
              <w:t xml:space="preserve">PwMS placed a greater emphasis </w:t>
            </w:r>
            <w:r w:rsidR="00446058">
              <w:t xml:space="preserve">than HCPs </w:t>
            </w:r>
            <w:r w:rsidRPr="00B1366B">
              <w:t xml:space="preserve">on hidden symptoms, </w:t>
            </w:r>
            <w:r w:rsidR="00446058">
              <w:t xml:space="preserve">the </w:t>
            </w:r>
            <w:r w:rsidRPr="00B1366B">
              <w:t>mental health aspects of MS, and management of these symptoms</w:t>
            </w:r>
          </w:p>
          <w:p w14:paraId="02ADB911" w14:textId="77777777" w:rsidR="006D3C59" w:rsidRPr="00B1366B" w:rsidRDefault="006D3C59" w:rsidP="000F2BC4">
            <w:pPr>
              <w:pStyle w:val="Tablebullet2"/>
            </w:pPr>
            <w:r w:rsidRPr="00B1366B">
              <w:t>HCPs considered symptomatic treatment to be more important than hidden symptoms</w:t>
            </w:r>
          </w:p>
          <w:p w14:paraId="5DA1655D" w14:textId="6497475D" w:rsidR="006D3C59" w:rsidRPr="00234192" w:rsidRDefault="006D3C59" w:rsidP="000F2BC4">
            <w:pPr>
              <w:pStyle w:val="Tablebullet2"/>
            </w:pPr>
            <w:r w:rsidRPr="00B1366B">
              <w:t>The practical needs of PwMS were important to patients but were not identified as a pressing requirement by HCPs</w:t>
            </w:r>
          </w:p>
        </w:tc>
      </w:tr>
      <w:tr w:rsidR="006D3C59" w:rsidRPr="00234192" w14:paraId="29BE89CC" w14:textId="77777777" w:rsidTr="006D3C59">
        <w:tc>
          <w:tcPr>
            <w:tcW w:w="0" w:type="auto"/>
            <w:gridSpan w:val="3"/>
          </w:tcPr>
          <w:p w14:paraId="7835244D" w14:textId="77777777" w:rsidR="006D3C59" w:rsidRPr="00234192" w:rsidRDefault="006D3C59" w:rsidP="006D3C59">
            <w:pPr>
              <w:pStyle w:val="Tablecolheader"/>
              <w:rPr>
                <w:rFonts w:eastAsia="Calibri"/>
                <w:lang w:eastAsia="en-US"/>
              </w:rPr>
            </w:pPr>
            <w:r>
              <w:rPr>
                <w:rFonts w:eastAsia="Calibri"/>
                <w:lang w:eastAsia="en-US"/>
              </w:rPr>
              <w:t xml:space="preserve">Access to treatment and reimbursement </w:t>
            </w:r>
          </w:p>
        </w:tc>
      </w:tr>
      <w:tr w:rsidR="001139D1" w:rsidRPr="00234192" w14:paraId="2211E9E0" w14:textId="77777777" w:rsidTr="006D3C59">
        <w:tc>
          <w:tcPr>
            <w:tcW w:w="0" w:type="auto"/>
          </w:tcPr>
          <w:p w14:paraId="0DB91946" w14:textId="572BFB3E" w:rsidR="006D3C59" w:rsidRPr="00234192" w:rsidRDefault="006D3C59" w:rsidP="000F2BC4">
            <w:pPr>
              <w:pStyle w:val="Tablebullet1"/>
            </w:pPr>
            <w:r>
              <w:t>A</w:t>
            </w:r>
            <w:r w:rsidRPr="00234192">
              <w:t xml:space="preserve">ccess to appropriate care </w:t>
            </w:r>
            <w:r>
              <w:t>is</w:t>
            </w:r>
            <w:r w:rsidRPr="00234192">
              <w:t xml:space="preserve"> critical</w:t>
            </w:r>
            <w:r w:rsidR="000F2BC4">
              <w:t>; inability</w:t>
            </w:r>
            <w:r w:rsidRPr="00234192">
              <w:t xml:space="preserve"> to offer specific therapies due to local treatment stipulations/high treatment costs</w:t>
            </w:r>
            <w:r w:rsidR="000F2BC4">
              <w:t xml:space="preserve"> hinders care</w:t>
            </w:r>
          </w:p>
          <w:p w14:paraId="110B54D2" w14:textId="77777777" w:rsidR="006D3C59" w:rsidRPr="00234192" w:rsidRDefault="006D3C59" w:rsidP="000F2BC4">
            <w:pPr>
              <w:pStyle w:val="Tablebullet1"/>
            </w:pPr>
            <w:r>
              <w:t>N</w:t>
            </w:r>
            <w:r w:rsidRPr="00234192">
              <w:t>eed for more research into the impact of current therapies on QoL outcomes</w:t>
            </w:r>
          </w:p>
          <w:p w14:paraId="7AC1AD37" w14:textId="77777777" w:rsidR="006D3C59" w:rsidRDefault="006D3C59" w:rsidP="000F2BC4">
            <w:pPr>
              <w:pStyle w:val="Tablebullet1"/>
            </w:pPr>
            <w:r>
              <w:t>Perception</w:t>
            </w:r>
            <w:r w:rsidRPr="00234192">
              <w:t xml:space="preserve"> that PwMS prefer not to discuss risks of treatment </w:t>
            </w:r>
          </w:p>
          <w:p w14:paraId="731F0845" w14:textId="77777777" w:rsidR="006D3C59" w:rsidRDefault="006D3C59" w:rsidP="000F2BC4">
            <w:pPr>
              <w:pStyle w:val="Tablebullet1"/>
            </w:pPr>
            <w:r>
              <w:t>L</w:t>
            </w:r>
            <w:r w:rsidRPr="00234192">
              <w:t xml:space="preserve">ack of, or delay in, reimbursement for MS treatments, can slow the uptake of innovations </w:t>
            </w:r>
          </w:p>
          <w:p w14:paraId="2BB0239C" w14:textId="5C65A27D" w:rsidR="006D3C59" w:rsidRPr="00234192" w:rsidRDefault="006D3C59" w:rsidP="000F2BC4">
            <w:pPr>
              <w:pStyle w:val="Tablebullet1"/>
            </w:pPr>
            <w:r>
              <w:t>T</w:t>
            </w:r>
            <w:r w:rsidRPr="00234192">
              <w:t>ime spent counsell</w:t>
            </w:r>
            <w:r>
              <w:t>ing and providing information i</w:t>
            </w:r>
            <w:r w:rsidRPr="00234192">
              <w:t>s often not reimbursed</w:t>
            </w:r>
          </w:p>
        </w:tc>
        <w:tc>
          <w:tcPr>
            <w:tcW w:w="0" w:type="auto"/>
          </w:tcPr>
          <w:p w14:paraId="1F52EF0A" w14:textId="77777777" w:rsidR="006D3C59" w:rsidRPr="00234192" w:rsidRDefault="006D3C59" w:rsidP="000F2BC4">
            <w:pPr>
              <w:pStyle w:val="Tablebullet1"/>
            </w:pPr>
            <w:r>
              <w:t>L</w:t>
            </w:r>
            <w:r w:rsidRPr="00234192">
              <w:t xml:space="preserve">ack of access to treatment and </w:t>
            </w:r>
            <w:r>
              <w:t xml:space="preserve">treatment </w:t>
            </w:r>
            <w:r w:rsidRPr="00234192">
              <w:t xml:space="preserve">support </w:t>
            </w:r>
          </w:p>
          <w:p w14:paraId="4BA92487" w14:textId="4A283A66" w:rsidR="006D3C59" w:rsidRPr="00234192" w:rsidRDefault="006D3C59" w:rsidP="000F2BC4">
            <w:pPr>
              <w:pStyle w:val="Tablebullet1"/>
            </w:pPr>
            <w:r>
              <w:t>R</w:t>
            </w:r>
            <w:r w:rsidRPr="00234192">
              <w:t>eluctance</w:t>
            </w:r>
            <w:r>
              <w:t xml:space="preserve"> </w:t>
            </w:r>
            <w:r w:rsidRPr="00234192">
              <w:t xml:space="preserve">on the part of some HCPs to prescribe particular therapies </w:t>
            </w:r>
          </w:p>
          <w:p w14:paraId="32EB3D57" w14:textId="6CF7441F" w:rsidR="006D3C59" w:rsidRPr="00234192" w:rsidRDefault="006D3C59" w:rsidP="000F2BC4">
            <w:pPr>
              <w:pStyle w:val="Tablebullet1"/>
            </w:pPr>
            <w:r>
              <w:t>L</w:t>
            </w:r>
            <w:r w:rsidRPr="00234192">
              <w:t>ack of awareness of specific therapies/latest therapeutic options among some HCPs</w:t>
            </w:r>
          </w:p>
          <w:p w14:paraId="059CF479" w14:textId="77777777" w:rsidR="006D3C59" w:rsidRPr="00234192" w:rsidRDefault="006D3C59" w:rsidP="000F2BC4">
            <w:pPr>
              <w:pStyle w:val="Tablebullet1"/>
            </w:pPr>
            <w:r>
              <w:t>N</w:t>
            </w:r>
            <w:r w:rsidRPr="00234192">
              <w:t>eed for more research into the impact of current therapies on QoL outcomes</w:t>
            </w:r>
          </w:p>
          <w:p w14:paraId="69A8457B" w14:textId="77777777" w:rsidR="00F30D39" w:rsidRDefault="006D3C59" w:rsidP="000F2BC4">
            <w:pPr>
              <w:pStyle w:val="Tablebullet1"/>
            </w:pPr>
            <w:r w:rsidRPr="00234192">
              <w:t xml:space="preserve">HCPs tend to spend too much time focusing on </w:t>
            </w:r>
            <w:r w:rsidR="00F30D39">
              <w:t xml:space="preserve">the </w:t>
            </w:r>
            <w:r w:rsidRPr="00234192">
              <w:t>risks of treatment</w:t>
            </w:r>
            <w:r>
              <w:t xml:space="preserve">, </w:t>
            </w:r>
            <w:r w:rsidR="00F30D39">
              <w:t xml:space="preserve">whereas </w:t>
            </w:r>
            <w:r>
              <w:t>PwMS want to discuss both risks and benefits</w:t>
            </w:r>
          </w:p>
          <w:p w14:paraId="1E894905" w14:textId="55351C30" w:rsidR="006D3C59" w:rsidRPr="00234192" w:rsidRDefault="006D3C59" w:rsidP="000F2BC4">
            <w:pPr>
              <w:pStyle w:val="Tablebullet1"/>
            </w:pPr>
            <w:r>
              <w:t>M</w:t>
            </w:r>
            <w:r w:rsidRPr="00234192">
              <w:t xml:space="preserve">ore stakeholders need to be educated </w:t>
            </w:r>
            <w:r w:rsidR="00F30D39">
              <w:t xml:space="preserve">about </w:t>
            </w:r>
            <w:r w:rsidRPr="00234192">
              <w:t>the burden of MS to individuals</w:t>
            </w:r>
            <w:r w:rsidR="00F30D39">
              <w:t xml:space="preserve"> so that </w:t>
            </w:r>
            <w:r w:rsidR="003F3A51">
              <w:t xml:space="preserve">they have a better </w:t>
            </w:r>
            <w:r w:rsidRPr="00234192">
              <w:t>understand</w:t>
            </w:r>
            <w:r w:rsidR="003F3A51">
              <w:t>ing of</w:t>
            </w:r>
            <w:r w:rsidRPr="00234192">
              <w:t xml:space="preserve"> the impact of reimbursement constraints</w:t>
            </w:r>
          </w:p>
        </w:tc>
        <w:tc>
          <w:tcPr>
            <w:tcW w:w="0" w:type="auto"/>
          </w:tcPr>
          <w:p w14:paraId="13C2FF90" w14:textId="68BB52B0" w:rsidR="006D3C59" w:rsidRPr="00234192" w:rsidRDefault="006D3C59" w:rsidP="000F2BC4">
            <w:pPr>
              <w:pStyle w:val="Tablebullet1"/>
            </w:pPr>
            <w:r w:rsidRPr="00234192">
              <w:t>Similarities</w:t>
            </w:r>
            <w:r w:rsidR="003F3A51">
              <w:t>:</w:t>
            </w:r>
          </w:p>
          <w:p w14:paraId="3AD2FA60" w14:textId="2194F166" w:rsidR="006D3C59" w:rsidRPr="00234192" w:rsidRDefault="000F2BC4" w:rsidP="000F2BC4">
            <w:pPr>
              <w:pStyle w:val="Tablebullet2"/>
            </w:pPr>
            <w:r>
              <w:t>B</w:t>
            </w:r>
            <w:r w:rsidR="006D3C59" w:rsidRPr="00234192">
              <w:t xml:space="preserve">oth HCPs and PwMS acknowledged </w:t>
            </w:r>
            <w:r w:rsidR="003F3A51">
              <w:t xml:space="preserve">that </w:t>
            </w:r>
            <w:r w:rsidR="006D3C59" w:rsidRPr="00234192">
              <w:t xml:space="preserve">access to appropriate treatment/care </w:t>
            </w:r>
            <w:r w:rsidR="003F3A51">
              <w:t>i</w:t>
            </w:r>
            <w:r w:rsidR="006D3C59" w:rsidRPr="00234192">
              <w:t>s important</w:t>
            </w:r>
          </w:p>
          <w:p w14:paraId="4ADBFE28" w14:textId="5648022B" w:rsidR="006D3C59" w:rsidRPr="00234192" w:rsidRDefault="000F2BC4" w:rsidP="000F2BC4">
            <w:pPr>
              <w:pStyle w:val="Tablebullet2"/>
            </w:pPr>
            <w:r>
              <w:t>B</w:t>
            </w:r>
            <w:r w:rsidR="006D3C59" w:rsidRPr="00234192">
              <w:t xml:space="preserve">oth </w:t>
            </w:r>
            <w:r>
              <w:t>groups</w:t>
            </w:r>
            <w:r w:rsidR="006D3C59" w:rsidRPr="00234192">
              <w:t xml:space="preserve"> recognised the need for more research into the impact of current therapies on QoL outcomes</w:t>
            </w:r>
          </w:p>
          <w:p w14:paraId="74B210BB" w14:textId="03300027" w:rsidR="006D3C59" w:rsidRPr="00234192" w:rsidRDefault="006D3C59" w:rsidP="000F2BC4">
            <w:pPr>
              <w:pStyle w:val="Tablebullet1"/>
            </w:pPr>
            <w:r w:rsidRPr="00234192">
              <w:t>Disparities</w:t>
            </w:r>
            <w:r w:rsidR="003F3A51">
              <w:t>:</w:t>
            </w:r>
          </w:p>
          <w:p w14:paraId="6E38CBB8" w14:textId="448B2941" w:rsidR="006D3C59" w:rsidRPr="00234192" w:rsidRDefault="006D3C59" w:rsidP="000F2BC4">
            <w:pPr>
              <w:pStyle w:val="Tablebullet2"/>
            </w:pPr>
            <w:r w:rsidRPr="00234192">
              <w:t xml:space="preserve">PwMS </w:t>
            </w:r>
            <w:r w:rsidR="00116734">
              <w:t>believed</w:t>
            </w:r>
            <w:r w:rsidRPr="00234192">
              <w:t xml:space="preserve"> there was a lack of awareness of specific therapies/reluctance to prescribe certain therapies among HCPs</w:t>
            </w:r>
            <w:r w:rsidR="003F3A51">
              <w:t>; i</w:t>
            </w:r>
            <w:r w:rsidRPr="00234192">
              <w:t xml:space="preserve">n turn, some HCPs </w:t>
            </w:r>
            <w:r w:rsidR="00116734">
              <w:t>were</w:t>
            </w:r>
            <w:r w:rsidRPr="00234192">
              <w:t xml:space="preserve"> frustrat</w:t>
            </w:r>
            <w:r w:rsidR="003F3A51">
              <w:t>ed by</w:t>
            </w:r>
            <w:r w:rsidRPr="00234192">
              <w:t xml:space="preserve"> not being able to offer specific therapies due to </w:t>
            </w:r>
            <w:r w:rsidR="000E62C4">
              <w:t xml:space="preserve">local </w:t>
            </w:r>
            <w:r w:rsidRPr="00234192">
              <w:t>restrictions</w:t>
            </w:r>
          </w:p>
          <w:p w14:paraId="13EC405E" w14:textId="58B2A8EE" w:rsidR="006D3C59" w:rsidRDefault="006D3C59" w:rsidP="000F2BC4">
            <w:pPr>
              <w:pStyle w:val="Tablebullet2"/>
            </w:pPr>
            <w:r w:rsidRPr="00234192">
              <w:t xml:space="preserve">PwMS </w:t>
            </w:r>
            <w:r w:rsidR="00116734">
              <w:t>maintain</w:t>
            </w:r>
            <w:r w:rsidRPr="00234192">
              <w:t xml:space="preserve"> that HCPs spend </w:t>
            </w:r>
            <w:r>
              <w:t>more</w:t>
            </w:r>
            <w:r w:rsidRPr="00234192">
              <w:t xml:space="preserve"> time focusing on </w:t>
            </w:r>
            <w:r w:rsidR="000E62C4">
              <w:t xml:space="preserve">the </w:t>
            </w:r>
            <w:r w:rsidRPr="00234192">
              <w:t>risks of treatment</w:t>
            </w:r>
          </w:p>
          <w:p w14:paraId="696E06A0" w14:textId="5A6B2A9C" w:rsidR="006D3C59" w:rsidRDefault="006D3C59" w:rsidP="000F2BC4">
            <w:pPr>
              <w:pStyle w:val="Tablebullet2"/>
            </w:pPr>
            <w:r w:rsidRPr="00234192">
              <w:lastRenderedPageBreak/>
              <w:t xml:space="preserve">HCPs </w:t>
            </w:r>
            <w:r w:rsidR="000E62C4">
              <w:t xml:space="preserve">were </w:t>
            </w:r>
            <w:r w:rsidRPr="00234192">
              <w:t>focus</w:t>
            </w:r>
            <w:r w:rsidR="000E62C4">
              <w:t>ed</w:t>
            </w:r>
            <w:r w:rsidRPr="00234192">
              <w:t xml:space="preserve"> on cost issues, reimbursement </w:t>
            </w:r>
            <w:r w:rsidR="000E62C4">
              <w:t>(</w:t>
            </w:r>
            <w:r w:rsidRPr="00234192">
              <w:t>including activities that were not reimbursed</w:t>
            </w:r>
            <w:r w:rsidR="000E62C4">
              <w:t>)</w:t>
            </w:r>
            <w:r w:rsidRPr="00234192">
              <w:t>, and the complexity of this system</w:t>
            </w:r>
          </w:p>
          <w:p w14:paraId="6DB4AFDF" w14:textId="58BA130A" w:rsidR="006D3C59" w:rsidRPr="00234192" w:rsidRDefault="006D3C59" w:rsidP="000F2BC4">
            <w:pPr>
              <w:pStyle w:val="Tablebullet2"/>
              <w:rPr>
                <w:bCs/>
              </w:rPr>
            </w:pPr>
            <w:r w:rsidRPr="00234192">
              <w:t xml:space="preserve">PwMS </w:t>
            </w:r>
            <w:r w:rsidR="000E62C4">
              <w:t xml:space="preserve">were </w:t>
            </w:r>
            <w:r w:rsidRPr="00234192">
              <w:t>focus</w:t>
            </w:r>
            <w:r w:rsidR="000E62C4">
              <w:t>ed</w:t>
            </w:r>
            <w:r w:rsidRPr="00234192">
              <w:t xml:space="preserve"> on </w:t>
            </w:r>
            <w:r w:rsidR="000E62C4">
              <w:t xml:space="preserve">the impact that </w:t>
            </w:r>
            <w:r w:rsidRPr="00234192">
              <w:t xml:space="preserve">reimbursement constraints actually </w:t>
            </w:r>
            <w:r w:rsidR="000E62C4">
              <w:t>had</w:t>
            </w:r>
            <w:r w:rsidRPr="00234192">
              <w:t xml:space="preserve"> on their day-to-day living</w:t>
            </w:r>
          </w:p>
          <w:p w14:paraId="47CBE39D" w14:textId="6587CBA6" w:rsidR="006D3C59" w:rsidRPr="00234192" w:rsidRDefault="00116734" w:rsidP="000F2BC4">
            <w:pPr>
              <w:pStyle w:val="Tablebullet2"/>
            </w:pPr>
            <w:r>
              <w:t xml:space="preserve">HCPs believe </w:t>
            </w:r>
            <w:r w:rsidR="006D3C59" w:rsidRPr="00234192">
              <w:t xml:space="preserve">that PwMS did not want to discuss </w:t>
            </w:r>
            <w:r w:rsidR="000E62C4">
              <w:t xml:space="preserve">the </w:t>
            </w:r>
            <w:r w:rsidR="006D3C59" w:rsidRPr="00234192">
              <w:t>risks of treatment</w:t>
            </w:r>
          </w:p>
          <w:p w14:paraId="73E7E38F" w14:textId="77550243" w:rsidR="006D3C59" w:rsidRPr="00234192" w:rsidRDefault="006D3C59" w:rsidP="000F2BC4">
            <w:pPr>
              <w:pStyle w:val="Tablebullet2"/>
            </w:pPr>
            <w:r w:rsidRPr="00234192">
              <w:t xml:space="preserve">PwMS did want to </w:t>
            </w:r>
            <w:r w:rsidR="000E62C4">
              <w:t xml:space="preserve">discuss the </w:t>
            </w:r>
            <w:r w:rsidRPr="00234192">
              <w:t>risk</w:t>
            </w:r>
            <w:r>
              <w:t>s</w:t>
            </w:r>
            <w:r w:rsidRPr="00234192">
              <w:t xml:space="preserve"> of treatment</w:t>
            </w:r>
            <w:r>
              <w:t xml:space="preserve"> </w:t>
            </w:r>
            <w:r w:rsidR="000E62C4">
              <w:t xml:space="preserve">to some extent, </w:t>
            </w:r>
            <w:r>
              <w:t xml:space="preserve">but preferred to discuss </w:t>
            </w:r>
            <w:r w:rsidR="000E62C4">
              <w:t xml:space="preserve">the </w:t>
            </w:r>
            <w:r>
              <w:t>benefits of treatment</w:t>
            </w:r>
          </w:p>
        </w:tc>
      </w:tr>
      <w:tr w:rsidR="006D3C59" w:rsidRPr="00234192" w14:paraId="2A82125A" w14:textId="77777777" w:rsidTr="006D3C59">
        <w:tc>
          <w:tcPr>
            <w:tcW w:w="0" w:type="auto"/>
            <w:gridSpan w:val="3"/>
          </w:tcPr>
          <w:p w14:paraId="2445F2D8" w14:textId="77777777" w:rsidR="006D3C59" w:rsidRPr="00234192" w:rsidRDefault="006D3C59" w:rsidP="006D3C59">
            <w:pPr>
              <w:pStyle w:val="Tablecolheader"/>
            </w:pPr>
            <w:r w:rsidRPr="00234192">
              <w:rPr>
                <w:bCs/>
              </w:rPr>
              <w:lastRenderedPageBreak/>
              <w:t>P</w:t>
            </w:r>
            <w:r w:rsidRPr="00234192">
              <w:t>ersonalised care</w:t>
            </w:r>
          </w:p>
        </w:tc>
      </w:tr>
      <w:tr w:rsidR="001139D1" w:rsidRPr="00234192" w14:paraId="7F2999CD" w14:textId="77777777" w:rsidTr="006D3C59">
        <w:tc>
          <w:tcPr>
            <w:tcW w:w="0" w:type="auto"/>
          </w:tcPr>
          <w:p w14:paraId="5B06BDEB" w14:textId="212DA783" w:rsidR="006D3C59" w:rsidRPr="00234192" w:rsidRDefault="006D3C59" w:rsidP="000F2BC4">
            <w:pPr>
              <w:pStyle w:val="Tablebullet1"/>
              <w:rPr>
                <w:bCs/>
              </w:rPr>
            </w:pPr>
            <w:r>
              <w:t xml:space="preserve">Professional </w:t>
            </w:r>
            <w:r w:rsidRPr="00234192">
              <w:t xml:space="preserve">training </w:t>
            </w:r>
            <w:r>
              <w:t xml:space="preserve">needs </w:t>
            </w:r>
            <w:r w:rsidR="00276C7E">
              <w:t xml:space="preserve">to offer </w:t>
            </w:r>
            <w:r>
              <w:t xml:space="preserve">more </w:t>
            </w:r>
            <w:r w:rsidRPr="00234192">
              <w:t>information on the provision of personalised and holistic care</w:t>
            </w:r>
          </w:p>
          <w:p w14:paraId="2CB0B531" w14:textId="17463478" w:rsidR="006D3C59" w:rsidRPr="00234192" w:rsidRDefault="006D3C59" w:rsidP="000F2BC4">
            <w:pPr>
              <w:pStyle w:val="Tablebullet1"/>
              <w:rPr>
                <w:b/>
              </w:rPr>
            </w:pPr>
            <w:r>
              <w:t>T</w:t>
            </w:r>
            <w:r w:rsidRPr="00234192">
              <w:t xml:space="preserve">ime to communicate with PwMS and the multidisciplinary teams </w:t>
            </w:r>
            <w:r w:rsidR="00276C7E">
              <w:t xml:space="preserve">about </w:t>
            </w:r>
            <w:r w:rsidRPr="00234192">
              <w:t xml:space="preserve">the best and most appropriate options for each individual </w:t>
            </w:r>
            <w:r>
              <w:t>is</w:t>
            </w:r>
            <w:r w:rsidRPr="00234192">
              <w:t xml:space="preserve"> limited</w:t>
            </w:r>
          </w:p>
        </w:tc>
        <w:tc>
          <w:tcPr>
            <w:tcW w:w="0" w:type="auto"/>
          </w:tcPr>
          <w:p w14:paraId="1223E3F5" w14:textId="4845EA97" w:rsidR="006D3C59" w:rsidRPr="00234192" w:rsidRDefault="006D3C59" w:rsidP="000F2BC4">
            <w:pPr>
              <w:pStyle w:val="Tablebullet1"/>
            </w:pPr>
            <w:r>
              <w:t xml:space="preserve">Attention to </w:t>
            </w:r>
            <w:r w:rsidRPr="00234192">
              <w:t>personalised care needs greater time and resource</w:t>
            </w:r>
            <w:r w:rsidR="00276C7E">
              <w:t>s</w:t>
            </w:r>
            <w:r w:rsidRPr="00234192">
              <w:t xml:space="preserve"> in many healthcare systems</w:t>
            </w:r>
          </w:p>
          <w:p w14:paraId="05ECE89A" w14:textId="2AC17CA1" w:rsidR="006D3C59" w:rsidRPr="00234192" w:rsidRDefault="006D3C59" w:rsidP="000F2BC4">
            <w:pPr>
              <w:pStyle w:val="Tablebullet1"/>
            </w:pPr>
            <w:r>
              <w:t xml:space="preserve">Acknowledgement that </w:t>
            </w:r>
            <w:r w:rsidRPr="00234192">
              <w:t xml:space="preserve">no two </w:t>
            </w:r>
            <w:r w:rsidR="00276C7E">
              <w:t>Pw</w:t>
            </w:r>
            <w:r w:rsidRPr="00234192">
              <w:t xml:space="preserve">MS </w:t>
            </w:r>
            <w:r w:rsidR="00276C7E">
              <w:t>have the same experience of the disease</w:t>
            </w:r>
          </w:p>
          <w:p w14:paraId="6CA41111" w14:textId="4CE733DD" w:rsidR="006D3C59" w:rsidRPr="00234192" w:rsidRDefault="006D3C59" w:rsidP="000F2BC4">
            <w:pPr>
              <w:pStyle w:val="Tablebullet1"/>
            </w:pPr>
            <w:r>
              <w:t>D</w:t>
            </w:r>
            <w:r w:rsidRPr="00234192">
              <w:t>issatisf</w:t>
            </w:r>
            <w:r>
              <w:t>action</w:t>
            </w:r>
            <w:r w:rsidRPr="00234192">
              <w:t xml:space="preserve"> with the limited time available for clinic</w:t>
            </w:r>
            <w:r w:rsidR="00276C7E">
              <w:t>al</w:t>
            </w:r>
            <w:r w:rsidRPr="00234192">
              <w:t xml:space="preserve"> consultations</w:t>
            </w:r>
          </w:p>
          <w:p w14:paraId="6D2FB10F" w14:textId="77777777" w:rsidR="006D3C59" w:rsidRPr="00234192" w:rsidRDefault="006D3C59" w:rsidP="000F2BC4">
            <w:pPr>
              <w:pStyle w:val="Tablebullet1"/>
            </w:pPr>
            <w:r>
              <w:t xml:space="preserve">Specific </w:t>
            </w:r>
            <w:r w:rsidRPr="00234192">
              <w:t xml:space="preserve">priorities </w:t>
            </w:r>
            <w:r>
              <w:t>are</w:t>
            </w:r>
            <w:r w:rsidRPr="00234192">
              <w:t xml:space="preserve"> not </w:t>
            </w:r>
            <w:r>
              <w:t xml:space="preserve">consistently </w:t>
            </w:r>
            <w:r w:rsidRPr="00234192">
              <w:t>addressed</w:t>
            </w:r>
            <w:r>
              <w:t xml:space="preserve"> </w:t>
            </w:r>
          </w:p>
        </w:tc>
        <w:tc>
          <w:tcPr>
            <w:tcW w:w="0" w:type="auto"/>
          </w:tcPr>
          <w:p w14:paraId="59A87E44" w14:textId="2347224E" w:rsidR="006D3C59" w:rsidRPr="00234192" w:rsidRDefault="006D3C59" w:rsidP="000F2BC4">
            <w:pPr>
              <w:pStyle w:val="Tablebullet1"/>
            </w:pPr>
            <w:r w:rsidRPr="00234192">
              <w:t>Similarities</w:t>
            </w:r>
            <w:r w:rsidR="00276C7E">
              <w:t>:</w:t>
            </w:r>
          </w:p>
          <w:p w14:paraId="3000CD3F" w14:textId="66787E7B" w:rsidR="006D3C59" w:rsidRPr="00234192" w:rsidRDefault="000F2BC4" w:rsidP="000F2BC4">
            <w:pPr>
              <w:pStyle w:val="Tablebullet2"/>
            </w:pPr>
            <w:r>
              <w:t>B</w:t>
            </w:r>
            <w:r w:rsidR="006D3C59" w:rsidRPr="00234192">
              <w:t>oth groups acknowledged that investment in resources is needed to fully achieve personalised care</w:t>
            </w:r>
          </w:p>
          <w:p w14:paraId="29CEBBDC" w14:textId="66B8C41D" w:rsidR="006D3C59" w:rsidRPr="00234192" w:rsidRDefault="000F2BC4" w:rsidP="000F2BC4">
            <w:pPr>
              <w:pStyle w:val="Tablebullet2"/>
            </w:pPr>
            <w:r>
              <w:t>B</w:t>
            </w:r>
            <w:r w:rsidR="006D3C59" w:rsidRPr="00234192">
              <w:t xml:space="preserve">oth HCPs and PwMS </w:t>
            </w:r>
            <w:r w:rsidR="00116734">
              <w:t>thought</w:t>
            </w:r>
            <w:r w:rsidR="006D3C59" w:rsidRPr="00234192">
              <w:t xml:space="preserve"> that the lack of time available during patient and HCP communication/clinic</w:t>
            </w:r>
            <w:r w:rsidR="00FA036B">
              <w:t>al</w:t>
            </w:r>
            <w:r w:rsidR="006D3C59" w:rsidRPr="00234192">
              <w:t xml:space="preserve"> consultations was </w:t>
            </w:r>
            <w:r w:rsidR="006D3C59">
              <w:t>insufficient</w:t>
            </w:r>
          </w:p>
          <w:p w14:paraId="7B09B5D1" w14:textId="605DF34B" w:rsidR="006D3C59" w:rsidRPr="00234192" w:rsidRDefault="006D3C59" w:rsidP="000F2BC4">
            <w:pPr>
              <w:pStyle w:val="Tablebullet1"/>
            </w:pPr>
            <w:r w:rsidRPr="00234192">
              <w:t>Disparities</w:t>
            </w:r>
            <w:r w:rsidR="00FA036B">
              <w:t>:</w:t>
            </w:r>
          </w:p>
          <w:p w14:paraId="3E911D65" w14:textId="4F4FDCCC" w:rsidR="006D3C59" w:rsidRPr="00234192" w:rsidRDefault="006D3C59" w:rsidP="000F2BC4">
            <w:pPr>
              <w:pStyle w:val="Tablebullet2"/>
            </w:pPr>
            <w:r w:rsidRPr="00234192">
              <w:t xml:space="preserve">HCPs also </w:t>
            </w:r>
            <w:r w:rsidR="00116734">
              <w:t>believed</w:t>
            </w:r>
            <w:r w:rsidRPr="00234192">
              <w:t xml:space="preserve"> that lack of time was an issue for multidisciplinary teams </w:t>
            </w:r>
            <w:r w:rsidR="00FA036B">
              <w:t xml:space="preserve">trying to </w:t>
            </w:r>
            <w:r w:rsidRPr="00234192">
              <w:t xml:space="preserve">determine </w:t>
            </w:r>
            <w:r w:rsidR="00FA036B">
              <w:t xml:space="preserve">the </w:t>
            </w:r>
            <w:r w:rsidRPr="00234192">
              <w:t>best</w:t>
            </w:r>
            <w:r w:rsidR="00FA036B">
              <w:t xml:space="preserve"> options for the management of individual patients</w:t>
            </w:r>
          </w:p>
          <w:p w14:paraId="602178F1" w14:textId="5B1D0B7B" w:rsidR="006D3C59" w:rsidRPr="00234192" w:rsidRDefault="006D3C59" w:rsidP="000F2BC4">
            <w:pPr>
              <w:pStyle w:val="Tablebullet2"/>
            </w:pPr>
            <w:r w:rsidRPr="00234192">
              <w:t xml:space="preserve">PwMS </w:t>
            </w:r>
            <w:r w:rsidR="00116734">
              <w:t>considered</w:t>
            </w:r>
            <w:r w:rsidRPr="00234192">
              <w:t xml:space="preserve"> that their priorities were not necessarily addressed</w:t>
            </w:r>
            <w:r>
              <w:t xml:space="preserve"> during consultations;</w:t>
            </w:r>
            <w:r w:rsidRPr="00234192">
              <w:t xml:space="preserve"> this point was not mentioned by HCPs</w:t>
            </w:r>
          </w:p>
        </w:tc>
      </w:tr>
      <w:tr w:rsidR="006D3C59" w:rsidRPr="00234192" w14:paraId="2C2A7545" w14:textId="77777777" w:rsidTr="006D3C59">
        <w:tc>
          <w:tcPr>
            <w:tcW w:w="0" w:type="auto"/>
            <w:gridSpan w:val="3"/>
          </w:tcPr>
          <w:p w14:paraId="79FE4F05" w14:textId="77777777" w:rsidR="006D3C59" w:rsidRPr="00234192" w:rsidRDefault="006D3C59" w:rsidP="006D3C59">
            <w:pPr>
              <w:pStyle w:val="Tablecolheader"/>
            </w:pPr>
            <w:r w:rsidRPr="00234192">
              <w:rPr>
                <w:bCs/>
              </w:rPr>
              <w:t>E</w:t>
            </w:r>
            <w:r w:rsidRPr="00234192">
              <w:t>ducation and communication</w:t>
            </w:r>
          </w:p>
        </w:tc>
      </w:tr>
      <w:tr w:rsidR="001139D1" w:rsidRPr="00234192" w14:paraId="130F5C30" w14:textId="77777777" w:rsidTr="006D3C59">
        <w:tc>
          <w:tcPr>
            <w:tcW w:w="0" w:type="auto"/>
          </w:tcPr>
          <w:p w14:paraId="73E194AE" w14:textId="77777777" w:rsidR="006D3C59" w:rsidRPr="00234192" w:rsidRDefault="006D3C59" w:rsidP="000F2BC4">
            <w:pPr>
              <w:pStyle w:val="Tablebullet1"/>
            </w:pPr>
            <w:r>
              <w:t xml:space="preserve">Professional </w:t>
            </w:r>
            <w:r w:rsidRPr="00234192">
              <w:t>education and understanding of the needs of PwMS require</w:t>
            </w:r>
            <w:r>
              <w:t>s</w:t>
            </w:r>
            <w:r w:rsidRPr="00234192">
              <w:t xml:space="preserve"> improvement</w:t>
            </w:r>
          </w:p>
          <w:p w14:paraId="3011D564" w14:textId="22D8A85D" w:rsidR="006D3C59" w:rsidRPr="00234192" w:rsidRDefault="006D3C59" w:rsidP="000F2BC4">
            <w:pPr>
              <w:pStyle w:val="Tablebullet1"/>
            </w:pPr>
            <w:r>
              <w:t>I</w:t>
            </w:r>
            <w:r w:rsidRPr="00234192">
              <w:t xml:space="preserve">mproved communication with PwMS regarding complex </w:t>
            </w:r>
            <w:r>
              <w:t xml:space="preserve">disease </w:t>
            </w:r>
            <w:r w:rsidRPr="00234192">
              <w:t xml:space="preserve">issues </w:t>
            </w:r>
            <w:r>
              <w:t>such as progression</w:t>
            </w:r>
            <w:r w:rsidRPr="00234192">
              <w:t xml:space="preserve"> </w:t>
            </w:r>
            <w:r>
              <w:t>i</w:t>
            </w:r>
            <w:r w:rsidRPr="00234192">
              <w:t>s important</w:t>
            </w:r>
          </w:p>
          <w:p w14:paraId="373432AC" w14:textId="725B4CDD" w:rsidR="006D3C59" w:rsidRPr="00234192" w:rsidRDefault="006D3C59" w:rsidP="000F2BC4">
            <w:pPr>
              <w:pStyle w:val="Tablebullet1"/>
            </w:pPr>
            <w:r>
              <w:t>A</w:t>
            </w:r>
            <w:r w:rsidRPr="00234192">
              <w:t xml:space="preserve"> lack of public awareness should be addressed through education and communication to</w:t>
            </w:r>
            <w:r w:rsidR="001139D1">
              <w:t xml:space="preserve"> dispel misconceptions about MS</w:t>
            </w:r>
            <w:r w:rsidRPr="00234192">
              <w:t xml:space="preserve"> and reduce prejudice and discrimination in the workplace</w:t>
            </w:r>
          </w:p>
        </w:tc>
        <w:tc>
          <w:tcPr>
            <w:tcW w:w="0" w:type="auto"/>
          </w:tcPr>
          <w:p w14:paraId="6888C60D" w14:textId="6171AD65" w:rsidR="006D3C59" w:rsidRPr="00234192" w:rsidRDefault="001139D1" w:rsidP="000F2BC4">
            <w:pPr>
              <w:pStyle w:val="Tablebullet1"/>
            </w:pPr>
            <w:r>
              <w:t xml:space="preserve">The </w:t>
            </w:r>
            <w:r w:rsidR="006D3C59" w:rsidRPr="00234192">
              <w:t xml:space="preserve">HCP–PwMS relationship was </w:t>
            </w:r>
            <w:r>
              <w:t xml:space="preserve">deemed </w:t>
            </w:r>
            <w:r w:rsidR="006D3C59" w:rsidRPr="00234192">
              <w:t xml:space="preserve">central to achieving optimal care </w:t>
            </w:r>
          </w:p>
          <w:p w14:paraId="6222CB32" w14:textId="63261CC2" w:rsidR="006D3C59" w:rsidRPr="00234192" w:rsidRDefault="006D3C59" w:rsidP="000F2BC4">
            <w:pPr>
              <w:pStyle w:val="Tablebullet1"/>
            </w:pPr>
            <w:r>
              <w:t>G</w:t>
            </w:r>
            <w:r w:rsidRPr="00234192">
              <w:t xml:space="preserve">reater education for HCPs </w:t>
            </w:r>
            <w:r w:rsidR="001139D1">
              <w:t xml:space="preserve">about </w:t>
            </w:r>
            <w:r w:rsidRPr="00234192">
              <w:t xml:space="preserve">hidden symptoms would help </w:t>
            </w:r>
            <w:r w:rsidR="001139D1">
              <w:t xml:space="preserve">them </w:t>
            </w:r>
            <w:r w:rsidRPr="00234192">
              <w:t>to see the ‘whole patient’</w:t>
            </w:r>
            <w:r w:rsidR="001139D1">
              <w:t>; t</w:t>
            </w:r>
            <w:r w:rsidRPr="00234192">
              <w:t xml:space="preserve">his education should begin </w:t>
            </w:r>
            <w:r w:rsidR="001139D1">
              <w:t>during</w:t>
            </w:r>
            <w:r w:rsidRPr="00234192">
              <w:t xml:space="preserve"> the early part of training to reinforce the need to treat patients holistically</w:t>
            </w:r>
          </w:p>
          <w:p w14:paraId="6BDA1B46" w14:textId="77777777" w:rsidR="006D3C59" w:rsidRPr="00234192" w:rsidRDefault="006D3C59" w:rsidP="000F2BC4">
            <w:pPr>
              <w:pStyle w:val="Tablebullet1"/>
            </w:pPr>
            <w:r w:rsidRPr="00234192">
              <w:t>HCPs d</w:t>
            </w:r>
            <w:r>
              <w:t>o</w:t>
            </w:r>
            <w:r w:rsidRPr="00234192">
              <w:t xml:space="preserve"> not </w:t>
            </w:r>
            <w:r>
              <w:t xml:space="preserve">fully </w:t>
            </w:r>
            <w:r w:rsidRPr="00234192">
              <w:t xml:space="preserve">understand what is </w:t>
            </w:r>
            <w:r>
              <w:t xml:space="preserve">most </w:t>
            </w:r>
            <w:r w:rsidRPr="00234192">
              <w:t xml:space="preserve">important to </w:t>
            </w:r>
            <w:r>
              <w:t>PwMS</w:t>
            </w:r>
            <w:r w:rsidRPr="00234192">
              <w:t xml:space="preserve"> </w:t>
            </w:r>
          </w:p>
          <w:p w14:paraId="29552BAA" w14:textId="5FD9BB63" w:rsidR="006D3C59" w:rsidRPr="00234192" w:rsidRDefault="006D3C59" w:rsidP="000F2BC4">
            <w:pPr>
              <w:pStyle w:val="Tablebullet1"/>
            </w:pPr>
            <w:r w:rsidRPr="00234192">
              <w:t xml:space="preserve">PwMS expressed </w:t>
            </w:r>
            <w:r w:rsidR="001139D1">
              <w:t xml:space="preserve">the view </w:t>
            </w:r>
            <w:r w:rsidRPr="00234192">
              <w:t xml:space="preserve">that the lack of public awareness should be addressed through education and communication to dispel misconceptions about </w:t>
            </w:r>
            <w:r w:rsidRPr="00234192">
              <w:lastRenderedPageBreak/>
              <w:t>MS and reduce prejudice and discrimination in the workplace</w:t>
            </w:r>
          </w:p>
        </w:tc>
        <w:tc>
          <w:tcPr>
            <w:tcW w:w="0" w:type="auto"/>
          </w:tcPr>
          <w:p w14:paraId="4378ED80" w14:textId="53493082" w:rsidR="006D3C59" w:rsidRPr="00234192" w:rsidRDefault="006D3C59" w:rsidP="000F2BC4">
            <w:pPr>
              <w:pStyle w:val="Tablebullet1"/>
            </w:pPr>
            <w:r w:rsidRPr="00234192">
              <w:lastRenderedPageBreak/>
              <w:t>Similarities</w:t>
            </w:r>
            <w:r w:rsidR="001139D1">
              <w:t>:</w:t>
            </w:r>
          </w:p>
          <w:p w14:paraId="113C320D" w14:textId="298A44C5" w:rsidR="006D3C59" w:rsidRPr="00B1366B" w:rsidRDefault="006D3C59" w:rsidP="000F2BC4">
            <w:pPr>
              <w:pStyle w:val="Tablebullet2"/>
            </w:pPr>
            <w:r w:rsidRPr="00234192">
              <w:t xml:space="preserve">PwMS </w:t>
            </w:r>
            <w:r w:rsidRPr="00B1366B">
              <w:t>recognised the importance of the HCP</w:t>
            </w:r>
            <w:r w:rsidR="003B14E3">
              <w:t>–</w:t>
            </w:r>
            <w:r w:rsidRPr="00B1366B">
              <w:t>PwMS relationship, and HCPs acknowledge</w:t>
            </w:r>
            <w:r w:rsidR="003B14E3">
              <w:t>d</w:t>
            </w:r>
            <w:r w:rsidRPr="00B1366B">
              <w:t xml:space="preserve"> that more can be done to improve </w:t>
            </w:r>
            <w:r w:rsidR="003B14E3">
              <w:t xml:space="preserve">the </w:t>
            </w:r>
            <w:r w:rsidRPr="00B1366B">
              <w:t xml:space="preserve">communication of complex issues </w:t>
            </w:r>
            <w:r w:rsidR="003B14E3">
              <w:t>to</w:t>
            </w:r>
            <w:r w:rsidRPr="00B1366B">
              <w:t xml:space="preserve"> PwMS</w:t>
            </w:r>
          </w:p>
          <w:p w14:paraId="38CB8BF1" w14:textId="4FBEF4BD" w:rsidR="003B14E3" w:rsidRPr="000F2BC4" w:rsidRDefault="000F2BC4" w:rsidP="000F2BC4">
            <w:pPr>
              <w:pStyle w:val="Tablebullet2"/>
              <w:rPr>
                <w:b/>
                <w:i/>
              </w:rPr>
            </w:pPr>
            <w:r>
              <w:t>B</w:t>
            </w:r>
            <w:r w:rsidR="006D3C59" w:rsidRPr="00B1366B">
              <w:t>oth groups highlighted the lack of public awareness, misconceptions and prejudice</w:t>
            </w:r>
            <w:r w:rsidR="006D3C59" w:rsidRPr="00234192">
              <w:t xml:space="preserve"> surrounding MS</w:t>
            </w:r>
          </w:p>
          <w:p w14:paraId="64E732CC" w14:textId="0E6E36C6" w:rsidR="006D3C59" w:rsidRPr="00B1366B" w:rsidRDefault="000F2BC4" w:rsidP="000F2BC4">
            <w:pPr>
              <w:pStyle w:val="Tablebullet2"/>
              <w:rPr>
                <w:b/>
                <w:i/>
              </w:rPr>
            </w:pPr>
            <w:r>
              <w:t>B</w:t>
            </w:r>
            <w:r w:rsidR="006D3C59" w:rsidRPr="00234192">
              <w:t xml:space="preserve">oth HCPs and PwMS recognised that more can be done to improve the understanding </w:t>
            </w:r>
            <w:r w:rsidR="003B14E3">
              <w:t xml:space="preserve">of </w:t>
            </w:r>
            <w:r w:rsidR="006D3C59" w:rsidRPr="00234192">
              <w:t>and education about MS and PwMS</w:t>
            </w:r>
          </w:p>
          <w:p w14:paraId="1494B785" w14:textId="400393C7" w:rsidR="006D3C59" w:rsidRPr="00234192" w:rsidRDefault="006D3C59" w:rsidP="000F2BC4">
            <w:pPr>
              <w:pStyle w:val="Tablebullet1"/>
            </w:pPr>
            <w:r w:rsidRPr="00234192">
              <w:t>Disparities</w:t>
            </w:r>
            <w:r w:rsidR="003B14E3">
              <w:t>:</w:t>
            </w:r>
          </w:p>
          <w:p w14:paraId="28512303" w14:textId="2DF395F8" w:rsidR="006D3C59" w:rsidRPr="00234192" w:rsidRDefault="006D3C59" w:rsidP="000F2BC4">
            <w:pPr>
              <w:pStyle w:val="Tablebullet2"/>
            </w:pPr>
            <w:r w:rsidRPr="00234192">
              <w:lastRenderedPageBreak/>
              <w:t xml:space="preserve">PwMS generally </w:t>
            </w:r>
            <w:r w:rsidR="00116734">
              <w:t>thought</w:t>
            </w:r>
            <w:r w:rsidRPr="00234192">
              <w:t xml:space="preserve"> that HCPs did not understand what is important to them (i.e. HCPs adopted a ‘one size fits all’ approach)</w:t>
            </w:r>
          </w:p>
          <w:p w14:paraId="4BB8FEAF" w14:textId="66C55ECF" w:rsidR="006D3C59" w:rsidRPr="00234192" w:rsidRDefault="006D3C59" w:rsidP="000F2BC4">
            <w:pPr>
              <w:pStyle w:val="Tablebullet2"/>
            </w:pPr>
            <w:r w:rsidRPr="00234192">
              <w:t xml:space="preserve">PwMS specifically mentioned </w:t>
            </w:r>
            <w:r w:rsidR="008E7844">
              <w:t xml:space="preserve">the need to </w:t>
            </w:r>
            <w:r w:rsidRPr="00234192">
              <w:t>educat</w:t>
            </w:r>
            <w:r w:rsidR="008E7844">
              <w:t xml:space="preserve">e HCPs about </w:t>
            </w:r>
            <w:r w:rsidRPr="00234192">
              <w:t xml:space="preserve">hidden symptoms and holistic treatment </w:t>
            </w:r>
          </w:p>
        </w:tc>
      </w:tr>
      <w:tr w:rsidR="006D3C59" w:rsidRPr="00234192" w14:paraId="5A28510E" w14:textId="77777777" w:rsidTr="006D3C59">
        <w:tc>
          <w:tcPr>
            <w:tcW w:w="0" w:type="auto"/>
            <w:gridSpan w:val="3"/>
          </w:tcPr>
          <w:p w14:paraId="4F506465" w14:textId="77777777" w:rsidR="006D3C59" w:rsidRPr="00234192" w:rsidRDefault="006D3C59" w:rsidP="006D3C59">
            <w:pPr>
              <w:pStyle w:val="Tablecolheader"/>
            </w:pPr>
            <w:r w:rsidRPr="00234192">
              <w:rPr>
                <w:bCs/>
              </w:rPr>
              <w:lastRenderedPageBreak/>
              <w:t>R</w:t>
            </w:r>
            <w:r w:rsidRPr="00234192">
              <w:t>esources and</w:t>
            </w:r>
            <w:r>
              <w:t xml:space="preserve"> information</w:t>
            </w:r>
          </w:p>
        </w:tc>
      </w:tr>
      <w:tr w:rsidR="001139D1" w:rsidRPr="00234192" w14:paraId="4FBAAD26" w14:textId="77777777" w:rsidTr="006D3C59">
        <w:tc>
          <w:tcPr>
            <w:tcW w:w="0" w:type="auto"/>
          </w:tcPr>
          <w:p w14:paraId="57BA622C" w14:textId="77777777" w:rsidR="006D3C59" w:rsidRPr="00234192" w:rsidRDefault="006D3C59" w:rsidP="000F2BC4">
            <w:pPr>
              <w:pStyle w:val="Tablebullet1"/>
            </w:pPr>
            <w:r>
              <w:t>Information for patients needs to come from vetted and reliable sources</w:t>
            </w:r>
          </w:p>
          <w:p w14:paraId="245514E4" w14:textId="4C917744" w:rsidR="006D3C59" w:rsidRPr="00234192" w:rsidRDefault="006D3C59" w:rsidP="000F2BC4">
            <w:pPr>
              <w:pStyle w:val="Tablebullet1"/>
            </w:pPr>
            <w:r>
              <w:t>T</w:t>
            </w:r>
            <w:r w:rsidRPr="00234192">
              <w:t xml:space="preserve">he complexity of claims and </w:t>
            </w:r>
            <w:r w:rsidR="00D33F77">
              <w:t xml:space="preserve">the </w:t>
            </w:r>
            <w:r w:rsidRPr="00234192">
              <w:t xml:space="preserve">time </w:t>
            </w:r>
            <w:r>
              <w:t>and resource</w:t>
            </w:r>
            <w:r w:rsidR="00D33F77">
              <w:t>s</w:t>
            </w:r>
            <w:r>
              <w:t xml:space="preserve"> </w:t>
            </w:r>
            <w:r w:rsidR="00D33F77">
              <w:t xml:space="preserve">needed </w:t>
            </w:r>
            <w:r w:rsidRPr="00234192">
              <w:t>to process reimbursement hinder</w:t>
            </w:r>
            <w:r>
              <w:t>s</w:t>
            </w:r>
            <w:r w:rsidRPr="00234192">
              <w:t xml:space="preserve"> treatment</w:t>
            </w:r>
            <w:r>
              <w:t xml:space="preserve"> options</w:t>
            </w:r>
          </w:p>
        </w:tc>
        <w:tc>
          <w:tcPr>
            <w:tcW w:w="0" w:type="auto"/>
          </w:tcPr>
          <w:p w14:paraId="6F0F3FAC" w14:textId="77777777" w:rsidR="006D3C59" w:rsidRPr="00234192" w:rsidRDefault="006D3C59" w:rsidP="000F2BC4">
            <w:pPr>
              <w:pStyle w:val="Tablebullet1"/>
            </w:pPr>
            <w:r w:rsidRPr="00234192">
              <w:t>PwMS have individual information needs</w:t>
            </w:r>
            <w:r>
              <w:t xml:space="preserve"> </w:t>
            </w:r>
          </w:p>
          <w:p w14:paraId="370AA950" w14:textId="35E427E0" w:rsidR="006D3C59" w:rsidRPr="00234192" w:rsidRDefault="006D3C59" w:rsidP="000F2BC4">
            <w:pPr>
              <w:pStyle w:val="Tablebullet1"/>
            </w:pPr>
            <w:r>
              <w:t>E</w:t>
            </w:r>
            <w:r w:rsidRPr="00234192">
              <w:t>d</w:t>
            </w:r>
            <w:r>
              <w:t>ucational resources often lack</w:t>
            </w:r>
            <w:r w:rsidRPr="00234192">
              <w:t xml:space="preserve"> disease information, with l</w:t>
            </w:r>
            <w:r>
              <w:t>ittle or no consideration of specific</w:t>
            </w:r>
            <w:r w:rsidRPr="00234192">
              <w:t xml:space="preserve"> disease state</w:t>
            </w:r>
            <w:r w:rsidR="00D33F77">
              <w:t>s</w:t>
            </w:r>
          </w:p>
          <w:p w14:paraId="2F0E3768" w14:textId="77777777" w:rsidR="006D3C59" w:rsidRPr="00234192" w:rsidRDefault="006D3C59" w:rsidP="000F2BC4">
            <w:pPr>
              <w:pStyle w:val="Tablebullet1"/>
              <w:rPr>
                <w:bCs/>
              </w:rPr>
            </w:pPr>
            <w:r>
              <w:t>L</w:t>
            </w:r>
            <w:r w:rsidRPr="00234192">
              <w:t>ack of resources limit</w:t>
            </w:r>
            <w:r>
              <w:t>s</w:t>
            </w:r>
            <w:r w:rsidRPr="00234192">
              <w:t xml:space="preserve"> access to treatments and supporting services</w:t>
            </w:r>
          </w:p>
        </w:tc>
        <w:tc>
          <w:tcPr>
            <w:tcW w:w="0" w:type="auto"/>
          </w:tcPr>
          <w:p w14:paraId="4F706659" w14:textId="5289079D" w:rsidR="006D3C59" w:rsidRPr="00234192" w:rsidRDefault="0001287D" w:rsidP="000F2BC4">
            <w:pPr>
              <w:pStyle w:val="Tablebullet1"/>
            </w:pPr>
            <w:r>
              <w:t>Similarities:</w:t>
            </w:r>
          </w:p>
          <w:p w14:paraId="26134ECF" w14:textId="35A087F3" w:rsidR="006D3C59" w:rsidRDefault="000F2BC4" w:rsidP="000F2BC4">
            <w:pPr>
              <w:pStyle w:val="Tablebullet2"/>
            </w:pPr>
            <w:r>
              <w:t>B</w:t>
            </w:r>
            <w:r w:rsidR="006D3C59">
              <w:t>oth groups acknowledged the need for better quality re</w:t>
            </w:r>
            <w:r w:rsidR="0001287D">
              <w:t>sources and information</w:t>
            </w:r>
          </w:p>
          <w:p w14:paraId="1F33AAE9" w14:textId="6777B8BE" w:rsidR="0001287D" w:rsidRDefault="0001287D" w:rsidP="000F2BC4">
            <w:pPr>
              <w:pStyle w:val="Tablebullet1"/>
            </w:pPr>
            <w:r w:rsidRPr="00234192">
              <w:t>Disparities</w:t>
            </w:r>
            <w:r>
              <w:t>:</w:t>
            </w:r>
          </w:p>
          <w:p w14:paraId="4DC312F2" w14:textId="7FBD7FC3" w:rsidR="006D3C59" w:rsidRPr="00234192" w:rsidRDefault="006D3C59" w:rsidP="000F2BC4">
            <w:pPr>
              <w:pStyle w:val="Tablebullet2"/>
            </w:pPr>
            <w:r>
              <w:t>PwMS expressed the need for more personalised information and resources specific to different stages of the disease</w:t>
            </w:r>
            <w:r w:rsidRPr="00234192">
              <w:t xml:space="preserve"> </w:t>
            </w:r>
          </w:p>
        </w:tc>
      </w:tr>
    </w:tbl>
    <w:p w14:paraId="47915F79" w14:textId="296F20D8" w:rsidR="006D3C59" w:rsidRPr="000A68F8" w:rsidRDefault="00B557F7" w:rsidP="006D3C59">
      <w:pPr>
        <w:pStyle w:val="Tablefootnote"/>
      </w:pPr>
      <w:r>
        <w:t xml:space="preserve">Abbreviations: </w:t>
      </w:r>
      <w:r w:rsidR="006D3C59" w:rsidRPr="000A68F8">
        <w:t>HCP</w:t>
      </w:r>
      <w:r>
        <w:t>s</w:t>
      </w:r>
      <w:r w:rsidR="006D3C59" w:rsidRPr="000A68F8">
        <w:t>, healthcare professional</w:t>
      </w:r>
      <w:r>
        <w:t>s</w:t>
      </w:r>
      <w:r w:rsidR="006D3C59" w:rsidRPr="000A68F8">
        <w:t xml:space="preserve">; MS, multiple sclerosis; PwMS, people with MS; </w:t>
      </w:r>
      <w:r w:rsidR="00AA2B5B" w:rsidRPr="000A68F8">
        <w:t>QoL</w:t>
      </w:r>
      <w:r w:rsidR="006D3C59" w:rsidRPr="000A68F8">
        <w:t>, quality of life</w:t>
      </w:r>
      <w:r>
        <w:t>.</w:t>
      </w:r>
      <w:r w:rsidR="006D3C59" w:rsidRPr="000A68F8">
        <w:t xml:space="preserve"> </w:t>
      </w:r>
    </w:p>
    <w:p w14:paraId="3382AC4C" w14:textId="5408C2C4" w:rsidR="006D3C59" w:rsidRDefault="006D3C59" w:rsidP="000F2BC4"/>
    <w:p w14:paraId="6F24CE2A" w14:textId="4A283FD3" w:rsidR="006D3C59" w:rsidRDefault="006D3C59" w:rsidP="000F2BC4"/>
    <w:p w14:paraId="05256516" w14:textId="6E89B026" w:rsidR="006D3C59" w:rsidRDefault="006D3C59">
      <w:pPr>
        <w:spacing w:after="200" w:line="276" w:lineRule="auto"/>
      </w:pPr>
      <w:r>
        <w:br w:type="page"/>
      </w:r>
    </w:p>
    <w:p w14:paraId="294A71C1" w14:textId="77777777" w:rsidR="006D3C59" w:rsidRPr="000A68F8" w:rsidRDefault="006D3C59" w:rsidP="006D3C59">
      <w:pPr>
        <w:pStyle w:val="Tabletitle"/>
      </w:pPr>
      <w:r w:rsidRPr="000A68F8">
        <w:lastRenderedPageBreak/>
        <w:t>Table 2</w:t>
      </w:r>
    </w:p>
    <w:p w14:paraId="27FAC086" w14:textId="3762375A" w:rsidR="006D3C59" w:rsidRPr="000A68F8" w:rsidRDefault="006D3C59" w:rsidP="006D3C59">
      <w:pPr>
        <w:pStyle w:val="Tabletitle"/>
        <w:rPr>
          <w:b w:val="0"/>
        </w:rPr>
      </w:pPr>
      <w:r w:rsidRPr="000A68F8">
        <w:rPr>
          <w:b w:val="0"/>
        </w:rPr>
        <w:t xml:space="preserve">Similarities and disparities </w:t>
      </w:r>
      <w:r w:rsidR="005B2050" w:rsidRPr="000A68F8">
        <w:rPr>
          <w:b w:val="0"/>
        </w:rPr>
        <w:t xml:space="preserve">between HCPs and PwMS </w:t>
      </w:r>
      <w:r w:rsidRPr="000A68F8">
        <w:rPr>
          <w:b w:val="0"/>
        </w:rPr>
        <w:t>in the perception and prioritisation of key factors affecting treatment burden</w:t>
      </w:r>
      <w:r w:rsidR="005B2050">
        <w:rPr>
          <w:b w:val="0"/>
        </w:rPr>
        <w:t xml:space="preserve"> in MS</w:t>
      </w:r>
      <w:r w:rsidRPr="000A68F8">
        <w:rPr>
          <w:b w:val="0"/>
        </w:rPr>
        <w:t>.</w:t>
      </w:r>
    </w:p>
    <w:tbl>
      <w:tblPr>
        <w:tblStyle w:val="TableGrid"/>
        <w:tblW w:w="5000" w:type="pct"/>
        <w:tblLook w:val="04A0" w:firstRow="1" w:lastRow="0" w:firstColumn="1" w:lastColumn="0" w:noHBand="0" w:noVBand="1"/>
      </w:tblPr>
      <w:tblGrid>
        <w:gridCol w:w="5021"/>
        <w:gridCol w:w="3878"/>
        <w:gridCol w:w="6489"/>
      </w:tblGrid>
      <w:tr w:rsidR="006D3C59" w:rsidRPr="007C0637" w14:paraId="08EBBF22" w14:textId="77777777" w:rsidTr="006D3C59">
        <w:tc>
          <w:tcPr>
            <w:tcW w:w="0" w:type="auto"/>
          </w:tcPr>
          <w:p w14:paraId="59B88C20" w14:textId="77777777" w:rsidR="006D3C59" w:rsidRPr="00445738" w:rsidRDefault="006D3C59" w:rsidP="006D3C59">
            <w:pPr>
              <w:pStyle w:val="Tablecolheader"/>
            </w:pPr>
            <w:r w:rsidRPr="00445738">
              <w:t>HCPs</w:t>
            </w:r>
          </w:p>
        </w:tc>
        <w:tc>
          <w:tcPr>
            <w:tcW w:w="0" w:type="auto"/>
          </w:tcPr>
          <w:p w14:paraId="17E4915A" w14:textId="77777777" w:rsidR="006D3C59" w:rsidRPr="00445738" w:rsidRDefault="006D3C59" w:rsidP="006D3C59">
            <w:pPr>
              <w:pStyle w:val="Tablecolheader"/>
              <w:rPr>
                <w:bCs/>
              </w:rPr>
            </w:pPr>
            <w:r w:rsidRPr="00445738">
              <w:t>PwMS</w:t>
            </w:r>
          </w:p>
        </w:tc>
        <w:tc>
          <w:tcPr>
            <w:tcW w:w="0" w:type="auto"/>
          </w:tcPr>
          <w:p w14:paraId="36A8E87C" w14:textId="77777777" w:rsidR="006D3C59" w:rsidRPr="00445738" w:rsidRDefault="006D3C59" w:rsidP="006D3C59">
            <w:pPr>
              <w:pStyle w:val="Tablecolheader"/>
            </w:pPr>
            <w:r w:rsidRPr="00445738">
              <w:t>Similarities and disparities</w:t>
            </w:r>
          </w:p>
        </w:tc>
      </w:tr>
      <w:tr w:rsidR="006D3C59" w:rsidRPr="007C0637" w14:paraId="218B3C14" w14:textId="77777777" w:rsidTr="006D3C59">
        <w:tc>
          <w:tcPr>
            <w:tcW w:w="0" w:type="auto"/>
            <w:gridSpan w:val="3"/>
          </w:tcPr>
          <w:p w14:paraId="571025E9" w14:textId="77777777" w:rsidR="006D3C59" w:rsidRPr="009B013A" w:rsidRDefault="006D3C59" w:rsidP="006D3C59">
            <w:pPr>
              <w:pStyle w:val="Tablecolheader"/>
            </w:pPr>
            <w:r w:rsidRPr="009B013A">
              <w:t>Risk versus benefit of MS therapies</w:t>
            </w:r>
          </w:p>
        </w:tc>
      </w:tr>
      <w:tr w:rsidR="006D3C59" w:rsidRPr="007C0637" w14:paraId="7F2D3E98" w14:textId="77777777" w:rsidTr="006D3C59">
        <w:tc>
          <w:tcPr>
            <w:tcW w:w="0" w:type="auto"/>
          </w:tcPr>
          <w:p w14:paraId="758C9C56" w14:textId="77777777" w:rsidR="006D3C59" w:rsidRPr="00234192" w:rsidRDefault="006D3C59" w:rsidP="000F2BC4">
            <w:pPr>
              <w:pStyle w:val="Tablebullet1"/>
              <w:rPr>
                <w:bCs/>
                <w:lang w:eastAsia="en-US"/>
              </w:rPr>
            </w:pPr>
            <w:r>
              <w:rPr>
                <w:rFonts w:eastAsia="Calibri"/>
                <w:lang w:eastAsia="en-US"/>
              </w:rPr>
              <w:t>L</w:t>
            </w:r>
            <w:r w:rsidRPr="00234192">
              <w:rPr>
                <w:rFonts w:eastAsia="Calibri"/>
                <w:lang w:eastAsia="en-US"/>
              </w:rPr>
              <w:t xml:space="preserve">evel of risk of MS therapies that patients were willing to accept was a cause for concern among HCPs </w:t>
            </w:r>
          </w:p>
          <w:p w14:paraId="2E567D9D" w14:textId="77777777" w:rsidR="006D3C59" w:rsidRPr="00234192" w:rsidRDefault="006D3C59" w:rsidP="000F2BC4">
            <w:pPr>
              <w:pStyle w:val="Tablebullet1"/>
              <w:rPr>
                <w:bCs/>
                <w:lang w:eastAsia="en-US"/>
              </w:rPr>
            </w:pPr>
            <w:r>
              <w:rPr>
                <w:rFonts w:eastAsia="Calibri"/>
                <w:lang w:eastAsia="en-US"/>
              </w:rPr>
              <w:t>M</w:t>
            </w:r>
            <w:r w:rsidRPr="00234192">
              <w:rPr>
                <w:rFonts w:eastAsia="Calibri"/>
                <w:lang w:eastAsia="en-US"/>
              </w:rPr>
              <w:t xml:space="preserve">ore patient support was needed to understand the concept of risk and to accept the nature of the risk posed by different therapies </w:t>
            </w:r>
          </w:p>
          <w:p w14:paraId="471DB8F1" w14:textId="77777777" w:rsidR="006D3C59" w:rsidRPr="00234192" w:rsidRDefault="006D3C59" w:rsidP="000F2BC4">
            <w:pPr>
              <w:pStyle w:val="Tablebullet1"/>
            </w:pPr>
            <w:r>
              <w:rPr>
                <w:rFonts w:eastAsia="Calibri"/>
                <w:lang w:eastAsia="en-US"/>
              </w:rPr>
              <w:t>HCP and patient a</w:t>
            </w:r>
            <w:r w:rsidRPr="00234192">
              <w:rPr>
                <w:rFonts w:eastAsia="Calibri"/>
                <w:lang w:eastAsia="en-US"/>
              </w:rPr>
              <w:t>nxiety about treatment side effects</w:t>
            </w:r>
            <w:r>
              <w:rPr>
                <w:rFonts w:eastAsia="Calibri"/>
                <w:lang w:eastAsia="en-US"/>
              </w:rPr>
              <w:t xml:space="preserve"> may result</w:t>
            </w:r>
            <w:r w:rsidRPr="00234192">
              <w:rPr>
                <w:rFonts w:eastAsia="Calibri"/>
                <w:lang w:eastAsia="en-US"/>
              </w:rPr>
              <w:t xml:space="preserve"> in a reluctance to escalate treatment – possibly due to responsibility and liability concerns </w:t>
            </w:r>
          </w:p>
        </w:tc>
        <w:tc>
          <w:tcPr>
            <w:tcW w:w="0" w:type="auto"/>
          </w:tcPr>
          <w:p w14:paraId="5A4CC546" w14:textId="77777777" w:rsidR="006D3C59" w:rsidRPr="00234192" w:rsidRDefault="006D3C59" w:rsidP="000F2BC4">
            <w:pPr>
              <w:pStyle w:val="Tablebullet1"/>
            </w:pPr>
            <w:r w:rsidRPr="00234192">
              <w:t>HCPs focus more on the risk than the benefit of treatments</w:t>
            </w:r>
          </w:p>
          <w:p w14:paraId="4E38F275" w14:textId="77777777" w:rsidR="006D3C59" w:rsidRPr="00234192" w:rsidRDefault="006D3C59" w:rsidP="000F2BC4">
            <w:pPr>
              <w:pStyle w:val="Tablebullet1"/>
              <w:rPr>
                <w:lang w:eastAsia="en-US"/>
              </w:rPr>
            </w:pPr>
            <w:r>
              <w:rPr>
                <w:lang w:eastAsia="en-US"/>
              </w:rPr>
              <w:t>M</w:t>
            </w:r>
            <w:r w:rsidRPr="00234192">
              <w:rPr>
                <w:lang w:eastAsia="en-US"/>
              </w:rPr>
              <w:t>ore information on the benefits of new treatments rather than focusing on risks</w:t>
            </w:r>
          </w:p>
          <w:p w14:paraId="7DE11D2D" w14:textId="3AEA47EB" w:rsidR="006D3C59" w:rsidRPr="00234192" w:rsidRDefault="006D3C59" w:rsidP="000F2BC4">
            <w:pPr>
              <w:pStyle w:val="Tablebullet1"/>
            </w:pPr>
            <w:r>
              <w:rPr>
                <w:lang w:eastAsia="en-US"/>
              </w:rPr>
              <w:t>P</w:t>
            </w:r>
            <w:r w:rsidRPr="00234192">
              <w:rPr>
                <w:lang w:eastAsia="en-US"/>
              </w:rPr>
              <w:t>atient anxiety related to side effects result</w:t>
            </w:r>
            <w:r>
              <w:rPr>
                <w:lang w:eastAsia="en-US"/>
              </w:rPr>
              <w:t>s</w:t>
            </w:r>
            <w:r w:rsidRPr="00234192">
              <w:rPr>
                <w:lang w:eastAsia="en-US"/>
              </w:rPr>
              <w:t xml:space="preserve"> in neurologist hesitancy to escalate treatment</w:t>
            </w:r>
          </w:p>
        </w:tc>
        <w:tc>
          <w:tcPr>
            <w:tcW w:w="0" w:type="auto"/>
          </w:tcPr>
          <w:p w14:paraId="40294899" w14:textId="205DBEC8" w:rsidR="006D3C59" w:rsidRPr="00234192" w:rsidRDefault="006D3C59" w:rsidP="000F2BC4">
            <w:pPr>
              <w:pStyle w:val="Tablebullet1"/>
            </w:pPr>
            <w:r w:rsidRPr="00234192">
              <w:t>Similarities</w:t>
            </w:r>
            <w:r w:rsidR="003F525A">
              <w:t>:</w:t>
            </w:r>
          </w:p>
          <w:p w14:paraId="0AD2FC2A" w14:textId="2BB13283" w:rsidR="006D3C59" w:rsidRPr="00234192" w:rsidRDefault="000F2BC4" w:rsidP="000F2BC4">
            <w:pPr>
              <w:pStyle w:val="Tablebullet2"/>
            </w:pPr>
            <w:r>
              <w:t>B</w:t>
            </w:r>
            <w:r w:rsidR="006D3C59" w:rsidRPr="00234192">
              <w:t xml:space="preserve">oth HCPs and PwMS expressed anxiety </w:t>
            </w:r>
            <w:r w:rsidR="003F525A">
              <w:t xml:space="preserve">about </w:t>
            </w:r>
            <w:r w:rsidR="006D3C59" w:rsidRPr="00234192">
              <w:t>side effects with respect to therapy escalation</w:t>
            </w:r>
          </w:p>
          <w:p w14:paraId="5B207DEB" w14:textId="4ACC0219" w:rsidR="006D3C59" w:rsidRPr="00234192" w:rsidRDefault="006D3C59" w:rsidP="000F2BC4">
            <w:pPr>
              <w:pStyle w:val="Tablebullet1"/>
            </w:pPr>
            <w:r w:rsidRPr="00234192">
              <w:t>Disparities</w:t>
            </w:r>
            <w:r w:rsidR="003F525A">
              <w:t>:</w:t>
            </w:r>
          </w:p>
          <w:p w14:paraId="088B9616" w14:textId="24B961D0" w:rsidR="006D3C59" w:rsidRPr="00234192" w:rsidRDefault="006D3C59" w:rsidP="000F2BC4">
            <w:pPr>
              <w:pStyle w:val="Tablebullet2"/>
            </w:pPr>
            <w:r w:rsidRPr="00234192">
              <w:t xml:space="preserve">HCPs </w:t>
            </w:r>
            <w:r w:rsidR="00116734">
              <w:t xml:space="preserve">believed </w:t>
            </w:r>
            <w:r w:rsidRPr="00234192">
              <w:t>that PwMS did not appreciate the concept of risk, and possibly the side effects of treatment</w:t>
            </w:r>
          </w:p>
          <w:p w14:paraId="6E098B2D" w14:textId="7A728B47" w:rsidR="006D3C59" w:rsidRPr="00234192" w:rsidRDefault="006D3C59" w:rsidP="000F2BC4">
            <w:pPr>
              <w:pStyle w:val="Tablebullet2"/>
            </w:pPr>
            <w:r w:rsidRPr="00234192">
              <w:t xml:space="preserve">PwMS </w:t>
            </w:r>
            <w:r w:rsidR="00116734">
              <w:t>considered</w:t>
            </w:r>
            <w:r w:rsidRPr="00234192">
              <w:t xml:space="preserve"> that HCPs focused on the negative aspects of treatment (risk</w:t>
            </w:r>
            <w:r w:rsidR="003F525A">
              <w:t xml:space="preserve"> and potential adverse effects)</w:t>
            </w:r>
            <w:r w:rsidRPr="00234192">
              <w:t xml:space="preserve"> rather than </w:t>
            </w:r>
            <w:r w:rsidR="003F525A">
              <w:t xml:space="preserve">on </w:t>
            </w:r>
            <w:r w:rsidRPr="00234192">
              <w:t>the benefits of new treatments</w:t>
            </w:r>
          </w:p>
        </w:tc>
      </w:tr>
      <w:tr w:rsidR="006D3C59" w:rsidRPr="007C0637" w14:paraId="4BDAA3FF" w14:textId="77777777" w:rsidTr="006D3C59">
        <w:tc>
          <w:tcPr>
            <w:tcW w:w="0" w:type="auto"/>
            <w:gridSpan w:val="3"/>
          </w:tcPr>
          <w:p w14:paraId="05C75A2A" w14:textId="77777777" w:rsidR="006D3C59" w:rsidRPr="00234192" w:rsidRDefault="006D3C59" w:rsidP="006D3C59">
            <w:pPr>
              <w:pStyle w:val="Tablecolheader"/>
            </w:pPr>
            <w:r w:rsidRPr="00234192">
              <w:t xml:space="preserve">Treatment </w:t>
            </w:r>
            <w:r w:rsidRPr="000A68F8">
              <w:t>decisions</w:t>
            </w:r>
          </w:p>
        </w:tc>
      </w:tr>
      <w:tr w:rsidR="006D3C59" w:rsidRPr="007C0637" w14:paraId="532E0EA0" w14:textId="77777777" w:rsidTr="006D3C59">
        <w:tc>
          <w:tcPr>
            <w:tcW w:w="0" w:type="auto"/>
          </w:tcPr>
          <w:p w14:paraId="1DD243F5" w14:textId="77777777" w:rsidR="006D3C59" w:rsidRPr="00234192" w:rsidRDefault="006D3C59" w:rsidP="000F2BC4">
            <w:pPr>
              <w:pStyle w:val="Tablebullet1"/>
            </w:pPr>
            <w:r w:rsidRPr="00234192">
              <w:t xml:space="preserve">Lack of time and general access to the medical team </w:t>
            </w:r>
            <w:r>
              <w:t xml:space="preserve">is a </w:t>
            </w:r>
            <w:r w:rsidRPr="00234192">
              <w:t xml:space="preserve">treatment limitation </w:t>
            </w:r>
          </w:p>
          <w:p w14:paraId="2685CB13" w14:textId="77777777" w:rsidR="006D3C59" w:rsidRPr="0075077C" w:rsidRDefault="006D3C59" w:rsidP="000F2BC4">
            <w:pPr>
              <w:pStyle w:val="Tablebullet1"/>
            </w:pPr>
            <w:r w:rsidRPr="0075077C">
              <w:t>A lack of access to disease-modifying treatments</w:t>
            </w:r>
          </w:p>
          <w:p w14:paraId="75CC4CCC" w14:textId="61C23570" w:rsidR="006D3C59" w:rsidRPr="0075077C" w:rsidRDefault="006D3C59" w:rsidP="000F2BC4">
            <w:pPr>
              <w:pStyle w:val="Tablebullet1"/>
            </w:pPr>
            <w:r w:rsidRPr="0075077C">
              <w:t>Irregular review monitoring with long waiting times</w:t>
            </w:r>
          </w:p>
          <w:p w14:paraId="39AB3774" w14:textId="74849B0D" w:rsidR="006D3C59" w:rsidRPr="0075077C" w:rsidRDefault="006D3C59" w:rsidP="000F2BC4">
            <w:pPr>
              <w:pStyle w:val="Tablebullet1"/>
            </w:pPr>
            <w:r w:rsidRPr="0075077C">
              <w:t>Geograph</w:t>
            </w:r>
            <w:r w:rsidR="003F525A">
              <w:t>y</w:t>
            </w:r>
            <w:r w:rsidRPr="0075077C">
              <w:t>-related inequality in treatment options</w:t>
            </w:r>
          </w:p>
          <w:p w14:paraId="787B3507" w14:textId="6CCF42C6" w:rsidR="006D3C59" w:rsidRPr="00234192" w:rsidRDefault="006D3C59" w:rsidP="000F2BC4">
            <w:pPr>
              <w:pStyle w:val="Tablebullet1"/>
              <w:rPr>
                <w:b/>
                <w:bCs/>
              </w:rPr>
            </w:pPr>
            <w:r>
              <w:t>Need for novel treatments</w:t>
            </w:r>
            <w:r w:rsidRPr="00234192">
              <w:t xml:space="preserve"> </w:t>
            </w:r>
          </w:p>
        </w:tc>
        <w:tc>
          <w:tcPr>
            <w:tcW w:w="0" w:type="auto"/>
          </w:tcPr>
          <w:p w14:paraId="29AE5038" w14:textId="77777777" w:rsidR="006D3C59" w:rsidRPr="00234192" w:rsidRDefault="006D3C59" w:rsidP="000F2BC4">
            <w:pPr>
              <w:pStyle w:val="Tablebullet1"/>
              <w:rPr>
                <w:lang w:eastAsia="en-US"/>
              </w:rPr>
            </w:pPr>
            <w:r>
              <w:rPr>
                <w:lang w:eastAsia="en-US"/>
              </w:rPr>
              <w:t>C</w:t>
            </w:r>
            <w:r w:rsidRPr="00234192">
              <w:rPr>
                <w:lang w:eastAsia="en-US"/>
              </w:rPr>
              <w:t>oncern about the practical implications of treatment and effects on QoL</w:t>
            </w:r>
          </w:p>
          <w:p w14:paraId="1F4845CB" w14:textId="77777777" w:rsidR="006D3C59" w:rsidRPr="0075077C" w:rsidRDefault="006D3C59" w:rsidP="000F2BC4">
            <w:pPr>
              <w:pStyle w:val="Tablebullet1"/>
              <w:rPr>
                <w:lang w:eastAsia="en-US"/>
              </w:rPr>
            </w:pPr>
            <w:r w:rsidRPr="0075077C">
              <w:rPr>
                <w:lang w:eastAsia="en-US"/>
              </w:rPr>
              <w:t xml:space="preserve">Some treatments carry a high financial burden </w:t>
            </w:r>
          </w:p>
          <w:p w14:paraId="32AA413B" w14:textId="1D9F6308" w:rsidR="006D3C59" w:rsidRPr="0075077C" w:rsidRDefault="006D3C59" w:rsidP="000F2BC4">
            <w:pPr>
              <w:pStyle w:val="Tablebullet1"/>
              <w:rPr>
                <w:lang w:eastAsia="en-US"/>
              </w:rPr>
            </w:pPr>
            <w:r w:rsidRPr="0075077C">
              <w:rPr>
                <w:lang w:eastAsia="en-US"/>
              </w:rPr>
              <w:t xml:space="preserve">Lack of reimbursement </w:t>
            </w:r>
            <w:r w:rsidR="003F525A">
              <w:rPr>
                <w:lang w:eastAsia="en-US"/>
              </w:rPr>
              <w:t xml:space="preserve">can </w:t>
            </w:r>
            <w:r w:rsidRPr="0075077C">
              <w:rPr>
                <w:lang w:eastAsia="en-US"/>
              </w:rPr>
              <w:t>le</w:t>
            </w:r>
            <w:r w:rsidR="003F525A">
              <w:rPr>
                <w:lang w:eastAsia="en-US"/>
              </w:rPr>
              <w:t>a</w:t>
            </w:r>
            <w:r w:rsidRPr="0075077C">
              <w:rPr>
                <w:lang w:eastAsia="en-US"/>
              </w:rPr>
              <w:t>d to delays in treatment and risk</w:t>
            </w:r>
            <w:r w:rsidR="003F525A">
              <w:rPr>
                <w:lang w:eastAsia="en-US"/>
              </w:rPr>
              <w:t>s</w:t>
            </w:r>
            <w:r w:rsidRPr="0075077C">
              <w:rPr>
                <w:lang w:eastAsia="en-US"/>
              </w:rPr>
              <w:t xml:space="preserve"> inappropriate or suboptimal treatment</w:t>
            </w:r>
          </w:p>
          <w:p w14:paraId="48954F06" w14:textId="77777777" w:rsidR="006D3C59" w:rsidRPr="00234192" w:rsidRDefault="006D3C59" w:rsidP="000F2BC4">
            <w:pPr>
              <w:pStyle w:val="Tablebullet1"/>
              <w:rPr>
                <w:bCs/>
                <w:lang w:eastAsia="en-US"/>
              </w:rPr>
            </w:pPr>
            <w:r>
              <w:t xml:space="preserve">Need for new and </w:t>
            </w:r>
            <w:r w:rsidRPr="00234192">
              <w:t xml:space="preserve">novel treatments </w:t>
            </w:r>
          </w:p>
        </w:tc>
        <w:tc>
          <w:tcPr>
            <w:tcW w:w="0" w:type="auto"/>
          </w:tcPr>
          <w:p w14:paraId="230563CF" w14:textId="23017F6A" w:rsidR="006D3C59" w:rsidRPr="00234192" w:rsidRDefault="006D3C59" w:rsidP="000F2BC4">
            <w:pPr>
              <w:pStyle w:val="Tablebullet1"/>
            </w:pPr>
            <w:r w:rsidRPr="00234192">
              <w:t>Similarities</w:t>
            </w:r>
            <w:r w:rsidR="003F525A">
              <w:t>:</w:t>
            </w:r>
          </w:p>
          <w:p w14:paraId="20D2D2BE" w14:textId="46475344" w:rsidR="006D3C59" w:rsidRPr="00234192" w:rsidRDefault="000F2BC4" w:rsidP="000F2BC4">
            <w:pPr>
              <w:pStyle w:val="Tablebullet2"/>
              <w:rPr>
                <w:b/>
                <w:i/>
              </w:rPr>
            </w:pPr>
            <w:r>
              <w:t>N</w:t>
            </w:r>
            <w:r w:rsidR="006D3C59" w:rsidRPr="00234192">
              <w:t>ovel treatment</w:t>
            </w:r>
            <w:r w:rsidR="006D3C59">
              <w:t xml:space="preserve"> choices</w:t>
            </w:r>
            <w:r w:rsidR="006D3C59" w:rsidRPr="00234192">
              <w:t xml:space="preserve"> were welcomed by both HCPs and PwMS</w:t>
            </w:r>
          </w:p>
          <w:p w14:paraId="52EB94FF" w14:textId="55D241D1" w:rsidR="006D3C59" w:rsidRPr="00234192" w:rsidRDefault="006D3C59" w:rsidP="000F2BC4">
            <w:pPr>
              <w:pStyle w:val="Tablebullet1"/>
            </w:pPr>
            <w:r w:rsidRPr="00234192">
              <w:t>Disparities</w:t>
            </w:r>
            <w:r w:rsidR="003F525A">
              <w:t>:</w:t>
            </w:r>
          </w:p>
          <w:p w14:paraId="32BFC98A" w14:textId="71079730" w:rsidR="006D3C59" w:rsidRPr="00234192" w:rsidRDefault="006D3C59" w:rsidP="000F2BC4">
            <w:pPr>
              <w:pStyle w:val="Tablebullet2"/>
              <w:rPr>
                <w:lang w:eastAsia="en-US"/>
              </w:rPr>
            </w:pPr>
            <w:r w:rsidRPr="00234192">
              <w:rPr>
                <w:lang w:eastAsia="en-US"/>
              </w:rPr>
              <w:t xml:space="preserve">HCPs were </w:t>
            </w:r>
            <w:r w:rsidR="008B23B9">
              <w:rPr>
                <w:lang w:eastAsia="en-US"/>
              </w:rPr>
              <w:t>concerned</w:t>
            </w:r>
            <w:r w:rsidR="008B23B9" w:rsidRPr="00234192">
              <w:rPr>
                <w:lang w:eastAsia="en-US"/>
              </w:rPr>
              <w:t xml:space="preserve"> </w:t>
            </w:r>
            <w:r w:rsidR="008B23B9">
              <w:rPr>
                <w:lang w:eastAsia="en-US"/>
              </w:rPr>
              <w:t>with the</w:t>
            </w:r>
            <w:r w:rsidRPr="00234192">
              <w:rPr>
                <w:lang w:eastAsia="en-US"/>
              </w:rPr>
              <w:t xml:space="preserve"> barriers to effective </w:t>
            </w:r>
            <w:r>
              <w:rPr>
                <w:lang w:eastAsia="en-US"/>
              </w:rPr>
              <w:t>treatment choice</w:t>
            </w:r>
            <w:r w:rsidRPr="00234192">
              <w:rPr>
                <w:lang w:eastAsia="en-US"/>
              </w:rPr>
              <w:t>: limited time spent with patient</w:t>
            </w:r>
            <w:r w:rsidR="003C7824">
              <w:rPr>
                <w:lang w:eastAsia="en-US"/>
              </w:rPr>
              <w:t>s</w:t>
            </w:r>
            <w:r w:rsidRPr="00234192">
              <w:rPr>
                <w:lang w:eastAsia="en-US"/>
              </w:rPr>
              <w:t>, long waiting times, lack of access to medical teams and certain treatments</w:t>
            </w:r>
          </w:p>
          <w:p w14:paraId="02A370E1" w14:textId="4BB612A9" w:rsidR="006D3C59" w:rsidRPr="00234192" w:rsidRDefault="006D3C59" w:rsidP="000F2BC4">
            <w:pPr>
              <w:pStyle w:val="Tablebullet2"/>
              <w:rPr>
                <w:lang w:eastAsia="en-US"/>
              </w:rPr>
            </w:pPr>
            <w:r w:rsidRPr="00234192">
              <w:rPr>
                <w:lang w:eastAsia="en-US"/>
              </w:rPr>
              <w:t>PwMS placed emphasis on the practical implications of treatment</w:t>
            </w:r>
            <w:r w:rsidR="008B23B9">
              <w:rPr>
                <w:lang w:eastAsia="en-US"/>
              </w:rPr>
              <w:t xml:space="preserve"> and</w:t>
            </w:r>
            <w:r w:rsidRPr="00234192">
              <w:rPr>
                <w:lang w:eastAsia="en-US"/>
              </w:rPr>
              <w:t xml:space="preserve"> how it affected their QoL</w:t>
            </w:r>
            <w:r w:rsidR="008B23B9">
              <w:rPr>
                <w:lang w:eastAsia="en-US"/>
              </w:rPr>
              <w:t>.</w:t>
            </w:r>
          </w:p>
        </w:tc>
      </w:tr>
      <w:tr w:rsidR="006D3C59" w:rsidRPr="007C0637" w14:paraId="31F31F6E" w14:textId="77777777" w:rsidTr="006D3C59">
        <w:tc>
          <w:tcPr>
            <w:tcW w:w="0" w:type="auto"/>
            <w:gridSpan w:val="3"/>
          </w:tcPr>
          <w:p w14:paraId="28F3F462" w14:textId="77777777" w:rsidR="006D3C59" w:rsidRPr="00234192" w:rsidRDefault="006D3C59" w:rsidP="006D3C59">
            <w:pPr>
              <w:pStyle w:val="Tablecolheader"/>
            </w:pPr>
            <w:r w:rsidRPr="00234192">
              <w:t>Compliance, adherence and monitoring</w:t>
            </w:r>
          </w:p>
        </w:tc>
      </w:tr>
      <w:tr w:rsidR="006D3C59" w:rsidRPr="007C0637" w14:paraId="3D97D688" w14:textId="77777777" w:rsidTr="006D3C59">
        <w:tc>
          <w:tcPr>
            <w:tcW w:w="0" w:type="auto"/>
          </w:tcPr>
          <w:p w14:paraId="570991E8" w14:textId="77777777" w:rsidR="006D3C59" w:rsidRPr="00234192" w:rsidRDefault="006D3C59" w:rsidP="008B23B9">
            <w:pPr>
              <w:pStyle w:val="Tablebullet1"/>
              <w:rPr>
                <w:lang w:eastAsia="en-US"/>
              </w:rPr>
            </w:pPr>
            <w:r>
              <w:rPr>
                <w:lang w:eastAsia="en-US"/>
              </w:rPr>
              <w:t>N</w:t>
            </w:r>
            <w:r w:rsidRPr="00234192">
              <w:rPr>
                <w:lang w:eastAsia="en-US"/>
              </w:rPr>
              <w:t>eed for frequent and extensive disease and treatment monitoring</w:t>
            </w:r>
            <w:r>
              <w:rPr>
                <w:lang w:eastAsia="en-US"/>
              </w:rPr>
              <w:t xml:space="preserve"> can affect compliance</w:t>
            </w:r>
          </w:p>
          <w:p w14:paraId="252F4E0B" w14:textId="7EE03DB7" w:rsidR="006D3C59" w:rsidRPr="00234192" w:rsidRDefault="006D3C59" w:rsidP="008B23B9">
            <w:pPr>
              <w:pStyle w:val="Tablebullet1"/>
              <w:rPr>
                <w:b/>
              </w:rPr>
            </w:pPr>
            <w:r>
              <w:rPr>
                <w:lang w:eastAsia="en-US"/>
              </w:rPr>
              <w:t>S</w:t>
            </w:r>
            <w:r w:rsidRPr="00234192">
              <w:rPr>
                <w:lang w:eastAsia="en-US"/>
              </w:rPr>
              <w:t>ide effects of treatment were important</w:t>
            </w:r>
            <w:r>
              <w:rPr>
                <w:lang w:eastAsia="en-US"/>
              </w:rPr>
              <w:t xml:space="preserve"> for both initiation and adherence; i</w:t>
            </w:r>
            <w:r w:rsidRPr="00234192">
              <w:rPr>
                <w:lang w:eastAsia="en-US"/>
              </w:rPr>
              <w:t>rregular monitoring or long waiting times caused suboptimal side-effect monitoring</w:t>
            </w:r>
            <w:r w:rsidRPr="00234192">
              <w:rPr>
                <w:b/>
                <w:lang w:eastAsia="en-US"/>
              </w:rPr>
              <w:t xml:space="preserve"> </w:t>
            </w:r>
          </w:p>
        </w:tc>
        <w:tc>
          <w:tcPr>
            <w:tcW w:w="0" w:type="auto"/>
          </w:tcPr>
          <w:p w14:paraId="22D1D0E4" w14:textId="77777777" w:rsidR="006D3C59" w:rsidRPr="00234192" w:rsidRDefault="006D3C59" w:rsidP="008B23B9">
            <w:pPr>
              <w:pStyle w:val="Tablebullet1"/>
            </w:pPr>
            <w:r>
              <w:t>T</w:t>
            </w:r>
            <w:r w:rsidRPr="00234192">
              <w:t>he complexity of treatment add</w:t>
            </w:r>
            <w:r>
              <w:t>s</w:t>
            </w:r>
            <w:r w:rsidRPr="00234192">
              <w:t xml:space="preserve"> to the adherence burden</w:t>
            </w:r>
          </w:p>
          <w:p w14:paraId="66478CF3" w14:textId="7655DC3B" w:rsidR="006D3C59" w:rsidRPr="00234192" w:rsidRDefault="006D3C59" w:rsidP="008B23B9">
            <w:pPr>
              <w:pStyle w:val="Tablebullet1"/>
            </w:pPr>
            <w:r w:rsidRPr="00234192">
              <w:t xml:space="preserve">HCPs provide an inadequate explanation of </w:t>
            </w:r>
            <w:r w:rsidR="003C7824">
              <w:t xml:space="preserve">the </w:t>
            </w:r>
            <w:r w:rsidR="00AA2B5B">
              <w:t>t</w:t>
            </w:r>
            <w:r w:rsidR="00AA2B5B" w:rsidRPr="00234192">
              <w:t>reatment</w:t>
            </w:r>
            <w:r w:rsidRPr="00234192">
              <w:t xml:space="preserve"> options </w:t>
            </w:r>
          </w:p>
          <w:p w14:paraId="462A8441" w14:textId="77777777" w:rsidR="003E4A03" w:rsidRDefault="006D3C59" w:rsidP="008B23B9">
            <w:pPr>
              <w:pStyle w:val="Tablebullet1"/>
            </w:pPr>
            <w:r>
              <w:t>T</w:t>
            </w:r>
            <w:r w:rsidRPr="00234192">
              <w:t>reatment achievements or successes were often overlooked</w:t>
            </w:r>
          </w:p>
          <w:p w14:paraId="610AEB65" w14:textId="54F13FD4" w:rsidR="006D3C59" w:rsidRPr="00234192" w:rsidRDefault="006D3C59" w:rsidP="008B23B9">
            <w:pPr>
              <w:pStyle w:val="Tablebullet1"/>
            </w:pPr>
            <w:r>
              <w:t>S</w:t>
            </w:r>
            <w:r w:rsidRPr="00234192">
              <w:t xml:space="preserve">ide-effect management </w:t>
            </w:r>
            <w:r>
              <w:t xml:space="preserve">needs to be better </w:t>
            </w:r>
            <w:r w:rsidRPr="00234192">
              <w:t>supported</w:t>
            </w:r>
            <w:r w:rsidRPr="00234192" w:rsidDel="00F6457E">
              <w:t xml:space="preserve"> </w:t>
            </w:r>
          </w:p>
        </w:tc>
        <w:tc>
          <w:tcPr>
            <w:tcW w:w="0" w:type="auto"/>
          </w:tcPr>
          <w:p w14:paraId="7AF5760D" w14:textId="3CB72FF7" w:rsidR="006D3C59" w:rsidRPr="00234192" w:rsidRDefault="006D3C59" w:rsidP="008B23B9">
            <w:pPr>
              <w:pStyle w:val="Tablebullet1"/>
            </w:pPr>
            <w:r w:rsidRPr="00234192">
              <w:t>Similarities</w:t>
            </w:r>
            <w:r w:rsidR="003C7824">
              <w:t>:</w:t>
            </w:r>
          </w:p>
          <w:p w14:paraId="35BED44C" w14:textId="69088FA9" w:rsidR="006D3C59" w:rsidRPr="00234192" w:rsidRDefault="008B23B9" w:rsidP="008B23B9">
            <w:pPr>
              <w:pStyle w:val="Tablebullet2"/>
            </w:pPr>
            <w:r>
              <w:t>B</w:t>
            </w:r>
            <w:r w:rsidR="006D3C59" w:rsidRPr="00234192">
              <w:t>oth groups acknowledged adherence to treatment was an issue</w:t>
            </w:r>
          </w:p>
          <w:p w14:paraId="74E33FF2" w14:textId="767916C5" w:rsidR="006D3C59" w:rsidRPr="00234192" w:rsidRDefault="006D3C59" w:rsidP="008B23B9">
            <w:pPr>
              <w:pStyle w:val="Tablebullet1"/>
            </w:pPr>
            <w:r w:rsidRPr="00234192">
              <w:t>Disparities</w:t>
            </w:r>
            <w:r w:rsidR="003C7824">
              <w:t>:</w:t>
            </w:r>
          </w:p>
          <w:p w14:paraId="4D192D09" w14:textId="23F8C9EC" w:rsidR="006D3C59" w:rsidRPr="00234192" w:rsidRDefault="006D3C59" w:rsidP="008B23B9">
            <w:pPr>
              <w:pStyle w:val="Tablebullet2"/>
              <w:rPr>
                <w:lang w:eastAsia="en-US"/>
              </w:rPr>
            </w:pPr>
            <w:r w:rsidRPr="00234192">
              <w:rPr>
                <w:lang w:eastAsia="en-US"/>
              </w:rPr>
              <w:t xml:space="preserve">PwMS </w:t>
            </w:r>
            <w:r w:rsidR="00116734">
              <w:rPr>
                <w:lang w:eastAsia="en-US"/>
              </w:rPr>
              <w:t>thought that</w:t>
            </w:r>
            <w:r w:rsidRPr="00234192">
              <w:rPr>
                <w:lang w:eastAsia="en-US"/>
              </w:rPr>
              <w:t xml:space="preserve"> side</w:t>
            </w:r>
            <w:r w:rsidR="006A4E9B">
              <w:rPr>
                <w:lang w:eastAsia="en-US"/>
              </w:rPr>
              <w:t>-effect</w:t>
            </w:r>
            <w:r w:rsidRPr="00234192">
              <w:rPr>
                <w:lang w:eastAsia="en-US"/>
              </w:rPr>
              <w:t xml:space="preserve"> management was often poorly supported; </w:t>
            </w:r>
            <w:r w:rsidR="00CD7AEF">
              <w:rPr>
                <w:lang w:eastAsia="en-US"/>
              </w:rPr>
              <w:t xml:space="preserve">but </w:t>
            </w:r>
            <w:r w:rsidRPr="00234192">
              <w:rPr>
                <w:lang w:eastAsia="en-US"/>
              </w:rPr>
              <w:t xml:space="preserve">HCPs were aware </w:t>
            </w:r>
            <w:r w:rsidR="008B23B9">
              <w:rPr>
                <w:lang w:eastAsia="en-US"/>
              </w:rPr>
              <w:t xml:space="preserve">of this and cited </w:t>
            </w:r>
            <w:r w:rsidRPr="00234192">
              <w:rPr>
                <w:lang w:eastAsia="en-US"/>
              </w:rPr>
              <w:t>that irregular monitoring/suboptimal monitoring could contribute to this</w:t>
            </w:r>
          </w:p>
          <w:p w14:paraId="59E19181" w14:textId="036BAD42" w:rsidR="006D3C59" w:rsidRPr="00234192" w:rsidRDefault="006D3C59" w:rsidP="008B23B9">
            <w:pPr>
              <w:pStyle w:val="Tablebullet2"/>
              <w:rPr>
                <w:lang w:eastAsia="en-US"/>
              </w:rPr>
            </w:pPr>
            <w:r w:rsidRPr="00234192">
              <w:rPr>
                <w:lang w:eastAsia="en-US"/>
              </w:rPr>
              <w:t>PwMS placed importance on treatment options being explained and treatment achievements being acknowledged; these points were not mentioned by HCPs</w:t>
            </w:r>
          </w:p>
        </w:tc>
      </w:tr>
    </w:tbl>
    <w:p w14:paraId="33379558" w14:textId="10C366C9" w:rsidR="006D3C59" w:rsidRDefault="00CD7AEF" w:rsidP="008B23B9">
      <w:pPr>
        <w:pStyle w:val="Tablefootnote"/>
      </w:pPr>
      <w:r>
        <w:lastRenderedPageBreak/>
        <w:t xml:space="preserve">Abbreviations: </w:t>
      </w:r>
      <w:r w:rsidR="006D3C59" w:rsidRPr="004905A9">
        <w:t>HCP</w:t>
      </w:r>
      <w:r>
        <w:t>s</w:t>
      </w:r>
      <w:r w:rsidR="006D3C59" w:rsidRPr="004905A9">
        <w:t>, healthcare professional</w:t>
      </w:r>
      <w:r>
        <w:t>s</w:t>
      </w:r>
      <w:r w:rsidR="006D3C59" w:rsidRPr="004905A9">
        <w:t xml:space="preserve">; MS, multiple </w:t>
      </w:r>
      <w:r w:rsidR="006D3C59">
        <w:t xml:space="preserve">sclerosis; PwMS, people with MS; </w:t>
      </w:r>
      <w:r w:rsidR="00AA2B5B">
        <w:t>QoL</w:t>
      </w:r>
      <w:r w:rsidR="006D3C59">
        <w:t>, quality of life</w:t>
      </w:r>
      <w:r>
        <w:t>.</w:t>
      </w:r>
    </w:p>
    <w:p w14:paraId="5FA57C96" w14:textId="3961E2A4" w:rsidR="00A75173" w:rsidRDefault="00A75173" w:rsidP="008B23B9"/>
    <w:p w14:paraId="42E4CD78" w14:textId="6269138C" w:rsidR="00F83C75" w:rsidRDefault="00F83C75">
      <w:pPr>
        <w:spacing w:after="200" w:line="276" w:lineRule="auto"/>
      </w:pPr>
      <w:r>
        <w:br w:type="page"/>
      </w:r>
    </w:p>
    <w:p w14:paraId="028C5CA4" w14:textId="0E3132F6" w:rsidR="00F83C75" w:rsidRDefault="00F83C75" w:rsidP="008B23B9">
      <w:pPr>
        <w:spacing w:after="200" w:line="276" w:lineRule="auto"/>
      </w:pPr>
      <w:r w:rsidRPr="008B23B9">
        <w:rPr>
          <w:b/>
        </w:rPr>
        <w:lastRenderedPageBreak/>
        <w:t>Box 1</w:t>
      </w:r>
      <w:r w:rsidR="00687AA0" w:rsidRPr="008B23B9">
        <w:rPr>
          <w:b/>
        </w:rPr>
        <w:t xml:space="preserve">. </w:t>
      </w:r>
      <w:r w:rsidRPr="00772A2E">
        <w:rPr>
          <w:shd w:val="clear" w:color="auto" w:fill="FFFFFF"/>
        </w:rPr>
        <w:t>The</w:t>
      </w:r>
      <w:r w:rsidRPr="00B201BD">
        <w:rPr>
          <w:shd w:val="clear" w:color="auto" w:fill="FFFFFF"/>
        </w:rPr>
        <w:t xml:space="preserve"> </w:t>
      </w:r>
      <w:r w:rsidRPr="00AF28F2">
        <w:t>MS in the 21st Century</w:t>
      </w:r>
      <w:r w:rsidRPr="00B201BD">
        <w:t xml:space="preserve"> initiative</w:t>
      </w:r>
      <w:r w:rsidR="003D1BD1">
        <w:t>.</w:t>
      </w:r>
    </w:p>
    <w:tbl>
      <w:tblPr>
        <w:tblStyle w:val="TableGrid"/>
        <w:tblW w:w="0" w:type="auto"/>
        <w:tblLook w:val="04A0" w:firstRow="1" w:lastRow="0" w:firstColumn="1" w:lastColumn="0" w:noHBand="0" w:noVBand="1"/>
      </w:tblPr>
      <w:tblGrid>
        <w:gridCol w:w="10456"/>
      </w:tblGrid>
      <w:tr w:rsidR="003D1BD1" w14:paraId="0524B1EA" w14:textId="77777777" w:rsidTr="00D8376C">
        <w:tc>
          <w:tcPr>
            <w:tcW w:w="10456" w:type="dxa"/>
          </w:tcPr>
          <w:p w14:paraId="5E77F17C" w14:textId="77777777" w:rsidR="001228B4" w:rsidRDefault="003D1BD1" w:rsidP="00D8376C">
            <w:pPr>
              <w:pStyle w:val="Boxtext"/>
            </w:pPr>
            <w:r w:rsidRPr="00182427">
              <w:t xml:space="preserve">Members of the </w:t>
            </w:r>
            <w:r w:rsidR="004D1367">
              <w:t>s</w:t>
            </w:r>
            <w:r w:rsidRPr="00182427">
              <w:t xml:space="preserve">teering </w:t>
            </w:r>
            <w:r w:rsidR="004D1367">
              <w:t>g</w:t>
            </w:r>
            <w:r w:rsidRPr="00182427">
              <w:t xml:space="preserve">roup include: 14 HCPs (including neurologists, </w:t>
            </w:r>
            <w:r>
              <w:t xml:space="preserve">a </w:t>
            </w:r>
            <w:r w:rsidRPr="00182427">
              <w:t xml:space="preserve">neuropsychologist, </w:t>
            </w:r>
            <w:r>
              <w:t xml:space="preserve">a </w:t>
            </w:r>
            <w:r w:rsidRPr="00182427">
              <w:t xml:space="preserve">health economist, </w:t>
            </w:r>
            <w:r>
              <w:t xml:space="preserve">an </w:t>
            </w:r>
            <w:r w:rsidRPr="00182427">
              <w:t xml:space="preserve">MS nurse, </w:t>
            </w:r>
            <w:r>
              <w:t xml:space="preserve">an </w:t>
            </w:r>
            <w:r w:rsidRPr="00182427">
              <w:t>MS rehabilitation specialist, and patient advocacy group representative</w:t>
            </w:r>
            <w:r>
              <w:t>s</w:t>
            </w:r>
            <w:r w:rsidRPr="00182427">
              <w:t xml:space="preserve">) and 11 PwMS. </w:t>
            </w:r>
          </w:p>
          <w:p w14:paraId="73F4E39B" w14:textId="39F3F12C" w:rsidR="003D1BD1" w:rsidRPr="00182427" w:rsidRDefault="003D1BD1" w:rsidP="00D8376C">
            <w:pPr>
              <w:pStyle w:val="Boxtext"/>
            </w:pPr>
            <w:r w:rsidRPr="00182427">
              <w:t>The group meets regularly to discuss the creation of programmes and awareness to achieve the following objectives:</w:t>
            </w:r>
          </w:p>
          <w:p w14:paraId="14CCA11B" w14:textId="52FC156F" w:rsidR="003D1BD1" w:rsidRPr="00182427" w:rsidRDefault="005D4644" w:rsidP="008B23B9">
            <w:pPr>
              <w:pStyle w:val="Boxtext"/>
              <w:numPr>
                <w:ilvl w:val="0"/>
                <w:numId w:val="59"/>
              </w:numPr>
              <w:ind w:left="360" w:hanging="360"/>
            </w:pPr>
            <w:r>
              <w:t>i</w:t>
            </w:r>
            <w:r w:rsidR="003D1BD1" w:rsidRPr="00182427">
              <w:t>mprove communication between patients and HCPs through jo</w:t>
            </w:r>
            <w:r w:rsidR="004D1367">
              <w:t xml:space="preserve">int education and </w:t>
            </w:r>
            <w:r w:rsidR="007B2CF9">
              <w:t>interaction</w:t>
            </w:r>
          </w:p>
          <w:p w14:paraId="094D3C96" w14:textId="40B33CD5" w:rsidR="003D1BD1" w:rsidRPr="004974DB" w:rsidRDefault="005D4644" w:rsidP="008B23B9">
            <w:pPr>
              <w:pStyle w:val="Boxtext"/>
              <w:numPr>
                <w:ilvl w:val="0"/>
                <w:numId w:val="59"/>
              </w:numPr>
              <w:ind w:left="360" w:hanging="360"/>
            </w:pPr>
            <w:r>
              <w:t>i</w:t>
            </w:r>
            <w:r w:rsidR="003D1BD1" w:rsidRPr="004974DB">
              <w:t>mprove awareness of and access to treatment and care through: specialists (neurologists), other HCPs and the wider healthcare team, and specialis</w:t>
            </w:r>
            <w:r w:rsidR="007B2CF9">
              <w:t>t</w:t>
            </w:r>
            <w:r w:rsidR="003D1BD1" w:rsidRPr="004974DB">
              <w:t xml:space="preserve"> services (including physiotherapy, rehabilitation</w:t>
            </w:r>
            <w:r w:rsidR="007B2CF9">
              <w:t xml:space="preserve"> and </w:t>
            </w:r>
            <w:r w:rsidR="003D1BD1" w:rsidRPr="004974DB">
              <w:t>counselling)</w:t>
            </w:r>
          </w:p>
          <w:p w14:paraId="731A0DAC" w14:textId="2E1FEF93" w:rsidR="003D1BD1" w:rsidRPr="00426F80" w:rsidRDefault="005D4644" w:rsidP="008B23B9">
            <w:pPr>
              <w:pStyle w:val="Boxtext"/>
              <w:numPr>
                <w:ilvl w:val="0"/>
                <w:numId w:val="59"/>
              </w:numPr>
              <w:ind w:left="360" w:hanging="360"/>
            </w:pPr>
            <w:r>
              <w:t>i</w:t>
            </w:r>
            <w:r w:rsidR="003D1BD1" w:rsidRPr="004974DB">
              <w:t xml:space="preserve">mprove provision/access to information by: providing high-quality information from credible sources, increasing public awareness of MS, </w:t>
            </w:r>
            <w:r>
              <w:t xml:space="preserve">and </w:t>
            </w:r>
            <w:r w:rsidR="003D1BD1" w:rsidRPr="004974DB">
              <w:t>focusing on e-medicine and e-education</w:t>
            </w:r>
          </w:p>
          <w:p w14:paraId="498B6EC1" w14:textId="76A265CC" w:rsidR="003D1BD1" w:rsidRDefault="005D4644" w:rsidP="008B23B9">
            <w:pPr>
              <w:pStyle w:val="Boxtext"/>
              <w:numPr>
                <w:ilvl w:val="0"/>
                <w:numId w:val="59"/>
              </w:numPr>
              <w:ind w:left="360" w:hanging="360"/>
            </w:pPr>
            <w:r>
              <w:t>p</w:t>
            </w:r>
            <w:r w:rsidR="003D1BD1" w:rsidRPr="00426F80">
              <w:t xml:space="preserve">romote patient activation and self-management by: highlighting </w:t>
            </w:r>
            <w:r>
              <w:t xml:space="preserve">the </w:t>
            </w:r>
            <w:r w:rsidR="003D1BD1" w:rsidRPr="00426F80">
              <w:t xml:space="preserve">significance and benefits of self-management, empowering patients through education and communication, </w:t>
            </w:r>
            <w:r w:rsidR="00B61A27">
              <w:t xml:space="preserve">and </w:t>
            </w:r>
            <w:r w:rsidR="003D1BD1" w:rsidRPr="00426F80">
              <w:t xml:space="preserve">improving </w:t>
            </w:r>
            <w:r w:rsidR="00B61A27">
              <w:t xml:space="preserve">the </w:t>
            </w:r>
            <w:r w:rsidR="003D1BD1" w:rsidRPr="00426F80">
              <w:t>social well</w:t>
            </w:r>
            <w:r>
              <w:t>-</w:t>
            </w:r>
            <w:r w:rsidR="003D1BD1" w:rsidRPr="00426F80">
              <w:t>being and integration of MS patients</w:t>
            </w:r>
            <w:r>
              <w:t>.</w:t>
            </w:r>
          </w:p>
        </w:tc>
      </w:tr>
      <w:tr w:rsidR="008C4520" w14:paraId="067E9A56" w14:textId="77777777" w:rsidTr="00D8376C">
        <w:tc>
          <w:tcPr>
            <w:tcW w:w="10456" w:type="dxa"/>
          </w:tcPr>
          <w:p w14:paraId="4DB3D1A6" w14:textId="4D246A0A" w:rsidR="008C4520" w:rsidRPr="00182427" w:rsidRDefault="008C4520" w:rsidP="008B23B9">
            <w:pPr>
              <w:pStyle w:val="Tablefootnote"/>
              <w:spacing w:before="60" w:after="0"/>
            </w:pPr>
            <w:r>
              <w:t xml:space="preserve">Abbreviations: </w:t>
            </w:r>
            <w:r w:rsidRPr="004905A9">
              <w:t>HCP</w:t>
            </w:r>
            <w:r>
              <w:t>s</w:t>
            </w:r>
            <w:r w:rsidRPr="004905A9">
              <w:t>, healthcare professional</w:t>
            </w:r>
            <w:r>
              <w:t>s</w:t>
            </w:r>
            <w:r w:rsidRPr="004905A9">
              <w:t xml:space="preserve">; MS, multiple </w:t>
            </w:r>
            <w:r>
              <w:t>sclerosis; PwMS, people with MS</w:t>
            </w:r>
            <w:r w:rsidR="001228B4">
              <w:t>.</w:t>
            </w:r>
          </w:p>
        </w:tc>
      </w:tr>
    </w:tbl>
    <w:p w14:paraId="2B63FE0E" w14:textId="77777777" w:rsidR="003D1BD1" w:rsidRPr="00563BEA" w:rsidRDefault="003D1BD1" w:rsidP="008B23B9">
      <w:pPr>
        <w:spacing w:after="200" w:line="276" w:lineRule="auto"/>
      </w:pPr>
    </w:p>
    <w:sectPr w:rsidR="003D1BD1" w:rsidRPr="00563BEA" w:rsidSect="000F2BC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78693" w14:textId="77777777" w:rsidR="00877424" w:rsidRDefault="00877424" w:rsidP="0090697A">
      <w:r>
        <w:separator/>
      </w:r>
    </w:p>
    <w:p w14:paraId="05B2A1AD" w14:textId="77777777" w:rsidR="00877424" w:rsidRDefault="00877424" w:rsidP="0090697A"/>
  </w:endnote>
  <w:endnote w:type="continuationSeparator" w:id="0">
    <w:p w14:paraId="2FB66B87" w14:textId="77777777" w:rsidR="00877424" w:rsidRDefault="00877424" w:rsidP="0090697A">
      <w:r>
        <w:continuationSeparator/>
      </w:r>
    </w:p>
    <w:p w14:paraId="0447F396" w14:textId="77777777" w:rsidR="00877424" w:rsidRDefault="00877424" w:rsidP="009069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PlantinStd">
    <w:altName w:val="MS Gothic"/>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EC2C7" w14:textId="56B4EA44" w:rsidR="00877424" w:rsidRPr="005C13A6" w:rsidRDefault="00877424" w:rsidP="0090697A">
    <w:pPr>
      <w:pStyle w:val="Footer"/>
    </w:pPr>
    <w:r w:rsidRPr="005C13A6">
      <w:ptab w:relativeTo="margin" w:alignment="right" w:leader="none"/>
    </w:r>
    <w:r w:rsidRPr="005C13A6">
      <w:fldChar w:fldCharType="begin"/>
    </w:r>
    <w:r w:rsidRPr="005C13A6">
      <w:instrText xml:space="preserve"> PAGE  \* Arabic  \* MERGEFORMAT </w:instrText>
    </w:r>
    <w:r w:rsidRPr="005C13A6">
      <w:fldChar w:fldCharType="separate"/>
    </w:r>
    <w:r w:rsidR="005D0C68">
      <w:rPr>
        <w:noProof/>
      </w:rPr>
      <w:t>19</w:t>
    </w:r>
    <w:r w:rsidRPr="005C13A6">
      <w:fldChar w:fldCharType="end"/>
    </w:r>
    <w:r w:rsidRPr="005C13A6">
      <w:t xml:space="preserve"> of </w:t>
    </w:r>
    <w:r w:rsidR="005D0C68">
      <w:fldChar w:fldCharType="begin"/>
    </w:r>
    <w:r w:rsidR="005D0C68">
      <w:instrText xml:space="preserve"> NUMPAGES  \* Arabic  \* MERGEFORMAT </w:instrText>
    </w:r>
    <w:r w:rsidR="005D0C68">
      <w:fldChar w:fldCharType="separate"/>
    </w:r>
    <w:r w:rsidR="005D0C68">
      <w:rPr>
        <w:noProof/>
      </w:rPr>
      <w:t>19</w:t>
    </w:r>
    <w:r w:rsidR="005D0C6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DEC3C" w14:textId="77777777" w:rsidR="00877424" w:rsidRDefault="00877424" w:rsidP="0090697A">
      <w:r>
        <w:separator/>
      </w:r>
    </w:p>
    <w:p w14:paraId="6A6C73DD" w14:textId="77777777" w:rsidR="00877424" w:rsidRDefault="00877424" w:rsidP="0090697A"/>
  </w:footnote>
  <w:footnote w:type="continuationSeparator" w:id="0">
    <w:p w14:paraId="3F116D37" w14:textId="77777777" w:rsidR="00877424" w:rsidRDefault="00877424" w:rsidP="0090697A">
      <w:r>
        <w:continuationSeparator/>
      </w:r>
    </w:p>
    <w:p w14:paraId="1A979FD0" w14:textId="77777777" w:rsidR="00877424" w:rsidRDefault="00877424" w:rsidP="009069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3E54C" w14:textId="77777777" w:rsidR="00877424" w:rsidRDefault="005D0C68" w:rsidP="0090697A">
    <w:pPr>
      <w:pStyle w:val="Header"/>
    </w:pPr>
    <w:r>
      <w:rPr>
        <w:noProof/>
      </w:rPr>
      <w:pict w14:anchorId="1FD2FD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71158" o:spid="_x0000_s2069" type="#_x0000_t75" style="position:absolute;margin-left:0;margin-top:0;width:595.35pt;height:841.95pt;z-index:-251649024;mso-position-horizontal:center;mso-position-horizontal-relative:margin;mso-position-vertical:center;mso-position-vertical-relative:margin" o:allowincell="f">
          <v:imagedata r:id="rId1" o:title="Watermark to us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49B43" w14:textId="77777777" w:rsidR="00877424" w:rsidRDefault="005D0C68" w:rsidP="0090697A">
    <w:pPr>
      <w:pStyle w:val="Header"/>
    </w:pPr>
    <w:r>
      <w:rPr>
        <w:noProof/>
      </w:rPr>
      <w:pict w14:anchorId="7C5CE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71157" o:spid="_x0000_s2068" type="#_x0000_t75" style="position:absolute;margin-left:0;margin-top:0;width:595.35pt;height:841.95pt;z-index:-251650048;mso-position-horizontal:center;mso-position-horizontal-relative:margin;mso-position-vertical:center;mso-position-vertical-relative:margin" o:allowincell="f">
          <v:imagedata r:id="rId1" o:title="Watermark to us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6A27"/>
    <w:multiLevelType w:val="hybridMultilevel"/>
    <w:tmpl w:val="84C05974"/>
    <w:lvl w:ilvl="0" w:tplc="BDAE4F1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A67D8"/>
    <w:multiLevelType w:val="hybridMultilevel"/>
    <w:tmpl w:val="17628A58"/>
    <w:lvl w:ilvl="0" w:tplc="9440FC2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E06A7E"/>
    <w:multiLevelType w:val="hybridMultilevel"/>
    <w:tmpl w:val="690414DE"/>
    <w:lvl w:ilvl="0" w:tplc="1146F5C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73900"/>
    <w:multiLevelType w:val="hybridMultilevel"/>
    <w:tmpl w:val="77E8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70985"/>
    <w:multiLevelType w:val="hybridMultilevel"/>
    <w:tmpl w:val="37B8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42484"/>
    <w:multiLevelType w:val="hybridMultilevel"/>
    <w:tmpl w:val="3BA8F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1738A"/>
    <w:multiLevelType w:val="hybridMultilevel"/>
    <w:tmpl w:val="24380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F3AF7"/>
    <w:multiLevelType w:val="hybridMultilevel"/>
    <w:tmpl w:val="90C44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52431"/>
    <w:multiLevelType w:val="hybridMultilevel"/>
    <w:tmpl w:val="23668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E20794"/>
    <w:multiLevelType w:val="hybridMultilevel"/>
    <w:tmpl w:val="AEF2F38C"/>
    <w:lvl w:ilvl="0" w:tplc="1146F5C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2762A"/>
    <w:multiLevelType w:val="hybridMultilevel"/>
    <w:tmpl w:val="EE7A50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1D0C7FD4"/>
    <w:multiLevelType w:val="hybridMultilevel"/>
    <w:tmpl w:val="57FCC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833E3A"/>
    <w:multiLevelType w:val="hybridMultilevel"/>
    <w:tmpl w:val="6E7E4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720F3D"/>
    <w:multiLevelType w:val="hybridMultilevel"/>
    <w:tmpl w:val="46A21F18"/>
    <w:lvl w:ilvl="0" w:tplc="51A240FE">
      <w:start w:val="1"/>
      <w:numFmt w:val="bullet"/>
      <w:pStyle w:val="Tablebullet2"/>
      <w:lvlText w:val="o"/>
      <w:lvlJc w:val="left"/>
      <w:pPr>
        <w:ind w:left="720" w:hanging="360"/>
      </w:pPr>
      <w:rPr>
        <w:rFonts w:ascii="Courier New" w:hAnsi="Courier New" w:cs="Courier New" w:hint="default"/>
        <w:position w:val="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3333EB"/>
    <w:multiLevelType w:val="hybridMultilevel"/>
    <w:tmpl w:val="080E4EE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2EE4E14"/>
    <w:multiLevelType w:val="hybridMultilevel"/>
    <w:tmpl w:val="1EB8E88E"/>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3245B08"/>
    <w:multiLevelType w:val="hybridMultilevel"/>
    <w:tmpl w:val="FF68C9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23662732"/>
    <w:multiLevelType w:val="hybridMultilevel"/>
    <w:tmpl w:val="D67E4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1205D"/>
    <w:multiLevelType w:val="hybridMultilevel"/>
    <w:tmpl w:val="7EB8B8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6F5E45"/>
    <w:multiLevelType w:val="hybridMultilevel"/>
    <w:tmpl w:val="8A347522"/>
    <w:lvl w:ilvl="0" w:tplc="222672D6">
      <w:start w:val="1"/>
      <w:numFmt w:val="bullet"/>
      <w:lvlText w:val="•"/>
      <w:lvlJc w:val="left"/>
      <w:pPr>
        <w:tabs>
          <w:tab w:val="num" w:pos="720"/>
        </w:tabs>
        <w:ind w:left="720" w:hanging="360"/>
      </w:pPr>
      <w:rPr>
        <w:rFonts w:ascii="Arial" w:hAnsi="Arial" w:hint="default"/>
      </w:rPr>
    </w:lvl>
    <w:lvl w:ilvl="1" w:tplc="D668070E" w:tentative="1">
      <w:start w:val="1"/>
      <w:numFmt w:val="bullet"/>
      <w:lvlText w:val="•"/>
      <w:lvlJc w:val="left"/>
      <w:pPr>
        <w:tabs>
          <w:tab w:val="num" w:pos="1440"/>
        </w:tabs>
        <w:ind w:left="1440" w:hanging="360"/>
      </w:pPr>
      <w:rPr>
        <w:rFonts w:ascii="Arial" w:hAnsi="Arial" w:hint="default"/>
      </w:rPr>
    </w:lvl>
    <w:lvl w:ilvl="2" w:tplc="019E59C0" w:tentative="1">
      <w:start w:val="1"/>
      <w:numFmt w:val="bullet"/>
      <w:lvlText w:val="•"/>
      <w:lvlJc w:val="left"/>
      <w:pPr>
        <w:tabs>
          <w:tab w:val="num" w:pos="2160"/>
        </w:tabs>
        <w:ind w:left="2160" w:hanging="360"/>
      </w:pPr>
      <w:rPr>
        <w:rFonts w:ascii="Arial" w:hAnsi="Arial" w:hint="default"/>
      </w:rPr>
    </w:lvl>
    <w:lvl w:ilvl="3" w:tplc="9974885C" w:tentative="1">
      <w:start w:val="1"/>
      <w:numFmt w:val="bullet"/>
      <w:lvlText w:val="•"/>
      <w:lvlJc w:val="left"/>
      <w:pPr>
        <w:tabs>
          <w:tab w:val="num" w:pos="2880"/>
        </w:tabs>
        <w:ind w:left="2880" w:hanging="360"/>
      </w:pPr>
      <w:rPr>
        <w:rFonts w:ascii="Arial" w:hAnsi="Arial" w:hint="default"/>
      </w:rPr>
    </w:lvl>
    <w:lvl w:ilvl="4" w:tplc="9BF6A2B0" w:tentative="1">
      <w:start w:val="1"/>
      <w:numFmt w:val="bullet"/>
      <w:lvlText w:val="•"/>
      <w:lvlJc w:val="left"/>
      <w:pPr>
        <w:tabs>
          <w:tab w:val="num" w:pos="3600"/>
        </w:tabs>
        <w:ind w:left="3600" w:hanging="360"/>
      </w:pPr>
      <w:rPr>
        <w:rFonts w:ascii="Arial" w:hAnsi="Arial" w:hint="default"/>
      </w:rPr>
    </w:lvl>
    <w:lvl w:ilvl="5" w:tplc="DC66F0EA" w:tentative="1">
      <w:start w:val="1"/>
      <w:numFmt w:val="bullet"/>
      <w:lvlText w:val="•"/>
      <w:lvlJc w:val="left"/>
      <w:pPr>
        <w:tabs>
          <w:tab w:val="num" w:pos="4320"/>
        </w:tabs>
        <w:ind w:left="4320" w:hanging="360"/>
      </w:pPr>
      <w:rPr>
        <w:rFonts w:ascii="Arial" w:hAnsi="Arial" w:hint="default"/>
      </w:rPr>
    </w:lvl>
    <w:lvl w:ilvl="6" w:tplc="0AB2AD36" w:tentative="1">
      <w:start w:val="1"/>
      <w:numFmt w:val="bullet"/>
      <w:lvlText w:val="•"/>
      <w:lvlJc w:val="left"/>
      <w:pPr>
        <w:tabs>
          <w:tab w:val="num" w:pos="5040"/>
        </w:tabs>
        <w:ind w:left="5040" w:hanging="360"/>
      </w:pPr>
      <w:rPr>
        <w:rFonts w:ascii="Arial" w:hAnsi="Arial" w:hint="default"/>
      </w:rPr>
    </w:lvl>
    <w:lvl w:ilvl="7" w:tplc="9418C692" w:tentative="1">
      <w:start w:val="1"/>
      <w:numFmt w:val="bullet"/>
      <w:lvlText w:val="•"/>
      <w:lvlJc w:val="left"/>
      <w:pPr>
        <w:tabs>
          <w:tab w:val="num" w:pos="5760"/>
        </w:tabs>
        <w:ind w:left="5760" w:hanging="360"/>
      </w:pPr>
      <w:rPr>
        <w:rFonts w:ascii="Arial" w:hAnsi="Arial" w:hint="default"/>
      </w:rPr>
    </w:lvl>
    <w:lvl w:ilvl="8" w:tplc="5C8A6F3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C086719"/>
    <w:multiLevelType w:val="hybridMultilevel"/>
    <w:tmpl w:val="F6FE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51276A"/>
    <w:multiLevelType w:val="hybridMultilevel"/>
    <w:tmpl w:val="86B2E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733AC9"/>
    <w:multiLevelType w:val="hybridMultilevel"/>
    <w:tmpl w:val="F2262B2C"/>
    <w:lvl w:ilvl="0" w:tplc="8328103A">
      <w:start w:val="1"/>
      <w:numFmt w:val="bullet"/>
      <w:lvlText w:val="•"/>
      <w:lvlJc w:val="left"/>
      <w:pPr>
        <w:tabs>
          <w:tab w:val="num" w:pos="720"/>
        </w:tabs>
        <w:ind w:left="720" w:hanging="360"/>
      </w:pPr>
      <w:rPr>
        <w:rFonts w:ascii="Arial" w:hAnsi="Arial" w:hint="default"/>
      </w:rPr>
    </w:lvl>
    <w:lvl w:ilvl="1" w:tplc="E7BA6C94" w:tentative="1">
      <w:start w:val="1"/>
      <w:numFmt w:val="bullet"/>
      <w:lvlText w:val="•"/>
      <w:lvlJc w:val="left"/>
      <w:pPr>
        <w:tabs>
          <w:tab w:val="num" w:pos="1440"/>
        </w:tabs>
        <w:ind w:left="1440" w:hanging="360"/>
      </w:pPr>
      <w:rPr>
        <w:rFonts w:ascii="Arial" w:hAnsi="Arial" w:hint="default"/>
      </w:rPr>
    </w:lvl>
    <w:lvl w:ilvl="2" w:tplc="0950AB72" w:tentative="1">
      <w:start w:val="1"/>
      <w:numFmt w:val="bullet"/>
      <w:lvlText w:val="•"/>
      <w:lvlJc w:val="left"/>
      <w:pPr>
        <w:tabs>
          <w:tab w:val="num" w:pos="2160"/>
        </w:tabs>
        <w:ind w:left="2160" w:hanging="360"/>
      </w:pPr>
      <w:rPr>
        <w:rFonts w:ascii="Arial" w:hAnsi="Arial" w:hint="default"/>
      </w:rPr>
    </w:lvl>
    <w:lvl w:ilvl="3" w:tplc="A03E1B0E" w:tentative="1">
      <w:start w:val="1"/>
      <w:numFmt w:val="bullet"/>
      <w:lvlText w:val="•"/>
      <w:lvlJc w:val="left"/>
      <w:pPr>
        <w:tabs>
          <w:tab w:val="num" w:pos="2880"/>
        </w:tabs>
        <w:ind w:left="2880" w:hanging="360"/>
      </w:pPr>
      <w:rPr>
        <w:rFonts w:ascii="Arial" w:hAnsi="Arial" w:hint="default"/>
      </w:rPr>
    </w:lvl>
    <w:lvl w:ilvl="4" w:tplc="6636BF10" w:tentative="1">
      <w:start w:val="1"/>
      <w:numFmt w:val="bullet"/>
      <w:lvlText w:val="•"/>
      <w:lvlJc w:val="left"/>
      <w:pPr>
        <w:tabs>
          <w:tab w:val="num" w:pos="3600"/>
        </w:tabs>
        <w:ind w:left="3600" w:hanging="360"/>
      </w:pPr>
      <w:rPr>
        <w:rFonts w:ascii="Arial" w:hAnsi="Arial" w:hint="default"/>
      </w:rPr>
    </w:lvl>
    <w:lvl w:ilvl="5" w:tplc="460C8DB4" w:tentative="1">
      <w:start w:val="1"/>
      <w:numFmt w:val="bullet"/>
      <w:lvlText w:val="•"/>
      <w:lvlJc w:val="left"/>
      <w:pPr>
        <w:tabs>
          <w:tab w:val="num" w:pos="4320"/>
        </w:tabs>
        <w:ind w:left="4320" w:hanging="360"/>
      </w:pPr>
      <w:rPr>
        <w:rFonts w:ascii="Arial" w:hAnsi="Arial" w:hint="default"/>
      </w:rPr>
    </w:lvl>
    <w:lvl w:ilvl="6" w:tplc="B68E01D2" w:tentative="1">
      <w:start w:val="1"/>
      <w:numFmt w:val="bullet"/>
      <w:lvlText w:val="•"/>
      <w:lvlJc w:val="left"/>
      <w:pPr>
        <w:tabs>
          <w:tab w:val="num" w:pos="5040"/>
        </w:tabs>
        <w:ind w:left="5040" w:hanging="360"/>
      </w:pPr>
      <w:rPr>
        <w:rFonts w:ascii="Arial" w:hAnsi="Arial" w:hint="default"/>
      </w:rPr>
    </w:lvl>
    <w:lvl w:ilvl="7" w:tplc="18700416" w:tentative="1">
      <w:start w:val="1"/>
      <w:numFmt w:val="bullet"/>
      <w:lvlText w:val="•"/>
      <w:lvlJc w:val="left"/>
      <w:pPr>
        <w:tabs>
          <w:tab w:val="num" w:pos="5760"/>
        </w:tabs>
        <w:ind w:left="5760" w:hanging="360"/>
      </w:pPr>
      <w:rPr>
        <w:rFonts w:ascii="Arial" w:hAnsi="Arial" w:hint="default"/>
      </w:rPr>
    </w:lvl>
    <w:lvl w:ilvl="8" w:tplc="0658C76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62144E4"/>
    <w:multiLevelType w:val="hybridMultilevel"/>
    <w:tmpl w:val="3684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EF23AE"/>
    <w:multiLevelType w:val="hybridMultilevel"/>
    <w:tmpl w:val="F5FA26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3B1C5A48"/>
    <w:multiLevelType w:val="hybridMultilevel"/>
    <w:tmpl w:val="135029AC"/>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26" w15:restartNumberingAfterBreak="0">
    <w:nsid w:val="3CEA209D"/>
    <w:multiLevelType w:val="hybridMultilevel"/>
    <w:tmpl w:val="C75A4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1D2B87"/>
    <w:multiLevelType w:val="hybridMultilevel"/>
    <w:tmpl w:val="4692C5F4"/>
    <w:lvl w:ilvl="0" w:tplc="C2002C06">
      <w:start w:val="1"/>
      <w:numFmt w:val="bullet"/>
      <w:lvlText w:val="•"/>
      <w:lvlJc w:val="left"/>
      <w:pPr>
        <w:tabs>
          <w:tab w:val="num" w:pos="720"/>
        </w:tabs>
        <w:ind w:left="720" w:hanging="360"/>
      </w:pPr>
      <w:rPr>
        <w:rFonts w:ascii="Arial" w:hAnsi="Arial" w:hint="default"/>
      </w:rPr>
    </w:lvl>
    <w:lvl w:ilvl="1" w:tplc="39DE85A2" w:tentative="1">
      <w:start w:val="1"/>
      <w:numFmt w:val="bullet"/>
      <w:lvlText w:val="•"/>
      <w:lvlJc w:val="left"/>
      <w:pPr>
        <w:tabs>
          <w:tab w:val="num" w:pos="1440"/>
        </w:tabs>
        <w:ind w:left="1440" w:hanging="360"/>
      </w:pPr>
      <w:rPr>
        <w:rFonts w:ascii="Arial" w:hAnsi="Arial" w:hint="default"/>
      </w:rPr>
    </w:lvl>
    <w:lvl w:ilvl="2" w:tplc="2E0005DA" w:tentative="1">
      <w:start w:val="1"/>
      <w:numFmt w:val="bullet"/>
      <w:lvlText w:val="•"/>
      <w:lvlJc w:val="left"/>
      <w:pPr>
        <w:tabs>
          <w:tab w:val="num" w:pos="2160"/>
        </w:tabs>
        <w:ind w:left="2160" w:hanging="360"/>
      </w:pPr>
      <w:rPr>
        <w:rFonts w:ascii="Arial" w:hAnsi="Arial" w:hint="default"/>
      </w:rPr>
    </w:lvl>
    <w:lvl w:ilvl="3" w:tplc="00B6A024" w:tentative="1">
      <w:start w:val="1"/>
      <w:numFmt w:val="bullet"/>
      <w:lvlText w:val="•"/>
      <w:lvlJc w:val="left"/>
      <w:pPr>
        <w:tabs>
          <w:tab w:val="num" w:pos="2880"/>
        </w:tabs>
        <w:ind w:left="2880" w:hanging="360"/>
      </w:pPr>
      <w:rPr>
        <w:rFonts w:ascii="Arial" w:hAnsi="Arial" w:hint="default"/>
      </w:rPr>
    </w:lvl>
    <w:lvl w:ilvl="4" w:tplc="10B2F7FE" w:tentative="1">
      <w:start w:val="1"/>
      <w:numFmt w:val="bullet"/>
      <w:lvlText w:val="•"/>
      <w:lvlJc w:val="left"/>
      <w:pPr>
        <w:tabs>
          <w:tab w:val="num" w:pos="3600"/>
        </w:tabs>
        <w:ind w:left="3600" w:hanging="360"/>
      </w:pPr>
      <w:rPr>
        <w:rFonts w:ascii="Arial" w:hAnsi="Arial" w:hint="default"/>
      </w:rPr>
    </w:lvl>
    <w:lvl w:ilvl="5" w:tplc="7BEA4790" w:tentative="1">
      <w:start w:val="1"/>
      <w:numFmt w:val="bullet"/>
      <w:lvlText w:val="•"/>
      <w:lvlJc w:val="left"/>
      <w:pPr>
        <w:tabs>
          <w:tab w:val="num" w:pos="4320"/>
        </w:tabs>
        <w:ind w:left="4320" w:hanging="360"/>
      </w:pPr>
      <w:rPr>
        <w:rFonts w:ascii="Arial" w:hAnsi="Arial" w:hint="default"/>
      </w:rPr>
    </w:lvl>
    <w:lvl w:ilvl="6" w:tplc="B58C7184" w:tentative="1">
      <w:start w:val="1"/>
      <w:numFmt w:val="bullet"/>
      <w:lvlText w:val="•"/>
      <w:lvlJc w:val="left"/>
      <w:pPr>
        <w:tabs>
          <w:tab w:val="num" w:pos="5040"/>
        </w:tabs>
        <w:ind w:left="5040" w:hanging="360"/>
      </w:pPr>
      <w:rPr>
        <w:rFonts w:ascii="Arial" w:hAnsi="Arial" w:hint="default"/>
      </w:rPr>
    </w:lvl>
    <w:lvl w:ilvl="7" w:tplc="72989DA4" w:tentative="1">
      <w:start w:val="1"/>
      <w:numFmt w:val="bullet"/>
      <w:lvlText w:val="•"/>
      <w:lvlJc w:val="left"/>
      <w:pPr>
        <w:tabs>
          <w:tab w:val="num" w:pos="5760"/>
        </w:tabs>
        <w:ind w:left="5760" w:hanging="360"/>
      </w:pPr>
      <w:rPr>
        <w:rFonts w:ascii="Arial" w:hAnsi="Arial" w:hint="default"/>
      </w:rPr>
    </w:lvl>
    <w:lvl w:ilvl="8" w:tplc="2AE6055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2155619"/>
    <w:multiLevelType w:val="hybridMultilevel"/>
    <w:tmpl w:val="A3ACA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4E78EE"/>
    <w:multiLevelType w:val="hybridMultilevel"/>
    <w:tmpl w:val="D7044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317D72"/>
    <w:multiLevelType w:val="hybridMultilevel"/>
    <w:tmpl w:val="9F48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0613B3"/>
    <w:multiLevelType w:val="hybridMultilevel"/>
    <w:tmpl w:val="E8E2ACE4"/>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32" w15:restartNumberingAfterBreak="0">
    <w:nsid w:val="4A101415"/>
    <w:multiLevelType w:val="hybridMultilevel"/>
    <w:tmpl w:val="5E72D3EC"/>
    <w:lvl w:ilvl="0" w:tplc="2E140B0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A4E69C0"/>
    <w:multiLevelType w:val="hybridMultilevel"/>
    <w:tmpl w:val="A95E174C"/>
    <w:lvl w:ilvl="0" w:tplc="8A2403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556AEC"/>
    <w:multiLevelType w:val="hybridMultilevel"/>
    <w:tmpl w:val="E5546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1A11E2"/>
    <w:multiLevelType w:val="hybridMultilevel"/>
    <w:tmpl w:val="7A0220C8"/>
    <w:lvl w:ilvl="0" w:tplc="2E140B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DB97F6C"/>
    <w:multiLevelType w:val="multilevel"/>
    <w:tmpl w:val="EE048D5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60" w:hanging="360"/>
      </w:pPr>
      <w:rPr>
        <w:rFonts w:hint="default"/>
        <w:b/>
      </w:rPr>
    </w:lvl>
    <w:lvl w:ilvl="2">
      <w:start w:val="1"/>
      <w:numFmt w:val="decimal"/>
      <w:pStyle w:val="Heading3"/>
      <w:lvlText w:val="%1.%2.%3."/>
      <w:lvlJc w:val="left"/>
      <w:pPr>
        <w:ind w:left="36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E9A235F"/>
    <w:multiLevelType w:val="hybridMultilevel"/>
    <w:tmpl w:val="66FC6050"/>
    <w:lvl w:ilvl="0" w:tplc="0A18A9B8">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151241"/>
    <w:multiLevelType w:val="hybridMultilevel"/>
    <w:tmpl w:val="693C8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C23805"/>
    <w:multiLevelType w:val="hybridMultilevel"/>
    <w:tmpl w:val="CCA20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A9D7F44"/>
    <w:multiLevelType w:val="multilevel"/>
    <w:tmpl w:val="5F220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0072B2F"/>
    <w:multiLevelType w:val="hybridMultilevel"/>
    <w:tmpl w:val="C5D653E6"/>
    <w:lvl w:ilvl="0" w:tplc="08B210F4">
      <w:start w:val="1"/>
      <w:numFmt w:val="bullet"/>
      <w:lvlText w:val="•"/>
      <w:lvlJc w:val="left"/>
      <w:pPr>
        <w:tabs>
          <w:tab w:val="num" w:pos="720"/>
        </w:tabs>
        <w:ind w:left="720" w:hanging="360"/>
      </w:pPr>
      <w:rPr>
        <w:rFonts w:ascii="Arial" w:hAnsi="Arial" w:hint="default"/>
      </w:rPr>
    </w:lvl>
    <w:lvl w:ilvl="1" w:tplc="DE04C588" w:tentative="1">
      <w:start w:val="1"/>
      <w:numFmt w:val="bullet"/>
      <w:lvlText w:val="•"/>
      <w:lvlJc w:val="left"/>
      <w:pPr>
        <w:tabs>
          <w:tab w:val="num" w:pos="1440"/>
        </w:tabs>
        <w:ind w:left="1440" w:hanging="360"/>
      </w:pPr>
      <w:rPr>
        <w:rFonts w:ascii="Arial" w:hAnsi="Arial" w:hint="default"/>
      </w:rPr>
    </w:lvl>
    <w:lvl w:ilvl="2" w:tplc="79B4695E" w:tentative="1">
      <w:start w:val="1"/>
      <w:numFmt w:val="bullet"/>
      <w:lvlText w:val="•"/>
      <w:lvlJc w:val="left"/>
      <w:pPr>
        <w:tabs>
          <w:tab w:val="num" w:pos="2160"/>
        </w:tabs>
        <w:ind w:left="2160" w:hanging="360"/>
      </w:pPr>
      <w:rPr>
        <w:rFonts w:ascii="Arial" w:hAnsi="Arial" w:hint="default"/>
      </w:rPr>
    </w:lvl>
    <w:lvl w:ilvl="3" w:tplc="AE2A29E2" w:tentative="1">
      <w:start w:val="1"/>
      <w:numFmt w:val="bullet"/>
      <w:lvlText w:val="•"/>
      <w:lvlJc w:val="left"/>
      <w:pPr>
        <w:tabs>
          <w:tab w:val="num" w:pos="2880"/>
        </w:tabs>
        <w:ind w:left="2880" w:hanging="360"/>
      </w:pPr>
      <w:rPr>
        <w:rFonts w:ascii="Arial" w:hAnsi="Arial" w:hint="default"/>
      </w:rPr>
    </w:lvl>
    <w:lvl w:ilvl="4" w:tplc="08A27A14" w:tentative="1">
      <w:start w:val="1"/>
      <w:numFmt w:val="bullet"/>
      <w:lvlText w:val="•"/>
      <w:lvlJc w:val="left"/>
      <w:pPr>
        <w:tabs>
          <w:tab w:val="num" w:pos="3600"/>
        </w:tabs>
        <w:ind w:left="3600" w:hanging="360"/>
      </w:pPr>
      <w:rPr>
        <w:rFonts w:ascii="Arial" w:hAnsi="Arial" w:hint="default"/>
      </w:rPr>
    </w:lvl>
    <w:lvl w:ilvl="5" w:tplc="C47EAD68" w:tentative="1">
      <w:start w:val="1"/>
      <w:numFmt w:val="bullet"/>
      <w:lvlText w:val="•"/>
      <w:lvlJc w:val="left"/>
      <w:pPr>
        <w:tabs>
          <w:tab w:val="num" w:pos="4320"/>
        </w:tabs>
        <w:ind w:left="4320" w:hanging="360"/>
      </w:pPr>
      <w:rPr>
        <w:rFonts w:ascii="Arial" w:hAnsi="Arial" w:hint="default"/>
      </w:rPr>
    </w:lvl>
    <w:lvl w:ilvl="6" w:tplc="1688C3F8" w:tentative="1">
      <w:start w:val="1"/>
      <w:numFmt w:val="bullet"/>
      <w:lvlText w:val="•"/>
      <w:lvlJc w:val="left"/>
      <w:pPr>
        <w:tabs>
          <w:tab w:val="num" w:pos="5040"/>
        </w:tabs>
        <w:ind w:left="5040" w:hanging="360"/>
      </w:pPr>
      <w:rPr>
        <w:rFonts w:ascii="Arial" w:hAnsi="Arial" w:hint="default"/>
      </w:rPr>
    </w:lvl>
    <w:lvl w:ilvl="7" w:tplc="AB52F5AE" w:tentative="1">
      <w:start w:val="1"/>
      <w:numFmt w:val="bullet"/>
      <w:lvlText w:val="•"/>
      <w:lvlJc w:val="left"/>
      <w:pPr>
        <w:tabs>
          <w:tab w:val="num" w:pos="5760"/>
        </w:tabs>
        <w:ind w:left="5760" w:hanging="360"/>
      </w:pPr>
      <w:rPr>
        <w:rFonts w:ascii="Arial" w:hAnsi="Arial" w:hint="default"/>
      </w:rPr>
    </w:lvl>
    <w:lvl w:ilvl="8" w:tplc="A79A32F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0236C57"/>
    <w:multiLevelType w:val="hybridMultilevel"/>
    <w:tmpl w:val="476094BC"/>
    <w:lvl w:ilvl="0" w:tplc="9E384BAC">
      <w:start w:val="1"/>
      <w:numFmt w:val="bullet"/>
      <w:lvlText w:val="•"/>
      <w:lvlJc w:val="left"/>
      <w:pPr>
        <w:tabs>
          <w:tab w:val="num" w:pos="720"/>
        </w:tabs>
        <w:ind w:left="720" w:hanging="360"/>
      </w:pPr>
      <w:rPr>
        <w:rFonts w:ascii="Arial" w:hAnsi="Arial" w:hint="default"/>
      </w:rPr>
    </w:lvl>
    <w:lvl w:ilvl="1" w:tplc="84E01044" w:tentative="1">
      <w:start w:val="1"/>
      <w:numFmt w:val="bullet"/>
      <w:lvlText w:val="•"/>
      <w:lvlJc w:val="left"/>
      <w:pPr>
        <w:tabs>
          <w:tab w:val="num" w:pos="1440"/>
        </w:tabs>
        <w:ind w:left="1440" w:hanging="360"/>
      </w:pPr>
      <w:rPr>
        <w:rFonts w:ascii="Arial" w:hAnsi="Arial" w:hint="default"/>
      </w:rPr>
    </w:lvl>
    <w:lvl w:ilvl="2" w:tplc="5E92892C" w:tentative="1">
      <w:start w:val="1"/>
      <w:numFmt w:val="bullet"/>
      <w:lvlText w:val="•"/>
      <w:lvlJc w:val="left"/>
      <w:pPr>
        <w:tabs>
          <w:tab w:val="num" w:pos="2160"/>
        </w:tabs>
        <w:ind w:left="2160" w:hanging="360"/>
      </w:pPr>
      <w:rPr>
        <w:rFonts w:ascii="Arial" w:hAnsi="Arial" w:hint="default"/>
      </w:rPr>
    </w:lvl>
    <w:lvl w:ilvl="3" w:tplc="C9A67B38" w:tentative="1">
      <w:start w:val="1"/>
      <w:numFmt w:val="bullet"/>
      <w:lvlText w:val="•"/>
      <w:lvlJc w:val="left"/>
      <w:pPr>
        <w:tabs>
          <w:tab w:val="num" w:pos="2880"/>
        </w:tabs>
        <w:ind w:left="2880" w:hanging="360"/>
      </w:pPr>
      <w:rPr>
        <w:rFonts w:ascii="Arial" w:hAnsi="Arial" w:hint="default"/>
      </w:rPr>
    </w:lvl>
    <w:lvl w:ilvl="4" w:tplc="94B6A4F4" w:tentative="1">
      <w:start w:val="1"/>
      <w:numFmt w:val="bullet"/>
      <w:lvlText w:val="•"/>
      <w:lvlJc w:val="left"/>
      <w:pPr>
        <w:tabs>
          <w:tab w:val="num" w:pos="3600"/>
        </w:tabs>
        <w:ind w:left="3600" w:hanging="360"/>
      </w:pPr>
      <w:rPr>
        <w:rFonts w:ascii="Arial" w:hAnsi="Arial" w:hint="default"/>
      </w:rPr>
    </w:lvl>
    <w:lvl w:ilvl="5" w:tplc="92F672F8" w:tentative="1">
      <w:start w:val="1"/>
      <w:numFmt w:val="bullet"/>
      <w:lvlText w:val="•"/>
      <w:lvlJc w:val="left"/>
      <w:pPr>
        <w:tabs>
          <w:tab w:val="num" w:pos="4320"/>
        </w:tabs>
        <w:ind w:left="4320" w:hanging="360"/>
      </w:pPr>
      <w:rPr>
        <w:rFonts w:ascii="Arial" w:hAnsi="Arial" w:hint="default"/>
      </w:rPr>
    </w:lvl>
    <w:lvl w:ilvl="6" w:tplc="07BC0ED4" w:tentative="1">
      <w:start w:val="1"/>
      <w:numFmt w:val="bullet"/>
      <w:lvlText w:val="•"/>
      <w:lvlJc w:val="left"/>
      <w:pPr>
        <w:tabs>
          <w:tab w:val="num" w:pos="5040"/>
        </w:tabs>
        <w:ind w:left="5040" w:hanging="360"/>
      </w:pPr>
      <w:rPr>
        <w:rFonts w:ascii="Arial" w:hAnsi="Arial" w:hint="default"/>
      </w:rPr>
    </w:lvl>
    <w:lvl w:ilvl="7" w:tplc="29B8E96E" w:tentative="1">
      <w:start w:val="1"/>
      <w:numFmt w:val="bullet"/>
      <w:lvlText w:val="•"/>
      <w:lvlJc w:val="left"/>
      <w:pPr>
        <w:tabs>
          <w:tab w:val="num" w:pos="5760"/>
        </w:tabs>
        <w:ind w:left="5760" w:hanging="360"/>
      </w:pPr>
      <w:rPr>
        <w:rFonts w:ascii="Arial" w:hAnsi="Arial" w:hint="default"/>
      </w:rPr>
    </w:lvl>
    <w:lvl w:ilvl="8" w:tplc="A30A46E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53D25AD"/>
    <w:multiLevelType w:val="hybridMultilevel"/>
    <w:tmpl w:val="0B3A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43322E"/>
    <w:multiLevelType w:val="hybridMultilevel"/>
    <w:tmpl w:val="BED8E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0A717D"/>
    <w:multiLevelType w:val="hybridMultilevel"/>
    <w:tmpl w:val="156E9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BD17B3F"/>
    <w:multiLevelType w:val="hybridMultilevel"/>
    <w:tmpl w:val="F5BE11B6"/>
    <w:lvl w:ilvl="0" w:tplc="6B30886A">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E41DAF"/>
    <w:multiLevelType w:val="hybridMultilevel"/>
    <w:tmpl w:val="D022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F915EF6"/>
    <w:multiLevelType w:val="hybridMultilevel"/>
    <w:tmpl w:val="B83C8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0914549"/>
    <w:multiLevelType w:val="hybridMultilevel"/>
    <w:tmpl w:val="75A49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1051D55"/>
    <w:multiLevelType w:val="hybridMultilevel"/>
    <w:tmpl w:val="EFAE6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13D1048"/>
    <w:multiLevelType w:val="hybridMultilevel"/>
    <w:tmpl w:val="9E3C03A2"/>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52" w15:restartNumberingAfterBreak="0">
    <w:nsid w:val="713F3E14"/>
    <w:multiLevelType w:val="hybridMultilevel"/>
    <w:tmpl w:val="72E6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1CC681C"/>
    <w:multiLevelType w:val="hybridMultilevel"/>
    <w:tmpl w:val="00923876"/>
    <w:lvl w:ilvl="0" w:tplc="8C203120">
      <w:start w:val="1"/>
      <w:numFmt w:val="bullet"/>
      <w:pStyle w:val="Table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4AD5977"/>
    <w:multiLevelType w:val="hybridMultilevel"/>
    <w:tmpl w:val="B1EE9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4DF6F3F"/>
    <w:multiLevelType w:val="hybridMultilevel"/>
    <w:tmpl w:val="32D2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56C6FC5"/>
    <w:multiLevelType w:val="hybridMultilevel"/>
    <w:tmpl w:val="3E98CE44"/>
    <w:lvl w:ilvl="0" w:tplc="2E140B0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76D34C41"/>
    <w:multiLevelType w:val="hybridMultilevel"/>
    <w:tmpl w:val="94FE5A6A"/>
    <w:lvl w:ilvl="0" w:tplc="4AEE0A9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88858E4"/>
    <w:multiLevelType w:val="hybridMultilevel"/>
    <w:tmpl w:val="AEFA3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ACC4130"/>
    <w:multiLevelType w:val="hybridMultilevel"/>
    <w:tmpl w:val="25F82746"/>
    <w:lvl w:ilvl="0" w:tplc="FF60ADB6">
      <w:start w:val="1"/>
      <w:numFmt w:val="bullet"/>
      <w:lvlText w:val="•"/>
      <w:lvlJc w:val="left"/>
      <w:pPr>
        <w:tabs>
          <w:tab w:val="num" w:pos="720"/>
        </w:tabs>
        <w:ind w:left="720" w:hanging="360"/>
      </w:pPr>
      <w:rPr>
        <w:rFonts w:ascii="Arial" w:hAnsi="Arial" w:hint="default"/>
      </w:rPr>
    </w:lvl>
    <w:lvl w:ilvl="1" w:tplc="8C74AA5C" w:tentative="1">
      <w:start w:val="1"/>
      <w:numFmt w:val="bullet"/>
      <w:lvlText w:val="•"/>
      <w:lvlJc w:val="left"/>
      <w:pPr>
        <w:tabs>
          <w:tab w:val="num" w:pos="1440"/>
        </w:tabs>
        <w:ind w:left="1440" w:hanging="360"/>
      </w:pPr>
      <w:rPr>
        <w:rFonts w:ascii="Arial" w:hAnsi="Arial" w:hint="default"/>
      </w:rPr>
    </w:lvl>
    <w:lvl w:ilvl="2" w:tplc="16900A06" w:tentative="1">
      <w:start w:val="1"/>
      <w:numFmt w:val="bullet"/>
      <w:lvlText w:val="•"/>
      <w:lvlJc w:val="left"/>
      <w:pPr>
        <w:tabs>
          <w:tab w:val="num" w:pos="2160"/>
        </w:tabs>
        <w:ind w:left="2160" w:hanging="360"/>
      </w:pPr>
      <w:rPr>
        <w:rFonts w:ascii="Arial" w:hAnsi="Arial" w:hint="default"/>
      </w:rPr>
    </w:lvl>
    <w:lvl w:ilvl="3" w:tplc="057600FE" w:tentative="1">
      <w:start w:val="1"/>
      <w:numFmt w:val="bullet"/>
      <w:lvlText w:val="•"/>
      <w:lvlJc w:val="left"/>
      <w:pPr>
        <w:tabs>
          <w:tab w:val="num" w:pos="2880"/>
        </w:tabs>
        <w:ind w:left="2880" w:hanging="360"/>
      </w:pPr>
      <w:rPr>
        <w:rFonts w:ascii="Arial" w:hAnsi="Arial" w:hint="default"/>
      </w:rPr>
    </w:lvl>
    <w:lvl w:ilvl="4" w:tplc="63AAE7C0" w:tentative="1">
      <w:start w:val="1"/>
      <w:numFmt w:val="bullet"/>
      <w:lvlText w:val="•"/>
      <w:lvlJc w:val="left"/>
      <w:pPr>
        <w:tabs>
          <w:tab w:val="num" w:pos="3600"/>
        </w:tabs>
        <w:ind w:left="3600" w:hanging="360"/>
      </w:pPr>
      <w:rPr>
        <w:rFonts w:ascii="Arial" w:hAnsi="Arial" w:hint="default"/>
      </w:rPr>
    </w:lvl>
    <w:lvl w:ilvl="5" w:tplc="45B497BC" w:tentative="1">
      <w:start w:val="1"/>
      <w:numFmt w:val="bullet"/>
      <w:lvlText w:val="•"/>
      <w:lvlJc w:val="left"/>
      <w:pPr>
        <w:tabs>
          <w:tab w:val="num" w:pos="4320"/>
        </w:tabs>
        <w:ind w:left="4320" w:hanging="360"/>
      </w:pPr>
      <w:rPr>
        <w:rFonts w:ascii="Arial" w:hAnsi="Arial" w:hint="default"/>
      </w:rPr>
    </w:lvl>
    <w:lvl w:ilvl="6" w:tplc="A91C06D2" w:tentative="1">
      <w:start w:val="1"/>
      <w:numFmt w:val="bullet"/>
      <w:lvlText w:val="•"/>
      <w:lvlJc w:val="left"/>
      <w:pPr>
        <w:tabs>
          <w:tab w:val="num" w:pos="5040"/>
        </w:tabs>
        <w:ind w:left="5040" w:hanging="360"/>
      </w:pPr>
      <w:rPr>
        <w:rFonts w:ascii="Arial" w:hAnsi="Arial" w:hint="default"/>
      </w:rPr>
    </w:lvl>
    <w:lvl w:ilvl="7" w:tplc="FAC053FA" w:tentative="1">
      <w:start w:val="1"/>
      <w:numFmt w:val="bullet"/>
      <w:lvlText w:val="•"/>
      <w:lvlJc w:val="left"/>
      <w:pPr>
        <w:tabs>
          <w:tab w:val="num" w:pos="5760"/>
        </w:tabs>
        <w:ind w:left="5760" w:hanging="360"/>
      </w:pPr>
      <w:rPr>
        <w:rFonts w:ascii="Arial" w:hAnsi="Arial" w:hint="default"/>
      </w:rPr>
    </w:lvl>
    <w:lvl w:ilvl="8" w:tplc="FA7E3EDC"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7EBF392F"/>
    <w:multiLevelType w:val="hybridMultilevel"/>
    <w:tmpl w:val="F600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4"/>
  </w:num>
  <w:num w:numId="2">
    <w:abstractNumId w:val="47"/>
  </w:num>
  <w:num w:numId="3">
    <w:abstractNumId w:val="21"/>
  </w:num>
  <w:num w:numId="4">
    <w:abstractNumId w:val="34"/>
  </w:num>
  <w:num w:numId="5">
    <w:abstractNumId w:val="14"/>
  </w:num>
  <w:num w:numId="6">
    <w:abstractNumId w:val="10"/>
  </w:num>
  <w:num w:numId="7">
    <w:abstractNumId w:val="55"/>
  </w:num>
  <w:num w:numId="8">
    <w:abstractNumId w:val="24"/>
  </w:num>
  <w:num w:numId="9">
    <w:abstractNumId w:val="17"/>
  </w:num>
  <w:num w:numId="10">
    <w:abstractNumId w:val="48"/>
  </w:num>
  <w:num w:numId="11">
    <w:abstractNumId w:val="23"/>
  </w:num>
  <w:num w:numId="12">
    <w:abstractNumId w:val="5"/>
  </w:num>
  <w:num w:numId="13">
    <w:abstractNumId w:val="11"/>
  </w:num>
  <w:num w:numId="14">
    <w:abstractNumId w:val="50"/>
  </w:num>
  <w:num w:numId="15">
    <w:abstractNumId w:val="27"/>
  </w:num>
  <w:num w:numId="16">
    <w:abstractNumId w:val="19"/>
  </w:num>
  <w:num w:numId="17">
    <w:abstractNumId w:val="22"/>
  </w:num>
  <w:num w:numId="18">
    <w:abstractNumId w:val="42"/>
  </w:num>
  <w:num w:numId="19">
    <w:abstractNumId w:val="41"/>
  </w:num>
  <w:num w:numId="20">
    <w:abstractNumId w:val="59"/>
  </w:num>
  <w:num w:numId="21">
    <w:abstractNumId w:val="58"/>
  </w:num>
  <w:num w:numId="22">
    <w:abstractNumId w:val="52"/>
  </w:num>
  <w:num w:numId="23">
    <w:abstractNumId w:val="30"/>
  </w:num>
  <w:num w:numId="24">
    <w:abstractNumId w:val="39"/>
  </w:num>
  <w:num w:numId="25">
    <w:abstractNumId w:val="29"/>
  </w:num>
  <w:num w:numId="26">
    <w:abstractNumId w:val="60"/>
  </w:num>
  <w:num w:numId="27">
    <w:abstractNumId w:val="7"/>
  </w:num>
  <w:num w:numId="28">
    <w:abstractNumId w:val="4"/>
  </w:num>
  <w:num w:numId="29">
    <w:abstractNumId w:val="3"/>
  </w:num>
  <w:num w:numId="30">
    <w:abstractNumId w:val="12"/>
  </w:num>
  <w:num w:numId="31">
    <w:abstractNumId w:val="16"/>
  </w:num>
  <w:num w:numId="32">
    <w:abstractNumId w:val="20"/>
  </w:num>
  <w:num w:numId="33">
    <w:abstractNumId w:val="38"/>
  </w:num>
  <w:num w:numId="34">
    <w:abstractNumId w:val="8"/>
  </w:num>
  <w:num w:numId="35">
    <w:abstractNumId w:val="40"/>
  </w:num>
  <w:num w:numId="36">
    <w:abstractNumId w:val="18"/>
  </w:num>
  <w:num w:numId="37">
    <w:abstractNumId w:val="43"/>
  </w:num>
  <w:num w:numId="38">
    <w:abstractNumId w:val="6"/>
  </w:num>
  <w:num w:numId="39">
    <w:abstractNumId w:val="0"/>
  </w:num>
  <w:num w:numId="40">
    <w:abstractNumId w:val="37"/>
  </w:num>
  <w:num w:numId="41">
    <w:abstractNumId w:val="57"/>
  </w:num>
  <w:num w:numId="42">
    <w:abstractNumId w:val="44"/>
  </w:num>
  <w:num w:numId="43">
    <w:abstractNumId w:val="26"/>
  </w:num>
  <w:num w:numId="44">
    <w:abstractNumId w:val="51"/>
  </w:num>
  <w:num w:numId="45">
    <w:abstractNumId w:val="25"/>
  </w:num>
  <w:num w:numId="46">
    <w:abstractNumId w:val="45"/>
  </w:num>
  <w:num w:numId="47">
    <w:abstractNumId w:val="28"/>
  </w:num>
  <w:num w:numId="48">
    <w:abstractNumId w:val="1"/>
  </w:num>
  <w:num w:numId="49">
    <w:abstractNumId w:val="33"/>
  </w:num>
  <w:num w:numId="50">
    <w:abstractNumId w:val="2"/>
  </w:num>
  <w:num w:numId="51">
    <w:abstractNumId w:val="31"/>
  </w:num>
  <w:num w:numId="52">
    <w:abstractNumId w:val="9"/>
  </w:num>
  <w:num w:numId="53">
    <w:abstractNumId w:val="46"/>
  </w:num>
  <w:num w:numId="54">
    <w:abstractNumId w:val="36"/>
  </w:num>
  <w:num w:numId="55">
    <w:abstractNumId w:val="49"/>
  </w:num>
  <w:num w:numId="56">
    <w:abstractNumId w:val="35"/>
  </w:num>
  <w:num w:numId="57">
    <w:abstractNumId w:val="32"/>
  </w:num>
  <w:num w:numId="58">
    <w:abstractNumId w:val="56"/>
  </w:num>
  <w:num w:numId="59">
    <w:abstractNumId w:val="15"/>
  </w:num>
  <w:num w:numId="60">
    <w:abstractNumId w:val="53"/>
  </w:num>
  <w:num w:numId="61">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70"/>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84ACD"/>
    <w:rsid w:val="000007B9"/>
    <w:rsid w:val="000007E3"/>
    <w:rsid w:val="000017C1"/>
    <w:rsid w:val="00002FAD"/>
    <w:rsid w:val="00003509"/>
    <w:rsid w:val="000038C5"/>
    <w:rsid w:val="00003DA9"/>
    <w:rsid w:val="000048F4"/>
    <w:rsid w:val="0000548C"/>
    <w:rsid w:val="00005FD8"/>
    <w:rsid w:val="000063BC"/>
    <w:rsid w:val="000066C2"/>
    <w:rsid w:val="00007CD5"/>
    <w:rsid w:val="000101FA"/>
    <w:rsid w:val="00010C33"/>
    <w:rsid w:val="00011001"/>
    <w:rsid w:val="0001287D"/>
    <w:rsid w:val="00012A2D"/>
    <w:rsid w:val="00013140"/>
    <w:rsid w:val="000131C1"/>
    <w:rsid w:val="00013ABF"/>
    <w:rsid w:val="00014151"/>
    <w:rsid w:val="0001465B"/>
    <w:rsid w:val="00014E03"/>
    <w:rsid w:val="00014FDD"/>
    <w:rsid w:val="0001510C"/>
    <w:rsid w:val="000160BA"/>
    <w:rsid w:val="0001623D"/>
    <w:rsid w:val="0001720C"/>
    <w:rsid w:val="000205C0"/>
    <w:rsid w:val="00021431"/>
    <w:rsid w:val="00021CF8"/>
    <w:rsid w:val="000229C3"/>
    <w:rsid w:val="000231C4"/>
    <w:rsid w:val="00024721"/>
    <w:rsid w:val="00024A31"/>
    <w:rsid w:val="00024B50"/>
    <w:rsid w:val="00024B61"/>
    <w:rsid w:val="00024D14"/>
    <w:rsid w:val="00024E3B"/>
    <w:rsid w:val="000259BB"/>
    <w:rsid w:val="00025BD9"/>
    <w:rsid w:val="00026434"/>
    <w:rsid w:val="0002694A"/>
    <w:rsid w:val="00026981"/>
    <w:rsid w:val="00027046"/>
    <w:rsid w:val="0002772B"/>
    <w:rsid w:val="00030663"/>
    <w:rsid w:val="00030D6D"/>
    <w:rsid w:val="00031F79"/>
    <w:rsid w:val="00031F7E"/>
    <w:rsid w:val="00032E9F"/>
    <w:rsid w:val="00033B99"/>
    <w:rsid w:val="0003458F"/>
    <w:rsid w:val="00035907"/>
    <w:rsid w:val="00036252"/>
    <w:rsid w:val="00036A1A"/>
    <w:rsid w:val="00036E31"/>
    <w:rsid w:val="00037451"/>
    <w:rsid w:val="00037513"/>
    <w:rsid w:val="00037577"/>
    <w:rsid w:val="00041609"/>
    <w:rsid w:val="00042F05"/>
    <w:rsid w:val="000441CA"/>
    <w:rsid w:val="00046835"/>
    <w:rsid w:val="00046BFF"/>
    <w:rsid w:val="00050065"/>
    <w:rsid w:val="0005095D"/>
    <w:rsid w:val="0005129B"/>
    <w:rsid w:val="000512A7"/>
    <w:rsid w:val="0005136D"/>
    <w:rsid w:val="00051CFE"/>
    <w:rsid w:val="00051D54"/>
    <w:rsid w:val="00051EC4"/>
    <w:rsid w:val="00053B82"/>
    <w:rsid w:val="00054DF4"/>
    <w:rsid w:val="00054EAC"/>
    <w:rsid w:val="00055275"/>
    <w:rsid w:val="00055801"/>
    <w:rsid w:val="0005595F"/>
    <w:rsid w:val="0005625B"/>
    <w:rsid w:val="0005630E"/>
    <w:rsid w:val="00056FFB"/>
    <w:rsid w:val="000616D0"/>
    <w:rsid w:val="00063D21"/>
    <w:rsid w:val="00064BA5"/>
    <w:rsid w:val="00064F3C"/>
    <w:rsid w:val="00065556"/>
    <w:rsid w:val="00065B2D"/>
    <w:rsid w:val="00066978"/>
    <w:rsid w:val="00067670"/>
    <w:rsid w:val="000707AA"/>
    <w:rsid w:val="000710DE"/>
    <w:rsid w:val="000720F5"/>
    <w:rsid w:val="00072103"/>
    <w:rsid w:val="00072712"/>
    <w:rsid w:val="00072E33"/>
    <w:rsid w:val="00073408"/>
    <w:rsid w:val="0007342B"/>
    <w:rsid w:val="00073AFD"/>
    <w:rsid w:val="00073B6C"/>
    <w:rsid w:val="000743B7"/>
    <w:rsid w:val="000749E0"/>
    <w:rsid w:val="00075485"/>
    <w:rsid w:val="000772A8"/>
    <w:rsid w:val="00077462"/>
    <w:rsid w:val="000778D3"/>
    <w:rsid w:val="00077E80"/>
    <w:rsid w:val="00080A60"/>
    <w:rsid w:val="00080C2B"/>
    <w:rsid w:val="0008183E"/>
    <w:rsid w:val="00081A26"/>
    <w:rsid w:val="00081CB2"/>
    <w:rsid w:val="00082A73"/>
    <w:rsid w:val="0008438A"/>
    <w:rsid w:val="000843A7"/>
    <w:rsid w:val="000847D5"/>
    <w:rsid w:val="00084B12"/>
    <w:rsid w:val="000850C2"/>
    <w:rsid w:val="000856DE"/>
    <w:rsid w:val="000857C5"/>
    <w:rsid w:val="00085900"/>
    <w:rsid w:val="00085DB4"/>
    <w:rsid w:val="000865DD"/>
    <w:rsid w:val="00086629"/>
    <w:rsid w:val="00086796"/>
    <w:rsid w:val="00086CB7"/>
    <w:rsid w:val="0008798D"/>
    <w:rsid w:val="00087A26"/>
    <w:rsid w:val="00090605"/>
    <w:rsid w:val="00090E37"/>
    <w:rsid w:val="00090EA5"/>
    <w:rsid w:val="00092447"/>
    <w:rsid w:val="000931BE"/>
    <w:rsid w:val="000931D4"/>
    <w:rsid w:val="000935D1"/>
    <w:rsid w:val="00093700"/>
    <w:rsid w:val="00094410"/>
    <w:rsid w:val="00095623"/>
    <w:rsid w:val="0009615A"/>
    <w:rsid w:val="00097313"/>
    <w:rsid w:val="000977DF"/>
    <w:rsid w:val="000A0F6B"/>
    <w:rsid w:val="000A20C9"/>
    <w:rsid w:val="000A2668"/>
    <w:rsid w:val="000A2B4C"/>
    <w:rsid w:val="000A311C"/>
    <w:rsid w:val="000A3726"/>
    <w:rsid w:val="000A4FF5"/>
    <w:rsid w:val="000A59D6"/>
    <w:rsid w:val="000A6D69"/>
    <w:rsid w:val="000A75A2"/>
    <w:rsid w:val="000A77F7"/>
    <w:rsid w:val="000B01BE"/>
    <w:rsid w:val="000B05B7"/>
    <w:rsid w:val="000B06B1"/>
    <w:rsid w:val="000B1792"/>
    <w:rsid w:val="000B1AC4"/>
    <w:rsid w:val="000B1DE8"/>
    <w:rsid w:val="000B250D"/>
    <w:rsid w:val="000B46A8"/>
    <w:rsid w:val="000B6028"/>
    <w:rsid w:val="000B6792"/>
    <w:rsid w:val="000B74EE"/>
    <w:rsid w:val="000C04F8"/>
    <w:rsid w:val="000C1501"/>
    <w:rsid w:val="000C25B3"/>
    <w:rsid w:val="000C2AE3"/>
    <w:rsid w:val="000C4B20"/>
    <w:rsid w:val="000C4D4B"/>
    <w:rsid w:val="000C5353"/>
    <w:rsid w:val="000C5AD8"/>
    <w:rsid w:val="000C605B"/>
    <w:rsid w:val="000C6F5D"/>
    <w:rsid w:val="000C7F0A"/>
    <w:rsid w:val="000D04DB"/>
    <w:rsid w:val="000D0512"/>
    <w:rsid w:val="000D12D1"/>
    <w:rsid w:val="000D1333"/>
    <w:rsid w:val="000D19D7"/>
    <w:rsid w:val="000D1D4E"/>
    <w:rsid w:val="000D1FDD"/>
    <w:rsid w:val="000D2DCC"/>
    <w:rsid w:val="000D302E"/>
    <w:rsid w:val="000D43D7"/>
    <w:rsid w:val="000D4604"/>
    <w:rsid w:val="000D4FC4"/>
    <w:rsid w:val="000D5AA3"/>
    <w:rsid w:val="000D6DF1"/>
    <w:rsid w:val="000D7620"/>
    <w:rsid w:val="000D7C40"/>
    <w:rsid w:val="000E00BD"/>
    <w:rsid w:val="000E0C88"/>
    <w:rsid w:val="000E16B6"/>
    <w:rsid w:val="000E17D6"/>
    <w:rsid w:val="000E25BF"/>
    <w:rsid w:val="000E3821"/>
    <w:rsid w:val="000E3E91"/>
    <w:rsid w:val="000E3F9F"/>
    <w:rsid w:val="000E46A5"/>
    <w:rsid w:val="000E4DB0"/>
    <w:rsid w:val="000E5CFE"/>
    <w:rsid w:val="000E5FF9"/>
    <w:rsid w:val="000E62C4"/>
    <w:rsid w:val="000E65D2"/>
    <w:rsid w:val="000E7178"/>
    <w:rsid w:val="000E7EE9"/>
    <w:rsid w:val="000E7F57"/>
    <w:rsid w:val="000F0897"/>
    <w:rsid w:val="000F0D8D"/>
    <w:rsid w:val="000F1A5A"/>
    <w:rsid w:val="000F1B03"/>
    <w:rsid w:val="000F2BC4"/>
    <w:rsid w:val="000F35AD"/>
    <w:rsid w:val="000F3FEE"/>
    <w:rsid w:val="000F4F17"/>
    <w:rsid w:val="000F512C"/>
    <w:rsid w:val="000F5B10"/>
    <w:rsid w:val="000F6092"/>
    <w:rsid w:val="000F6435"/>
    <w:rsid w:val="000F6677"/>
    <w:rsid w:val="000F74D8"/>
    <w:rsid w:val="000F7806"/>
    <w:rsid w:val="000F7DFC"/>
    <w:rsid w:val="00100063"/>
    <w:rsid w:val="0010113E"/>
    <w:rsid w:val="001012F9"/>
    <w:rsid w:val="00101741"/>
    <w:rsid w:val="00102414"/>
    <w:rsid w:val="00103875"/>
    <w:rsid w:val="00104108"/>
    <w:rsid w:val="00105397"/>
    <w:rsid w:val="001067E8"/>
    <w:rsid w:val="00106829"/>
    <w:rsid w:val="001071DF"/>
    <w:rsid w:val="0010759D"/>
    <w:rsid w:val="001077DD"/>
    <w:rsid w:val="00110BAF"/>
    <w:rsid w:val="001114A3"/>
    <w:rsid w:val="00111C6E"/>
    <w:rsid w:val="001128D3"/>
    <w:rsid w:val="001135FD"/>
    <w:rsid w:val="00113726"/>
    <w:rsid w:val="001139D1"/>
    <w:rsid w:val="00113D7B"/>
    <w:rsid w:val="00113E7E"/>
    <w:rsid w:val="00114940"/>
    <w:rsid w:val="00114A84"/>
    <w:rsid w:val="00114F89"/>
    <w:rsid w:val="0011501D"/>
    <w:rsid w:val="00115138"/>
    <w:rsid w:val="00115469"/>
    <w:rsid w:val="00116734"/>
    <w:rsid w:val="00116736"/>
    <w:rsid w:val="00116891"/>
    <w:rsid w:val="00116D98"/>
    <w:rsid w:val="00117165"/>
    <w:rsid w:val="00117BEF"/>
    <w:rsid w:val="0012043A"/>
    <w:rsid w:val="001216D2"/>
    <w:rsid w:val="00121E55"/>
    <w:rsid w:val="001220DE"/>
    <w:rsid w:val="001221C0"/>
    <w:rsid w:val="001228B4"/>
    <w:rsid w:val="00122B22"/>
    <w:rsid w:val="001238FB"/>
    <w:rsid w:val="00123F79"/>
    <w:rsid w:val="00124178"/>
    <w:rsid w:val="00124829"/>
    <w:rsid w:val="00124DDC"/>
    <w:rsid w:val="00125F98"/>
    <w:rsid w:val="001260EB"/>
    <w:rsid w:val="00126497"/>
    <w:rsid w:val="001267C0"/>
    <w:rsid w:val="00126914"/>
    <w:rsid w:val="00127E13"/>
    <w:rsid w:val="001301E7"/>
    <w:rsid w:val="001325AA"/>
    <w:rsid w:val="001327F0"/>
    <w:rsid w:val="00133215"/>
    <w:rsid w:val="001338C8"/>
    <w:rsid w:val="00134C46"/>
    <w:rsid w:val="0013535D"/>
    <w:rsid w:val="00135376"/>
    <w:rsid w:val="0013730D"/>
    <w:rsid w:val="00137DF8"/>
    <w:rsid w:val="001405A6"/>
    <w:rsid w:val="00140BD9"/>
    <w:rsid w:val="00141126"/>
    <w:rsid w:val="00141436"/>
    <w:rsid w:val="00141DD8"/>
    <w:rsid w:val="001421D8"/>
    <w:rsid w:val="00142C9C"/>
    <w:rsid w:val="00142DD1"/>
    <w:rsid w:val="00144337"/>
    <w:rsid w:val="00146109"/>
    <w:rsid w:val="0014685B"/>
    <w:rsid w:val="00146B30"/>
    <w:rsid w:val="00147365"/>
    <w:rsid w:val="0014785D"/>
    <w:rsid w:val="001500A9"/>
    <w:rsid w:val="00150512"/>
    <w:rsid w:val="001510F4"/>
    <w:rsid w:val="00151DAB"/>
    <w:rsid w:val="00152411"/>
    <w:rsid w:val="00152477"/>
    <w:rsid w:val="00152499"/>
    <w:rsid w:val="00152530"/>
    <w:rsid w:val="00152A5B"/>
    <w:rsid w:val="00152B03"/>
    <w:rsid w:val="00153778"/>
    <w:rsid w:val="001537E1"/>
    <w:rsid w:val="00153B77"/>
    <w:rsid w:val="00153D1A"/>
    <w:rsid w:val="00155B32"/>
    <w:rsid w:val="001607E1"/>
    <w:rsid w:val="00160A71"/>
    <w:rsid w:val="0016100B"/>
    <w:rsid w:val="00162153"/>
    <w:rsid w:val="001625B2"/>
    <w:rsid w:val="001636A0"/>
    <w:rsid w:val="00163DEC"/>
    <w:rsid w:val="00163E5F"/>
    <w:rsid w:val="001647C4"/>
    <w:rsid w:val="00165354"/>
    <w:rsid w:val="00165365"/>
    <w:rsid w:val="00165662"/>
    <w:rsid w:val="00165943"/>
    <w:rsid w:val="00166013"/>
    <w:rsid w:val="001668D9"/>
    <w:rsid w:val="001677A6"/>
    <w:rsid w:val="001700E5"/>
    <w:rsid w:val="0017025D"/>
    <w:rsid w:val="001707AB"/>
    <w:rsid w:val="00171099"/>
    <w:rsid w:val="0017132B"/>
    <w:rsid w:val="00171371"/>
    <w:rsid w:val="0017156E"/>
    <w:rsid w:val="001720EC"/>
    <w:rsid w:val="00172923"/>
    <w:rsid w:val="00172E8D"/>
    <w:rsid w:val="00175107"/>
    <w:rsid w:val="00176D34"/>
    <w:rsid w:val="001774A8"/>
    <w:rsid w:val="00182427"/>
    <w:rsid w:val="0018303B"/>
    <w:rsid w:val="0018338D"/>
    <w:rsid w:val="001843B7"/>
    <w:rsid w:val="00185054"/>
    <w:rsid w:val="001853A9"/>
    <w:rsid w:val="0018583E"/>
    <w:rsid w:val="00185CA8"/>
    <w:rsid w:val="001864F0"/>
    <w:rsid w:val="0018673E"/>
    <w:rsid w:val="00186BB8"/>
    <w:rsid w:val="0018748F"/>
    <w:rsid w:val="0018765A"/>
    <w:rsid w:val="001878F2"/>
    <w:rsid w:val="00190AE4"/>
    <w:rsid w:val="0019114C"/>
    <w:rsid w:val="00191843"/>
    <w:rsid w:val="0019210B"/>
    <w:rsid w:val="001922B8"/>
    <w:rsid w:val="00192469"/>
    <w:rsid w:val="00193313"/>
    <w:rsid w:val="001937ED"/>
    <w:rsid w:val="0019448E"/>
    <w:rsid w:val="001945DA"/>
    <w:rsid w:val="0019477C"/>
    <w:rsid w:val="0019539B"/>
    <w:rsid w:val="001955B9"/>
    <w:rsid w:val="0019573F"/>
    <w:rsid w:val="00196E36"/>
    <w:rsid w:val="00196FB9"/>
    <w:rsid w:val="00197BF5"/>
    <w:rsid w:val="00197C1D"/>
    <w:rsid w:val="00197C40"/>
    <w:rsid w:val="001A0B65"/>
    <w:rsid w:val="001A0E3B"/>
    <w:rsid w:val="001A1C49"/>
    <w:rsid w:val="001A27A5"/>
    <w:rsid w:val="001A39A4"/>
    <w:rsid w:val="001A3FDC"/>
    <w:rsid w:val="001A4634"/>
    <w:rsid w:val="001A5D5D"/>
    <w:rsid w:val="001A75E8"/>
    <w:rsid w:val="001A7A8D"/>
    <w:rsid w:val="001B00B3"/>
    <w:rsid w:val="001B00C7"/>
    <w:rsid w:val="001B08C8"/>
    <w:rsid w:val="001B0E46"/>
    <w:rsid w:val="001B1B95"/>
    <w:rsid w:val="001B1CA5"/>
    <w:rsid w:val="001B2899"/>
    <w:rsid w:val="001B2BF3"/>
    <w:rsid w:val="001B45C2"/>
    <w:rsid w:val="001B4A55"/>
    <w:rsid w:val="001B6286"/>
    <w:rsid w:val="001B63D9"/>
    <w:rsid w:val="001B6E9D"/>
    <w:rsid w:val="001B74A7"/>
    <w:rsid w:val="001B79AD"/>
    <w:rsid w:val="001C037B"/>
    <w:rsid w:val="001C0A5D"/>
    <w:rsid w:val="001C1ACC"/>
    <w:rsid w:val="001C22E4"/>
    <w:rsid w:val="001C32EA"/>
    <w:rsid w:val="001C36C3"/>
    <w:rsid w:val="001C3A5F"/>
    <w:rsid w:val="001C3E6C"/>
    <w:rsid w:val="001C4329"/>
    <w:rsid w:val="001C4C2D"/>
    <w:rsid w:val="001C5578"/>
    <w:rsid w:val="001C59EB"/>
    <w:rsid w:val="001C5B30"/>
    <w:rsid w:val="001C6E4E"/>
    <w:rsid w:val="001C7368"/>
    <w:rsid w:val="001D0097"/>
    <w:rsid w:val="001D0838"/>
    <w:rsid w:val="001D0C69"/>
    <w:rsid w:val="001D0CD1"/>
    <w:rsid w:val="001D19F4"/>
    <w:rsid w:val="001D25EF"/>
    <w:rsid w:val="001D2CD1"/>
    <w:rsid w:val="001D34EF"/>
    <w:rsid w:val="001D355F"/>
    <w:rsid w:val="001D3B2A"/>
    <w:rsid w:val="001D4755"/>
    <w:rsid w:val="001D4AE2"/>
    <w:rsid w:val="001D626E"/>
    <w:rsid w:val="001D7064"/>
    <w:rsid w:val="001E01B5"/>
    <w:rsid w:val="001E01F7"/>
    <w:rsid w:val="001E0AC7"/>
    <w:rsid w:val="001E136B"/>
    <w:rsid w:val="001E169B"/>
    <w:rsid w:val="001E21A2"/>
    <w:rsid w:val="001E21EA"/>
    <w:rsid w:val="001E3B60"/>
    <w:rsid w:val="001E3C76"/>
    <w:rsid w:val="001E4057"/>
    <w:rsid w:val="001E504A"/>
    <w:rsid w:val="001E53D3"/>
    <w:rsid w:val="001E5954"/>
    <w:rsid w:val="001E6367"/>
    <w:rsid w:val="001E65D0"/>
    <w:rsid w:val="001E669E"/>
    <w:rsid w:val="001E6D4F"/>
    <w:rsid w:val="001E7C03"/>
    <w:rsid w:val="001F032F"/>
    <w:rsid w:val="001F1529"/>
    <w:rsid w:val="001F16BE"/>
    <w:rsid w:val="001F2899"/>
    <w:rsid w:val="001F2A3E"/>
    <w:rsid w:val="001F2DA9"/>
    <w:rsid w:val="001F335A"/>
    <w:rsid w:val="001F3F94"/>
    <w:rsid w:val="001F45EE"/>
    <w:rsid w:val="001F46B2"/>
    <w:rsid w:val="001F46EC"/>
    <w:rsid w:val="001F4A55"/>
    <w:rsid w:val="001F4BD5"/>
    <w:rsid w:val="001F54A4"/>
    <w:rsid w:val="001F5D22"/>
    <w:rsid w:val="001F5D84"/>
    <w:rsid w:val="001F6150"/>
    <w:rsid w:val="00200DE1"/>
    <w:rsid w:val="0020112A"/>
    <w:rsid w:val="002014B0"/>
    <w:rsid w:val="00201C55"/>
    <w:rsid w:val="00201EC5"/>
    <w:rsid w:val="00202148"/>
    <w:rsid w:val="0020298B"/>
    <w:rsid w:val="00202E72"/>
    <w:rsid w:val="00203A53"/>
    <w:rsid w:val="00204D0D"/>
    <w:rsid w:val="002059C7"/>
    <w:rsid w:val="00205B0B"/>
    <w:rsid w:val="002067CD"/>
    <w:rsid w:val="002079EF"/>
    <w:rsid w:val="00207A23"/>
    <w:rsid w:val="00210C79"/>
    <w:rsid w:val="00210DBB"/>
    <w:rsid w:val="00210EB9"/>
    <w:rsid w:val="002112EF"/>
    <w:rsid w:val="002121FA"/>
    <w:rsid w:val="0021256A"/>
    <w:rsid w:val="002129FA"/>
    <w:rsid w:val="00212DEA"/>
    <w:rsid w:val="00214395"/>
    <w:rsid w:val="00215316"/>
    <w:rsid w:val="002157DD"/>
    <w:rsid w:val="002164BA"/>
    <w:rsid w:val="00216D81"/>
    <w:rsid w:val="00217551"/>
    <w:rsid w:val="00220079"/>
    <w:rsid w:val="002205D2"/>
    <w:rsid w:val="00220E1E"/>
    <w:rsid w:val="00220F36"/>
    <w:rsid w:val="00221051"/>
    <w:rsid w:val="00221918"/>
    <w:rsid w:val="00222479"/>
    <w:rsid w:val="00224D67"/>
    <w:rsid w:val="00224DF9"/>
    <w:rsid w:val="00225F2B"/>
    <w:rsid w:val="00227DFE"/>
    <w:rsid w:val="002302AD"/>
    <w:rsid w:val="00230C39"/>
    <w:rsid w:val="00230FA9"/>
    <w:rsid w:val="00231232"/>
    <w:rsid w:val="00231A71"/>
    <w:rsid w:val="002320B9"/>
    <w:rsid w:val="002330A0"/>
    <w:rsid w:val="00234192"/>
    <w:rsid w:val="00234711"/>
    <w:rsid w:val="00234B6C"/>
    <w:rsid w:val="00234DFE"/>
    <w:rsid w:val="00235DB5"/>
    <w:rsid w:val="002360B2"/>
    <w:rsid w:val="0023664A"/>
    <w:rsid w:val="0023688C"/>
    <w:rsid w:val="00236EC1"/>
    <w:rsid w:val="00237F20"/>
    <w:rsid w:val="0024177A"/>
    <w:rsid w:val="00241AD8"/>
    <w:rsid w:val="002427EF"/>
    <w:rsid w:val="00243DFE"/>
    <w:rsid w:val="0024432C"/>
    <w:rsid w:val="002454DF"/>
    <w:rsid w:val="0024551C"/>
    <w:rsid w:val="0024640D"/>
    <w:rsid w:val="002464FC"/>
    <w:rsid w:val="00246F8E"/>
    <w:rsid w:val="00247339"/>
    <w:rsid w:val="002478E9"/>
    <w:rsid w:val="002504B3"/>
    <w:rsid w:val="00251FE5"/>
    <w:rsid w:val="00252E5E"/>
    <w:rsid w:val="00253E5A"/>
    <w:rsid w:val="00254059"/>
    <w:rsid w:val="002540F1"/>
    <w:rsid w:val="002545BB"/>
    <w:rsid w:val="00255244"/>
    <w:rsid w:val="0025531C"/>
    <w:rsid w:val="00255412"/>
    <w:rsid w:val="00255713"/>
    <w:rsid w:val="0025715E"/>
    <w:rsid w:val="00257BA3"/>
    <w:rsid w:val="0026014E"/>
    <w:rsid w:val="00260E4C"/>
    <w:rsid w:val="002613CE"/>
    <w:rsid w:val="0026193A"/>
    <w:rsid w:val="00261B0D"/>
    <w:rsid w:val="00261E78"/>
    <w:rsid w:val="00262493"/>
    <w:rsid w:val="00262A10"/>
    <w:rsid w:val="002644A4"/>
    <w:rsid w:val="00264A9A"/>
    <w:rsid w:val="00267149"/>
    <w:rsid w:val="00271C6F"/>
    <w:rsid w:val="00272419"/>
    <w:rsid w:val="00272641"/>
    <w:rsid w:val="0027315E"/>
    <w:rsid w:val="00273F33"/>
    <w:rsid w:val="002750C0"/>
    <w:rsid w:val="002759CB"/>
    <w:rsid w:val="00275D15"/>
    <w:rsid w:val="00276230"/>
    <w:rsid w:val="00276600"/>
    <w:rsid w:val="00276843"/>
    <w:rsid w:val="002768D6"/>
    <w:rsid w:val="00276C7E"/>
    <w:rsid w:val="002774B9"/>
    <w:rsid w:val="00277DF5"/>
    <w:rsid w:val="00280133"/>
    <w:rsid w:val="00280445"/>
    <w:rsid w:val="002808D2"/>
    <w:rsid w:val="00280CE1"/>
    <w:rsid w:val="002815BC"/>
    <w:rsid w:val="00281909"/>
    <w:rsid w:val="0028272A"/>
    <w:rsid w:val="00283187"/>
    <w:rsid w:val="0028359E"/>
    <w:rsid w:val="0028513D"/>
    <w:rsid w:val="00285B1F"/>
    <w:rsid w:val="0028609F"/>
    <w:rsid w:val="002860B2"/>
    <w:rsid w:val="00286D90"/>
    <w:rsid w:val="00287825"/>
    <w:rsid w:val="002904E2"/>
    <w:rsid w:val="002904E8"/>
    <w:rsid w:val="00291805"/>
    <w:rsid w:val="00291A3F"/>
    <w:rsid w:val="002927A7"/>
    <w:rsid w:val="00293004"/>
    <w:rsid w:val="00293700"/>
    <w:rsid w:val="00293E36"/>
    <w:rsid w:val="002941EA"/>
    <w:rsid w:val="0029672C"/>
    <w:rsid w:val="00297463"/>
    <w:rsid w:val="00297C8D"/>
    <w:rsid w:val="002A2CFF"/>
    <w:rsid w:val="002A347A"/>
    <w:rsid w:val="002A3830"/>
    <w:rsid w:val="002A41AA"/>
    <w:rsid w:val="002A421B"/>
    <w:rsid w:val="002A492F"/>
    <w:rsid w:val="002A4B8F"/>
    <w:rsid w:val="002A5E49"/>
    <w:rsid w:val="002A63B3"/>
    <w:rsid w:val="002A6C97"/>
    <w:rsid w:val="002B08E1"/>
    <w:rsid w:val="002B1681"/>
    <w:rsid w:val="002B1A3B"/>
    <w:rsid w:val="002B2C0E"/>
    <w:rsid w:val="002B310A"/>
    <w:rsid w:val="002B3F97"/>
    <w:rsid w:val="002B40A6"/>
    <w:rsid w:val="002B4B2B"/>
    <w:rsid w:val="002B4D1A"/>
    <w:rsid w:val="002B4E3E"/>
    <w:rsid w:val="002B5BE7"/>
    <w:rsid w:val="002B5ED0"/>
    <w:rsid w:val="002B7B23"/>
    <w:rsid w:val="002B7C45"/>
    <w:rsid w:val="002C01E5"/>
    <w:rsid w:val="002C18F6"/>
    <w:rsid w:val="002C28F8"/>
    <w:rsid w:val="002C3567"/>
    <w:rsid w:val="002C37E1"/>
    <w:rsid w:val="002C47A1"/>
    <w:rsid w:val="002C4AE2"/>
    <w:rsid w:val="002C54F6"/>
    <w:rsid w:val="002C5605"/>
    <w:rsid w:val="002C582B"/>
    <w:rsid w:val="002C632B"/>
    <w:rsid w:val="002C645A"/>
    <w:rsid w:val="002C69F1"/>
    <w:rsid w:val="002C79CB"/>
    <w:rsid w:val="002C7FD8"/>
    <w:rsid w:val="002D006F"/>
    <w:rsid w:val="002D2C78"/>
    <w:rsid w:val="002D2CE1"/>
    <w:rsid w:val="002D34D3"/>
    <w:rsid w:val="002D4259"/>
    <w:rsid w:val="002D5546"/>
    <w:rsid w:val="002D60EA"/>
    <w:rsid w:val="002D6130"/>
    <w:rsid w:val="002D682E"/>
    <w:rsid w:val="002D6F7B"/>
    <w:rsid w:val="002D707A"/>
    <w:rsid w:val="002D7A5B"/>
    <w:rsid w:val="002E03B0"/>
    <w:rsid w:val="002E07C2"/>
    <w:rsid w:val="002E0AB0"/>
    <w:rsid w:val="002E0F46"/>
    <w:rsid w:val="002E2EBB"/>
    <w:rsid w:val="002E2F48"/>
    <w:rsid w:val="002E3180"/>
    <w:rsid w:val="002E346A"/>
    <w:rsid w:val="002E4D94"/>
    <w:rsid w:val="002E60E6"/>
    <w:rsid w:val="002E6C4B"/>
    <w:rsid w:val="002E6C6F"/>
    <w:rsid w:val="002E717A"/>
    <w:rsid w:val="002E73CB"/>
    <w:rsid w:val="002E7A34"/>
    <w:rsid w:val="002F0832"/>
    <w:rsid w:val="002F1507"/>
    <w:rsid w:val="002F1784"/>
    <w:rsid w:val="002F2084"/>
    <w:rsid w:val="002F22E2"/>
    <w:rsid w:val="002F284F"/>
    <w:rsid w:val="002F32DE"/>
    <w:rsid w:val="002F3A2F"/>
    <w:rsid w:val="002F4161"/>
    <w:rsid w:val="002F5B65"/>
    <w:rsid w:val="002F660F"/>
    <w:rsid w:val="002F681C"/>
    <w:rsid w:val="003016D5"/>
    <w:rsid w:val="00301BD7"/>
    <w:rsid w:val="0030203D"/>
    <w:rsid w:val="00302486"/>
    <w:rsid w:val="00302BF3"/>
    <w:rsid w:val="003039E5"/>
    <w:rsid w:val="003050E1"/>
    <w:rsid w:val="003055E6"/>
    <w:rsid w:val="00310C36"/>
    <w:rsid w:val="0031275C"/>
    <w:rsid w:val="00312CAA"/>
    <w:rsid w:val="00312E32"/>
    <w:rsid w:val="00312FCB"/>
    <w:rsid w:val="00313247"/>
    <w:rsid w:val="00313CD5"/>
    <w:rsid w:val="00314108"/>
    <w:rsid w:val="0031418C"/>
    <w:rsid w:val="0031526B"/>
    <w:rsid w:val="003158E8"/>
    <w:rsid w:val="003171E4"/>
    <w:rsid w:val="00321B03"/>
    <w:rsid w:val="00321EB6"/>
    <w:rsid w:val="00322E46"/>
    <w:rsid w:val="00323325"/>
    <w:rsid w:val="00324BD4"/>
    <w:rsid w:val="00325561"/>
    <w:rsid w:val="00325B38"/>
    <w:rsid w:val="00326D1F"/>
    <w:rsid w:val="00327257"/>
    <w:rsid w:val="00327934"/>
    <w:rsid w:val="00330FD1"/>
    <w:rsid w:val="003310D9"/>
    <w:rsid w:val="00331C18"/>
    <w:rsid w:val="00331EC7"/>
    <w:rsid w:val="00332B7E"/>
    <w:rsid w:val="003336E3"/>
    <w:rsid w:val="00333AA0"/>
    <w:rsid w:val="0033472F"/>
    <w:rsid w:val="003347D3"/>
    <w:rsid w:val="00335AE2"/>
    <w:rsid w:val="00335BAB"/>
    <w:rsid w:val="00336D5F"/>
    <w:rsid w:val="00336ECD"/>
    <w:rsid w:val="0033770D"/>
    <w:rsid w:val="0033775B"/>
    <w:rsid w:val="00340048"/>
    <w:rsid w:val="003401C8"/>
    <w:rsid w:val="003407CB"/>
    <w:rsid w:val="003415BD"/>
    <w:rsid w:val="0034184A"/>
    <w:rsid w:val="00341942"/>
    <w:rsid w:val="003419A5"/>
    <w:rsid w:val="00341E82"/>
    <w:rsid w:val="00342DB4"/>
    <w:rsid w:val="00342F64"/>
    <w:rsid w:val="003436DF"/>
    <w:rsid w:val="003439AE"/>
    <w:rsid w:val="00343F23"/>
    <w:rsid w:val="003448E2"/>
    <w:rsid w:val="0034502E"/>
    <w:rsid w:val="00345D6C"/>
    <w:rsid w:val="00346754"/>
    <w:rsid w:val="00346E3A"/>
    <w:rsid w:val="00346E4B"/>
    <w:rsid w:val="003509D0"/>
    <w:rsid w:val="00350E30"/>
    <w:rsid w:val="00351F33"/>
    <w:rsid w:val="00352716"/>
    <w:rsid w:val="00352ADA"/>
    <w:rsid w:val="00352B81"/>
    <w:rsid w:val="00352CD3"/>
    <w:rsid w:val="003542C5"/>
    <w:rsid w:val="00354A7B"/>
    <w:rsid w:val="00355CC3"/>
    <w:rsid w:val="00356E77"/>
    <w:rsid w:val="0035735D"/>
    <w:rsid w:val="00357F25"/>
    <w:rsid w:val="00360187"/>
    <w:rsid w:val="003613CE"/>
    <w:rsid w:val="003620E9"/>
    <w:rsid w:val="0036227C"/>
    <w:rsid w:val="00362960"/>
    <w:rsid w:val="003644A8"/>
    <w:rsid w:val="00364CFF"/>
    <w:rsid w:val="00365C65"/>
    <w:rsid w:val="00366E15"/>
    <w:rsid w:val="0036793B"/>
    <w:rsid w:val="00367A81"/>
    <w:rsid w:val="00367FBB"/>
    <w:rsid w:val="00370354"/>
    <w:rsid w:val="00370632"/>
    <w:rsid w:val="003712C5"/>
    <w:rsid w:val="003720F4"/>
    <w:rsid w:val="0037562C"/>
    <w:rsid w:val="00375959"/>
    <w:rsid w:val="00375B70"/>
    <w:rsid w:val="0037601A"/>
    <w:rsid w:val="00376183"/>
    <w:rsid w:val="00376315"/>
    <w:rsid w:val="00376AD4"/>
    <w:rsid w:val="0037784D"/>
    <w:rsid w:val="00380331"/>
    <w:rsid w:val="00381899"/>
    <w:rsid w:val="003818C4"/>
    <w:rsid w:val="00381AE4"/>
    <w:rsid w:val="00384C2B"/>
    <w:rsid w:val="00384D74"/>
    <w:rsid w:val="00385418"/>
    <w:rsid w:val="00385808"/>
    <w:rsid w:val="00386AF8"/>
    <w:rsid w:val="00386E98"/>
    <w:rsid w:val="0038773F"/>
    <w:rsid w:val="0039073C"/>
    <w:rsid w:val="003914E5"/>
    <w:rsid w:val="0039196F"/>
    <w:rsid w:val="00391CF5"/>
    <w:rsid w:val="00391F28"/>
    <w:rsid w:val="00392994"/>
    <w:rsid w:val="0039384F"/>
    <w:rsid w:val="00393F87"/>
    <w:rsid w:val="00393F99"/>
    <w:rsid w:val="00394707"/>
    <w:rsid w:val="00394C75"/>
    <w:rsid w:val="003956A9"/>
    <w:rsid w:val="00395B91"/>
    <w:rsid w:val="00395F2E"/>
    <w:rsid w:val="003962A3"/>
    <w:rsid w:val="003966E4"/>
    <w:rsid w:val="003968A5"/>
    <w:rsid w:val="00396CC9"/>
    <w:rsid w:val="0039702E"/>
    <w:rsid w:val="003A09AD"/>
    <w:rsid w:val="003A0FFE"/>
    <w:rsid w:val="003A2024"/>
    <w:rsid w:val="003A2354"/>
    <w:rsid w:val="003A2D26"/>
    <w:rsid w:val="003A3233"/>
    <w:rsid w:val="003A376F"/>
    <w:rsid w:val="003A3838"/>
    <w:rsid w:val="003A43BD"/>
    <w:rsid w:val="003A483C"/>
    <w:rsid w:val="003A5144"/>
    <w:rsid w:val="003A525D"/>
    <w:rsid w:val="003A570B"/>
    <w:rsid w:val="003A59DD"/>
    <w:rsid w:val="003A59F2"/>
    <w:rsid w:val="003A61B4"/>
    <w:rsid w:val="003A6B4E"/>
    <w:rsid w:val="003A6B9E"/>
    <w:rsid w:val="003A6F0B"/>
    <w:rsid w:val="003A718D"/>
    <w:rsid w:val="003B0E74"/>
    <w:rsid w:val="003B14E3"/>
    <w:rsid w:val="003B1655"/>
    <w:rsid w:val="003B1D80"/>
    <w:rsid w:val="003B1F6D"/>
    <w:rsid w:val="003B2A26"/>
    <w:rsid w:val="003B300F"/>
    <w:rsid w:val="003B3597"/>
    <w:rsid w:val="003B4C98"/>
    <w:rsid w:val="003B54FA"/>
    <w:rsid w:val="003B6372"/>
    <w:rsid w:val="003B6BF2"/>
    <w:rsid w:val="003B6C07"/>
    <w:rsid w:val="003C0122"/>
    <w:rsid w:val="003C0384"/>
    <w:rsid w:val="003C0EF0"/>
    <w:rsid w:val="003C16E7"/>
    <w:rsid w:val="003C25BB"/>
    <w:rsid w:val="003C26C1"/>
    <w:rsid w:val="003C5FC8"/>
    <w:rsid w:val="003C61C2"/>
    <w:rsid w:val="003C6491"/>
    <w:rsid w:val="003C69CC"/>
    <w:rsid w:val="003C7450"/>
    <w:rsid w:val="003C7824"/>
    <w:rsid w:val="003D0D91"/>
    <w:rsid w:val="003D1BD1"/>
    <w:rsid w:val="003D2A85"/>
    <w:rsid w:val="003D2AB1"/>
    <w:rsid w:val="003D3CD4"/>
    <w:rsid w:val="003D3E2D"/>
    <w:rsid w:val="003D3ECA"/>
    <w:rsid w:val="003D42D5"/>
    <w:rsid w:val="003D43F8"/>
    <w:rsid w:val="003D5BEA"/>
    <w:rsid w:val="003D6673"/>
    <w:rsid w:val="003D67F8"/>
    <w:rsid w:val="003D6C81"/>
    <w:rsid w:val="003D78FF"/>
    <w:rsid w:val="003E03A2"/>
    <w:rsid w:val="003E058A"/>
    <w:rsid w:val="003E0CE5"/>
    <w:rsid w:val="003E1193"/>
    <w:rsid w:val="003E11AE"/>
    <w:rsid w:val="003E1AEE"/>
    <w:rsid w:val="003E1CFE"/>
    <w:rsid w:val="003E2687"/>
    <w:rsid w:val="003E29BE"/>
    <w:rsid w:val="003E37D8"/>
    <w:rsid w:val="003E4A03"/>
    <w:rsid w:val="003E5439"/>
    <w:rsid w:val="003E5972"/>
    <w:rsid w:val="003E5D7E"/>
    <w:rsid w:val="003E7292"/>
    <w:rsid w:val="003E7534"/>
    <w:rsid w:val="003E7850"/>
    <w:rsid w:val="003E7DBA"/>
    <w:rsid w:val="003F0F14"/>
    <w:rsid w:val="003F1097"/>
    <w:rsid w:val="003F1C8C"/>
    <w:rsid w:val="003F1F43"/>
    <w:rsid w:val="003F2066"/>
    <w:rsid w:val="003F27D9"/>
    <w:rsid w:val="003F2810"/>
    <w:rsid w:val="003F2F2C"/>
    <w:rsid w:val="003F321F"/>
    <w:rsid w:val="003F347B"/>
    <w:rsid w:val="003F384E"/>
    <w:rsid w:val="003F39CE"/>
    <w:rsid w:val="003F3A51"/>
    <w:rsid w:val="003F3DD4"/>
    <w:rsid w:val="003F42AA"/>
    <w:rsid w:val="003F4311"/>
    <w:rsid w:val="003F4DB2"/>
    <w:rsid w:val="003F4E02"/>
    <w:rsid w:val="003F506E"/>
    <w:rsid w:val="003F525A"/>
    <w:rsid w:val="003F542C"/>
    <w:rsid w:val="003F7029"/>
    <w:rsid w:val="003F75DB"/>
    <w:rsid w:val="003F7C12"/>
    <w:rsid w:val="004003D1"/>
    <w:rsid w:val="00400450"/>
    <w:rsid w:val="004004A7"/>
    <w:rsid w:val="0040063A"/>
    <w:rsid w:val="00401765"/>
    <w:rsid w:val="004018D2"/>
    <w:rsid w:val="00401948"/>
    <w:rsid w:val="0040288B"/>
    <w:rsid w:val="00402D2F"/>
    <w:rsid w:val="00402F66"/>
    <w:rsid w:val="00405219"/>
    <w:rsid w:val="00405EB7"/>
    <w:rsid w:val="0040656B"/>
    <w:rsid w:val="004102E6"/>
    <w:rsid w:val="004105C9"/>
    <w:rsid w:val="004107CF"/>
    <w:rsid w:val="00411B1A"/>
    <w:rsid w:val="00411F0E"/>
    <w:rsid w:val="00413D3D"/>
    <w:rsid w:val="004145A2"/>
    <w:rsid w:val="004148DC"/>
    <w:rsid w:val="00414D79"/>
    <w:rsid w:val="00414E7E"/>
    <w:rsid w:val="00414EE1"/>
    <w:rsid w:val="00414F68"/>
    <w:rsid w:val="00415611"/>
    <w:rsid w:val="00416061"/>
    <w:rsid w:val="0041630D"/>
    <w:rsid w:val="004166A5"/>
    <w:rsid w:val="00416C33"/>
    <w:rsid w:val="00416DF8"/>
    <w:rsid w:val="00420B5C"/>
    <w:rsid w:val="0042122E"/>
    <w:rsid w:val="00423257"/>
    <w:rsid w:val="00424771"/>
    <w:rsid w:val="004247AD"/>
    <w:rsid w:val="00425021"/>
    <w:rsid w:val="0042528A"/>
    <w:rsid w:val="00425C27"/>
    <w:rsid w:val="00425CC7"/>
    <w:rsid w:val="00426245"/>
    <w:rsid w:val="004263CB"/>
    <w:rsid w:val="00426E6B"/>
    <w:rsid w:val="0042701C"/>
    <w:rsid w:val="00427562"/>
    <w:rsid w:val="00427D43"/>
    <w:rsid w:val="00430708"/>
    <w:rsid w:val="00431B44"/>
    <w:rsid w:val="00433369"/>
    <w:rsid w:val="00433762"/>
    <w:rsid w:val="00434779"/>
    <w:rsid w:val="004348DB"/>
    <w:rsid w:val="00434DCE"/>
    <w:rsid w:val="004358B7"/>
    <w:rsid w:val="00437737"/>
    <w:rsid w:val="004379EA"/>
    <w:rsid w:val="00437E85"/>
    <w:rsid w:val="0044044D"/>
    <w:rsid w:val="004404B7"/>
    <w:rsid w:val="0044107C"/>
    <w:rsid w:val="00441FF4"/>
    <w:rsid w:val="0044204D"/>
    <w:rsid w:val="004427FF"/>
    <w:rsid w:val="00442B31"/>
    <w:rsid w:val="004430DA"/>
    <w:rsid w:val="0044337B"/>
    <w:rsid w:val="004434B8"/>
    <w:rsid w:val="00443D56"/>
    <w:rsid w:val="004440A1"/>
    <w:rsid w:val="00444103"/>
    <w:rsid w:val="00445738"/>
    <w:rsid w:val="00446058"/>
    <w:rsid w:val="004466AB"/>
    <w:rsid w:val="00446D4E"/>
    <w:rsid w:val="00447012"/>
    <w:rsid w:val="0044764E"/>
    <w:rsid w:val="00447652"/>
    <w:rsid w:val="004478C6"/>
    <w:rsid w:val="00447FFB"/>
    <w:rsid w:val="004500E9"/>
    <w:rsid w:val="00450226"/>
    <w:rsid w:val="00451228"/>
    <w:rsid w:val="004512B0"/>
    <w:rsid w:val="00454188"/>
    <w:rsid w:val="00454F42"/>
    <w:rsid w:val="00455259"/>
    <w:rsid w:val="00455341"/>
    <w:rsid w:val="004558C7"/>
    <w:rsid w:val="00455C2D"/>
    <w:rsid w:val="00455C41"/>
    <w:rsid w:val="00456A95"/>
    <w:rsid w:val="004573A3"/>
    <w:rsid w:val="00460EAE"/>
    <w:rsid w:val="004611E8"/>
    <w:rsid w:val="004614BE"/>
    <w:rsid w:val="00462354"/>
    <w:rsid w:val="004631D9"/>
    <w:rsid w:val="004637DD"/>
    <w:rsid w:val="00463B7A"/>
    <w:rsid w:val="004642CC"/>
    <w:rsid w:val="00464D99"/>
    <w:rsid w:val="00464E36"/>
    <w:rsid w:val="004662E7"/>
    <w:rsid w:val="0046648F"/>
    <w:rsid w:val="004678BA"/>
    <w:rsid w:val="00470204"/>
    <w:rsid w:val="0047069F"/>
    <w:rsid w:val="00471262"/>
    <w:rsid w:val="0047129E"/>
    <w:rsid w:val="00471A17"/>
    <w:rsid w:val="00471FC2"/>
    <w:rsid w:val="00472D56"/>
    <w:rsid w:val="00473045"/>
    <w:rsid w:val="0047305D"/>
    <w:rsid w:val="004735B8"/>
    <w:rsid w:val="00473B48"/>
    <w:rsid w:val="00473E28"/>
    <w:rsid w:val="00473F2E"/>
    <w:rsid w:val="0047503C"/>
    <w:rsid w:val="004753C3"/>
    <w:rsid w:val="0047588F"/>
    <w:rsid w:val="0047627E"/>
    <w:rsid w:val="004764A2"/>
    <w:rsid w:val="00477EDA"/>
    <w:rsid w:val="00477FF5"/>
    <w:rsid w:val="00481633"/>
    <w:rsid w:val="00482A81"/>
    <w:rsid w:val="00484A3A"/>
    <w:rsid w:val="00485424"/>
    <w:rsid w:val="00487C4C"/>
    <w:rsid w:val="00490548"/>
    <w:rsid w:val="004905A9"/>
    <w:rsid w:val="0049077C"/>
    <w:rsid w:val="00491A5E"/>
    <w:rsid w:val="00491B69"/>
    <w:rsid w:val="0049277B"/>
    <w:rsid w:val="00492BE7"/>
    <w:rsid w:val="00493337"/>
    <w:rsid w:val="00493FBD"/>
    <w:rsid w:val="00494B9A"/>
    <w:rsid w:val="00495778"/>
    <w:rsid w:val="00496F1C"/>
    <w:rsid w:val="004974DB"/>
    <w:rsid w:val="004A04E1"/>
    <w:rsid w:val="004A08BB"/>
    <w:rsid w:val="004A20C7"/>
    <w:rsid w:val="004A20FF"/>
    <w:rsid w:val="004A2FF9"/>
    <w:rsid w:val="004A4378"/>
    <w:rsid w:val="004A4806"/>
    <w:rsid w:val="004A54BD"/>
    <w:rsid w:val="004A6094"/>
    <w:rsid w:val="004A658D"/>
    <w:rsid w:val="004A6AD5"/>
    <w:rsid w:val="004A72BC"/>
    <w:rsid w:val="004A7340"/>
    <w:rsid w:val="004A748F"/>
    <w:rsid w:val="004B0331"/>
    <w:rsid w:val="004B1813"/>
    <w:rsid w:val="004B1DDF"/>
    <w:rsid w:val="004B2019"/>
    <w:rsid w:val="004B21FE"/>
    <w:rsid w:val="004B26B1"/>
    <w:rsid w:val="004B277F"/>
    <w:rsid w:val="004B2B66"/>
    <w:rsid w:val="004B3CDE"/>
    <w:rsid w:val="004B3E93"/>
    <w:rsid w:val="004B5DD5"/>
    <w:rsid w:val="004B6524"/>
    <w:rsid w:val="004B6553"/>
    <w:rsid w:val="004B77B0"/>
    <w:rsid w:val="004C0783"/>
    <w:rsid w:val="004C0DC6"/>
    <w:rsid w:val="004C1FAC"/>
    <w:rsid w:val="004C28C0"/>
    <w:rsid w:val="004C2C8C"/>
    <w:rsid w:val="004C2EFB"/>
    <w:rsid w:val="004C3666"/>
    <w:rsid w:val="004C43A6"/>
    <w:rsid w:val="004C451F"/>
    <w:rsid w:val="004C4FF4"/>
    <w:rsid w:val="004C50D7"/>
    <w:rsid w:val="004C541B"/>
    <w:rsid w:val="004C5B27"/>
    <w:rsid w:val="004C5E6E"/>
    <w:rsid w:val="004C6718"/>
    <w:rsid w:val="004C6A26"/>
    <w:rsid w:val="004C7202"/>
    <w:rsid w:val="004C72F5"/>
    <w:rsid w:val="004C7771"/>
    <w:rsid w:val="004D07A3"/>
    <w:rsid w:val="004D0CE0"/>
    <w:rsid w:val="004D0F71"/>
    <w:rsid w:val="004D1367"/>
    <w:rsid w:val="004D1B98"/>
    <w:rsid w:val="004D2E73"/>
    <w:rsid w:val="004D37FA"/>
    <w:rsid w:val="004D39A1"/>
    <w:rsid w:val="004D567A"/>
    <w:rsid w:val="004D6CD6"/>
    <w:rsid w:val="004D7E17"/>
    <w:rsid w:val="004E014B"/>
    <w:rsid w:val="004E120E"/>
    <w:rsid w:val="004E1EEF"/>
    <w:rsid w:val="004E232B"/>
    <w:rsid w:val="004E24D4"/>
    <w:rsid w:val="004E390B"/>
    <w:rsid w:val="004E3AB7"/>
    <w:rsid w:val="004E4B32"/>
    <w:rsid w:val="004E578F"/>
    <w:rsid w:val="004E605C"/>
    <w:rsid w:val="004E6AC1"/>
    <w:rsid w:val="004E707B"/>
    <w:rsid w:val="004E76D0"/>
    <w:rsid w:val="004F0F0E"/>
    <w:rsid w:val="004F0F4F"/>
    <w:rsid w:val="004F0FFC"/>
    <w:rsid w:val="004F1351"/>
    <w:rsid w:val="004F22F0"/>
    <w:rsid w:val="004F3810"/>
    <w:rsid w:val="004F3CCC"/>
    <w:rsid w:val="004F3D11"/>
    <w:rsid w:val="004F4016"/>
    <w:rsid w:val="004F4077"/>
    <w:rsid w:val="004F456E"/>
    <w:rsid w:val="004F4CA7"/>
    <w:rsid w:val="004F5608"/>
    <w:rsid w:val="004F5BD5"/>
    <w:rsid w:val="004F6004"/>
    <w:rsid w:val="004F61EC"/>
    <w:rsid w:val="004F6B91"/>
    <w:rsid w:val="004F6D8B"/>
    <w:rsid w:val="004F70E7"/>
    <w:rsid w:val="005003BE"/>
    <w:rsid w:val="005009E0"/>
    <w:rsid w:val="00501273"/>
    <w:rsid w:val="00501386"/>
    <w:rsid w:val="0050158B"/>
    <w:rsid w:val="005015B4"/>
    <w:rsid w:val="005035FC"/>
    <w:rsid w:val="005044F6"/>
    <w:rsid w:val="00505778"/>
    <w:rsid w:val="00505F43"/>
    <w:rsid w:val="00506719"/>
    <w:rsid w:val="005068D3"/>
    <w:rsid w:val="005071C5"/>
    <w:rsid w:val="0051100F"/>
    <w:rsid w:val="00511867"/>
    <w:rsid w:val="00511C6F"/>
    <w:rsid w:val="00511CC1"/>
    <w:rsid w:val="005121B0"/>
    <w:rsid w:val="005123D2"/>
    <w:rsid w:val="0051261D"/>
    <w:rsid w:val="00512AA4"/>
    <w:rsid w:val="00513D2C"/>
    <w:rsid w:val="005144EB"/>
    <w:rsid w:val="00514DD6"/>
    <w:rsid w:val="00515536"/>
    <w:rsid w:val="00516190"/>
    <w:rsid w:val="0051626A"/>
    <w:rsid w:val="00516529"/>
    <w:rsid w:val="0051668E"/>
    <w:rsid w:val="0051725A"/>
    <w:rsid w:val="00517D6F"/>
    <w:rsid w:val="00520293"/>
    <w:rsid w:val="005205F2"/>
    <w:rsid w:val="00520910"/>
    <w:rsid w:val="00520F55"/>
    <w:rsid w:val="005214C4"/>
    <w:rsid w:val="0052152E"/>
    <w:rsid w:val="005221DC"/>
    <w:rsid w:val="00522337"/>
    <w:rsid w:val="005229D9"/>
    <w:rsid w:val="00523943"/>
    <w:rsid w:val="005246E4"/>
    <w:rsid w:val="005249FB"/>
    <w:rsid w:val="00526278"/>
    <w:rsid w:val="00527DFE"/>
    <w:rsid w:val="00530F5C"/>
    <w:rsid w:val="005310CD"/>
    <w:rsid w:val="0053122F"/>
    <w:rsid w:val="0053209B"/>
    <w:rsid w:val="00532132"/>
    <w:rsid w:val="00532838"/>
    <w:rsid w:val="00532FE8"/>
    <w:rsid w:val="005331FD"/>
    <w:rsid w:val="00533433"/>
    <w:rsid w:val="0053428F"/>
    <w:rsid w:val="00534409"/>
    <w:rsid w:val="00535F3D"/>
    <w:rsid w:val="00536A5C"/>
    <w:rsid w:val="0053755B"/>
    <w:rsid w:val="005378B2"/>
    <w:rsid w:val="005379D8"/>
    <w:rsid w:val="005406EF"/>
    <w:rsid w:val="005411C1"/>
    <w:rsid w:val="00542A68"/>
    <w:rsid w:val="0054533E"/>
    <w:rsid w:val="00545730"/>
    <w:rsid w:val="00545A61"/>
    <w:rsid w:val="005465AE"/>
    <w:rsid w:val="00546A59"/>
    <w:rsid w:val="00546B18"/>
    <w:rsid w:val="005470FD"/>
    <w:rsid w:val="0055284D"/>
    <w:rsid w:val="005539F4"/>
    <w:rsid w:val="00553CE7"/>
    <w:rsid w:val="00553E3A"/>
    <w:rsid w:val="00554CCB"/>
    <w:rsid w:val="00554FED"/>
    <w:rsid w:val="0055537C"/>
    <w:rsid w:val="005555A7"/>
    <w:rsid w:val="005557E0"/>
    <w:rsid w:val="00556231"/>
    <w:rsid w:val="00557140"/>
    <w:rsid w:val="005571AA"/>
    <w:rsid w:val="00557ACC"/>
    <w:rsid w:val="005611E2"/>
    <w:rsid w:val="00561DD5"/>
    <w:rsid w:val="005630D1"/>
    <w:rsid w:val="0056311E"/>
    <w:rsid w:val="00563601"/>
    <w:rsid w:val="00563BEA"/>
    <w:rsid w:val="00563E82"/>
    <w:rsid w:val="00564725"/>
    <w:rsid w:val="00564CB3"/>
    <w:rsid w:val="00565ED0"/>
    <w:rsid w:val="00566095"/>
    <w:rsid w:val="005661ED"/>
    <w:rsid w:val="00567282"/>
    <w:rsid w:val="005675F3"/>
    <w:rsid w:val="00567976"/>
    <w:rsid w:val="00567C91"/>
    <w:rsid w:val="0057012E"/>
    <w:rsid w:val="00570AC5"/>
    <w:rsid w:val="00570FEB"/>
    <w:rsid w:val="005715E1"/>
    <w:rsid w:val="00571AD7"/>
    <w:rsid w:val="00571E0A"/>
    <w:rsid w:val="00573084"/>
    <w:rsid w:val="0057455E"/>
    <w:rsid w:val="005747AB"/>
    <w:rsid w:val="00576106"/>
    <w:rsid w:val="005763CE"/>
    <w:rsid w:val="00576CE8"/>
    <w:rsid w:val="00576ED0"/>
    <w:rsid w:val="00576FF5"/>
    <w:rsid w:val="00577844"/>
    <w:rsid w:val="005810FD"/>
    <w:rsid w:val="00582354"/>
    <w:rsid w:val="00582D91"/>
    <w:rsid w:val="00582F95"/>
    <w:rsid w:val="00583551"/>
    <w:rsid w:val="00583651"/>
    <w:rsid w:val="005843D8"/>
    <w:rsid w:val="005860E6"/>
    <w:rsid w:val="00586F45"/>
    <w:rsid w:val="0058742A"/>
    <w:rsid w:val="00587895"/>
    <w:rsid w:val="005900AB"/>
    <w:rsid w:val="005900B1"/>
    <w:rsid w:val="00591393"/>
    <w:rsid w:val="00591484"/>
    <w:rsid w:val="005942C0"/>
    <w:rsid w:val="00594485"/>
    <w:rsid w:val="00594BD3"/>
    <w:rsid w:val="00595210"/>
    <w:rsid w:val="00596075"/>
    <w:rsid w:val="00596354"/>
    <w:rsid w:val="005963B6"/>
    <w:rsid w:val="005969D0"/>
    <w:rsid w:val="00596F8E"/>
    <w:rsid w:val="00597722"/>
    <w:rsid w:val="005A0794"/>
    <w:rsid w:val="005A0CDA"/>
    <w:rsid w:val="005A0EF8"/>
    <w:rsid w:val="005A1DDA"/>
    <w:rsid w:val="005A1F0A"/>
    <w:rsid w:val="005A2E86"/>
    <w:rsid w:val="005A34EC"/>
    <w:rsid w:val="005A3692"/>
    <w:rsid w:val="005A3DB1"/>
    <w:rsid w:val="005A4049"/>
    <w:rsid w:val="005A48D9"/>
    <w:rsid w:val="005A4BEC"/>
    <w:rsid w:val="005A4D8C"/>
    <w:rsid w:val="005A5762"/>
    <w:rsid w:val="005A5EBE"/>
    <w:rsid w:val="005A6D6F"/>
    <w:rsid w:val="005A720C"/>
    <w:rsid w:val="005A76BA"/>
    <w:rsid w:val="005A7DC1"/>
    <w:rsid w:val="005B1027"/>
    <w:rsid w:val="005B1AE2"/>
    <w:rsid w:val="005B1F71"/>
    <w:rsid w:val="005B2050"/>
    <w:rsid w:val="005B256B"/>
    <w:rsid w:val="005B25F3"/>
    <w:rsid w:val="005B3279"/>
    <w:rsid w:val="005B34C3"/>
    <w:rsid w:val="005B395C"/>
    <w:rsid w:val="005B4284"/>
    <w:rsid w:val="005B445C"/>
    <w:rsid w:val="005B49E5"/>
    <w:rsid w:val="005B538F"/>
    <w:rsid w:val="005C04BC"/>
    <w:rsid w:val="005C088F"/>
    <w:rsid w:val="005C0979"/>
    <w:rsid w:val="005C0D29"/>
    <w:rsid w:val="005C1183"/>
    <w:rsid w:val="005C13A6"/>
    <w:rsid w:val="005C13BA"/>
    <w:rsid w:val="005C15D9"/>
    <w:rsid w:val="005C1949"/>
    <w:rsid w:val="005C2C78"/>
    <w:rsid w:val="005C2E8A"/>
    <w:rsid w:val="005C3FD3"/>
    <w:rsid w:val="005C4E53"/>
    <w:rsid w:val="005C4F9A"/>
    <w:rsid w:val="005C51CE"/>
    <w:rsid w:val="005C54C9"/>
    <w:rsid w:val="005C54E9"/>
    <w:rsid w:val="005C56EB"/>
    <w:rsid w:val="005C64DF"/>
    <w:rsid w:val="005C681D"/>
    <w:rsid w:val="005D02C8"/>
    <w:rsid w:val="005D0473"/>
    <w:rsid w:val="005D0696"/>
    <w:rsid w:val="005D0C68"/>
    <w:rsid w:val="005D0D00"/>
    <w:rsid w:val="005D0D7F"/>
    <w:rsid w:val="005D128A"/>
    <w:rsid w:val="005D1509"/>
    <w:rsid w:val="005D1D82"/>
    <w:rsid w:val="005D1EB4"/>
    <w:rsid w:val="005D2A23"/>
    <w:rsid w:val="005D2B15"/>
    <w:rsid w:val="005D2C32"/>
    <w:rsid w:val="005D2C90"/>
    <w:rsid w:val="005D2E13"/>
    <w:rsid w:val="005D30D3"/>
    <w:rsid w:val="005D41DD"/>
    <w:rsid w:val="005D44B5"/>
    <w:rsid w:val="005D4644"/>
    <w:rsid w:val="005D46CA"/>
    <w:rsid w:val="005D5C8D"/>
    <w:rsid w:val="005D5F9B"/>
    <w:rsid w:val="005D6389"/>
    <w:rsid w:val="005D6C85"/>
    <w:rsid w:val="005D7C7E"/>
    <w:rsid w:val="005E016E"/>
    <w:rsid w:val="005E0DF2"/>
    <w:rsid w:val="005E12D1"/>
    <w:rsid w:val="005E25EE"/>
    <w:rsid w:val="005E2ACB"/>
    <w:rsid w:val="005E41C9"/>
    <w:rsid w:val="005E53C7"/>
    <w:rsid w:val="005E6405"/>
    <w:rsid w:val="005E69F1"/>
    <w:rsid w:val="005E7034"/>
    <w:rsid w:val="005F0AE8"/>
    <w:rsid w:val="005F119B"/>
    <w:rsid w:val="005F164D"/>
    <w:rsid w:val="005F24CD"/>
    <w:rsid w:val="005F5182"/>
    <w:rsid w:val="005F5249"/>
    <w:rsid w:val="005F5648"/>
    <w:rsid w:val="005F5855"/>
    <w:rsid w:val="005F5DC1"/>
    <w:rsid w:val="005F61A1"/>
    <w:rsid w:val="005F64B5"/>
    <w:rsid w:val="005F6967"/>
    <w:rsid w:val="005F7770"/>
    <w:rsid w:val="005F79AC"/>
    <w:rsid w:val="006018B5"/>
    <w:rsid w:val="00602A66"/>
    <w:rsid w:val="00602AC2"/>
    <w:rsid w:val="00602B2A"/>
    <w:rsid w:val="00602D30"/>
    <w:rsid w:val="00605988"/>
    <w:rsid w:val="00605B1F"/>
    <w:rsid w:val="00605CDA"/>
    <w:rsid w:val="006062BB"/>
    <w:rsid w:val="00606344"/>
    <w:rsid w:val="0060666A"/>
    <w:rsid w:val="0060787C"/>
    <w:rsid w:val="00611829"/>
    <w:rsid w:val="0061195C"/>
    <w:rsid w:val="006125A8"/>
    <w:rsid w:val="00612664"/>
    <w:rsid w:val="0061267F"/>
    <w:rsid w:val="006128CA"/>
    <w:rsid w:val="00613549"/>
    <w:rsid w:val="00613B01"/>
    <w:rsid w:val="00614593"/>
    <w:rsid w:val="006146EA"/>
    <w:rsid w:val="00614C64"/>
    <w:rsid w:val="00614E3D"/>
    <w:rsid w:val="0061513F"/>
    <w:rsid w:val="00615459"/>
    <w:rsid w:val="00615751"/>
    <w:rsid w:val="00616C41"/>
    <w:rsid w:val="00620992"/>
    <w:rsid w:val="00620CC8"/>
    <w:rsid w:val="00621160"/>
    <w:rsid w:val="00621198"/>
    <w:rsid w:val="00621816"/>
    <w:rsid w:val="00621998"/>
    <w:rsid w:val="00621E3C"/>
    <w:rsid w:val="00621EBE"/>
    <w:rsid w:val="00621F08"/>
    <w:rsid w:val="00622765"/>
    <w:rsid w:val="00622772"/>
    <w:rsid w:val="00622D60"/>
    <w:rsid w:val="006234D7"/>
    <w:rsid w:val="00623939"/>
    <w:rsid w:val="006241D4"/>
    <w:rsid w:val="00624D1F"/>
    <w:rsid w:val="00626A21"/>
    <w:rsid w:val="00626EC8"/>
    <w:rsid w:val="00627823"/>
    <w:rsid w:val="00627D76"/>
    <w:rsid w:val="006305F5"/>
    <w:rsid w:val="0063087D"/>
    <w:rsid w:val="0063199A"/>
    <w:rsid w:val="00631D60"/>
    <w:rsid w:val="00633369"/>
    <w:rsid w:val="00633400"/>
    <w:rsid w:val="00633C1D"/>
    <w:rsid w:val="006341B8"/>
    <w:rsid w:val="006350B5"/>
    <w:rsid w:val="00635F51"/>
    <w:rsid w:val="00636680"/>
    <w:rsid w:val="0064042C"/>
    <w:rsid w:val="00640617"/>
    <w:rsid w:val="0064111E"/>
    <w:rsid w:val="00641C58"/>
    <w:rsid w:val="006423B4"/>
    <w:rsid w:val="006437C7"/>
    <w:rsid w:val="0064491E"/>
    <w:rsid w:val="00644C93"/>
    <w:rsid w:val="00644D29"/>
    <w:rsid w:val="00644E73"/>
    <w:rsid w:val="006456EC"/>
    <w:rsid w:val="00645E6E"/>
    <w:rsid w:val="0064661F"/>
    <w:rsid w:val="00647A6E"/>
    <w:rsid w:val="00647D7F"/>
    <w:rsid w:val="0065011F"/>
    <w:rsid w:val="00650279"/>
    <w:rsid w:val="0065049F"/>
    <w:rsid w:val="0065089C"/>
    <w:rsid w:val="00650DB6"/>
    <w:rsid w:val="00650F96"/>
    <w:rsid w:val="006513FE"/>
    <w:rsid w:val="00651A70"/>
    <w:rsid w:val="00652C79"/>
    <w:rsid w:val="00652D4E"/>
    <w:rsid w:val="00653ADB"/>
    <w:rsid w:val="00654043"/>
    <w:rsid w:val="006557DB"/>
    <w:rsid w:val="00660A74"/>
    <w:rsid w:val="00660A77"/>
    <w:rsid w:val="00660D5F"/>
    <w:rsid w:val="0066158C"/>
    <w:rsid w:val="0066183E"/>
    <w:rsid w:val="006625AA"/>
    <w:rsid w:val="00662657"/>
    <w:rsid w:val="00662C71"/>
    <w:rsid w:val="00662F12"/>
    <w:rsid w:val="00664342"/>
    <w:rsid w:val="006646C4"/>
    <w:rsid w:val="00666327"/>
    <w:rsid w:val="0066695F"/>
    <w:rsid w:val="00667380"/>
    <w:rsid w:val="00670533"/>
    <w:rsid w:val="006705E2"/>
    <w:rsid w:val="00670839"/>
    <w:rsid w:val="00670A32"/>
    <w:rsid w:val="0067170B"/>
    <w:rsid w:val="006717C3"/>
    <w:rsid w:val="00671FE4"/>
    <w:rsid w:val="00672253"/>
    <w:rsid w:val="00672749"/>
    <w:rsid w:val="00673020"/>
    <w:rsid w:val="00673098"/>
    <w:rsid w:val="0067343C"/>
    <w:rsid w:val="0067366E"/>
    <w:rsid w:val="0067427E"/>
    <w:rsid w:val="006743BB"/>
    <w:rsid w:val="00674958"/>
    <w:rsid w:val="006756F8"/>
    <w:rsid w:val="00675AAA"/>
    <w:rsid w:val="00675B52"/>
    <w:rsid w:val="00675B66"/>
    <w:rsid w:val="00675D05"/>
    <w:rsid w:val="00675D40"/>
    <w:rsid w:val="00676161"/>
    <w:rsid w:val="006762A1"/>
    <w:rsid w:val="006773BE"/>
    <w:rsid w:val="006778C0"/>
    <w:rsid w:val="00677C77"/>
    <w:rsid w:val="0068033D"/>
    <w:rsid w:val="00680433"/>
    <w:rsid w:val="006804CA"/>
    <w:rsid w:val="0068071A"/>
    <w:rsid w:val="00680A85"/>
    <w:rsid w:val="00681569"/>
    <w:rsid w:val="006830C3"/>
    <w:rsid w:val="00684FA1"/>
    <w:rsid w:val="0068531C"/>
    <w:rsid w:val="00685728"/>
    <w:rsid w:val="00686EEA"/>
    <w:rsid w:val="006873A9"/>
    <w:rsid w:val="00687AA0"/>
    <w:rsid w:val="00691410"/>
    <w:rsid w:val="006914EB"/>
    <w:rsid w:val="00691B0C"/>
    <w:rsid w:val="006923B0"/>
    <w:rsid w:val="006923D7"/>
    <w:rsid w:val="00692BD8"/>
    <w:rsid w:val="0069323C"/>
    <w:rsid w:val="00693793"/>
    <w:rsid w:val="00693DA7"/>
    <w:rsid w:val="00694664"/>
    <w:rsid w:val="006954F4"/>
    <w:rsid w:val="00695867"/>
    <w:rsid w:val="00695C4E"/>
    <w:rsid w:val="00695DBD"/>
    <w:rsid w:val="006972FF"/>
    <w:rsid w:val="00697A13"/>
    <w:rsid w:val="006A0936"/>
    <w:rsid w:val="006A1C68"/>
    <w:rsid w:val="006A1CE0"/>
    <w:rsid w:val="006A1EDB"/>
    <w:rsid w:val="006A25BB"/>
    <w:rsid w:val="006A2B7B"/>
    <w:rsid w:val="006A366C"/>
    <w:rsid w:val="006A4BD7"/>
    <w:rsid w:val="006A4E9B"/>
    <w:rsid w:val="006A5BD1"/>
    <w:rsid w:val="006A62C2"/>
    <w:rsid w:val="006A65C2"/>
    <w:rsid w:val="006B0630"/>
    <w:rsid w:val="006B0C72"/>
    <w:rsid w:val="006B1F61"/>
    <w:rsid w:val="006B270B"/>
    <w:rsid w:val="006B2A37"/>
    <w:rsid w:val="006B2C65"/>
    <w:rsid w:val="006B33B6"/>
    <w:rsid w:val="006B375C"/>
    <w:rsid w:val="006B4488"/>
    <w:rsid w:val="006B4776"/>
    <w:rsid w:val="006B56B2"/>
    <w:rsid w:val="006B647A"/>
    <w:rsid w:val="006B6994"/>
    <w:rsid w:val="006B747B"/>
    <w:rsid w:val="006B74BE"/>
    <w:rsid w:val="006B75CC"/>
    <w:rsid w:val="006B7960"/>
    <w:rsid w:val="006B79E0"/>
    <w:rsid w:val="006B7BD2"/>
    <w:rsid w:val="006C0F8A"/>
    <w:rsid w:val="006C106C"/>
    <w:rsid w:val="006C170B"/>
    <w:rsid w:val="006C1FF5"/>
    <w:rsid w:val="006C4776"/>
    <w:rsid w:val="006C4A29"/>
    <w:rsid w:val="006C4ACC"/>
    <w:rsid w:val="006C4D05"/>
    <w:rsid w:val="006C69C8"/>
    <w:rsid w:val="006C6F7A"/>
    <w:rsid w:val="006D0272"/>
    <w:rsid w:val="006D0D59"/>
    <w:rsid w:val="006D1475"/>
    <w:rsid w:val="006D3C59"/>
    <w:rsid w:val="006D4E9B"/>
    <w:rsid w:val="006D5721"/>
    <w:rsid w:val="006E002B"/>
    <w:rsid w:val="006E1A18"/>
    <w:rsid w:val="006E1B99"/>
    <w:rsid w:val="006E1E40"/>
    <w:rsid w:val="006E20A7"/>
    <w:rsid w:val="006E3D8C"/>
    <w:rsid w:val="006E4317"/>
    <w:rsid w:val="006E51C6"/>
    <w:rsid w:val="006E56E5"/>
    <w:rsid w:val="006E590A"/>
    <w:rsid w:val="006E5B64"/>
    <w:rsid w:val="006E6060"/>
    <w:rsid w:val="006E6868"/>
    <w:rsid w:val="006E73B7"/>
    <w:rsid w:val="006E7402"/>
    <w:rsid w:val="006E757F"/>
    <w:rsid w:val="006E7624"/>
    <w:rsid w:val="006F1117"/>
    <w:rsid w:val="006F1542"/>
    <w:rsid w:val="006F17DF"/>
    <w:rsid w:val="006F17E9"/>
    <w:rsid w:val="006F1D8A"/>
    <w:rsid w:val="006F22CE"/>
    <w:rsid w:val="006F28CA"/>
    <w:rsid w:val="006F3283"/>
    <w:rsid w:val="006F3735"/>
    <w:rsid w:val="006F393C"/>
    <w:rsid w:val="006F3C4D"/>
    <w:rsid w:val="006F4242"/>
    <w:rsid w:val="006F434A"/>
    <w:rsid w:val="006F50AA"/>
    <w:rsid w:val="006F5AC8"/>
    <w:rsid w:val="006F5C59"/>
    <w:rsid w:val="006F6227"/>
    <w:rsid w:val="006F6BDE"/>
    <w:rsid w:val="006F6E07"/>
    <w:rsid w:val="007003C3"/>
    <w:rsid w:val="007004E3"/>
    <w:rsid w:val="007011F2"/>
    <w:rsid w:val="0070135F"/>
    <w:rsid w:val="007028D8"/>
    <w:rsid w:val="007033BC"/>
    <w:rsid w:val="007034D4"/>
    <w:rsid w:val="00703AA0"/>
    <w:rsid w:val="0070408E"/>
    <w:rsid w:val="00704393"/>
    <w:rsid w:val="00704A71"/>
    <w:rsid w:val="00705641"/>
    <w:rsid w:val="0070653A"/>
    <w:rsid w:val="007069C1"/>
    <w:rsid w:val="007078D9"/>
    <w:rsid w:val="00707E7B"/>
    <w:rsid w:val="00707F45"/>
    <w:rsid w:val="007102E0"/>
    <w:rsid w:val="00711809"/>
    <w:rsid w:val="00711A2F"/>
    <w:rsid w:val="007131B8"/>
    <w:rsid w:val="007132D8"/>
    <w:rsid w:val="00713A68"/>
    <w:rsid w:val="007149F5"/>
    <w:rsid w:val="007155A2"/>
    <w:rsid w:val="00715C1A"/>
    <w:rsid w:val="00715F3C"/>
    <w:rsid w:val="00717483"/>
    <w:rsid w:val="00717A28"/>
    <w:rsid w:val="007204D9"/>
    <w:rsid w:val="00721502"/>
    <w:rsid w:val="00721C8B"/>
    <w:rsid w:val="007221F4"/>
    <w:rsid w:val="00725760"/>
    <w:rsid w:val="0072587B"/>
    <w:rsid w:val="007258CC"/>
    <w:rsid w:val="007268F0"/>
    <w:rsid w:val="00726D35"/>
    <w:rsid w:val="00727E05"/>
    <w:rsid w:val="00730C87"/>
    <w:rsid w:val="00731EC7"/>
    <w:rsid w:val="00733B08"/>
    <w:rsid w:val="00733E3F"/>
    <w:rsid w:val="007348E0"/>
    <w:rsid w:val="007349A6"/>
    <w:rsid w:val="0073546E"/>
    <w:rsid w:val="0073663E"/>
    <w:rsid w:val="00736C16"/>
    <w:rsid w:val="007372CC"/>
    <w:rsid w:val="0074014B"/>
    <w:rsid w:val="00740F1D"/>
    <w:rsid w:val="0074149C"/>
    <w:rsid w:val="00741B20"/>
    <w:rsid w:val="00742C8A"/>
    <w:rsid w:val="00742D51"/>
    <w:rsid w:val="00742E1C"/>
    <w:rsid w:val="00743E19"/>
    <w:rsid w:val="007443D9"/>
    <w:rsid w:val="00744596"/>
    <w:rsid w:val="007452D5"/>
    <w:rsid w:val="00745459"/>
    <w:rsid w:val="00745B75"/>
    <w:rsid w:val="00745CAC"/>
    <w:rsid w:val="007463BF"/>
    <w:rsid w:val="007463E7"/>
    <w:rsid w:val="00746669"/>
    <w:rsid w:val="007476D7"/>
    <w:rsid w:val="0075077C"/>
    <w:rsid w:val="00750C8D"/>
    <w:rsid w:val="00751305"/>
    <w:rsid w:val="007528F4"/>
    <w:rsid w:val="00753241"/>
    <w:rsid w:val="007532B3"/>
    <w:rsid w:val="00754124"/>
    <w:rsid w:val="00754373"/>
    <w:rsid w:val="00756554"/>
    <w:rsid w:val="00757369"/>
    <w:rsid w:val="007603F8"/>
    <w:rsid w:val="00760A30"/>
    <w:rsid w:val="00760EC3"/>
    <w:rsid w:val="00761222"/>
    <w:rsid w:val="00761D68"/>
    <w:rsid w:val="0076254E"/>
    <w:rsid w:val="00762EC3"/>
    <w:rsid w:val="00763543"/>
    <w:rsid w:val="007635BB"/>
    <w:rsid w:val="007642FD"/>
    <w:rsid w:val="00764955"/>
    <w:rsid w:val="00764F67"/>
    <w:rsid w:val="00765CD5"/>
    <w:rsid w:val="0076644C"/>
    <w:rsid w:val="007667AF"/>
    <w:rsid w:val="0077016C"/>
    <w:rsid w:val="0077045C"/>
    <w:rsid w:val="0077063F"/>
    <w:rsid w:val="00771205"/>
    <w:rsid w:val="0077179A"/>
    <w:rsid w:val="00771C3A"/>
    <w:rsid w:val="00772A2E"/>
    <w:rsid w:val="00772DE9"/>
    <w:rsid w:val="00773D8A"/>
    <w:rsid w:val="00774197"/>
    <w:rsid w:val="00774503"/>
    <w:rsid w:val="00774CDD"/>
    <w:rsid w:val="00774E22"/>
    <w:rsid w:val="007755A8"/>
    <w:rsid w:val="00775CBD"/>
    <w:rsid w:val="007762D7"/>
    <w:rsid w:val="00776CEE"/>
    <w:rsid w:val="0077708A"/>
    <w:rsid w:val="007801CE"/>
    <w:rsid w:val="00780F4C"/>
    <w:rsid w:val="00781199"/>
    <w:rsid w:val="00781A85"/>
    <w:rsid w:val="00781CF4"/>
    <w:rsid w:val="00782CEE"/>
    <w:rsid w:val="00782FF7"/>
    <w:rsid w:val="007831C9"/>
    <w:rsid w:val="0078428B"/>
    <w:rsid w:val="007846F8"/>
    <w:rsid w:val="00784B10"/>
    <w:rsid w:val="00784BB6"/>
    <w:rsid w:val="00785349"/>
    <w:rsid w:val="0078616A"/>
    <w:rsid w:val="007866AE"/>
    <w:rsid w:val="0078728B"/>
    <w:rsid w:val="00787D78"/>
    <w:rsid w:val="00787ED9"/>
    <w:rsid w:val="007905A6"/>
    <w:rsid w:val="007905C3"/>
    <w:rsid w:val="00791429"/>
    <w:rsid w:val="00791D2C"/>
    <w:rsid w:val="0079248B"/>
    <w:rsid w:val="00793516"/>
    <w:rsid w:val="00793636"/>
    <w:rsid w:val="00793AB7"/>
    <w:rsid w:val="00793FB2"/>
    <w:rsid w:val="0079510F"/>
    <w:rsid w:val="007952B7"/>
    <w:rsid w:val="007956FB"/>
    <w:rsid w:val="007958BA"/>
    <w:rsid w:val="00796AA2"/>
    <w:rsid w:val="007A0D19"/>
    <w:rsid w:val="007A0E5C"/>
    <w:rsid w:val="007A18D6"/>
    <w:rsid w:val="007A1B4B"/>
    <w:rsid w:val="007A1C51"/>
    <w:rsid w:val="007A1CD0"/>
    <w:rsid w:val="007A2208"/>
    <w:rsid w:val="007A31E7"/>
    <w:rsid w:val="007A35F5"/>
    <w:rsid w:val="007A390A"/>
    <w:rsid w:val="007A3BEF"/>
    <w:rsid w:val="007A41D2"/>
    <w:rsid w:val="007A424C"/>
    <w:rsid w:val="007A4253"/>
    <w:rsid w:val="007A4479"/>
    <w:rsid w:val="007A46AB"/>
    <w:rsid w:val="007A4FF5"/>
    <w:rsid w:val="007A50A3"/>
    <w:rsid w:val="007A6215"/>
    <w:rsid w:val="007A744D"/>
    <w:rsid w:val="007B0758"/>
    <w:rsid w:val="007B13A0"/>
    <w:rsid w:val="007B218E"/>
    <w:rsid w:val="007B2CF9"/>
    <w:rsid w:val="007B3C8B"/>
    <w:rsid w:val="007B4099"/>
    <w:rsid w:val="007B454B"/>
    <w:rsid w:val="007B50B0"/>
    <w:rsid w:val="007B50B9"/>
    <w:rsid w:val="007B5CE0"/>
    <w:rsid w:val="007B5D01"/>
    <w:rsid w:val="007B5F4E"/>
    <w:rsid w:val="007B6BF2"/>
    <w:rsid w:val="007B6C63"/>
    <w:rsid w:val="007B7BCF"/>
    <w:rsid w:val="007C029B"/>
    <w:rsid w:val="007C0394"/>
    <w:rsid w:val="007C03FF"/>
    <w:rsid w:val="007C0637"/>
    <w:rsid w:val="007C0656"/>
    <w:rsid w:val="007C114F"/>
    <w:rsid w:val="007C12BC"/>
    <w:rsid w:val="007C193C"/>
    <w:rsid w:val="007C2520"/>
    <w:rsid w:val="007C2787"/>
    <w:rsid w:val="007C35FE"/>
    <w:rsid w:val="007C4C43"/>
    <w:rsid w:val="007C4EA3"/>
    <w:rsid w:val="007C5B8A"/>
    <w:rsid w:val="007C5D46"/>
    <w:rsid w:val="007C5E84"/>
    <w:rsid w:val="007C6FE0"/>
    <w:rsid w:val="007C7B8B"/>
    <w:rsid w:val="007C7EBE"/>
    <w:rsid w:val="007D0A2A"/>
    <w:rsid w:val="007D210B"/>
    <w:rsid w:val="007D2EB7"/>
    <w:rsid w:val="007D364F"/>
    <w:rsid w:val="007D3D24"/>
    <w:rsid w:val="007D3DCB"/>
    <w:rsid w:val="007D3F2A"/>
    <w:rsid w:val="007D4EC0"/>
    <w:rsid w:val="007D6D09"/>
    <w:rsid w:val="007D7DEF"/>
    <w:rsid w:val="007E0207"/>
    <w:rsid w:val="007E0A1C"/>
    <w:rsid w:val="007E1514"/>
    <w:rsid w:val="007E1687"/>
    <w:rsid w:val="007E1BE9"/>
    <w:rsid w:val="007E1EBF"/>
    <w:rsid w:val="007E1F14"/>
    <w:rsid w:val="007E20E6"/>
    <w:rsid w:val="007E247F"/>
    <w:rsid w:val="007E30B6"/>
    <w:rsid w:val="007E3918"/>
    <w:rsid w:val="007E3B7D"/>
    <w:rsid w:val="007E3E60"/>
    <w:rsid w:val="007E4DEA"/>
    <w:rsid w:val="007E5326"/>
    <w:rsid w:val="007E545B"/>
    <w:rsid w:val="007E55AE"/>
    <w:rsid w:val="007E6701"/>
    <w:rsid w:val="007E75DD"/>
    <w:rsid w:val="007F066C"/>
    <w:rsid w:val="007F0AB4"/>
    <w:rsid w:val="007F191E"/>
    <w:rsid w:val="007F4A10"/>
    <w:rsid w:val="007F4F2D"/>
    <w:rsid w:val="007F598E"/>
    <w:rsid w:val="007F662F"/>
    <w:rsid w:val="00800707"/>
    <w:rsid w:val="00802B73"/>
    <w:rsid w:val="0080417C"/>
    <w:rsid w:val="00804982"/>
    <w:rsid w:val="00804F77"/>
    <w:rsid w:val="0080613A"/>
    <w:rsid w:val="00806338"/>
    <w:rsid w:val="0080670F"/>
    <w:rsid w:val="00806A19"/>
    <w:rsid w:val="00806C82"/>
    <w:rsid w:val="008076F5"/>
    <w:rsid w:val="00807B9E"/>
    <w:rsid w:val="00810319"/>
    <w:rsid w:val="00810663"/>
    <w:rsid w:val="008115EB"/>
    <w:rsid w:val="008129F8"/>
    <w:rsid w:val="00813B45"/>
    <w:rsid w:val="008152F9"/>
    <w:rsid w:val="008156AC"/>
    <w:rsid w:val="008157DF"/>
    <w:rsid w:val="00815BE4"/>
    <w:rsid w:val="008162A3"/>
    <w:rsid w:val="0081683B"/>
    <w:rsid w:val="00817897"/>
    <w:rsid w:val="0082021D"/>
    <w:rsid w:val="00820809"/>
    <w:rsid w:val="008208DA"/>
    <w:rsid w:val="00820BA4"/>
    <w:rsid w:val="00821096"/>
    <w:rsid w:val="0082178E"/>
    <w:rsid w:val="00821C6A"/>
    <w:rsid w:val="00822A13"/>
    <w:rsid w:val="0082373D"/>
    <w:rsid w:val="008237A0"/>
    <w:rsid w:val="00824B40"/>
    <w:rsid w:val="00824EB1"/>
    <w:rsid w:val="008251A4"/>
    <w:rsid w:val="0082582F"/>
    <w:rsid w:val="00825E35"/>
    <w:rsid w:val="00826D73"/>
    <w:rsid w:val="00827F4F"/>
    <w:rsid w:val="00830596"/>
    <w:rsid w:val="008306F0"/>
    <w:rsid w:val="00831C3E"/>
    <w:rsid w:val="00832CF9"/>
    <w:rsid w:val="00833F66"/>
    <w:rsid w:val="00834073"/>
    <w:rsid w:val="00834583"/>
    <w:rsid w:val="00835A9D"/>
    <w:rsid w:val="008361C3"/>
    <w:rsid w:val="00836654"/>
    <w:rsid w:val="00836678"/>
    <w:rsid w:val="00836ECB"/>
    <w:rsid w:val="0083706F"/>
    <w:rsid w:val="00840D99"/>
    <w:rsid w:val="00840F09"/>
    <w:rsid w:val="00841A37"/>
    <w:rsid w:val="00841B5A"/>
    <w:rsid w:val="00842A66"/>
    <w:rsid w:val="008430FB"/>
    <w:rsid w:val="008433C5"/>
    <w:rsid w:val="008435A8"/>
    <w:rsid w:val="008438D1"/>
    <w:rsid w:val="00844291"/>
    <w:rsid w:val="00844559"/>
    <w:rsid w:val="008445FF"/>
    <w:rsid w:val="00845191"/>
    <w:rsid w:val="0084573E"/>
    <w:rsid w:val="0084608B"/>
    <w:rsid w:val="00846096"/>
    <w:rsid w:val="00846517"/>
    <w:rsid w:val="00846540"/>
    <w:rsid w:val="008471D3"/>
    <w:rsid w:val="00847E77"/>
    <w:rsid w:val="00850EC1"/>
    <w:rsid w:val="00851965"/>
    <w:rsid w:val="00851A14"/>
    <w:rsid w:val="00851C7F"/>
    <w:rsid w:val="00853105"/>
    <w:rsid w:val="008531A1"/>
    <w:rsid w:val="008539CD"/>
    <w:rsid w:val="00855A86"/>
    <w:rsid w:val="00855D0A"/>
    <w:rsid w:val="00855F86"/>
    <w:rsid w:val="008560E3"/>
    <w:rsid w:val="0085760A"/>
    <w:rsid w:val="008607E2"/>
    <w:rsid w:val="00860844"/>
    <w:rsid w:val="00860F7E"/>
    <w:rsid w:val="00863083"/>
    <w:rsid w:val="00863C9A"/>
    <w:rsid w:val="00863D86"/>
    <w:rsid w:val="0086618A"/>
    <w:rsid w:val="0086656A"/>
    <w:rsid w:val="00867074"/>
    <w:rsid w:val="008670F1"/>
    <w:rsid w:val="0086755D"/>
    <w:rsid w:val="008718D7"/>
    <w:rsid w:val="00871DA5"/>
    <w:rsid w:val="008727E5"/>
    <w:rsid w:val="008738C4"/>
    <w:rsid w:val="00873E69"/>
    <w:rsid w:val="00874334"/>
    <w:rsid w:val="00874375"/>
    <w:rsid w:val="00874B0C"/>
    <w:rsid w:val="00874C4E"/>
    <w:rsid w:val="00876973"/>
    <w:rsid w:val="00876A25"/>
    <w:rsid w:val="00877424"/>
    <w:rsid w:val="00877FB5"/>
    <w:rsid w:val="00880431"/>
    <w:rsid w:val="00881CCF"/>
    <w:rsid w:val="00881FD5"/>
    <w:rsid w:val="00882347"/>
    <w:rsid w:val="00883140"/>
    <w:rsid w:val="00883B38"/>
    <w:rsid w:val="008842A8"/>
    <w:rsid w:val="00884FBB"/>
    <w:rsid w:val="00885D75"/>
    <w:rsid w:val="0089086C"/>
    <w:rsid w:val="00890CD8"/>
    <w:rsid w:val="0089132B"/>
    <w:rsid w:val="008913D5"/>
    <w:rsid w:val="00891460"/>
    <w:rsid w:val="00892F0A"/>
    <w:rsid w:val="0089307F"/>
    <w:rsid w:val="00893191"/>
    <w:rsid w:val="0089378B"/>
    <w:rsid w:val="00893920"/>
    <w:rsid w:val="00894001"/>
    <w:rsid w:val="0089434E"/>
    <w:rsid w:val="0089444E"/>
    <w:rsid w:val="0089560A"/>
    <w:rsid w:val="00895998"/>
    <w:rsid w:val="00897171"/>
    <w:rsid w:val="00897E02"/>
    <w:rsid w:val="008A1834"/>
    <w:rsid w:val="008A1E7B"/>
    <w:rsid w:val="008A209A"/>
    <w:rsid w:val="008A20F9"/>
    <w:rsid w:val="008A231E"/>
    <w:rsid w:val="008A2B62"/>
    <w:rsid w:val="008A40E3"/>
    <w:rsid w:val="008A43CD"/>
    <w:rsid w:val="008A478E"/>
    <w:rsid w:val="008A480B"/>
    <w:rsid w:val="008A4DFA"/>
    <w:rsid w:val="008A51F7"/>
    <w:rsid w:val="008A56FC"/>
    <w:rsid w:val="008A5826"/>
    <w:rsid w:val="008A5C99"/>
    <w:rsid w:val="008A66E3"/>
    <w:rsid w:val="008A6887"/>
    <w:rsid w:val="008A688F"/>
    <w:rsid w:val="008A6BCC"/>
    <w:rsid w:val="008B0353"/>
    <w:rsid w:val="008B0381"/>
    <w:rsid w:val="008B083D"/>
    <w:rsid w:val="008B1546"/>
    <w:rsid w:val="008B1F1F"/>
    <w:rsid w:val="008B23B9"/>
    <w:rsid w:val="008B2C11"/>
    <w:rsid w:val="008B2C2A"/>
    <w:rsid w:val="008B2F99"/>
    <w:rsid w:val="008B353C"/>
    <w:rsid w:val="008B5A8C"/>
    <w:rsid w:val="008B5B19"/>
    <w:rsid w:val="008B66F0"/>
    <w:rsid w:val="008B6B9B"/>
    <w:rsid w:val="008B6E6B"/>
    <w:rsid w:val="008B6E9F"/>
    <w:rsid w:val="008B74EE"/>
    <w:rsid w:val="008B77B0"/>
    <w:rsid w:val="008C1AF6"/>
    <w:rsid w:val="008C354A"/>
    <w:rsid w:val="008C4520"/>
    <w:rsid w:val="008C4631"/>
    <w:rsid w:val="008C47F9"/>
    <w:rsid w:val="008C4FEA"/>
    <w:rsid w:val="008C56A6"/>
    <w:rsid w:val="008C5B55"/>
    <w:rsid w:val="008C602A"/>
    <w:rsid w:val="008C69C3"/>
    <w:rsid w:val="008C7291"/>
    <w:rsid w:val="008C7C1A"/>
    <w:rsid w:val="008D0A7F"/>
    <w:rsid w:val="008D0D6B"/>
    <w:rsid w:val="008D0E72"/>
    <w:rsid w:val="008D1023"/>
    <w:rsid w:val="008D13B3"/>
    <w:rsid w:val="008D13D5"/>
    <w:rsid w:val="008D20FF"/>
    <w:rsid w:val="008D2A6A"/>
    <w:rsid w:val="008D2FD8"/>
    <w:rsid w:val="008D3226"/>
    <w:rsid w:val="008D396B"/>
    <w:rsid w:val="008D3DD3"/>
    <w:rsid w:val="008D4615"/>
    <w:rsid w:val="008D49C2"/>
    <w:rsid w:val="008D5A94"/>
    <w:rsid w:val="008D5B52"/>
    <w:rsid w:val="008D5EB5"/>
    <w:rsid w:val="008D72AD"/>
    <w:rsid w:val="008E00DE"/>
    <w:rsid w:val="008E0518"/>
    <w:rsid w:val="008E065D"/>
    <w:rsid w:val="008E0C5F"/>
    <w:rsid w:val="008E13F6"/>
    <w:rsid w:val="008E1616"/>
    <w:rsid w:val="008E1899"/>
    <w:rsid w:val="008E1C4F"/>
    <w:rsid w:val="008E1D41"/>
    <w:rsid w:val="008E1F02"/>
    <w:rsid w:val="008E3974"/>
    <w:rsid w:val="008E4611"/>
    <w:rsid w:val="008E4F45"/>
    <w:rsid w:val="008E5174"/>
    <w:rsid w:val="008E56A4"/>
    <w:rsid w:val="008E5933"/>
    <w:rsid w:val="008E5D69"/>
    <w:rsid w:val="008E6245"/>
    <w:rsid w:val="008E6703"/>
    <w:rsid w:val="008E7844"/>
    <w:rsid w:val="008E79E4"/>
    <w:rsid w:val="008F049C"/>
    <w:rsid w:val="008F0A89"/>
    <w:rsid w:val="008F11B4"/>
    <w:rsid w:val="008F14A2"/>
    <w:rsid w:val="008F2B08"/>
    <w:rsid w:val="008F2D23"/>
    <w:rsid w:val="008F31D9"/>
    <w:rsid w:val="008F35A9"/>
    <w:rsid w:val="008F416D"/>
    <w:rsid w:val="008F47E2"/>
    <w:rsid w:val="008F4C1B"/>
    <w:rsid w:val="008F4CF5"/>
    <w:rsid w:val="008F5447"/>
    <w:rsid w:val="008F55CC"/>
    <w:rsid w:val="008F5EB8"/>
    <w:rsid w:val="008F5F96"/>
    <w:rsid w:val="008F60CE"/>
    <w:rsid w:val="00900161"/>
    <w:rsid w:val="00900507"/>
    <w:rsid w:val="00900574"/>
    <w:rsid w:val="0090113D"/>
    <w:rsid w:val="0090114C"/>
    <w:rsid w:val="0090132F"/>
    <w:rsid w:val="009018C1"/>
    <w:rsid w:val="00902F24"/>
    <w:rsid w:val="009036C1"/>
    <w:rsid w:val="00903F89"/>
    <w:rsid w:val="009045D6"/>
    <w:rsid w:val="0090572D"/>
    <w:rsid w:val="00905CE8"/>
    <w:rsid w:val="00905D75"/>
    <w:rsid w:val="00906086"/>
    <w:rsid w:val="00906472"/>
    <w:rsid w:val="0090686E"/>
    <w:rsid w:val="0090697A"/>
    <w:rsid w:val="00906CA7"/>
    <w:rsid w:val="0090723B"/>
    <w:rsid w:val="0090751E"/>
    <w:rsid w:val="00907D8F"/>
    <w:rsid w:val="009106A7"/>
    <w:rsid w:val="00910DDC"/>
    <w:rsid w:val="00911F23"/>
    <w:rsid w:val="00912636"/>
    <w:rsid w:val="00913E2A"/>
    <w:rsid w:val="009146D7"/>
    <w:rsid w:val="00914932"/>
    <w:rsid w:val="0091496C"/>
    <w:rsid w:val="00914AB9"/>
    <w:rsid w:val="00916811"/>
    <w:rsid w:val="00916A34"/>
    <w:rsid w:val="00916A52"/>
    <w:rsid w:val="009174AE"/>
    <w:rsid w:val="0091777D"/>
    <w:rsid w:val="0092056C"/>
    <w:rsid w:val="009206F8"/>
    <w:rsid w:val="00920737"/>
    <w:rsid w:val="00920C25"/>
    <w:rsid w:val="00922199"/>
    <w:rsid w:val="009223C6"/>
    <w:rsid w:val="00922B3B"/>
    <w:rsid w:val="00922D20"/>
    <w:rsid w:val="00923C35"/>
    <w:rsid w:val="0092412B"/>
    <w:rsid w:val="00931A6F"/>
    <w:rsid w:val="00932138"/>
    <w:rsid w:val="0093222D"/>
    <w:rsid w:val="009325E2"/>
    <w:rsid w:val="00932902"/>
    <w:rsid w:val="00933814"/>
    <w:rsid w:val="00933A57"/>
    <w:rsid w:val="009341B9"/>
    <w:rsid w:val="009356D2"/>
    <w:rsid w:val="00935C29"/>
    <w:rsid w:val="00936303"/>
    <w:rsid w:val="00936D04"/>
    <w:rsid w:val="00940A68"/>
    <w:rsid w:val="00941F08"/>
    <w:rsid w:val="00942195"/>
    <w:rsid w:val="0094272E"/>
    <w:rsid w:val="00942BE3"/>
    <w:rsid w:val="00943284"/>
    <w:rsid w:val="0094328C"/>
    <w:rsid w:val="009436AE"/>
    <w:rsid w:val="009438B6"/>
    <w:rsid w:val="00943D8B"/>
    <w:rsid w:val="00944586"/>
    <w:rsid w:val="0094485F"/>
    <w:rsid w:val="00945110"/>
    <w:rsid w:val="00946468"/>
    <w:rsid w:val="0094680E"/>
    <w:rsid w:val="00946844"/>
    <w:rsid w:val="0094742E"/>
    <w:rsid w:val="00947835"/>
    <w:rsid w:val="00950993"/>
    <w:rsid w:val="00950C80"/>
    <w:rsid w:val="00951F1B"/>
    <w:rsid w:val="009525B8"/>
    <w:rsid w:val="009533F4"/>
    <w:rsid w:val="00953821"/>
    <w:rsid w:val="009538FD"/>
    <w:rsid w:val="0095407E"/>
    <w:rsid w:val="0095425E"/>
    <w:rsid w:val="009545A6"/>
    <w:rsid w:val="00954B60"/>
    <w:rsid w:val="00954C1E"/>
    <w:rsid w:val="009559E5"/>
    <w:rsid w:val="0095791D"/>
    <w:rsid w:val="00960B3D"/>
    <w:rsid w:val="00960FCC"/>
    <w:rsid w:val="009612E1"/>
    <w:rsid w:val="00961EDC"/>
    <w:rsid w:val="0096332F"/>
    <w:rsid w:val="00963964"/>
    <w:rsid w:val="00964118"/>
    <w:rsid w:val="0096417A"/>
    <w:rsid w:val="009642AE"/>
    <w:rsid w:val="009645D4"/>
    <w:rsid w:val="00964D00"/>
    <w:rsid w:val="00964F4E"/>
    <w:rsid w:val="00965018"/>
    <w:rsid w:val="009650FC"/>
    <w:rsid w:val="00965825"/>
    <w:rsid w:val="00965C15"/>
    <w:rsid w:val="00965F00"/>
    <w:rsid w:val="009664E1"/>
    <w:rsid w:val="00967AB3"/>
    <w:rsid w:val="00967E3D"/>
    <w:rsid w:val="0097001E"/>
    <w:rsid w:val="009706F5"/>
    <w:rsid w:val="0097080D"/>
    <w:rsid w:val="00970C53"/>
    <w:rsid w:val="00972F79"/>
    <w:rsid w:val="009731F5"/>
    <w:rsid w:val="009743C8"/>
    <w:rsid w:val="009743FA"/>
    <w:rsid w:val="0097565F"/>
    <w:rsid w:val="0097613B"/>
    <w:rsid w:val="009765BC"/>
    <w:rsid w:val="009765EC"/>
    <w:rsid w:val="0097669E"/>
    <w:rsid w:val="00976FE5"/>
    <w:rsid w:val="00980659"/>
    <w:rsid w:val="0098162A"/>
    <w:rsid w:val="00981739"/>
    <w:rsid w:val="00982AF5"/>
    <w:rsid w:val="00982D32"/>
    <w:rsid w:val="00982F4B"/>
    <w:rsid w:val="009832E8"/>
    <w:rsid w:val="009838A5"/>
    <w:rsid w:val="00983D8A"/>
    <w:rsid w:val="0098409F"/>
    <w:rsid w:val="00984756"/>
    <w:rsid w:val="00984F6B"/>
    <w:rsid w:val="009850B1"/>
    <w:rsid w:val="00985466"/>
    <w:rsid w:val="0098549D"/>
    <w:rsid w:val="0098664D"/>
    <w:rsid w:val="0098688D"/>
    <w:rsid w:val="00986CD5"/>
    <w:rsid w:val="0098763B"/>
    <w:rsid w:val="009877F2"/>
    <w:rsid w:val="0098786F"/>
    <w:rsid w:val="0098787E"/>
    <w:rsid w:val="009903FD"/>
    <w:rsid w:val="00990A08"/>
    <w:rsid w:val="00992070"/>
    <w:rsid w:val="00992A52"/>
    <w:rsid w:val="00992D22"/>
    <w:rsid w:val="00993260"/>
    <w:rsid w:val="0099348C"/>
    <w:rsid w:val="009938EA"/>
    <w:rsid w:val="00994069"/>
    <w:rsid w:val="00994C42"/>
    <w:rsid w:val="00994E76"/>
    <w:rsid w:val="009958AD"/>
    <w:rsid w:val="00995A0A"/>
    <w:rsid w:val="00995CBE"/>
    <w:rsid w:val="009963EB"/>
    <w:rsid w:val="009969E2"/>
    <w:rsid w:val="0099744E"/>
    <w:rsid w:val="00997599"/>
    <w:rsid w:val="009978E5"/>
    <w:rsid w:val="009A16A4"/>
    <w:rsid w:val="009A230F"/>
    <w:rsid w:val="009A24C3"/>
    <w:rsid w:val="009A3DB2"/>
    <w:rsid w:val="009A40D1"/>
    <w:rsid w:val="009A550A"/>
    <w:rsid w:val="009A5577"/>
    <w:rsid w:val="009A57F2"/>
    <w:rsid w:val="009A584A"/>
    <w:rsid w:val="009A5CF3"/>
    <w:rsid w:val="009A5E22"/>
    <w:rsid w:val="009A71EF"/>
    <w:rsid w:val="009A7A87"/>
    <w:rsid w:val="009B013A"/>
    <w:rsid w:val="009B2150"/>
    <w:rsid w:val="009B2EB6"/>
    <w:rsid w:val="009B3A4A"/>
    <w:rsid w:val="009B48E2"/>
    <w:rsid w:val="009B4B0E"/>
    <w:rsid w:val="009B4D76"/>
    <w:rsid w:val="009B6386"/>
    <w:rsid w:val="009C0F48"/>
    <w:rsid w:val="009C1665"/>
    <w:rsid w:val="009C16B6"/>
    <w:rsid w:val="009C1936"/>
    <w:rsid w:val="009C1990"/>
    <w:rsid w:val="009C36E9"/>
    <w:rsid w:val="009C3A6D"/>
    <w:rsid w:val="009C3FD7"/>
    <w:rsid w:val="009C429A"/>
    <w:rsid w:val="009C43A5"/>
    <w:rsid w:val="009C48CC"/>
    <w:rsid w:val="009C4993"/>
    <w:rsid w:val="009C51D3"/>
    <w:rsid w:val="009C5FCB"/>
    <w:rsid w:val="009C60A5"/>
    <w:rsid w:val="009C6303"/>
    <w:rsid w:val="009C6AA4"/>
    <w:rsid w:val="009C6FF1"/>
    <w:rsid w:val="009C7368"/>
    <w:rsid w:val="009C7579"/>
    <w:rsid w:val="009C76D9"/>
    <w:rsid w:val="009C7896"/>
    <w:rsid w:val="009C7F37"/>
    <w:rsid w:val="009D0951"/>
    <w:rsid w:val="009D0AC3"/>
    <w:rsid w:val="009D169C"/>
    <w:rsid w:val="009D187A"/>
    <w:rsid w:val="009D1E5A"/>
    <w:rsid w:val="009D23E6"/>
    <w:rsid w:val="009D2414"/>
    <w:rsid w:val="009D2638"/>
    <w:rsid w:val="009D2F1C"/>
    <w:rsid w:val="009D3776"/>
    <w:rsid w:val="009D48DC"/>
    <w:rsid w:val="009D4B33"/>
    <w:rsid w:val="009D55D0"/>
    <w:rsid w:val="009D64F6"/>
    <w:rsid w:val="009D6B1B"/>
    <w:rsid w:val="009D72B1"/>
    <w:rsid w:val="009D754D"/>
    <w:rsid w:val="009E1200"/>
    <w:rsid w:val="009E13AA"/>
    <w:rsid w:val="009E179D"/>
    <w:rsid w:val="009E266D"/>
    <w:rsid w:val="009E45DF"/>
    <w:rsid w:val="009E5156"/>
    <w:rsid w:val="009E52CB"/>
    <w:rsid w:val="009E5A5E"/>
    <w:rsid w:val="009E62DD"/>
    <w:rsid w:val="009E62FD"/>
    <w:rsid w:val="009E6311"/>
    <w:rsid w:val="009E6325"/>
    <w:rsid w:val="009E677E"/>
    <w:rsid w:val="009E67C4"/>
    <w:rsid w:val="009E681E"/>
    <w:rsid w:val="009E682A"/>
    <w:rsid w:val="009E6CDA"/>
    <w:rsid w:val="009E7389"/>
    <w:rsid w:val="009E7B9F"/>
    <w:rsid w:val="009F1066"/>
    <w:rsid w:val="009F114E"/>
    <w:rsid w:val="009F1F07"/>
    <w:rsid w:val="009F235C"/>
    <w:rsid w:val="009F23E8"/>
    <w:rsid w:val="009F358A"/>
    <w:rsid w:val="009F36F8"/>
    <w:rsid w:val="009F4242"/>
    <w:rsid w:val="009F42E1"/>
    <w:rsid w:val="009F53BF"/>
    <w:rsid w:val="009F5980"/>
    <w:rsid w:val="009F5F7F"/>
    <w:rsid w:val="009F6F32"/>
    <w:rsid w:val="009F6F8A"/>
    <w:rsid w:val="009F7050"/>
    <w:rsid w:val="00A0020F"/>
    <w:rsid w:val="00A01EB1"/>
    <w:rsid w:val="00A02D99"/>
    <w:rsid w:val="00A03916"/>
    <w:rsid w:val="00A05B5C"/>
    <w:rsid w:val="00A064B5"/>
    <w:rsid w:val="00A06D23"/>
    <w:rsid w:val="00A075AD"/>
    <w:rsid w:val="00A07DF0"/>
    <w:rsid w:val="00A07E02"/>
    <w:rsid w:val="00A11777"/>
    <w:rsid w:val="00A13FBC"/>
    <w:rsid w:val="00A14BF5"/>
    <w:rsid w:val="00A150FD"/>
    <w:rsid w:val="00A15880"/>
    <w:rsid w:val="00A15C7A"/>
    <w:rsid w:val="00A15E33"/>
    <w:rsid w:val="00A17841"/>
    <w:rsid w:val="00A17C50"/>
    <w:rsid w:val="00A204F2"/>
    <w:rsid w:val="00A23956"/>
    <w:rsid w:val="00A23A6E"/>
    <w:rsid w:val="00A24C1E"/>
    <w:rsid w:val="00A24F8C"/>
    <w:rsid w:val="00A254B9"/>
    <w:rsid w:val="00A26153"/>
    <w:rsid w:val="00A26588"/>
    <w:rsid w:val="00A26A6C"/>
    <w:rsid w:val="00A26ADC"/>
    <w:rsid w:val="00A27568"/>
    <w:rsid w:val="00A27858"/>
    <w:rsid w:val="00A27B66"/>
    <w:rsid w:val="00A27C62"/>
    <w:rsid w:val="00A27ECE"/>
    <w:rsid w:val="00A300DD"/>
    <w:rsid w:val="00A30762"/>
    <w:rsid w:val="00A3114E"/>
    <w:rsid w:val="00A314A9"/>
    <w:rsid w:val="00A3261A"/>
    <w:rsid w:val="00A33448"/>
    <w:rsid w:val="00A3383D"/>
    <w:rsid w:val="00A33ED4"/>
    <w:rsid w:val="00A34070"/>
    <w:rsid w:val="00A3429D"/>
    <w:rsid w:val="00A34464"/>
    <w:rsid w:val="00A34B78"/>
    <w:rsid w:val="00A3517B"/>
    <w:rsid w:val="00A35B13"/>
    <w:rsid w:val="00A35E4D"/>
    <w:rsid w:val="00A3642B"/>
    <w:rsid w:val="00A36BC0"/>
    <w:rsid w:val="00A36F7C"/>
    <w:rsid w:val="00A371A9"/>
    <w:rsid w:val="00A374B8"/>
    <w:rsid w:val="00A37B2A"/>
    <w:rsid w:val="00A37CF7"/>
    <w:rsid w:val="00A40120"/>
    <w:rsid w:val="00A406A3"/>
    <w:rsid w:val="00A406A6"/>
    <w:rsid w:val="00A415AF"/>
    <w:rsid w:val="00A42358"/>
    <w:rsid w:val="00A425F2"/>
    <w:rsid w:val="00A42AD9"/>
    <w:rsid w:val="00A43083"/>
    <w:rsid w:val="00A43513"/>
    <w:rsid w:val="00A437D2"/>
    <w:rsid w:val="00A43B23"/>
    <w:rsid w:val="00A43B88"/>
    <w:rsid w:val="00A45965"/>
    <w:rsid w:val="00A45BB4"/>
    <w:rsid w:val="00A50529"/>
    <w:rsid w:val="00A50AB4"/>
    <w:rsid w:val="00A50D61"/>
    <w:rsid w:val="00A51245"/>
    <w:rsid w:val="00A524D9"/>
    <w:rsid w:val="00A52BF9"/>
    <w:rsid w:val="00A52EC1"/>
    <w:rsid w:val="00A5414A"/>
    <w:rsid w:val="00A544E2"/>
    <w:rsid w:val="00A54B9A"/>
    <w:rsid w:val="00A56112"/>
    <w:rsid w:val="00A575DD"/>
    <w:rsid w:val="00A5790F"/>
    <w:rsid w:val="00A57FDA"/>
    <w:rsid w:val="00A60358"/>
    <w:rsid w:val="00A60411"/>
    <w:rsid w:val="00A6058F"/>
    <w:rsid w:val="00A609D8"/>
    <w:rsid w:val="00A60A1B"/>
    <w:rsid w:val="00A610CC"/>
    <w:rsid w:val="00A61C48"/>
    <w:rsid w:val="00A6270E"/>
    <w:rsid w:val="00A62792"/>
    <w:rsid w:val="00A63AE8"/>
    <w:rsid w:val="00A64097"/>
    <w:rsid w:val="00A6485B"/>
    <w:rsid w:val="00A6499C"/>
    <w:rsid w:val="00A66528"/>
    <w:rsid w:val="00A70346"/>
    <w:rsid w:val="00A7174D"/>
    <w:rsid w:val="00A7252D"/>
    <w:rsid w:val="00A72B18"/>
    <w:rsid w:val="00A72D75"/>
    <w:rsid w:val="00A72EF8"/>
    <w:rsid w:val="00A72F5E"/>
    <w:rsid w:val="00A73192"/>
    <w:rsid w:val="00A73562"/>
    <w:rsid w:val="00A73879"/>
    <w:rsid w:val="00A739A6"/>
    <w:rsid w:val="00A7490A"/>
    <w:rsid w:val="00A75173"/>
    <w:rsid w:val="00A75467"/>
    <w:rsid w:val="00A75600"/>
    <w:rsid w:val="00A75F44"/>
    <w:rsid w:val="00A7694E"/>
    <w:rsid w:val="00A76DBC"/>
    <w:rsid w:val="00A80D08"/>
    <w:rsid w:val="00A8133C"/>
    <w:rsid w:val="00A816FB"/>
    <w:rsid w:val="00A817AB"/>
    <w:rsid w:val="00A817FE"/>
    <w:rsid w:val="00A818DA"/>
    <w:rsid w:val="00A81EE0"/>
    <w:rsid w:val="00A831C1"/>
    <w:rsid w:val="00A831C6"/>
    <w:rsid w:val="00A833D7"/>
    <w:rsid w:val="00A838F6"/>
    <w:rsid w:val="00A84401"/>
    <w:rsid w:val="00A84A1F"/>
    <w:rsid w:val="00A84CCF"/>
    <w:rsid w:val="00A84D79"/>
    <w:rsid w:val="00A85D53"/>
    <w:rsid w:val="00A866CD"/>
    <w:rsid w:val="00A86E58"/>
    <w:rsid w:val="00A86FFA"/>
    <w:rsid w:val="00A876A6"/>
    <w:rsid w:val="00A9045F"/>
    <w:rsid w:val="00A90F49"/>
    <w:rsid w:val="00A91616"/>
    <w:rsid w:val="00A91C19"/>
    <w:rsid w:val="00A91D2A"/>
    <w:rsid w:val="00A9205B"/>
    <w:rsid w:val="00A92CB4"/>
    <w:rsid w:val="00A92F31"/>
    <w:rsid w:val="00A94541"/>
    <w:rsid w:val="00A95411"/>
    <w:rsid w:val="00A95B84"/>
    <w:rsid w:val="00A97781"/>
    <w:rsid w:val="00A97A25"/>
    <w:rsid w:val="00AA12BD"/>
    <w:rsid w:val="00AA2B5B"/>
    <w:rsid w:val="00AA444E"/>
    <w:rsid w:val="00AA49B6"/>
    <w:rsid w:val="00AA547B"/>
    <w:rsid w:val="00AA563D"/>
    <w:rsid w:val="00AA567D"/>
    <w:rsid w:val="00AA6526"/>
    <w:rsid w:val="00AA6B44"/>
    <w:rsid w:val="00AA73F5"/>
    <w:rsid w:val="00AA75AC"/>
    <w:rsid w:val="00AA7683"/>
    <w:rsid w:val="00AA7EA6"/>
    <w:rsid w:val="00AB102A"/>
    <w:rsid w:val="00AB1920"/>
    <w:rsid w:val="00AB1E63"/>
    <w:rsid w:val="00AB2047"/>
    <w:rsid w:val="00AB3272"/>
    <w:rsid w:val="00AB3A58"/>
    <w:rsid w:val="00AB3B47"/>
    <w:rsid w:val="00AB3D7E"/>
    <w:rsid w:val="00AB4342"/>
    <w:rsid w:val="00AB50BF"/>
    <w:rsid w:val="00AB5F01"/>
    <w:rsid w:val="00AB67A5"/>
    <w:rsid w:val="00AB693F"/>
    <w:rsid w:val="00AB70E3"/>
    <w:rsid w:val="00AB721F"/>
    <w:rsid w:val="00AB763D"/>
    <w:rsid w:val="00AB796F"/>
    <w:rsid w:val="00AB7A91"/>
    <w:rsid w:val="00AC07F0"/>
    <w:rsid w:val="00AC0C32"/>
    <w:rsid w:val="00AC1285"/>
    <w:rsid w:val="00AC12E0"/>
    <w:rsid w:val="00AC1B00"/>
    <w:rsid w:val="00AC1C27"/>
    <w:rsid w:val="00AC1D6C"/>
    <w:rsid w:val="00AC1E93"/>
    <w:rsid w:val="00AC200A"/>
    <w:rsid w:val="00AC2394"/>
    <w:rsid w:val="00AC25E4"/>
    <w:rsid w:val="00AC3229"/>
    <w:rsid w:val="00AC3313"/>
    <w:rsid w:val="00AC3461"/>
    <w:rsid w:val="00AC36CE"/>
    <w:rsid w:val="00AC3C60"/>
    <w:rsid w:val="00AC3E27"/>
    <w:rsid w:val="00AC430F"/>
    <w:rsid w:val="00AC4811"/>
    <w:rsid w:val="00AC492C"/>
    <w:rsid w:val="00AC4E10"/>
    <w:rsid w:val="00AC5A92"/>
    <w:rsid w:val="00AC61D0"/>
    <w:rsid w:val="00AC69D9"/>
    <w:rsid w:val="00AC72F3"/>
    <w:rsid w:val="00AC7A1D"/>
    <w:rsid w:val="00AD0D7B"/>
    <w:rsid w:val="00AD0F8A"/>
    <w:rsid w:val="00AD1731"/>
    <w:rsid w:val="00AD230F"/>
    <w:rsid w:val="00AD24F1"/>
    <w:rsid w:val="00AD2FC2"/>
    <w:rsid w:val="00AD3511"/>
    <w:rsid w:val="00AD48BD"/>
    <w:rsid w:val="00AD4E7B"/>
    <w:rsid w:val="00AD4F9D"/>
    <w:rsid w:val="00AD5759"/>
    <w:rsid w:val="00AD669E"/>
    <w:rsid w:val="00AD6D56"/>
    <w:rsid w:val="00AD719C"/>
    <w:rsid w:val="00AD7A01"/>
    <w:rsid w:val="00AD7ED2"/>
    <w:rsid w:val="00AE014C"/>
    <w:rsid w:val="00AE0D46"/>
    <w:rsid w:val="00AE1691"/>
    <w:rsid w:val="00AE2829"/>
    <w:rsid w:val="00AE2CF9"/>
    <w:rsid w:val="00AE2DBA"/>
    <w:rsid w:val="00AE2FCF"/>
    <w:rsid w:val="00AE3AA5"/>
    <w:rsid w:val="00AE4175"/>
    <w:rsid w:val="00AE4615"/>
    <w:rsid w:val="00AE48B8"/>
    <w:rsid w:val="00AE49EA"/>
    <w:rsid w:val="00AE5166"/>
    <w:rsid w:val="00AE5824"/>
    <w:rsid w:val="00AE5B51"/>
    <w:rsid w:val="00AE62D5"/>
    <w:rsid w:val="00AE7A7C"/>
    <w:rsid w:val="00AE7B64"/>
    <w:rsid w:val="00AE7F02"/>
    <w:rsid w:val="00AF0254"/>
    <w:rsid w:val="00AF0CC8"/>
    <w:rsid w:val="00AF1CCE"/>
    <w:rsid w:val="00AF1DE5"/>
    <w:rsid w:val="00AF1EFA"/>
    <w:rsid w:val="00AF2189"/>
    <w:rsid w:val="00AF28F2"/>
    <w:rsid w:val="00AF2C2C"/>
    <w:rsid w:val="00AF30DA"/>
    <w:rsid w:val="00AF3162"/>
    <w:rsid w:val="00AF3AD4"/>
    <w:rsid w:val="00AF4387"/>
    <w:rsid w:val="00AF47F2"/>
    <w:rsid w:val="00AF4B49"/>
    <w:rsid w:val="00AF5499"/>
    <w:rsid w:val="00AF59A7"/>
    <w:rsid w:val="00AF61A0"/>
    <w:rsid w:val="00AF644F"/>
    <w:rsid w:val="00AF6758"/>
    <w:rsid w:val="00AF71B7"/>
    <w:rsid w:val="00AF7E5C"/>
    <w:rsid w:val="00B0007A"/>
    <w:rsid w:val="00B0009E"/>
    <w:rsid w:val="00B02D32"/>
    <w:rsid w:val="00B0379A"/>
    <w:rsid w:val="00B0384B"/>
    <w:rsid w:val="00B049A9"/>
    <w:rsid w:val="00B04C5C"/>
    <w:rsid w:val="00B05929"/>
    <w:rsid w:val="00B068FC"/>
    <w:rsid w:val="00B072B4"/>
    <w:rsid w:val="00B076A8"/>
    <w:rsid w:val="00B11217"/>
    <w:rsid w:val="00B115C2"/>
    <w:rsid w:val="00B11A01"/>
    <w:rsid w:val="00B11FB5"/>
    <w:rsid w:val="00B12F11"/>
    <w:rsid w:val="00B1366B"/>
    <w:rsid w:val="00B1393D"/>
    <w:rsid w:val="00B13C8F"/>
    <w:rsid w:val="00B142EB"/>
    <w:rsid w:val="00B146F6"/>
    <w:rsid w:val="00B14A23"/>
    <w:rsid w:val="00B14C3A"/>
    <w:rsid w:val="00B15321"/>
    <w:rsid w:val="00B156A3"/>
    <w:rsid w:val="00B15775"/>
    <w:rsid w:val="00B15EF9"/>
    <w:rsid w:val="00B16E1D"/>
    <w:rsid w:val="00B16FDB"/>
    <w:rsid w:val="00B172C2"/>
    <w:rsid w:val="00B201BD"/>
    <w:rsid w:val="00B20C1B"/>
    <w:rsid w:val="00B210D1"/>
    <w:rsid w:val="00B22426"/>
    <w:rsid w:val="00B22524"/>
    <w:rsid w:val="00B22921"/>
    <w:rsid w:val="00B22C3E"/>
    <w:rsid w:val="00B23B53"/>
    <w:rsid w:val="00B24E63"/>
    <w:rsid w:val="00B2526B"/>
    <w:rsid w:val="00B26476"/>
    <w:rsid w:val="00B2678C"/>
    <w:rsid w:val="00B3038B"/>
    <w:rsid w:val="00B3056B"/>
    <w:rsid w:val="00B30765"/>
    <w:rsid w:val="00B30ADF"/>
    <w:rsid w:val="00B31217"/>
    <w:rsid w:val="00B31763"/>
    <w:rsid w:val="00B31C30"/>
    <w:rsid w:val="00B32584"/>
    <w:rsid w:val="00B329AC"/>
    <w:rsid w:val="00B32BA6"/>
    <w:rsid w:val="00B331E0"/>
    <w:rsid w:val="00B34B22"/>
    <w:rsid w:val="00B3540A"/>
    <w:rsid w:val="00B37D9F"/>
    <w:rsid w:val="00B37DF6"/>
    <w:rsid w:val="00B41D56"/>
    <w:rsid w:val="00B428C5"/>
    <w:rsid w:val="00B428F0"/>
    <w:rsid w:val="00B42EF5"/>
    <w:rsid w:val="00B4322F"/>
    <w:rsid w:val="00B432B2"/>
    <w:rsid w:val="00B43A53"/>
    <w:rsid w:val="00B43BBE"/>
    <w:rsid w:val="00B4416E"/>
    <w:rsid w:val="00B447EE"/>
    <w:rsid w:val="00B4480D"/>
    <w:rsid w:val="00B44C96"/>
    <w:rsid w:val="00B44E2F"/>
    <w:rsid w:val="00B460AE"/>
    <w:rsid w:val="00B46771"/>
    <w:rsid w:val="00B46E1C"/>
    <w:rsid w:val="00B47C88"/>
    <w:rsid w:val="00B51C55"/>
    <w:rsid w:val="00B53672"/>
    <w:rsid w:val="00B53C72"/>
    <w:rsid w:val="00B54061"/>
    <w:rsid w:val="00B5501D"/>
    <w:rsid w:val="00B5517D"/>
    <w:rsid w:val="00B55645"/>
    <w:rsid w:val="00B557F7"/>
    <w:rsid w:val="00B56273"/>
    <w:rsid w:val="00B566E8"/>
    <w:rsid w:val="00B56846"/>
    <w:rsid w:val="00B57181"/>
    <w:rsid w:val="00B571E7"/>
    <w:rsid w:val="00B61A27"/>
    <w:rsid w:val="00B6229D"/>
    <w:rsid w:val="00B62647"/>
    <w:rsid w:val="00B634C6"/>
    <w:rsid w:val="00B63AF6"/>
    <w:rsid w:val="00B63BF0"/>
    <w:rsid w:val="00B63ED6"/>
    <w:rsid w:val="00B65FBE"/>
    <w:rsid w:val="00B66B6A"/>
    <w:rsid w:val="00B66B95"/>
    <w:rsid w:val="00B66F6E"/>
    <w:rsid w:val="00B671E0"/>
    <w:rsid w:val="00B67630"/>
    <w:rsid w:val="00B678C7"/>
    <w:rsid w:val="00B704AF"/>
    <w:rsid w:val="00B70773"/>
    <w:rsid w:val="00B707FA"/>
    <w:rsid w:val="00B70FD9"/>
    <w:rsid w:val="00B71329"/>
    <w:rsid w:val="00B71341"/>
    <w:rsid w:val="00B725E6"/>
    <w:rsid w:val="00B72EE3"/>
    <w:rsid w:val="00B7341B"/>
    <w:rsid w:val="00B73AA9"/>
    <w:rsid w:val="00B73D03"/>
    <w:rsid w:val="00B74056"/>
    <w:rsid w:val="00B743F4"/>
    <w:rsid w:val="00B74A40"/>
    <w:rsid w:val="00B75895"/>
    <w:rsid w:val="00B777C5"/>
    <w:rsid w:val="00B8084C"/>
    <w:rsid w:val="00B82574"/>
    <w:rsid w:val="00B82E5E"/>
    <w:rsid w:val="00B830FB"/>
    <w:rsid w:val="00B83688"/>
    <w:rsid w:val="00B836DB"/>
    <w:rsid w:val="00B8460E"/>
    <w:rsid w:val="00B84ACD"/>
    <w:rsid w:val="00B84B5D"/>
    <w:rsid w:val="00B84FF2"/>
    <w:rsid w:val="00B851A5"/>
    <w:rsid w:val="00B85AD6"/>
    <w:rsid w:val="00B874C5"/>
    <w:rsid w:val="00B876D9"/>
    <w:rsid w:val="00B9097D"/>
    <w:rsid w:val="00B91221"/>
    <w:rsid w:val="00B91B35"/>
    <w:rsid w:val="00B91F3A"/>
    <w:rsid w:val="00B92543"/>
    <w:rsid w:val="00B9275A"/>
    <w:rsid w:val="00B92B2D"/>
    <w:rsid w:val="00B92D47"/>
    <w:rsid w:val="00B932E2"/>
    <w:rsid w:val="00B9433F"/>
    <w:rsid w:val="00B947DA"/>
    <w:rsid w:val="00B94BDE"/>
    <w:rsid w:val="00B95777"/>
    <w:rsid w:val="00B95C94"/>
    <w:rsid w:val="00B95E02"/>
    <w:rsid w:val="00B96427"/>
    <w:rsid w:val="00B96B98"/>
    <w:rsid w:val="00B96FAC"/>
    <w:rsid w:val="00B97CD2"/>
    <w:rsid w:val="00B97FE9"/>
    <w:rsid w:val="00BA00BD"/>
    <w:rsid w:val="00BA0489"/>
    <w:rsid w:val="00BA0977"/>
    <w:rsid w:val="00BA101E"/>
    <w:rsid w:val="00BA1161"/>
    <w:rsid w:val="00BA1988"/>
    <w:rsid w:val="00BA1CE6"/>
    <w:rsid w:val="00BA2B69"/>
    <w:rsid w:val="00BA5325"/>
    <w:rsid w:val="00BA57E9"/>
    <w:rsid w:val="00BA5AAC"/>
    <w:rsid w:val="00BA6BCF"/>
    <w:rsid w:val="00BA73C4"/>
    <w:rsid w:val="00BA76D7"/>
    <w:rsid w:val="00BA79DB"/>
    <w:rsid w:val="00BB11E2"/>
    <w:rsid w:val="00BB1518"/>
    <w:rsid w:val="00BB1F78"/>
    <w:rsid w:val="00BB2A7E"/>
    <w:rsid w:val="00BB2B06"/>
    <w:rsid w:val="00BB2EBE"/>
    <w:rsid w:val="00BB3649"/>
    <w:rsid w:val="00BB3CE9"/>
    <w:rsid w:val="00BB45D3"/>
    <w:rsid w:val="00BB4A65"/>
    <w:rsid w:val="00BB51E8"/>
    <w:rsid w:val="00BB6697"/>
    <w:rsid w:val="00BB67B6"/>
    <w:rsid w:val="00BB7D9D"/>
    <w:rsid w:val="00BC004E"/>
    <w:rsid w:val="00BC0786"/>
    <w:rsid w:val="00BC0B2B"/>
    <w:rsid w:val="00BC0BB8"/>
    <w:rsid w:val="00BC140A"/>
    <w:rsid w:val="00BC1464"/>
    <w:rsid w:val="00BC17A6"/>
    <w:rsid w:val="00BC2053"/>
    <w:rsid w:val="00BC207A"/>
    <w:rsid w:val="00BC3C4C"/>
    <w:rsid w:val="00BC4457"/>
    <w:rsid w:val="00BC4DBE"/>
    <w:rsid w:val="00BC52B1"/>
    <w:rsid w:val="00BC54EE"/>
    <w:rsid w:val="00BC55B3"/>
    <w:rsid w:val="00BC698A"/>
    <w:rsid w:val="00BC6E05"/>
    <w:rsid w:val="00BD003E"/>
    <w:rsid w:val="00BD0474"/>
    <w:rsid w:val="00BD06EA"/>
    <w:rsid w:val="00BD1361"/>
    <w:rsid w:val="00BD1951"/>
    <w:rsid w:val="00BD220F"/>
    <w:rsid w:val="00BD27CA"/>
    <w:rsid w:val="00BD2DAA"/>
    <w:rsid w:val="00BD385F"/>
    <w:rsid w:val="00BD3FCC"/>
    <w:rsid w:val="00BD3FD7"/>
    <w:rsid w:val="00BD401E"/>
    <w:rsid w:val="00BD42AF"/>
    <w:rsid w:val="00BD447F"/>
    <w:rsid w:val="00BD4493"/>
    <w:rsid w:val="00BD4B04"/>
    <w:rsid w:val="00BD5797"/>
    <w:rsid w:val="00BD62FC"/>
    <w:rsid w:val="00BD6448"/>
    <w:rsid w:val="00BD70E3"/>
    <w:rsid w:val="00BD72F4"/>
    <w:rsid w:val="00BD7D5B"/>
    <w:rsid w:val="00BE024F"/>
    <w:rsid w:val="00BE0580"/>
    <w:rsid w:val="00BE0982"/>
    <w:rsid w:val="00BE0A3C"/>
    <w:rsid w:val="00BE0A79"/>
    <w:rsid w:val="00BE11ED"/>
    <w:rsid w:val="00BE1451"/>
    <w:rsid w:val="00BE3615"/>
    <w:rsid w:val="00BE361E"/>
    <w:rsid w:val="00BE3EF3"/>
    <w:rsid w:val="00BE492A"/>
    <w:rsid w:val="00BE4FC1"/>
    <w:rsid w:val="00BE687E"/>
    <w:rsid w:val="00BE6F6C"/>
    <w:rsid w:val="00BE72FF"/>
    <w:rsid w:val="00BE734F"/>
    <w:rsid w:val="00BF0DC7"/>
    <w:rsid w:val="00BF2368"/>
    <w:rsid w:val="00BF287A"/>
    <w:rsid w:val="00BF2ED3"/>
    <w:rsid w:val="00BF3655"/>
    <w:rsid w:val="00BF4011"/>
    <w:rsid w:val="00BF4AE1"/>
    <w:rsid w:val="00BF57B0"/>
    <w:rsid w:val="00C00049"/>
    <w:rsid w:val="00C0042A"/>
    <w:rsid w:val="00C006AC"/>
    <w:rsid w:val="00C017CC"/>
    <w:rsid w:val="00C01C8F"/>
    <w:rsid w:val="00C03F2C"/>
    <w:rsid w:val="00C0440E"/>
    <w:rsid w:val="00C05D50"/>
    <w:rsid w:val="00C063B5"/>
    <w:rsid w:val="00C06794"/>
    <w:rsid w:val="00C06C74"/>
    <w:rsid w:val="00C07279"/>
    <w:rsid w:val="00C100C5"/>
    <w:rsid w:val="00C10872"/>
    <w:rsid w:val="00C10895"/>
    <w:rsid w:val="00C11564"/>
    <w:rsid w:val="00C117D8"/>
    <w:rsid w:val="00C1255F"/>
    <w:rsid w:val="00C12697"/>
    <w:rsid w:val="00C12EF8"/>
    <w:rsid w:val="00C13252"/>
    <w:rsid w:val="00C14F8B"/>
    <w:rsid w:val="00C1664A"/>
    <w:rsid w:val="00C1677D"/>
    <w:rsid w:val="00C16D36"/>
    <w:rsid w:val="00C172EC"/>
    <w:rsid w:val="00C20402"/>
    <w:rsid w:val="00C20F28"/>
    <w:rsid w:val="00C21368"/>
    <w:rsid w:val="00C21549"/>
    <w:rsid w:val="00C21DB1"/>
    <w:rsid w:val="00C21E55"/>
    <w:rsid w:val="00C22949"/>
    <w:rsid w:val="00C23AEB"/>
    <w:rsid w:val="00C24314"/>
    <w:rsid w:val="00C264DD"/>
    <w:rsid w:val="00C26F2A"/>
    <w:rsid w:val="00C271E8"/>
    <w:rsid w:val="00C27501"/>
    <w:rsid w:val="00C3067E"/>
    <w:rsid w:val="00C31B98"/>
    <w:rsid w:val="00C32F5E"/>
    <w:rsid w:val="00C34158"/>
    <w:rsid w:val="00C3654A"/>
    <w:rsid w:val="00C36B03"/>
    <w:rsid w:val="00C37215"/>
    <w:rsid w:val="00C37A57"/>
    <w:rsid w:val="00C37C64"/>
    <w:rsid w:val="00C37E4B"/>
    <w:rsid w:val="00C405DE"/>
    <w:rsid w:val="00C41380"/>
    <w:rsid w:val="00C419E8"/>
    <w:rsid w:val="00C41AEB"/>
    <w:rsid w:val="00C42CA7"/>
    <w:rsid w:val="00C42E66"/>
    <w:rsid w:val="00C430B9"/>
    <w:rsid w:val="00C43209"/>
    <w:rsid w:val="00C437AC"/>
    <w:rsid w:val="00C43FB7"/>
    <w:rsid w:val="00C44776"/>
    <w:rsid w:val="00C44C30"/>
    <w:rsid w:val="00C4517F"/>
    <w:rsid w:val="00C45A85"/>
    <w:rsid w:val="00C45CA2"/>
    <w:rsid w:val="00C46196"/>
    <w:rsid w:val="00C468CA"/>
    <w:rsid w:val="00C502FB"/>
    <w:rsid w:val="00C50742"/>
    <w:rsid w:val="00C509FC"/>
    <w:rsid w:val="00C50B1E"/>
    <w:rsid w:val="00C51413"/>
    <w:rsid w:val="00C522DE"/>
    <w:rsid w:val="00C523AF"/>
    <w:rsid w:val="00C524A1"/>
    <w:rsid w:val="00C524D0"/>
    <w:rsid w:val="00C5489F"/>
    <w:rsid w:val="00C54BF7"/>
    <w:rsid w:val="00C55452"/>
    <w:rsid w:val="00C57095"/>
    <w:rsid w:val="00C57682"/>
    <w:rsid w:val="00C57D19"/>
    <w:rsid w:val="00C57D1A"/>
    <w:rsid w:val="00C60264"/>
    <w:rsid w:val="00C61924"/>
    <w:rsid w:val="00C628EC"/>
    <w:rsid w:val="00C62ADE"/>
    <w:rsid w:val="00C632B5"/>
    <w:rsid w:val="00C635D0"/>
    <w:rsid w:val="00C63781"/>
    <w:rsid w:val="00C64212"/>
    <w:rsid w:val="00C655E0"/>
    <w:rsid w:val="00C65ADC"/>
    <w:rsid w:val="00C65C29"/>
    <w:rsid w:val="00C65E3C"/>
    <w:rsid w:val="00C66194"/>
    <w:rsid w:val="00C6687C"/>
    <w:rsid w:val="00C66B0B"/>
    <w:rsid w:val="00C67404"/>
    <w:rsid w:val="00C7169E"/>
    <w:rsid w:val="00C71F6D"/>
    <w:rsid w:val="00C72CC0"/>
    <w:rsid w:val="00C72EA1"/>
    <w:rsid w:val="00C73611"/>
    <w:rsid w:val="00C73B77"/>
    <w:rsid w:val="00C744DD"/>
    <w:rsid w:val="00C746D7"/>
    <w:rsid w:val="00C74924"/>
    <w:rsid w:val="00C74A97"/>
    <w:rsid w:val="00C74B3A"/>
    <w:rsid w:val="00C7547D"/>
    <w:rsid w:val="00C7691F"/>
    <w:rsid w:val="00C7797C"/>
    <w:rsid w:val="00C8008F"/>
    <w:rsid w:val="00C8013D"/>
    <w:rsid w:val="00C802A7"/>
    <w:rsid w:val="00C80478"/>
    <w:rsid w:val="00C80868"/>
    <w:rsid w:val="00C82F8B"/>
    <w:rsid w:val="00C850FB"/>
    <w:rsid w:val="00C855EC"/>
    <w:rsid w:val="00C869DA"/>
    <w:rsid w:val="00C86FD5"/>
    <w:rsid w:val="00C87823"/>
    <w:rsid w:val="00C902D9"/>
    <w:rsid w:val="00C90CFF"/>
    <w:rsid w:val="00C911CB"/>
    <w:rsid w:val="00C91396"/>
    <w:rsid w:val="00C9168D"/>
    <w:rsid w:val="00C93612"/>
    <w:rsid w:val="00C93E33"/>
    <w:rsid w:val="00C94812"/>
    <w:rsid w:val="00C94AB9"/>
    <w:rsid w:val="00C95168"/>
    <w:rsid w:val="00C956A3"/>
    <w:rsid w:val="00C965DF"/>
    <w:rsid w:val="00C96865"/>
    <w:rsid w:val="00C9728F"/>
    <w:rsid w:val="00C974E2"/>
    <w:rsid w:val="00CA0732"/>
    <w:rsid w:val="00CA0950"/>
    <w:rsid w:val="00CA11CD"/>
    <w:rsid w:val="00CA14F7"/>
    <w:rsid w:val="00CA16C9"/>
    <w:rsid w:val="00CA2236"/>
    <w:rsid w:val="00CA2871"/>
    <w:rsid w:val="00CA4402"/>
    <w:rsid w:val="00CA576F"/>
    <w:rsid w:val="00CA5C60"/>
    <w:rsid w:val="00CA6806"/>
    <w:rsid w:val="00CA6807"/>
    <w:rsid w:val="00CA6CE0"/>
    <w:rsid w:val="00CA702C"/>
    <w:rsid w:val="00CA76C4"/>
    <w:rsid w:val="00CA7E53"/>
    <w:rsid w:val="00CB1682"/>
    <w:rsid w:val="00CB1CF4"/>
    <w:rsid w:val="00CB289F"/>
    <w:rsid w:val="00CB4898"/>
    <w:rsid w:val="00CB4E97"/>
    <w:rsid w:val="00CB6476"/>
    <w:rsid w:val="00CB6A8B"/>
    <w:rsid w:val="00CB6B75"/>
    <w:rsid w:val="00CB6CB5"/>
    <w:rsid w:val="00CB73C5"/>
    <w:rsid w:val="00CB7780"/>
    <w:rsid w:val="00CB7B27"/>
    <w:rsid w:val="00CB7D19"/>
    <w:rsid w:val="00CB7FD1"/>
    <w:rsid w:val="00CC06A3"/>
    <w:rsid w:val="00CC08D0"/>
    <w:rsid w:val="00CC0BB8"/>
    <w:rsid w:val="00CC2361"/>
    <w:rsid w:val="00CC2909"/>
    <w:rsid w:val="00CC2B89"/>
    <w:rsid w:val="00CC458D"/>
    <w:rsid w:val="00CC511C"/>
    <w:rsid w:val="00CC586B"/>
    <w:rsid w:val="00CC5AB7"/>
    <w:rsid w:val="00CC6282"/>
    <w:rsid w:val="00CC65BA"/>
    <w:rsid w:val="00CC6CDA"/>
    <w:rsid w:val="00CC7570"/>
    <w:rsid w:val="00CC768E"/>
    <w:rsid w:val="00CC7C65"/>
    <w:rsid w:val="00CD09AF"/>
    <w:rsid w:val="00CD3BF5"/>
    <w:rsid w:val="00CD3C79"/>
    <w:rsid w:val="00CD3C9D"/>
    <w:rsid w:val="00CD4601"/>
    <w:rsid w:val="00CD5270"/>
    <w:rsid w:val="00CD5FC8"/>
    <w:rsid w:val="00CD706D"/>
    <w:rsid w:val="00CD74B4"/>
    <w:rsid w:val="00CD7672"/>
    <w:rsid w:val="00CD78CB"/>
    <w:rsid w:val="00CD7AEF"/>
    <w:rsid w:val="00CE0023"/>
    <w:rsid w:val="00CE0906"/>
    <w:rsid w:val="00CE0EB8"/>
    <w:rsid w:val="00CE14A7"/>
    <w:rsid w:val="00CE1CF3"/>
    <w:rsid w:val="00CE2B29"/>
    <w:rsid w:val="00CE433B"/>
    <w:rsid w:val="00CE4537"/>
    <w:rsid w:val="00CE4B27"/>
    <w:rsid w:val="00CE564F"/>
    <w:rsid w:val="00CE6243"/>
    <w:rsid w:val="00CE6423"/>
    <w:rsid w:val="00CE683E"/>
    <w:rsid w:val="00CE7220"/>
    <w:rsid w:val="00CE79F0"/>
    <w:rsid w:val="00CE7AB1"/>
    <w:rsid w:val="00CF0703"/>
    <w:rsid w:val="00CF0A82"/>
    <w:rsid w:val="00CF0ABB"/>
    <w:rsid w:val="00CF174D"/>
    <w:rsid w:val="00CF18A5"/>
    <w:rsid w:val="00CF1D13"/>
    <w:rsid w:val="00CF2C55"/>
    <w:rsid w:val="00CF3567"/>
    <w:rsid w:val="00CF3974"/>
    <w:rsid w:val="00CF4CA4"/>
    <w:rsid w:val="00CF555B"/>
    <w:rsid w:val="00CF55A4"/>
    <w:rsid w:val="00CF5DEF"/>
    <w:rsid w:val="00CF6049"/>
    <w:rsid w:val="00CF6967"/>
    <w:rsid w:val="00CF6E36"/>
    <w:rsid w:val="00CF7B87"/>
    <w:rsid w:val="00D00472"/>
    <w:rsid w:val="00D00803"/>
    <w:rsid w:val="00D00B00"/>
    <w:rsid w:val="00D02167"/>
    <w:rsid w:val="00D02F5B"/>
    <w:rsid w:val="00D0477D"/>
    <w:rsid w:val="00D052C9"/>
    <w:rsid w:val="00D0531E"/>
    <w:rsid w:val="00D058AE"/>
    <w:rsid w:val="00D05A3C"/>
    <w:rsid w:val="00D0635F"/>
    <w:rsid w:val="00D06799"/>
    <w:rsid w:val="00D06ADB"/>
    <w:rsid w:val="00D06C32"/>
    <w:rsid w:val="00D06E4E"/>
    <w:rsid w:val="00D07690"/>
    <w:rsid w:val="00D107DA"/>
    <w:rsid w:val="00D1092F"/>
    <w:rsid w:val="00D10A91"/>
    <w:rsid w:val="00D1114B"/>
    <w:rsid w:val="00D1117E"/>
    <w:rsid w:val="00D11288"/>
    <w:rsid w:val="00D12403"/>
    <w:rsid w:val="00D12449"/>
    <w:rsid w:val="00D12523"/>
    <w:rsid w:val="00D12DC9"/>
    <w:rsid w:val="00D13E41"/>
    <w:rsid w:val="00D15134"/>
    <w:rsid w:val="00D158A8"/>
    <w:rsid w:val="00D16281"/>
    <w:rsid w:val="00D16466"/>
    <w:rsid w:val="00D16719"/>
    <w:rsid w:val="00D177B6"/>
    <w:rsid w:val="00D17BEA"/>
    <w:rsid w:val="00D2034E"/>
    <w:rsid w:val="00D20572"/>
    <w:rsid w:val="00D21BCB"/>
    <w:rsid w:val="00D223F6"/>
    <w:rsid w:val="00D251AA"/>
    <w:rsid w:val="00D260AC"/>
    <w:rsid w:val="00D26FF8"/>
    <w:rsid w:val="00D274E3"/>
    <w:rsid w:val="00D31CC5"/>
    <w:rsid w:val="00D31DCB"/>
    <w:rsid w:val="00D31E39"/>
    <w:rsid w:val="00D32777"/>
    <w:rsid w:val="00D33F77"/>
    <w:rsid w:val="00D34B04"/>
    <w:rsid w:val="00D34BB1"/>
    <w:rsid w:val="00D34BB6"/>
    <w:rsid w:val="00D35186"/>
    <w:rsid w:val="00D354E6"/>
    <w:rsid w:val="00D356C4"/>
    <w:rsid w:val="00D35EFE"/>
    <w:rsid w:val="00D36044"/>
    <w:rsid w:val="00D36793"/>
    <w:rsid w:val="00D375FF"/>
    <w:rsid w:val="00D37740"/>
    <w:rsid w:val="00D37BB9"/>
    <w:rsid w:val="00D40502"/>
    <w:rsid w:val="00D40F06"/>
    <w:rsid w:val="00D425B7"/>
    <w:rsid w:val="00D42C63"/>
    <w:rsid w:val="00D42C70"/>
    <w:rsid w:val="00D42D13"/>
    <w:rsid w:val="00D43436"/>
    <w:rsid w:val="00D43C7A"/>
    <w:rsid w:val="00D4458E"/>
    <w:rsid w:val="00D4600A"/>
    <w:rsid w:val="00D46057"/>
    <w:rsid w:val="00D46AC5"/>
    <w:rsid w:val="00D47698"/>
    <w:rsid w:val="00D506F2"/>
    <w:rsid w:val="00D529E3"/>
    <w:rsid w:val="00D53261"/>
    <w:rsid w:val="00D5381C"/>
    <w:rsid w:val="00D53EF0"/>
    <w:rsid w:val="00D53F89"/>
    <w:rsid w:val="00D5431B"/>
    <w:rsid w:val="00D543A4"/>
    <w:rsid w:val="00D549C8"/>
    <w:rsid w:val="00D5534C"/>
    <w:rsid w:val="00D56C99"/>
    <w:rsid w:val="00D5770E"/>
    <w:rsid w:val="00D60AC6"/>
    <w:rsid w:val="00D61A9E"/>
    <w:rsid w:val="00D62626"/>
    <w:rsid w:val="00D62CF7"/>
    <w:rsid w:val="00D630ED"/>
    <w:rsid w:val="00D631A0"/>
    <w:rsid w:val="00D63829"/>
    <w:rsid w:val="00D638D4"/>
    <w:rsid w:val="00D63D3F"/>
    <w:rsid w:val="00D64927"/>
    <w:rsid w:val="00D64ADF"/>
    <w:rsid w:val="00D65571"/>
    <w:rsid w:val="00D65824"/>
    <w:rsid w:val="00D65EED"/>
    <w:rsid w:val="00D66146"/>
    <w:rsid w:val="00D666C0"/>
    <w:rsid w:val="00D6762F"/>
    <w:rsid w:val="00D7048E"/>
    <w:rsid w:val="00D70875"/>
    <w:rsid w:val="00D70B98"/>
    <w:rsid w:val="00D70F44"/>
    <w:rsid w:val="00D70F81"/>
    <w:rsid w:val="00D71230"/>
    <w:rsid w:val="00D71C1E"/>
    <w:rsid w:val="00D71CF9"/>
    <w:rsid w:val="00D7267B"/>
    <w:rsid w:val="00D726E0"/>
    <w:rsid w:val="00D72C3A"/>
    <w:rsid w:val="00D732D7"/>
    <w:rsid w:val="00D73B57"/>
    <w:rsid w:val="00D73EC4"/>
    <w:rsid w:val="00D74B5C"/>
    <w:rsid w:val="00D7507F"/>
    <w:rsid w:val="00D75375"/>
    <w:rsid w:val="00D772DF"/>
    <w:rsid w:val="00D77889"/>
    <w:rsid w:val="00D77890"/>
    <w:rsid w:val="00D77AA8"/>
    <w:rsid w:val="00D77C55"/>
    <w:rsid w:val="00D77FC5"/>
    <w:rsid w:val="00D80521"/>
    <w:rsid w:val="00D8078E"/>
    <w:rsid w:val="00D80F4E"/>
    <w:rsid w:val="00D8204E"/>
    <w:rsid w:val="00D82A08"/>
    <w:rsid w:val="00D82C93"/>
    <w:rsid w:val="00D82F67"/>
    <w:rsid w:val="00D833CC"/>
    <w:rsid w:val="00D8376C"/>
    <w:rsid w:val="00D83859"/>
    <w:rsid w:val="00D840C2"/>
    <w:rsid w:val="00D84748"/>
    <w:rsid w:val="00D84BEB"/>
    <w:rsid w:val="00D84BF2"/>
    <w:rsid w:val="00D8530B"/>
    <w:rsid w:val="00D8534E"/>
    <w:rsid w:val="00D85362"/>
    <w:rsid w:val="00D85D7D"/>
    <w:rsid w:val="00D86170"/>
    <w:rsid w:val="00D8649C"/>
    <w:rsid w:val="00D87147"/>
    <w:rsid w:val="00D87442"/>
    <w:rsid w:val="00D87984"/>
    <w:rsid w:val="00D90583"/>
    <w:rsid w:val="00D915BB"/>
    <w:rsid w:val="00D915F6"/>
    <w:rsid w:val="00D9272B"/>
    <w:rsid w:val="00D941AA"/>
    <w:rsid w:val="00D941F7"/>
    <w:rsid w:val="00D964C9"/>
    <w:rsid w:val="00D96C4D"/>
    <w:rsid w:val="00D96CD9"/>
    <w:rsid w:val="00D977AB"/>
    <w:rsid w:val="00D97847"/>
    <w:rsid w:val="00D97B25"/>
    <w:rsid w:val="00D97DB3"/>
    <w:rsid w:val="00DA0913"/>
    <w:rsid w:val="00DA0B5E"/>
    <w:rsid w:val="00DA0BCF"/>
    <w:rsid w:val="00DA0C7E"/>
    <w:rsid w:val="00DA0FBE"/>
    <w:rsid w:val="00DA10B0"/>
    <w:rsid w:val="00DA1D92"/>
    <w:rsid w:val="00DA29C8"/>
    <w:rsid w:val="00DA3318"/>
    <w:rsid w:val="00DA3B8C"/>
    <w:rsid w:val="00DA3F09"/>
    <w:rsid w:val="00DA3F48"/>
    <w:rsid w:val="00DA400F"/>
    <w:rsid w:val="00DA42E8"/>
    <w:rsid w:val="00DA4532"/>
    <w:rsid w:val="00DA4FAC"/>
    <w:rsid w:val="00DA57C6"/>
    <w:rsid w:val="00DA62CC"/>
    <w:rsid w:val="00DA641E"/>
    <w:rsid w:val="00DA64E5"/>
    <w:rsid w:val="00DA6E9B"/>
    <w:rsid w:val="00DA7314"/>
    <w:rsid w:val="00DB00E4"/>
    <w:rsid w:val="00DB0F4A"/>
    <w:rsid w:val="00DB12B0"/>
    <w:rsid w:val="00DB2DDD"/>
    <w:rsid w:val="00DB3913"/>
    <w:rsid w:val="00DB3E6B"/>
    <w:rsid w:val="00DB4A1D"/>
    <w:rsid w:val="00DB4EF6"/>
    <w:rsid w:val="00DB559C"/>
    <w:rsid w:val="00DB5879"/>
    <w:rsid w:val="00DB596F"/>
    <w:rsid w:val="00DB5C01"/>
    <w:rsid w:val="00DB60BC"/>
    <w:rsid w:val="00DB65CD"/>
    <w:rsid w:val="00DB66BE"/>
    <w:rsid w:val="00DB66FC"/>
    <w:rsid w:val="00DB6C2A"/>
    <w:rsid w:val="00DB6D26"/>
    <w:rsid w:val="00DB732F"/>
    <w:rsid w:val="00DC0141"/>
    <w:rsid w:val="00DC0584"/>
    <w:rsid w:val="00DC12A0"/>
    <w:rsid w:val="00DC27EC"/>
    <w:rsid w:val="00DC2C30"/>
    <w:rsid w:val="00DC2CCC"/>
    <w:rsid w:val="00DC2D61"/>
    <w:rsid w:val="00DC2F4B"/>
    <w:rsid w:val="00DC2FBB"/>
    <w:rsid w:val="00DC31B6"/>
    <w:rsid w:val="00DC5173"/>
    <w:rsid w:val="00DC58FE"/>
    <w:rsid w:val="00DC6534"/>
    <w:rsid w:val="00DC6762"/>
    <w:rsid w:val="00DC67BA"/>
    <w:rsid w:val="00DC690E"/>
    <w:rsid w:val="00DC6B4F"/>
    <w:rsid w:val="00DC717C"/>
    <w:rsid w:val="00DC73B5"/>
    <w:rsid w:val="00DC7439"/>
    <w:rsid w:val="00DC7711"/>
    <w:rsid w:val="00DD092D"/>
    <w:rsid w:val="00DD0DF5"/>
    <w:rsid w:val="00DD0F5E"/>
    <w:rsid w:val="00DD15E6"/>
    <w:rsid w:val="00DD1872"/>
    <w:rsid w:val="00DD3027"/>
    <w:rsid w:val="00DD359C"/>
    <w:rsid w:val="00DD3ECC"/>
    <w:rsid w:val="00DD403F"/>
    <w:rsid w:val="00DD4229"/>
    <w:rsid w:val="00DD47D7"/>
    <w:rsid w:val="00DD77B5"/>
    <w:rsid w:val="00DE1074"/>
    <w:rsid w:val="00DE12ED"/>
    <w:rsid w:val="00DE1C53"/>
    <w:rsid w:val="00DE25A8"/>
    <w:rsid w:val="00DE46C5"/>
    <w:rsid w:val="00DE4FC1"/>
    <w:rsid w:val="00DE588C"/>
    <w:rsid w:val="00DE59DF"/>
    <w:rsid w:val="00DE5D82"/>
    <w:rsid w:val="00DE5F3C"/>
    <w:rsid w:val="00DE6023"/>
    <w:rsid w:val="00DE76AA"/>
    <w:rsid w:val="00DE7793"/>
    <w:rsid w:val="00DE7A55"/>
    <w:rsid w:val="00DF175F"/>
    <w:rsid w:val="00DF2025"/>
    <w:rsid w:val="00DF57B5"/>
    <w:rsid w:val="00DF5925"/>
    <w:rsid w:val="00DF5E26"/>
    <w:rsid w:val="00DF74A1"/>
    <w:rsid w:val="00DF7E59"/>
    <w:rsid w:val="00E002B4"/>
    <w:rsid w:val="00E00766"/>
    <w:rsid w:val="00E01399"/>
    <w:rsid w:val="00E01CE2"/>
    <w:rsid w:val="00E02218"/>
    <w:rsid w:val="00E02BEF"/>
    <w:rsid w:val="00E03513"/>
    <w:rsid w:val="00E035FB"/>
    <w:rsid w:val="00E047B2"/>
    <w:rsid w:val="00E047D1"/>
    <w:rsid w:val="00E05893"/>
    <w:rsid w:val="00E05C68"/>
    <w:rsid w:val="00E05FCB"/>
    <w:rsid w:val="00E06479"/>
    <w:rsid w:val="00E070EB"/>
    <w:rsid w:val="00E0753D"/>
    <w:rsid w:val="00E07A66"/>
    <w:rsid w:val="00E07E63"/>
    <w:rsid w:val="00E07FEA"/>
    <w:rsid w:val="00E107DB"/>
    <w:rsid w:val="00E11FB3"/>
    <w:rsid w:val="00E1257C"/>
    <w:rsid w:val="00E12702"/>
    <w:rsid w:val="00E12B91"/>
    <w:rsid w:val="00E12D2F"/>
    <w:rsid w:val="00E12F17"/>
    <w:rsid w:val="00E13803"/>
    <w:rsid w:val="00E13A21"/>
    <w:rsid w:val="00E13C00"/>
    <w:rsid w:val="00E141B2"/>
    <w:rsid w:val="00E14A5F"/>
    <w:rsid w:val="00E1631F"/>
    <w:rsid w:val="00E20AE2"/>
    <w:rsid w:val="00E219C0"/>
    <w:rsid w:val="00E21DC1"/>
    <w:rsid w:val="00E23457"/>
    <w:rsid w:val="00E2427B"/>
    <w:rsid w:val="00E2430C"/>
    <w:rsid w:val="00E256F9"/>
    <w:rsid w:val="00E25988"/>
    <w:rsid w:val="00E263AC"/>
    <w:rsid w:val="00E2679D"/>
    <w:rsid w:val="00E27E4D"/>
    <w:rsid w:val="00E27FED"/>
    <w:rsid w:val="00E30424"/>
    <w:rsid w:val="00E3059B"/>
    <w:rsid w:val="00E305A2"/>
    <w:rsid w:val="00E306FE"/>
    <w:rsid w:val="00E30807"/>
    <w:rsid w:val="00E30A28"/>
    <w:rsid w:val="00E3120A"/>
    <w:rsid w:val="00E3171A"/>
    <w:rsid w:val="00E33612"/>
    <w:rsid w:val="00E34098"/>
    <w:rsid w:val="00E34828"/>
    <w:rsid w:val="00E353BA"/>
    <w:rsid w:val="00E353EB"/>
    <w:rsid w:val="00E35739"/>
    <w:rsid w:val="00E3574D"/>
    <w:rsid w:val="00E367E6"/>
    <w:rsid w:val="00E36F77"/>
    <w:rsid w:val="00E37D38"/>
    <w:rsid w:val="00E40138"/>
    <w:rsid w:val="00E41024"/>
    <w:rsid w:val="00E41342"/>
    <w:rsid w:val="00E414FD"/>
    <w:rsid w:val="00E41C07"/>
    <w:rsid w:val="00E41EC1"/>
    <w:rsid w:val="00E42909"/>
    <w:rsid w:val="00E44851"/>
    <w:rsid w:val="00E44A5D"/>
    <w:rsid w:val="00E44B4C"/>
    <w:rsid w:val="00E44CD3"/>
    <w:rsid w:val="00E46563"/>
    <w:rsid w:val="00E466D8"/>
    <w:rsid w:val="00E476BF"/>
    <w:rsid w:val="00E50518"/>
    <w:rsid w:val="00E50EA0"/>
    <w:rsid w:val="00E51225"/>
    <w:rsid w:val="00E512AB"/>
    <w:rsid w:val="00E518AB"/>
    <w:rsid w:val="00E518FD"/>
    <w:rsid w:val="00E52C13"/>
    <w:rsid w:val="00E531BE"/>
    <w:rsid w:val="00E53395"/>
    <w:rsid w:val="00E53919"/>
    <w:rsid w:val="00E54019"/>
    <w:rsid w:val="00E54969"/>
    <w:rsid w:val="00E5570C"/>
    <w:rsid w:val="00E55887"/>
    <w:rsid w:val="00E5630C"/>
    <w:rsid w:val="00E5699F"/>
    <w:rsid w:val="00E60BDF"/>
    <w:rsid w:val="00E612D7"/>
    <w:rsid w:val="00E61F28"/>
    <w:rsid w:val="00E63A0A"/>
    <w:rsid w:val="00E63B32"/>
    <w:rsid w:val="00E641E9"/>
    <w:rsid w:val="00E6476C"/>
    <w:rsid w:val="00E64D8B"/>
    <w:rsid w:val="00E64DF8"/>
    <w:rsid w:val="00E65773"/>
    <w:rsid w:val="00E66CD0"/>
    <w:rsid w:val="00E66F72"/>
    <w:rsid w:val="00E67001"/>
    <w:rsid w:val="00E67821"/>
    <w:rsid w:val="00E67B6A"/>
    <w:rsid w:val="00E67D96"/>
    <w:rsid w:val="00E70215"/>
    <w:rsid w:val="00E7094F"/>
    <w:rsid w:val="00E73BA7"/>
    <w:rsid w:val="00E746F4"/>
    <w:rsid w:val="00E75943"/>
    <w:rsid w:val="00E7721F"/>
    <w:rsid w:val="00E80CC1"/>
    <w:rsid w:val="00E81613"/>
    <w:rsid w:val="00E81C3B"/>
    <w:rsid w:val="00E81D4F"/>
    <w:rsid w:val="00E81FE4"/>
    <w:rsid w:val="00E8227E"/>
    <w:rsid w:val="00E8228B"/>
    <w:rsid w:val="00E82C74"/>
    <w:rsid w:val="00E82D40"/>
    <w:rsid w:val="00E82EA2"/>
    <w:rsid w:val="00E83330"/>
    <w:rsid w:val="00E836A0"/>
    <w:rsid w:val="00E83B60"/>
    <w:rsid w:val="00E83DB9"/>
    <w:rsid w:val="00E84CBF"/>
    <w:rsid w:val="00E84F03"/>
    <w:rsid w:val="00E85383"/>
    <w:rsid w:val="00E8572E"/>
    <w:rsid w:val="00E85ACD"/>
    <w:rsid w:val="00E85B88"/>
    <w:rsid w:val="00E85C4E"/>
    <w:rsid w:val="00E86047"/>
    <w:rsid w:val="00E86772"/>
    <w:rsid w:val="00E87612"/>
    <w:rsid w:val="00E87974"/>
    <w:rsid w:val="00E91647"/>
    <w:rsid w:val="00E93680"/>
    <w:rsid w:val="00E95088"/>
    <w:rsid w:val="00E966D3"/>
    <w:rsid w:val="00E9751B"/>
    <w:rsid w:val="00E975DF"/>
    <w:rsid w:val="00E97B10"/>
    <w:rsid w:val="00E97BDD"/>
    <w:rsid w:val="00EA066D"/>
    <w:rsid w:val="00EA138E"/>
    <w:rsid w:val="00EA1FB9"/>
    <w:rsid w:val="00EA2283"/>
    <w:rsid w:val="00EA2FE5"/>
    <w:rsid w:val="00EA3724"/>
    <w:rsid w:val="00EA3CDC"/>
    <w:rsid w:val="00EA42B5"/>
    <w:rsid w:val="00EA595B"/>
    <w:rsid w:val="00EA6982"/>
    <w:rsid w:val="00EA6ABF"/>
    <w:rsid w:val="00EA6F7A"/>
    <w:rsid w:val="00EA7007"/>
    <w:rsid w:val="00EA7C8F"/>
    <w:rsid w:val="00EA7F55"/>
    <w:rsid w:val="00EB0523"/>
    <w:rsid w:val="00EB05AD"/>
    <w:rsid w:val="00EB0F71"/>
    <w:rsid w:val="00EB14E0"/>
    <w:rsid w:val="00EB1AF4"/>
    <w:rsid w:val="00EB3612"/>
    <w:rsid w:val="00EB3BE6"/>
    <w:rsid w:val="00EB4322"/>
    <w:rsid w:val="00EB4879"/>
    <w:rsid w:val="00EB6165"/>
    <w:rsid w:val="00EB6981"/>
    <w:rsid w:val="00EB6D53"/>
    <w:rsid w:val="00EB74A3"/>
    <w:rsid w:val="00EC0E60"/>
    <w:rsid w:val="00EC0EF2"/>
    <w:rsid w:val="00EC152A"/>
    <w:rsid w:val="00EC1F99"/>
    <w:rsid w:val="00EC2143"/>
    <w:rsid w:val="00EC24AC"/>
    <w:rsid w:val="00EC2D6B"/>
    <w:rsid w:val="00EC33CA"/>
    <w:rsid w:val="00EC3620"/>
    <w:rsid w:val="00EC5744"/>
    <w:rsid w:val="00EC5A55"/>
    <w:rsid w:val="00EC68DA"/>
    <w:rsid w:val="00EC6938"/>
    <w:rsid w:val="00EC6F5A"/>
    <w:rsid w:val="00EC74A0"/>
    <w:rsid w:val="00EC757C"/>
    <w:rsid w:val="00EC78EF"/>
    <w:rsid w:val="00EC7B87"/>
    <w:rsid w:val="00ED25BE"/>
    <w:rsid w:val="00ED2641"/>
    <w:rsid w:val="00ED2927"/>
    <w:rsid w:val="00ED2A75"/>
    <w:rsid w:val="00ED40C0"/>
    <w:rsid w:val="00ED496C"/>
    <w:rsid w:val="00ED515A"/>
    <w:rsid w:val="00ED55B2"/>
    <w:rsid w:val="00ED6BD0"/>
    <w:rsid w:val="00EE03A3"/>
    <w:rsid w:val="00EE1769"/>
    <w:rsid w:val="00EE1B2D"/>
    <w:rsid w:val="00EE1C4B"/>
    <w:rsid w:val="00EE26BA"/>
    <w:rsid w:val="00EE2855"/>
    <w:rsid w:val="00EE3373"/>
    <w:rsid w:val="00EE36CF"/>
    <w:rsid w:val="00EE4690"/>
    <w:rsid w:val="00EE4BB1"/>
    <w:rsid w:val="00EE643A"/>
    <w:rsid w:val="00EE68E8"/>
    <w:rsid w:val="00EF04F8"/>
    <w:rsid w:val="00EF08C4"/>
    <w:rsid w:val="00EF0F2A"/>
    <w:rsid w:val="00EF12FD"/>
    <w:rsid w:val="00EF192E"/>
    <w:rsid w:val="00EF22F3"/>
    <w:rsid w:val="00EF23B7"/>
    <w:rsid w:val="00EF3CFD"/>
    <w:rsid w:val="00EF449F"/>
    <w:rsid w:val="00EF4718"/>
    <w:rsid w:val="00EF570C"/>
    <w:rsid w:val="00EF5BF0"/>
    <w:rsid w:val="00EF5ECD"/>
    <w:rsid w:val="00EF6637"/>
    <w:rsid w:val="00EF68AF"/>
    <w:rsid w:val="00EF6D8C"/>
    <w:rsid w:val="00F00937"/>
    <w:rsid w:val="00F0109B"/>
    <w:rsid w:val="00F016A0"/>
    <w:rsid w:val="00F016A1"/>
    <w:rsid w:val="00F01AAB"/>
    <w:rsid w:val="00F02DC3"/>
    <w:rsid w:val="00F0338A"/>
    <w:rsid w:val="00F0437D"/>
    <w:rsid w:val="00F043E7"/>
    <w:rsid w:val="00F06727"/>
    <w:rsid w:val="00F074C5"/>
    <w:rsid w:val="00F079DF"/>
    <w:rsid w:val="00F07D6B"/>
    <w:rsid w:val="00F10830"/>
    <w:rsid w:val="00F1185E"/>
    <w:rsid w:val="00F11D08"/>
    <w:rsid w:val="00F12F9E"/>
    <w:rsid w:val="00F133D2"/>
    <w:rsid w:val="00F13634"/>
    <w:rsid w:val="00F14C39"/>
    <w:rsid w:val="00F14D71"/>
    <w:rsid w:val="00F1506C"/>
    <w:rsid w:val="00F20F65"/>
    <w:rsid w:val="00F214D9"/>
    <w:rsid w:val="00F21C2A"/>
    <w:rsid w:val="00F22E27"/>
    <w:rsid w:val="00F2309E"/>
    <w:rsid w:val="00F2589A"/>
    <w:rsid w:val="00F25AEC"/>
    <w:rsid w:val="00F25B17"/>
    <w:rsid w:val="00F25CF0"/>
    <w:rsid w:val="00F26236"/>
    <w:rsid w:val="00F2714D"/>
    <w:rsid w:val="00F27959"/>
    <w:rsid w:val="00F27F79"/>
    <w:rsid w:val="00F30742"/>
    <w:rsid w:val="00F30D39"/>
    <w:rsid w:val="00F31D96"/>
    <w:rsid w:val="00F32F5A"/>
    <w:rsid w:val="00F3333D"/>
    <w:rsid w:val="00F3455B"/>
    <w:rsid w:val="00F34FE0"/>
    <w:rsid w:val="00F35387"/>
    <w:rsid w:val="00F359F1"/>
    <w:rsid w:val="00F36975"/>
    <w:rsid w:val="00F37358"/>
    <w:rsid w:val="00F37456"/>
    <w:rsid w:val="00F37F56"/>
    <w:rsid w:val="00F40531"/>
    <w:rsid w:val="00F40BF4"/>
    <w:rsid w:val="00F41185"/>
    <w:rsid w:val="00F416CA"/>
    <w:rsid w:val="00F41FEC"/>
    <w:rsid w:val="00F42563"/>
    <w:rsid w:val="00F42FA0"/>
    <w:rsid w:val="00F438CA"/>
    <w:rsid w:val="00F44BCA"/>
    <w:rsid w:val="00F44EFF"/>
    <w:rsid w:val="00F452A5"/>
    <w:rsid w:val="00F45EF9"/>
    <w:rsid w:val="00F47859"/>
    <w:rsid w:val="00F513A7"/>
    <w:rsid w:val="00F51983"/>
    <w:rsid w:val="00F524A9"/>
    <w:rsid w:val="00F524C8"/>
    <w:rsid w:val="00F524CD"/>
    <w:rsid w:val="00F52E28"/>
    <w:rsid w:val="00F53415"/>
    <w:rsid w:val="00F53DDC"/>
    <w:rsid w:val="00F5449D"/>
    <w:rsid w:val="00F54698"/>
    <w:rsid w:val="00F54CBC"/>
    <w:rsid w:val="00F5506B"/>
    <w:rsid w:val="00F554A1"/>
    <w:rsid w:val="00F60482"/>
    <w:rsid w:val="00F607DE"/>
    <w:rsid w:val="00F60EF8"/>
    <w:rsid w:val="00F60FB0"/>
    <w:rsid w:val="00F611AF"/>
    <w:rsid w:val="00F613CC"/>
    <w:rsid w:val="00F62D80"/>
    <w:rsid w:val="00F636B5"/>
    <w:rsid w:val="00F6457E"/>
    <w:rsid w:val="00F64B2B"/>
    <w:rsid w:val="00F64C59"/>
    <w:rsid w:val="00F65639"/>
    <w:rsid w:val="00F65925"/>
    <w:rsid w:val="00F65DCF"/>
    <w:rsid w:val="00F6658B"/>
    <w:rsid w:val="00F668BB"/>
    <w:rsid w:val="00F66E1B"/>
    <w:rsid w:val="00F67146"/>
    <w:rsid w:val="00F7128C"/>
    <w:rsid w:val="00F713CF"/>
    <w:rsid w:val="00F7306C"/>
    <w:rsid w:val="00F73539"/>
    <w:rsid w:val="00F73ECD"/>
    <w:rsid w:val="00F74A9E"/>
    <w:rsid w:val="00F75EB1"/>
    <w:rsid w:val="00F76FFD"/>
    <w:rsid w:val="00F774F0"/>
    <w:rsid w:val="00F77549"/>
    <w:rsid w:val="00F775D0"/>
    <w:rsid w:val="00F800D9"/>
    <w:rsid w:val="00F804CD"/>
    <w:rsid w:val="00F80BB3"/>
    <w:rsid w:val="00F80DCE"/>
    <w:rsid w:val="00F80DEB"/>
    <w:rsid w:val="00F80ECA"/>
    <w:rsid w:val="00F81591"/>
    <w:rsid w:val="00F81949"/>
    <w:rsid w:val="00F81EB3"/>
    <w:rsid w:val="00F81FBC"/>
    <w:rsid w:val="00F82EB6"/>
    <w:rsid w:val="00F83C75"/>
    <w:rsid w:val="00F83E96"/>
    <w:rsid w:val="00F83F59"/>
    <w:rsid w:val="00F84777"/>
    <w:rsid w:val="00F84791"/>
    <w:rsid w:val="00F8636C"/>
    <w:rsid w:val="00F87447"/>
    <w:rsid w:val="00F87DBD"/>
    <w:rsid w:val="00F90322"/>
    <w:rsid w:val="00F91082"/>
    <w:rsid w:val="00F923D6"/>
    <w:rsid w:val="00F9300B"/>
    <w:rsid w:val="00F93EB0"/>
    <w:rsid w:val="00F946D0"/>
    <w:rsid w:val="00F94733"/>
    <w:rsid w:val="00F94D78"/>
    <w:rsid w:val="00F96248"/>
    <w:rsid w:val="00F964B9"/>
    <w:rsid w:val="00F96CB6"/>
    <w:rsid w:val="00F96D46"/>
    <w:rsid w:val="00F97374"/>
    <w:rsid w:val="00F97AD2"/>
    <w:rsid w:val="00FA036B"/>
    <w:rsid w:val="00FA0CBC"/>
    <w:rsid w:val="00FA2515"/>
    <w:rsid w:val="00FA263B"/>
    <w:rsid w:val="00FA2B54"/>
    <w:rsid w:val="00FA33E8"/>
    <w:rsid w:val="00FA3A84"/>
    <w:rsid w:val="00FA3DB8"/>
    <w:rsid w:val="00FA4ED6"/>
    <w:rsid w:val="00FA5AAF"/>
    <w:rsid w:val="00FA5BE4"/>
    <w:rsid w:val="00FA5C8C"/>
    <w:rsid w:val="00FA653F"/>
    <w:rsid w:val="00FA65D6"/>
    <w:rsid w:val="00FA781F"/>
    <w:rsid w:val="00FA7C4B"/>
    <w:rsid w:val="00FB0063"/>
    <w:rsid w:val="00FB1751"/>
    <w:rsid w:val="00FB2C6A"/>
    <w:rsid w:val="00FB3161"/>
    <w:rsid w:val="00FB3466"/>
    <w:rsid w:val="00FB3A7D"/>
    <w:rsid w:val="00FB3EE3"/>
    <w:rsid w:val="00FB42F3"/>
    <w:rsid w:val="00FB488B"/>
    <w:rsid w:val="00FB4BE7"/>
    <w:rsid w:val="00FB5813"/>
    <w:rsid w:val="00FB5B67"/>
    <w:rsid w:val="00FB6991"/>
    <w:rsid w:val="00FB6C26"/>
    <w:rsid w:val="00FC0000"/>
    <w:rsid w:val="00FC029A"/>
    <w:rsid w:val="00FC0CB7"/>
    <w:rsid w:val="00FC0F1C"/>
    <w:rsid w:val="00FC1912"/>
    <w:rsid w:val="00FC30CD"/>
    <w:rsid w:val="00FC31C5"/>
    <w:rsid w:val="00FC4058"/>
    <w:rsid w:val="00FC4388"/>
    <w:rsid w:val="00FC5626"/>
    <w:rsid w:val="00FC5C96"/>
    <w:rsid w:val="00FC68A1"/>
    <w:rsid w:val="00FC717A"/>
    <w:rsid w:val="00FC7910"/>
    <w:rsid w:val="00FC7CDB"/>
    <w:rsid w:val="00FD1ACC"/>
    <w:rsid w:val="00FD1F92"/>
    <w:rsid w:val="00FD2516"/>
    <w:rsid w:val="00FD34A0"/>
    <w:rsid w:val="00FD386B"/>
    <w:rsid w:val="00FD3943"/>
    <w:rsid w:val="00FD3EE7"/>
    <w:rsid w:val="00FD57C9"/>
    <w:rsid w:val="00FD6431"/>
    <w:rsid w:val="00FD64FD"/>
    <w:rsid w:val="00FD6C40"/>
    <w:rsid w:val="00FD76FE"/>
    <w:rsid w:val="00FE0641"/>
    <w:rsid w:val="00FE066D"/>
    <w:rsid w:val="00FE0FA2"/>
    <w:rsid w:val="00FE0FC4"/>
    <w:rsid w:val="00FE1230"/>
    <w:rsid w:val="00FE3251"/>
    <w:rsid w:val="00FE3CC6"/>
    <w:rsid w:val="00FE4B7D"/>
    <w:rsid w:val="00FE6CC3"/>
    <w:rsid w:val="00FE6DDC"/>
    <w:rsid w:val="00FE7930"/>
    <w:rsid w:val="00FE7B76"/>
    <w:rsid w:val="00FF02FF"/>
    <w:rsid w:val="00FF0858"/>
    <w:rsid w:val="00FF127D"/>
    <w:rsid w:val="00FF233A"/>
    <w:rsid w:val="00FF2432"/>
    <w:rsid w:val="00FF3404"/>
    <w:rsid w:val="00FF441A"/>
    <w:rsid w:val="00FF44FE"/>
    <w:rsid w:val="00FF527C"/>
    <w:rsid w:val="00FF5286"/>
    <w:rsid w:val="00FF5F16"/>
    <w:rsid w:val="00FF61AE"/>
    <w:rsid w:val="00FF62D6"/>
    <w:rsid w:val="00FF6ADA"/>
    <w:rsid w:val="00FF6C2C"/>
    <w:rsid w:val="00FF6C3D"/>
    <w:rsid w:val="00FF77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7FD6F05D"/>
  <w15:docId w15:val="{63AEB0FC-B778-4A90-9888-EF8541E0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97A"/>
    <w:pPr>
      <w:spacing w:after="0" w:line="360" w:lineRule="auto"/>
    </w:pPr>
    <w:rPr>
      <w:rFonts w:ascii="Arial" w:eastAsia="Times New Roman" w:hAnsi="Arial" w:cs="Arial"/>
      <w:lang w:eastAsia="en-GB"/>
    </w:rPr>
  </w:style>
  <w:style w:type="paragraph" w:styleId="Heading1">
    <w:name w:val="heading 1"/>
    <w:basedOn w:val="Normal"/>
    <w:next w:val="Normal"/>
    <w:link w:val="Heading1Char"/>
    <w:uiPriority w:val="9"/>
    <w:qFormat/>
    <w:rsid w:val="00CC586B"/>
    <w:pPr>
      <w:keepNext/>
      <w:widowControl w:val="0"/>
      <w:numPr>
        <w:numId w:val="54"/>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60"/>
      <w:outlineLvl w:val="0"/>
    </w:pPr>
    <w:rPr>
      <w:b/>
      <w:kern w:val="28"/>
      <w:sz w:val="24"/>
      <w:szCs w:val="24"/>
      <w:lang w:eastAsia="ja-JP"/>
    </w:rPr>
  </w:style>
  <w:style w:type="paragraph" w:styleId="Heading2">
    <w:name w:val="heading 2"/>
    <w:basedOn w:val="Normal"/>
    <w:next w:val="Normal"/>
    <w:link w:val="Heading2Char"/>
    <w:uiPriority w:val="9"/>
    <w:unhideWhenUsed/>
    <w:qFormat/>
    <w:rsid w:val="008152F9"/>
    <w:pPr>
      <w:keepNext/>
      <w:keepLines/>
      <w:numPr>
        <w:ilvl w:val="1"/>
        <w:numId w:val="54"/>
      </w:numPr>
      <w:spacing w:before="240" w:after="60"/>
      <w:outlineLvl w:val="1"/>
    </w:pPr>
    <w:rPr>
      <w:rFonts w:eastAsiaTheme="majorEastAsia"/>
      <w:b/>
      <w:bCs/>
      <w:i/>
      <w:shd w:val="clear" w:color="auto" w:fill="FFFFFF"/>
    </w:rPr>
  </w:style>
  <w:style w:type="paragraph" w:styleId="Heading3">
    <w:name w:val="heading 3"/>
    <w:basedOn w:val="Normal"/>
    <w:next w:val="Normal"/>
    <w:link w:val="Heading3Char"/>
    <w:uiPriority w:val="9"/>
    <w:unhideWhenUsed/>
    <w:qFormat/>
    <w:rsid w:val="00546B18"/>
    <w:pPr>
      <w:keepNext/>
      <w:keepLines/>
      <w:numPr>
        <w:ilvl w:val="2"/>
        <w:numId w:val="54"/>
      </w:numPr>
      <w:spacing w:before="240" w:after="60"/>
      <w:outlineLvl w:val="2"/>
    </w:pPr>
    <w:rPr>
      <w:rFonts w:eastAsiaTheme="majorEastAsia"/>
      <w:i/>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F4A"/>
    <w:pPr>
      <w:spacing w:before="100" w:beforeAutospacing="1" w:after="100" w:afterAutospacing="1"/>
    </w:pPr>
  </w:style>
  <w:style w:type="character" w:customStyle="1" w:styleId="apple-converted-space">
    <w:name w:val="apple-converted-space"/>
    <w:basedOn w:val="DefaultParagraphFont"/>
    <w:rsid w:val="00DB0F4A"/>
  </w:style>
  <w:style w:type="paragraph" w:styleId="ListParagraph">
    <w:name w:val="List Paragraph"/>
    <w:basedOn w:val="Normal"/>
    <w:uiPriority w:val="34"/>
    <w:qFormat/>
    <w:rsid w:val="00AA7EA6"/>
    <w:pPr>
      <w:ind w:left="720"/>
      <w:contextualSpacing/>
    </w:pPr>
  </w:style>
  <w:style w:type="paragraph" w:customStyle="1" w:styleId="Default">
    <w:name w:val="Default"/>
    <w:rsid w:val="00400450"/>
    <w:pPr>
      <w:autoSpaceDE w:val="0"/>
      <w:autoSpaceDN w:val="0"/>
      <w:adjustRightInd w:val="0"/>
      <w:spacing w:after="0" w:line="240" w:lineRule="auto"/>
    </w:pPr>
    <w:rPr>
      <w:rFonts w:ascii="Calibri" w:hAnsi="Calibri" w:cs="Calibri"/>
      <w:color w:val="000000"/>
      <w:sz w:val="24"/>
      <w:szCs w:val="24"/>
    </w:rPr>
  </w:style>
  <w:style w:type="paragraph" w:customStyle="1" w:styleId="TEXT">
    <w:name w:val="TEXT"/>
    <w:uiPriority w:val="99"/>
    <w:rsid w:val="00C82F8B"/>
    <w:pPr>
      <w:tabs>
        <w:tab w:val="left" w:pos="720"/>
        <w:tab w:val="left" w:pos="1440"/>
        <w:tab w:val="left" w:pos="2160"/>
        <w:tab w:val="left" w:pos="2880"/>
        <w:tab w:val="left" w:pos="3600"/>
        <w:tab w:val="left" w:pos="4320"/>
      </w:tabs>
      <w:suppressAutoHyphens/>
      <w:spacing w:after="0" w:line="360" w:lineRule="auto"/>
    </w:pPr>
    <w:rPr>
      <w:rFonts w:ascii="Arial" w:eastAsia="SimSun" w:hAnsi="Arial" w:cs="Arial"/>
      <w:szCs w:val="20"/>
    </w:rPr>
  </w:style>
  <w:style w:type="paragraph" w:styleId="CommentText">
    <w:name w:val="annotation text"/>
    <w:basedOn w:val="Normal"/>
    <w:link w:val="CommentTextChar"/>
    <w:uiPriority w:val="99"/>
    <w:unhideWhenUsed/>
    <w:rsid w:val="00AA6B4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eastAsia="MS Mincho"/>
      <w:sz w:val="20"/>
      <w:szCs w:val="20"/>
      <w:lang w:eastAsia="ja-JP"/>
    </w:rPr>
  </w:style>
  <w:style w:type="character" w:customStyle="1" w:styleId="CommentTextChar">
    <w:name w:val="Comment Text Char"/>
    <w:basedOn w:val="DefaultParagraphFont"/>
    <w:link w:val="CommentText"/>
    <w:uiPriority w:val="99"/>
    <w:rsid w:val="00AA6B44"/>
    <w:rPr>
      <w:rFonts w:ascii="Arial" w:eastAsia="MS Mincho" w:hAnsi="Arial" w:cs="Times New Roman"/>
      <w:sz w:val="20"/>
      <w:szCs w:val="20"/>
      <w:lang w:eastAsia="ja-JP"/>
    </w:rPr>
  </w:style>
  <w:style w:type="character" w:styleId="CommentReference">
    <w:name w:val="annotation reference"/>
    <w:basedOn w:val="DefaultParagraphFont"/>
    <w:uiPriority w:val="99"/>
    <w:semiHidden/>
    <w:unhideWhenUsed/>
    <w:rsid w:val="00AA6B44"/>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AA6B44"/>
    <w:rPr>
      <w:rFonts w:ascii="Tahoma" w:hAnsi="Tahoma" w:cs="Tahoma"/>
      <w:sz w:val="16"/>
      <w:szCs w:val="16"/>
    </w:rPr>
  </w:style>
  <w:style w:type="character" w:customStyle="1" w:styleId="BalloonTextChar">
    <w:name w:val="Balloon Text Char"/>
    <w:basedOn w:val="DefaultParagraphFont"/>
    <w:link w:val="BalloonText"/>
    <w:uiPriority w:val="99"/>
    <w:semiHidden/>
    <w:rsid w:val="00AA6B44"/>
    <w:rPr>
      <w:rFonts w:ascii="Tahoma" w:hAnsi="Tahoma" w:cs="Tahoma"/>
      <w:sz w:val="16"/>
      <w:szCs w:val="16"/>
    </w:rPr>
  </w:style>
  <w:style w:type="character" w:customStyle="1" w:styleId="Heading1Char">
    <w:name w:val="Heading 1 Char"/>
    <w:basedOn w:val="DefaultParagraphFont"/>
    <w:link w:val="Heading1"/>
    <w:uiPriority w:val="9"/>
    <w:rsid w:val="00CC586B"/>
    <w:rPr>
      <w:rFonts w:ascii="Arial" w:eastAsia="Times New Roman" w:hAnsi="Arial" w:cs="Arial"/>
      <w:b/>
      <w:kern w:val="28"/>
      <w:sz w:val="24"/>
      <w:szCs w:val="24"/>
      <w:lang w:eastAsia="ja-JP"/>
    </w:rPr>
  </w:style>
  <w:style w:type="character" w:customStyle="1" w:styleId="apple-style-span">
    <w:name w:val="apple-style-span"/>
    <w:uiPriority w:val="99"/>
    <w:rsid w:val="009838A5"/>
  </w:style>
  <w:style w:type="paragraph" w:styleId="CommentSubject">
    <w:name w:val="annotation subject"/>
    <w:basedOn w:val="CommentText"/>
    <w:next w:val="CommentText"/>
    <w:link w:val="CommentSubjectChar"/>
    <w:uiPriority w:val="99"/>
    <w:semiHidden/>
    <w:unhideWhenUsed/>
    <w:rsid w:val="00186BB8"/>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after="200"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86BB8"/>
    <w:rPr>
      <w:rFonts w:ascii="Arial" w:eastAsia="MS Mincho" w:hAnsi="Arial" w:cs="Times New Roman"/>
      <w:b/>
      <w:bCs/>
      <w:sz w:val="20"/>
      <w:szCs w:val="20"/>
      <w:lang w:eastAsia="ja-JP"/>
    </w:rPr>
  </w:style>
  <w:style w:type="paragraph" w:styleId="Header">
    <w:name w:val="header"/>
    <w:basedOn w:val="Normal"/>
    <w:link w:val="HeaderChar"/>
    <w:uiPriority w:val="99"/>
    <w:unhideWhenUsed/>
    <w:rsid w:val="00981739"/>
    <w:pPr>
      <w:tabs>
        <w:tab w:val="center" w:pos="4513"/>
        <w:tab w:val="right" w:pos="9026"/>
      </w:tabs>
    </w:pPr>
  </w:style>
  <w:style w:type="character" w:customStyle="1" w:styleId="HeaderChar">
    <w:name w:val="Header Char"/>
    <w:basedOn w:val="DefaultParagraphFont"/>
    <w:link w:val="Header"/>
    <w:uiPriority w:val="99"/>
    <w:rsid w:val="00981739"/>
  </w:style>
  <w:style w:type="paragraph" w:styleId="Footer">
    <w:name w:val="footer"/>
    <w:basedOn w:val="Normal"/>
    <w:link w:val="FooterChar"/>
    <w:uiPriority w:val="99"/>
    <w:unhideWhenUsed/>
    <w:rsid w:val="00981739"/>
    <w:pPr>
      <w:tabs>
        <w:tab w:val="center" w:pos="4513"/>
        <w:tab w:val="right" w:pos="9026"/>
      </w:tabs>
    </w:pPr>
  </w:style>
  <w:style w:type="character" w:customStyle="1" w:styleId="FooterChar">
    <w:name w:val="Footer Char"/>
    <w:basedOn w:val="DefaultParagraphFont"/>
    <w:link w:val="Footer"/>
    <w:uiPriority w:val="99"/>
    <w:rsid w:val="00981739"/>
  </w:style>
  <w:style w:type="paragraph" w:styleId="EndnoteText">
    <w:name w:val="endnote text"/>
    <w:basedOn w:val="Normal"/>
    <w:link w:val="EndnoteTextChar"/>
    <w:uiPriority w:val="99"/>
    <w:semiHidden/>
    <w:unhideWhenUsed/>
    <w:rsid w:val="00A45BB4"/>
    <w:rPr>
      <w:sz w:val="20"/>
      <w:szCs w:val="20"/>
    </w:rPr>
  </w:style>
  <w:style w:type="character" w:customStyle="1" w:styleId="EndnoteTextChar">
    <w:name w:val="Endnote Text Char"/>
    <w:basedOn w:val="DefaultParagraphFont"/>
    <w:link w:val="EndnoteText"/>
    <w:uiPriority w:val="99"/>
    <w:semiHidden/>
    <w:rsid w:val="00A45BB4"/>
    <w:rPr>
      <w:sz w:val="20"/>
      <w:szCs w:val="20"/>
    </w:rPr>
  </w:style>
  <w:style w:type="character" w:styleId="EndnoteReference">
    <w:name w:val="endnote reference"/>
    <w:basedOn w:val="DefaultParagraphFont"/>
    <w:uiPriority w:val="99"/>
    <w:semiHidden/>
    <w:unhideWhenUsed/>
    <w:rsid w:val="00A45BB4"/>
    <w:rPr>
      <w:vertAlign w:val="superscript"/>
    </w:rPr>
  </w:style>
  <w:style w:type="table" w:styleId="TableGrid">
    <w:name w:val="Table Grid"/>
    <w:basedOn w:val="TableNormal"/>
    <w:uiPriority w:val="39"/>
    <w:rsid w:val="00524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33D7"/>
    <w:rPr>
      <w:color w:val="0000FF" w:themeColor="hyperlink"/>
      <w:u w:val="single"/>
    </w:rPr>
  </w:style>
  <w:style w:type="table" w:customStyle="1" w:styleId="GridTable4-Accent61">
    <w:name w:val="Grid Table 4 - Accent 61"/>
    <w:basedOn w:val="TableNormal"/>
    <w:uiPriority w:val="49"/>
    <w:rsid w:val="006C47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ghtList-Accent3">
    <w:name w:val="Light List Accent 3"/>
    <w:basedOn w:val="TableNormal"/>
    <w:uiPriority w:val="61"/>
    <w:rsid w:val="006C47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Spacing">
    <w:name w:val="No Spacing"/>
    <w:uiPriority w:val="1"/>
    <w:qFormat/>
    <w:rsid w:val="006C4776"/>
    <w:pPr>
      <w:spacing w:after="0" w:line="240" w:lineRule="auto"/>
    </w:pPr>
  </w:style>
  <w:style w:type="table" w:styleId="MediumShading1-Accent3">
    <w:name w:val="Medium Shading 1 Accent 3"/>
    <w:basedOn w:val="TableNormal"/>
    <w:uiPriority w:val="63"/>
    <w:rsid w:val="006C47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Subtitle">
    <w:name w:val="Subtitle"/>
    <w:basedOn w:val="Normal"/>
    <w:next w:val="Normal"/>
    <w:link w:val="SubtitleChar"/>
    <w:uiPriority w:val="11"/>
    <w:qFormat/>
    <w:rsid w:val="00473B4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73B48"/>
    <w:rPr>
      <w:rFonts w:eastAsiaTheme="minorEastAsia"/>
      <w:color w:val="5A5A5A" w:themeColor="text1" w:themeTint="A5"/>
      <w:spacing w:val="15"/>
    </w:rPr>
  </w:style>
  <w:style w:type="table" w:styleId="MediumShading2-Accent3">
    <w:name w:val="Medium Shading 2 Accent 3"/>
    <w:basedOn w:val="TableNormal"/>
    <w:uiPriority w:val="64"/>
    <w:rsid w:val="00473B4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ighlight2">
    <w:name w:val="highlight2"/>
    <w:basedOn w:val="DefaultParagraphFont"/>
    <w:rsid w:val="006F434A"/>
  </w:style>
  <w:style w:type="paragraph" w:customStyle="1" w:styleId="yiv2176341949msonormal">
    <w:name w:val="yiv2176341949msonormal"/>
    <w:basedOn w:val="Normal"/>
    <w:rsid w:val="006B4776"/>
    <w:pPr>
      <w:spacing w:before="100" w:beforeAutospacing="1" w:after="100" w:afterAutospacing="1"/>
    </w:pPr>
  </w:style>
  <w:style w:type="character" w:customStyle="1" w:styleId="closebtn1">
    <w:name w:val="closebtn1"/>
    <w:basedOn w:val="DefaultParagraphFont"/>
    <w:rsid w:val="00313247"/>
    <w:rPr>
      <w:b/>
      <w:bCs/>
      <w:strike w:val="0"/>
      <w:dstrike w:val="0"/>
      <w:color w:val="333333"/>
      <w:sz w:val="17"/>
      <w:szCs w:val="17"/>
      <w:u w:val="none"/>
      <w:effect w:val="none"/>
      <w:bdr w:val="single" w:sz="12" w:space="4" w:color="AAAAAA" w:frame="1"/>
      <w:shd w:val="clear" w:color="auto" w:fill="FFFFFF"/>
    </w:rPr>
  </w:style>
  <w:style w:type="paragraph" w:customStyle="1" w:styleId="title1">
    <w:name w:val="title1"/>
    <w:basedOn w:val="Normal"/>
    <w:rsid w:val="006762A1"/>
    <w:rPr>
      <w:sz w:val="27"/>
      <w:szCs w:val="27"/>
    </w:rPr>
  </w:style>
  <w:style w:type="paragraph" w:customStyle="1" w:styleId="desc2">
    <w:name w:val="desc2"/>
    <w:basedOn w:val="Normal"/>
    <w:rsid w:val="006762A1"/>
    <w:rPr>
      <w:sz w:val="26"/>
      <w:szCs w:val="26"/>
    </w:rPr>
  </w:style>
  <w:style w:type="paragraph" w:customStyle="1" w:styleId="details1">
    <w:name w:val="details1"/>
    <w:basedOn w:val="Normal"/>
    <w:rsid w:val="006762A1"/>
  </w:style>
  <w:style w:type="character" w:customStyle="1" w:styleId="jrnl">
    <w:name w:val="jrnl"/>
    <w:basedOn w:val="DefaultParagraphFont"/>
    <w:rsid w:val="006762A1"/>
  </w:style>
  <w:style w:type="paragraph" w:customStyle="1" w:styleId="EndNoteBibliographyTitle">
    <w:name w:val="EndNote Bibliography Title"/>
    <w:basedOn w:val="Normal"/>
    <w:link w:val="EndNoteBibliographyTitleChar"/>
    <w:rsid w:val="00703AA0"/>
    <w:pPr>
      <w:jc w:val="center"/>
    </w:pPr>
    <w:rPr>
      <w:noProof/>
    </w:rPr>
  </w:style>
  <w:style w:type="character" w:customStyle="1" w:styleId="EndNoteBibliographyTitleChar">
    <w:name w:val="EndNote Bibliography Title Char"/>
    <w:basedOn w:val="DefaultParagraphFont"/>
    <w:link w:val="EndNoteBibliographyTitle"/>
    <w:rsid w:val="00703AA0"/>
    <w:rPr>
      <w:rFonts w:ascii="Times New Roman" w:eastAsia="Times New Roman" w:hAnsi="Times New Roman" w:cs="Times New Roman"/>
      <w:noProof/>
      <w:sz w:val="24"/>
      <w:szCs w:val="24"/>
      <w:lang w:eastAsia="en-GB"/>
    </w:rPr>
  </w:style>
  <w:style w:type="paragraph" w:customStyle="1" w:styleId="EndNoteBibliography">
    <w:name w:val="EndNote Bibliography"/>
    <w:basedOn w:val="Normal"/>
    <w:link w:val="EndNoteBibliographyChar"/>
    <w:rsid w:val="00703AA0"/>
    <w:rPr>
      <w:noProof/>
    </w:rPr>
  </w:style>
  <w:style w:type="character" w:customStyle="1" w:styleId="EndNoteBibliographyChar">
    <w:name w:val="EndNote Bibliography Char"/>
    <w:basedOn w:val="DefaultParagraphFont"/>
    <w:link w:val="EndNoteBibliography"/>
    <w:rsid w:val="00703AA0"/>
    <w:rPr>
      <w:rFonts w:ascii="Times New Roman" w:eastAsia="Times New Roman" w:hAnsi="Times New Roman" w:cs="Times New Roman"/>
      <w:noProof/>
      <w:sz w:val="24"/>
      <w:szCs w:val="24"/>
      <w:lang w:eastAsia="en-GB"/>
    </w:rPr>
  </w:style>
  <w:style w:type="character" w:styleId="FollowedHyperlink">
    <w:name w:val="FollowedHyperlink"/>
    <w:basedOn w:val="DefaultParagraphFont"/>
    <w:uiPriority w:val="99"/>
    <w:semiHidden/>
    <w:unhideWhenUsed/>
    <w:rsid w:val="002941EA"/>
    <w:rPr>
      <w:color w:val="800080" w:themeColor="followedHyperlink"/>
      <w:u w:val="single"/>
    </w:rPr>
  </w:style>
  <w:style w:type="paragraph" w:customStyle="1" w:styleId="xmsonormal">
    <w:name w:val="x_msonormal"/>
    <w:basedOn w:val="Normal"/>
    <w:rsid w:val="00B96FAC"/>
    <w:pPr>
      <w:spacing w:before="100" w:beforeAutospacing="1" w:after="100" w:afterAutospacing="1"/>
    </w:pPr>
  </w:style>
  <w:style w:type="paragraph" w:styleId="Revision">
    <w:name w:val="Revision"/>
    <w:hidden/>
    <w:uiPriority w:val="99"/>
    <w:semiHidden/>
    <w:rsid w:val="00D35EFE"/>
    <w:pPr>
      <w:spacing w:after="0"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686EEA"/>
  </w:style>
  <w:style w:type="character" w:customStyle="1" w:styleId="Heading2Char">
    <w:name w:val="Heading 2 Char"/>
    <w:basedOn w:val="DefaultParagraphFont"/>
    <w:link w:val="Heading2"/>
    <w:uiPriority w:val="9"/>
    <w:rsid w:val="008152F9"/>
    <w:rPr>
      <w:rFonts w:ascii="Arial" w:eastAsiaTheme="majorEastAsia" w:hAnsi="Arial" w:cs="Arial"/>
      <w:b/>
      <w:bCs/>
      <w:i/>
      <w:sz w:val="24"/>
      <w:szCs w:val="24"/>
      <w:lang w:eastAsia="en-GB"/>
    </w:rPr>
  </w:style>
  <w:style w:type="character" w:styleId="HTMLCite">
    <w:name w:val="HTML Cite"/>
    <w:basedOn w:val="DefaultParagraphFont"/>
    <w:uiPriority w:val="99"/>
    <w:semiHidden/>
    <w:unhideWhenUsed/>
    <w:rsid w:val="003F542C"/>
    <w:rPr>
      <w:i/>
      <w:iCs/>
    </w:rPr>
  </w:style>
  <w:style w:type="character" w:customStyle="1" w:styleId="f1">
    <w:name w:val="f1"/>
    <w:basedOn w:val="DefaultParagraphFont"/>
    <w:rsid w:val="003F542C"/>
    <w:rPr>
      <w:color w:val="666666"/>
    </w:rPr>
  </w:style>
  <w:style w:type="character" w:customStyle="1" w:styleId="nlmarticle-title">
    <w:name w:val="nlm_article-title"/>
    <w:basedOn w:val="DefaultParagraphFont"/>
    <w:rsid w:val="00B84B5D"/>
  </w:style>
  <w:style w:type="character" w:customStyle="1" w:styleId="citationsource-journal">
    <w:name w:val="citation_source-journal"/>
    <w:basedOn w:val="DefaultParagraphFont"/>
    <w:rsid w:val="00B84B5D"/>
  </w:style>
  <w:style w:type="character" w:customStyle="1" w:styleId="nlmyear">
    <w:name w:val="nlm_year"/>
    <w:basedOn w:val="DefaultParagraphFont"/>
    <w:rsid w:val="00B84B5D"/>
  </w:style>
  <w:style w:type="character" w:customStyle="1" w:styleId="nlmfpage">
    <w:name w:val="nlm_fpage"/>
    <w:basedOn w:val="DefaultParagraphFont"/>
    <w:rsid w:val="00B84B5D"/>
  </w:style>
  <w:style w:type="character" w:customStyle="1" w:styleId="nlmlpage">
    <w:name w:val="nlm_lpage"/>
    <w:basedOn w:val="DefaultParagraphFont"/>
    <w:rsid w:val="00B84B5D"/>
  </w:style>
  <w:style w:type="character" w:styleId="Strong">
    <w:name w:val="Strong"/>
    <w:basedOn w:val="DefaultParagraphFont"/>
    <w:uiPriority w:val="22"/>
    <w:qFormat/>
    <w:rsid w:val="00E30807"/>
    <w:rPr>
      <w:b/>
      <w:bCs/>
    </w:rPr>
  </w:style>
  <w:style w:type="character" w:customStyle="1" w:styleId="UnresolvedMention1">
    <w:name w:val="Unresolved Mention1"/>
    <w:basedOn w:val="DefaultParagraphFont"/>
    <w:uiPriority w:val="99"/>
    <w:semiHidden/>
    <w:unhideWhenUsed/>
    <w:rsid w:val="00152B03"/>
    <w:rPr>
      <w:color w:val="808080"/>
      <w:shd w:val="clear" w:color="auto" w:fill="E6E6E6"/>
    </w:rPr>
  </w:style>
  <w:style w:type="character" w:customStyle="1" w:styleId="Heading3Char">
    <w:name w:val="Heading 3 Char"/>
    <w:basedOn w:val="DefaultParagraphFont"/>
    <w:link w:val="Heading3"/>
    <w:uiPriority w:val="9"/>
    <w:rsid w:val="00546B18"/>
    <w:rPr>
      <w:rFonts w:ascii="Arial" w:eastAsiaTheme="majorEastAsia" w:hAnsi="Arial" w:cs="Arial"/>
      <w:i/>
      <w:sz w:val="24"/>
      <w:szCs w:val="24"/>
      <w:lang w:eastAsia="en-GB"/>
    </w:rPr>
  </w:style>
  <w:style w:type="paragraph" w:customStyle="1" w:styleId="HeadA">
    <w:name w:val="Head A"/>
    <w:basedOn w:val="Normal"/>
    <w:qFormat/>
    <w:rsid w:val="00434779"/>
    <w:pPr>
      <w:spacing w:before="240" w:after="60"/>
    </w:pPr>
    <w:rPr>
      <w:b/>
      <w:sz w:val="24"/>
      <w:szCs w:val="24"/>
    </w:rPr>
  </w:style>
  <w:style w:type="character" w:customStyle="1" w:styleId="UnresolvedMention2">
    <w:name w:val="Unresolved Mention2"/>
    <w:basedOn w:val="DefaultParagraphFont"/>
    <w:uiPriority w:val="99"/>
    <w:semiHidden/>
    <w:unhideWhenUsed/>
    <w:rsid w:val="001F5D84"/>
    <w:rPr>
      <w:color w:val="808080"/>
      <w:shd w:val="clear" w:color="auto" w:fill="E6E6E6"/>
    </w:rPr>
  </w:style>
  <w:style w:type="paragraph" w:customStyle="1" w:styleId="Titlehead">
    <w:name w:val="Title head"/>
    <w:basedOn w:val="Normal"/>
    <w:qFormat/>
    <w:rsid w:val="0090697A"/>
    <w:pPr>
      <w:spacing w:before="240" w:after="60"/>
    </w:pPr>
    <w:rPr>
      <w:b/>
      <w:sz w:val="24"/>
      <w:szCs w:val="24"/>
    </w:rPr>
  </w:style>
  <w:style w:type="paragraph" w:customStyle="1" w:styleId="Boxtext">
    <w:name w:val="Box text"/>
    <w:basedOn w:val="Normal"/>
    <w:qFormat/>
    <w:rsid w:val="00670A32"/>
    <w:pPr>
      <w:spacing w:before="60" w:after="60"/>
    </w:pPr>
    <w:rPr>
      <w:sz w:val="20"/>
      <w:szCs w:val="20"/>
    </w:rPr>
  </w:style>
  <w:style w:type="paragraph" w:customStyle="1" w:styleId="Tablecolheader">
    <w:name w:val="Table col header"/>
    <w:basedOn w:val="Boxtext"/>
    <w:qFormat/>
    <w:rsid w:val="00E047D1"/>
    <w:pPr>
      <w:spacing w:line="240" w:lineRule="auto"/>
    </w:pPr>
    <w:rPr>
      <w:b/>
    </w:rPr>
  </w:style>
  <w:style w:type="paragraph" w:customStyle="1" w:styleId="Tabletext">
    <w:name w:val="Table text"/>
    <w:basedOn w:val="Boxtext"/>
    <w:qFormat/>
    <w:rsid w:val="00F5506B"/>
    <w:pPr>
      <w:spacing w:before="40" w:after="80" w:line="240" w:lineRule="auto"/>
    </w:pPr>
  </w:style>
  <w:style w:type="paragraph" w:customStyle="1" w:styleId="Tablefootnote">
    <w:name w:val="Table footnote"/>
    <w:basedOn w:val="Normal"/>
    <w:qFormat/>
    <w:rsid w:val="00F5506B"/>
    <w:pPr>
      <w:spacing w:before="40" w:after="120"/>
    </w:pPr>
    <w:rPr>
      <w:sz w:val="20"/>
      <w:szCs w:val="20"/>
    </w:rPr>
  </w:style>
  <w:style w:type="paragraph" w:customStyle="1" w:styleId="Tabletitle">
    <w:name w:val="Table title"/>
    <w:basedOn w:val="Normal"/>
    <w:qFormat/>
    <w:rsid w:val="0053755B"/>
    <w:pPr>
      <w:keepNext/>
      <w:spacing w:before="60" w:after="60" w:line="240" w:lineRule="auto"/>
    </w:pPr>
    <w:rPr>
      <w:b/>
      <w:sz w:val="20"/>
      <w:szCs w:val="20"/>
    </w:rPr>
  </w:style>
  <w:style w:type="paragraph" w:customStyle="1" w:styleId="maintext">
    <w:name w:val="main text"/>
    <w:basedOn w:val="Normal"/>
    <w:qFormat/>
    <w:rsid w:val="00B73AA9"/>
    <w:pPr>
      <w:ind w:firstLine="360"/>
    </w:pPr>
    <w:rPr>
      <w:rFonts w:eastAsia="Calibri"/>
      <w:color w:val="000000"/>
      <w:lang w:eastAsia="en-US"/>
    </w:rPr>
  </w:style>
  <w:style w:type="character" w:customStyle="1" w:styleId="st">
    <w:name w:val="st"/>
    <w:basedOn w:val="DefaultParagraphFont"/>
    <w:rsid w:val="00761D68"/>
  </w:style>
  <w:style w:type="paragraph" w:customStyle="1" w:styleId="Tablebullet1">
    <w:name w:val="Table bullet 1"/>
    <w:basedOn w:val="Tabletext"/>
    <w:qFormat/>
    <w:rsid w:val="00FC717A"/>
    <w:pPr>
      <w:numPr>
        <w:numId w:val="60"/>
      </w:numPr>
      <w:ind w:left="288" w:hanging="288"/>
    </w:pPr>
  </w:style>
  <w:style w:type="paragraph" w:customStyle="1" w:styleId="Tablebullet2">
    <w:name w:val="Table bullet 2"/>
    <w:basedOn w:val="Tabletext"/>
    <w:qFormat/>
    <w:rsid w:val="001139D1"/>
    <w:pPr>
      <w:numPr>
        <w:numId w:val="61"/>
      </w:numPr>
      <w:ind w:left="576" w:hanging="288"/>
    </w:pPr>
  </w:style>
  <w:style w:type="paragraph" w:styleId="FootnoteText">
    <w:name w:val="footnote text"/>
    <w:basedOn w:val="Normal"/>
    <w:link w:val="FootnoteTextChar"/>
    <w:uiPriority w:val="99"/>
    <w:semiHidden/>
    <w:unhideWhenUsed/>
    <w:rsid w:val="002904E2"/>
    <w:pPr>
      <w:spacing w:line="240" w:lineRule="auto"/>
    </w:pPr>
    <w:rPr>
      <w:sz w:val="20"/>
      <w:szCs w:val="20"/>
    </w:rPr>
  </w:style>
  <w:style w:type="character" w:customStyle="1" w:styleId="FootnoteTextChar">
    <w:name w:val="Footnote Text Char"/>
    <w:basedOn w:val="DefaultParagraphFont"/>
    <w:link w:val="FootnoteText"/>
    <w:uiPriority w:val="99"/>
    <w:semiHidden/>
    <w:rsid w:val="002904E2"/>
    <w:rPr>
      <w:rFonts w:ascii="Arial" w:eastAsia="Times New Roman" w:hAnsi="Arial" w:cs="Arial"/>
      <w:sz w:val="20"/>
      <w:szCs w:val="20"/>
      <w:lang w:eastAsia="en-GB"/>
    </w:rPr>
  </w:style>
  <w:style w:type="character" w:styleId="FootnoteReference">
    <w:name w:val="footnote reference"/>
    <w:basedOn w:val="DefaultParagraphFont"/>
    <w:uiPriority w:val="99"/>
    <w:semiHidden/>
    <w:unhideWhenUsed/>
    <w:rsid w:val="002904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0274">
      <w:bodyDiv w:val="1"/>
      <w:marLeft w:val="0"/>
      <w:marRight w:val="0"/>
      <w:marTop w:val="0"/>
      <w:marBottom w:val="0"/>
      <w:divBdr>
        <w:top w:val="none" w:sz="0" w:space="0" w:color="auto"/>
        <w:left w:val="none" w:sz="0" w:space="0" w:color="auto"/>
        <w:bottom w:val="none" w:sz="0" w:space="0" w:color="auto"/>
        <w:right w:val="none" w:sz="0" w:space="0" w:color="auto"/>
      </w:divBdr>
    </w:div>
    <w:div w:id="11537755">
      <w:bodyDiv w:val="1"/>
      <w:marLeft w:val="0"/>
      <w:marRight w:val="0"/>
      <w:marTop w:val="0"/>
      <w:marBottom w:val="0"/>
      <w:divBdr>
        <w:top w:val="none" w:sz="0" w:space="0" w:color="auto"/>
        <w:left w:val="none" w:sz="0" w:space="0" w:color="auto"/>
        <w:bottom w:val="none" w:sz="0" w:space="0" w:color="auto"/>
        <w:right w:val="none" w:sz="0" w:space="0" w:color="auto"/>
      </w:divBdr>
    </w:div>
    <w:div w:id="26150883">
      <w:bodyDiv w:val="1"/>
      <w:marLeft w:val="0"/>
      <w:marRight w:val="0"/>
      <w:marTop w:val="0"/>
      <w:marBottom w:val="0"/>
      <w:divBdr>
        <w:top w:val="none" w:sz="0" w:space="0" w:color="auto"/>
        <w:left w:val="none" w:sz="0" w:space="0" w:color="auto"/>
        <w:bottom w:val="none" w:sz="0" w:space="0" w:color="auto"/>
        <w:right w:val="none" w:sz="0" w:space="0" w:color="auto"/>
      </w:divBdr>
      <w:divsChild>
        <w:div w:id="440339617">
          <w:marLeft w:val="0"/>
          <w:marRight w:val="0"/>
          <w:marTop w:val="0"/>
          <w:marBottom w:val="0"/>
          <w:divBdr>
            <w:top w:val="none" w:sz="0" w:space="0" w:color="auto"/>
            <w:left w:val="none" w:sz="0" w:space="0" w:color="auto"/>
            <w:bottom w:val="none" w:sz="0" w:space="0" w:color="auto"/>
            <w:right w:val="none" w:sz="0" w:space="0" w:color="auto"/>
          </w:divBdr>
          <w:divsChild>
            <w:div w:id="1581013877">
              <w:marLeft w:val="0"/>
              <w:marRight w:val="0"/>
              <w:marTop w:val="0"/>
              <w:marBottom w:val="0"/>
              <w:divBdr>
                <w:top w:val="none" w:sz="0" w:space="0" w:color="auto"/>
                <w:left w:val="none" w:sz="0" w:space="0" w:color="auto"/>
                <w:bottom w:val="none" w:sz="0" w:space="0" w:color="auto"/>
                <w:right w:val="none" w:sz="0" w:space="0" w:color="auto"/>
              </w:divBdr>
              <w:divsChild>
                <w:div w:id="1184630390">
                  <w:marLeft w:val="0"/>
                  <w:marRight w:val="0"/>
                  <w:marTop w:val="0"/>
                  <w:marBottom w:val="0"/>
                  <w:divBdr>
                    <w:top w:val="single" w:sz="6" w:space="0" w:color="DDDDDD"/>
                    <w:left w:val="none" w:sz="0" w:space="0" w:color="auto"/>
                    <w:bottom w:val="none" w:sz="0" w:space="0" w:color="auto"/>
                    <w:right w:val="none" w:sz="0" w:space="0" w:color="auto"/>
                  </w:divBdr>
                  <w:divsChild>
                    <w:div w:id="1046374459">
                      <w:marLeft w:val="345"/>
                      <w:marRight w:val="360"/>
                      <w:marTop w:val="375"/>
                      <w:marBottom w:val="330"/>
                      <w:divBdr>
                        <w:top w:val="none" w:sz="0" w:space="0" w:color="auto"/>
                        <w:left w:val="none" w:sz="0" w:space="0" w:color="auto"/>
                        <w:bottom w:val="none" w:sz="0" w:space="0" w:color="auto"/>
                        <w:right w:val="none" w:sz="0" w:space="0" w:color="auto"/>
                      </w:divBdr>
                      <w:divsChild>
                        <w:div w:id="2133278863">
                          <w:marLeft w:val="0"/>
                          <w:marRight w:val="0"/>
                          <w:marTop w:val="0"/>
                          <w:marBottom w:val="0"/>
                          <w:divBdr>
                            <w:top w:val="none" w:sz="0" w:space="0" w:color="auto"/>
                            <w:left w:val="none" w:sz="0" w:space="0" w:color="auto"/>
                            <w:bottom w:val="none" w:sz="0" w:space="0" w:color="auto"/>
                            <w:right w:val="none" w:sz="0" w:space="0" w:color="auto"/>
                          </w:divBdr>
                          <w:divsChild>
                            <w:div w:id="1541161021">
                              <w:marLeft w:val="0"/>
                              <w:marRight w:val="0"/>
                              <w:marTop w:val="0"/>
                              <w:marBottom w:val="0"/>
                              <w:divBdr>
                                <w:top w:val="none" w:sz="0" w:space="0" w:color="auto"/>
                                <w:left w:val="none" w:sz="0" w:space="0" w:color="auto"/>
                                <w:bottom w:val="none" w:sz="0" w:space="0" w:color="auto"/>
                                <w:right w:val="none" w:sz="0" w:space="0" w:color="auto"/>
                              </w:divBdr>
                              <w:divsChild>
                                <w:div w:id="300774277">
                                  <w:marLeft w:val="0"/>
                                  <w:marRight w:val="0"/>
                                  <w:marTop w:val="0"/>
                                  <w:marBottom w:val="0"/>
                                  <w:divBdr>
                                    <w:top w:val="none" w:sz="0" w:space="0" w:color="auto"/>
                                    <w:left w:val="none" w:sz="0" w:space="0" w:color="auto"/>
                                    <w:bottom w:val="none" w:sz="0" w:space="0" w:color="auto"/>
                                    <w:right w:val="none" w:sz="0" w:space="0" w:color="auto"/>
                                  </w:divBdr>
                                  <w:divsChild>
                                    <w:div w:id="1216046111">
                                      <w:marLeft w:val="0"/>
                                      <w:marRight w:val="0"/>
                                      <w:marTop w:val="0"/>
                                      <w:marBottom w:val="0"/>
                                      <w:divBdr>
                                        <w:top w:val="none" w:sz="0" w:space="0" w:color="auto"/>
                                        <w:left w:val="none" w:sz="0" w:space="0" w:color="auto"/>
                                        <w:bottom w:val="none" w:sz="0" w:space="0" w:color="auto"/>
                                        <w:right w:val="none" w:sz="0" w:space="0" w:color="auto"/>
                                      </w:divBdr>
                                      <w:divsChild>
                                        <w:div w:id="1022558470">
                                          <w:marLeft w:val="0"/>
                                          <w:marRight w:val="0"/>
                                          <w:marTop w:val="0"/>
                                          <w:marBottom w:val="0"/>
                                          <w:divBdr>
                                            <w:top w:val="none" w:sz="0" w:space="0" w:color="auto"/>
                                            <w:left w:val="none" w:sz="0" w:space="0" w:color="auto"/>
                                            <w:bottom w:val="none" w:sz="0" w:space="0" w:color="auto"/>
                                            <w:right w:val="none" w:sz="0" w:space="0" w:color="auto"/>
                                          </w:divBdr>
                                          <w:divsChild>
                                            <w:div w:id="1828789055">
                                              <w:marLeft w:val="0"/>
                                              <w:marRight w:val="0"/>
                                              <w:marTop w:val="0"/>
                                              <w:marBottom w:val="0"/>
                                              <w:divBdr>
                                                <w:top w:val="none" w:sz="0" w:space="0" w:color="auto"/>
                                                <w:left w:val="none" w:sz="0" w:space="0" w:color="auto"/>
                                                <w:bottom w:val="none" w:sz="0" w:space="0" w:color="auto"/>
                                                <w:right w:val="none" w:sz="0" w:space="0" w:color="auto"/>
                                              </w:divBdr>
                                              <w:divsChild>
                                                <w:div w:id="1905220610">
                                                  <w:marLeft w:val="0"/>
                                                  <w:marRight w:val="0"/>
                                                  <w:marTop w:val="0"/>
                                                  <w:marBottom w:val="0"/>
                                                  <w:divBdr>
                                                    <w:top w:val="none" w:sz="0" w:space="0" w:color="auto"/>
                                                    <w:left w:val="none" w:sz="0" w:space="0" w:color="auto"/>
                                                    <w:bottom w:val="none" w:sz="0" w:space="0" w:color="auto"/>
                                                    <w:right w:val="none" w:sz="0" w:space="0" w:color="auto"/>
                                                  </w:divBdr>
                                                  <w:divsChild>
                                                    <w:div w:id="836768772">
                                                      <w:marLeft w:val="0"/>
                                                      <w:marRight w:val="0"/>
                                                      <w:marTop w:val="0"/>
                                                      <w:marBottom w:val="0"/>
                                                      <w:divBdr>
                                                        <w:top w:val="none" w:sz="0" w:space="0" w:color="auto"/>
                                                        <w:left w:val="none" w:sz="0" w:space="0" w:color="auto"/>
                                                        <w:bottom w:val="none" w:sz="0" w:space="0" w:color="auto"/>
                                                        <w:right w:val="none" w:sz="0" w:space="0" w:color="auto"/>
                                                      </w:divBdr>
                                                      <w:divsChild>
                                                        <w:div w:id="532227999">
                                                          <w:marLeft w:val="0"/>
                                                          <w:marRight w:val="0"/>
                                                          <w:marTop w:val="0"/>
                                                          <w:marBottom w:val="0"/>
                                                          <w:divBdr>
                                                            <w:top w:val="none" w:sz="0" w:space="0" w:color="auto"/>
                                                            <w:left w:val="none" w:sz="0" w:space="0" w:color="auto"/>
                                                            <w:bottom w:val="none" w:sz="0" w:space="0" w:color="auto"/>
                                                            <w:right w:val="none" w:sz="0" w:space="0" w:color="auto"/>
                                                          </w:divBdr>
                                                        </w:div>
                                                        <w:div w:id="5883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031301">
      <w:bodyDiv w:val="1"/>
      <w:marLeft w:val="0"/>
      <w:marRight w:val="0"/>
      <w:marTop w:val="0"/>
      <w:marBottom w:val="0"/>
      <w:divBdr>
        <w:top w:val="none" w:sz="0" w:space="0" w:color="auto"/>
        <w:left w:val="none" w:sz="0" w:space="0" w:color="auto"/>
        <w:bottom w:val="none" w:sz="0" w:space="0" w:color="auto"/>
        <w:right w:val="none" w:sz="0" w:space="0" w:color="auto"/>
      </w:divBdr>
    </w:div>
    <w:div w:id="30231056">
      <w:bodyDiv w:val="1"/>
      <w:marLeft w:val="0"/>
      <w:marRight w:val="0"/>
      <w:marTop w:val="0"/>
      <w:marBottom w:val="0"/>
      <w:divBdr>
        <w:top w:val="none" w:sz="0" w:space="0" w:color="auto"/>
        <w:left w:val="none" w:sz="0" w:space="0" w:color="auto"/>
        <w:bottom w:val="none" w:sz="0" w:space="0" w:color="auto"/>
        <w:right w:val="none" w:sz="0" w:space="0" w:color="auto"/>
      </w:divBdr>
      <w:divsChild>
        <w:div w:id="412823947">
          <w:marLeft w:val="547"/>
          <w:marRight w:val="0"/>
          <w:marTop w:val="0"/>
          <w:marBottom w:val="0"/>
          <w:divBdr>
            <w:top w:val="none" w:sz="0" w:space="0" w:color="auto"/>
            <w:left w:val="none" w:sz="0" w:space="0" w:color="auto"/>
            <w:bottom w:val="none" w:sz="0" w:space="0" w:color="auto"/>
            <w:right w:val="none" w:sz="0" w:space="0" w:color="auto"/>
          </w:divBdr>
        </w:div>
        <w:div w:id="1639652846">
          <w:marLeft w:val="547"/>
          <w:marRight w:val="0"/>
          <w:marTop w:val="0"/>
          <w:marBottom w:val="0"/>
          <w:divBdr>
            <w:top w:val="none" w:sz="0" w:space="0" w:color="auto"/>
            <w:left w:val="none" w:sz="0" w:space="0" w:color="auto"/>
            <w:bottom w:val="none" w:sz="0" w:space="0" w:color="auto"/>
            <w:right w:val="none" w:sz="0" w:space="0" w:color="auto"/>
          </w:divBdr>
        </w:div>
        <w:div w:id="1423187095">
          <w:marLeft w:val="547"/>
          <w:marRight w:val="0"/>
          <w:marTop w:val="0"/>
          <w:marBottom w:val="0"/>
          <w:divBdr>
            <w:top w:val="none" w:sz="0" w:space="0" w:color="auto"/>
            <w:left w:val="none" w:sz="0" w:space="0" w:color="auto"/>
            <w:bottom w:val="none" w:sz="0" w:space="0" w:color="auto"/>
            <w:right w:val="none" w:sz="0" w:space="0" w:color="auto"/>
          </w:divBdr>
        </w:div>
        <w:div w:id="701780717">
          <w:marLeft w:val="547"/>
          <w:marRight w:val="0"/>
          <w:marTop w:val="0"/>
          <w:marBottom w:val="0"/>
          <w:divBdr>
            <w:top w:val="none" w:sz="0" w:space="0" w:color="auto"/>
            <w:left w:val="none" w:sz="0" w:space="0" w:color="auto"/>
            <w:bottom w:val="none" w:sz="0" w:space="0" w:color="auto"/>
            <w:right w:val="none" w:sz="0" w:space="0" w:color="auto"/>
          </w:divBdr>
        </w:div>
        <w:div w:id="1218590959">
          <w:marLeft w:val="547"/>
          <w:marRight w:val="0"/>
          <w:marTop w:val="0"/>
          <w:marBottom w:val="0"/>
          <w:divBdr>
            <w:top w:val="none" w:sz="0" w:space="0" w:color="auto"/>
            <w:left w:val="none" w:sz="0" w:space="0" w:color="auto"/>
            <w:bottom w:val="none" w:sz="0" w:space="0" w:color="auto"/>
            <w:right w:val="none" w:sz="0" w:space="0" w:color="auto"/>
          </w:divBdr>
        </w:div>
        <w:div w:id="1256750601">
          <w:marLeft w:val="547"/>
          <w:marRight w:val="0"/>
          <w:marTop w:val="0"/>
          <w:marBottom w:val="0"/>
          <w:divBdr>
            <w:top w:val="none" w:sz="0" w:space="0" w:color="auto"/>
            <w:left w:val="none" w:sz="0" w:space="0" w:color="auto"/>
            <w:bottom w:val="none" w:sz="0" w:space="0" w:color="auto"/>
            <w:right w:val="none" w:sz="0" w:space="0" w:color="auto"/>
          </w:divBdr>
        </w:div>
        <w:div w:id="659230574">
          <w:marLeft w:val="547"/>
          <w:marRight w:val="0"/>
          <w:marTop w:val="0"/>
          <w:marBottom w:val="200"/>
          <w:divBdr>
            <w:top w:val="none" w:sz="0" w:space="0" w:color="auto"/>
            <w:left w:val="none" w:sz="0" w:space="0" w:color="auto"/>
            <w:bottom w:val="none" w:sz="0" w:space="0" w:color="auto"/>
            <w:right w:val="none" w:sz="0" w:space="0" w:color="auto"/>
          </w:divBdr>
        </w:div>
      </w:divsChild>
    </w:div>
    <w:div w:id="39600041">
      <w:bodyDiv w:val="1"/>
      <w:marLeft w:val="0"/>
      <w:marRight w:val="0"/>
      <w:marTop w:val="0"/>
      <w:marBottom w:val="0"/>
      <w:divBdr>
        <w:top w:val="none" w:sz="0" w:space="0" w:color="auto"/>
        <w:left w:val="none" w:sz="0" w:space="0" w:color="auto"/>
        <w:bottom w:val="none" w:sz="0" w:space="0" w:color="auto"/>
        <w:right w:val="none" w:sz="0" w:space="0" w:color="auto"/>
      </w:divBdr>
      <w:divsChild>
        <w:div w:id="168450421">
          <w:marLeft w:val="0"/>
          <w:marRight w:val="1"/>
          <w:marTop w:val="0"/>
          <w:marBottom w:val="0"/>
          <w:divBdr>
            <w:top w:val="none" w:sz="0" w:space="0" w:color="auto"/>
            <w:left w:val="none" w:sz="0" w:space="0" w:color="auto"/>
            <w:bottom w:val="none" w:sz="0" w:space="0" w:color="auto"/>
            <w:right w:val="none" w:sz="0" w:space="0" w:color="auto"/>
          </w:divBdr>
          <w:divsChild>
            <w:div w:id="405879826">
              <w:marLeft w:val="0"/>
              <w:marRight w:val="0"/>
              <w:marTop w:val="0"/>
              <w:marBottom w:val="0"/>
              <w:divBdr>
                <w:top w:val="none" w:sz="0" w:space="0" w:color="auto"/>
                <w:left w:val="none" w:sz="0" w:space="0" w:color="auto"/>
                <w:bottom w:val="none" w:sz="0" w:space="0" w:color="auto"/>
                <w:right w:val="none" w:sz="0" w:space="0" w:color="auto"/>
              </w:divBdr>
              <w:divsChild>
                <w:div w:id="2068532317">
                  <w:marLeft w:val="0"/>
                  <w:marRight w:val="1"/>
                  <w:marTop w:val="0"/>
                  <w:marBottom w:val="0"/>
                  <w:divBdr>
                    <w:top w:val="none" w:sz="0" w:space="0" w:color="auto"/>
                    <w:left w:val="none" w:sz="0" w:space="0" w:color="auto"/>
                    <w:bottom w:val="none" w:sz="0" w:space="0" w:color="auto"/>
                    <w:right w:val="none" w:sz="0" w:space="0" w:color="auto"/>
                  </w:divBdr>
                  <w:divsChild>
                    <w:div w:id="16742401">
                      <w:marLeft w:val="0"/>
                      <w:marRight w:val="0"/>
                      <w:marTop w:val="0"/>
                      <w:marBottom w:val="0"/>
                      <w:divBdr>
                        <w:top w:val="none" w:sz="0" w:space="0" w:color="auto"/>
                        <w:left w:val="none" w:sz="0" w:space="0" w:color="auto"/>
                        <w:bottom w:val="none" w:sz="0" w:space="0" w:color="auto"/>
                        <w:right w:val="none" w:sz="0" w:space="0" w:color="auto"/>
                      </w:divBdr>
                      <w:divsChild>
                        <w:div w:id="1596861543">
                          <w:marLeft w:val="0"/>
                          <w:marRight w:val="0"/>
                          <w:marTop w:val="0"/>
                          <w:marBottom w:val="0"/>
                          <w:divBdr>
                            <w:top w:val="none" w:sz="0" w:space="0" w:color="auto"/>
                            <w:left w:val="none" w:sz="0" w:space="0" w:color="auto"/>
                            <w:bottom w:val="none" w:sz="0" w:space="0" w:color="auto"/>
                            <w:right w:val="none" w:sz="0" w:space="0" w:color="auto"/>
                          </w:divBdr>
                          <w:divsChild>
                            <w:div w:id="187989684">
                              <w:marLeft w:val="0"/>
                              <w:marRight w:val="0"/>
                              <w:marTop w:val="120"/>
                              <w:marBottom w:val="360"/>
                              <w:divBdr>
                                <w:top w:val="none" w:sz="0" w:space="0" w:color="auto"/>
                                <w:left w:val="none" w:sz="0" w:space="0" w:color="auto"/>
                                <w:bottom w:val="none" w:sz="0" w:space="0" w:color="auto"/>
                                <w:right w:val="none" w:sz="0" w:space="0" w:color="auto"/>
                              </w:divBdr>
                              <w:divsChild>
                                <w:div w:id="1642727745">
                                  <w:marLeft w:val="0"/>
                                  <w:marRight w:val="0"/>
                                  <w:marTop w:val="0"/>
                                  <w:marBottom w:val="0"/>
                                  <w:divBdr>
                                    <w:top w:val="none" w:sz="0" w:space="0" w:color="auto"/>
                                    <w:left w:val="none" w:sz="0" w:space="0" w:color="auto"/>
                                    <w:bottom w:val="none" w:sz="0" w:space="0" w:color="auto"/>
                                    <w:right w:val="none" w:sz="0" w:space="0" w:color="auto"/>
                                  </w:divBdr>
                                </w:div>
                                <w:div w:id="354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28228">
      <w:bodyDiv w:val="1"/>
      <w:marLeft w:val="0"/>
      <w:marRight w:val="0"/>
      <w:marTop w:val="0"/>
      <w:marBottom w:val="0"/>
      <w:divBdr>
        <w:top w:val="none" w:sz="0" w:space="0" w:color="auto"/>
        <w:left w:val="none" w:sz="0" w:space="0" w:color="auto"/>
        <w:bottom w:val="none" w:sz="0" w:space="0" w:color="auto"/>
        <w:right w:val="none" w:sz="0" w:space="0" w:color="auto"/>
      </w:divBdr>
      <w:divsChild>
        <w:div w:id="1780222923">
          <w:marLeft w:val="0"/>
          <w:marRight w:val="1"/>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0"/>
              <w:divBdr>
                <w:top w:val="none" w:sz="0" w:space="0" w:color="auto"/>
                <w:left w:val="none" w:sz="0" w:space="0" w:color="auto"/>
                <w:bottom w:val="none" w:sz="0" w:space="0" w:color="auto"/>
                <w:right w:val="none" w:sz="0" w:space="0" w:color="auto"/>
              </w:divBdr>
              <w:divsChild>
                <w:div w:id="498228759">
                  <w:marLeft w:val="0"/>
                  <w:marRight w:val="1"/>
                  <w:marTop w:val="0"/>
                  <w:marBottom w:val="0"/>
                  <w:divBdr>
                    <w:top w:val="none" w:sz="0" w:space="0" w:color="auto"/>
                    <w:left w:val="none" w:sz="0" w:space="0" w:color="auto"/>
                    <w:bottom w:val="none" w:sz="0" w:space="0" w:color="auto"/>
                    <w:right w:val="none" w:sz="0" w:space="0" w:color="auto"/>
                  </w:divBdr>
                  <w:divsChild>
                    <w:div w:id="361977402">
                      <w:marLeft w:val="0"/>
                      <w:marRight w:val="0"/>
                      <w:marTop w:val="0"/>
                      <w:marBottom w:val="0"/>
                      <w:divBdr>
                        <w:top w:val="none" w:sz="0" w:space="0" w:color="auto"/>
                        <w:left w:val="none" w:sz="0" w:space="0" w:color="auto"/>
                        <w:bottom w:val="none" w:sz="0" w:space="0" w:color="auto"/>
                        <w:right w:val="none" w:sz="0" w:space="0" w:color="auto"/>
                      </w:divBdr>
                      <w:divsChild>
                        <w:div w:id="1077897047">
                          <w:marLeft w:val="0"/>
                          <w:marRight w:val="0"/>
                          <w:marTop w:val="0"/>
                          <w:marBottom w:val="0"/>
                          <w:divBdr>
                            <w:top w:val="none" w:sz="0" w:space="0" w:color="auto"/>
                            <w:left w:val="none" w:sz="0" w:space="0" w:color="auto"/>
                            <w:bottom w:val="none" w:sz="0" w:space="0" w:color="auto"/>
                            <w:right w:val="none" w:sz="0" w:space="0" w:color="auto"/>
                          </w:divBdr>
                          <w:divsChild>
                            <w:div w:id="1686900128">
                              <w:marLeft w:val="0"/>
                              <w:marRight w:val="0"/>
                              <w:marTop w:val="120"/>
                              <w:marBottom w:val="360"/>
                              <w:divBdr>
                                <w:top w:val="none" w:sz="0" w:space="0" w:color="auto"/>
                                <w:left w:val="none" w:sz="0" w:space="0" w:color="auto"/>
                                <w:bottom w:val="none" w:sz="0" w:space="0" w:color="auto"/>
                                <w:right w:val="none" w:sz="0" w:space="0" w:color="auto"/>
                              </w:divBdr>
                              <w:divsChild>
                                <w:div w:id="378238959">
                                  <w:marLeft w:val="0"/>
                                  <w:marRight w:val="0"/>
                                  <w:marTop w:val="0"/>
                                  <w:marBottom w:val="0"/>
                                  <w:divBdr>
                                    <w:top w:val="none" w:sz="0" w:space="0" w:color="auto"/>
                                    <w:left w:val="none" w:sz="0" w:space="0" w:color="auto"/>
                                    <w:bottom w:val="none" w:sz="0" w:space="0" w:color="auto"/>
                                    <w:right w:val="none" w:sz="0" w:space="0" w:color="auto"/>
                                  </w:divBdr>
                                </w:div>
                                <w:div w:id="9366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54839">
      <w:bodyDiv w:val="1"/>
      <w:marLeft w:val="0"/>
      <w:marRight w:val="0"/>
      <w:marTop w:val="0"/>
      <w:marBottom w:val="0"/>
      <w:divBdr>
        <w:top w:val="none" w:sz="0" w:space="0" w:color="auto"/>
        <w:left w:val="none" w:sz="0" w:space="0" w:color="auto"/>
        <w:bottom w:val="none" w:sz="0" w:space="0" w:color="auto"/>
        <w:right w:val="none" w:sz="0" w:space="0" w:color="auto"/>
      </w:divBdr>
    </w:div>
    <w:div w:id="95559235">
      <w:bodyDiv w:val="1"/>
      <w:marLeft w:val="0"/>
      <w:marRight w:val="0"/>
      <w:marTop w:val="0"/>
      <w:marBottom w:val="0"/>
      <w:divBdr>
        <w:top w:val="none" w:sz="0" w:space="0" w:color="auto"/>
        <w:left w:val="none" w:sz="0" w:space="0" w:color="auto"/>
        <w:bottom w:val="none" w:sz="0" w:space="0" w:color="auto"/>
        <w:right w:val="none" w:sz="0" w:space="0" w:color="auto"/>
      </w:divBdr>
      <w:divsChild>
        <w:div w:id="1273902834">
          <w:marLeft w:val="0"/>
          <w:marRight w:val="1"/>
          <w:marTop w:val="0"/>
          <w:marBottom w:val="0"/>
          <w:divBdr>
            <w:top w:val="none" w:sz="0" w:space="0" w:color="auto"/>
            <w:left w:val="none" w:sz="0" w:space="0" w:color="auto"/>
            <w:bottom w:val="none" w:sz="0" w:space="0" w:color="auto"/>
            <w:right w:val="none" w:sz="0" w:space="0" w:color="auto"/>
          </w:divBdr>
          <w:divsChild>
            <w:div w:id="585114431">
              <w:marLeft w:val="0"/>
              <w:marRight w:val="0"/>
              <w:marTop w:val="0"/>
              <w:marBottom w:val="0"/>
              <w:divBdr>
                <w:top w:val="none" w:sz="0" w:space="0" w:color="auto"/>
                <w:left w:val="none" w:sz="0" w:space="0" w:color="auto"/>
                <w:bottom w:val="none" w:sz="0" w:space="0" w:color="auto"/>
                <w:right w:val="none" w:sz="0" w:space="0" w:color="auto"/>
              </w:divBdr>
              <w:divsChild>
                <w:div w:id="820735245">
                  <w:marLeft w:val="0"/>
                  <w:marRight w:val="1"/>
                  <w:marTop w:val="0"/>
                  <w:marBottom w:val="0"/>
                  <w:divBdr>
                    <w:top w:val="none" w:sz="0" w:space="0" w:color="auto"/>
                    <w:left w:val="none" w:sz="0" w:space="0" w:color="auto"/>
                    <w:bottom w:val="none" w:sz="0" w:space="0" w:color="auto"/>
                    <w:right w:val="none" w:sz="0" w:space="0" w:color="auto"/>
                  </w:divBdr>
                  <w:divsChild>
                    <w:div w:id="1776558230">
                      <w:marLeft w:val="0"/>
                      <w:marRight w:val="0"/>
                      <w:marTop w:val="0"/>
                      <w:marBottom w:val="0"/>
                      <w:divBdr>
                        <w:top w:val="none" w:sz="0" w:space="0" w:color="auto"/>
                        <w:left w:val="none" w:sz="0" w:space="0" w:color="auto"/>
                        <w:bottom w:val="none" w:sz="0" w:space="0" w:color="auto"/>
                        <w:right w:val="none" w:sz="0" w:space="0" w:color="auto"/>
                      </w:divBdr>
                      <w:divsChild>
                        <w:div w:id="748429263">
                          <w:marLeft w:val="0"/>
                          <w:marRight w:val="0"/>
                          <w:marTop w:val="0"/>
                          <w:marBottom w:val="0"/>
                          <w:divBdr>
                            <w:top w:val="none" w:sz="0" w:space="0" w:color="auto"/>
                            <w:left w:val="none" w:sz="0" w:space="0" w:color="auto"/>
                            <w:bottom w:val="none" w:sz="0" w:space="0" w:color="auto"/>
                            <w:right w:val="none" w:sz="0" w:space="0" w:color="auto"/>
                          </w:divBdr>
                          <w:divsChild>
                            <w:div w:id="644967176">
                              <w:marLeft w:val="0"/>
                              <w:marRight w:val="0"/>
                              <w:marTop w:val="120"/>
                              <w:marBottom w:val="360"/>
                              <w:divBdr>
                                <w:top w:val="none" w:sz="0" w:space="0" w:color="auto"/>
                                <w:left w:val="none" w:sz="0" w:space="0" w:color="auto"/>
                                <w:bottom w:val="none" w:sz="0" w:space="0" w:color="auto"/>
                                <w:right w:val="none" w:sz="0" w:space="0" w:color="auto"/>
                              </w:divBdr>
                              <w:divsChild>
                                <w:div w:id="23750288">
                                  <w:marLeft w:val="0"/>
                                  <w:marRight w:val="0"/>
                                  <w:marTop w:val="0"/>
                                  <w:marBottom w:val="0"/>
                                  <w:divBdr>
                                    <w:top w:val="none" w:sz="0" w:space="0" w:color="auto"/>
                                    <w:left w:val="none" w:sz="0" w:space="0" w:color="auto"/>
                                    <w:bottom w:val="none" w:sz="0" w:space="0" w:color="auto"/>
                                    <w:right w:val="none" w:sz="0" w:space="0" w:color="auto"/>
                                  </w:divBdr>
                                </w:div>
                                <w:div w:id="9534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58917">
      <w:bodyDiv w:val="1"/>
      <w:marLeft w:val="0"/>
      <w:marRight w:val="0"/>
      <w:marTop w:val="0"/>
      <w:marBottom w:val="0"/>
      <w:divBdr>
        <w:top w:val="none" w:sz="0" w:space="0" w:color="auto"/>
        <w:left w:val="none" w:sz="0" w:space="0" w:color="auto"/>
        <w:bottom w:val="none" w:sz="0" w:space="0" w:color="auto"/>
        <w:right w:val="none" w:sz="0" w:space="0" w:color="auto"/>
      </w:divBdr>
      <w:divsChild>
        <w:div w:id="1674455296">
          <w:marLeft w:val="0"/>
          <w:marRight w:val="1"/>
          <w:marTop w:val="0"/>
          <w:marBottom w:val="0"/>
          <w:divBdr>
            <w:top w:val="none" w:sz="0" w:space="0" w:color="auto"/>
            <w:left w:val="none" w:sz="0" w:space="0" w:color="auto"/>
            <w:bottom w:val="none" w:sz="0" w:space="0" w:color="auto"/>
            <w:right w:val="none" w:sz="0" w:space="0" w:color="auto"/>
          </w:divBdr>
          <w:divsChild>
            <w:div w:id="239609054">
              <w:marLeft w:val="0"/>
              <w:marRight w:val="0"/>
              <w:marTop w:val="0"/>
              <w:marBottom w:val="0"/>
              <w:divBdr>
                <w:top w:val="none" w:sz="0" w:space="0" w:color="auto"/>
                <w:left w:val="none" w:sz="0" w:space="0" w:color="auto"/>
                <w:bottom w:val="none" w:sz="0" w:space="0" w:color="auto"/>
                <w:right w:val="none" w:sz="0" w:space="0" w:color="auto"/>
              </w:divBdr>
              <w:divsChild>
                <w:div w:id="972828535">
                  <w:marLeft w:val="0"/>
                  <w:marRight w:val="1"/>
                  <w:marTop w:val="0"/>
                  <w:marBottom w:val="0"/>
                  <w:divBdr>
                    <w:top w:val="none" w:sz="0" w:space="0" w:color="auto"/>
                    <w:left w:val="none" w:sz="0" w:space="0" w:color="auto"/>
                    <w:bottom w:val="none" w:sz="0" w:space="0" w:color="auto"/>
                    <w:right w:val="none" w:sz="0" w:space="0" w:color="auto"/>
                  </w:divBdr>
                  <w:divsChild>
                    <w:div w:id="856357">
                      <w:marLeft w:val="0"/>
                      <w:marRight w:val="0"/>
                      <w:marTop w:val="0"/>
                      <w:marBottom w:val="0"/>
                      <w:divBdr>
                        <w:top w:val="none" w:sz="0" w:space="0" w:color="auto"/>
                        <w:left w:val="none" w:sz="0" w:space="0" w:color="auto"/>
                        <w:bottom w:val="none" w:sz="0" w:space="0" w:color="auto"/>
                        <w:right w:val="none" w:sz="0" w:space="0" w:color="auto"/>
                      </w:divBdr>
                      <w:divsChild>
                        <w:div w:id="1038898175">
                          <w:marLeft w:val="0"/>
                          <w:marRight w:val="0"/>
                          <w:marTop w:val="0"/>
                          <w:marBottom w:val="0"/>
                          <w:divBdr>
                            <w:top w:val="none" w:sz="0" w:space="0" w:color="auto"/>
                            <w:left w:val="none" w:sz="0" w:space="0" w:color="auto"/>
                            <w:bottom w:val="none" w:sz="0" w:space="0" w:color="auto"/>
                            <w:right w:val="none" w:sz="0" w:space="0" w:color="auto"/>
                          </w:divBdr>
                          <w:divsChild>
                            <w:div w:id="1211117466">
                              <w:marLeft w:val="0"/>
                              <w:marRight w:val="0"/>
                              <w:marTop w:val="120"/>
                              <w:marBottom w:val="360"/>
                              <w:divBdr>
                                <w:top w:val="none" w:sz="0" w:space="0" w:color="auto"/>
                                <w:left w:val="none" w:sz="0" w:space="0" w:color="auto"/>
                                <w:bottom w:val="none" w:sz="0" w:space="0" w:color="auto"/>
                                <w:right w:val="none" w:sz="0" w:space="0" w:color="auto"/>
                              </w:divBdr>
                              <w:divsChild>
                                <w:div w:id="1710253155">
                                  <w:marLeft w:val="0"/>
                                  <w:marRight w:val="0"/>
                                  <w:marTop w:val="0"/>
                                  <w:marBottom w:val="0"/>
                                  <w:divBdr>
                                    <w:top w:val="none" w:sz="0" w:space="0" w:color="auto"/>
                                    <w:left w:val="none" w:sz="0" w:space="0" w:color="auto"/>
                                    <w:bottom w:val="none" w:sz="0" w:space="0" w:color="auto"/>
                                    <w:right w:val="none" w:sz="0" w:space="0" w:color="auto"/>
                                  </w:divBdr>
                                </w:div>
                                <w:div w:id="14260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4935">
      <w:bodyDiv w:val="1"/>
      <w:marLeft w:val="0"/>
      <w:marRight w:val="0"/>
      <w:marTop w:val="0"/>
      <w:marBottom w:val="0"/>
      <w:divBdr>
        <w:top w:val="none" w:sz="0" w:space="0" w:color="auto"/>
        <w:left w:val="none" w:sz="0" w:space="0" w:color="auto"/>
        <w:bottom w:val="none" w:sz="0" w:space="0" w:color="auto"/>
        <w:right w:val="none" w:sz="0" w:space="0" w:color="auto"/>
      </w:divBdr>
    </w:div>
    <w:div w:id="194853307">
      <w:bodyDiv w:val="1"/>
      <w:marLeft w:val="0"/>
      <w:marRight w:val="0"/>
      <w:marTop w:val="0"/>
      <w:marBottom w:val="0"/>
      <w:divBdr>
        <w:top w:val="none" w:sz="0" w:space="0" w:color="auto"/>
        <w:left w:val="none" w:sz="0" w:space="0" w:color="auto"/>
        <w:bottom w:val="none" w:sz="0" w:space="0" w:color="auto"/>
        <w:right w:val="none" w:sz="0" w:space="0" w:color="auto"/>
      </w:divBdr>
    </w:div>
    <w:div w:id="234825971">
      <w:bodyDiv w:val="1"/>
      <w:marLeft w:val="0"/>
      <w:marRight w:val="0"/>
      <w:marTop w:val="0"/>
      <w:marBottom w:val="0"/>
      <w:divBdr>
        <w:top w:val="none" w:sz="0" w:space="0" w:color="auto"/>
        <w:left w:val="none" w:sz="0" w:space="0" w:color="auto"/>
        <w:bottom w:val="none" w:sz="0" w:space="0" w:color="auto"/>
        <w:right w:val="none" w:sz="0" w:space="0" w:color="auto"/>
      </w:divBdr>
      <w:divsChild>
        <w:div w:id="879971354">
          <w:marLeft w:val="0"/>
          <w:marRight w:val="1"/>
          <w:marTop w:val="0"/>
          <w:marBottom w:val="0"/>
          <w:divBdr>
            <w:top w:val="none" w:sz="0" w:space="0" w:color="auto"/>
            <w:left w:val="none" w:sz="0" w:space="0" w:color="auto"/>
            <w:bottom w:val="none" w:sz="0" w:space="0" w:color="auto"/>
            <w:right w:val="none" w:sz="0" w:space="0" w:color="auto"/>
          </w:divBdr>
          <w:divsChild>
            <w:div w:id="788356958">
              <w:marLeft w:val="0"/>
              <w:marRight w:val="0"/>
              <w:marTop w:val="0"/>
              <w:marBottom w:val="0"/>
              <w:divBdr>
                <w:top w:val="none" w:sz="0" w:space="0" w:color="auto"/>
                <w:left w:val="none" w:sz="0" w:space="0" w:color="auto"/>
                <w:bottom w:val="none" w:sz="0" w:space="0" w:color="auto"/>
                <w:right w:val="none" w:sz="0" w:space="0" w:color="auto"/>
              </w:divBdr>
              <w:divsChild>
                <w:div w:id="927228602">
                  <w:marLeft w:val="0"/>
                  <w:marRight w:val="1"/>
                  <w:marTop w:val="0"/>
                  <w:marBottom w:val="0"/>
                  <w:divBdr>
                    <w:top w:val="none" w:sz="0" w:space="0" w:color="auto"/>
                    <w:left w:val="none" w:sz="0" w:space="0" w:color="auto"/>
                    <w:bottom w:val="none" w:sz="0" w:space="0" w:color="auto"/>
                    <w:right w:val="none" w:sz="0" w:space="0" w:color="auto"/>
                  </w:divBdr>
                  <w:divsChild>
                    <w:div w:id="996227938">
                      <w:marLeft w:val="0"/>
                      <w:marRight w:val="0"/>
                      <w:marTop w:val="0"/>
                      <w:marBottom w:val="0"/>
                      <w:divBdr>
                        <w:top w:val="none" w:sz="0" w:space="0" w:color="auto"/>
                        <w:left w:val="none" w:sz="0" w:space="0" w:color="auto"/>
                        <w:bottom w:val="none" w:sz="0" w:space="0" w:color="auto"/>
                        <w:right w:val="none" w:sz="0" w:space="0" w:color="auto"/>
                      </w:divBdr>
                      <w:divsChild>
                        <w:div w:id="1640457338">
                          <w:marLeft w:val="0"/>
                          <w:marRight w:val="0"/>
                          <w:marTop w:val="0"/>
                          <w:marBottom w:val="0"/>
                          <w:divBdr>
                            <w:top w:val="none" w:sz="0" w:space="0" w:color="auto"/>
                            <w:left w:val="none" w:sz="0" w:space="0" w:color="auto"/>
                            <w:bottom w:val="none" w:sz="0" w:space="0" w:color="auto"/>
                            <w:right w:val="none" w:sz="0" w:space="0" w:color="auto"/>
                          </w:divBdr>
                          <w:divsChild>
                            <w:div w:id="554314077">
                              <w:marLeft w:val="0"/>
                              <w:marRight w:val="0"/>
                              <w:marTop w:val="120"/>
                              <w:marBottom w:val="360"/>
                              <w:divBdr>
                                <w:top w:val="none" w:sz="0" w:space="0" w:color="auto"/>
                                <w:left w:val="none" w:sz="0" w:space="0" w:color="auto"/>
                                <w:bottom w:val="none" w:sz="0" w:space="0" w:color="auto"/>
                                <w:right w:val="none" w:sz="0" w:space="0" w:color="auto"/>
                              </w:divBdr>
                              <w:divsChild>
                                <w:div w:id="592324327">
                                  <w:marLeft w:val="0"/>
                                  <w:marRight w:val="0"/>
                                  <w:marTop w:val="0"/>
                                  <w:marBottom w:val="0"/>
                                  <w:divBdr>
                                    <w:top w:val="none" w:sz="0" w:space="0" w:color="auto"/>
                                    <w:left w:val="none" w:sz="0" w:space="0" w:color="auto"/>
                                    <w:bottom w:val="none" w:sz="0" w:space="0" w:color="auto"/>
                                    <w:right w:val="none" w:sz="0" w:space="0" w:color="auto"/>
                                  </w:divBdr>
                                </w:div>
                                <w:div w:id="19622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7168">
      <w:bodyDiv w:val="1"/>
      <w:marLeft w:val="0"/>
      <w:marRight w:val="0"/>
      <w:marTop w:val="0"/>
      <w:marBottom w:val="0"/>
      <w:divBdr>
        <w:top w:val="none" w:sz="0" w:space="0" w:color="auto"/>
        <w:left w:val="none" w:sz="0" w:space="0" w:color="auto"/>
        <w:bottom w:val="none" w:sz="0" w:space="0" w:color="auto"/>
        <w:right w:val="none" w:sz="0" w:space="0" w:color="auto"/>
      </w:divBdr>
    </w:div>
    <w:div w:id="278803659">
      <w:bodyDiv w:val="1"/>
      <w:marLeft w:val="0"/>
      <w:marRight w:val="0"/>
      <w:marTop w:val="0"/>
      <w:marBottom w:val="0"/>
      <w:divBdr>
        <w:top w:val="none" w:sz="0" w:space="0" w:color="auto"/>
        <w:left w:val="none" w:sz="0" w:space="0" w:color="auto"/>
        <w:bottom w:val="none" w:sz="0" w:space="0" w:color="auto"/>
        <w:right w:val="none" w:sz="0" w:space="0" w:color="auto"/>
      </w:divBdr>
    </w:div>
    <w:div w:id="341123730">
      <w:bodyDiv w:val="1"/>
      <w:marLeft w:val="0"/>
      <w:marRight w:val="0"/>
      <w:marTop w:val="0"/>
      <w:marBottom w:val="0"/>
      <w:divBdr>
        <w:top w:val="none" w:sz="0" w:space="0" w:color="auto"/>
        <w:left w:val="none" w:sz="0" w:space="0" w:color="auto"/>
        <w:bottom w:val="none" w:sz="0" w:space="0" w:color="auto"/>
        <w:right w:val="none" w:sz="0" w:space="0" w:color="auto"/>
      </w:divBdr>
      <w:divsChild>
        <w:div w:id="1853302720">
          <w:marLeft w:val="547"/>
          <w:marRight w:val="0"/>
          <w:marTop w:val="77"/>
          <w:marBottom w:val="0"/>
          <w:divBdr>
            <w:top w:val="none" w:sz="0" w:space="0" w:color="auto"/>
            <w:left w:val="none" w:sz="0" w:space="0" w:color="auto"/>
            <w:bottom w:val="none" w:sz="0" w:space="0" w:color="auto"/>
            <w:right w:val="none" w:sz="0" w:space="0" w:color="auto"/>
          </w:divBdr>
        </w:div>
      </w:divsChild>
    </w:div>
    <w:div w:id="349844213">
      <w:bodyDiv w:val="1"/>
      <w:marLeft w:val="0"/>
      <w:marRight w:val="0"/>
      <w:marTop w:val="0"/>
      <w:marBottom w:val="0"/>
      <w:divBdr>
        <w:top w:val="none" w:sz="0" w:space="0" w:color="auto"/>
        <w:left w:val="none" w:sz="0" w:space="0" w:color="auto"/>
        <w:bottom w:val="none" w:sz="0" w:space="0" w:color="auto"/>
        <w:right w:val="none" w:sz="0" w:space="0" w:color="auto"/>
      </w:divBdr>
    </w:div>
    <w:div w:id="430006810">
      <w:bodyDiv w:val="1"/>
      <w:marLeft w:val="0"/>
      <w:marRight w:val="0"/>
      <w:marTop w:val="0"/>
      <w:marBottom w:val="0"/>
      <w:divBdr>
        <w:top w:val="none" w:sz="0" w:space="0" w:color="auto"/>
        <w:left w:val="none" w:sz="0" w:space="0" w:color="auto"/>
        <w:bottom w:val="none" w:sz="0" w:space="0" w:color="auto"/>
        <w:right w:val="none" w:sz="0" w:space="0" w:color="auto"/>
      </w:divBdr>
    </w:div>
    <w:div w:id="473915589">
      <w:bodyDiv w:val="1"/>
      <w:marLeft w:val="0"/>
      <w:marRight w:val="0"/>
      <w:marTop w:val="0"/>
      <w:marBottom w:val="0"/>
      <w:divBdr>
        <w:top w:val="none" w:sz="0" w:space="0" w:color="auto"/>
        <w:left w:val="none" w:sz="0" w:space="0" w:color="auto"/>
        <w:bottom w:val="none" w:sz="0" w:space="0" w:color="auto"/>
        <w:right w:val="none" w:sz="0" w:space="0" w:color="auto"/>
      </w:divBdr>
      <w:divsChild>
        <w:div w:id="1195659737">
          <w:marLeft w:val="0"/>
          <w:marRight w:val="0"/>
          <w:marTop w:val="100"/>
          <w:marBottom w:val="100"/>
          <w:divBdr>
            <w:top w:val="none" w:sz="0" w:space="0" w:color="auto"/>
            <w:left w:val="none" w:sz="0" w:space="0" w:color="auto"/>
            <w:bottom w:val="none" w:sz="0" w:space="0" w:color="auto"/>
            <w:right w:val="none" w:sz="0" w:space="0" w:color="auto"/>
          </w:divBdr>
          <w:divsChild>
            <w:div w:id="1130979406">
              <w:marLeft w:val="0"/>
              <w:marRight w:val="0"/>
              <w:marTop w:val="0"/>
              <w:marBottom w:val="0"/>
              <w:divBdr>
                <w:top w:val="none" w:sz="0" w:space="0" w:color="auto"/>
                <w:left w:val="none" w:sz="0" w:space="0" w:color="auto"/>
                <w:bottom w:val="none" w:sz="0" w:space="0" w:color="auto"/>
                <w:right w:val="none" w:sz="0" w:space="0" w:color="auto"/>
              </w:divBdr>
              <w:divsChild>
                <w:div w:id="1382291236">
                  <w:marLeft w:val="105"/>
                  <w:marRight w:val="105"/>
                  <w:marTop w:val="150"/>
                  <w:marBottom w:val="150"/>
                  <w:divBdr>
                    <w:top w:val="none" w:sz="0" w:space="0" w:color="auto"/>
                    <w:left w:val="none" w:sz="0" w:space="0" w:color="auto"/>
                    <w:bottom w:val="none" w:sz="0" w:space="0" w:color="auto"/>
                    <w:right w:val="none" w:sz="0" w:space="0" w:color="auto"/>
                  </w:divBdr>
                  <w:divsChild>
                    <w:div w:id="1409646056">
                      <w:marLeft w:val="0"/>
                      <w:marRight w:val="0"/>
                      <w:marTop w:val="0"/>
                      <w:marBottom w:val="0"/>
                      <w:divBdr>
                        <w:top w:val="none" w:sz="0" w:space="0" w:color="auto"/>
                        <w:left w:val="none" w:sz="0" w:space="0" w:color="auto"/>
                        <w:bottom w:val="none" w:sz="0" w:space="0" w:color="auto"/>
                        <w:right w:val="none" w:sz="0" w:space="0" w:color="auto"/>
                      </w:divBdr>
                      <w:divsChild>
                        <w:div w:id="1176337919">
                          <w:marLeft w:val="0"/>
                          <w:marRight w:val="0"/>
                          <w:marTop w:val="0"/>
                          <w:marBottom w:val="0"/>
                          <w:divBdr>
                            <w:top w:val="none" w:sz="0" w:space="0" w:color="auto"/>
                            <w:left w:val="none" w:sz="0" w:space="0" w:color="auto"/>
                            <w:bottom w:val="none" w:sz="0" w:space="0" w:color="auto"/>
                            <w:right w:val="none" w:sz="0" w:space="0" w:color="auto"/>
                          </w:divBdr>
                          <w:divsChild>
                            <w:div w:id="941305858">
                              <w:marLeft w:val="0"/>
                              <w:marRight w:val="0"/>
                              <w:marTop w:val="0"/>
                              <w:marBottom w:val="0"/>
                              <w:divBdr>
                                <w:top w:val="none" w:sz="0" w:space="0" w:color="auto"/>
                                <w:left w:val="none" w:sz="0" w:space="0" w:color="auto"/>
                                <w:bottom w:val="none" w:sz="0" w:space="0" w:color="auto"/>
                                <w:right w:val="none" w:sz="0" w:space="0" w:color="auto"/>
                              </w:divBdr>
                              <w:divsChild>
                                <w:div w:id="203030606">
                                  <w:marLeft w:val="105"/>
                                  <w:marRight w:val="105"/>
                                  <w:marTop w:val="150"/>
                                  <w:marBottom w:val="150"/>
                                  <w:divBdr>
                                    <w:top w:val="none" w:sz="0" w:space="0" w:color="auto"/>
                                    <w:left w:val="none" w:sz="0" w:space="0" w:color="auto"/>
                                    <w:bottom w:val="none" w:sz="0" w:space="0" w:color="auto"/>
                                    <w:right w:val="none" w:sz="0" w:space="0" w:color="auto"/>
                                  </w:divBdr>
                                  <w:divsChild>
                                    <w:div w:id="1476412601">
                                      <w:marLeft w:val="0"/>
                                      <w:marRight w:val="0"/>
                                      <w:marTop w:val="0"/>
                                      <w:marBottom w:val="0"/>
                                      <w:divBdr>
                                        <w:top w:val="none" w:sz="0" w:space="0" w:color="auto"/>
                                        <w:left w:val="none" w:sz="0" w:space="0" w:color="auto"/>
                                        <w:bottom w:val="none" w:sz="0" w:space="0" w:color="auto"/>
                                        <w:right w:val="none" w:sz="0" w:space="0" w:color="auto"/>
                                      </w:divBdr>
                                      <w:divsChild>
                                        <w:div w:id="969475038">
                                          <w:marLeft w:val="0"/>
                                          <w:marRight w:val="0"/>
                                          <w:marTop w:val="0"/>
                                          <w:marBottom w:val="0"/>
                                          <w:divBdr>
                                            <w:top w:val="none" w:sz="0" w:space="0" w:color="auto"/>
                                            <w:left w:val="none" w:sz="0" w:space="0" w:color="auto"/>
                                            <w:bottom w:val="none" w:sz="0" w:space="0" w:color="auto"/>
                                            <w:right w:val="none" w:sz="0" w:space="0" w:color="auto"/>
                                          </w:divBdr>
                                          <w:divsChild>
                                            <w:div w:id="862325842">
                                              <w:marLeft w:val="0"/>
                                              <w:marRight w:val="0"/>
                                              <w:marTop w:val="0"/>
                                              <w:marBottom w:val="0"/>
                                              <w:divBdr>
                                                <w:top w:val="none" w:sz="0" w:space="0" w:color="auto"/>
                                                <w:left w:val="none" w:sz="0" w:space="0" w:color="auto"/>
                                                <w:bottom w:val="none" w:sz="0" w:space="0" w:color="auto"/>
                                                <w:right w:val="none" w:sz="0" w:space="0" w:color="auto"/>
                                              </w:divBdr>
                                              <w:divsChild>
                                                <w:div w:id="712272501">
                                                  <w:marLeft w:val="0"/>
                                                  <w:marRight w:val="0"/>
                                                  <w:marTop w:val="0"/>
                                                  <w:marBottom w:val="0"/>
                                                  <w:divBdr>
                                                    <w:top w:val="none" w:sz="0" w:space="0" w:color="auto"/>
                                                    <w:left w:val="none" w:sz="0" w:space="0" w:color="auto"/>
                                                    <w:bottom w:val="none" w:sz="0" w:space="0" w:color="auto"/>
                                                    <w:right w:val="none" w:sz="0" w:space="0" w:color="auto"/>
                                                  </w:divBdr>
                                                  <w:divsChild>
                                                    <w:div w:id="371925482">
                                                      <w:marLeft w:val="105"/>
                                                      <w:marRight w:val="105"/>
                                                      <w:marTop w:val="150"/>
                                                      <w:marBottom w:val="150"/>
                                                      <w:divBdr>
                                                        <w:top w:val="none" w:sz="0" w:space="0" w:color="auto"/>
                                                        <w:left w:val="none" w:sz="0" w:space="0" w:color="auto"/>
                                                        <w:bottom w:val="none" w:sz="0" w:space="0" w:color="auto"/>
                                                        <w:right w:val="none" w:sz="0" w:space="0" w:color="auto"/>
                                                      </w:divBdr>
                                                      <w:divsChild>
                                                        <w:div w:id="751001140">
                                                          <w:marLeft w:val="0"/>
                                                          <w:marRight w:val="0"/>
                                                          <w:marTop w:val="0"/>
                                                          <w:marBottom w:val="0"/>
                                                          <w:divBdr>
                                                            <w:top w:val="none" w:sz="0" w:space="0" w:color="auto"/>
                                                            <w:left w:val="none" w:sz="0" w:space="0" w:color="auto"/>
                                                            <w:bottom w:val="none" w:sz="0" w:space="0" w:color="auto"/>
                                                            <w:right w:val="none" w:sz="0" w:space="0" w:color="auto"/>
                                                          </w:divBdr>
                                                          <w:divsChild>
                                                            <w:div w:id="1766998732">
                                                              <w:marLeft w:val="0"/>
                                                              <w:marRight w:val="0"/>
                                                              <w:marTop w:val="0"/>
                                                              <w:marBottom w:val="0"/>
                                                              <w:divBdr>
                                                                <w:top w:val="none" w:sz="0" w:space="0" w:color="auto"/>
                                                                <w:left w:val="none" w:sz="0" w:space="0" w:color="auto"/>
                                                                <w:bottom w:val="none" w:sz="0" w:space="0" w:color="auto"/>
                                                                <w:right w:val="none" w:sz="0" w:space="0" w:color="auto"/>
                                                              </w:divBdr>
                                                              <w:divsChild>
                                                                <w:div w:id="1549103752">
                                                                  <w:marLeft w:val="0"/>
                                                                  <w:marRight w:val="0"/>
                                                                  <w:marTop w:val="0"/>
                                                                  <w:marBottom w:val="0"/>
                                                                  <w:divBdr>
                                                                    <w:top w:val="none" w:sz="0" w:space="0" w:color="auto"/>
                                                                    <w:left w:val="none" w:sz="0" w:space="0" w:color="auto"/>
                                                                    <w:bottom w:val="none" w:sz="0" w:space="0" w:color="auto"/>
                                                                    <w:right w:val="none" w:sz="0" w:space="0" w:color="auto"/>
                                                                  </w:divBdr>
                                                                  <w:divsChild>
                                                                    <w:div w:id="1113940741">
                                                                      <w:marLeft w:val="0"/>
                                                                      <w:marRight w:val="0"/>
                                                                      <w:marTop w:val="0"/>
                                                                      <w:marBottom w:val="0"/>
                                                                      <w:divBdr>
                                                                        <w:top w:val="none" w:sz="0" w:space="0" w:color="auto"/>
                                                                        <w:left w:val="none" w:sz="0" w:space="0" w:color="auto"/>
                                                                        <w:bottom w:val="none" w:sz="0" w:space="0" w:color="auto"/>
                                                                        <w:right w:val="none" w:sz="0" w:space="0" w:color="auto"/>
                                                                      </w:divBdr>
                                                                      <w:divsChild>
                                                                        <w:div w:id="1745104264">
                                                                          <w:marLeft w:val="0"/>
                                                                          <w:marRight w:val="0"/>
                                                                          <w:marTop w:val="0"/>
                                                                          <w:marBottom w:val="0"/>
                                                                          <w:divBdr>
                                                                            <w:top w:val="none" w:sz="0" w:space="0" w:color="auto"/>
                                                                            <w:left w:val="none" w:sz="0" w:space="0" w:color="auto"/>
                                                                            <w:bottom w:val="none" w:sz="0" w:space="0" w:color="auto"/>
                                                                            <w:right w:val="none" w:sz="0" w:space="0" w:color="auto"/>
                                                                          </w:divBdr>
                                                                          <w:divsChild>
                                                                            <w:div w:id="2059279782">
                                                                              <w:marLeft w:val="105"/>
                                                                              <w:marRight w:val="105"/>
                                                                              <w:marTop w:val="150"/>
                                                                              <w:marBottom w:val="150"/>
                                                                              <w:divBdr>
                                                                                <w:top w:val="none" w:sz="0" w:space="0" w:color="auto"/>
                                                                                <w:left w:val="none" w:sz="0" w:space="0" w:color="auto"/>
                                                                                <w:bottom w:val="none" w:sz="0" w:space="0" w:color="auto"/>
                                                                                <w:right w:val="none" w:sz="0" w:space="0" w:color="auto"/>
                                                                              </w:divBdr>
                                                                              <w:divsChild>
                                                                                <w:div w:id="527642160">
                                                                                  <w:marLeft w:val="0"/>
                                                                                  <w:marRight w:val="0"/>
                                                                                  <w:marTop w:val="0"/>
                                                                                  <w:marBottom w:val="0"/>
                                                                                  <w:divBdr>
                                                                                    <w:top w:val="none" w:sz="0" w:space="0" w:color="auto"/>
                                                                                    <w:left w:val="none" w:sz="0" w:space="0" w:color="auto"/>
                                                                                    <w:bottom w:val="none" w:sz="0" w:space="0" w:color="auto"/>
                                                                                    <w:right w:val="none" w:sz="0" w:space="0" w:color="auto"/>
                                                                                  </w:divBdr>
                                                                                  <w:divsChild>
                                                                                    <w:div w:id="607735774">
                                                                                      <w:marLeft w:val="0"/>
                                                                                      <w:marRight w:val="0"/>
                                                                                      <w:marTop w:val="0"/>
                                                                                      <w:marBottom w:val="0"/>
                                                                                      <w:divBdr>
                                                                                        <w:top w:val="none" w:sz="0" w:space="0" w:color="auto"/>
                                                                                        <w:left w:val="none" w:sz="0" w:space="0" w:color="auto"/>
                                                                                        <w:bottom w:val="none" w:sz="0" w:space="0" w:color="auto"/>
                                                                                        <w:right w:val="none" w:sz="0" w:space="0" w:color="auto"/>
                                                                                      </w:divBdr>
                                                                                      <w:divsChild>
                                                                                        <w:div w:id="1824085145">
                                                                                          <w:marLeft w:val="0"/>
                                                                                          <w:marRight w:val="0"/>
                                                                                          <w:marTop w:val="0"/>
                                                                                          <w:marBottom w:val="0"/>
                                                                                          <w:divBdr>
                                                                                            <w:top w:val="none" w:sz="0" w:space="0" w:color="auto"/>
                                                                                            <w:left w:val="none" w:sz="0" w:space="0" w:color="auto"/>
                                                                                            <w:bottom w:val="none" w:sz="0" w:space="0" w:color="auto"/>
                                                                                            <w:right w:val="none" w:sz="0" w:space="0" w:color="auto"/>
                                                                                          </w:divBdr>
                                                                                          <w:divsChild>
                                                                                            <w:div w:id="653531210">
                                                                                              <w:marLeft w:val="0"/>
                                                                                              <w:marRight w:val="0"/>
                                                                                              <w:marTop w:val="0"/>
                                                                                              <w:marBottom w:val="0"/>
                                                                                              <w:divBdr>
                                                                                                <w:top w:val="none" w:sz="0" w:space="0" w:color="auto"/>
                                                                                                <w:left w:val="none" w:sz="0" w:space="0" w:color="auto"/>
                                                                                                <w:bottom w:val="none" w:sz="0" w:space="0" w:color="auto"/>
                                                                                                <w:right w:val="none" w:sz="0" w:space="0" w:color="auto"/>
                                                                                              </w:divBdr>
                                                                                              <w:divsChild>
                                                                                                <w:div w:id="44958701">
                                                                                                  <w:marLeft w:val="0"/>
                                                                                                  <w:marRight w:val="0"/>
                                                                                                  <w:marTop w:val="0"/>
                                                                                                  <w:marBottom w:val="0"/>
                                                                                                  <w:divBdr>
                                                                                                    <w:top w:val="none" w:sz="0" w:space="0" w:color="auto"/>
                                                                                                    <w:left w:val="none" w:sz="0" w:space="0" w:color="auto"/>
                                                                                                    <w:bottom w:val="none" w:sz="0" w:space="0" w:color="auto"/>
                                                                                                    <w:right w:val="none" w:sz="0" w:space="0" w:color="auto"/>
                                                                                                  </w:divBdr>
                                                                                                  <w:divsChild>
                                                                                                    <w:div w:id="1050298393">
                                                                                                      <w:marLeft w:val="0"/>
                                                                                                      <w:marRight w:val="0"/>
                                                                                                      <w:marTop w:val="0"/>
                                                                                                      <w:marBottom w:val="0"/>
                                                                                                      <w:divBdr>
                                                                                                        <w:top w:val="none" w:sz="0" w:space="0" w:color="auto"/>
                                                                                                        <w:left w:val="none" w:sz="0" w:space="0" w:color="auto"/>
                                                                                                        <w:bottom w:val="none" w:sz="0" w:space="0" w:color="auto"/>
                                                                                                        <w:right w:val="none" w:sz="0" w:space="0" w:color="auto"/>
                                                                                                      </w:divBdr>
                                                                                                      <w:divsChild>
                                                                                                        <w:div w:id="1005743120">
                                                                                                          <w:marLeft w:val="0"/>
                                                                                                          <w:marRight w:val="0"/>
                                                                                                          <w:marTop w:val="0"/>
                                                                                                          <w:marBottom w:val="0"/>
                                                                                                          <w:divBdr>
                                                                                                            <w:top w:val="none" w:sz="0" w:space="0" w:color="auto"/>
                                                                                                            <w:left w:val="none" w:sz="0" w:space="0" w:color="auto"/>
                                                                                                            <w:bottom w:val="none" w:sz="0" w:space="0" w:color="auto"/>
                                                                                                            <w:right w:val="none" w:sz="0" w:space="0" w:color="auto"/>
                                                                                                          </w:divBdr>
                                                                                                          <w:divsChild>
                                                                                                            <w:div w:id="1607738048">
                                                                                                              <w:marLeft w:val="0"/>
                                                                                                              <w:marRight w:val="0"/>
                                                                                                              <w:marTop w:val="0"/>
                                                                                                              <w:marBottom w:val="0"/>
                                                                                                              <w:divBdr>
                                                                                                                <w:top w:val="none" w:sz="0" w:space="0" w:color="auto"/>
                                                                                                                <w:left w:val="none" w:sz="0" w:space="0" w:color="auto"/>
                                                                                                                <w:bottom w:val="none" w:sz="0" w:space="0" w:color="auto"/>
                                                                                                                <w:right w:val="none" w:sz="0" w:space="0" w:color="auto"/>
                                                                                                              </w:divBdr>
                                                                                                              <w:divsChild>
                                                                                                                <w:div w:id="694234453">
                                                                                                                  <w:marLeft w:val="0"/>
                                                                                                                  <w:marRight w:val="0"/>
                                                                                                                  <w:marTop w:val="0"/>
                                                                                                                  <w:marBottom w:val="0"/>
                                                                                                                  <w:divBdr>
                                                                                                                    <w:top w:val="none" w:sz="0" w:space="0" w:color="auto"/>
                                                                                                                    <w:left w:val="none" w:sz="0" w:space="0" w:color="auto"/>
                                                                                                                    <w:bottom w:val="none" w:sz="0" w:space="0" w:color="auto"/>
                                                                                                                    <w:right w:val="none" w:sz="0" w:space="0" w:color="auto"/>
                                                                                                                  </w:divBdr>
                                                                                                                </w:div>
                                                                                                                <w:div w:id="4189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737751">
      <w:bodyDiv w:val="1"/>
      <w:marLeft w:val="0"/>
      <w:marRight w:val="0"/>
      <w:marTop w:val="0"/>
      <w:marBottom w:val="0"/>
      <w:divBdr>
        <w:top w:val="none" w:sz="0" w:space="0" w:color="auto"/>
        <w:left w:val="none" w:sz="0" w:space="0" w:color="auto"/>
        <w:bottom w:val="none" w:sz="0" w:space="0" w:color="auto"/>
        <w:right w:val="none" w:sz="0" w:space="0" w:color="auto"/>
      </w:divBdr>
      <w:divsChild>
        <w:div w:id="2031878753">
          <w:marLeft w:val="547"/>
          <w:marRight w:val="0"/>
          <w:marTop w:val="240"/>
          <w:marBottom w:val="0"/>
          <w:divBdr>
            <w:top w:val="none" w:sz="0" w:space="0" w:color="auto"/>
            <w:left w:val="none" w:sz="0" w:space="0" w:color="auto"/>
            <w:bottom w:val="none" w:sz="0" w:space="0" w:color="auto"/>
            <w:right w:val="none" w:sz="0" w:space="0" w:color="auto"/>
          </w:divBdr>
        </w:div>
        <w:div w:id="713508277">
          <w:marLeft w:val="547"/>
          <w:marRight w:val="0"/>
          <w:marTop w:val="240"/>
          <w:marBottom w:val="0"/>
          <w:divBdr>
            <w:top w:val="none" w:sz="0" w:space="0" w:color="auto"/>
            <w:left w:val="none" w:sz="0" w:space="0" w:color="auto"/>
            <w:bottom w:val="none" w:sz="0" w:space="0" w:color="auto"/>
            <w:right w:val="none" w:sz="0" w:space="0" w:color="auto"/>
          </w:divBdr>
        </w:div>
        <w:div w:id="1149202508">
          <w:marLeft w:val="1166"/>
          <w:marRight w:val="0"/>
          <w:marTop w:val="96"/>
          <w:marBottom w:val="0"/>
          <w:divBdr>
            <w:top w:val="none" w:sz="0" w:space="0" w:color="auto"/>
            <w:left w:val="none" w:sz="0" w:space="0" w:color="auto"/>
            <w:bottom w:val="none" w:sz="0" w:space="0" w:color="auto"/>
            <w:right w:val="none" w:sz="0" w:space="0" w:color="auto"/>
          </w:divBdr>
        </w:div>
        <w:div w:id="919215787">
          <w:marLeft w:val="547"/>
          <w:marRight w:val="0"/>
          <w:marTop w:val="240"/>
          <w:marBottom w:val="0"/>
          <w:divBdr>
            <w:top w:val="none" w:sz="0" w:space="0" w:color="auto"/>
            <w:left w:val="none" w:sz="0" w:space="0" w:color="auto"/>
            <w:bottom w:val="none" w:sz="0" w:space="0" w:color="auto"/>
            <w:right w:val="none" w:sz="0" w:space="0" w:color="auto"/>
          </w:divBdr>
        </w:div>
        <w:div w:id="1381903096">
          <w:marLeft w:val="1166"/>
          <w:marRight w:val="0"/>
          <w:marTop w:val="96"/>
          <w:marBottom w:val="0"/>
          <w:divBdr>
            <w:top w:val="none" w:sz="0" w:space="0" w:color="auto"/>
            <w:left w:val="none" w:sz="0" w:space="0" w:color="auto"/>
            <w:bottom w:val="none" w:sz="0" w:space="0" w:color="auto"/>
            <w:right w:val="none" w:sz="0" w:space="0" w:color="auto"/>
          </w:divBdr>
        </w:div>
        <w:div w:id="1132792128">
          <w:marLeft w:val="1166"/>
          <w:marRight w:val="0"/>
          <w:marTop w:val="96"/>
          <w:marBottom w:val="0"/>
          <w:divBdr>
            <w:top w:val="none" w:sz="0" w:space="0" w:color="auto"/>
            <w:left w:val="none" w:sz="0" w:space="0" w:color="auto"/>
            <w:bottom w:val="none" w:sz="0" w:space="0" w:color="auto"/>
            <w:right w:val="none" w:sz="0" w:space="0" w:color="auto"/>
          </w:divBdr>
        </w:div>
        <w:div w:id="231351796">
          <w:marLeft w:val="547"/>
          <w:marRight w:val="0"/>
          <w:marTop w:val="240"/>
          <w:marBottom w:val="0"/>
          <w:divBdr>
            <w:top w:val="none" w:sz="0" w:space="0" w:color="auto"/>
            <w:left w:val="none" w:sz="0" w:space="0" w:color="auto"/>
            <w:bottom w:val="none" w:sz="0" w:space="0" w:color="auto"/>
            <w:right w:val="none" w:sz="0" w:space="0" w:color="auto"/>
          </w:divBdr>
        </w:div>
      </w:divsChild>
    </w:div>
    <w:div w:id="548418748">
      <w:bodyDiv w:val="1"/>
      <w:marLeft w:val="0"/>
      <w:marRight w:val="0"/>
      <w:marTop w:val="0"/>
      <w:marBottom w:val="0"/>
      <w:divBdr>
        <w:top w:val="none" w:sz="0" w:space="0" w:color="auto"/>
        <w:left w:val="none" w:sz="0" w:space="0" w:color="auto"/>
        <w:bottom w:val="none" w:sz="0" w:space="0" w:color="auto"/>
        <w:right w:val="none" w:sz="0" w:space="0" w:color="auto"/>
      </w:divBdr>
      <w:divsChild>
        <w:div w:id="232928931">
          <w:marLeft w:val="0"/>
          <w:marRight w:val="1"/>
          <w:marTop w:val="0"/>
          <w:marBottom w:val="0"/>
          <w:divBdr>
            <w:top w:val="none" w:sz="0" w:space="0" w:color="auto"/>
            <w:left w:val="none" w:sz="0" w:space="0" w:color="auto"/>
            <w:bottom w:val="none" w:sz="0" w:space="0" w:color="auto"/>
            <w:right w:val="none" w:sz="0" w:space="0" w:color="auto"/>
          </w:divBdr>
          <w:divsChild>
            <w:div w:id="733623176">
              <w:marLeft w:val="0"/>
              <w:marRight w:val="0"/>
              <w:marTop w:val="0"/>
              <w:marBottom w:val="0"/>
              <w:divBdr>
                <w:top w:val="none" w:sz="0" w:space="0" w:color="auto"/>
                <w:left w:val="none" w:sz="0" w:space="0" w:color="auto"/>
                <w:bottom w:val="none" w:sz="0" w:space="0" w:color="auto"/>
                <w:right w:val="none" w:sz="0" w:space="0" w:color="auto"/>
              </w:divBdr>
              <w:divsChild>
                <w:div w:id="1039085155">
                  <w:marLeft w:val="0"/>
                  <w:marRight w:val="1"/>
                  <w:marTop w:val="0"/>
                  <w:marBottom w:val="0"/>
                  <w:divBdr>
                    <w:top w:val="none" w:sz="0" w:space="0" w:color="auto"/>
                    <w:left w:val="none" w:sz="0" w:space="0" w:color="auto"/>
                    <w:bottom w:val="none" w:sz="0" w:space="0" w:color="auto"/>
                    <w:right w:val="none" w:sz="0" w:space="0" w:color="auto"/>
                  </w:divBdr>
                  <w:divsChild>
                    <w:div w:id="503931956">
                      <w:marLeft w:val="0"/>
                      <w:marRight w:val="0"/>
                      <w:marTop w:val="0"/>
                      <w:marBottom w:val="0"/>
                      <w:divBdr>
                        <w:top w:val="none" w:sz="0" w:space="0" w:color="auto"/>
                        <w:left w:val="none" w:sz="0" w:space="0" w:color="auto"/>
                        <w:bottom w:val="none" w:sz="0" w:space="0" w:color="auto"/>
                        <w:right w:val="none" w:sz="0" w:space="0" w:color="auto"/>
                      </w:divBdr>
                      <w:divsChild>
                        <w:div w:id="1337150650">
                          <w:marLeft w:val="0"/>
                          <w:marRight w:val="0"/>
                          <w:marTop w:val="0"/>
                          <w:marBottom w:val="0"/>
                          <w:divBdr>
                            <w:top w:val="none" w:sz="0" w:space="0" w:color="auto"/>
                            <w:left w:val="none" w:sz="0" w:space="0" w:color="auto"/>
                            <w:bottom w:val="none" w:sz="0" w:space="0" w:color="auto"/>
                            <w:right w:val="none" w:sz="0" w:space="0" w:color="auto"/>
                          </w:divBdr>
                          <w:divsChild>
                            <w:div w:id="1421565417">
                              <w:marLeft w:val="0"/>
                              <w:marRight w:val="0"/>
                              <w:marTop w:val="120"/>
                              <w:marBottom w:val="360"/>
                              <w:divBdr>
                                <w:top w:val="none" w:sz="0" w:space="0" w:color="auto"/>
                                <w:left w:val="none" w:sz="0" w:space="0" w:color="auto"/>
                                <w:bottom w:val="none" w:sz="0" w:space="0" w:color="auto"/>
                                <w:right w:val="none" w:sz="0" w:space="0" w:color="auto"/>
                              </w:divBdr>
                              <w:divsChild>
                                <w:div w:id="1763447993">
                                  <w:marLeft w:val="0"/>
                                  <w:marRight w:val="0"/>
                                  <w:marTop w:val="0"/>
                                  <w:marBottom w:val="0"/>
                                  <w:divBdr>
                                    <w:top w:val="none" w:sz="0" w:space="0" w:color="auto"/>
                                    <w:left w:val="none" w:sz="0" w:space="0" w:color="auto"/>
                                    <w:bottom w:val="none" w:sz="0" w:space="0" w:color="auto"/>
                                    <w:right w:val="none" w:sz="0" w:space="0" w:color="auto"/>
                                  </w:divBdr>
                                </w:div>
                                <w:div w:id="28720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322388">
      <w:bodyDiv w:val="1"/>
      <w:marLeft w:val="0"/>
      <w:marRight w:val="0"/>
      <w:marTop w:val="0"/>
      <w:marBottom w:val="0"/>
      <w:divBdr>
        <w:top w:val="none" w:sz="0" w:space="0" w:color="auto"/>
        <w:left w:val="none" w:sz="0" w:space="0" w:color="auto"/>
        <w:bottom w:val="none" w:sz="0" w:space="0" w:color="auto"/>
        <w:right w:val="none" w:sz="0" w:space="0" w:color="auto"/>
      </w:divBdr>
    </w:div>
    <w:div w:id="579173095">
      <w:bodyDiv w:val="1"/>
      <w:marLeft w:val="0"/>
      <w:marRight w:val="0"/>
      <w:marTop w:val="0"/>
      <w:marBottom w:val="0"/>
      <w:divBdr>
        <w:top w:val="none" w:sz="0" w:space="0" w:color="auto"/>
        <w:left w:val="none" w:sz="0" w:space="0" w:color="auto"/>
        <w:bottom w:val="none" w:sz="0" w:space="0" w:color="auto"/>
        <w:right w:val="none" w:sz="0" w:space="0" w:color="auto"/>
      </w:divBdr>
    </w:div>
    <w:div w:id="595673685">
      <w:bodyDiv w:val="1"/>
      <w:marLeft w:val="0"/>
      <w:marRight w:val="0"/>
      <w:marTop w:val="0"/>
      <w:marBottom w:val="0"/>
      <w:divBdr>
        <w:top w:val="none" w:sz="0" w:space="0" w:color="auto"/>
        <w:left w:val="none" w:sz="0" w:space="0" w:color="auto"/>
        <w:bottom w:val="none" w:sz="0" w:space="0" w:color="auto"/>
        <w:right w:val="none" w:sz="0" w:space="0" w:color="auto"/>
      </w:divBdr>
    </w:div>
    <w:div w:id="653414635">
      <w:bodyDiv w:val="1"/>
      <w:marLeft w:val="0"/>
      <w:marRight w:val="0"/>
      <w:marTop w:val="0"/>
      <w:marBottom w:val="0"/>
      <w:divBdr>
        <w:top w:val="none" w:sz="0" w:space="0" w:color="auto"/>
        <w:left w:val="none" w:sz="0" w:space="0" w:color="auto"/>
        <w:bottom w:val="none" w:sz="0" w:space="0" w:color="auto"/>
        <w:right w:val="none" w:sz="0" w:space="0" w:color="auto"/>
      </w:divBdr>
    </w:div>
    <w:div w:id="660232208">
      <w:bodyDiv w:val="1"/>
      <w:marLeft w:val="0"/>
      <w:marRight w:val="0"/>
      <w:marTop w:val="0"/>
      <w:marBottom w:val="0"/>
      <w:divBdr>
        <w:top w:val="none" w:sz="0" w:space="0" w:color="auto"/>
        <w:left w:val="none" w:sz="0" w:space="0" w:color="auto"/>
        <w:bottom w:val="none" w:sz="0" w:space="0" w:color="auto"/>
        <w:right w:val="none" w:sz="0" w:space="0" w:color="auto"/>
      </w:divBdr>
      <w:divsChild>
        <w:div w:id="948048281">
          <w:marLeft w:val="0"/>
          <w:marRight w:val="1"/>
          <w:marTop w:val="0"/>
          <w:marBottom w:val="0"/>
          <w:divBdr>
            <w:top w:val="none" w:sz="0" w:space="0" w:color="auto"/>
            <w:left w:val="none" w:sz="0" w:space="0" w:color="auto"/>
            <w:bottom w:val="none" w:sz="0" w:space="0" w:color="auto"/>
            <w:right w:val="none" w:sz="0" w:space="0" w:color="auto"/>
          </w:divBdr>
          <w:divsChild>
            <w:div w:id="309408346">
              <w:marLeft w:val="0"/>
              <w:marRight w:val="0"/>
              <w:marTop w:val="0"/>
              <w:marBottom w:val="0"/>
              <w:divBdr>
                <w:top w:val="none" w:sz="0" w:space="0" w:color="auto"/>
                <w:left w:val="none" w:sz="0" w:space="0" w:color="auto"/>
                <w:bottom w:val="none" w:sz="0" w:space="0" w:color="auto"/>
                <w:right w:val="none" w:sz="0" w:space="0" w:color="auto"/>
              </w:divBdr>
              <w:divsChild>
                <w:div w:id="178394751">
                  <w:marLeft w:val="0"/>
                  <w:marRight w:val="1"/>
                  <w:marTop w:val="0"/>
                  <w:marBottom w:val="0"/>
                  <w:divBdr>
                    <w:top w:val="none" w:sz="0" w:space="0" w:color="auto"/>
                    <w:left w:val="none" w:sz="0" w:space="0" w:color="auto"/>
                    <w:bottom w:val="none" w:sz="0" w:space="0" w:color="auto"/>
                    <w:right w:val="none" w:sz="0" w:space="0" w:color="auto"/>
                  </w:divBdr>
                  <w:divsChild>
                    <w:div w:id="1718240368">
                      <w:marLeft w:val="0"/>
                      <w:marRight w:val="0"/>
                      <w:marTop w:val="0"/>
                      <w:marBottom w:val="0"/>
                      <w:divBdr>
                        <w:top w:val="none" w:sz="0" w:space="0" w:color="auto"/>
                        <w:left w:val="none" w:sz="0" w:space="0" w:color="auto"/>
                        <w:bottom w:val="none" w:sz="0" w:space="0" w:color="auto"/>
                        <w:right w:val="none" w:sz="0" w:space="0" w:color="auto"/>
                      </w:divBdr>
                      <w:divsChild>
                        <w:div w:id="275722166">
                          <w:marLeft w:val="0"/>
                          <w:marRight w:val="0"/>
                          <w:marTop w:val="0"/>
                          <w:marBottom w:val="0"/>
                          <w:divBdr>
                            <w:top w:val="none" w:sz="0" w:space="0" w:color="auto"/>
                            <w:left w:val="none" w:sz="0" w:space="0" w:color="auto"/>
                            <w:bottom w:val="none" w:sz="0" w:space="0" w:color="auto"/>
                            <w:right w:val="none" w:sz="0" w:space="0" w:color="auto"/>
                          </w:divBdr>
                          <w:divsChild>
                            <w:div w:id="251813832">
                              <w:marLeft w:val="0"/>
                              <w:marRight w:val="0"/>
                              <w:marTop w:val="120"/>
                              <w:marBottom w:val="360"/>
                              <w:divBdr>
                                <w:top w:val="none" w:sz="0" w:space="0" w:color="auto"/>
                                <w:left w:val="none" w:sz="0" w:space="0" w:color="auto"/>
                                <w:bottom w:val="none" w:sz="0" w:space="0" w:color="auto"/>
                                <w:right w:val="none" w:sz="0" w:space="0" w:color="auto"/>
                              </w:divBdr>
                              <w:divsChild>
                                <w:div w:id="2036692896">
                                  <w:marLeft w:val="0"/>
                                  <w:marRight w:val="0"/>
                                  <w:marTop w:val="0"/>
                                  <w:marBottom w:val="0"/>
                                  <w:divBdr>
                                    <w:top w:val="none" w:sz="0" w:space="0" w:color="auto"/>
                                    <w:left w:val="none" w:sz="0" w:space="0" w:color="auto"/>
                                    <w:bottom w:val="none" w:sz="0" w:space="0" w:color="auto"/>
                                    <w:right w:val="none" w:sz="0" w:space="0" w:color="auto"/>
                                  </w:divBdr>
                                </w:div>
                                <w:div w:id="13537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371356">
      <w:bodyDiv w:val="1"/>
      <w:marLeft w:val="0"/>
      <w:marRight w:val="0"/>
      <w:marTop w:val="0"/>
      <w:marBottom w:val="0"/>
      <w:divBdr>
        <w:top w:val="none" w:sz="0" w:space="0" w:color="auto"/>
        <w:left w:val="none" w:sz="0" w:space="0" w:color="auto"/>
        <w:bottom w:val="none" w:sz="0" w:space="0" w:color="auto"/>
        <w:right w:val="none" w:sz="0" w:space="0" w:color="auto"/>
      </w:divBdr>
      <w:divsChild>
        <w:div w:id="81221079">
          <w:marLeft w:val="0"/>
          <w:marRight w:val="1"/>
          <w:marTop w:val="0"/>
          <w:marBottom w:val="0"/>
          <w:divBdr>
            <w:top w:val="none" w:sz="0" w:space="0" w:color="auto"/>
            <w:left w:val="none" w:sz="0" w:space="0" w:color="auto"/>
            <w:bottom w:val="none" w:sz="0" w:space="0" w:color="auto"/>
            <w:right w:val="none" w:sz="0" w:space="0" w:color="auto"/>
          </w:divBdr>
          <w:divsChild>
            <w:div w:id="1489055457">
              <w:marLeft w:val="0"/>
              <w:marRight w:val="0"/>
              <w:marTop w:val="0"/>
              <w:marBottom w:val="0"/>
              <w:divBdr>
                <w:top w:val="none" w:sz="0" w:space="0" w:color="auto"/>
                <w:left w:val="none" w:sz="0" w:space="0" w:color="auto"/>
                <w:bottom w:val="none" w:sz="0" w:space="0" w:color="auto"/>
                <w:right w:val="none" w:sz="0" w:space="0" w:color="auto"/>
              </w:divBdr>
              <w:divsChild>
                <w:div w:id="1961837522">
                  <w:marLeft w:val="0"/>
                  <w:marRight w:val="1"/>
                  <w:marTop w:val="0"/>
                  <w:marBottom w:val="0"/>
                  <w:divBdr>
                    <w:top w:val="none" w:sz="0" w:space="0" w:color="auto"/>
                    <w:left w:val="none" w:sz="0" w:space="0" w:color="auto"/>
                    <w:bottom w:val="none" w:sz="0" w:space="0" w:color="auto"/>
                    <w:right w:val="none" w:sz="0" w:space="0" w:color="auto"/>
                  </w:divBdr>
                  <w:divsChild>
                    <w:div w:id="1075275966">
                      <w:marLeft w:val="0"/>
                      <w:marRight w:val="0"/>
                      <w:marTop w:val="0"/>
                      <w:marBottom w:val="0"/>
                      <w:divBdr>
                        <w:top w:val="none" w:sz="0" w:space="0" w:color="auto"/>
                        <w:left w:val="none" w:sz="0" w:space="0" w:color="auto"/>
                        <w:bottom w:val="none" w:sz="0" w:space="0" w:color="auto"/>
                        <w:right w:val="none" w:sz="0" w:space="0" w:color="auto"/>
                      </w:divBdr>
                      <w:divsChild>
                        <w:div w:id="1055393537">
                          <w:marLeft w:val="0"/>
                          <w:marRight w:val="0"/>
                          <w:marTop w:val="0"/>
                          <w:marBottom w:val="0"/>
                          <w:divBdr>
                            <w:top w:val="none" w:sz="0" w:space="0" w:color="auto"/>
                            <w:left w:val="none" w:sz="0" w:space="0" w:color="auto"/>
                            <w:bottom w:val="none" w:sz="0" w:space="0" w:color="auto"/>
                            <w:right w:val="none" w:sz="0" w:space="0" w:color="auto"/>
                          </w:divBdr>
                          <w:divsChild>
                            <w:div w:id="1327057103">
                              <w:marLeft w:val="0"/>
                              <w:marRight w:val="0"/>
                              <w:marTop w:val="120"/>
                              <w:marBottom w:val="360"/>
                              <w:divBdr>
                                <w:top w:val="none" w:sz="0" w:space="0" w:color="auto"/>
                                <w:left w:val="none" w:sz="0" w:space="0" w:color="auto"/>
                                <w:bottom w:val="none" w:sz="0" w:space="0" w:color="auto"/>
                                <w:right w:val="none" w:sz="0" w:space="0" w:color="auto"/>
                              </w:divBdr>
                              <w:divsChild>
                                <w:div w:id="712656265">
                                  <w:marLeft w:val="0"/>
                                  <w:marRight w:val="0"/>
                                  <w:marTop w:val="0"/>
                                  <w:marBottom w:val="0"/>
                                  <w:divBdr>
                                    <w:top w:val="none" w:sz="0" w:space="0" w:color="auto"/>
                                    <w:left w:val="none" w:sz="0" w:space="0" w:color="auto"/>
                                    <w:bottom w:val="none" w:sz="0" w:space="0" w:color="auto"/>
                                    <w:right w:val="none" w:sz="0" w:space="0" w:color="auto"/>
                                  </w:divBdr>
                                </w:div>
                                <w:div w:id="5785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015074">
      <w:bodyDiv w:val="1"/>
      <w:marLeft w:val="0"/>
      <w:marRight w:val="0"/>
      <w:marTop w:val="0"/>
      <w:marBottom w:val="0"/>
      <w:divBdr>
        <w:top w:val="none" w:sz="0" w:space="0" w:color="auto"/>
        <w:left w:val="none" w:sz="0" w:space="0" w:color="auto"/>
        <w:bottom w:val="none" w:sz="0" w:space="0" w:color="auto"/>
        <w:right w:val="none" w:sz="0" w:space="0" w:color="auto"/>
      </w:divBdr>
      <w:divsChild>
        <w:div w:id="358431656">
          <w:marLeft w:val="1166"/>
          <w:marRight w:val="0"/>
          <w:marTop w:val="0"/>
          <w:marBottom w:val="0"/>
          <w:divBdr>
            <w:top w:val="none" w:sz="0" w:space="0" w:color="auto"/>
            <w:left w:val="none" w:sz="0" w:space="0" w:color="auto"/>
            <w:bottom w:val="none" w:sz="0" w:space="0" w:color="auto"/>
            <w:right w:val="none" w:sz="0" w:space="0" w:color="auto"/>
          </w:divBdr>
        </w:div>
        <w:div w:id="1821849536">
          <w:marLeft w:val="1166"/>
          <w:marRight w:val="0"/>
          <w:marTop w:val="0"/>
          <w:marBottom w:val="0"/>
          <w:divBdr>
            <w:top w:val="none" w:sz="0" w:space="0" w:color="auto"/>
            <w:left w:val="none" w:sz="0" w:space="0" w:color="auto"/>
            <w:bottom w:val="none" w:sz="0" w:space="0" w:color="auto"/>
            <w:right w:val="none" w:sz="0" w:space="0" w:color="auto"/>
          </w:divBdr>
        </w:div>
        <w:div w:id="1144195390">
          <w:marLeft w:val="1166"/>
          <w:marRight w:val="0"/>
          <w:marTop w:val="0"/>
          <w:marBottom w:val="0"/>
          <w:divBdr>
            <w:top w:val="none" w:sz="0" w:space="0" w:color="auto"/>
            <w:left w:val="none" w:sz="0" w:space="0" w:color="auto"/>
            <w:bottom w:val="none" w:sz="0" w:space="0" w:color="auto"/>
            <w:right w:val="none" w:sz="0" w:space="0" w:color="auto"/>
          </w:divBdr>
        </w:div>
        <w:div w:id="155416842">
          <w:marLeft w:val="1166"/>
          <w:marRight w:val="0"/>
          <w:marTop w:val="0"/>
          <w:marBottom w:val="200"/>
          <w:divBdr>
            <w:top w:val="none" w:sz="0" w:space="0" w:color="auto"/>
            <w:left w:val="none" w:sz="0" w:space="0" w:color="auto"/>
            <w:bottom w:val="none" w:sz="0" w:space="0" w:color="auto"/>
            <w:right w:val="none" w:sz="0" w:space="0" w:color="auto"/>
          </w:divBdr>
        </w:div>
      </w:divsChild>
    </w:div>
    <w:div w:id="704717858">
      <w:bodyDiv w:val="1"/>
      <w:marLeft w:val="0"/>
      <w:marRight w:val="0"/>
      <w:marTop w:val="0"/>
      <w:marBottom w:val="0"/>
      <w:divBdr>
        <w:top w:val="none" w:sz="0" w:space="0" w:color="auto"/>
        <w:left w:val="none" w:sz="0" w:space="0" w:color="auto"/>
        <w:bottom w:val="none" w:sz="0" w:space="0" w:color="auto"/>
        <w:right w:val="none" w:sz="0" w:space="0" w:color="auto"/>
      </w:divBdr>
    </w:div>
    <w:div w:id="706950241">
      <w:bodyDiv w:val="1"/>
      <w:marLeft w:val="0"/>
      <w:marRight w:val="0"/>
      <w:marTop w:val="0"/>
      <w:marBottom w:val="0"/>
      <w:divBdr>
        <w:top w:val="none" w:sz="0" w:space="0" w:color="auto"/>
        <w:left w:val="none" w:sz="0" w:space="0" w:color="auto"/>
        <w:bottom w:val="none" w:sz="0" w:space="0" w:color="auto"/>
        <w:right w:val="none" w:sz="0" w:space="0" w:color="auto"/>
      </w:divBdr>
      <w:divsChild>
        <w:div w:id="1564214601">
          <w:marLeft w:val="547"/>
          <w:marRight w:val="0"/>
          <w:marTop w:val="77"/>
          <w:marBottom w:val="0"/>
          <w:divBdr>
            <w:top w:val="none" w:sz="0" w:space="0" w:color="auto"/>
            <w:left w:val="none" w:sz="0" w:space="0" w:color="auto"/>
            <w:bottom w:val="none" w:sz="0" w:space="0" w:color="auto"/>
            <w:right w:val="none" w:sz="0" w:space="0" w:color="auto"/>
          </w:divBdr>
        </w:div>
        <w:div w:id="374932468">
          <w:marLeft w:val="1166"/>
          <w:marRight w:val="0"/>
          <w:marTop w:val="67"/>
          <w:marBottom w:val="0"/>
          <w:divBdr>
            <w:top w:val="none" w:sz="0" w:space="0" w:color="auto"/>
            <w:left w:val="none" w:sz="0" w:space="0" w:color="auto"/>
            <w:bottom w:val="none" w:sz="0" w:space="0" w:color="auto"/>
            <w:right w:val="none" w:sz="0" w:space="0" w:color="auto"/>
          </w:divBdr>
        </w:div>
        <w:div w:id="964042432">
          <w:marLeft w:val="1166"/>
          <w:marRight w:val="0"/>
          <w:marTop w:val="67"/>
          <w:marBottom w:val="0"/>
          <w:divBdr>
            <w:top w:val="none" w:sz="0" w:space="0" w:color="auto"/>
            <w:left w:val="none" w:sz="0" w:space="0" w:color="auto"/>
            <w:bottom w:val="none" w:sz="0" w:space="0" w:color="auto"/>
            <w:right w:val="none" w:sz="0" w:space="0" w:color="auto"/>
          </w:divBdr>
        </w:div>
      </w:divsChild>
    </w:div>
    <w:div w:id="761411066">
      <w:bodyDiv w:val="1"/>
      <w:marLeft w:val="0"/>
      <w:marRight w:val="0"/>
      <w:marTop w:val="0"/>
      <w:marBottom w:val="0"/>
      <w:divBdr>
        <w:top w:val="none" w:sz="0" w:space="0" w:color="auto"/>
        <w:left w:val="none" w:sz="0" w:space="0" w:color="auto"/>
        <w:bottom w:val="none" w:sz="0" w:space="0" w:color="auto"/>
        <w:right w:val="none" w:sz="0" w:space="0" w:color="auto"/>
      </w:divBdr>
    </w:div>
    <w:div w:id="777484390">
      <w:bodyDiv w:val="1"/>
      <w:marLeft w:val="0"/>
      <w:marRight w:val="0"/>
      <w:marTop w:val="0"/>
      <w:marBottom w:val="0"/>
      <w:divBdr>
        <w:top w:val="none" w:sz="0" w:space="0" w:color="auto"/>
        <w:left w:val="none" w:sz="0" w:space="0" w:color="auto"/>
        <w:bottom w:val="none" w:sz="0" w:space="0" w:color="auto"/>
        <w:right w:val="none" w:sz="0" w:space="0" w:color="auto"/>
      </w:divBdr>
    </w:div>
    <w:div w:id="808329404">
      <w:bodyDiv w:val="1"/>
      <w:marLeft w:val="0"/>
      <w:marRight w:val="0"/>
      <w:marTop w:val="0"/>
      <w:marBottom w:val="0"/>
      <w:divBdr>
        <w:top w:val="none" w:sz="0" w:space="0" w:color="auto"/>
        <w:left w:val="none" w:sz="0" w:space="0" w:color="auto"/>
        <w:bottom w:val="none" w:sz="0" w:space="0" w:color="auto"/>
        <w:right w:val="none" w:sz="0" w:space="0" w:color="auto"/>
      </w:divBdr>
    </w:div>
    <w:div w:id="818889125">
      <w:bodyDiv w:val="1"/>
      <w:marLeft w:val="0"/>
      <w:marRight w:val="0"/>
      <w:marTop w:val="0"/>
      <w:marBottom w:val="0"/>
      <w:divBdr>
        <w:top w:val="none" w:sz="0" w:space="0" w:color="auto"/>
        <w:left w:val="none" w:sz="0" w:space="0" w:color="auto"/>
        <w:bottom w:val="none" w:sz="0" w:space="0" w:color="auto"/>
        <w:right w:val="none" w:sz="0" w:space="0" w:color="auto"/>
      </w:divBdr>
    </w:div>
    <w:div w:id="852912539">
      <w:bodyDiv w:val="1"/>
      <w:marLeft w:val="0"/>
      <w:marRight w:val="0"/>
      <w:marTop w:val="0"/>
      <w:marBottom w:val="0"/>
      <w:divBdr>
        <w:top w:val="none" w:sz="0" w:space="0" w:color="auto"/>
        <w:left w:val="none" w:sz="0" w:space="0" w:color="auto"/>
        <w:bottom w:val="none" w:sz="0" w:space="0" w:color="auto"/>
        <w:right w:val="none" w:sz="0" w:space="0" w:color="auto"/>
      </w:divBdr>
      <w:divsChild>
        <w:div w:id="280310496">
          <w:marLeft w:val="1166"/>
          <w:marRight w:val="0"/>
          <w:marTop w:val="0"/>
          <w:marBottom w:val="0"/>
          <w:divBdr>
            <w:top w:val="none" w:sz="0" w:space="0" w:color="auto"/>
            <w:left w:val="none" w:sz="0" w:space="0" w:color="auto"/>
            <w:bottom w:val="none" w:sz="0" w:space="0" w:color="auto"/>
            <w:right w:val="none" w:sz="0" w:space="0" w:color="auto"/>
          </w:divBdr>
        </w:div>
        <w:div w:id="1368916116">
          <w:marLeft w:val="1166"/>
          <w:marRight w:val="0"/>
          <w:marTop w:val="0"/>
          <w:marBottom w:val="0"/>
          <w:divBdr>
            <w:top w:val="none" w:sz="0" w:space="0" w:color="auto"/>
            <w:left w:val="none" w:sz="0" w:space="0" w:color="auto"/>
            <w:bottom w:val="none" w:sz="0" w:space="0" w:color="auto"/>
            <w:right w:val="none" w:sz="0" w:space="0" w:color="auto"/>
          </w:divBdr>
        </w:div>
        <w:div w:id="207382937">
          <w:marLeft w:val="1166"/>
          <w:marRight w:val="0"/>
          <w:marTop w:val="0"/>
          <w:marBottom w:val="0"/>
          <w:divBdr>
            <w:top w:val="none" w:sz="0" w:space="0" w:color="auto"/>
            <w:left w:val="none" w:sz="0" w:space="0" w:color="auto"/>
            <w:bottom w:val="none" w:sz="0" w:space="0" w:color="auto"/>
            <w:right w:val="none" w:sz="0" w:space="0" w:color="auto"/>
          </w:divBdr>
        </w:div>
        <w:div w:id="326639423">
          <w:marLeft w:val="1166"/>
          <w:marRight w:val="0"/>
          <w:marTop w:val="0"/>
          <w:marBottom w:val="200"/>
          <w:divBdr>
            <w:top w:val="none" w:sz="0" w:space="0" w:color="auto"/>
            <w:left w:val="none" w:sz="0" w:space="0" w:color="auto"/>
            <w:bottom w:val="none" w:sz="0" w:space="0" w:color="auto"/>
            <w:right w:val="none" w:sz="0" w:space="0" w:color="auto"/>
          </w:divBdr>
        </w:div>
      </w:divsChild>
    </w:div>
    <w:div w:id="862590008">
      <w:bodyDiv w:val="1"/>
      <w:marLeft w:val="0"/>
      <w:marRight w:val="0"/>
      <w:marTop w:val="0"/>
      <w:marBottom w:val="0"/>
      <w:divBdr>
        <w:top w:val="none" w:sz="0" w:space="0" w:color="auto"/>
        <w:left w:val="none" w:sz="0" w:space="0" w:color="auto"/>
        <w:bottom w:val="none" w:sz="0" w:space="0" w:color="auto"/>
        <w:right w:val="none" w:sz="0" w:space="0" w:color="auto"/>
      </w:divBdr>
    </w:div>
    <w:div w:id="878933488">
      <w:bodyDiv w:val="1"/>
      <w:marLeft w:val="0"/>
      <w:marRight w:val="0"/>
      <w:marTop w:val="0"/>
      <w:marBottom w:val="0"/>
      <w:divBdr>
        <w:top w:val="none" w:sz="0" w:space="0" w:color="auto"/>
        <w:left w:val="none" w:sz="0" w:space="0" w:color="auto"/>
        <w:bottom w:val="none" w:sz="0" w:space="0" w:color="auto"/>
        <w:right w:val="none" w:sz="0" w:space="0" w:color="auto"/>
      </w:divBdr>
    </w:div>
    <w:div w:id="906845776">
      <w:bodyDiv w:val="1"/>
      <w:marLeft w:val="0"/>
      <w:marRight w:val="0"/>
      <w:marTop w:val="0"/>
      <w:marBottom w:val="0"/>
      <w:divBdr>
        <w:top w:val="none" w:sz="0" w:space="0" w:color="auto"/>
        <w:left w:val="none" w:sz="0" w:space="0" w:color="auto"/>
        <w:bottom w:val="none" w:sz="0" w:space="0" w:color="auto"/>
        <w:right w:val="none" w:sz="0" w:space="0" w:color="auto"/>
      </w:divBdr>
      <w:divsChild>
        <w:div w:id="1918131064">
          <w:marLeft w:val="547"/>
          <w:marRight w:val="0"/>
          <w:marTop w:val="77"/>
          <w:marBottom w:val="0"/>
          <w:divBdr>
            <w:top w:val="none" w:sz="0" w:space="0" w:color="auto"/>
            <w:left w:val="none" w:sz="0" w:space="0" w:color="auto"/>
            <w:bottom w:val="none" w:sz="0" w:space="0" w:color="auto"/>
            <w:right w:val="none" w:sz="0" w:space="0" w:color="auto"/>
          </w:divBdr>
        </w:div>
      </w:divsChild>
    </w:div>
    <w:div w:id="933393153">
      <w:bodyDiv w:val="1"/>
      <w:marLeft w:val="0"/>
      <w:marRight w:val="0"/>
      <w:marTop w:val="0"/>
      <w:marBottom w:val="0"/>
      <w:divBdr>
        <w:top w:val="none" w:sz="0" w:space="0" w:color="auto"/>
        <w:left w:val="none" w:sz="0" w:space="0" w:color="auto"/>
        <w:bottom w:val="none" w:sz="0" w:space="0" w:color="auto"/>
        <w:right w:val="none" w:sz="0" w:space="0" w:color="auto"/>
      </w:divBdr>
      <w:divsChild>
        <w:div w:id="827550916">
          <w:marLeft w:val="1166"/>
          <w:marRight w:val="0"/>
          <w:marTop w:val="67"/>
          <w:marBottom w:val="0"/>
          <w:divBdr>
            <w:top w:val="none" w:sz="0" w:space="0" w:color="auto"/>
            <w:left w:val="none" w:sz="0" w:space="0" w:color="auto"/>
            <w:bottom w:val="none" w:sz="0" w:space="0" w:color="auto"/>
            <w:right w:val="none" w:sz="0" w:space="0" w:color="auto"/>
          </w:divBdr>
        </w:div>
        <w:div w:id="476189235">
          <w:marLeft w:val="1800"/>
          <w:marRight w:val="0"/>
          <w:marTop w:val="58"/>
          <w:marBottom w:val="0"/>
          <w:divBdr>
            <w:top w:val="none" w:sz="0" w:space="0" w:color="auto"/>
            <w:left w:val="none" w:sz="0" w:space="0" w:color="auto"/>
            <w:bottom w:val="none" w:sz="0" w:space="0" w:color="auto"/>
            <w:right w:val="none" w:sz="0" w:space="0" w:color="auto"/>
          </w:divBdr>
        </w:div>
      </w:divsChild>
    </w:div>
    <w:div w:id="973174386">
      <w:bodyDiv w:val="1"/>
      <w:marLeft w:val="0"/>
      <w:marRight w:val="0"/>
      <w:marTop w:val="0"/>
      <w:marBottom w:val="0"/>
      <w:divBdr>
        <w:top w:val="none" w:sz="0" w:space="0" w:color="auto"/>
        <w:left w:val="none" w:sz="0" w:space="0" w:color="auto"/>
        <w:bottom w:val="none" w:sz="0" w:space="0" w:color="auto"/>
        <w:right w:val="none" w:sz="0" w:space="0" w:color="auto"/>
      </w:divBdr>
    </w:div>
    <w:div w:id="983655810">
      <w:bodyDiv w:val="1"/>
      <w:marLeft w:val="0"/>
      <w:marRight w:val="0"/>
      <w:marTop w:val="0"/>
      <w:marBottom w:val="0"/>
      <w:divBdr>
        <w:top w:val="none" w:sz="0" w:space="0" w:color="auto"/>
        <w:left w:val="none" w:sz="0" w:space="0" w:color="auto"/>
        <w:bottom w:val="none" w:sz="0" w:space="0" w:color="auto"/>
        <w:right w:val="none" w:sz="0" w:space="0" w:color="auto"/>
      </w:divBdr>
      <w:divsChild>
        <w:div w:id="1885604729">
          <w:marLeft w:val="547"/>
          <w:marRight w:val="0"/>
          <w:marTop w:val="77"/>
          <w:marBottom w:val="0"/>
          <w:divBdr>
            <w:top w:val="none" w:sz="0" w:space="0" w:color="auto"/>
            <w:left w:val="none" w:sz="0" w:space="0" w:color="auto"/>
            <w:bottom w:val="none" w:sz="0" w:space="0" w:color="auto"/>
            <w:right w:val="none" w:sz="0" w:space="0" w:color="auto"/>
          </w:divBdr>
        </w:div>
      </w:divsChild>
    </w:div>
    <w:div w:id="1033387706">
      <w:bodyDiv w:val="1"/>
      <w:marLeft w:val="0"/>
      <w:marRight w:val="0"/>
      <w:marTop w:val="0"/>
      <w:marBottom w:val="0"/>
      <w:divBdr>
        <w:top w:val="none" w:sz="0" w:space="0" w:color="auto"/>
        <w:left w:val="none" w:sz="0" w:space="0" w:color="auto"/>
        <w:bottom w:val="none" w:sz="0" w:space="0" w:color="auto"/>
        <w:right w:val="none" w:sz="0" w:space="0" w:color="auto"/>
      </w:divBdr>
      <w:divsChild>
        <w:div w:id="1962370947">
          <w:marLeft w:val="0"/>
          <w:marRight w:val="1"/>
          <w:marTop w:val="0"/>
          <w:marBottom w:val="0"/>
          <w:divBdr>
            <w:top w:val="none" w:sz="0" w:space="0" w:color="auto"/>
            <w:left w:val="none" w:sz="0" w:space="0" w:color="auto"/>
            <w:bottom w:val="none" w:sz="0" w:space="0" w:color="auto"/>
            <w:right w:val="none" w:sz="0" w:space="0" w:color="auto"/>
          </w:divBdr>
          <w:divsChild>
            <w:div w:id="522983936">
              <w:marLeft w:val="0"/>
              <w:marRight w:val="0"/>
              <w:marTop w:val="0"/>
              <w:marBottom w:val="0"/>
              <w:divBdr>
                <w:top w:val="none" w:sz="0" w:space="0" w:color="auto"/>
                <w:left w:val="none" w:sz="0" w:space="0" w:color="auto"/>
                <w:bottom w:val="none" w:sz="0" w:space="0" w:color="auto"/>
                <w:right w:val="none" w:sz="0" w:space="0" w:color="auto"/>
              </w:divBdr>
              <w:divsChild>
                <w:div w:id="1439792261">
                  <w:marLeft w:val="0"/>
                  <w:marRight w:val="1"/>
                  <w:marTop w:val="0"/>
                  <w:marBottom w:val="0"/>
                  <w:divBdr>
                    <w:top w:val="none" w:sz="0" w:space="0" w:color="auto"/>
                    <w:left w:val="none" w:sz="0" w:space="0" w:color="auto"/>
                    <w:bottom w:val="none" w:sz="0" w:space="0" w:color="auto"/>
                    <w:right w:val="none" w:sz="0" w:space="0" w:color="auto"/>
                  </w:divBdr>
                  <w:divsChild>
                    <w:div w:id="1415476101">
                      <w:marLeft w:val="0"/>
                      <w:marRight w:val="0"/>
                      <w:marTop w:val="0"/>
                      <w:marBottom w:val="0"/>
                      <w:divBdr>
                        <w:top w:val="none" w:sz="0" w:space="0" w:color="auto"/>
                        <w:left w:val="none" w:sz="0" w:space="0" w:color="auto"/>
                        <w:bottom w:val="none" w:sz="0" w:space="0" w:color="auto"/>
                        <w:right w:val="none" w:sz="0" w:space="0" w:color="auto"/>
                      </w:divBdr>
                      <w:divsChild>
                        <w:div w:id="1016349820">
                          <w:marLeft w:val="0"/>
                          <w:marRight w:val="0"/>
                          <w:marTop w:val="0"/>
                          <w:marBottom w:val="0"/>
                          <w:divBdr>
                            <w:top w:val="none" w:sz="0" w:space="0" w:color="auto"/>
                            <w:left w:val="none" w:sz="0" w:space="0" w:color="auto"/>
                            <w:bottom w:val="none" w:sz="0" w:space="0" w:color="auto"/>
                            <w:right w:val="none" w:sz="0" w:space="0" w:color="auto"/>
                          </w:divBdr>
                          <w:divsChild>
                            <w:div w:id="1800489707">
                              <w:marLeft w:val="0"/>
                              <w:marRight w:val="0"/>
                              <w:marTop w:val="120"/>
                              <w:marBottom w:val="360"/>
                              <w:divBdr>
                                <w:top w:val="none" w:sz="0" w:space="0" w:color="auto"/>
                                <w:left w:val="none" w:sz="0" w:space="0" w:color="auto"/>
                                <w:bottom w:val="none" w:sz="0" w:space="0" w:color="auto"/>
                                <w:right w:val="none" w:sz="0" w:space="0" w:color="auto"/>
                              </w:divBdr>
                              <w:divsChild>
                                <w:div w:id="773593468">
                                  <w:marLeft w:val="0"/>
                                  <w:marRight w:val="0"/>
                                  <w:marTop w:val="0"/>
                                  <w:marBottom w:val="0"/>
                                  <w:divBdr>
                                    <w:top w:val="none" w:sz="0" w:space="0" w:color="auto"/>
                                    <w:left w:val="none" w:sz="0" w:space="0" w:color="auto"/>
                                    <w:bottom w:val="none" w:sz="0" w:space="0" w:color="auto"/>
                                    <w:right w:val="none" w:sz="0" w:space="0" w:color="auto"/>
                                  </w:divBdr>
                                </w:div>
                                <w:div w:id="6915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512897">
      <w:bodyDiv w:val="1"/>
      <w:marLeft w:val="0"/>
      <w:marRight w:val="0"/>
      <w:marTop w:val="0"/>
      <w:marBottom w:val="0"/>
      <w:divBdr>
        <w:top w:val="none" w:sz="0" w:space="0" w:color="auto"/>
        <w:left w:val="none" w:sz="0" w:space="0" w:color="auto"/>
        <w:bottom w:val="none" w:sz="0" w:space="0" w:color="auto"/>
        <w:right w:val="none" w:sz="0" w:space="0" w:color="auto"/>
      </w:divBdr>
    </w:div>
    <w:div w:id="1116942880">
      <w:bodyDiv w:val="1"/>
      <w:marLeft w:val="0"/>
      <w:marRight w:val="0"/>
      <w:marTop w:val="0"/>
      <w:marBottom w:val="0"/>
      <w:divBdr>
        <w:top w:val="none" w:sz="0" w:space="0" w:color="auto"/>
        <w:left w:val="none" w:sz="0" w:space="0" w:color="auto"/>
        <w:bottom w:val="none" w:sz="0" w:space="0" w:color="auto"/>
        <w:right w:val="none" w:sz="0" w:space="0" w:color="auto"/>
      </w:divBdr>
    </w:div>
    <w:div w:id="1168520097">
      <w:bodyDiv w:val="1"/>
      <w:marLeft w:val="0"/>
      <w:marRight w:val="0"/>
      <w:marTop w:val="0"/>
      <w:marBottom w:val="0"/>
      <w:divBdr>
        <w:top w:val="none" w:sz="0" w:space="0" w:color="auto"/>
        <w:left w:val="none" w:sz="0" w:space="0" w:color="auto"/>
        <w:bottom w:val="none" w:sz="0" w:space="0" w:color="auto"/>
        <w:right w:val="none" w:sz="0" w:space="0" w:color="auto"/>
      </w:divBdr>
    </w:div>
    <w:div w:id="1276329822">
      <w:bodyDiv w:val="1"/>
      <w:marLeft w:val="0"/>
      <w:marRight w:val="0"/>
      <w:marTop w:val="0"/>
      <w:marBottom w:val="0"/>
      <w:divBdr>
        <w:top w:val="none" w:sz="0" w:space="0" w:color="auto"/>
        <w:left w:val="none" w:sz="0" w:space="0" w:color="auto"/>
        <w:bottom w:val="none" w:sz="0" w:space="0" w:color="auto"/>
        <w:right w:val="none" w:sz="0" w:space="0" w:color="auto"/>
      </w:divBdr>
      <w:divsChild>
        <w:div w:id="1896966216">
          <w:marLeft w:val="0"/>
          <w:marRight w:val="0"/>
          <w:marTop w:val="0"/>
          <w:marBottom w:val="0"/>
          <w:divBdr>
            <w:top w:val="none" w:sz="0" w:space="0" w:color="auto"/>
            <w:left w:val="none" w:sz="0" w:space="0" w:color="auto"/>
            <w:bottom w:val="none" w:sz="0" w:space="0" w:color="auto"/>
            <w:right w:val="none" w:sz="0" w:space="0" w:color="auto"/>
          </w:divBdr>
          <w:divsChild>
            <w:div w:id="2110271301">
              <w:marLeft w:val="0"/>
              <w:marRight w:val="0"/>
              <w:marTop w:val="0"/>
              <w:marBottom w:val="0"/>
              <w:divBdr>
                <w:top w:val="none" w:sz="0" w:space="0" w:color="auto"/>
                <w:left w:val="none" w:sz="0" w:space="0" w:color="auto"/>
                <w:bottom w:val="none" w:sz="0" w:space="0" w:color="auto"/>
                <w:right w:val="none" w:sz="0" w:space="0" w:color="auto"/>
              </w:divBdr>
              <w:divsChild>
                <w:div w:id="1666935238">
                  <w:marLeft w:val="0"/>
                  <w:marRight w:val="0"/>
                  <w:marTop w:val="0"/>
                  <w:marBottom w:val="0"/>
                  <w:divBdr>
                    <w:top w:val="none" w:sz="0" w:space="0" w:color="auto"/>
                    <w:left w:val="none" w:sz="0" w:space="0" w:color="auto"/>
                    <w:bottom w:val="none" w:sz="0" w:space="0" w:color="auto"/>
                    <w:right w:val="none" w:sz="0" w:space="0" w:color="auto"/>
                  </w:divBdr>
                  <w:divsChild>
                    <w:div w:id="270819974">
                      <w:marLeft w:val="0"/>
                      <w:marRight w:val="0"/>
                      <w:marTop w:val="0"/>
                      <w:marBottom w:val="0"/>
                      <w:divBdr>
                        <w:top w:val="none" w:sz="0" w:space="0" w:color="auto"/>
                        <w:left w:val="none" w:sz="0" w:space="0" w:color="auto"/>
                        <w:bottom w:val="none" w:sz="0" w:space="0" w:color="auto"/>
                        <w:right w:val="none" w:sz="0" w:space="0" w:color="auto"/>
                      </w:divBdr>
                      <w:divsChild>
                        <w:div w:id="884558610">
                          <w:marLeft w:val="0"/>
                          <w:marRight w:val="0"/>
                          <w:marTop w:val="0"/>
                          <w:marBottom w:val="0"/>
                          <w:divBdr>
                            <w:top w:val="none" w:sz="0" w:space="0" w:color="auto"/>
                            <w:left w:val="none" w:sz="0" w:space="0" w:color="auto"/>
                            <w:bottom w:val="none" w:sz="0" w:space="0" w:color="auto"/>
                            <w:right w:val="none" w:sz="0" w:space="0" w:color="auto"/>
                          </w:divBdr>
                          <w:divsChild>
                            <w:div w:id="78184813">
                              <w:marLeft w:val="0"/>
                              <w:marRight w:val="0"/>
                              <w:marTop w:val="0"/>
                              <w:marBottom w:val="0"/>
                              <w:divBdr>
                                <w:top w:val="none" w:sz="0" w:space="0" w:color="auto"/>
                                <w:left w:val="none" w:sz="0" w:space="0" w:color="auto"/>
                                <w:bottom w:val="none" w:sz="0" w:space="0" w:color="auto"/>
                                <w:right w:val="none" w:sz="0" w:space="0" w:color="auto"/>
                              </w:divBdr>
                              <w:divsChild>
                                <w:div w:id="1461150597">
                                  <w:marLeft w:val="0"/>
                                  <w:marRight w:val="0"/>
                                  <w:marTop w:val="0"/>
                                  <w:marBottom w:val="0"/>
                                  <w:divBdr>
                                    <w:top w:val="none" w:sz="0" w:space="0" w:color="auto"/>
                                    <w:left w:val="none" w:sz="0" w:space="0" w:color="auto"/>
                                    <w:bottom w:val="none" w:sz="0" w:space="0" w:color="auto"/>
                                    <w:right w:val="none" w:sz="0" w:space="0" w:color="auto"/>
                                  </w:divBdr>
                                  <w:divsChild>
                                    <w:div w:id="1306934388">
                                      <w:marLeft w:val="0"/>
                                      <w:marRight w:val="0"/>
                                      <w:marTop w:val="0"/>
                                      <w:marBottom w:val="0"/>
                                      <w:divBdr>
                                        <w:top w:val="none" w:sz="0" w:space="0" w:color="auto"/>
                                        <w:left w:val="none" w:sz="0" w:space="0" w:color="auto"/>
                                        <w:bottom w:val="none" w:sz="0" w:space="0" w:color="auto"/>
                                        <w:right w:val="none" w:sz="0" w:space="0" w:color="auto"/>
                                      </w:divBdr>
                                      <w:divsChild>
                                        <w:div w:id="421538140">
                                          <w:marLeft w:val="0"/>
                                          <w:marRight w:val="0"/>
                                          <w:marTop w:val="0"/>
                                          <w:marBottom w:val="0"/>
                                          <w:divBdr>
                                            <w:top w:val="none" w:sz="0" w:space="0" w:color="auto"/>
                                            <w:left w:val="none" w:sz="0" w:space="0" w:color="auto"/>
                                            <w:bottom w:val="none" w:sz="0" w:space="0" w:color="auto"/>
                                            <w:right w:val="none" w:sz="0" w:space="0" w:color="auto"/>
                                          </w:divBdr>
                                          <w:divsChild>
                                            <w:div w:id="5120215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462185">
      <w:bodyDiv w:val="1"/>
      <w:marLeft w:val="0"/>
      <w:marRight w:val="0"/>
      <w:marTop w:val="0"/>
      <w:marBottom w:val="0"/>
      <w:divBdr>
        <w:top w:val="none" w:sz="0" w:space="0" w:color="auto"/>
        <w:left w:val="none" w:sz="0" w:space="0" w:color="auto"/>
        <w:bottom w:val="none" w:sz="0" w:space="0" w:color="auto"/>
        <w:right w:val="none" w:sz="0" w:space="0" w:color="auto"/>
      </w:divBdr>
      <w:divsChild>
        <w:div w:id="170723437">
          <w:marLeft w:val="0"/>
          <w:marRight w:val="1"/>
          <w:marTop w:val="0"/>
          <w:marBottom w:val="0"/>
          <w:divBdr>
            <w:top w:val="none" w:sz="0" w:space="0" w:color="auto"/>
            <w:left w:val="none" w:sz="0" w:space="0" w:color="auto"/>
            <w:bottom w:val="none" w:sz="0" w:space="0" w:color="auto"/>
            <w:right w:val="none" w:sz="0" w:space="0" w:color="auto"/>
          </w:divBdr>
          <w:divsChild>
            <w:div w:id="798643426">
              <w:marLeft w:val="0"/>
              <w:marRight w:val="0"/>
              <w:marTop w:val="0"/>
              <w:marBottom w:val="0"/>
              <w:divBdr>
                <w:top w:val="none" w:sz="0" w:space="0" w:color="auto"/>
                <w:left w:val="none" w:sz="0" w:space="0" w:color="auto"/>
                <w:bottom w:val="none" w:sz="0" w:space="0" w:color="auto"/>
                <w:right w:val="none" w:sz="0" w:space="0" w:color="auto"/>
              </w:divBdr>
              <w:divsChild>
                <w:div w:id="1362127417">
                  <w:marLeft w:val="0"/>
                  <w:marRight w:val="1"/>
                  <w:marTop w:val="0"/>
                  <w:marBottom w:val="0"/>
                  <w:divBdr>
                    <w:top w:val="none" w:sz="0" w:space="0" w:color="auto"/>
                    <w:left w:val="none" w:sz="0" w:space="0" w:color="auto"/>
                    <w:bottom w:val="none" w:sz="0" w:space="0" w:color="auto"/>
                    <w:right w:val="none" w:sz="0" w:space="0" w:color="auto"/>
                  </w:divBdr>
                  <w:divsChild>
                    <w:div w:id="314728707">
                      <w:marLeft w:val="0"/>
                      <w:marRight w:val="0"/>
                      <w:marTop w:val="0"/>
                      <w:marBottom w:val="0"/>
                      <w:divBdr>
                        <w:top w:val="none" w:sz="0" w:space="0" w:color="auto"/>
                        <w:left w:val="none" w:sz="0" w:space="0" w:color="auto"/>
                        <w:bottom w:val="none" w:sz="0" w:space="0" w:color="auto"/>
                        <w:right w:val="none" w:sz="0" w:space="0" w:color="auto"/>
                      </w:divBdr>
                      <w:divsChild>
                        <w:div w:id="1880508302">
                          <w:marLeft w:val="0"/>
                          <w:marRight w:val="0"/>
                          <w:marTop w:val="0"/>
                          <w:marBottom w:val="0"/>
                          <w:divBdr>
                            <w:top w:val="none" w:sz="0" w:space="0" w:color="auto"/>
                            <w:left w:val="none" w:sz="0" w:space="0" w:color="auto"/>
                            <w:bottom w:val="none" w:sz="0" w:space="0" w:color="auto"/>
                            <w:right w:val="none" w:sz="0" w:space="0" w:color="auto"/>
                          </w:divBdr>
                          <w:divsChild>
                            <w:div w:id="1097169331">
                              <w:marLeft w:val="0"/>
                              <w:marRight w:val="0"/>
                              <w:marTop w:val="0"/>
                              <w:marBottom w:val="0"/>
                              <w:divBdr>
                                <w:top w:val="none" w:sz="0" w:space="0" w:color="auto"/>
                                <w:left w:val="none" w:sz="0" w:space="0" w:color="auto"/>
                                <w:bottom w:val="none" w:sz="0" w:space="0" w:color="auto"/>
                                <w:right w:val="none" w:sz="0" w:space="0" w:color="auto"/>
                              </w:divBdr>
                            </w:div>
                          </w:divsChild>
                        </w:div>
                        <w:div w:id="691760193">
                          <w:marLeft w:val="0"/>
                          <w:marRight w:val="0"/>
                          <w:marTop w:val="0"/>
                          <w:marBottom w:val="0"/>
                          <w:divBdr>
                            <w:top w:val="none" w:sz="0" w:space="0" w:color="auto"/>
                            <w:left w:val="none" w:sz="0" w:space="0" w:color="auto"/>
                            <w:bottom w:val="none" w:sz="0" w:space="0" w:color="auto"/>
                            <w:right w:val="none" w:sz="0" w:space="0" w:color="auto"/>
                          </w:divBdr>
                          <w:divsChild>
                            <w:div w:id="405960176">
                              <w:marLeft w:val="0"/>
                              <w:marRight w:val="0"/>
                              <w:marTop w:val="120"/>
                              <w:marBottom w:val="360"/>
                              <w:divBdr>
                                <w:top w:val="none" w:sz="0" w:space="0" w:color="auto"/>
                                <w:left w:val="none" w:sz="0" w:space="0" w:color="auto"/>
                                <w:bottom w:val="none" w:sz="0" w:space="0" w:color="auto"/>
                                <w:right w:val="none" w:sz="0" w:space="0" w:color="auto"/>
                              </w:divBdr>
                              <w:divsChild>
                                <w:div w:id="920674296">
                                  <w:marLeft w:val="0"/>
                                  <w:marRight w:val="0"/>
                                  <w:marTop w:val="0"/>
                                  <w:marBottom w:val="0"/>
                                  <w:divBdr>
                                    <w:top w:val="none" w:sz="0" w:space="0" w:color="auto"/>
                                    <w:left w:val="none" w:sz="0" w:space="0" w:color="auto"/>
                                    <w:bottom w:val="none" w:sz="0" w:space="0" w:color="auto"/>
                                    <w:right w:val="none" w:sz="0" w:space="0" w:color="auto"/>
                                  </w:divBdr>
                                </w:div>
                                <w:div w:id="16381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931716">
      <w:bodyDiv w:val="1"/>
      <w:marLeft w:val="0"/>
      <w:marRight w:val="0"/>
      <w:marTop w:val="0"/>
      <w:marBottom w:val="0"/>
      <w:divBdr>
        <w:top w:val="none" w:sz="0" w:space="0" w:color="auto"/>
        <w:left w:val="none" w:sz="0" w:space="0" w:color="auto"/>
        <w:bottom w:val="none" w:sz="0" w:space="0" w:color="auto"/>
        <w:right w:val="none" w:sz="0" w:space="0" w:color="auto"/>
      </w:divBdr>
    </w:div>
    <w:div w:id="1300306301">
      <w:bodyDiv w:val="1"/>
      <w:marLeft w:val="0"/>
      <w:marRight w:val="0"/>
      <w:marTop w:val="0"/>
      <w:marBottom w:val="0"/>
      <w:divBdr>
        <w:top w:val="none" w:sz="0" w:space="0" w:color="auto"/>
        <w:left w:val="none" w:sz="0" w:space="0" w:color="auto"/>
        <w:bottom w:val="none" w:sz="0" w:space="0" w:color="auto"/>
        <w:right w:val="none" w:sz="0" w:space="0" w:color="auto"/>
      </w:divBdr>
    </w:div>
    <w:div w:id="1300455958">
      <w:bodyDiv w:val="1"/>
      <w:marLeft w:val="0"/>
      <w:marRight w:val="0"/>
      <w:marTop w:val="0"/>
      <w:marBottom w:val="0"/>
      <w:divBdr>
        <w:top w:val="none" w:sz="0" w:space="0" w:color="auto"/>
        <w:left w:val="none" w:sz="0" w:space="0" w:color="auto"/>
        <w:bottom w:val="none" w:sz="0" w:space="0" w:color="auto"/>
        <w:right w:val="none" w:sz="0" w:space="0" w:color="auto"/>
      </w:divBdr>
    </w:div>
    <w:div w:id="1310086311">
      <w:bodyDiv w:val="1"/>
      <w:marLeft w:val="0"/>
      <w:marRight w:val="0"/>
      <w:marTop w:val="0"/>
      <w:marBottom w:val="0"/>
      <w:divBdr>
        <w:top w:val="none" w:sz="0" w:space="0" w:color="auto"/>
        <w:left w:val="none" w:sz="0" w:space="0" w:color="auto"/>
        <w:bottom w:val="none" w:sz="0" w:space="0" w:color="auto"/>
        <w:right w:val="none" w:sz="0" w:space="0" w:color="auto"/>
      </w:divBdr>
    </w:div>
    <w:div w:id="1321231964">
      <w:bodyDiv w:val="1"/>
      <w:marLeft w:val="0"/>
      <w:marRight w:val="0"/>
      <w:marTop w:val="0"/>
      <w:marBottom w:val="0"/>
      <w:divBdr>
        <w:top w:val="none" w:sz="0" w:space="0" w:color="auto"/>
        <w:left w:val="none" w:sz="0" w:space="0" w:color="auto"/>
        <w:bottom w:val="none" w:sz="0" w:space="0" w:color="auto"/>
        <w:right w:val="none" w:sz="0" w:space="0" w:color="auto"/>
      </w:divBdr>
    </w:div>
    <w:div w:id="1353533176">
      <w:bodyDiv w:val="1"/>
      <w:marLeft w:val="0"/>
      <w:marRight w:val="0"/>
      <w:marTop w:val="0"/>
      <w:marBottom w:val="0"/>
      <w:divBdr>
        <w:top w:val="none" w:sz="0" w:space="0" w:color="auto"/>
        <w:left w:val="none" w:sz="0" w:space="0" w:color="auto"/>
        <w:bottom w:val="none" w:sz="0" w:space="0" w:color="auto"/>
        <w:right w:val="none" w:sz="0" w:space="0" w:color="auto"/>
      </w:divBdr>
    </w:div>
    <w:div w:id="1371146004">
      <w:bodyDiv w:val="1"/>
      <w:marLeft w:val="0"/>
      <w:marRight w:val="0"/>
      <w:marTop w:val="0"/>
      <w:marBottom w:val="0"/>
      <w:divBdr>
        <w:top w:val="none" w:sz="0" w:space="0" w:color="auto"/>
        <w:left w:val="none" w:sz="0" w:space="0" w:color="auto"/>
        <w:bottom w:val="none" w:sz="0" w:space="0" w:color="auto"/>
        <w:right w:val="none" w:sz="0" w:space="0" w:color="auto"/>
      </w:divBdr>
      <w:divsChild>
        <w:div w:id="558059902">
          <w:marLeft w:val="547"/>
          <w:marRight w:val="0"/>
          <w:marTop w:val="77"/>
          <w:marBottom w:val="0"/>
          <w:divBdr>
            <w:top w:val="none" w:sz="0" w:space="0" w:color="auto"/>
            <w:left w:val="none" w:sz="0" w:space="0" w:color="auto"/>
            <w:bottom w:val="none" w:sz="0" w:space="0" w:color="auto"/>
            <w:right w:val="none" w:sz="0" w:space="0" w:color="auto"/>
          </w:divBdr>
        </w:div>
        <w:div w:id="1189370498">
          <w:marLeft w:val="1166"/>
          <w:marRight w:val="0"/>
          <w:marTop w:val="67"/>
          <w:marBottom w:val="0"/>
          <w:divBdr>
            <w:top w:val="none" w:sz="0" w:space="0" w:color="auto"/>
            <w:left w:val="none" w:sz="0" w:space="0" w:color="auto"/>
            <w:bottom w:val="none" w:sz="0" w:space="0" w:color="auto"/>
            <w:right w:val="none" w:sz="0" w:space="0" w:color="auto"/>
          </w:divBdr>
        </w:div>
      </w:divsChild>
    </w:div>
    <w:div w:id="1397775105">
      <w:bodyDiv w:val="1"/>
      <w:marLeft w:val="0"/>
      <w:marRight w:val="0"/>
      <w:marTop w:val="0"/>
      <w:marBottom w:val="0"/>
      <w:divBdr>
        <w:top w:val="none" w:sz="0" w:space="0" w:color="auto"/>
        <w:left w:val="none" w:sz="0" w:space="0" w:color="auto"/>
        <w:bottom w:val="none" w:sz="0" w:space="0" w:color="auto"/>
        <w:right w:val="none" w:sz="0" w:space="0" w:color="auto"/>
      </w:divBdr>
    </w:div>
    <w:div w:id="1407069005">
      <w:bodyDiv w:val="1"/>
      <w:marLeft w:val="0"/>
      <w:marRight w:val="0"/>
      <w:marTop w:val="0"/>
      <w:marBottom w:val="0"/>
      <w:divBdr>
        <w:top w:val="none" w:sz="0" w:space="0" w:color="auto"/>
        <w:left w:val="none" w:sz="0" w:space="0" w:color="auto"/>
        <w:bottom w:val="none" w:sz="0" w:space="0" w:color="auto"/>
        <w:right w:val="none" w:sz="0" w:space="0" w:color="auto"/>
      </w:divBdr>
      <w:divsChild>
        <w:div w:id="250086856">
          <w:marLeft w:val="0"/>
          <w:marRight w:val="0"/>
          <w:marTop w:val="0"/>
          <w:marBottom w:val="0"/>
          <w:divBdr>
            <w:top w:val="none" w:sz="0" w:space="0" w:color="auto"/>
            <w:left w:val="none" w:sz="0" w:space="0" w:color="auto"/>
            <w:bottom w:val="none" w:sz="0" w:space="0" w:color="auto"/>
            <w:right w:val="none" w:sz="0" w:space="0" w:color="auto"/>
          </w:divBdr>
          <w:divsChild>
            <w:div w:id="1016729561">
              <w:marLeft w:val="0"/>
              <w:marRight w:val="0"/>
              <w:marTop w:val="0"/>
              <w:marBottom w:val="0"/>
              <w:divBdr>
                <w:top w:val="none" w:sz="0" w:space="0" w:color="auto"/>
                <w:left w:val="none" w:sz="0" w:space="0" w:color="auto"/>
                <w:bottom w:val="none" w:sz="0" w:space="0" w:color="auto"/>
                <w:right w:val="none" w:sz="0" w:space="0" w:color="auto"/>
              </w:divBdr>
              <w:divsChild>
                <w:div w:id="699822943">
                  <w:marLeft w:val="0"/>
                  <w:marRight w:val="0"/>
                  <w:marTop w:val="0"/>
                  <w:marBottom w:val="0"/>
                  <w:divBdr>
                    <w:top w:val="none" w:sz="0" w:space="0" w:color="auto"/>
                    <w:left w:val="none" w:sz="0" w:space="0" w:color="auto"/>
                    <w:bottom w:val="none" w:sz="0" w:space="0" w:color="auto"/>
                    <w:right w:val="none" w:sz="0" w:space="0" w:color="auto"/>
                  </w:divBdr>
                  <w:divsChild>
                    <w:div w:id="567032480">
                      <w:marLeft w:val="2490"/>
                      <w:marRight w:val="0"/>
                      <w:marTop w:val="0"/>
                      <w:marBottom w:val="0"/>
                      <w:divBdr>
                        <w:top w:val="none" w:sz="0" w:space="0" w:color="auto"/>
                        <w:left w:val="none" w:sz="0" w:space="0" w:color="auto"/>
                        <w:bottom w:val="none" w:sz="0" w:space="0" w:color="auto"/>
                        <w:right w:val="none" w:sz="0" w:space="0" w:color="auto"/>
                      </w:divBdr>
                      <w:divsChild>
                        <w:div w:id="1006055875">
                          <w:marLeft w:val="30"/>
                          <w:marRight w:val="0"/>
                          <w:marTop w:val="0"/>
                          <w:marBottom w:val="0"/>
                          <w:divBdr>
                            <w:top w:val="none" w:sz="0" w:space="0" w:color="auto"/>
                            <w:left w:val="none" w:sz="0" w:space="0" w:color="auto"/>
                            <w:bottom w:val="none" w:sz="0" w:space="0" w:color="auto"/>
                            <w:right w:val="none" w:sz="0" w:space="0" w:color="auto"/>
                          </w:divBdr>
                          <w:divsChild>
                            <w:div w:id="1251309504">
                              <w:marLeft w:val="0"/>
                              <w:marRight w:val="0"/>
                              <w:marTop w:val="0"/>
                              <w:marBottom w:val="0"/>
                              <w:divBdr>
                                <w:top w:val="none" w:sz="0" w:space="0" w:color="auto"/>
                                <w:left w:val="none" w:sz="0" w:space="0" w:color="auto"/>
                                <w:bottom w:val="none" w:sz="0" w:space="0" w:color="auto"/>
                                <w:right w:val="none" w:sz="0" w:space="0" w:color="auto"/>
                              </w:divBdr>
                              <w:divsChild>
                                <w:div w:id="487526316">
                                  <w:marLeft w:val="0"/>
                                  <w:marRight w:val="0"/>
                                  <w:marTop w:val="0"/>
                                  <w:marBottom w:val="0"/>
                                  <w:divBdr>
                                    <w:top w:val="none" w:sz="0" w:space="0" w:color="auto"/>
                                    <w:left w:val="none" w:sz="0" w:space="0" w:color="auto"/>
                                    <w:bottom w:val="none" w:sz="0" w:space="0" w:color="auto"/>
                                    <w:right w:val="none" w:sz="0" w:space="0" w:color="auto"/>
                                  </w:divBdr>
                                  <w:divsChild>
                                    <w:div w:id="1224372993">
                                      <w:marLeft w:val="0"/>
                                      <w:marRight w:val="0"/>
                                      <w:marTop w:val="0"/>
                                      <w:marBottom w:val="0"/>
                                      <w:divBdr>
                                        <w:top w:val="none" w:sz="0" w:space="0" w:color="auto"/>
                                        <w:left w:val="none" w:sz="0" w:space="0" w:color="auto"/>
                                        <w:bottom w:val="none" w:sz="0" w:space="0" w:color="auto"/>
                                        <w:right w:val="none" w:sz="0" w:space="0" w:color="auto"/>
                                      </w:divBdr>
                                      <w:divsChild>
                                        <w:div w:id="1500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831067">
      <w:bodyDiv w:val="1"/>
      <w:marLeft w:val="0"/>
      <w:marRight w:val="0"/>
      <w:marTop w:val="0"/>
      <w:marBottom w:val="0"/>
      <w:divBdr>
        <w:top w:val="none" w:sz="0" w:space="0" w:color="auto"/>
        <w:left w:val="none" w:sz="0" w:space="0" w:color="auto"/>
        <w:bottom w:val="none" w:sz="0" w:space="0" w:color="auto"/>
        <w:right w:val="none" w:sz="0" w:space="0" w:color="auto"/>
      </w:divBdr>
      <w:divsChild>
        <w:div w:id="802769714">
          <w:marLeft w:val="0"/>
          <w:marRight w:val="1"/>
          <w:marTop w:val="0"/>
          <w:marBottom w:val="0"/>
          <w:divBdr>
            <w:top w:val="none" w:sz="0" w:space="0" w:color="auto"/>
            <w:left w:val="none" w:sz="0" w:space="0" w:color="auto"/>
            <w:bottom w:val="none" w:sz="0" w:space="0" w:color="auto"/>
            <w:right w:val="none" w:sz="0" w:space="0" w:color="auto"/>
          </w:divBdr>
          <w:divsChild>
            <w:div w:id="206601943">
              <w:marLeft w:val="0"/>
              <w:marRight w:val="0"/>
              <w:marTop w:val="0"/>
              <w:marBottom w:val="0"/>
              <w:divBdr>
                <w:top w:val="none" w:sz="0" w:space="0" w:color="auto"/>
                <w:left w:val="none" w:sz="0" w:space="0" w:color="auto"/>
                <w:bottom w:val="none" w:sz="0" w:space="0" w:color="auto"/>
                <w:right w:val="none" w:sz="0" w:space="0" w:color="auto"/>
              </w:divBdr>
              <w:divsChild>
                <w:div w:id="1018963360">
                  <w:marLeft w:val="0"/>
                  <w:marRight w:val="1"/>
                  <w:marTop w:val="0"/>
                  <w:marBottom w:val="0"/>
                  <w:divBdr>
                    <w:top w:val="none" w:sz="0" w:space="0" w:color="auto"/>
                    <w:left w:val="none" w:sz="0" w:space="0" w:color="auto"/>
                    <w:bottom w:val="none" w:sz="0" w:space="0" w:color="auto"/>
                    <w:right w:val="none" w:sz="0" w:space="0" w:color="auto"/>
                  </w:divBdr>
                  <w:divsChild>
                    <w:div w:id="70078257">
                      <w:marLeft w:val="0"/>
                      <w:marRight w:val="0"/>
                      <w:marTop w:val="0"/>
                      <w:marBottom w:val="0"/>
                      <w:divBdr>
                        <w:top w:val="none" w:sz="0" w:space="0" w:color="auto"/>
                        <w:left w:val="none" w:sz="0" w:space="0" w:color="auto"/>
                        <w:bottom w:val="none" w:sz="0" w:space="0" w:color="auto"/>
                        <w:right w:val="none" w:sz="0" w:space="0" w:color="auto"/>
                      </w:divBdr>
                      <w:divsChild>
                        <w:div w:id="1125201523">
                          <w:marLeft w:val="0"/>
                          <w:marRight w:val="0"/>
                          <w:marTop w:val="0"/>
                          <w:marBottom w:val="0"/>
                          <w:divBdr>
                            <w:top w:val="none" w:sz="0" w:space="0" w:color="auto"/>
                            <w:left w:val="none" w:sz="0" w:space="0" w:color="auto"/>
                            <w:bottom w:val="none" w:sz="0" w:space="0" w:color="auto"/>
                            <w:right w:val="none" w:sz="0" w:space="0" w:color="auto"/>
                          </w:divBdr>
                          <w:divsChild>
                            <w:div w:id="707998355">
                              <w:marLeft w:val="0"/>
                              <w:marRight w:val="0"/>
                              <w:marTop w:val="120"/>
                              <w:marBottom w:val="360"/>
                              <w:divBdr>
                                <w:top w:val="none" w:sz="0" w:space="0" w:color="auto"/>
                                <w:left w:val="none" w:sz="0" w:space="0" w:color="auto"/>
                                <w:bottom w:val="none" w:sz="0" w:space="0" w:color="auto"/>
                                <w:right w:val="none" w:sz="0" w:space="0" w:color="auto"/>
                              </w:divBdr>
                              <w:divsChild>
                                <w:div w:id="119996639">
                                  <w:marLeft w:val="0"/>
                                  <w:marRight w:val="0"/>
                                  <w:marTop w:val="0"/>
                                  <w:marBottom w:val="0"/>
                                  <w:divBdr>
                                    <w:top w:val="none" w:sz="0" w:space="0" w:color="auto"/>
                                    <w:left w:val="none" w:sz="0" w:space="0" w:color="auto"/>
                                    <w:bottom w:val="none" w:sz="0" w:space="0" w:color="auto"/>
                                    <w:right w:val="none" w:sz="0" w:space="0" w:color="auto"/>
                                  </w:divBdr>
                                </w:div>
                                <w:div w:id="17728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928913">
      <w:bodyDiv w:val="1"/>
      <w:marLeft w:val="0"/>
      <w:marRight w:val="0"/>
      <w:marTop w:val="0"/>
      <w:marBottom w:val="0"/>
      <w:divBdr>
        <w:top w:val="none" w:sz="0" w:space="0" w:color="auto"/>
        <w:left w:val="none" w:sz="0" w:space="0" w:color="auto"/>
        <w:bottom w:val="none" w:sz="0" w:space="0" w:color="auto"/>
        <w:right w:val="none" w:sz="0" w:space="0" w:color="auto"/>
      </w:divBdr>
    </w:div>
    <w:div w:id="1485702307">
      <w:bodyDiv w:val="1"/>
      <w:marLeft w:val="0"/>
      <w:marRight w:val="0"/>
      <w:marTop w:val="0"/>
      <w:marBottom w:val="0"/>
      <w:divBdr>
        <w:top w:val="none" w:sz="0" w:space="0" w:color="auto"/>
        <w:left w:val="none" w:sz="0" w:space="0" w:color="auto"/>
        <w:bottom w:val="none" w:sz="0" w:space="0" w:color="auto"/>
        <w:right w:val="none" w:sz="0" w:space="0" w:color="auto"/>
      </w:divBdr>
    </w:div>
    <w:div w:id="1501852345">
      <w:bodyDiv w:val="1"/>
      <w:marLeft w:val="0"/>
      <w:marRight w:val="0"/>
      <w:marTop w:val="0"/>
      <w:marBottom w:val="0"/>
      <w:divBdr>
        <w:top w:val="none" w:sz="0" w:space="0" w:color="auto"/>
        <w:left w:val="none" w:sz="0" w:space="0" w:color="auto"/>
        <w:bottom w:val="none" w:sz="0" w:space="0" w:color="auto"/>
        <w:right w:val="none" w:sz="0" w:space="0" w:color="auto"/>
      </w:divBdr>
    </w:div>
    <w:div w:id="1546064015">
      <w:bodyDiv w:val="1"/>
      <w:marLeft w:val="0"/>
      <w:marRight w:val="0"/>
      <w:marTop w:val="0"/>
      <w:marBottom w:val="0"/>
      <w:divBdr>
        <w:top w:val="none" w:sz="0" w:space="0" w:color="auto"/>
        <w:left w:val="none" w:sz="0" w:space="0" w:color="auto"/>
        <w:bottom w:val="none" w:sz="0" w:space="0" w:color="auto"/>
        <w:right w:val="none" w:sz="0" w:space="0" w:color="auto"/>
      </w:divBdr>
    </w:div>
    <w:div w:id="1570380802">
      <w:bodyDiv w:val="1"/>
      <w:marLeft w:val="0"/>
      <w:marRight w:val="0"/>
      <w:marTop w:val="0"/>
      <w:marBottom w:val="0"/>
      <w:divBdr>
        <w:top w:val="none" w:sz="0" w:space="0" w:color="auto"/>
        <w:left w:val="none" w:sz="0" w:space="0" w:color="auto"/>
        <w:bottom w:val="none" w:sz="0" w:space="0" w:color="auto"/>
        <w:right w:val="none" w:sz="0" w:space="0" w:color="auto"/>
      </w:divBdr>
      <w:divsChild>
        <w:div w:id="1158037768">
          <w:marLeft w:val="0"/>
          <w:marRight w:val="0"/>
          <w:marTop w:val="0"/>
          <w:marBottom w:val="0"/>
          <w:divBdr>
            <w:top w:val="none" w:sz="0" w:space="0" w:color="auto"/>
            <w:left w:val="none" w:sz="0" w:space="0" w:color="auto"/>
            <w:bottom w:val="none" w:sz="0" w:space="0" w:color="auto"/>
            <w:right w:val="none" w:sz="0" w:space="0" w:color="auto"/>
          </w:divBdr>
          <w:divsChild>
            <w:div w:id="1974091268">
              <w:marLeft w:val="0"/>
              <w:marRight w:val="0"/>
              <w:marTop w:val="0"/>
              <w:marBottom w:val="0"/>
              <w:divBdr>
                <w:top w:val="none" w:sz="0" w:space="0" w:color="auto"/>
                <w:left w:val="none" w:sz="0" w:space="0" w:color="auto"/>
                <w:bottom w:val="none" w:sz="0" w:space="0" w:color="auto"/>
                <w:right w:val="none" w:sz="0" w:space="0" w:color="auto"/>
              </w:divBdr>
              <w:divsChild>
                <w:div w:id="601377650">
                  <w:marLeft w:val="0"/>
                  <w:marRight w:val="0"/>
                  <w:marTop w:val="0"/>
                  <w:marBottom w:val="0"/>
                  <w:divBdr>
                    <w:top w:val="none" w:sz="0" w:space="0" w:color="auto"/>
                    <w:left w:val="none" w:sz="0" w:space="0" w:color="auto"/>
                    <w:bottom w:val="none" w:sz="0" w:space="0" w:color="auto"/>
                    <w:right w:val="none" w:sz="0" w:space="0" w:color="auto"/>
                  </w:divBdr>
                  <w:divsChild>
                    <w:div w:id="765737194">
                      <w:marLeft w:val="0"/>
                      <w:marRight w:val="0"/>
                      <w:marTop w:val="0"/>
                      <w:marBottom w:val="0"/>
                      <w:divBdr>
                        <w:top w:val="none" w:sz="0" w:space="0" w:color="auto"/>
                        <w:left w:val="none" w:sz="0" w:space="0" w:color="auto"/>
                        <w:bottom w:val="none" w:sz="0" w:space="0" w:color="auto"/>
                        <w:right w:val="none" w:sz="0" w:space="0" w:color="auto"/>
                      </w:divBdr>
                      <w:divsChild>
                        <w:div w:id="1174152847">
                          <w:marLeft w:val="0"/>
                          <w:marRight w:val="0"/>
                          <w:marTop w:val="0"/>
                          <w:marBottom w:val="0"/>
                          <w:divBdr>
                            <w:top w:val="none" w:sz="0" w:space="0" w:color="auto"/>
                            <w:left w:val="none" w:sz="0" w:space="0" w:color="auto"/>
                            <w:bottom w:val="none" w:sz="0" w:space="0" w:color="auto"/>
                            <w:right w:val="none" w:sz="0" w:space="0" w:color="auto"/>
                          </w:divBdr>
                          <w:divsChild>
                            <w:div w:id="1874416831">
                              <w:marLeft w:val="-105"/>
                              <w:marRight w:val="0"/>
                              <w:marTop w:val="0"/>
                              <w:marBottom w:val="0"/>
                              <w:divBdr>
                                <w:top w:val="none" w:sz="0" w:space="0" w:color="auto"/>
                                <w:left w:val="none" w:sz="0" w:space="0" w:color="auto"/>
                                <w:bottom w:val="none" w:sz="0" w:space="0" w:color="auto"/>
                                <w:right w:val="none" w:sz="0" w:space="0" w:color="auto"/>
                              </w:divBdr>
                            </w:div>
                          </w:divsChild>
                        </w:div>
                        <w:div w:id="321274220">
                          <w:marLeft w:val="600"/>
                          <w:marRight w:val="0"/>
                          <w:marTop w:val="0"/>
                          <w:marBottom w:val="0"/>
                          <w:divBdr>
                            <w:top w:val="none" w:sz="0" w:space="0" w:color="auto"/>
                            <w:left w:val="single" w:sz="6" w:space="8" w:color="CCCCCC"/>
                            <w:bottom w:val="none" w:sz="0" w:space="0" w:color="auto"/>
                            <w:right w:val="none" w:sz="0" w:space="0" w:color="auto"/>
                          </w:divBdr>
                        </w:div>
                        <w:div w:id="133718721">
                          <w:marLeft w:val="600"/>
                          <w:marRight w:val="0"/>
                          <w:marTop w:val="0"/>
                          <w:marBottom w:val="0"/>
                          <w:divBdr>
                            <w:top w:val="none" w:sz="0" w:space="0" w:color="auto"/>
                            <w:left w:val="single" w:sz="6" w:space="8" w:color="CCCCCC"/>
                            <w:bottom w:val="none" w:sz="0" w:space="0" w:color="auto"/>
                            <w:right w:val="none" w:sz="0" w:space="0" w:color="auto"/>
                          </w:divBdr>
                        </w:div>
                      </w:divsChild>
                    </w:div>
                  </w:divsChild>
                </w:div>
              </w:divsChild>
            </w:div>
          </w:divsChild>
        </w:div>
      </w:divsChild>
    </w:div>
    <w:div w:id="1574853172">
      <w:bodyDiv w:val="1"/>
      <w:marLeft w:val="0"/>
      <w:marRight w:val="0"/>
      <w:marTop w:val="0"/>
      <w:marBottom w:val="0"/>
      <w:divBdr>
        <w:top w:val="none" w:sz="0" w:space="0" w:color="auto"/>
        <w:left w:val="none" w:sz="0" w:space="0" w:color="auto"/>
        <w:bottom w:val="none" w:sz="0" w:space="0" w:color="auto"/>
        <w:right w:val="none" w:sz="0" w:space="0" w:color="auto"/>
      </w:divBdr>
    </w:div>
    <w:div w:id="1579099196">
      <w:bodyDiv w:val="1"/>
      <w:marLeft w:val="0"/>
      <w:marRight w:val="0"/>
      <w:marTop w:val="0"/>
      <w:marBottom w:val="0"/>
      <w:divBdr>
        <w:top w:val="none" w:sz="0" w:space="0" w:color="auto"/>
        <w:left w:val="none" w:sz="0" w:space="0" w:color="auto"/>
        <w:bottom w:val="none" w:sz="0" w:space="0" w:color="auto"/>
        <w:right w:val="none" w:sz="0" w:space="0" w:color="auto"/>
      </w:divBdr>
      <w:divsChild>
        <w:div w:id="1263341186">
          <w:marLeft w:val="1166"/>
          <w:marRight w:val="0"/>
          <w:marTop w:val="67"/>
          <w:marBottom w:val="0"/>
          <w:divBdr>
            <w:top w:val="none" w:sz="0" w:space="0" w:color="auto"/>
            <w:left w:val="none" w:sz="0" w:space="0" w:color="auto"/>
            <w:bottom w:val="none" w:sz="0" w:space="0" w:color="auto"/>
            <w:right w:val="none" w:sz="0" w:space="0" w:color="auto"/>
          </w:divBdr>
        </w:div>
        <w:div w:id="521435103">
          <w:marLeft w:val="1166"/>
          <w:marRight w:val="0"/>
          <w:marTop w:val="67"/>
          <w:marBottom w:val="0"/>
          <w:divBdr>
            <w:top w:val="none" w:sz="0" w:space="0" w:color="auto"/>
            <w:left w:val="none" w:sz="0" w:space="0" w:color="auto"/>
            <w:bottom w:val="none" w:sz="0" w:space="0" w:color="auto"/>
            <w:right w:val="none" w:sz="0" w:space="0" w:color="auto"/>
          </w:divBdr>
        </w:div>
      </w:divsChild>
    </w:div>
    <w:div w:id="1588467169">
      <w:bodyDiv w:val="1"/>
      <w:marLeft w:val="0"/>
      <w:marRight w:val="0"/>
      <w:marTop w:val="0"/>
      <w:marBottom w:val="0"/>
      <w:divBdr>
        <w:top w:val="none" w:sz="0" w:space="0" w:color="auto"/>
        <w:left w:val="none" w:sz="0" w:space="0" w:color="auto"/>
        <w:bottom w:val="none" w:sz="0" w:space="0" w:color="auto"/>
        <w:right w:val="none" w:sz="0" w:space="0" w:color="auto"/>
      </w:divBdr>
      <w:divsChild>
        <w:div w:id="1350722583">
          <w:marLeft w:val="547"/>
          <w:marRight w:val="0"/>
          <w:marTop w:val="77"/>
          <w:marBottom w:val="0"/>
          <w:divBdr>
            <w:top w:val="none" w:sz="0" w:space="0" w:color="auto"/>
            <w:left w:val="none" w:sz="0" w:space="0" w:color="auto"/>
            <w:bottom w:val="none" w:sz="0" w:space="0" w:color="auto"/>
            <w:right w:val="none" w:sz="0" w:space="0" w:color="auto"/>
          </w:divBdr>
        </w:div>
      </w:divsChild>
    </w:div>
    <w:div w:id="1660420987">
      <w:bodyDiv w:val="1"/>
      <w:marLeft w:val="0"/>
      <w:marRight w:val="0"/>
      <w:marTop w:val="0"/>
      <w:marBottom w:val="0"/>
      <w:divBdr>
        <w:top w:val="none" w:sz="0" w:space="0" w:color="auto"/>
        <w:left w:val="none" w:sz="0" w:space="0" w:color="auto"/>
        <w:bottom w:val="none" w:sz="0" w:space="0" w:color="auto"/>
        <w:right w:val="none" w:sz="0" w:space="0" w:color="auto"/>
      </w:divBdr>
      <w:divsChild>
        <w:div w:id="1477064971">
          <w:marLeft w:val="0"/>
          <w:marRight w:val="1"/>
          <w:marTop w:val="0"/>
          <w:marBottom w:val="0"/>
          <w:divBdr>
            <w:top w:val="none" w:sz="0" w:space="0" w:color="auto"/>
            <w:left w:val="none" w:sz="0" w:space="0" w:color="auto"/>
            <w:bottom w:val="none" w:sz="0" w:space="0" w:color="auto"/>
            <w:right w:val="none" w:sz="0" w:space="0" w:color="auto"/>
          </w:divBdr>
          <w:divsChild>
            <w:div w:id="1144547187">
              <w:marLeft w:val="0"/>
              <w:marRight w:val="0"/>
              <w:marTop w:val="0"/>
              <w:marBottom w:val="0"/>
              <w:divBdr>
                <w:top w:val="none" w:sz="0" w:space="0" w:color="auto"/>
                <w:left w:val="none" w:sz="0" w:space="0" w:color="auto"/>
                <w:bottom w:val="none" w:sz="0" w:space="0" w:color="auto"/>
                <w:right w:val="none" w:sz="0" w:space="0" w:color="auto"/>
              </w:divBdr>
              <w:divsChild>
                <w:div w:id="297338695">
                  <w:marLeft w:val="0"/>
                  <w:marRight w:val="1"/>
                  <w:marTop w:val="0"/>
                  <w:marBottom w:val="0"/>
                  <w:divBdr>
                    <w:top w:val="none" w:sz="0" w:space="0" w:color="auto"/>
                    <w:left w:val="none" w:sz="0" w:space="0" w:color="auto"/>
                    <w:bottom w:val="none" w:sz="0" w:space="0" w:color="auto"/>
                    <w:right w:val="none" w:sz="0" w:space="0" w:color="auto"/>
                  </w:divBdr>
                  <w:divsChild>
                    <w:div w:id="1504200859">
                      <w:marLeft w:val="0"/>
                      <w:marRight w:val="0"/>
                      <w:marTop w:val="0"/>
                      <w:marBottom w:val="0"/>
                      <w:divBdr>
                        <w:top w:val="none" w:sz="0" w:space="0" w:color="auto"/>
                        <w:left w:val="none" w:sz="0" w:space="0" w:color="auto"/>
                        <w:bottom w:val="none" w:sz="0" w:space="0" w:color="auto"/>
                        <w:right w:val="none" w:sz="0" w:space="0" w:color="auto"/>
                      </w:divBdr>
                      <w:divsChild>
                        <w:div w:id="1636906317">
                          <w:marLeft w:val="0"/>
                          <w:marRight w:val="0"/>
                          <w:marTop w:val="0"/>
                          <w:marBottom w:val="0"/>
                          <w:divBdr>
                            <w:top w:val="none" w:sz="0" w:space="0" w:color="auto"/>
                            <w:left w:val="none" w:sz="0" w:space="0" w:color="auto"/>
                            <w:bottom w:val="none" w:sz="0" w:space="0" w:color="auto"/>
                            <w:right w:val="none" w:sz="0" w:space="0" w:color="auto"/>
                          </w:divBdr>
                          <w:divsChild>
                            <w:div w:id="1190992977">
                              <w:marLeft w:val="0"/>
                              <w:marRight w:val="0"/>
                              <w:marTop w:val="120"/>
                              <w:marBottom w:val="360"/>
                              <w:divBdr>
                                <w:top w:val="none" w:sz="0" w:space="0" w:color="auto"/>
                                <w:left w:val="none" w:sz="0" w:space="0" w:color="auto"/>
                                <w:bottom w:val="none" w:sz="0" w:space="0" w:color="auto"/>
                                <w:right w:val="none" w:sz="0" w:space="0" w:color="auto"/>
                              </w:divBdr>
                              <w:divsChild>
                                <w:div w:id="583416838">
                                  <w:marLeft w:val="420"/>
                                  <w:marRight w:val="0"/>
                                  <w:marTop w:val="0"/>
                                  <w:marBottom w:val="0"/>
                                  <w:divBdr>
                                    <w:top w:val="none" w:sz="0" w:space="0" w:color="auto"/>
                                    <w:left w:val="none" w:sz="0" w:space="0" w:color="auto"/>
                                    <w:bottom w:val="none" w:sz="0" w:space="0" w:color="auto"/>
                                    <w:right w:val="none" w:sz="0" w:space="0" w:color="auto"/>
                                  </w:divBdr>
                                  <w:divsChild>
                                    <w:div w:id="4457808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278626">
      <w:bodyDiv w:val="1"/>
      <w:marLeft w:val="0"/>
      <w:marRight w:val="0"/>
      <w:marTop w:val="0"/>
      <w:marBottom w:val="0"/>
      <w:divBdr>
        <w:top w:val="none" w:sz="0" w:space="0" w:color="auto"/>
        <w:left w:val="none" w:sz="0" w:space="0" w:color="auto"/>
        <w:bottom w:val="none" w:sz="0" w:space="0" w:color="auto"/>
        <w:right w:val="none" w:sz="0" w:space="0" w:color="auto"/>
      </w:divBdr>
      <w:divsChild>
        <w:div w:id="2029406299">
          <w:marLeft w:val="0"/>
          <w:marRight w:val="1"/>
          <w:marTop w:val="0"/>
          <w:marBottom w:val="0"/>
          <w:divBdr>
            <w:top w:val="none" w:sz="0" w:space="0" w:color="auto"/>
            <w:left w:val="none" w:sz="0" w:space="0" w:color="auto"/>
            <w:bottom w:val="none" w:sz="0" w:space="0" w:color="auto"/>
            <w:right w:val="none" w:sz="0" w:space="0" w:color="auto"/>
          </w:divBdr>
          <w:divsChild>
            <w:div w:id="1342781524">
              <w:marLeft w:val="0"/>
              <w:marRight w:val="0"/>
              <w:marTop w:val="0"/>
              <w:marBottom w:val="0"/>
              <w:divBdr>
                <w:top w:val="none" w:sz="0" w:space="0" w:color="auto"/>
                <w:left w:val="none" w:sz="0" w:space="0" w:color="auto"/>
                <w:bottom w:val="none" w:sz="0" w:space="0" w:color="auto"/>
                <w:right w:val="none" w:sz="0" w:space="0" w:color="auto"/>
              </w:divBdr>
              <w:divsChild>
                <w:div w:id="194271220">
                  <w:marLeft w:val="0"/>
                  <w:marRight w:val="1"/>
                  <w:marTop w:val="0"/>
                  <w:marBottom w:val="0"/>
                  <w:divBdr>
                    <w:top w:val="none" w:sz="0" w:space="0" w:color="auto"/>
                    <w:left w:val="none" w:sz="0" w:space="0" w:color="auto"/>
                    <w:bottom w:val="none" w:sz="0" w:space="0" w:color="auto"/>
                    <w:right w:val="none" w:sz="0" w:space="0" w:color="auto"/>
                  </w:divBdr>
                  <w:divsChild>
                    <w:div w:id="833958522">
                      <w:marLeft w:val="0"/>
                      <w:marRight w:val="0"/>
                      <w:marTop w:val="0"/>
                      <w:marBottom w:val="0"/>
                      <w:divBdr>
                        <w:top w:val="none" w:sz="0" w:space="0" w:color="auto"/>
                        <w:left w:val="none" w:sz="0" w:space="0" w:color="auto"/>
                        <w:bottom w:val="none" w:sz="0" w:space="0" w:color="auto"/>
                        <w:right w:val="none" w:sz="0" w:space="0" w:color="auto"/>
                      </w:divBdr>
                      <w:divsChild>
                        <w:div w:id="1363365341">
                          <w:marLeft w:val="0"/>
                          <w:marRight w:val="0"/>
                          <w:marTop w:val="0"/>
                          <w:marBottom w:val="0"/>
                          <w:divBdr>
                            <w:top w:val="none" w:sz="0" w:space="0" w:color="auto"/>
                            <w:left w:val="none" w:sz="0" w:space="0" w:color="auto"/>
                            <w:bottom w:val="none" w:sz="0" w:space="0" w:color="auto"/>
                            <w:right w:val="none" w:sz="0" w:space="0" w:color="auto"/>
                          </w:divBdr>
                          <w:divsChild>
                            <w:div w:id="83888337">
                              <w:marLeft w:val="0"/>
                              <w:marRight w:val="0"/>
                              <w:marTop w:val="120"/>
                              <w:marBottom w:val="360"/>
                              <w:divBdr>
                                <w:top w:val="none" w:sz="0" w:space="0" w:color="auto"/>
                                <w:left w:val="none" w:sz="0" w:space="0" w:color="auto"/>
                                <w:bottom w:val="none" w:sz="0" w:space="0" w:color="auto"/>
                                <w:right w:val="none" w:sz="0" w:space="0" w:color="auto"/>
                              </w:divBdr>
                              <w:divsChild>
                                <w:div w:id="1569607192">
                                  <w:marLeft w:val="0"/>
                                  <w:marRight w:val="0"/>
                                  <w:marTop w:val="0"/>
                                  <w:marBottom w:val="0"/>
                                  <w:divBdr>
                                    <w:top w:val="none" w:sz="0" w:space="0" w:color="auto"/>
                                    <w:left w:val="none" w:sz="0" w:space="0" w:color="auto"/>
                                    <w:bottom w:val="none" w:sz="0" w:space="0" w:color="auto"/>
                                    <w:right w:val="none" w:sz="0" w:space="0" w:color="auto"/>
                                  </w:divBdr>
                                </w:div>
                                <w:div w:id="113406786">
                                  <w:marLeft w:val="0"/>
                                  <w:marRight w:val="0"/>
                                  <w:marTop w:val="0"/>
                                  <w:marBottom w:val="0"/>
                                  <w:divBdr>
                                    <w:top w:val="none" w:sz="0" w:space="0" w:color="auto"/>
                                    <w:left w:val="none" w:sz="0" w:space="0" w:color="auto"/>
                                    <w:bottom w:val="none" w:sz="0" w:space="0" w:color="auto"/>
                                    <w:right w:val="none" w:sz="0" w:space="0" w:color="auto"/>
                                  </w:divBdr>
                                </w:div>
                                <w:div w:id="13598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835225">
      <w:bodyDiv w:val="1"/>
      <w:marLeft w:val="0"/>
      <w:marRight w:val="0"/>
      <w:marTop w:val="0"/>
      <w:marBottom w:val="0"/>
      <w:divBdr>
        <w:top w:val="none" w:sz="0" w:space="0" w:color="auto"/>
        <w:left w:val="none" w:sz="0" w:space="0" w:color="auto"/>
        <w:bottom w:val="none" w:sz="0" w:space="0" w:color="auto"/>
        <w:right w:val="none" w:sz="0" w:space="0" w:color="auto"/>
      </w:divBdr>
      <w:divsChild>
        <w:div w:id="174393090">
          <w:marLeft w:val="0"/>
          <w:marRight w:val="1"/>
          <w:marTop w:val="0"/>
          <w:marBottom w:val="0"/>
          <w:divBdr>
            <w:top w:val="none" w:sz="0" w:space="0" w:color="auto"/>
            <w:left w:val="none" w:sz="0" w:space="0" w:color="auto"/>
            <w:bottom w:val="none" w:sz="0" w:space="0" w:color="auto"/>
            <w:right w:val="none" w:sz="0" w:space="0" w:color="auto"/>
          </w:divBdr>
          <w:divsChild>
            <w:div w:id="962422741">
              <w:marLeft w:val="0"/>
              <w:marRight w:val="0"/>
              <w:marTop w:val="0"/>
              <w:marBottom w:val="0"/>
              <w:divBdr>
                <w:top w:val="none" w:sz="0" w:space="0" w:color="auto"/>
                <w:left w:val="none" w:sz="0" w:space="0" w:color="auto"/>
                <w:bottom w:val="none" w:sz="0" w:space="0" w:color="auto"/>
                <w:right w:val="none" w:sz="0" w:space="0" w:color="auto"/>
              </w:divBdr>
              <w:divsChild>
                <w:div w:id="1356495825">
                  <w:marLeft w:val="0"/>
                  <w:marRight w:val="1"/>
                  <w:marTop w:val="0"/>
                  <w:marBottom w:val="0"/>
                  <w:divBdr>
                    <w:top w:val="none" w:sz="0" w:space="0" w:color="auto"/>
                    <w:left w:val="none" w:sz="0" w:space="0" w:color="auto"/>
                    <w:bottom w:val="none" w:sz="0" w:space="0" w:color="auto"/>
                    <w:right w:val="none" w:sz="0" w:space="0" w:color="auto"/>
                  </w:divBdr>
                  <w:divsChild>
                    <w:div w:id="1894802701">
                      <w:marLeft w:val="0"/>
                      <w:marRight w:val="0"/>
                      <w:marTop w:val="0"/>
                      <w:marBottom w:val="0"/>
                      <w:divBdr>
                        <w:top w:val="none" w:sz="0" w:space="0" w:color="auto"/>
                        <w:left w:val="none" w:sz="0" w:space="0" w:color="auto"/>
                        <w:bottom w:val="none" w:sz="0" w:space="0" w:color="auto"/>
                        <w:right w:val="none" w:sz="0" w:space="0" w:color="auto"/>
                      </w:divBdr>
                      <w:divsChild>
                        <w:div w:id="466971408">
                          <w:marLeft w:val="0"/>
                          <w:marRight w:val="0"/>
                          <w:marTop w:val="0"/>
                          <w:marBottom w:val="0"/>
                          <w:divBdr>
                            <w:top w:val="none" w:sz="0" w:space="0" w:color="auto"/>
                            <w:left w:val="none" w:sz="0" w:space="0" w:color="auto"/>
                            <w:bottom w:val="none" w:sz="0" w:space="0" w:color="auto"/>
                            <w:right w:val="none" w:sz="0" w:space="0" w:color="auto"/>
                          </w:divBdr>
                          <w:divsChild>
                            <w:div w:id="572935794">
                              <w:marLeft w:val="0"/>
                              <w:marRight w:val="0"/>
                              <w:marTop w:val="120"/>
                              <w:marBottom w:val="360"/>
                              <w:divBdr>
                                <w:top w:val="none" w:sz="0" w:space="0" w:color="auto"/>
                                <w:left w:val="none" w:sz="0" w:space="0" w:color="auto"/>
                                <w:bottom w:val="none" w:sz="0" w:space="0" w:color="auto"/>
                                <w:right w:val="none" w:sz="0" w:space="0" w:color="auto"/>
                              </w:divBdr>
                              <w:divsChild>
                                <w:div w:id="888416746">
                                  <w:marLeft w:val="0"/>
                                  <w:marRight w:val="0"/>
                                  <w:marTop w:val="0"/>
                                  <w:marBottom w:val="0"/>
                                  <w:divBdr>
                                    <w:top w:val="none" w:sz="0" w:space="0" w:color="auto"/>
                                    <w:left w:val="none" w:sz="0" w:space="0" w:color="auto"/>
                                    <w:bottom w:val="none" w:sz="0" w:space="0" w:color="auto"/>
                                    <w:right w:val="none" w:sz="0" w:space="0" w:color="auto"/>
                                  </w:divBdr>
                                </w:div>
                                <w:div w:id="35580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248879">
      <w:bodyDiv w:val="1"/>
      <w:marLeft w:val="0"/>
      <w:marRight w:val="0"/>
      <w:marTop w:val="0"/>
      <w:marBottom w:val="0"/>
      <w:divBdr>
        <w:top w:val="none" w:sz="0" w:space="0" w:color="auto"/>
        <w:left w:val="none" w:sz="0" w:space="0" w:color="auto"/>
        <w:bottom w:val="none" w:sz="0" w:space="0" w:color="auto"/>
        <w:right w:val="none" w:sz="0" w:space="0" w:color="auto"/>
      </w:divBdr>
      <w:divsChild>
        <w:div w:id="359010925">
          <w:marLeft w:val="0"/>
          <w:marRight w:val="1"/>
          <w:marTop w:val="0"/>
          <w:marBottom w:val="0"/>
          <w:divBdr>
            <w:top w:val="none" w:sz="0" w:space="0" w:color="auto"/>
            <w:left w:val="none" w:sz="0" w:space="0" w:color="auto"/>
            <w:bottom w:val="none" w:sz="0" w:space="0" w:color="auto"/>
            <w:right w:val="none" w:sz="0" w:space="0" w:color="auto"/>
          </w:divBdr>
          <w:divsChild>
            <w:div w:id="801927890">
              <w:marLeft w:val="0"/>
              <w:marRight w:val="0"/>
              <w:marTop w:val="0"/>
              <w:marBottom w:val="0"/>
              <w:divBdr>
                <w:top w:val="none" w:sz="0" w:space="0" w:color="auto"/>
                <w:left w:val="none" w:sz="0" w:space="0" w:color="auto"/>
                <w:bottom w:val="none" w:sz="0" w:space="0" w:color="auto"/>
                <w:right w:val="none" w:sz="0" w:space="0" w:color="auto"/>
              </w:divBdr>
              <w:divsChild>
                <w:div w:id="1454786022">
                  <w:marLeft w:val="0"/>
                  <w:marRight w:val="1"/>
                  <w:marTop w:val="0"/>
                  <w:marBottom w:val="0"/>
                  <w:divBdr>
                    <w:top w:val="none" w:sz="0" w:space="0" w:color="auto"/>
                    <w:left w:val="none" w:sz="0" w:space="0" w:color="auto"/>
                    <w:bottom w:val="none" w:sz="0" w:space="0" w:color="auto"/>
                    <w:right w:val="none" w:sz="0" w:space="0" w:color="auto"/>
                  </w:divBdr>
                  <w:divsChild>
                    <w:div w:id="820998114">
                      <w:marLeft w:val="0"/>
                      <w:marRight w:val="0"/>
                      <w:marTop w:val="0"/>
                      <w:marBottom w:val="0"/>
                      <w:divBdr>
                        <w:top w:val="none" w:sz="0" w:space="0" w:color="auto"/>
                        <w:left w:val="none" w:sz="0" w:space="0" w:color="auto"/>
                        <w:bottom w:val="none" w:sz="0" w:space="0" w:color="auto"/>
                        <w:right w:val="none" w:sz="0" w:space="0" w:color="auto"/>
                      </w:divBdr>
                      <w:divsChild>
                        <w:div w:id="282345870">
                          <w:marLeft w:val="0"/>
                          <w:marRight w:val="0"/>
                          <w:marTop w:val="0"/>
                          <w:marBottom w:val="0"/>
                          <w:divBdr>
                            <w:top w:val="none" w:sz="0" w:space="0" w:color="auto"/>
                            <w:left w:val="none" w:sz="0" w:space="0" w:color="auto"/>
                            <w:bottom w:val="none" w:sz="0" w:space="0" w:color="auto"/>
                            <w:right w:val="none" w:sz="0" w:space="0" w:color="auto"/>
                          </w:divBdr>
                          <w:divsChild>
                            <w:div w:id="434836712">
                              <w:marLeft w:val="0"/>
                              <w:marRight w:val="0"/>
                              <w:marTop w:val="0"/>
                              <w:marBottom w:val="0"/>
                              <w:divBdr>
                                <w:top w:val="none" w:sz="0" w:space="0" w:color="auto"/>
                                <w:left w:val="none" w:sz="0" w:space="0" w:color="auto"/>
                                <w:bottom w:val="none" w:sz="0" w:space="0" w:color="auto"/>
                                <w:right w:val="none" w:sz="0" w:space="0" w:color="auto"/>
                              </w:divBdr>
                            </w:div>
                          </w:divsChild>
                        </w:div>
                        <w:div w:id="1480851724">
                          <w:marLeft w:val="0"/>
                          <w:marRight w:val="0"/>
                          <w:marTop w:val="0"/>
                          <w:marBottom w:val="0"/>
                          <w:divBdr>
                            <w:top w:val="none" w:sz="0" w:space="0" w:color="auto"/>
                            <w:left w:val="none" w:sz="0" w:space="0" w:color="auto"/>
                            <w:bottom w:val="none" w:sz="0" w:space="0" w:color="auto"/>
                            <w:right w:val="none" w:sz="0" w:space="0" w:color="auto"/>
                          </w:divBdr>
                          <w:divsChild>
                            <w:div w:id="353582460">
                              <w:marLeft w:val="0"/>
                              <w:marRight w:val="0"/>
                              <w:marTop w:val="120"/>
                              <w:marBottom w:val="360"/>
                              <w:divBdr>
                                <w:top w:val="none" w:sz="0" w:space="0" w:color="auto"/>
                                <w:left w:val="none" w:sz="0" w:space="0" w:color="auto"/>
                                <w:bottom w:val="none" w:sz="0" w:space="0" w:color="auto"/>
                                <w:right w:val="none" w:sz="0" w:space="0" w:color="auto"/>
                              </w:divBdr>
                              <w:divsChild>
                                <w:div w:id="2135442815">
                                  <w:marLeft w:val="0"/>
                                  <w:marRight w:val="0"/>
                                  <w:marTop w:val="0"/>
                                  <w:marBottom w:val="0"/>
                                  <w:divBdr>
                                    <w:top w:val="none" w:sz="0" w:space="0" w:color="auto"/>
                                    <w:left w:val="none" w:sz="0" w:space="0" w:color="auto"/>
                                    <w:bottom w:val="none" w:sz="0" w:space="0" w:color="auto"/>
                                    <w:right w:val="none" w:sz="0" w:space="0" w:color="auto"/>
                                  </w:divBdr>
                                </w:div>
                                <w:div w:id="7442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740413">
      <w:bodyDiv w:val="1"/>
      <w:marLeft w:val="0"/>
      <w:marRight w:val="0"/>
      <w:marTop w:val="0"/>
      <w:marBottom w:val="0"/>
      <w:divBdr>
        <w:top w:val="none" w:sz="0" w:space="0" w:color="auto"/>
        <w:left w:val="none" w:sz="0" w:space="0" w:color="auto"/>
        <w:bottom w:val="none" w:sz="0" w:space="0" w:color="auto"/>
        <w:right w:val="none" w:sz="0" w:space="0" w:color="auto"/>
      </w:divBdr>
    </w:div>
    <w:div w:id="1801798044">
      <w:bodyDiv w:val="1"/>
      <w:marLeft w:val="0"/>
      <w:marRight w:val="0"/>
      <w:marTop w:val="0"/>
      <w:marBottom w:val="0"/>
      <w:divBdr>
        <w:top w:val="none" w:sz="0" w:space="0" w:color="auto"/>
        <w:left w:val="none" w:sz="0" w:space="0" w:color="auto"/>
        <w:bottom w:val="none" w:sz="0" w:space="0" w:color="auto"/>
        <w:right w:val="none" w:sz="0" w:space="0" w:color="auto"/>
      </w:divBdr>
      <w:divsChild>
        <w:div w:id="536436308">
          <w:marLeft w:val="0"/>
          <w:marRight w:val="1"/>
          <w:marTop w:val="0"/>
          <w:marBottom w:val="0"/>
          <w:divBdr>
            <w:top w:val="none" w:sz="0" w:space="0" w:color="auto"/>
            <w:left w:val="none" w:sz="0" w:space="0" w:color="auto"/>
            <w:bottom w:val="none" w:sz="0" w:space="0" w:color="auto"/>
            <w:right w:val="none" w:sz="0" w:space="0" w:color="auto"/>
          </w:divBdr>
          <w:divsChild>
            <w:div w:id="763839140">
              <w:marLeft w:val="0"/>
              <w:marRight w:val="0"/>
              <w:marTop w:val="0"/>
              <w:marBottom w:val="0"/>
              <w:divBdr>
                <w:top w:val="none" w:sz="0" w:space="0" w:color="auto"/>
                <w:left w:val="none" w:sz="0" w:space="0" w:color="auto"/>
                <w:bottom w:val="none" w:sz="0" w:space="0" w:color="auto"/>
                <w:right w:val="none" w:sz="0" w:space="0" w:color="auto"/>
              </w:divBdr>
              <w:divsChild>
                <w:div w:id="1197279644">
                  <w:marLeft w:val="0"/>
                  <w:marRight w:val="1"/>
                  <w:marTop w:val="0"/>
                  <w:marBottom w:val="0"/>
                  <w:divBdr>
                    <w:top w:val="none" w:sz="0" w:space="0" w:color="auto"/>
                    <w:left w:val="none" w:sz="0" w:space="0" w:color="auto"/>
                    <w:bottom w:val="none" w:sz="0" w:space="0" w:color="auto"/>
                    <w:right w:val="none" w:sz="0" w:space="0" w:color="auto"/>
                  </w:divBdr>
                  <w:divsChild>
                    <w:div w:id="438916984">
                      <w:marLeft w:val="0"/>
                      <w:marRight w:val="0"/>
                      <w:marTop w:val="0"/>
                      <w:marBottom w:val="0"/>
                      <w:divBdr>
                        <w:top w:val="none" w:sz="0" w:space="0" w:color="auto"/>
                        <w:left w:val="none" w:sz="0" w:space="0" w:color="auto"/>
                        <w:bottom w:val="none" w:sz="0" w:space="0" w:color="auto"/>
                        <w:right w:val="none" w:sz="0" w:space="0" w:color="auto"/>
                      </w:divBdr>
                      <w:divsChild>
                        <w:div w:id="222453193">
                          <w:marLeft w:val="0"/>
                          <w:marRight w:val="0"/>
                          <w:marTop w:val="0"/>
                          <w:marBottom w:val="0"/>
                          <w:divBdr>
                            <w:top w:val="none" w:sz="0" w:space="0" w:color="auto"/>
                            <w:left w:val="none" w:sz="0" w:space="0" w:color="auto"/>
                            <w:bottom w:val="none" w:sz="0" w:space="0" w:color="auto"/>
                            <w:right w:val="none" w:sz="0" w:space="0" w:color="auto"/>
                          </w:divBdr>
                          <w:divsChild>
                            <w:div w:id="1708021947">
                              <w:marLeft w:val="0"/>
                              <w:marRight w:val="0"/>
                              <w:marTop w:val="120"/>
                              <w:marBottom w:val="360"/>
                              <w:divBdr>
                                <w:top w:val="none" w:sz="0" w:space="0" w:color="auto"/>
                                <w:left w:val="none" w:sz="0" w:space="0" w:color="auto"/>
                                <w:bottom w:val="none" w:sz="0" w:space="0" w:color="auto"/>
                                <w:right w:val="none" w:sz="0" w:space="0" w:color="auto"/>
                              </w:divBdr>
                              <w:divsChild>
                                <w:div w:id="661078360">
                                  <w:marLeft w:val="0"/>
                                  <w:marRight w:val="0"/>
                                  <w:marTop w:val="0"/>
                                  <w:marBottom w:val="0"/>
                                  <w:divBdr>
                                    <w:top w:val="none" w:sz="0" w:space="0" w:color="auto"/>
                                    <w:left w:val="none" w:sz="0" w:space="0" w:color="auto"/>
                                    <w:bottom w:val="none" w:sz="0" w:space="0" w:color="auto"/>
                                    <w:right w:val="none" w:sz="0" w:space="0" w:color="auto"/>
                                  </w:divBdr>
                                </w:div>
                                <w:div w:id="18299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851013">
      <w:bodyDiv w:val="1"/>
      <w:marLeft w:val="0"/>
      <w:marRight w:val="0"/>
      <w:marTop w:val="0"/>
      <w:marBottom w:val="0"/>
      <w:divBdr>
        <w:top w:val="none" w:sz="0" w:space="0" w:color="auto"/>
        <w:left w:val="none" w:sz="0" w:space="0" w:color="auto"/>
        <w:bottom w:val="none" w:sz="0" w:space="0" w:color="auto"/>
        <w:right w:val="none" w:sz="0" w:space="0" w:color="auto"/>
      </w:divBdr>
    </w:div>
    <w:div w:id="1849909818">
      <w:bodyDiv w:val="1"/>
      <w:marLeft w:val="0"/>
      <w:marRight w:val="0"/>
      <w:marTop w:val="0"/>
      <w:marBottom w:val="0"/>
      <w:divBdr>
        <w:top w:val="none" w:sz="0" w:space="0" w:color="auto"/>
        <w:left w:val="none" w:sz="0" w:space="0" w:color="auto"/>
        <w:bottom w:val="none" w:sz="0" w:space="0" w:color="auto"/>
        <w:right w:val="none" w:sz="0" w:space="0" w:color="auto"/>
      </w:divBdr>
      <w:divsChild>
        <w:div w:id="1042947527">
          <w:marLeft w:val="0"/>
          <w:marRight w:val="1"/>
          <w:marTop w:val="0"/>
          <w:marBottom w:val="0"/>
          <w:divBdr>
            <w:top w:val="none" w:sz="0" w:space="0" w:color="auto"/>
            <w:left w:val="none" w:sz="0" w:space="0" w:color="auto"/>
            <w:bottom w:val="none" w:sz="0" w:space="0" w:color="auto"/>
            <w:right w:val="none" w:sz="0" w:space="0" w:color="auto"/>
          </w:divBdr>
          <w:divsChild>
            <w:div w:id="1797987348">
              <w:marLeft w:val="0"/>
              <w:marRight w:val="0"/>
              <w:marTop w:val="0"/>
              <w:marBottom w:val="0"/>
              <w:divBdr>
                <w:top w:val="none" w:sz="0" w:space="0" w:color="auto"/>
                <w:left w:val="none" w:sz="0" w:space="0" w:color="auto"/>
                <w:bottom w:val="none" w:sz="0" w:space="0" w:color="auto"/>
                <w:right w:val="none" w:sz="0" w:space="0" w:color="auto"/>
              </w:divBdr>
              <w:divsChild>
                <w:div w:id="397306">
                  <w:marLeft w:val="0"/>
                  <w:marRight w:val="1"/>
                  <w:marTop w:val="0"/>
                  <w:marBottom w:val="0"/>
                  <w:divBdr>
                    <w:top w:val="none" w:sz="0" w:space="0" w:color="auto"/>
                    <w:left w:val="none" w:sz="0" w:space="0" w:color="auto"/>
                    <w:bottom w:val="none" w:sz="0" w:space="0" w:color="auto"/>
                    <w:right w:val="none" w:sz="0" w:space="0" w:color="auto"/>
                  </w:divBdr>
                  <w:divsChild>
                    <w:div w:id="1251086854">
                      <w:marLeft w:val="0"/>
                      <w:marRight w:val="0"/>
                      <w:marTop w:val="0"/>
                      <w:marBottom w:val="0"/>
                      <w:divBdr>
                        <w:top w:val="none" w:sz="0" w:space="0" w:color="auto"/>
                        <w:left w:val="none" w:sz="0" w:space="0" w:color="auto"/>
                        <w:bottom w:val="none" w:sz="0" w:space="0" w:color="auto"/>
                        <w:right w:val="none" w:sz="0" w:space="0" w:color="auto"/>
                      </w:divBdr>
                      <w:divsChild>
                        <w:div w:id="419835012">
                          <w:marLeft w:val="0"/>
                          <w:marRight w:val="0"/>
                          <w:marTop w:val="0"/>
                          <w:marBottom w:val="0"/>
                          <w:divBdr>
                            <w:top w:val="none" w:sz="0" w:space="0" w:color="auto"/>
                            <w:left w:val="none" w:sz="0" w:space="0" w:color="auto"/>
                            <w:bottom w:val="none" w:sz="0" w:space="0" w:color="auto"/>
                            <w:right w:val="none" w:sz="0" w:space="0" w:color="auto"/>
                          </w:divBdr>
                          <w:divsChild>
                            <w:div w:id="569585264">
                              <w:marLeft w:val="0"/>
                              <w:marRight w:val="0"/>
                              <w:marTop w:val="120"/>
                              <w:marBottom w:val="360"/>
                              <w:divBdr>
                                <w:top w:val="none" w:sz="0" w:space="0" w:color="auto"/>
                                <w:left w:val="none" w:sz="0" w:space="0" w:color="auto"/>
                                <w:bottom w:val="none" w:sz="0" w:space="0" w:color="auto"/>
                                <w:right w:val="none" w:sz="0" w:space="0" w:color="auto"/>
                              </w:divBdr>
                              <w:divsChild>
                                <w:div w:id="1896743965">
                                  <w:marLeft w:val="0"/>
                                  <w:marRight w:val="0"/>
                                  <w:marTop w:val="0"/>
                                  <w:marBottom w:val="0"/>
                                  <w:divBdr>
                                    <w:top w:val="none" w:sz="0" w:space="0" w:color="auto"/>
                                    <w:left w:val="none" w:sz="0" w:space="0" w:color="auto"/>
                                    <w:bottom w:val="none" w:sz="0" w:space="0" w:color="auto"/>
                                    <w:right w:val="none" w:sz="0" w:space="0" w:color="auto"/>
                                  </w:divBdr>
                                </w:div>
                                <w:div w:id="13222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248574">
      <w:bodyDiv w:val="1"/>
      <w:marLeft w:val="0"/>
      <w:marRight w:val="0"/>
      <w:marTop w:val="0"/>
      <w:marBottom w:val="0"/>
      <w:divBdr>
        <w:top w:val="none" w:sz="0" w:space="0" w:color="auto"/>
        <w:left w:val="none" w:sz="0" w:space="0" w:color="auto"/>
        <w:bottom w:val="none" w:sz="0" w:space="0" w:color="auto"/>
        <w:right w:val="none" w:sz="0" w:space="0" w:color="auto"/>
      </w:divBdr>
      <w:divsChild>
        <w:div w:id="1914511325">
          <w:marLeft w:val="1800"/>
          <w:marRight w:val="0"/>
          <w:marTop w:val="58"/>
          <w:marBottom w:val="0"/>
          <w:divBdr>
            <w:top w:val="none" w:sz="0" w:space="0" w:color="auto"/>
            <w:left w:val="none" w:sz="0" w:space="0" w:color="auto"/>
            <w:bottom w:val="none" w:sz="0" w:space="0" w:color="auto"/>
            <w:right w:val="none" w:sz="0" w:space="0" w:color="auto"/>
          </w:divBdr>
        </w:div>
      </w:divsChild>
    </w:div>
    <w:div w:id="1868716515">
      <w:bodyDiv w:val="1"/>
      <w:marLeft w:val="0"/>
      <w:marRight w:val="0"/>
      <w:marTop w:val="0"/>
      <w:marBottom w:val="0"/>
      <w:divBdr>
        <w:top w:val="none" w:sz="0" w:space="0" w:color="auto"/>
        <w:left w:val="none" w:sz="0" w:space="0" w:color="auto"/>
        <w:bottom w:val="none" w:sz="0" w:space="0" w:color="auto"/>
        <w:right w:val="none" w:sz="0" w:space="0" w:color="auto"/>
      </w:divBdr>
    </w:div>
    <w:div w:id="1913155285">
      <w:bodyDiv w:val="1"/>
      <w:marLeft w:val="0"/>
      <w:marRight w:val="0"/>
      <w:marTop w:val="0"/>
      <w:marBottom w:val="0"/>
      <w:divBdr>
        <w:top w:val="none" w:sz="0" w:space="0" w:color="auto"/>
        <w:left w:val="none" w:sz="0" w:space="0" w:color="auto"/>
        <w:bottom w:val="none" w:sz="0" w:space="0" w:color="auto"/>
        <w:right w:val="none" w:sz="0" w:space="0" w:color="auto"/>
      </w:divBdr>
    </w:div>
    <w:div w:id="1928418368">
      <w:bodyDiv w:val="1"/>
      <w:marLeft w:val="0"/>
      <w:marRight w:val="0"/>
      <w:marTop w:val="0"/>
      <w:marBottom w:val="0"/>
      <w:divBdr>
        <w:top w:val="none" w:sz="0" w:space="0" w:color="auto"/>
        <w:left w:val="none" w:sz="0" w:space="0" w:color="auto"/>
        <w:bottom w:val="none" w:sz="0" w:space="0" w:color="auto"/>
        <w:right w:val="none" w:sz="0" w:space="0" w:color="auto"/>
      </w:divBdr>
    </w:div>
    <w:div w:id="1949924931">
      <w:bodyDiv w:val="1"/>
      <w:marLeft w:val="0"/>
      <w:marRight w:val="0"/>
      <w:marTop w:val="0"/>
      <w:marBottom w:val="0"/>
      <w:divBdr>
        <w:top w:val="none" w:sz="0" w:space="0" w:color="auto"/>
        <w:left w:val="none" w:sz="0" w:space="0" w:color="auto"/>
        <w:bottom w:val="none" w:sz="0" w:space="0" w:color="auto"/>
        <w:right w:val="none" w:sz="0" w:space="0" w:color="auto"/>
      </w:divBdr>
    </w:div>
    <w:div w:id="1962153998">
      <w:bodyDiv w:val="1"/>
      <w:marLeft w:val="0"/>
      <w:marRight w:val="0"/>
      <w:marTop w:val="0"/>
      <w:marBottom w:val="0"/>
      <w:divBdr>
        <w:top w:val="none" w:sz="0" w:space="0" w:color="auto"/>
        <w:left w:val="none" w:sz="0" w:space="0" w:color="auto"/>
        <w:bottom w:val="none" w:sz="0" w:space="0" w:color="auto"/>
        <w:right w:val="none" w:sz="0" w:space="0" w:color="auto"/>
      </w:divBdr>
      <w:divsChild>
        <w:div w:id="647977206">
          <w:marLeft w:val="0"/>
          <w:marRight w:val="0"/>
          <w:marTop w:val="0"/>
          <w:marBottom w:val="0"/>
          <w:divBdr>
            <w:top w:val="none" w:sz="0" w:space="0" w:color="auto"/>
            <w:left w:val="none" w:sz="0" w:space="0" w:color="auto"/>
            <w:bottom w:val="none" w:sz="0" w:space="0" w:color="auto"/>
            <w:right w:val="none" w:sz="0" w:space="0" w:color="auto"/>
          </w:divBdr>
          <w:divsChild>
            <w:div w:id="1646351297">
              <w:marLeft w:val="0"/>
              <w:marRight w:val="0"/>
              <w:marTop w:val="0"/>
              <w:marBottom w:val="0"/>
              <w:divBdr>
                <w:top w:val="none" w:sz="0" w:space="0" w:color="auto"/>
                <w:left w:val="none" w:sz="0" w:space="0" w:color="auto"/>
                <w:bottom w:val="none" w:sz="0" w:space="0" w:color="auto"/>
                <w:right w:val="none" w:sz="0" w:space="0" w:color="auto"/>
              </w:divBdr>
              <w:divsChild>
                <w:div w:id="185098463">
                  <w:marLeft w:val="0"/>
                  <w:marRight w:val="0"/>
                  <w:marTop w:val="0"/>
                  <w:marBottom w:val="0"/>
                  <w:divBdr>
                    <w:top w:val="none" w:sz="0" w:space="0" w:color="auto"/>
                    <w:left w:val="none" w:sz="0" w:space="0" w:color="auto"/>
                    <w:bottom w:val="none" w:sz="0" w:space="0" w:color="auto"/>
                    <w:right w:val="none" w:sz="0" w:space="0" w:color="auto"/>
                  </w:divBdr>
                  <w:divsChild>
                    <w:div w:id="484661124">
                      <w:marLeft w:val="0"/>
                      <w:marRight w:val="0"/>
                      <w:marTop w:val="45"/>
                      <w:marBottom w:val="0"/>
                      <w:divBdr>
                        <w:top w:val="none" w:sz="0" w:space="0" w:color="auto"/>
                        <w:left w:val="none" w:sz="0" w:space="0" w:color="auto"/>
                        <w:bottom w:val="none" w:sz="0" w:space="0" w:color="auto"/>
                        <w:right w:val="none" w:sz="0" w:space="0" w:color="auto"/>
                      </w:divBdr>
                      <w:divsChild>
                        <w:div w:id="1603563512">
                          <w:marLeft w:val="0"/>
                          <w:marRight w:val="0"/>
                          <w:marTop w:val="0"/>
                          <w:marBottom w:val="0"/>
                          <w:divBdr>
                            <w:top w:val="none" w:sz="0" w:space="0" w:color="auto"/>
                            <w:left w:val="none" w:sz="0" w:space="0" w:color="auto"/>
                            <w:bottom w:val="none" w:sz="0" w:space="0" w:color="auto"/>
                            <w:right w:val="none" w:sz="0" w:space="0" w:color="auto"/>
                          </w:divBdr>
                          <w:divsChild>
                            <w:div w:id="1018508030">
                              <w:marLeft w:val="2070"/>
                              <w:marRight w:val="3810"/>
                              <w:marTop w:val="0"/>
                              <w:marBottom w:val="0"/>
                              <w:divBdr>
                                <w:top w:val="none" w:sz="0" w:space="0" w:color="auto"/>
                                <w:left w:val="none" w:sz="0" w:space="0" w:color="auto"/>
                                <w:bottom w:val="none" w:sz="0" w:space="0" w:color="auto"/>
                                <w:right w:val="none" w:sz="0" w:space="0" w:color="auto"/>
                              </w:divBdr>
                              <w:divsChild>
                                <w:div w:id="886140597">
                                  <w:marLeft w:val="0"/>
                                  <w:marRight w:val="0"/>
                                  <w:marTop w:val="0"/>
                                  <w:marBottom w:val="0"/>
                                  <w:divBdr>
                                    <w:top w:val="none" w:sz="0" w:space="0" w:color="auto"/>
                                    <w:left w:val="none" w:sz="0" w:space="0" w:color="auto"/>
                                    <w:bottom w:val="none" w:sz="0" w:space="0" w:color="auto"/>
                                    <w:right w:val="none" w:sz="0" w:space="0" w:color="auto"/>
                                  </w:divBdr>
                                  <w:divsChild>
                                    <w:div w:id="749929808">
                                      <w:marLeft w:val="0"/>
                                      <w:marRight w:val="0"/>
                                      <w:marTop w:val="0"/>
                                      <w:marBottom w:val="0"/>
                                      <w:divBdr>
                                        <w:top w:val="none" w:sz="0" w:space="0" w:color="auto"/>
                                        <w:left w:val="none" w:sz="0" w:space="0" w:color="auto"/>
                                        <w:bottom w:val="none" w:sz="0" w:space="0" w:color="auto"/>
                                        <w:right w:val="none" w:sz="0" w:space="0" w:color="auto"/>
                                      </w:divBdr>
                                      <w:divsChild>
                                        <w:div w:id="148986237">
                                          <w:marLeft w:val="0"/>
                                          <w:marRight w:val="0"/>
                                          <w:marTop w:val="30"/>
                                          <w:marBottom w:val="180"/>
                                          <w:divBdr>
                                            <w:top w:val="none" w:sz="0" w:space="0" w:color="auto"/>
                                            <w:left w:val="none" w:sz="0" w:space="0" w:color="auto"/>
                                            <w:bottom w:val="none" w:sz="0" w:space="0" w:color="auto"/>
                                            <w:right w:val="none" w:sz="0" w:space="0" w:color="auto"/>
                                          </w:divBdr>
                                          <w:divsChild>
                                            <w:div w:id="29741716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93115654">
                                      <w:marLeft w:val="0"/>
                                      <w:marRight w:val="0"/>
                                      <w:marTop w:val="0"/>
                                      <w:marBottom w:val="0"/>
                                      <w:divBdr>
                                        <w:top w:val="none" w:sz="0" w:space="0" w:color="auto"/>
                                        <w:left w:val="none" w:sz="0" w:space="0" w:color="auto"/>
                                        <w:bottom w:val="none" w:sz="0" w:space="0" w:color="auto"/>
                                        <w:right w:val="none" w:sz="0" w:space="0" w:color="auto"/>
                                      </w:divBdr>
                                      <w:divsChild>
                                        <w:div w:id="151063657">
                                          <w:marLeft w:val="0"/>
                                          <w:marRight w:val="0"/>
                                          <w:marTop w:val="90"/>
                                          <w:marBottom w:val="0"/>
                                          <w:divBdr>
                                            <w:top w:val="none" w:sz="0" w:space="0" w:color="auto"/>
                                            <w:left w:val="none" w:sz="0" w:space="0" w:color="auto"/>
                                            <w:bottom w:val="none" w:sz="0" w:space="0" w:color="auto"/>
                                            <w:right w:val="none" w:sz="0" w:space="0" w:color="auto"/>
                                          </w:divBdr>
                                          <w:divsChild>
                                            <w:div w:id="1932472026">
                                              <w:marLeft w:val="0"/>
                                              <w:marRight w:val="0"/>
                                              <w:marTop w:val="0"/>
                                              <w:marBottom w:val="0"/>
                                              <w:divBdr>
                                                <w:top w:val="none" w:sz="0" w:space="0" w:color="auto"/>
                                                <w:left w:val="none" w:sz="0" w:space="0" w:color="auto"/>
                                                <w:bottom w:val="none" w:sz="0" w:space="0" w:color="auto"/>
                                                <w:right w:val="none" w:sz="0" w:space="0" w:color="auto"/>
                                              </w:divBdr>
                                              <w:divsChild>
                                                <w:div w:id="854000266">
                                                  <w:marLeft w:val="0"/>
                                                  <w:marRight w:val="0"/>
                                                  <w:marTop w:val="0"/>
                                                  <w:marBottom w:val="0"/>
                                                  <w:divBdr>
                                                    <w:top w:val="none" w:sz="0" w:space="0" w:color="auto"/>
                                                    <w:left w:val="none" w:sz="0" w:space="0" w:color="auto"/>
                                                    <w:bottom w:val="none" w:sz="0" w:space="0" w:color="auto"/>
                                                    <w:right w:val="none" w:sz="0" w:space="0" w:color="auto"/>
                                                  </w:divBdr>
                                                  <w:divsChild>
                                                    <w:div w:id="269627774">
                                                      <w:marLeft w:val="0"/>
                                                      <w:marRight w:val="0"/>
                                                      <w:marTop w:val="0"/>
                                                      <w:marBottom w:val="0"/>
                                                      <w:divBdr>
                                                        <w:top w:val="none" w:sz="0" w:space="0" w:color="auto"/>
                                                        <w:left w:val="none" w:sz="0" w:space="0" w:color="auto"/>
                                                        <w:bottom w:val="none" w:sz="0" w:space="0" w:color="auto"/>
                                                        <w:right w:val="none" w:sz="0" w:space="0" w:color="auto"/>
                                                      </w:divBdr>
                                                      <w:divsChild>
                                                        <w:div w:id="1942755523">
                                                          <w:marLeft w:val="0"/>
                                                          <w:marRight w:val="0"/>
                                                          <w:marTop w:val="0"/>
                                                          <w:marBottom w:val="345"/>
                                                          <w:divBdr>
                                                            <w:top w:val="none" w:sz="0" w:space="0" w:color="auto"/>
                                                            <w:left w:val="none" w:sz="0" w:space="0" w:color="auto"/>
                                                            <w:bottom w:val="none" w:sz="0" w:space="0" w:color="auto"/>
                                                            <w:right w:val="none" w:sz="0" w:space="0" w:color="auto"/>
                                                          </w:divBdr>
                                                          <w:divsChild>
                                                            <w:div w:id="958267572">
                                                              <w:marLeft w:val="0"/>
                                                              <w:marRight w:val="0"/>
                                                              <w:marTop w:val="0"/>
                                                              <w:marBottom w:val="0"/>
                                                              <w:divBdr>
                                                                <w:top w:val="none" w:sz="0" w:space="0" w:color="auto"/>
                                                                <w:left w:val="none" w:sz="0" w:space="0" w:color="auto"/>
                                                                <w:bottom w:val="none" w:sz="0" w:space="0" w:color="auto"/>
                                                                <w:right w:val="none" w:sz="0" w:space="0" w:color="auto"/>
                                                              </w:divBdr>
                                                              <w:divsChild>
                                                                <w:div w:id="2072070898">
                                                                  <w:marLeft w:val="0"/>
                                                                  <w:marRight w:val="0"/>
                                                                  <w:marTop w:val="0"/>
                                                                  <w:marBottom w:val="0"/>
                                                                  <w:divBdr>
                                                                    <w:top w:val="none" w:sz="0" w:space="0" w:color="auto"/>
                                                                    <w:left w:val="none" w:sz="0" w:space="0" w:color="auto"/>
                                                                    <w:bottom w:val="none" w:sz="0" w:space="0" w:color="auto"/>
                                                                    <w:right w:val="none" w:sz="0" w:space="0" w:color="auto"/>
                                                                  </w:divBdr>
                                                                  <w:divsChild>
                                                                    <w:div w:id="523984125">
                                                                      <w:marLeft w:val="0"/>
                                                                      <w:marRight w:val="0"/>
                                                                      <w:marTop w:val="0"/>
                                                                      <w:marBottom w:val="0"/>
                                                                      <w:divBdr>
                                                                        <w:top w:val="none" w:sz="0" w:space="0" w:color="auto"/>
                                                                        <w:left w:val="none" w:sz="0" w:space="0" w:color="auto"/>
                                                                        <w:bottom w:val="none" w:sz="0" w:space="0" w:color="auto"/>
                                                                        <w:right w:val="none" w:sz="0" w:space="0" w:color="auto"/>
                                                                      </w:divBdr>
                                                                      <w:divsChild>
                                                                        <w:div w:id="1397362550">
                                                                          <w:marLeft w:val="0"/>
                                                                          <w:marRight w:val="0"/>
                                                                          <w:marTop w:val="0"/>
                                                                          <w:marBottom w:val="0"/>
                                                                          <w:divBdr>
                                                                            <w:top w:val="none" w:sz="0" w:space="0" w:color="auto"/>
                                                                            <w:left w:val="none" w:sz="0" w:space="0" w:color="auto"/>
                                                                            <w:bottom w:val="none" w:sz="0" w:space="0" w:color="auto"/>
                                                                            <w:right w:val="none" w:sz="0" w:space="0" w:color="auto"/>
                                                                          </w:divBdr>
                                                                          <w:divsChild>
                                                                            <w:div w:id="400256090">
                                                                              <w:marLeft w:val="0"/>
                                                                              <w:marRight w:val="0"/>
                                                                              <w:marTop w:val="0"/>
                                                                              <w:marBottom w:val="0"/>
                                                                              <w:divBdr>
                                                                                <w:top w:val="none" w:sz="0" w:space="0" w:color="auto"/>
                                                                                <w:left w:val="none" w:sz="0" w:space="0" w:color="auto"/>
                                                                                <w:bottom w:val="none" w:sz="0" w:space="0" w:color="auto"/>
                                                                                <w:right w:val="none" w:sz="0" w:space="0" w:color="auto"/>
                                                                              </w:divBdr>
                                                                              <w:divsChild>
                                                                                <w:div w:id="6497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615040">
      <w:bodyDiv w:val="1"/>
      <w:marLeft w:val="0"/>
      <w:marRight w:val="0"/>
      <w:marTop w:val="0"/>
      <w:marBottom w:val="0"/>
      <w:divBdr>
        <w:top w:val="none" w:sz="0" w:space="0" w:color="auto"/>
        <w:left w:val="none" w:sz="0" w:space="0" w:color="auto"/>
        <w:bottom w:val="none" w:sz="0" w:space="0" w:color="auto"/>
        <w:right w:val="none" w:sz="0" w:space="0" w:color="auto"/>
      </w:divBdr>
    </w:div>
    <w:div w:id="1988893962">
      <w:bodyDiv w:val="1"/>
      <w:marLeft w:val="0"/>
      <w:marRight w:val="0"/>
      <w:marTop w:val="0"/>
      <w:marBottom w:val="0"/>
      <w:divBdr>
        <w:top w:val="none" w:sz="0" w:space="0" w:color="auto"/>
        <w:left w:val="none" w:sz="0" w:space="0" w:color="auto"/>
        <w:bottom w:val="none" w:sz="0" w:space="0" w:color="auto"/>
        <w:right w:val="none" w:sz="0" w:space="0" w:color="auto"/>
      </w:divBdr>
    </w:div>
    <w:div w:id="1998071647">
      <w:bodyDiv w:val="1"/>
      <w:marLeft w:val="0"/>
      <w:marRight w:val="0"/>
      <w:marTop w:val="0"/>
      <w:marBottom w:val="0"/>
      <w:divBdr>
        <w:top w:val="none" w:sz="0" w:space="0" w:color="auto"/>
        <w:left w:val="none" w:sz="0" w:space="0" w:color="auto"/>
        <w:bottom w:val="none" w:sz="0" w:space="0" w:color="auto"/>
        <w:right w:val="none" w:sz="0" w:space="0" w:color="auto"/>
      </w:divBdr>
    </w:div>
    <w:div w:id="202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62951741">
          <w:marLeft w:val="0"/>
          <w:marRight w:val="1"/>
          <w:marTop w:val="0"/>
          <w:marBottom w:val="0"/>
          <w:divBdr>
            <w:top w:val="none" w:sz="0" w:space="0" w:color="auto"/>
            <w:left w:val="none" w:sz="0" w:space="0" w:color="auto"/>
            <w:bottom w:val="none" w:sz="0" w:space="0" w:color="auto"/>
            <w:right w:val="none" w:sz="0" w:space="0" w:color="auto"/>
          </w:divBdr>
          <w:divsChild>
            <w:div w:id="892499689">
              <w:marLeft w:val="0"/>
              <w:marRight w:val="0"/>
              <w:marTop w:val="0"/>
              <w:marBottom w:val="0"/>
              <w:divBdr>
                <w:top w:val="none" w:sz="0" w:space="0" w:color="auto"/>
                <w:left w:val="none" w:sz="0" w:space="0" w:color="auto"/>
                <w:bottom w:val="none" w:sz="0" w:space="0" w:color="auto"/>
                <w:right w:val="none" w:sz="0" w:space="0" w:color="auto"/>
              </w:divBdr>
              <w:divsChild>
                <w:div w:id="354112456">
                  <w:marLeft w:val="0"/>
                  <w:marRight w:val="1"/>
                  <w:marTop w:val="0"/>
                  <w:marBottom w:val="0"/>
                  <w:divBdr>
                    <w:top w:val="none" w:sz="0" w:space="0" w:color="auto"/>
                    <w:left w:val="none" w:sz="0" w:space="0" w:color="auto"/>
                    <w:bottom w:val="none" w:sz="0" w:space="0" w:color="auto"/>
                    <w:right w:val="none" w:sz="0" w:space="0" w:color="auto"/>
                  </w:divBdr>
                  <w:divsChild>
                    <w:div w:id="2014646033">
                      <w:marLeft w:val="0"/>
                      <w:marRight w:val="0"/>
                      <w:marTop w:val="0"/>
                      <w:marBottom w:val="0"/>
                      <w:divBdr>
                        <w:top w:val="none" w:sz="0" w:space="0" w:color="auto"/>
                        <w:left w:val="none" w:sz="0" w:space="0" w:color="auto"/>
                        <w:bottom w:val="none" w:sz="0" w:space="0" w:color="auto"/>
                        <w:right w:val="none" w:sz="0" w:space="0" w:color="auto"/>
                      </w:divBdr>
                      <w:divsChild>
                        <w:div w:id="1878814681">
                          <w:marLeft w:val="0"/>
                          <w:marRight w:val="0"/>
                          <w:marTop w:val="0"/>
                          <w:marBottom w:val="0"/>
                          <w:divBdr>
                            <w:top w:val="none" w:sz="0" w:space="0" w:color="auto"/>
                            <w:left w:val="none" w:sz="0" w:space="0" w:color="auto"/>
                            <w:bottom w:val="none" w:sz="0" w:space="0" w:color="auto"/>
                            <w:right w:val="none" w:sz="0" w:space="0" w:color="auto"/>
                          </w:divBdr>
                          <w:divsChild>
                            <w:div w:id="1713579661">
                              <w:marLeft w:val="0"/>
                              <w:marRight w:val="0"/>
                              <w:marTop w:val="120"/>
                              <w:marBottom w:val="360"/>
                              <w:divBdr>
                                <w:top w:val="none" w:sz="0" w:space="0" w:color="auto"/>
                                <w:left w:val="none" w:sz="0" w:space="0" w:color="auto"/>
                                <w:bottom w:val="none" w:sz="0" w:space="0" w:color="auto"/>
                                <w:right w:val="none" w:sz="0" w:space="0" w:color="auto"/>
                              </w:divBdr>
                              <w:divsChild>
                                <w:div w:id="393967017">
                                  <w:marLeft w:val="0"/>
                                  <w:marRight w:val="0"/>
                                  <w:marTop w:val="0"/>
                                  <w:marBottom w:val="0"/>
                                  <w:divBdr>
                                    <w:top w:val="none" w:sz="0" w:space="0" w:color="auto"/>
                                    <w:left w:val="none" w:sz="0" w:space="0" w:color="auto"/>
                                    <w:bottom w:val="none" w:sz="0" w:space="0" w:color="auto"/>
                                    <w:right w:val="none" w:sz="0" w:space="0" w:color="auto"/>
                                  </w:divBdr>
                                </w:div>
                                <w:div w:id="12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263888">
      <w:bodyDiv w:val="1"/>
      <w:marLeft w:val="0"/>
      <w:marRight w:val="0"/>
      <w:marTop w:val="0"/>
      <w:marBottom w:val="0"/>
      <w:divBdr>
        <w:top w:val="none" w:sz="0" w:space="0" w:color="auto"/>
        <w:left w:val="none" w:sz="0" w:space="0" w:color="auto"/>
        <w:bottom w:val="none" w:sz="0" w:space="0" w:color="auto"/>
        <w:right w:val="none" w:sz="0" w:space="0" w:color="auto"/>
      </w:divBdr>
      <w:divsChild>
        <w:div w:id="990669004">
          <w:marLeft w:val="0"/>
          <w:marRight w:val="1"/>
          <w:marTop w:val="0"/>
          <w:marBottom w:val="0"/>
          <w:divBdr>
            <w:top w:val="none" w:sz="0" w:space="0" w:color="auto"/>
            <w:left w:val="none" w:sz="0" w:space="0" w:color="auto"/>
            <w:bottom w:val="none" w:sz="0" w:space="0" w:color="auto"/>
            <w:right w:val="none" w:sz="0" w:space="0" w:color="auto"/>
          </w:divBdr>
          <w:divsChild>
            <w:div w:id="187182588">
              <w:marLeft w:val="0"/>
              <w:marRight w:val="0"/>
              <w:marTop w:val="0"/>
              <w:marBottom w:val="0"/>
              <w:divBdr>
                <w:top w:val="none" w:sz="0" w:space="0" w:color="auto"/>
                <w:left w:val="none" w:sz="0" w:space="0" w:color="auto"/>
                <w:bottom w:val="none" w:sz="0" w:space="0" w:color="auto"/>
                <w:right w:val="none" w:sz="0" w:space="0" w:color="auto"/>
              </w:divBdr>
              <w:divsChild>
                <w:div w:id="1181120924">
                  <w:marLeft w:val="0"/>
                  <w:marRight w:val="1"/>
                  <w:marTop w:val="0"/>
                  <w:marBottom w:val="0"/>
                  <w:divBdr>
                    <w:top w:val="none" w:sz="0" w:space="0" w:color="auto"/>
                    <w:left w:val="none" w:sz="0" w:space="0" w:color="auto"/>
                    <w:bottom w:val="none" w:sz="0" w:space="0" w:color="auto"/>
                    <w:right w:val="none" w:sz="0" w:space="0" w:color="auto"/>
                  </w:divBdr>
                  <w:divsChild>
                    <w:div w:id="1222641519">
                      <w:marLeft w:val="0"/>
                      <w:marRight w:val="0"/>
                      <w:marTop w:val="0"/>
                      <w:marBottom w:val="0"/>
                      <w:divBdr>
                        <w:top w:val="none" w:sz="0" w:space="0" w:color="auto"/>
                        <w:left w:val="none" w:sz="0" w:space="0" w:color="auto"/>
                        <w:bottom w:val="none" w:sz="0" w:space="0" w:color="auto"/>
                        <w:right w:val="none" w:sz="0" w:space="0" w:color="auto"/>
                      </w:divBdr>
                      <w:divsChild>
                        <w:div w:id="1092044033">
                          <w:marLeft w:val="0"/>
                          <w:marRight w:val="0"/>
                          <w:marTop w:val="0"/>
                          <w:marBottom w:val="0"/>
                          <w:divBdr>
                            <w:top w:val="none" w:sz="0" w:space="0" w:color="auto"/>
                            <w:left w:val="none" w:sz="0" w:space="0" w:color="auto"/>
                            <w:bottom w:val="none" w:sz="0" w:space="0" w:color="auto"/>
                            <w:right w:val="none" w:sz="0" w:space="0" w:color="auto"/>
                          </w:divBdr>
                          <w:divsChild>
                            <w:div w:id="267321919">
                              <w:marLeft w:val="0"/>
                              <w:marRight w:val="0"/>
                              <w:marTop w:val="120"/>
                              <w:marBottom w:val="360"/>
                              <w:divBdr>
                                <w:top w:val="none" w:sz="0" w:space="0" w:color="auto"/>
                                <w:left w:val="none" w:sz="0" w:space="0" w:color="auto"/>
                                <w:bottom w:val="none" w:sz="0" w:space="0" w:color="auto"/>
                                <w:right w:val="none" w:sz="0" w:space="0" w:color="auto"/>
                              </w:divBdr>
                              <w:divsChild>
                                <w:div w:id="1627858285">
                                  <w:marLeft w:val="0"/>
                                  <w:marRight w:val="0"/>
                                  <w:marTop w:val="0"/>
                                  <w:marBottom w:val="0"/>
                                  <w:divBdr>
                                    <w:top w:val="none" w:sz="0" w:space="0" w:color="auto"/>
                                    <w:left w:val="none" w:sz="0" w:space="0" w:color="auto"/>
                                    <w:bottom w:val="none" w:sz="0" w:space="0" w:color="auto"/>
                                    <w:right w:val="none" w:sz="0" w:space="0" w:color="auto"/>
                                  </w:divBdr>
                                </w:div>
                                <w:div w:id="161043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891772">
      <w:bodyDiv w:val="1"/>
      <w:marLeft w:val="0"/>
      <w:marRight w:val="0"/>
      <w:marTop w:val="0"/>
      <w:marBottom w:val="0"/>
      <w:divBdr>
        <w:top w:val="none" w:sz="0" w:space="0" w:color="auto"/>
        <w:left w:val="none" w:sz="0" w:space="0" w:color="auto"/>
        <w:bottom w:val="none" w:sz="0" w:space="0" w:color="auto"/>
        <w:right w:val="none" w:sz="0" w:space="0" w:color="auto"/>
      </w:divBdr>
      <w:divsChild>
        <w:div w:id="418139413">
          <w:marLeft w:val="547"/>
          <w:marRight w:val="0"/>
          <w:marTop w:val="77"/>
          <w:marBottom w:val="0"/>
          <w:divBdr>
            <w:top w:val="none" w:sz="0" w:space="0" w:color="auto"/>
            <w:left w:val="none" w:sz="0" w:space="0" w:color="auto"/>
            <w:bottom w:val="none" w:sz="0" w:space="0" w:color="auto"/>
            <w:right w:val="none" w:sz="0" w:space="0" w:color="auto"/>
          </w:divBdr>
        </w:div>
        <w:div w:id="904410552">
          <w:marLeft w:val="547"/>
          <w:marRight w:val="0"/>
          <w:marTop w:val="77"/>
          <w:marBottom w:val="0"/>
          <w:divBdr>
            <w:top w:val="none" w:sz="0" w:space="0" w:color="auto"/>
            <w:left w:val="none" w:sz="0" w:space="0" w:color="auto"/>
            <w:bottom w:val="none" w:sz="0" w:space="0" w:color="auto"/>
            <w:right w:val="none" w:sz="0" w:space="0" w:color="auto"/>
          </w:divBdr>
        </w:div>
      </w:divsChild>
    </w:div>
    <w:div w:id="212199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in21stcentury@ch-iscience.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5FC78-77F5-4C12-AB4D-70E16DB1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22835</Words>
  <Characters>130165</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
    </vt:vector>
  </TitlesOfParts>
  <Company>Merck KGaA, Darmstadt, Germany</Company>
  <LinksUpToDate>false</LinksUpToDate>
  <CharactersWithSpaces>152695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Sarah Waite</cp:lastModifiedBy>
  <cp:revision>3</cp:revision>
  <cp:lastPrinted>2017-09-25T15:52:00Z</cp:lastPrinted>
  <dcterms:created xsi:type="dcterms:W3CDTF">2017-09-25T15:51:00Z</dcterms:created>
  <dcterms:modified xsi:type="dcterms:W3CDTF">2017-09-25T15:52:00Z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2b2fb84b-56f0-3fe2-9fc6-b4d06f65dab9</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