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06" w:rsidRDefault="000106E5" w:rsidP="0001428C">
      <w:pPr>
        <w:jc w:val="center"/>
        <w:rPr>
          <w:rFonts w:asciiTheme="minorHAnsi" w:hAnsiTheme="minorHAnsi"/>
          <w:b/>
          <w:bCs/>
          <w:sz w:val="22"/>
          <w:szCs w:val="22"/>
        </w:rPr>
      </w:pPr>
      <w:r w:rsidRPr="003A6AAB">
        <w:rPr>
          <w:rFonts w:asciiTheme="minorHAnsi" w:hAnsiTheme="minorHAnsi"/>
          <w:b/>
          <w:bCs/>
          <w:sz w:val="22"/>
          <w:szCs w:val="22"/>
        </w:rPr>
        <w:t>A Viscous Cycle</w:t>
      </w:r>
      <w:r w:rsidR="0045730A">
        <w:rPr>
          <w:rFonts w:asciiTheme="minorHAnsi" w:hAnsiTheme="minorHAnsi"/>
          <w:b/>
          <w:bCs/>
          <w:sz w:val="22"/>
          <w:szCs w:val="22"/>
        </w:rPr>
        <w:t xml:space="preserve">: </w:t>
      </w:r>
      <w:r w:rsidR="00675C8A">
        <w:rPr>
          <w:rFonts w:asciiTheme="minorHAnsi" w:hAnsiTheme="minorHAnsi"/>
          <w:b/>
          <w:bCs/>
          <w:sz w:val="22"/>
          <w:szCs w:val="22"/>
        </w:rPr>
        <w:t xml:space="preserve">Low Motility amongst </w:t>
      </w:r>
      <w:r w:rsidR="00FE1EB4">
        <w:rPr>
          <w:rFonts w:asciiTheme="minorHAnsi" w:hAnsiTheme="minorHAnsi"/>
          <w:b/>
          <w:bCs/>
          <w:sz w:val="22"/>
          <w:szCs w:val="22"/>
        </w:rPr>
        <w:t xml:space="preserve">Phnom Penh’s </w:t>
      </w:r>
      <w:r w:rsidR="0045730A">
        <w:rPr>
          <w:rFonts w:asciiTheme="minorHAnsi" w:hAnsiTheme="minorHAnsi"/>
          <w:b/>
          <w:bCs/>
          <w:sz w:val="22"/>
          <w:szCs w:val="22"/>
        </w:rPr>
        <w:t xml:space="preserve">Highly Mobile Cyclo Riders </w:t>
      </w:r>
    </w:p>
    <w:p w:rsidR="00FE1EB4" w:rsidRDefault="00FE1EB4" w:rsidP="0001428C">
      <w:pPr>
        <w:jc w:val="center"/>
        <w:rPr>
          <w:rFonts w:asciiTheme="minorHAnsi" w:hAnsiTheme="minorHAnsi"/>
          <w:b/>
          <w:bCs/>
          <w:sz w:val="22"/>
          <w:szCs w:val="22"/>
        </w:rPr>
      </w:pPr>
    </w:p>
    <w:p w:rsidR="00205E34" w:rsidRDefault="00B40A06" w:rsidP="00665AEB">
      <w:pPr>
        <w:spacing w:line="360" w:lineRule="auto"/>
        <w:jc w:val="both"/>
        <w:rPr>
          <w:rFonts w:asciiTheme="minorHAnsi" w:hAnsiTheme="minorHAnsi"/>
          <w:sz w:val="22"/>
          <w:szCs w:val="22"/>
        </w:rPr>
      </w:pPr>
      <w:r w:rsidRPr="00B40A06">
        <w:rPr>
          <w:rFonts w:asciiTheme="minorHAnsi" w:hAnsiTheme="minorHAnsi"/>
          <w:sz w:val="22"/>
          <w:szCs w:val="22"/>
        </w:rPr>
        <w:t>This paper uses the concept of viscosity, des</w:t>
      </w:r>
      <w:r w:rsidR="00FC792E">
        <w:rPr>
          <w:rFonts w:asciiTheme="minorHAnsi" w:hAnsiTheme="minorHAnsi"/>
          <w:sz w:val="22"/>
          <w:szCs w:val="22"/>
        </w:rPr>
        <w:t xml:space="preserve">cribed by </w:t>
      </w:r>
      <w:r w:rsidR="00205E34">
        <w:rPr>
          <w:rFonts w:asciiTheme="minorHAnsi" w:hAnsiTheme="minorHAnsi"/>
          <w:sz w:val="22"/>
          <w:szCs w:val="22"/>
        </w:rPr>
        <w:t xml:space="preserve">Doherty (2015: 264) </w:t>
      </w:r>
      <w:r w:rsidR="00FC792E">
        <w:rPr>
          <w:rFonts w:asciiTheme="minorHAnsi" w:hAnsiTheme="minorHAnsi"/>
          <w:sz w:val="22"/>
          <w:szCs w:val="22"/>
        </w:rPr>
        <w:t xml:space="preserve">as </w:t>
      </w:r>
      <w:r w:rsidR="00205E34">
        <w:rPr>
          <w:rFonts w:asciiTheme="minorHAnsi" w:hAnsiTheme="minorHAnsi"/>
          <w:sz w:val="22"/>
          <w:szCs w:val="22"/>
        </w:rPr>
        <w:t>‘</w:t>
      </w:r>
      <w:r w:rsidR="00FC792E">
        <w:rPr>
          <w:rFonts w:asciiTheme="minorHAnsi" w:hAnsiTheme="minorHAnsi"/>
          <w:sz w:val="22"/>
          <w:szCs w:val="22"/>
        </w:rPr>
        <w:t xml:space="preserve">a structural counterpart to </w:t>
      </w:r>
      <w:r w:rsidR="00205E34">
        <w:rPr>
          <w:rFonts w:asciiTheme="minorHAnsi" w:hAnsiTheme="minorHAnsi"/>
          <w:sz w:val="22"/>
          <w:szCs w:val="22"/>
        </w:rPr>
        <w:t>the more agentive concept of mot</w:t>
      </w:r>
      <w:r w:rsidR="00FC792E">
        <w:rPr>
          <w:rFonts w:asciiTheme="minorHAnsi" w:hAnsiTheme="minorHAnsi"/>
          <w:sz w:val="22"/>
          <w:szCs w:val="22"/>
        </w:rPr>
        <w:t>ili</w:t>
      </w:r>
      <w:r w:rsidR="00205E34">
        <w:rPr>
          <w:rFonts w:asciiTheme="minorHAnsi" w:hAnsiTheme="minorHAnsi"/>
          <w:sz w:val="22"/>
          <w:szCs w:val="22"/>
        </w:rPr>
        <w:t>ty in mobility studies’</w:t>
      </w:r>
      <w:r w:rsidRPr="00B40A06">
        <w:rPr>
          <w:rFonts w:asciiTheme="minorHAnsi" w:hAnsiTheme="minorHAnsi"/>
          <w:sz w:val="22"/>
          <w:szCs w:val="22"/>
        </w:rPr>
        <w:t xml:space="preserve">, to highlight </w:t>
      </w:r>
      <w:r>
        <w:rPr>
          <w:rFonts w:asciiTheme="minorHAnsi" w:hAnsiTheme="minorHAnsi"/>
          <w:sz w:val="22"/>
          <w:szCs w:val="22"/>
        </w:rPr>
        <w:t xml:space="preserve">how impediments to movement affect not only populations and individuals characterised by low (or no) mobility, but also </w:t>
      </w:r>
      <w:r w:rsidR="00FC792E">
        <w:rPr>
          <w:rFonts w:asciiTheme="minorHAnsi" w:hAnsiTheme="minorHAnsi"/>
          <w:sz w:val="22"/>
          <w:szCs w:val="22"/>
        </w:rPr>
        <w:t>highly mobile groups. U</w:t>
      </w:r>
      <w:r>
        <w:rPr>
          <w:rFonts w:asciiTheme="minorHAnsi" w:hAnsiTheme="minorHAnsi"/>
          <w:sz w:val="22"/>
          <w:szCs w:val="22"/>
        </w:rPr>
        <w:t>sing the “cyclo” riding paratransit workers of Phnom Penh as a lens, it is suggested here that groups of this sort are t</w:t>
      </w:r>
      <w:r w:rsidR="00205E34">
        <w:rPr>
          <w:rFonts w:asciiTheme="minorHAnsi" w:hAnsiTheme="minorHAnsi"/>
          <w:sz w:val="22"/>
          <w:szCs w:val="22"/>
        </w:rPr>
        <w:t xml:space="preserve">rapped in high mobility cycles by a combination of </w:t>
      </w:r>
      <w:r w:rsidR="00270B8C">
        <w:rPr>
          <w:rFonts w:asciiTheme="minorHAnsi" w:hAnsiTheme="minorHAnsi"/>
          <w:sz w:val="22"/>
          <w:szCs w:val="22"/>
        </w:rPr>
        <w:t xml:space="preserve">structural </w:t>
      </w:r>
      <w:r w:rsidR="00253F45">
        <w:rPr>
          <w:rFonts w:asciiTheme="minorHAnsi" w:hAnsiTheme="minorHAnsi"/>
          <w:sz w:val="22"/>
          <w:szCs w:val="22"/>
        </w:rPr>
        <w:t xml:space="preserve">factors and </w:t>
      </w:r>
      <w:r w:rsidR="00270B8C">
        <w:rPr>
          <w:rFonts w:asciiTheme="minorHAnsi" w:hAnsiTheme="minorHAnsi"/>
          <w:sz w:val="22"/>
          <w:szCs w:val="22"/>
        </w:rPr>
        <w:t xml:space="preserve">the discourse of </w:t>
      </w:r>
      <w:r w:rsidR="00205E34">
        <w:rPr>
          <w:rFonts w:asciiTheme="minorHAnsi" w:hAnsiTheme="minorHAnsi"/>
          <w:sz w:val="22"/>
          <w:szCs w:val="22"/>
        </w:rPr>
        <w:t>their livelihoods.</w:t>
      </w:r>
    </w:p>
    <w:p w:rsidR="00205E34" w:rsidRDefault="00205E34" w:rsidP="00665AEB">
      <w:pPr>
        <w:spacing w:line="360" w:lineRule="auto"/>
        <w:jc w:val="both"/>
        <w:rPr>
          <w:rFonts w:asciiTheme="minorHAnsi" w:hAnsiTheme="minorHAnsi"/>
          <w:sz w:val="22"/>
          <w:szCs w:val="22"/>
        </w:rPr>
      </w:pPr>
    </w:p>
    <w:p w:rsidR="00FE1EB4" w:rsidRDefault="00205E34" w:rsidP="00665AEB">
      <w:pPr>
        <w:spacing w:line="360" w:lineRule="auto"/>
        <w:jc w:val="both"/>
        <w:rPr>
          <w:rFonts w:asciiTheme="minorHAnsi" w:hAnsiTheme="minorHAnsi"/>
          <w:sz w:val="22"/>
          <w:szCs w:val="22"/>
        </w:rPr>
      </w:pPr>
      <w:r>
        <w:rPr>
          <w:rFonts w:asciiTheme="minorHAnsi" w:hAnsiTheme="minorHAnsi"/>
          <w:sz w:val="22"/>
          <w:szCs w:val="22"/>
        </w:rPr>
        <w:t xml:space="preserve">Specifically, cyclo riders are </w:t>
      </w:r>
      <w:r w:rsidR="00675C8A">
        <w:rPr>
          <w:rFonts w:asciiTheme="minorHAnsi" w:hAnsiTheme="minorHAnsi"/>
          <w:sz w:val="22"/>
          <w:szCs w:val="22"/>
        </w:rPr>
        <w:t xml:space="preserve">bound to their livelihoods by three overlapping forces: </w:t>
      </w:r>
      <w:r w:rsidR="00FE1EB4">
        <w:rPr>
          <w:rFonts w:asciiTheme="minorHAnsi" w:hAnsiTheme="minorHAnsi"/>
          <w:sz w:val="22"/>
          <w:szCs w:val="22"/>
        </w:rPr>
        <w:t xml:space="preserve">the </w:t>
      </w:r>
      <w:r w:rsidR="009E3734">
        <w:rPr>
          <w:rFonts w:asciiTheme="minorHAnsi" w:hAnsiTheme="minorHAnsi"/>
          <w:sz w:val="22"/>
          <w:szCs w:val="22"/>
        </w:rPr>
        <w:t>evolution</w:t>
      </w:r>
      <w:r w:rsidR="00FE1EB4">
        <w:rPr>
          <w:rFonts w:asciiTheme="minorHAnsi" w:hAnsiTheme="minorHAnsi"/>
          <w:sz w:val="22"/>
          <w:szCs w:val="22"/>
        </w:rPr>
        <w:t xml:space="preserve"> of </w:t>
      </w:r>
      <w:r w:rsidR="009E3734">
        <w:rPr>
          <w:rFonts w:asciiTheme="minorHAnsi" w:hAnsiTheme="minorHAnsi"/>
          <w:sz w:val="22"/>
          <w:szCs w:val="22"/>
        </w:rPr>
        <w:t>Cambodia’s paratransit system during the past 20 years leading to</w:t>
      </w:r>
      <w:r w:rsidR="00FE1EB4">
        <w:rPr>
          <w:rFonts w:asciiTheme="minorHAnsi" w:hAnsiTheme="minorHAnsi"/>
          <w:sz w:val="22"/>
          <w:szCs w:val="22"/>
        </w:rPr>
        <w:t xml:space="preserve"> diminishing demand for their services; </w:t>
      </w:r>
      <w:r w:rsidR="00863977">
        <w:rPr>
          <w:rFonts w:asciiTheme="minorHAnsi" w:hAnsiTheme="minorHAnsi"/>
          <w:sz w:val="22"/>
          <w:szCs w:val="22"/>
        </w:rPr>
        <w:t xml:space="preserve">shifts in agricultural production practices; and the </w:t>
      </w:r>
      <w:r w:rsidR="009E3734">
        <w:rPr>
          <w:rFonts w:asciiTheme="minorHAnsi" w:hAnsiTheme="minorHAnsi"/>
          <w:sz w:val="22"/>
          <w:szCs w:val="22"/>
        </w:rPr>
        <w:t>changing narrative meaning of the occupation in the eyes of its customers.</w:t>
      </w:r>
    </w:p>
    <w:p w:rsidR="00B40A06" w:rsidRPr="00B40A06" w:rsidRDefault="003E0BE2" w:rsidP="00665AEB">
      <w:pPr>
        <w:spacing w:line="360" w:lineRule="auto"/>
        <w:jc w:val="both"/>
        <w:rPr>
          <w:rFonts w:asciiTheme="minorHAnsi" w:hAnsiTheme="minorHAnsi"/>
          <w:sz w:val="22"/>
          <w:szCs w:val="22"/>
        </w:rPr>
      </w:pPr>
      <w:r>
        <w:rPr>
          <w:rFonts w:asciiTheme="minorHAnsi" w:hAnsiTheme="minorHAnsi"/>
          <w:sz w:val="22"/>
          <w:szCs w:val="22"/>
        </w:rPr>
        <w:t>By</w:t>
      </w:r>
      <w:r w:rsidR="002579A1">
        <w:rPr>
          <w:rFonts w:asciiTheme="minorHAnsi" w:hAnsiTheme="minorHAnsi"/>
          <w:sz w:val="22"/>
          <w:szCs w:val="22"/>
        </w:rPr>
        <w:t xml:space="preserve"> combining a migration systems perspective with </w:t>
      </w:r>
      <w:r>
        <w:rPr>
          <w:rFonts w:asciiTheme="minorHAnsi" w:hAnsiTheme="minorHAnsi"/>
          <w:sz w:val="22"/>
          <w:szCs w:val="22"/>
        </w:rPr>
        <w:t xml:space="preserve">insights from previous </w:t>
      </w:r>
      <w:r w:rsidR="002579A1">
        <w:rPr>
          <w:rFonts w:asciiTheme="minorHAnsi" w:hAnsiTheme="minorHAnsi"/>
          <w:sz w:val="22"/>
          <w:szCs w:val="22"/>
        </w:rPr>
        <w:t>work on the cultural discourse of mobility, i</w:t>
      </w:r>
      <w:r w:rsidR="00205E34">
        <w:rPr>
          <w:rFonts w:asciiTheme="minorHAnsi" w:hAnsiTheme="minorHAnsi"/>
          <w:sz w:val="22"/>
          <w:szCs w:val="22"/>
        </w:rPr>
        <w:t>t is argued here that this</w:t>
      </w:r>
      <w:r w:rsidR="00B40A06">
        <w:rPr>
          <w:rFonts w:asciiTheme="minorHAnsi" w:hAnsiTheme="minorHAnsi"/>
          <w:sz w:val="22"/>
          <w:szCs w:val="22"/>
        </w:rPr>
        <w:t xml:space="preserve"> com</w:t>
      </w:r>
      <w:r w:rsidR="00205E34">
        <w:rPr>
          <w:rFonts w:asciiTheme="minorHAnsi" w:hAnsiTheme="minorHAnsi"/>
          <w:sz w:val="22"/>
          <w:szCs w:val="22"/>
        </w:rPr>
        <w:t>bination of pressures</w:t>
      </w:r>
      <w:r w:rsidR="00B40A06">
        <w:rPr>
          <w:rFonts w:asciiTheme="minorHAnsi" w:hAnsiTheme="minorHAnsi"/>
          <w:sz w:val="22"/>
          <w:szCs w:val="22"/>
        </w:rPr>
        <w:t xml:space="preserve"> impel</w:t>
      </w:r>
      <w:r w:rsidR="00205E34">
        <w:rPr>
          <w:rFonts w:asciiTheme="minorHAnsi" w:hAnsiTheme="minorHAnsi"/>
          <w:sz w:val="22"/>
          <w:szCs w:val="22"/>
        </w:rPr>
        <w:t>s</w:t>
      </w:r>
      <w:r w:rsidR="00B40A06">
        <w:rPr>
          <w:rFonts w:asciiTheme="minorHAnsi" w:hAnsiTheme="minorHAnsi"/>
          <w:sz w:val="22"/>
          <w:szCs w:val="22"/>
        </w:rPr>
        <w:t xml:space="preserve"> </w:t>
      </w:r>
      <w:r w:rsidR="009E3734">
        <w:rPr>
          <w:rFonts w:asciiTheme="minorHAnsi" w:hAnsiTheme="minorHAnsi"/>
          <w:sz w:val="22"/>
          <w:szCs w:val="22"/>
        </w:rPr>
        <w:t>cyclo riders</w:t>
      </w:r>
      <w:r w:rsidR="00B40A06">
        <w:rPr>
          <w:rFonts w:asciiTheme="minorHAnsi" w:hAnsiTheme="minorHAnsi"/>
          <w:sz w:val="22"/>
          <w:szCs w:val="22"/>
        </w:rPr>
        <w:t xml:space="preserve"> movement </w:t>
      </w:r>
      <w:r w:rsidR="00A915D9">
        <w:rPr>
          <w:rFonts w:asciiTheme="minorHAnsi" w:hAnsiTheme="minorHAnsi"/>
          <w:sz w:val="22"/>
          <w:szCs w:val="22"/>
        </w:rPr>
        <w:t xml:space="preserve">– </w:t>
      </w:r>
      <w:r w:rsidR="00B40A06">
        <w:rPr>
          <w:rFonts w:asciiTheme="minorHAnsi" w:hAnsiTheme="minorHAnsi"/>
          <w:sz w:val="22"/>
          <w:szCs w:val="22"/>
        </w:rPr>
        <w:t>and prevent</w:t>
      </w:r>
      <w:r w:rsidR="00205E34">
        <w:rPr>
          <w:rFonts w:asciiTheme="minorHAnsi" w:hAnsiTheme="minorHAnsi"/>
          <w:sz w:val="22"/>
          <w:szCs w:val="22"/>
        </w:rPr>
        <w:t xml:space="preserve">s its cessation </w:t>
      </w:r>
      <w:r w:rsidR="00A915D9">
        <w:rPr>
          <w:rFonts w:asciiTheme="minorHAnsi" w:hAnsiTheme="minorHAnsi"/>
          <w:sz w:val="22"/>
          <w:szCs w:val="22"/>
        </w:rPr>
        <w:t xml:space="preserve">– </w:t>
      </w:r>
      <w:r w:rsidR="00205E34">
        <w:rPr>
          <w:rFonts w:asciiTheme="minorHAnsi" w:hAnsiTheme="minorHAnsi"/>
          <w:sz w:val="22"/>
          <w:szCs w:val="22"/>
        </w:rPr>
        <w:t xml:space="preserve">in such a way as to </w:t>
      </w:r>
      <w:r w:rsidR="00B40A06">
        <w:rPr>
          <w:rFonts w:asciiTheme="minorHAnsi" w:hAnsiTheme="minorHAnsi"/>
          <w:sz w:val="22"/>
          <w:szCs w:val="22"/>
        </w:rPr>
        <w:t>constitute the components of a circular, or mobile, viscosity.</w:t>
      </w:r>
    </w:p>
    <w:p w:rsidR="003A6AAB" w:rsidRPr="003A6AAB" w:rsidRDefault="003A6AAB" w:rsidP="00665AEB">
      <w:pPr>
        <w:spacing w:line="360" w:lineRule="auto"/>
        <w:rPr>
          <w:rFonts w:asciiTheme="minorHAnsi" w:hAnsiTheme="minorHAnsi"/>
          <w:b/>
          <w:bCs/>
          <w:sz w:val="22"/>
          <w:szCs w:val="22"/>
        </w:rPr>
      </w:pPr>
    </w:p>
    <w:p w:rsidR="003A6AAB" w:rsidRDefault="003A6AAB" w:rsidP="00665AEB">
      <w:pPr>
        <w:pStyle w:val="ListParagraph"/>
        <w:numPr>
          <w:ilvl w:val="0"/>
          <w:numId w:val="1"/>
        </w:numPr>
        <w:spacing w:line="360" w:lineRule="auto"/>
        <w:jc w:val="center"/>
        <w:rPr>
          <w:rFonts w:asciiTheme="minorHAnsi" w:hAnsiTheme="minorHAnsi"/>
          <w:b/>
          <w:bCs/>
          <w:sz w:val="22"/>
          <w:szCs w:val="22"/>
        </w:rPr>
      </w:pPr>
      <w:r w:rsidRPr="003A6AAB">
        <w:rPr>
          <w:rFonts w:asciiTheme="minorHAnsi" w:hAnsiTheme="minorHAnsi"/>
          <w:b/>
          <w:bCs/>
          <w:sz w:val="22"/>
          <w:szCs w:val="22"/>
        </w:rPr>
        <w:t>Introduction</w:t>
      </w:r>
    </w:p>
    <w:p w:rsidR="0001428C" w:rsidRDefault="0001428C" w:rsidP="00665AEB">
      <w:pPr>
        <w:spacing w:line="360" w:lineRule="auto"/>
        <w:jc w:val="center"/>
        <w:rPr>
          <w:rFonts w:asciiTheme="minorHAnsi" w:hAnsiTheme="minorHAnsi"/>
          <w:b/>
          <w:bCs/>
          <w:sz w:val="22"/>
          <w:szCs w:val="22"/>
        </w:rPr>
      </w:pPr>
    </w:p>
    <w:p w:rsidR="00D028E1" w:rsidRPr="009F4645" w:rsidRDefault="009F4645" w:rsidP="00665AEB">
      <w:pPr>
        <w:spacing w:line="360" w:lineRule="auto"/>
        <w:ind w:left="360"/>
        <w:jc w:val="center"/>
        <w:rPr>
          <w:rFonts w:asciiTheme="minorHAnsi" w:hAnsiTheme="minorHAnsi" w:cs="Arial"/>
          <w:i/>
          <w:iCs/>
          <w:color w:val="000000"/>
          <w:sz w:val="22"/>
          <w:szCs w:val="22"/>
        </w:rPr>
      </w:pPr>
      <w:r>
        <w:rPr>
          <w:rFonts w:asciiTheme="minorHAnsi" w:hAnsiTheme="minorHAnsi" w:cs="Arial"/>
          <w:i/>
          <w:iCs/>
          <w:color w:val="000000"/>
          <w:sz w:val="22"/>
          <w:szCs w:val="22"/>
        </w:rPr>
        <w:t>T</w:t>
      </w:r>
      <w:r w:rsidRPr="009F4645">
        <w:rPr>
          <w:rFonts w:asciiTheme="minorHAnsi" w:hAnsiTheme="minorHAnsi" w:cs="Arial"/>
          <w:i/>
          <w:iCs/>
          <w:color w:val="000000"/>
          <w:sz w:val="22"/>
          <w:szCs w:val="22"/>
        </w:rPr>
        <w:t>urn left, turn right, stop light</w:t>
      </w:r>
      <w:r w:rsidRPr="009F4645">
        <w:rPr>
          <w:rFonts w:asciiTheme="minorHAnsi" w:hAnsiTheme="minorHAnsi" w:cs="Arial"/>
          <w:i/>
          <w:iCs/>
          <w:color w:val="000000"/>
          <w:sz w:val="22"/>
          <w:szCs w:val="22"/>
        </w:rPr>
        <w:br/>
        <w:t>Hello! Hello! Miss! Where are you heading to?</w:t>
      </w:r>
    </w:p>
    <w:p w:rsidR="009F4645" w:rsidRDefault="009F4645" w:rsidP="00665AEB">
      <w:pPr>
        <w:spacing w:line="360" w:lineRule="auto"/>
        <w:ind w:left="360"/>
        <w:rPr>
          <w:rFonts w:cs="Arial"/>
          <w:b/>
          <w:bCs/>
          <w:i/>
          <w:iCs/>
          <w:color w:val="000000"/>
          <w:sz w:val="21"/>
          <w:szCs w:val="21"/>
        </w:rPr>
      </w:pPr>
    </w:p>
    <w:p w:rsidR="009F4645" w:rsidRDefault="009F4645" w:rsidP="00665AEB">
      <w:pPr>
        <w:spacing w:line="360" w:lineRule="auto"/>
        <w:rPr>
          <w:rFonts w:asciiTheme="minorHAnsi" w:hAnsiTheme="minorHAnsi"/>
          <w:sz w:val="22"/>
          <w:szCs w:val="22"/>
        </w:rPr>
      </w:pPr>
    </w:p>
    <w:p w:rsidR="007C353D" w:rsidRDefault="00FD69A9" w:rsidP="00665AEB">
      <w:pPr>
        <w:spacing w:line="360" w:lineRule="auto"/>
        <w:jc w:val="both"/>
        <w:rPr>
          <w:rFonts w:asciiTheme="minorHAnsi" w:hAnsiTheme="minorHAnsi"/>
          <w:sz w:val="22"/>
          <w:szCs w:val="22"/>
        </w:rPr>
      </w:pPr>
      <w:r>
        <w:rPr>
          <w:rFonts w:asciiTheme="minorHAnsi" w:hAnsiTheme="minorHAnsi"/>
          <w:sz w:val="22"/>
          <w:szCs w:val="22"/>
        </w:rPr>
        <w:t>These lyrics</w:t>
      </w:r>
      <w:r w:rsidR="00F1060B">
        <w:rPr>
          <w:rFonts w:asciiTheme="minorHAnsi" w:hAnsiTheme="minorHAnsi"/>
          <w:sz w:val="22"/>
          <w:szCs w:val="22"/>
        </w:rPr>
        <w:t xml:space="preserve">, taken from </w:t>
      </w:r>
      <w:r w:rsidR="00F1060B" w:rsidRPr="003F0E54">
        <w:rPr>
          <w:rFonts w:asciiTheme="minorHAnsi" w:hAnsiTheme="minorHAnsi"/>
          <w:i/>
          <w:iCs/>
          <w:sz w:val="22"/>
          <w:szCs w:val="22"/>
        </w:rPr>
        <w:t>Jeas Cyclo</w:t>
      </w:r>
      <w:r w:rsidR="00834940">
        <w:rPr>
          <w:rFonts w:asciiTheme="minorHAnsi" w:hAnsiTheme="minorHAnsi"/>
          <w:i/>
          <w:iCs/>
          <w:sz w:val="22"/>
          <w:szCs w:val="22"/>
        </w:rPr>
        <w:t xml:space="preserve"> [Cy</w:t>
      </w:r>
      <w:r w:rsidR="00834940" w:rsidRPr="00834940">
        <w:rPr>
          <w:rFonts w:asciiTheme="minorHAnsi" w:hAnsiTheme="minorHAnsi"/>
          <w:i/>
          <w:iCs/>
          <w:sz w:val="22"/>
          <w:szCs w:val="22"/>
        </w:rPr>
        <w:t>clo</w:t>
      </w:r>
      <w:r w:rsidR="00834940">
        <w:rPr>
          <w:rFonts w:asciiTheme="minorHAnsi" w:hAnsiTheme="minorHAnsi"/>
          <w:i/>
          <w:iCs/>
          <w:sz w:val="22"/>
          <w:szCs w:val="22"/>
        </w:rPr>
        <w:t xml:space="preserve"> Riding</w:t>
      </w:r>
      <w:r w:rsidR="00834940" w:rsidRPr="00834940">
        <w:rPr>
          <w:rFonts w:asciiTheme="minorHAnsi" w:hAnsiTheme="minorHAnsi"/>
          <w:i/>
          <w:iCs/>
          <w:sz w:val="22"/>
          <w:szCs w:val="22"/>
        </w:rPr>
        <w:t>]</w:t>
      </w:r>
      <w:r w:rsidR="00F1060B">
        <w:rPr>
          <w:rFonts w:asciiTheme="minorHAnsi" w:hAnsiTheme="minorHAnsi"/>
          <w:sz w:val="22"/>
          <w:szCs w:val="22"/>
        </w:rPr>
        <w:t>, o</w:t>
      </w:r>
      <w:r w:rsidR="0001428C">
        <w:rPr>
          <w:rFonts w:asciiTheme="minorHAnsi" w:hAnsiTheme="minorHAnsi"/>
          <w:sz w:val="22"/>
          <w:szCs w:val="22"/>
        </w:rPr>
        <w:t xml:space="preserve">ne of the most enduring pop </w:t>
      </w:r>
      <w:r>
        <w:rPr>
          <w:rFonts w:asciiTheme="minorHAnsi" w:hAnsiTheme="minorHAnsi"/>
          <w:sz w:val="22"/>
          <w:szCs w:val="22"/>
        </w:rPr>
        <w:t>hits</w:t>
      </w:r>
      <w:r w:rsidR="0001428C">
        <w:rPr>
          <w:rFonts w:asciiTheme="minorHAnsi" w:hAnsiTheme="minorHAnsi"/>
          <w:sz w:val="22"/>
          <w:szCs w:val="22"/>
        </w:rPr>
        <w:t xml:space="preserve"> </w:t>
      </w:r>
      <w:r>
        <w:rPr>
          <w:rFonts w:asciiTheme="minorHAnsi" w:hAnsiTheme="minorHAnsi"/>
          <w:sz w:val="22"/>
          <w:szCs w:val="22"/>
        </w:rPr>
        <w:t>of</w:t>
      </w:r>
      <w:r w:rsidR="0001428C">
        <w:rPr>
          <w:rFonts w:asciiTheme="minorHAnsi" w:hAnsiTheme="minorHAnsi"/>
          <w:sz w:val="22"/>
          <w:szCs w:val="22"/>
        </w:rPr>
        <w:t xml:space="preserve"> Cambodia’s first period of independence</w:t>
      </w:r>
      <w:r w:rsidR="003F0E54">
        <w:rPr>
          <w:rFonts w:asciiTheme="minorHAnsi" w:hAnsiTheme="minorHAnsi"/>
          <w:sz w:val="22"/>
          <w:szCs w:val="22"/>
        </w:rPr>
        <w:t xml:space="preserve"> from 1953 - 1975</w:t>
      </w:r>
      <w:r w:rsidR="00F1060B">
        <w:rPr>
          <w:rFonts w:asciiTheme="minorHAnsi" w:hAnsiTheme="minorHAnsi"/>
          <w:sz w:val="22"/>
          <w:szCs w:val="22"/>
        </w:rPr>
        <w:t>,</w:t>
      </w:r>
      <w:r w:rsidR="0093721D">
        <w:rPr>
          <w:rFonts w:asciiTheme="minorHAnsi" w:hAnsiTheme="minorHAnsi"/>
          <w:sz w:val="22"/>
          <w:szCs w:val="22"/>
        </w:rPr>
        <w:t xml:space="preserve"> attest</w:t>
      </w:r>
      <w:r w:rsidR="0001428C">
        <w:rPr>
          <w:rFonts w:asciiTheme="minorHAnsi" w:hAnsiTheme="minorHAnsi"/>
          <w:sz w:val="22"/>
          <w:szCs w:val="22"/>
        </w:rPr>
        <w:t xml:space="preserve"> to the supposedly unchanging nature of this uniquely Southeast Asian form of transport. </w:t>
      </w:r>
      <w:r w:rsidR="00F1060B">
        <w:rPr>
          <w:rFonts w:asciiTheme="minorHAnsi" w:hAnsiTheme="minorHAnsi"/>
          <w:sz w:val="22"/>
          <w:szCs w:val="22"/>
        </w:rPr>
        <w:t xml:space="preserve">As they were more than four decades ago, cyclo drivers remain a fixture of the streets of Phnom Penh, silently responding to the directions of their passengers when occupied and calling for business when vacant. </w:t>
      </w:r>
      <w:r w:rsidR="0001428C">
        <w:rPr>
          <w:rFonts w:asciiTheme="minorHAnsi" w:hAnsiTheme="minorHAnsi"/>
          <w:sz w:val="22"/>
          <w:szCs w:val="22"/>
        </w:rPr>
        <w:t>Indeed, to the external observer, cyclo riding work appears to have altered little</w:t>
      </w:r>
      <w:r w:rsidR="00086C70">
        <w:rPr>
          <w:rFonts w:asciiTheme="minorHAnsi" w:hAnsiTheme="minorHAnsi"/>
          <w:sz w:val="22"/>
          <w:szCs w:val="22"/>
        </w:rPr>
        <w:t xml:space="preserve"> since Yol Aularong</w:t>
      </w:r>
      <w:r w:rsidR="009F4645">
        <w:rPr>
          <w:rFonts w:asciiTheme="minorHAnsi" w:hAnsiTheme="minorHAnsi"/>
          <w:sz w:val="22"/>
          <w:szCs w:val="22"/>
        </w:rPr>
        <w:t xml:space="preserve"> </w:t>
      </w:r>
      <w:r>
        <w:rPr>
          <w:rFonts w:asciiTheme="minorHAnsi" w:hAnsiTheme="minorHAnsi"/>
          <w:sz w:val="22"/>
          <w:szCs w:val="22"/>
        </w:rPr>
        <w:t>first set down</w:t>
      </w:r>
      <w:r w:rsidR="0001428C">
        <w:rPr>
          <w:rFonts w:asciiTheme="minorHAnsi" w:hAnsiTheme="minorHAnsi"/>
          <w:sz w:val="22"/>
          <w:szCs w:val="22"/>
        </w:rPr>
        <w:t xml:space="preserve"> his observations in so</w:t>
      </w:r>
      <w:r w:rsidR="009F4645">
        <w:rPr>
          <w:rFonts w:asciiTheme="minorHAnsi" w:hAnsiTheme="minorHAnsi"/>
          <w:sz w:val="22"/>
          <w:szCs w:val="22"/>
        </w:rPr>
        <w:t>ng</w:t>
      </w:r>
      <w:r>
        <w:rPr>
          <w:rFonts w:asciiTheme="minorHAnsi" w:hAnsiTheme="minorHAnsi"/>
          <w:sz w:val="22"/>
          <w:szCs w:val="22"/>
        </w:rPr>
        <w:t>,</w:t>
      </w:r>
      <w:r w:rsidR="009F4645">
        <w:rPr>
          <w:rFonts w:asciiTheme="minorHAnsi" w:hAnsiTheme="minorHAnsi"/>
          <w:sz w:val="22"/>
          <w:szCs w:val="22"/>
        </w:rPr>
        <w:t xml:space="preserve"> in 1974. </w:t>
      </w:r>
    </w:p>
    <w:p w:rsidR="007C353D" w:rsidRDefault="007C353D" w:rsidP="00665AEB">
      <w:pPr>
        <w:spacing w:line="360" w:lineRule="auto"/>
        <w:ind w:left="360"/>
        <w:jc w:val="both"/>
        <w:rPr>
          <w:rFonts w:asciiTheme="minorHAnsi" w:hAnsiTheme="minorHAnsi"/>
          <w:sz w:val="22"/>
          <w:szCs w:val="22"/>
        </w:rPr>
      </w:pPr>
    </w:p>
    <w:p w:rsidR="007C353D" w:rsidRDefault="0001428C" w:rsidP="00665AEB">
      <w:pPr>
        <w:spacing w:line="360" w:lineRule="auto"/>
        <w:jc w:val="both"/>
        <w:rPr>
          <w:rFonts w:asciiTheme="minorHAnsi" w:hAnsiTheme="minorHAnsi"/>
          <w:sz w:val="22"/>
          <w:szCs w:val="22"/>
        </w:rPr>
      </w:pPr>
      <w:r>
        <w:rPr>
          <w:rFonts w:asciiTheme="minorHAnsi" w:hAnsiTheme="minorHAnsi"/>
          <w:sz w:val="22"/>
          <w:szCs w:val="22"/>
        </w:rPr>
        <w:t xml:space="preserve">However, though the essence of the work remains the same, </w:t>
      </w:r>
      <w:r w:rsidR="0025774F">
        <w:rPr>
          <w:rFonts w:asciiTheme="minorHAnsi" w:hAnsiTheme="minorHAnsi"/>
          <w:sz w:val="22"/>
          <w:szCs w:val="22"/>
        </w:rPr>
        <w:t>the symbolism which</w:t>
      </w:r>
      <w:r>
        <w:rPr>
          <w:rFonts w:asciiTheme="minorHAnsi" w:hAnsiTheme="minorHAnsi"/>
          <w:sz w:val="22"/>
          <w:szCs w:val="22"/>
        </w:rPr>
        <w:t xml:space="preserve"> </w:t>
      </w:r>
      <w:r w:rsidR="004B5D8F">
        <w:rPr>
          <w:rFonts w:asciiTheme="minorHAnsi" w:hAnsiTheme="minorHAnsi"/>
          <w:sz w:val="22"/>
          <w:szCs w:val="22"/>
        </w:rPr>
        <w:t>undergird</w:t>
      </w:r>
      <w:r w:rsidR="0025774F">
        <w:rPr>
          <w:rFonts w:asciiTheme="minorHAnsi" w:hAnsiTheme="minorHAnsi"/>
          <w:sz w:val="22"/>
          <w:szCs w:val="22"/>
        </w:rPr>
        <w:t>s it has</w:t>
      </w:r>
      <w:r>
        <w:rPr>
          <w:rFonts w:asciiTheme="minorHAnsi" w:hAnsiTheme="minorHAnsi"/>
          <w:sz w:val="22"/>
          <w:szCs w:val="22"/>
        </w:rPr>
        <w:t xml:space="preserve"> shifted significantly, </w:t>
      </w:r>
      <w:r w:rsidR="004B5D8F">
        <w:rPr>
          <w:rFonts w:asciiTheme="minorHAnsi" w:hAnsiTheme="minorHAnsi"/>
          <w:sz w:val="22"/>
          <w:szCs w:val="22"/>
        </w:rPr>
        <w:t xml:space="preserve">changing </w:t>
      </w:r>
      <w:r w:rsidR="00BE394D">
        <w:rPr>
          <w:rFonts w:asciiTheme="minorHAnsi" w:hAnsiTheme="minorHAnsi"/>
          <w:sz w:val="22"/>
          <w:szCs w:val="22"/>
        </w:rPr>
        <w:t xml:space="preserve">what it means </w:t>
      </w:r>
      <w:r w:rsidR="00D659AF">
        <w:rPr>
          <w:rFonts w:asciiTheme="minorHAnsi" w:hAnsiTheme="minorHAnsi"/>
          <w:sz w:val="22"/>
          <w:szCs w:val="22"/>
        </w:rPr>
        <w:t xml:space="preserve">both </w:t>
      </w:r>
      <w:r w:rsidR="00BE394D">
        <w:rPr>
          <w:rFonts w:asciiTheme="minorHAnsi" w:hAnsiTheme="minorHAnsi"/>
          <w:sz w:val="22"/>
          <w:szCs w:val="22"/>
        </w:rPr>
        <w:t xml:space="preserve">to hire a cyclo </w:t>
      </w:r>
      <w:r w:rsidR="00D659AF">
        <w:rPr>
          <w:rFonts w:asciiTheme="minorHAnsi" w:hAnsiTheme="minorHAnsi"/>
          <w:sz w:val="22"/>
          <w:szCs w:val="22"/>
        </w:rPr>
        <w:t xml:space="preserve">and </w:t>
      </w:r>
      <w:r w:rsidR="00F10EE9">
        <w:rPr>
          <w:rFonts w:asciiTheme="minorHAnsi" w:hAnsiTheme="minorHAnsi"/>
          <w:sz w:val="22"/>
          <w:szCs w:val="22"/>
        </w:rPr>
        <w:t>to ride one for a living</w:t>
      </w:r>
      <w:r w:rsidR="0017611B">
        <w:rPr>
          <w:rFonts w:asciiTheme="minorHAnsi" w:hAnsiTheme="minorHAnsi"/>
          <w:sz w:val="22"/>
          <w:szCs w:val="22"/>
        </w:rPr>
        <w:t xml:space="preserve">. </w:t>
      </w:r>
      <w:r w:rsidR="00D659AF">
        <w:rPr>
          <w:rFonts w:asciiTheme="minorHAnsi" w:hAnsiTheme="minorHAnsi"/>
          <w:sz w:val="22"/>
          <w:szCs w:val="22"/>
        </w:rPr>
        <w:t>Thus, w</w:t>
      </w:r>
      <w:r w:rsidR="009A0344">
        <w:rPr>
          <w:rFonts w:asciiTheme="minorHAnsi" w:hAnsiTheme="minorHAnsi"/>
          <w:sz w:val="22"/>
          <w:szCs w:val="22"/>
        </w:rPr>
        <w:t xml:space="preserve">hereas </w:t>
      </w:r>
      <w:r w:rsidR="00D659AF">
        <w:rPr>
          <w:rFonts w:asciiTheme="minorHAnsi" w:hAnsiTheme="minorHAnsi"/>
          <w:sz w:val="22"/>
          <w:szCs w:val="22"/>
        </w:rPr>
        <w:t>taking</w:t>
      </w:r>
      <w:r w:rsidR="009A0344">
        <w:rPr>
          <w:rFonts w:asciiTheme="minorHAnsi" w:hAnsiTheme="minorHAnsi"/>
          <w:sz w:val="22"/>
          <w:szCs w:val="22"/>
        </w:rPr>
        <w:t xml:space="preserve"> a cyclo</w:t>
      </w:r>
      <w:r w:rsidR="00D659AF">
        <w:rPr>
          <w:rFonts w:asciiTheme="minorHAnsi" w:hAnsiTheme="minorHAnsi"/>
          <w:sz w:val="22"/>
          <w:szCs w:val="22"/>
        </w:rPr>
        <w:t xml:space="preserve"> ride</w:t>
      </w:r>
      <w:r w:rsidR="009A0344">
        <w:rPr>
          <w:rFonts w:asciiTheme="minorHAnsi" w:hAnsiTheme="minorHAnsi"/>
          <w:sz w:val="22"/>
          <w:szCs w:val="22"/>
        </w:rPr>
        <w:t xml:space="preserve"> was once routine amongst all strata of Phnom Penh society, the </w:t>
      </w:r>
      <w:r w:rsidR="00D34FC0">
        <w:rPr>
          <w:rFonts w:asciiTheme="minorHAnsi" w:hAnsiTheme="minorHAnsi"/>
          <w:sz w:val="22"/>
          <w:szCs w:val="22"/>
        </w:rPr>
        <w:t xml:space="preserve">arrival of </w:t>
      </w:r>
      <w:r w:rsidR="00D34FC0">
        <w:rPr>
          <w:rFonts w:asciiTheme="minorHAnsi" w:hAnsiTheme="minorHAnsi"/>
          <w:sz w:val="22"/>
          <w:szCs w:val="22"/>
        </w:rPr>
        <w:lastRenderedPageBreak/>
        <w:t xml:space="preserve">motorized transport since the mid 1990s – and to an even greater extent the influx of </w:t>
      </w:r>
      <w:r w:rsidR="00D659AF">
        <w:rPr>
          <w:rFonts w:asciiTheme="minorHAnsi" w:hAnsiTheme="minorHAnsi"/>
          <w:sz w:val="22"/>
          <w:szCs w:val="22"/>
        </w:rPr>
        <w:t>multiple occupancy</w:t>
      </w:r>
      <w:r w:rsidR="00D34FC0">
        <w:rPr>
          <w:rFonts w:asciiTheme="minorHAnsi" w:hAnsiTheme="minorHAnsi"/>
          <w:sz w:val="22"/>
          <w:szCs w:val="22"/>
        </w:rPr>
        <w:t xml:space="preserve"> “tuk tuk” taxis in the mid 2000s – has steadily diminished and demographically narrowed riders’ customer base. Now undertaken</w:t>
      </w:r>
      <w:r w:rsidR="00AA5EC1">
        <w:rPr>
          <w:rFonts w:asciiTheme="minorHAnsi" w:hAnsiTheme="minorHAnsi"/>
          <w:sz w:val="22"/>
          <w:szCs w:val="22"/>
        </w:rPr>
        <w:t xml:space="preserve"> predominantly by older people</w:t>
      </w:r>
      <w:r w:rsidR="00D659AF">
        <w:rPr>
          <w:rFonts w:asciiTheme="minorHAnsi" w:hAnsiTheme="minorHAnsi"/>
          <w:sz w:val="22"/>
          <w:szCs w:val="22"/>
        </w:rPr>
        <w:t>, hiring</w:t>
      </w:r>
      <w:r w:rsidR="00D34FC0">
        <w:rPr>
          <w:rFonts w:asciiTheme="minorHAnsi" w:hAnsiTheme="minorHAnsi"/>
          <w:sz w:val="22"/>
          <w:szCs w:val="22"/>
        </w:rPr>
        <w:t xml:space="preserve"> a cyclo today </w:t>
      </w:r>
      <w:r w:rsidR="00D659AF">
        <w:rPr>
          <w:rFonts w:asciiTheme="minorHAnsi" w:hAnsiTheme="minorHAnsi"/>
          <w:sz w:val="22"/>
          <w:szCs w:val="22"/>
        </w:rPr>
        <w:t>has become</w:t>
      </w:r>
      <w:r w:rsidR="00D34FC0">
        <w:rPr>
          <w:rFonts w:asciiTheme="minorHAnsi" w:hAnsiTheme="minorHAnsi"/>
          <w:sz w:val="22"/>
          <w:szCs w:val="22"/>
        </w:rPr>
        <w:t xml:space="preserve"> a nostalgic, conservative, or charitable</w:t>
      </w:r>
      <w:r w:rsidR="00AA5EC1">
        <w:rPr>
          <w:rFonts w:asciiTheme="minorHAnsi" w:hAnsiTheme="minorHAnsi"/>
          <w:sz w:val="22"/>
          <w:szCs w:val="22"/>
        </w:rPr>
        <w:t xml:space="preserve"> </w:t>
      </w:r>
      <w:r w:rsidR="00D659AF">
        <w:rPr>
          <w:rFonts w:asciiTheme="minorHAnsi" w:hAnsiTheme="minorHAnsi"/>
          <w:sz w:val="22"/>
          <w:szCs w:val="22"/>
        </w:rPr>
        <w:t>act for most.</w:t>
      </w:r>
    </w:p>
    <w:p w:rsidR="00A915D9" w:rsidRDefault="00A915D9" w:rsidP="00665AEB">
      <w:pPr>
        <w:spacing w:line="360" w:lineRule="auto"/>
        <w:jc w:val="both"/>
        <w:rPr>
          <w:rFonts w:asciiTheme="minorHAnsi" w:hAnsiTheme="minorHAnsi"/>
          <w:sz w:val="22"/>
          <w:szCs w:val="22"/>
        </w:rPr>
      </w:pPr>
    </w:p>
    <w:p w:rsidR="003F0E54" w:rsidRDefault="00A915D9" w:rsidP="00665AEB">
      <w:pPr>
        <w:spacing w:line="360" w:lineRule="auto"/>
        <w:jc w:val="both"/>
        <w:rPr>
          <w:rFonts w:asciiTheme="minorHAnsi" w:hAnsiTheme="minorHAnsi"/>
          <w:sz w:val="22"/>
          <w:szCs w:val="22"/>
        </w:rPr>
      </w:pPr>
      <w:r>
        <w:rPr>
          <w:rFonts w:asciiTheme="minorHAnsi" w:hAnsiTheme="minorHAnsi"/>
          <w:sz w:val="22"/>
          <w:szCs w:val="22"/>
        </w:rPr>
        <w:t>D</w:t>
      </w:r>
      <w:r w:rsidR="0025774F">
        <w:rPr>
          <w:rFonts w:asciiTheme="minorHAnsi" w:hAnsiTheme="minorHAnsi"/>
          <w:sz w:val="22"/>
          <w:szCs w:val="22"/>
        </w:rPr>
        <w:t>espite these shifts in the character of their work</w:t>
      </w:r>
      <w:r w:rsidR="00505B3E">
        <w:rPr>
          <w:rFonts w:asciiTheme="minorHAnsi" w:hAnsiTheme="minorHAnsi"/>
          <w:sz w:val="22"/>
          <w:szCs w:val="22"/>
        </w:rPr>
        <w:t>,</w:t>
      </w:r>
      <w:r w:rsidR="0017611B">
        <w:rPr>
          <w:rFonts w:asciiTheme="minorHAnsi" w:hAnsiTheme="minorHAnsi"/>
          <w:sz w:val="22"/>
          <w:szCs w:val="22"/>
        </w:rPr>
        <w:t xml:space="preserve"> </w:t>
      </w:r>
      <w:r>
        <w:rPr>
          <w:rFonts w:asciiTheme="minorHAnsi" w:hAnsiTheme="minorHAnsi"/>
          <w:sz w:val="22"/>
          <w:szCs w:val="22"/>
        </w:rPr>
        <w:t xml:space="preserve">though, </w:t>
      </w:r>
      <w:r w:rsidR="0017611B">
        <w:rPr>
          <w:rFonts w:asciiTheme="minorHAnsi" w:hAnsiTheme="minorHAnsi"/>
          <w:sz w:val="22"/>
          <w:szCs w:val="22"/>
        </w:rPr>
        <w:t>cyclo riders</w:t>
      </w:r>
      <w:r w:rsidR="003A6F19">
        <w:rPr>
          <w:rFonts w:asciiTheme="minorHAnsi" w:hAnsiTheme="minorHAnsi"/>
          <w:sz w:val="22"/>
          <w:szCs w:val="22"/>
        </w:rPr>
        <w:t xml:space="preserve"> </w:t>
      </w:r>
      <w:r w:rsidR="0001428C">
        <w:rPr>
          <w:rFonts w:asciiTheme="minorHAnsi" w:hAnsiTheme="minorHAnsi"/>
          <w:sz w:val="22"/>
          <w:szCs w:val="22"/>
        </w:rPr>
        <w:t xml:space="preserve">remain amongst Phnom Penh’s oldest and most entrenched </w:t>
      </w:r>
      <w:r w:rsidR="00AE062B">
        <w:rPr>
          <w:rFonts w:asciiTheme="minorHAnsi" w:hAnsiTheme="minorHAnsi"/>
          <w:sz w:val="22"/>
          <w:szCs w:val="22"/>
        </w:rPr>
        <w:t xml:space="preserve">internal </w:t>
      </w:r>
      <w:r w:rsidR="0001428C">
        <w:rPr>
          <w:rFonts w:asciiTheme="minorHAnsi" w:hAnsiTheme="minorHAnsi"/>
          <w:sz w:val="22"/>
          <w:szCs w:val="22"/>
        </w:rPr>
        <w:t xml:space="preserve">migrant </w:t>
      </w:r>
      <w:r w:rsidR="003F0E54">
        <w:rPr>
          <w:rFonts w:asciiTheme="minorHAnsi" w:hAnsiTheme="minorHAnsi"/>
          <w:sz w:val="22"/>
          <w:szCs w:val="22"/>
        </w:rPr>
        <w:t>labourers</w:t>
      </w:r>
      <w:r w:rsidR="00086C70">
        <w:rPr>
          <w:rFonts w:asciiTheme="minorHAnsi" w:hAnsiTheme="minorHAnsi"/>
          <w:sz w:val="22"/>
          <w:szCs w:val="22"/>
        </w:rPr>
        <w:t xml:space="preserve">. Many of those working now predate even </w:t>
      </w:r>
      <w:r w:rsidR="003F0E54">
        <w:rPr>
          <w:rFonts w:asciiTheme="minorHAnsi" w:hAnsiTheme="minorHAnsi"/>
          <w:sz w:val="22"/>
          <w:szCs w:val="22"/>
        </w:rPr>
        <w:t>the original release of Yol Aularong’s hit, having broken from the routine of paratransit only when the Democ</w:t>
      </w:r>
      <w:r w:rsidR="00E74B23">
        <w:rPr>
          <w:rFonts w:asciiTheme="minorHAnsi" w:hAnsiTheme="minorHAnsi"/>
          <w:sz w:val="22"/>
          <w:szCs w:val="22"/>
        </w:rPr>
        <w:t>ratic Kampuchea regime forcibly evacuated Cambodia’s urban areas</w:t>
      </w:r>
      <w:r w:rsidR="003F0E54">
        <w:rPr>
          <w:rFonts w:asciiTheme="minorHAnsi" w:hAnsiTheme="minorHAnsi"/>
          <w:sz w:val="22"/>
          <w:szCs w:val="22"/>
        </w:rPr>
        <w:t xml:space="preserve">. </w:t>
      </w:r>
      <w:r w:rsidR="0045730A">
        <w:rPr>
          <w:rFonts w:asciiTheme="minorHAnsi" w:hAnsiTheme="minorHAnsi"/>
          <w:sz w:val="22"/>
          <w:szCs w:val="22"/>
        </w:rPr>
        <w:t>As such, though employed to facilitate</w:t>
      </w:r>
      <w:r w:rsidR="003F0E54">
        <w:rPr>
          <w:rFonts w:asciiTheme="minorHAnsi" w:hAnsiTheme="minorHAnsi"/>
          <w:sz w:val="22"/>
          <w:szCs w:val="22"/>
        </w:rPr>
        <w:t xml:space="preserve"> mobility, </w:t>
      </w:r>
      <w:r w:rsidR="0045730A">
        <w:rPr>
          <w:rFonts w:asciiTheme="minorHAnsi" w:hAnsiTheme="minorHAnsi"/>
          <w:sz w:val="22"/>
          <w:szCs w:val="22"/>
        </w:rPr>
        <w:t xml:space="preserve">Phnom Penh’s cyclo riders have </w:t>
      </w:r>
      <w:r w:rsidR="003F0E54">
        <w:rPr>
          <w:rFonts w:asciiTheme="minorHAnsi" w:hAnsiTheme="minorHAnsi"/>
          <w:sz w:val="22"/>
          <w:szCs w:val="22"/>
        </w:rPr>
        <w:t>remain</w:t>
      </w:r>
      <w:r w:rsidR="00D659AF">
        <w:rPr>
          <w:rFonts w:asciiTheme="minorHAnsi" w:hAnsiTheme="minorHAnsi"/>
          <w:sz w:val="22"/>
          <w:szCs w:val="22"/>
        </w:rPr>
        <w:t xml:space="preserve">ed uniquely immobile, </w:t>
      </w:r>
      <w:r w:rsidR="0045730A">
        <w:rPr>
          <w:rFonts w:asciiTheme="minorHAnsi" w:hAnsiTheme="minorHAnsi"/>
          <w:sz w:val="22"/>
          <w:szCs w:val="22"/>
        </w:rPr>
        <w:t>con</w:t>
      </w:r>
      <w:r w:rsidR="00D659AF">
        <w:rPr>
          <w:rFonts w:asciiTheme="minorHAnsi" w:hAnsiTheme="minorHAnsi"/>
          <w:sz w:val="22"/>
          <w:szCs w:val="22"/>
        </w:rPr>
        <w:t>tinuing</w:t>
      </w:r>
      <w:r w:rsidR="0045730A">
        <w:rPr>
          <w:rFonts w:asciiTheme="minorHAnsi" w:hAnsiTheme="minorHAnsi"/>
          <w:sz w:val="22"/>
          <w:szCs w:val="22"/>
        </w:rPr>
        <w:t xml:space="preserve"> to pursue an occupation </w:t>
      </w:r>
      <w:r w:rsidR="00E74B23">
        <w:rPr>
          <w:rFonts w:asciiTheme="minorHAnsi" w:hAnsiTheme="minorHAnsi"/>
          <w:sz w:val="22"/>
          <w:szCs w:val="22"/>
        </w:rPr>
        <w:t>that</w:t>
      </w:r>
      <w:r w:rsidR="0045730A">
        <w:rPr>
          <w:rFonts w:asciiTheme="minorHAnsi" w:hAnsiTheme="minorHAnsi"/>
          <w:sz w:val="22"/>
          <w:szCs w:val="22"/>
        </w:rPr>
        <w:t xml:space="preserve"> has changed </w:t>
      </w:r>
      <w:r w:rsidR="006639CD">
        <w:rPr>
          <w:rFonts w:asciiTheme="minorHAnsi" w:hAnsiTheme="minorHAnsi"/>
          <w:sz w:val="22"/>
          <w:szCs w:val="22"/>
        </w:rPr>
        <w:t xml:space="preserve">and diminished </w:t>
      </w:r>
      <w:r w:rsidR="0045730A">
        <w:rPr>
          <w:rFonts w:asciiTheme="minorHAnsi" w:hAnsiTheme="minorHAnsi"/>
          <w:sz w:val="22"/>
          <w:szCs w:val="22"/>
        </w:rPr>
        <w:t xml:space="preserve">significantly around them, in a country whose economic development has been </w:t>
      </w:r>
      <w:r w:rsidR="005B79D8">
        <w:rPr>
          <w:rFonts w:asciiTheme="minorHAnsi" w:hAnsiTheme="minorHAnsi"/>
          <w:sz w:val="22"/>
          <w:szCs w:val="22"/>
        </w:rPr>
        <w:t>labelled “</w:t>
      </w:r>
      <w:r w:rsidR="0045730A">
        <w:rPr>
          <w:rFonts w:asciiTheme="minorHAnsi" w:hAnsiTheme="minorHAnsi"/>
          <w:sz w:val="22"/>
          <w:szCs w:val="22"/>
        </w:rPr>
        <w:t>miraculous</w:t>
      </w:r>
      <w:r w:rsidR="004738F2">
        <w:rPr>
          <w:rFonts w:asciiTheme="minorHAnsi" w:hAnsiTheme="minorHAnsi"/>
          <w:sz w:val="22"/>
          <w:szCs w:val="22"/>
        </w:rPr>
        <w:t>” (Madhur, 2010</w:t>
      </w:r>
      <w:r w:rsidR="005B79D8">
        <w:rPr>
          <w:rFonts w:asciiTheme="minorHAnsi" w:hAnsiTheme="minorHAnsi"/>
          <w:sz w:val="22"/>
          <w:szCs w:val="22"/>
        </w:rPr>
        <w:t xml:space="preserve">) during the past two decades. </w:t>
      </w:r>
    </w:p>
    <w:p w:rsidR="00374535" w:rsidRDefault="00374535" w:rsidP="00665AEB">
      <w:pPr>
        <w:spacing w:line="360" w:lineRule="auto"/>
        <w:jc w:val="both"/>
        <w:rPr>
          <w:rFonts w:asciiTheme="minorHAnsi" w:hAnsiTheme="minorHAnsi"/>
          <w:sz w:val="22"/>
          <w:szCs w:val="22"/>
        </w:rPr>
      </w:pPr>
    </w:p>
    <w:p w:rsidR="00847C1E" w:rsidRPr="0001428C" w:rsidRDefault="000627C0" w:rsidP="00665AEB">
      <w:pPr>
        <w:spacing w:line="360" w:lineRule="auto"/>
        <w:jc w:val="both"/>
        <w:rPr>
          <w:rFonts w:asciiTheme="minorHAnsi" w:hAnsiTheme="minorHAnsi"/>
          <w:sz w:val="22"/>
          <w:szCs w:val="22"/>
        </w:rPr>
      </w:pPr>
      <w:r>
        <w:rPr>
          <w:rFonts w:asciiTheme="minorHAnsi" w:hAnsiTheme="minorHAnsi"/>
          <w:sz w:val="22"/>
          <w:szCs w:val="22"/>
        </w:rPr>
        <w:t>This</w:t>
      </w:r>
      <w:r w:rsidR="00847C1E">
        <w:rPr>
          <w:rFonts w:asciiTheme="minorHAnsi" w:hAnsiTheme="minorHAnsi"/>
          <w:sz w:val="22"/>
          <w:szCs w:val="22"/>
        </w:rPr>
        <w:t xml:space="preserve"> </w:t>
      </w:r>
      <w:r w:rsidR="003D6F7A">
        <w:rPr>
          <w:rFonts w:asciiTheme="minorHAnsi" w:hAnsiTheme="minorHAnsi"/>
          <w:sz w:val="22"/>
          <w:szCs w:val="22"/>
        </w:rPr>
        <w:t xml:space="preserve">adaptive </w:t>
      </w:r>
      <w:r w:rsidR="00DB2F6F">
        <w:rPr>
          <w:rFonts w:asciiTheme="minorHAnsi" w:hAnsiTheme="minorHAnsi"/>
          <w:sz w:val="22"/>
          <w:szCs w:val="22"/>
        </w:rPr>
        <w:t xml:space="preserve">continuity </w:t>
      </w:r>
      <w:r w:rsidR="00847C1E">
        <w:rPr>
          <w:rFonts w:asciiTheme="minorHAnsi" w:hAnsiTheme="minorHAnsi"/>
          <w:sz w:val="22"/>
          <w:szCs w:val="22"/>
        </w:rPr>
        <w:t xml:space="preserve">makes </w:t>
      </w:r>
      <w:r w:rsidR="00DB2F6F">
        <w:rPr>
          <w:rFonts w:asciiTheme="minorHAnsi" w:hAnsiTheme="minorHAnsi"/>
          <w:sz w:val="22"/>
          <w:szCs w:val="22"/>
        </w:rPr>
        <w:t xml:space="preserve">cyclo drivers in the Cambodian capital </w:t>
      </w:r>
      <w:r w:rsidR="00847C1E">
        <w:rPr>
          <w:rFonts w:asciiTheme="minorHAnsi" w:hAnsiTheme="minorHAnsi"/>
          <w:sz w:val="22"/>
          <w:szCs w:val="22"/>
        </w:rPr>
        <w:t>the</w:t>
      </w:r>
      <w:r w:rsidR="007C353D">
        <w:rPr>
          <w:rFonts w:asciiTheme="minorHAnsi" w:hAnsiTheme="minorHAnsi"/>
          <w:sz w:val="22"/>
          <w:szCs w:val="22"/>
        </w:rPr>
        <w:t xml:space="preserve"> ideal lens through which to explore immobility </w:t>
      </w:r>
      <w:r w:rsidR="00847C1E">
        <w:rPr>
          <w:rFonts w:asciiTheme="minorHAnsi" w:hAnsiTheme="minorHAnsi"/>
          <w:sz w:val="22"/>
          <w:szCs w:val="22"/>
        </w:rPr>
        <w:t xml:space="preserve">in a </w:t>
      </w:r>
      <w:r w:rsidR="0008041D">
        <w:rPr>
          <w:rFonts w:asciiTheme="minorHAnsi" w:hAnsiTheme="minorHAnsi"/>
          <w:sz w:val="22"/>
          <w:szCs w:val="22"/>
        </w:rPr>
        <w:t>highly mobile environment. I</w:t>
      </w:r>
      <w:r w:rsidR="00847C1E">
        <w:rPr>
          <w:rFonts w:asciiTheme="minorHAnsi" w:hAnsiTheme="minorHAnsi"/>
          <w:sz w:val="22"/>
          <w:szCs w:val="22"/>
        </w:rPr>
        <w:t xml:space="preserve">n </w:t>
      </w:r>
      <w:r w:rsidR="006639CD">
        <w:rPr>
          <w:rFonts w:asciiTheme="minorHAnsi" w:hAnsiTheme="minorHAnsi"/>
          <w:sz w:val="22"/>
          <w:szCs w:val="22"/>
        </w:rPr>
        <w:t>so doing</w:t>
      </w:r>
      <w:r w:rsidR="00847C1E">
        <w:rPr>
          <w:rFonts w:asciiTheme="minorHAnsi" w:hAnsiTheme="minorHAnsi"/>
          <w:sz w:val="22"/>
          <w:szCs w:val="22"/>
        </w:rPr>
        <w:t xml:space="preserve">, </w:t>
      </w:r>
      <w:r w:rsidR="0008041D">
        <w:rPr>
          <w:rFonts w:asciiTheme="minorHAnsi" w:hAnsiTheme="minorHAnsi"/>
          <w:sz w:val="22"/>
          <w:szCs w:val="22"/>
        </w:rPr>
        <w:t>this paper will</w:t>
      </w:r>
      <w:r w:rsidR="00847C1E" w:rsidRPr="00847C1E">
        <w:rPr>
          <w:rFonts w:asciiTheme="minorHAnsi" w:hAnsiTheme="minorHAnsi"/>
          <w:sz w:val="22"/>
          <w:szCs w:val="22"/>
        </w:rPr>
        <w:t xml:space="preserve"> draw closer linkages between the migration syste</w:t>
      </w:r>
      <w:r w:rsidR="003D6F7A">
        <w:rPr>
          <w:rFonts w:asciiTheme="minorHAnsi" w:hAnsiTheme="minorHAnsi"/>
          <w:sz w:val="22"/>
          <w:szCs w:val="22"/>
        </w:rPr>
        <w:t xml:space="preserve">ms and mobilities literatures by utilising </w:t>
      </w:r>
      <w:r w:rsidR="0008041D">
        <w:rPr>
          <w:rFonts w:asciiTheme="minorHAnsi" w:hAnsiTheme="minorHAnsi"/>
          <w:sz w:val="22"/>
          <w:szCs w:val="22"/>
        </w:rPr>
        <w:t>a mobile</w:t>
      </w:r>
      <w:r w:rsidR="003D6F7A">
        <w:rPr>
          <w:rFonts w:asciiTheme="minorHAnsi" w:hAnsiTheme="minorHAnsi"/>
          <w:sz w:val="22"/>
          <w:szCs w:val="22"/>
        </w:rPr>
        <w:t xml:space="preserve"> </w:t>
      </w:r>
      <w:r w:rsidR="0008041D">
        <w:rPr>
          <w:rFonts w:asciiTheme="minorHAnsi" w:hAnsiTheme="minorHAnsi"/>
          <w:sz w:val="22"/>
          <w:szCs w:val="22"/>
        </w:rPr>
        <w:t>re-</w:t>
      </w:r>
      <w:r w:rsidR="003D6F7A">
        <w:rPr>
          <w:rFonts w:asciiTheme="minorHAnsi" w:hAnsiTheme="minorHAnsi"/>
          <w:sz w:val="22"/>
          <w:szCs w:val="22"/>
        </w:rPr>
        <w:t>concept</w:t>
      </w:r>
      <w:r w:rsidR="0008041D">
        <w:rPr>
          <w:rFonts w:asciiTheme="minorHAnsi" w:hAnsiTheme="minorHAnsi"/>
          <w:sz w:val="22"/>
          <w:szCs w:val="22"/>
        </w:rPr>
        <w:t>ion</w:t>
      </w:r>
      <w:r w:rsidR="003D6F7A">
        <w:rPr>
          <w:rFonts w:asciiTheme="minorHAnsi" w:hAnsiTheme="minorHAnsi"/>
          <w:sz w:val="22"/>
          <w:szCs w:val="22"/>
        </w:rPr>
        <w:t xml:space="preserve"> of </w:t>
      </w:r>
      <w:r w:rsidR="0008041D">
        <w:rPr>
          <w:rFonts w:asciiTheme="minorHAnsi" w:hAnsiTheme="minorHAnsi"/>
          <w:sz w:val="22"/>
          <w:szCs w:val="22"/>
        </w:rPr>
        <w:t xml:space="preserve">structural </w:t>
      </w:r>
      <w:r w:rsidR="003D6F7A">
        <w:rPr>
          <w:rFonts w:asciiTheme="minorHAnsi" w:hAnsiTheme="minorHAnsi"/>
          <w:sz w:val="22"/>
          <w:szCs w:val="22"/>
        </w:rPr>
        <w:t>“viscosity”</w:t>
      </w:r>
      <w:r w:rsidR="0008041D">
        <w:rPr>
          <w:rFonts w:asciiTheme="minorHAnsi" w:hAnsiTheme="minorHAnsi"/>
          <w:sz w:val="22"/>
          <w:szCs w:val="22"/>
        </w:rPr>
        <w:t xml:space="preserve"> to link the </w:t>
      </w:r>
      <w:r w:rsidR="00BF3916">
        <w:rPr>
          <w:rFonts w:asciiTheme="minorHAnsi" w:hAnsiTheme="minorHAnsi"/>
          <w:sz w:val="22"/>
          <w:szCs w:val="22"/>
        </w:rPr>
        <w:t>‘discourse of mobility’</w:t>
      </w:r>
      <w:r w:rsidR="00227257">
        <w:rPr>
          <w:rFonts w:asciiTheme="minorHAnsi" w:hAnsiTheme="minorHAnsi"/>
          <w:sz w:val="22"/>
          <w:szCs w:val="22"/>
        </w:rPr>
        <w:t xml:space="preserve"> </w:t>
      </w:r>
      <w:r w:rsidR="00BF3916">
        <w:rPr>
          <w:rFonts w:asciiTheme="minorHAnsi" w:hAnsiTheme="minorHAnsi"/>
          <w:sz w:val="22"/>
          <w:szCs w:val="22"/>
        </w:rPr>
        <w:t xml:space="preserve">(Doughty and Murray, 2014) in Phnom Penh </w:t>
      </w:r>
      <w:r w:rsidR="00227257">
        <w:rPr>
          <w:rFonts w:asciiTheme="minorHAnsi" w:hAnsiTheme="minorHAnsi"/>
          <w:sz w:val="22"/>
          <w:szCs w:val="22"/>
        </w:rPr>
        <w:t xml:space="preserve">to the migration patterns of those who provide it. </w:t>
      </w:r>
      <w:r w:rsidR="00847C1E">
        <w:rPr>
          <w:rFonts w:asciiTheme="minorHAnsi" w:hAnsiTheme="minorHAnsi"/>
          <w:sz w:val="22"/>
          <w:szCs w:val="22"/>
        </w:rPr>
        <w:t>Thus, w</w:t>
      </w:r>
      <w:r w:rsidR="00847C1E" w:rsidRPr="00847C1E">
        <w:rPr>
          <w:rFonts w:asciiTheme="minorHAnsi" w:hAnsiTheme="minorHAnsi"/>
          <w:sz w:val="22"/>
          <w:szCs w:val="22"/>
        </w:rPr>
        <w:t xml:space="preserve">hereas previous conceptions of viscosity have emphasised how viscous institutional contexts reduce motility and thereby keep an actor in place, this paper </w:t>
      </w:r>
      <w:r w:rsidR="00506075">
        <w:rPr>
          <w:rFonts w:asciiTheme="minorHAnsi" w:hAnsiTheme="minorHAnsi"/>
          <w:sz w:val="22"/>
          <w:szCs w:val="22"/>
        </w:rPr>
        <w:t>highlights</w:t>
      </w:r>
      <w:r w:rsidR="00847C1E" w:rsidRPr="00847C1E">
        <w:rPr>
          <w:rFonts w:asciiTheme="minorHAnsi" w:hAnsiTheme="minorHAnsi"/>
          <w:sz w:val="22"/>
          <w:szCs w:val="22"/>
        </w:rPr>
        <w:t xml:space="preserve"> how </w:t>
      </w:r>
      <w:r w:rsidR="00506075">
        <w:rPr>
          <w:rFonts w:asciiTheme="minorHAnsi" w:hAnsiTheme="minorHAnsi"/>
          <w:sz w:val="22"/>
          <w:szCs w:val="22"/>
        </w:rPr>
        <w:t xml:space="preserve">discourse and structure combine to produce a “mobile </w:t>
      </w:r>
      <w:r w:rsidR="00847C1E" w:rsidRPr="00847C1E">
        <w:rPr>
          <w:rFonts w:asciiTheme="minorHAnsi" w:hAnsiTheme="minorHAnsi"/>
          <w:sz w:val="22"/>
          <w:szCs w:val="22"/>
        </w:rPr>
        <w:t>viscosity</w:t>
      </w:r>
      <w:r w:rsidR="00506075">
        <w:rPr>
          <w:rFonts w:asciiTheme="minorHAnsi" w:hAnsiTheme="minorHAnsi"/>
          <w:sz w:val="22"/>
          <w:szCs w:val="22"/>
        </w:rPr>
        <w:t xml:space="preserve">” that </w:t>
      </w:r>
      <w:r w:rsidR="00227257">
        <w:rPr>
          <w:rFonts w:asciiTheme="minorHAnsi" w:hAnsiTheme="minorHAnsi"/>
          <w:sz w:val="22"/>
          <w:szCs w:val="22"/>
        </w:rPr>
        <w:t>restrict</w:t>
      </w:r>
      <w:r w:rsidR="00506075">
        <w:rPr>
          <w:rFonts w:asciiTheme="minorHAnsi" w:hAnsiTheme="minorHAnsi"/>
          <w:sz w:val="22"/>
          <w:szCs w:val="22"/>
        </w:rPr>
        <w:t>s</w:t>
      </w:r>
      <w:r w:rsidR="00227257">
        <w:rPr>
          <w:rFonts w:asciiTheme="minorHAnsi" w:hAnsiTheme="minorHAnsi"/>
          <w:sz w:val="22"/>
          <w:szCs w:val="22"/>
        </w:rPr>
        <w:t xml:space="preserve"> certain cyclo drivers to repeated patterns of labour movement for decades on end</w:t>
      </w:r>
      <w:r w:rsidR="00847C1E" w:rsidRPr="00847C1E">
        <w:rPr>
          <w:rFonts w:asciiTheme="minorHAnsi" w:hAnsiTheme="minorHAnsi"/>
          <w:sz w:val="22"/>
          <w:szCs w:val="22"/>
        </w:rPr>
        <w:t>.</w:t>
      </w:r>
      <w:r w:rsidR="00CC2748">
        <w:rPr>
          <w:rFonts w:asciiTheme="minorHAnsi" w:hAnsiTheme="minorHAnsi"/>
          <w:sz w:val="22"/>
          <w:szCs w:val="22"/>
        </w:rPr>
        <w:t xml:space="preserve"> </w:t>
      </w:r>
    </w:p>
    <w:p w:rsidR="00D028E1" w:rsidRDefault="00D028E1" w:rsidP="00665AEB">
      <w:pPr>
        <w:spacing w:line="360" w:lineRule="auto"/>
        <w:rPr>
          <w:rFonts w:asciiTheme="minorHAnsi" w:hAnsiTheme="minorHAnsi"/>
          <w:b/>
          <w:bCs/>
          <w:sz w:val="22"/>
          <w:szCs w:val="22"/>
        </w:rPr>
      </w:pPr>
    </w:p>
    <w:p w:rsidR="00E74B23" w:rsidRDefault="00E74B23" w:rsidP="00665AEB">
      <w:pPr>
        <w:spacing w:line="360" w:lineRule="auto"/>
        <w:rPr>
          <w:rFonts w:asciiTheme="minorHAnsi" w:hAnsiTheme="minorHAnsi"/>
          <w:b/>
          <w:bCs/>
          <w:sz w:val="22"/>
          <w:szCs w:val="22"/>
        </w:rPr>
      </w:pPr>
    </w:p>
    <w:p w:rsidR="00E74B23" w:rsidRPr="00D028E1" w:rsidRDefault="00E74B23" w:rsidP="00665AEB">
      <w:pPr>
        <w:spacing w:line="360" w:lineRule="auto"/>
        <w:rPr>
          <w:rFonts w:asciiTheme="minorHAnsi" w:hAnsiTheme="minorHAnsi"/>
          <w:b/>
          <w:bCs/>
          <w:sz w:val="22"/>
          <w:szCs w:val="22"/>
        </w:rPr>
      </w:pPr>
    </w:p>
    <w:p w:rsidR="003A6AAB" w:rsidRDefault="003A6AAB" w:rsidP="00665AEB">
      <w:pPr>
        <w:pStyle w:val="ListParagraph"/>
        <w:numPr>
          <w:ilvl w:val="0"/>
          <w:numId w:val="1"/>
        </w:numPr>
        <w:spacing w:line="360" w:lineRule="auto"/>
        <w:jc w:val="center"/>
        <w:rPr>
          <w:rFonts w:asciiTheme="minorHAnsi" w:hAnsiTheme="minorHAnsi"/>
          <w:b/>
          <w:bCs/>
          <w:sz w:val="22"/>
          <w:szCs w:val="22"/>
        </w:rPr>
      </w:pPr>
      <w:r>
        <w:rPr>
          <w:rFonts w:asciiTheme="minorHAnsi" w:hAnsiTheme="minorHAnsi"/>
          <w:b/>
          <w:bCs/>
          <w:sz w:val="22"/>
          <w:szCs w:val="22"/>
        </w:rPr>
        <w:t xml:space="preserve">Towards a </w:t>
      </w:r>
      <w:r w:rsidR="00C9647E">
        <w:rPr>
          <w:rFonts w:asciiTheme="minorHAnsi" w:hAnsiTheme="minorHAnsi"/>
          <w:b/>
          <w:bCs/>
          <w:sz w:val="22"/>
          <w:szCs w:val="22"/>
        </w:rPr>
        <w:t xml:space="preserve">Structurally </w:t>
      </w:r>
      <w:r>
        <w:rPr>
          <w:rFonts w:asciiTheme="minorHAnsi" w:hAnsiTheme="minorHAnsi"/>
          <w:b/>
          <w:bCs/>
          <w:sz w:val="22"/>
          <w:szCs w:val="22"/>
        </w:rPr>
        <w:t>Dynamic Conception of Viscosity in Mobile Livelihoods</w:t>
      </w:r>
    </w:p>
    <w:p w:rsidR="00130023" w:rsidRDefault="00130023" w:rsidP="00665AEB">
      <w:pPr>
        <w:spacing w:line="360" w:lineRule="auto"/>
        <w:rPr>
          <w:rFonts w:asciiTheme="minorHAnsi" w:hAnsiTheme="minorHAnsi"/>
          <w:sz w:val="22"/>
          <w:szCs w:val="22"/>
        </w:rPr>
      </w:pPr>
    </w:p>
    <w:p w:rsidR="00CE38BF" w:rsidRDefault="003B13D6" w:rsidP="00665AEB">
      <w:pPr>
        <w:spacing w:line="360" w:lineRule="auto"/>
        <w:jc w:val="both"/>
        <w:rPr>
          <w:rFonts w:asciiTheme="minorHAnsi" w:hAnsiTheme="minorHAnsi" w:cs="Arial"/>
          <w:sz w:val="22"/>
          <w:szCs w:val="22"/>
          <w:lang w:bidi="km-KH"/>
        </w:rPr>
      </w:pPr>
      <w:r>
        <w:rPr>
          <w:rFonts w:asciiTheme="minorHAnsi" w:hAnsiTheme="minorHAnsi"/>
          <w:sz w:val="22"/>
          <w:szCs w:val="22"/>
        </w:rPr>
        <w:t xml:space="preserve">The term paratransit was coined in the mid 1960s ‘to </w:t>
      </w:r>
      <w:r w:rsidRPr="003B13D6">
        <w:rPr>
          <w:rFonts w:asciiTheme="minorHAnsi" w:hAnsiTheme="minorHAnsi" w:cs="Arial"/>
          <w:sz w:val="22"/>
          <w:szCs w:val="22"/>
          <w:lang w:bidi="km-KH"/>
        </w:rPr>
        <w:t>describe certain types of transportation services which did not quite fit the conception of "transit" as that term was being traditionally employed’ (Orski, 1975: 329).</w:t>
      </w:r>
      <w:r w:rsidR="0009054B">
        <w:rPr>
          <w:rFonts w:asciiTheme="minorHAnsi" w:hAnsiTheme="minorHAnsi" w:cs="Arial"/>
          <w:sz w:val="22"/>
          <w:szCs w:val="22"/>
          <w:lang w:bidi="km-KH"/>
        </w:rPr>
        <w:t xml:space="preserve"> It was an expression </w:t>
      </w:r>
      <w:r>
        <w:rPr>
          <w:rFonts w:asciiTheme="minorHAnsi" w:hAnsiTheme="minorHAnsi" w:cs="Arial"/>
          <w:sz w:val="22"/>
          <w:szCs w:val="22"/>
          <w:lang w:bidi="km-KH"/>
        </w:rPr>
        <w:t xml:space="preserve">to denote efficiencies </w:t>
      </w:r>
      <w:r w:rsidR="00CE38BF">
        <w:rPr>
          <w:rFonts w:asciiTheme="minorHAnsi" w:hAnsiTheme="minorHAnsi" w:cs="Arial"/>
          <w:sz w:val="22"/>
          <w:szCs w:val="22"/>
          <w:lang w:bidi="km-KH"/>
        </w:rPr>
        <w:t xml:space="preserve">derived from new modes of transport in an age of (Western) suburbanization and denoted a flexible approach to the economics and logistics of urban transport, rather than a new lens on society. </w:t>
      </w:r>
    </w:p>
    <w:p w:rsidR="00CE38BF" w:rsidRDefault="00CE38BF" w:rsidP="00665AEB">
      <w:pPr>
        <w:spacing w:line="360" w:lineRule="auto"/>
        <w:jc w:val="both"/>
        <w:rPr>
          <w:rFonts w:asciiTheme="minorHAnsi" w:hAnsiTheme="minorHAnsi" w:cs="Arial"/>
          <w:sz w:val="22"/>
          <w:szCs w:val="22"/>
          <w:lang w:bidi="km-KH"/>
        </w:rPr>
      </w:pPr>
      <w:r>
        <w:rPr>
          <w:rFonts w:asciiTheme="minorHAnsi" w:hAnsiTheme="minorHAnsi" w:cs="Arial"/>
          <w:sz w:val="22"/>
          <w:szCs w:val="22"/>
          <w:lang w:bidi="km-KH"/>
        </w:rPr>
        <w:t xml:space="preserve"> </w:t>
      </w:r>
    </w:p>
    <w:p w:rsidR="00130023" w:rsidRDefault="00CE38BF" w:rsidP="00665AEB">
      <w:pPr>
        <w:spacing w:line="360" w:lineRule="auto"/>
        <w:jc w:val="both"/>
        <w:rPr>
          <w:rFonts w:asciiTheme="minorHAnsi" w:hAnsiTheme="minorHAnsi"/>
          <w:sz w:val="22"/>
          <w:szCs w:val="22"/>
          <w:lang w:bidi="km-KH"/>
        </w:rPr>
      </w:pPr>
      <w:r w:rsidRPr="00283E57">
        <w:rPr>
          <w:rFonts w:asciiTheme="minorHAnsi" w:hAnsiTheme="minorHAnsi" w:cs="Arial"/>
          <w:sz w:val="22"/>
          <w:szCs w:val="22"/>
          <w:lang w:bidi="km-KH"/>
        </w:rPr>
        <w:lastRenderedPageBreak/>
        <w:t>As such</w:t>
      </w:r>
      <w:r w:rsidR="003B13D6" w:rsidRPr="00283E57">
        <w:rPr>
          <w:rFonts w:asciiTheme="minorHAnsi" w:hAnsiTheme="minorHAnsi" w:cs="Arial"/>
          <w:sz w:val="22"/>
          <w:szCs w:val="22"/>
          <w:lang w:bidi="km-KH"/>
        </w:rPr>
        <w:t xml:space="preserve">, </w:t>
      </w:r>
      <w:r w:rsidR="003B13D6" w:rsidRPr="003B13D6">
        <w:rPr>
          <w:rFonts w:asciiTheme="minorHAnsi" w:hAnsiTheme="minorHAnsi" w:cs="Arial"/>
          <w:sz w:val="22"/>
          <w:szCs w:val="22"/>
          <w:lang w:bidi="km-KH"/>
        </w:rPr>
        <w:t xml:space="preserve"> </w:t>
      </w:r>
      <w:r w:rsidR="003B13D6" w:rsidRPr="00283E57">
        <w:rPr>
          <w:rFonts w:asciiTheme="minorHAnsi" w:hAnsiTheme="minorHAnsi"/>
          <w:sz w:val="22"/>
          <w:szCs w:val="22"/>
        </w:rPr>
        <w:t>a</w:t>
      </w:r>
      <w:r w:rsidR="00130023" w:rsidRPr="00283E57">
        <w:rPr>
          <w:rFonts w:asciiTheme="minorHAnsi" w:hAnsiTheme="minorHAnsi"/>
          <w:sz w:val="22"/>
          <w:szCs w:val="22"/>
        </w:rPr>
        <w:t>lthough the academic literature on paratransit has a fairly lengthy history</w:t>
      </w:r>
      <w:r w:rsidR="00492F17" w:rsidRPr="00283E57">
        <w:rPr>
          <w:rFonts w:asciiTheme="minorHAnsi" w:hAnsiTheme="minorHAnsi"/>
          <w:sz w:val="22"/>
          <w:szCs w:val="22"/>
        </w:rPr>
        <w:t xml:space="preserve">, it is one which </w:t>
      </w:r>
      <w:r w:rsidR="0093721D" w:rsidRPr="00283E57">
        <w:rPr>
          <w:rFonts w:asciiTheme="minorHAnsi" w:hAnsiTheme="minorHAnsi"/>
          <w:sz w:val="22"/>
          <w:szCs w:val="22"/>
        </w:rPr>
        <w:t>is</w:t>
      </w:r>
      <w:r w:rsidR="00492F17" w:rsidRPr="00283E57">
        <w:rPr>
          <w:rFonts w:asciiTheme="minorHAnsi" w:hAnsiTheme="minorHAnsi"/>
          <w:sz w:val="22"/>
          <w:szCs w:val="22"/>
        </w:rPr>
        <w:t xml:space="preserve"> almost wholly contained within transport geography</w:t>
      </w:r>
      <w:r w:rsidR="00715D18" w:rsidRPr="00283E57">
        <w:rPr>
          <w:rFonts w:asciiTheme="minorHAnsi" w:hAnsiTheme="minorHAnsi"/>
          <w:sz w:val="22"/>
          <w:szCs w:val="22"/>
        </w:rPr>
        <w:t xml:space="preserve"> and which remains dominated by classic studies such as </w:t>
      </w:r>
      <w:r w:rsidR="003B13D6" w:rsidRPr="00283E57">
        <w:rPr>
          <w:rFonts w:asciiTheme="minorHAnsi" w:hAnsiTheme="minorHAnsi"/>
          <w:sz w:val="22"/>
          <w:szCs w:val="22"/>
        </w:rPr>
        <w:t xml:space="preserve">Cervero (1991), Shimazaki and Rahman (1995) and Shimazaki and Rahman (1996). </w:t>
      </w:r>
      <w:r w:rsidR="0093721D" w:rsidRPr="00283E57">
        <w:rPr>
          <w:rFonts w:asciiTheme="minorHAnsi" w:hAnsiTheme="minorHAnsi"/>
          <w:sz w:val="22"/>
          <w:szCs w:val="22"/>
        </w:rPr>
        <w:t>Whilst detailed and instructive, these studies focus upon the operational logistics of paratransit at the expense of its livelihoods dimension</w:t>
      </w:r>
      <w:r w:rsidR="002649CB" w:rsidRPr="00283E57">
        <w:rPr>
          <w:rFonts w:asciiTheme="minorHAnsi" w:hAnsiTheme="minorHAnsi"/>
          <w:sz w:val="22"/>
          <w:szCs w:val="22"/>
        </w:rPr>
        <w:t xml:space="preserve"> (Etherington and Simon, 1996), with even those studies </w:t>
      </w:r>
      <w:r w:rsidR="008F74BE">
        <w:rPr>
          <w:rFonts w:asciiTheme="minorHAnsi" w:hAnsiTheme="minorHAnsi"/>
          <w:sz w:val="22"/>
          <w:szCs w:val="22"/>
        </w:rPr>
        <w:t>incorporating a more driver-</w:t>
      </w:r>
      <w:r w:rsidR="002649CB" w:rsidRPr="00283E57">
        <w:rPr>
          <w:rFonts w:asciiTheme="minorHAnsi" w:hAnsiTheme="minorHAnsi"/>
          <w:sz w:val="22"/>
          <w:szCs w:val="22"/>
        </w:rPr>
        <w:t xml:space="preserve">oriented approach </w:t>
      </w:r>
      <w:r w:rsidR="001E1840">
        <w:rPr>
          <w:rFonts w:asciiTheme="minorHAnsi" w:hAnsiTheme="minorHAnsi"/>
          <w:sz w:val="22"/>
          <w:szCs w:val="22"/>
        </w:rPr>
        <w:t xml:space="preserve">(e.g. Azuma, 2000; Etherington and Simon, 1996) </w:t>
      </w:r>
      <w:r w:rsidR="002649CB" w:rsidRPr="00283E57">
        <w:rPr>
          <w:rFonts w:asciiTheme="minorHAnsi" w:hAnsiTheme="minorHAnsi"/>
          <w:sz w:val="22"/>
          <w:szCs w:val="22"/>
        </w:rPr>
        <w:t>tending to do so in terms of its ‘</w:t>
      </w:r>
      <w:r w:rsidR="002649CB" w:rsidRPr="00283E57">
        <w:rPr>
          <w:rFonts w:asciiTheme="minorHAnsi" w:hAnsiTheme="minorHAnsi"/>
          <w:sz w:val="22"/>
          <w:szCs w:val="22"/>
          <w:lang w:bidi="km-KH"/>
        </w:rPr>
        <w:t>socioeconomic aspects and the corresponding industry of that paratransit type’ (Li</w:t>
      </w:r>
      <w:r w:rsidR="00283E57" w:rsidRPr="00283E57">
        <w:rPr>
          <w:rFonts w:asciiTheme="minorHAnsi" w:hAnsiTheme="minorHAnsi"/>
          <w:sz w:val="22"/>
          <w:szCs w:val="22"/>
          <w:lang w:bidi="km-KH"/>
        </w:rPr>
        <w:t xml:space="preserve"> et al.</w:t>
      </w:r>
      <w:r w:rsidR="002649CB" w:rsidRPr="00283E57">
        <w:rPr>
          <w:rFonts w:asciiTheme="minorHAnsi" w:hAnsiTheme="minorHAnsi"/>
          <w:sz w:val="22"/>
          <w:szCs w:val="22"/>
          <w:lang w:bidi="km-KH"/>
        </w:rPr>
        <w:t>, 2011)</w:t>
      </w:r>
      <w:r w:rsidR="000829C3">
        <w:rPr>
          <w:rFonts w:asciiTheme="minorHAnsi" w:hAnsiTheme="minorHAnsi"/>
          <w:sz w:val="22"/>
          <w:szCs w:val="22"/>
          <w:lang w:bidi="km-KH"/>
        </w:rPr>
        <w:t>.</w:t>
      </w:r>
    </w:p>
    <w:p w:rsidR="008F74BE" w:rsidRDefault="008F74BE" w:rsidP="00665AEB">
      <w:pPr>
        <w:spacing w:line="360" w:lineRule="auto"/>
        <w:jc w:val="both"/>
        <w:rPr>
          <w:rFonts w:asciiTheme="minorHAnsi" w:hAnsiTheme="minorHAnsi"/>
          <w:sz w:val="22"/>
          <w:szCs w:val="22"/>
          <w:lang w:bidi="km-KH"/>
        </w:rPr>
      </w:pPr>
    </w:p>
    <w:p w:rsidR="000829C3" w:rsidRDefault="000829C3" w:rsidP="00665AEB">
      <w:pPr>
        <w:spacing w:line="360" w:lineRule="auto"/>
        <w:jc w:val="both"/>
        <w:rPr>
          <w:rFonts w:asciiTheme="minorHAnsi" w:hAnsiTheme="minorHAnsi"/>
          <w:sz w:val="22"/>
          <w:szCs w:val="22"/>
          <w:lang w:bidi="km-KH"/>
        </w:rPr>
      </w:pPr>
      <w:r>
        <w:rPr>
          <w:rFonts w:asciiTheme="minorHAnsi" w:hAnsiTheme="minorHAnsi"/>
          <w:sz w:val="22"/>
          <w:szCs w:val="22"/>
          <w:lang w:bidi="km-KH"/>
        </w:rPr>
        <w:t xml:space="preserve">Moreover, in focusing upon </w:t>
      </w:r>
      <w:r w:rsidR="00E74B23">
        <w:rPr>
          <w:rFonts w:asciiTheme="minorHAnsi" w:hAnsiTheme="minorHAnsi"/>
          <w:sz w:val="22"/>
          <w:szCs w:val="22"/>
          <w:lang w:bidi="km-KH"/>
        </w:rPr>
        <w:t xml:space="preserve">these </w:t>
      </w:r>
      <w:r>
        <w:rPr>
          <w:rFonts w:asciiTheme="minorHAnsi" w:hAnsiTheme="minorHAnsi"/>
          <w:sz w:val="22"/>
          <w:szCs w:val="22"/>
          <w:lang w:bidi="km-KH"/>
        </w:rPr>
        <w:t xml:space="preserve">linkages </w:t>
      </w:r>
      <w:r w:rsidR="00E74B23">
        <w:rPr>
          <w:rFonts w:asciiTheme="minorHAnsi" w:hAnsiTheme="minorHAnsi"/>
          <w:sz w:val="22"/>
          <w:szCs w:val="22"/>
          <w:lang w:bidi="km-KH"/>
        </w:rPr>
        <w:t xml:space="preserve">specifically </w:t>
      </w:r>
      <w:r>
        <w:rPr>
          <w:rFonts w:asciiTheme="minorHAnsi" w:hAnsiTheme="minorHAnsi"/>
          <w:sz w:val="22"/>
          <w:szCs w:val="22"/>
          <w:lang w:bidi="km-KH"/>
        </w:rPr>
        <w:t xml:space="preserve">– i.e. those to the broader transportation infrastructure of the context in question – other key linkages have received inadequate attention. In particular, whilst the importance of labour migration flows in supplying the paratransit workforce is acknowledged, the factors which drive and sustain these systematic flows are rarely explored. Thus, whilst Etherington and Simon (1996) acknowledge the importance of regular migration cycles to many cyclo riders, the systematic nature of these arrangements remains underexplored. </w:t>
      </w:r>
    </w:p>
    <w:p w:rsidR="000829C3" w:rsidRDefault="000829C3" w:rsidP="00665AEB">
      <w:pPr>
        <w:spacing w:line="360" w:lineRule="auto"/>
        <w:jc w:val="both"/>
        <w:rPr>
          <w:rFonts w:asciiTheme="minorHAnsi" w:hAnsiTheme="minorHAnsi"/>
          <w:sz w:val="22"/>
          <w:szCs w:val="22"/>
          <w:lang w:bidi="km-KH"/>
        </w:rPr>
      </w:pPr>
    </w:p>
    <w:p w:rsidR="000829C3" w:rsidRDefault="000829C3" w:rsidP="00665AEB">
      <w:pPr>
        <w:spacing w:line="360" w:lineRule="auto"/>
        <w:jc w:val="both"/>
        <w:rPr>
          <w:rFonts w:asciiTheme="minorHAnsi" w:hAnsiTheme="minorHAnsi"/>
          <w:sz w:val="22"/>
          <w:szCs w:val="22"/>
          <w:lang w:bidi="km-KH"/>
        </w:rPr>
      </w:pPr>
      <w:r>
        <w:rPr>
          <w:rFonts w:asciiTheme="minorHAnsi" w:hAnsiTheme="minorHAnsi"/>
          <w:sz w:val="22"/>
          <w:szCs w:val="22"/>
          <w:lang w:bidi="km-KH"/>
        </w:rPr>
        <w:t>This, however, is not an issue unique to paratransit. Indeed, the migration literature generally has tended to suffer from a defic</w:t>
      </w:r>
      <w:r w:rsidR="00EC74C5">
        <w:rPr>
          <w:rFonts w:asciiTheme="minorHAnsi" w:hAnsiTheme="minorHAnsi"/>
          <w:sz w:val="22"/>
          <w:szCs w:val="22"/>
          <w:lang w:bidi="km-KH"/>
        </w:rPr>
        <w:t>it of sys</w:t>
      </w:r>
      <w:r w:rsidR="00835ECB">
        <w:rPr>
          <w:rFonts w:asciiTheme="minorHAnsi" w:hAnsiTheme="minorHAnsi"/>
          <w:sz w:val="22"/>
          <w:szCs w:val="22"/>
          <w:lang w:bidi="km-KH"/>
        </w:rPr>
        <w:t>tematic thinking (Bakewell, 2014</w:t>
      </w:r>
      <w:r w:rsidR="00EC74C5">
        <w:rPr>
          <w:rFonts w:asciiTheme="minorHAnsi" w:hAnsiTheme="minorHAnsi"/>
          <w:sz w:val="22"/>
          <w:szCs w:val="22"/>
          <w:lang w:bidi="km-KH"/>
        </w:rPr>
        <w:t>)</w:t>
      </w:r>
      <w:r w:rsidR="006B032F">
        <w:rPr>
          <w:rFonts w:asciiTheme="minorHAnsi" w:hAnsiTheme="minorHAnsi"/>
          <w:sz w:val="22"/>
          <w:szCs w:val="22"/>
          <w:lang w:bidi="km-KH"/>
        </w:rPr>
        <w:t xml:space="preserve"> in the years following Mabogunje’s (1970) seminal migration systems framework. Only recently, in the wake of Bakewell and De Haas’ </w:t>
      </w:r>
      <w:r w:rsidR="007D7F01">
        <w:rPr>
          <w:rFonts w:asciiTheme="minorHAnsi" w:hAnsiTheme="minorHAnsi"/>
          <w:sz w:val="22"/>
          <w:szCs w:val="22"/>
          <w:lang w:bidi="km-KH"/>
        </w:rPr>
        <w:t>(Bakewell, 2014; Bakewell et al., 2011; De Haas, 2010)</w:t>
      </w:r>
      <w:r w:rsidR="006B032F">
        <w:rPr>
          <w:rFonts w:asciiTheme="minorHAnsi" w:hAnsiTheme="minorHAnsi"/>
          <w:sz w:val="22"/>
          <w:szCs w:val="22"/>
          <w:lang w:bidi="km-KH"/>
        </w:rPr>
        <w:t xml:space="preserve"> call for a revival of the principles that underpinned that framework has a small body of empirical work (Suckall et al., 2015; Parsons and Lawreniuk, 2015; Parsons, Lawreniuk and Pilgrim, 2014; DeWaard et al., 2012; Bakewell et al., 2012) begun to emerge which attempts to link migration flows to wider social, cultural, economic, and environmental processes in both rural and urban areas.   </w:t>
      </w:r>
    </w:p>
    <w:p w:rsidR="00B43966" w:rsidRDefault="00B43966" w:rsidP="00665AEB">
      <w:pPr>
        <w:spacing w:line="360" w:lineRule="auto"/>
        <w:jc w:val="both"/>
        <w:rPr>
          <w:rFonts w:asciiTheme="minorHAnsi" w:hAnsiTheme="minorHAnsi"/>
          <w:sz w:val="22"/>
          <w:szCs w:val="22"/>
          <w:lang w:bidi="km-KH"/>
        </w:rPr>
      </w:pPr>
    </w:p>
    <w:p w:rsidR="007E4E2E" w:rsidRPr="007E4E2E" w:rsidRDefault="006F238F" w:rsidP="00665AEB">
      <w:pPr>
        <w:spacing w:line="360" w:lineRule="auto"/>
        <w:jc w:val="both"/>
        <w:rPr>
          <w:rFonts w:asciiTheme="minorHAnsi" w:hAnsiTheme="minorHAnsi"/>
          <w:sz w:val="22"/>
          <w:szCs w:val="22"/>
        </w:rPr>
      </w:pPr>
      <w:r>
        <w:rPr>
          <w:rFonts w:asciiTheme="minorHAnsi" w:hAnsiTheme="minorHAnsi"/>
          <w:sz w:val="22"/>
          <w:szCs w:val="22"/>
          <w:lang w:bidi="km-KH"/>
        </w:rPr>
        <w:t>M</w:t>
      </w:r>
      <w:r w:rsidR="008735F8" w:rsidRPr="006F238F">
        <w:rPr>
          <w:rFonts w:asciiTheme="minorHAnsi" w:hAnsiTheme="minorHAnsi"/>
          <w:sz w:val="22"/>
          <w:szCs w:val="22"/>
        </w:rPr>
        <w:t xml:space="preserve">igration systems research </w:t>
      </w:r>
      <w:r>
        <w:rPr>
          <w:rFonts w:asciiTheme="minorHAnsi" w:hAnsiTheme="minorHAnsi"/>
          <w:sz w:val="22"/>
          <w:szCs w:val="22"/>
        </w:rPr>
        <w:t xml:space="preserve">such as this </w:t>
      </w:r>
      <w:r w:rsidR="008735F8" w:rsidRPr="006F238F">
        <w:rPr>
          <w:rFonts w:asciiTheme="minorHAnsi" w:hAnsiTheme="minorHAnsi"/>
          <w:sz w:val="22"/>
          <w:szCs w:val="22"/>
        </w:rPr>
        <w:t xml:space="preserve">has highlighted that </w:t>
      </w:r>
      <w:r w:rsidR="00F86D57">
        <w:rPr>
          <w:rFonts w:asciiTheme="minorHAnsi" w:hAnsiTheme="minorHAnsi"/>
          <w:sz w:val="22"/>
          <w:szCs w:val="22"/>
        </w:rPr>
        <w:t xml:space="preserve">the </w:t>
      </w:r>
      <w:r w:rsidR="008735F8" w:rsidRPr="006F238F">
        <w:rPr>
          <w:rFonts w:asciiTheme="minorHAnsi" w:hAnsiTheme="minorHAnsi"/>
          <w:sz w:val="22"/>
          <w:szCs w:val="22"/>
        </w:rPr>
        <w:t xml:space="preserve">logistics </w:t>
      </w:r>
      <w:r w:rsidR="00936A94">
        <w:rPr>
          <w:rFonts w:asciiTheme="minorHAnsi" w:hAnsiTheme="minorHAnsi"/>
          <w:sz w:val="22"/>
          <w:szCs w:val="22"/>
        </w:rPr>
        <w:t xml:space="preserve">of labour movement </w:t>
      </w:r>
      <w:r w:rsidR="008735F8" w:rsidRPr="006F238F">
        <w:rPr>
          <w:rFonts w:asciiTheme="minorHAnsi" w:hAnsiTheme="minorHAnsi"/>
          <w:sz w:val="22"/>
          <w:szCs w:val="22"/>
        </w:rPr>
        <w:t xml:space="preserve">cannot be separated from the translocal livelihoods of the individuals, households and communities involved. Consequently, rather than being a fixed operational schema – as has often being implicitly presented – paratransit logistics and livelihoods </w:t>
      </w:r>
      <w:r w:rsidR="00511421" w:rsidRPr="006F238F">
        <w:rPr>
          <w:rFonts w:asciiTheme="minorHAnsi" w:hAnsiTheme="minorHAnsi"/>
          <w:sz w:val="22"/>
          <w:szCs w:val="22"/>
        </w:rPr>
        <w:t>are dynamic and multifaceted.</w:t>
      </w:r>
      <w:r>
        <w:rPr>
          <w:rFonts w:asciiTheme="minorHAnsi" w:hAnsiTheme="minorHAnsi"/>
          <w:sz w:val="22"/>
          <w:szCs w:val="22"/>
        </w:rPr>
        <w:t xml:space="preserve"> Furthermore, as </w:t>
      </w:r>
      <w:r w:rsidR="002825CE">
        <w:rPr>
          <w:rFonts w:asciiTheme="minorHAnsi" w:hAnsiTheme="minorHAnsi"/>
          <w:sz w:val="22"/>
          <w:szCs w:val="22"/>
        </w:rPr>
        <w:t xml:space="preserve">Fussell et al. </w:t>
      </w:r>
      <w:r>
        <w:rPr>
          <w:rFonts w:asciiTheme="minorHAnsi" w:hAnsiTheme="minorHAnsi"/>
          <w:sz w:val="22"/>
          <w:szCs w:val="22"/>
        </w:rPr>
        <w:t xml:space="preserve">(2014) </w:t>
      </w:r>
      <w:r w:rsidR="0009054B">
        <w:rPr>
          <w:rFonts w:asciiTheme="minorHAnsi" w:hAnsiTheme="minorHAnsi"/>
          <w:sz w:val="22"/>
          <w:szCs w:val="22"/>
        </w:rPr>
        <w:t>explain</w:t>
      </w:r>
      <w:r>
        <w:rPr>
          <w:rFonts w:asciiTheme="minorHAnsi" w:hAnsiTheme="minorHAnsi"/>
          <w:sz w:val="22"/>
          <w:szCs w:val="22"/>
        </w:rPr>
        <w:t xml:space="preserve">, the key area in which migration systems thinking supersedes other frameworks is in the dynamism of its approach to structural forces. Indeed, far from being a ‘black box’ (Bakewell et al., 2012: 414) exclusive of human agency, as critics of the framework have occasionally asserted, </w:t>
      </w:r>
      <w:r w:rsidR="007E4E2E">
        <w:rPr>
          <w:rFonts w:asciiTheme="minorHAnsi" w:hAnsiTheme="minorHAnsi"/>
          <w:sz w:val="22"/>
          <w:szCs w:val="22"/>
        </w:rPr>
        <w:t xml:space="preserve">systems thinking argues instead that </w:t>
      </w:r>
      <w:r w:rsidR="007E4E2E" w:rsidRPr="007E4E2E">
        <w:rPr>
          <w:rFonts w:asciiTheme="minorHAnsi" w:hAnsiTheme="minorHAnsi"/>
          <w:sz w:val="22"/>
          <w:szCs w:val="22"/>
          <w:lang w:bidi="km-KH"/>
        </w:rPr>
        <w:t xml:space="preserve">‘a migration system is defined by both </w:t>
      </w:r>
      <w:r w:rsidR="007E4E2E" w:rsidRPr="007E4E2E">
        <w:rPr>
          <w:rFonts w:asciiTheme="minorHAnsi" w:hAnsiTheme="minorHAnsi"/>
          <w:sz w:val="22"/>
          <w:szCs w:val="22"/>
          <w:lang w:bidi="km-KH"/>
        </w:rPr>
        <w:lastRenderedPageBreak/>
        <w:t>structure and process’ (</w:t>
      </w:r>
      <w:r w:rsidR="002825CE">
        <w:rPr>
          <w:rFonts w:asciiTheme="minorHAnsi" w:hAnsiTheme="minorHAnsi"/>
          <w:sz w:val="22"/>
          <w:szCs w:val="22"/>
        </w:rPr>
        <w:t>Fussell et al.</w:t>
      </w:r>
      <w:r w:rsidR="007E4E2E" w:rsidRPr="007E4E2E">
        <w:rPr>
          <w:rFonts w:asciiTheme="minorHAnsi" w:hAnsiTheme="minorHAnsi"/>
          <w:sz w:val="22"/>
          <w:szCs w:val="22"/>
        </w:rPr>
        <w:t>, 2014: 2)</w:t>
      </w:r>
      <w:r w:rsidR="007E4E2E">
        <w:rPr>
          <w:rFonts w:asciiTheme="minorHAnsi" w:hAnsiTheme="minorHAnsi"/>
          <w:sz w:val="22"/>
          <w:szCs w:val="22"/>
        </w:rPr>
        <w:t xml:space="preserve">. Consequently, the agency of migrants </w:t>
      </w:r>
      <w:r w:rsidR="0009054B">
        <w:rPr>
          <w:rFonts w:asciiTheme="minorHAnsi" w:hAnsiTheme="minorHAnsi"/>
          <w:sz w:val="22"/>
          <w:szCs w:val="22"/>
        </w:rPr>
        <w:t xml:space="preserve">is visible </w:t>
      </w:r>
      <w:r w:rsidR="007E4E2E">
        <w:rPr>
          <w:rFonts w:asciiTheme="minorHAnsi" w:hAnsiTheme="minorHAnsi"/>
          <w:sz w:val="22"/>
          <w:szCs w:val="22"/>
        </w:rPr>
        <w:t>in the adjustment of a system over time.</w:t>
      </w:r>
    </w:p>
    <w:p w:rsidR="00511421" w:rsidRPr="006F238F" w:rsidRDefault="00511421" w:rsidP="00665AEB">
      <w:pPr>
        <w:spacing w:line="360" w:lineRule="auto"/>
        <w:jc w:val="both"/>
        <w:rPr>
          <w:rFonts w:asciiTheme="minorHAnsi" w:hAnsiTheme="minorHAnsi" w:cs="Arial"/>
          <w:sz w:val="22"/>
          <w:szCs w:val="22"/>
          <w:lang w:bidi="km-KH"/>
        </w:rPr>
      </w:pPr>
    </w:p>
    <w:p w:rsidR="00A474C0" w:rsidRPr="00F327AC" w:rsidRDefault="007E4E2E" w:rsidP="00665AEB">
      <w:pPr>
        <w:autoSpaceDE w:val="0"/>
        <w:autoSpaceDN w:val="0"/>
        <w:adjustRightInd w:val="0"/>
        <w:spacing w:line="360" w:lineRule="auto"/>
        <w:jc w:val="both"/>
        <w:rPr>
          <w:rFonts w:asciiTheme="minorHAnsi" w:hAnsiTheme="minorHAnsi"/>
          <w:sz w:val="22"/>
          <w:szCs w:val="22"/>
        </w:rPr>
      </w:pPr>
      <w:r w:rsidRPr="00F327AC">
        <w:rPr>
          <w:rFonts w:asciiTheme="minorHAnsi" w:hAnsiTheme="minorHAnsi"/>
          <w:sz w:val="22"/>
          <w:szCs w:val="22"/>
        </w:rPr>
        <w:t xml:space="preserve">Nevertheless, </w:t>
      </w:r>
      <w:r w:rsidR="00994224" w:rsidRPr="00F327AC">
        <w:rPr>
          <w:rFonts w:asciiTheme="minorHAnsi" w:hAnsiTheme="minorHAnsi"/>
          <w:sz w:val="22"/>
          <w:szCs w:val="22"/>
        </w:rPr>
        <w:t xml:space="preserve">although individual or group agency may be </w:t>
      </w:r>
      <w:r w:rsidR="00CD057C">
        <w:rPr>
          <w:rFonts w:asciiTheme="minorHAnsi" w:hAnsiTheme="minorHAnsi"/>
          <w:sz w:val="22"/>
          <w:szCs w:val="22"/>
        </w:rPr>
        <w:t>viewed</w:t>
      </w:r>
      <w:r w:rsidR="00994224" w:rsidRPr="00F327AC">
        <w:rPr>
          <w:rFonts w:asciiTheme="minorHAnsi" w:hAnsiTheme="minorHAnsi"/>
          <w:sz w:val="22"/>
          <w:szCs w:val="22"/>
        </w:rPr>
        <w:t xml:space="preserve"> in feedbacks and adaptations to a migration system, </w:t>
      </w:r>
      <w:r w:rsidR="00511421" w:rsidRPr="00F327AC">
        <w:rPr>
          <w:rFonts w:asciiTheme="minorHAnsi" w:hAnsiTheme="minorHAnsi"/>
          <w:sz w:val="22"/>
          <w:szCs w:val="22"/>
        </w:rPr>
        <w:t xml:space="preserve">what the migration systems literature has generally failed to take full account of is </w:t>
      </w:r>
      <w:r w:rsidR="00253F45">
        <w:rPr>
          <w:rFonts w:asciiTheme="minorHAnsi" w:hAnsiTheme="minorHAnsi"/>
          <w:sz w:val="22"/>
          <w:szCs w:val="22"/>
        </w:rPr>
        <w:t>how the cultural discourse of mobility (Doughty and Murray, 2014) impacts upon the form and structure of migration. This is a crucial lacuna:</w:t>
      </w:r>
      <w:r w:rsidR="00994224" w:rsidRPr="00F327AC">
        <w:rPr>
          <w:rFonts w:asciiTheme="minorHAnsi" w:hAnsiTheme="minorHAnsi"/>
          <w:sz w:val="22"/>
          <w:szCs w:val="22"/>
        </w:rPr>
        <w:t xml:space="preserve"> as Mackay (2007) demonstrates</w:t>
      </w:r>
      <w:r w:rsidR="00A474C0" w:rsidRPr="00F327AC">
        <w:rPr>
          <w:rFonts w:asciiTheme="minorHAnsi" w:hAnsiTheme="minorHAnsi"/>
          <w:sz w:val="22"/>
          <w:szCs w:val="22"/>
        </w:rPr>
        <w:t xml:space="preserve">, what migration – and its various components such as remittances and social networks – mean to those engaged in it plays a key role in how it operates. </w:t>
      </w:r>
      <w:r w:rsidR="00253F45">
        <w:rPr>
          <w:rFonts w:asciiTheme="minorHAnsi" w:hAnsiTheme="minorHAnsi" w:cs="AdvP497E2"/>
          <w:sz w:val="22"/>
          <w:szCs w:val="22"/>
          <w:lang w:bidi="km-KH"/>
        </w:rPr>
        <w:t>Thus</w:t>
      </w:r>
      <w:r w:rsidR="00A474C0" w:rsidRPr="00F327AC">
        <w:rPr>
          <w:rFonts w:asciiTheme="minorHAnsi" w:hAnsiTheme="minorHAnsi" w:cs="AdvP497E2"/>
          <w:sz w:val="22"/>
          <w:szCs w:val="22"/>
          <w:lang w:bidi="km-KH"/>
        </w:rPr>
        <w:t>, ‘emotion offers us a lens through which to theorize migrant subjectivities beyond the familiar narratives of victimization and exploitation produced by more economic perspectives’ (Mackay, 2007: 175)</w:t>
      </w:r>
      <w:r w:rsidR="00F327AC">
        <w:rPr>
          <w:rFonts w:asciiTheme="minorHAnsi" w:hAnsiTheme="minorHAnsi" w:cs="AdvP497E2"/>
          <w:sz w:val="22"/>
          <w:szCs w:val="22"/>
          <w:lang w:bidi="km-KH"/>
        </w:rPr>
        <w:t>.</w:t>
      </w:r>
    </w:p>
    <w:p w:rsidR="00F327AC" w:rsidRDefault="00253F45" w:rsidP="00665AEB">
      <w:pPr>
        <w:pStyle w:val="NormalWeb"/>
        <w:spacing w:line="360" w:lineRule="auto"/>
        <w:jc w:val="both"/>
        <w:rPr>
          <w:rFonts w:asciiTheme="minorHAnsi" w:hAnsiTheme="minorHAnsi"/>
          <w:sz w:val="22"/>
          <w:szCs w:val="22"/>
        </w:rPr>
      </w:pPr>
      <w:r>
        <w:rPr>
          <w:rFonts w:asciiTheme="minorHAnsi" w:hAnsiTheme="minorHAnsi"/>
          <w:sz w:val="22"/>
          <w:szCs w:val="22"/>
        </w:rPr>
        <w:t>Discourse led</w:t>
      </w:r>
      <w:r w:rsidR="00563B8F" w:rsidRPr="008348E0">
        <w:rPr>
          <w:rFonts w:asciiTheme="minorHAnsi" w:hAnsiTheme="minorHAnsi"/>
          <w:sz w:val="22"/>
          <w:szCs w:val="22"/>
        </w:rPr>
        <w:t xml:space="preserve"> perspectives on parts of the migration process are therefore valuable in elucidating broader economic trends. However, it is insufficient merely to note these factors. As various authors </w:t>
      </w:r>
      <w:r w:rsidR="00F327AC" w:rsidRPr="008348E0">
        <w:rPr>
          <w:rFonts w:asciiTheme="minorHAnsi" w:hAnsiTheme="minorHAnsi"/>
          <w:sz w:val="22"/>
          <w:szCs w:val="22"/>
        </w:rPr>
        <w:t xml:space="preserve">(e.g. Manderscheid, 2014; Merriman, 2014; D’Andrea, Ciolfi and Gray, 2011) have argued, </w:t>
      </w:r>
      <w:r w:rsidR="00563B8F" w:rsidRPr="008348E0">
        <w:rPr>
          <w:rFonts w:asciiTheme="minorHAnsi" w:hAnsiTheme="minorHAnsi"/>
          <w:sz w:val="22"/>
          <w:szCs w:val="22"/>
        </w:rPr>
        <w:t xml:space="preserve">a failure to integrate culturally normative conceptions of labour into their wider economic context has undermined their efficacy. Indeed, </w:t>
      </w:r>
      <w:r w:rsidR="00F327AC" w:rsidRPr="008348E0">
        <w:rPr>
          <w:rFonts w:asciiTheme="minorHAnsi" w:hAnsiTheme="minorHAnsi"/>
          <w:sz w:val="22"/>
          <w:szCs w:val="22"/>
        </w:rPr>
        <w:t xml:space="preserve">when culture has </w:t>
      </w:r>
      <w:r w:rsidR="00563B8F" w:rsidRPr="008348E0">
        <w:rPr>
          <w:rFonts w:asciiTheme="minorHAnsi" w:hAnsiTheme="minorHAnsi"/>
          <w:sz w:val="22"/>
          <w:szCs w:val="22"/>
        </w:rPr>
        <w:t xml:space="preserve">appeared in </w:t>
      </w:r>
      <w:r w:rsidR="00F327AC" w:rsidRPr="008348E0">
        <w:rPr>
          <w:rFonts w:asciiTheme="minorHAnsi" w:hAnsiTheme="minorHAnsi"/>
          <w:sz w:val="22"/>
          <w:szCs w:val="22"/>
        </w:rPr>
        <w:t xml:space="preserve">the migration literature, it has tended to be in the form of ‘a residual value’ (Levitt 2011: 2) in the migration process, highlighting ‘the need for a more complete theory of migration that incorporates notions of cultural dynamics as they relate to behaviour and societal outcomes’ (Curran and Saguy, 2013: 54). </w:t>
      </w:r>
    </w:p>
    <w:p w:rsidR="008348E0" w:rsidRPr="008376B0" w:rsidRDefault="00F327AC" w:rsidP="00665AEB">
      <w:pPr>
        <w:autoSpaceDE w:val="0"/>
        <w:autoSpaceDN w:val="0"/>
        <w:adjustRightInd w:val="0"/>
        <w:spacing w:line="360" w:lineRule="auto"/>
        <w:jc w:val="both"/>
        <w:rPr>
          <w:rFonts w:asciiTheme="minorHAnsi" w:hAnsiTheme="minorHAnsi" w:cs="AdvTTec369687"/>
          <w:sz w:val="22"/>
          <w:szCs w:val="22"/>
          <w:lang w:bidi="km-KH"/>
        </w:rPr>
      </w:pPr>
      <w:r w:rsidRPr="008376B0">
        <w:rPr>
          <w:rFonts w:asciiTheme="minorHAnsi" w:hAnsiTheme="minorHAnsi"/>
          <w:sz w:val="22"/>
          <w:szCs w:val="22"/>
        </w:rPr>
        <w:t xml:space="preserve">As such, </w:t>
      </w:r>
      <w:r w:rsidR="00563B8F" w:rsidRPr="008376B0">
        <w:rPr>
          <w:rFonts w:asciiTheme="minorHAnsi" w:hAnsiTheme="minorHAnsi"/>
          <w:sz w:val="22"/>
          <w:szCs w:val="22"/>
        </w:rPr>
        <w:t xml:space="preserve">whilst </w:t>
      </w:r>
      <w:r w:rsidRPr="008376B0">
        <w:rPr>
          <w:rFonts w:asciiTheme="minorHAnsi" w:hAnsiTheme="minorHAnsi"/>
          <w:sz w:val="22"/>
          <w:szCs w:val="22"/>
        </w:rPr>
        <w:t xml:space="preserve">one of the key achievements of the </w:t>
      </w:r>
      <w:r w:rsidR="00511421" w:rsidRPr="008376B0">
        <w:rPr>
          <w:rFonts w:asciiTheme="minorHAnsi" w:hAnsiTheme="minorHAnsi"/>
          <w:sz w:val="22"/>
          <w:szCs w:val="22"/>
        </w:rPr>
        <w:t xml:space="preserve">mobilities literature </w:t>
      </w:r>
      <w:r w:rsidR="00563B8F" w:rsidRPr="008376B0">
        <w:rPr>
          <w:rFonts w:asciiTheme="minorHAnsi" w:hAnsiTheme="minorHAnsi"/>
          <w:sz w:val="22"/>
          <w:szCs w:val="22"/>
        </w:rPr>
        <w:t xml:space="preserve">is to emphasize the (multiple) meaning(s) of movement, </w:t>
      </w:r>
      <w:r w:rsidR="003C2ED0">
        <w:rPr>
          <w:rFonts w:asciiTheme="minorHAnsi" w:hAnsiTheme="minorHAnsi"/>
          <w:sz w:val="22"/>
          <w:szCs w:val="22"/>
        </w:rPr>
        <w:t xml:space="preserve">those studies that have paid closest attention to the cultural discourse of transport (i.e. Doughty and Murray, 2014; Farrant, 2007) have tended to do so at </w:t>
      </w:r>
      <w:r w:rsidR="00511421" w:rsidRPr="008376B0">
        <w:rPr>
          <w:rFonts w:asciiTheme="minorHAnsi" w:hAnsiTheme="minorHAnsi"/>
          <w:sz w:val="22"/>
          <w:szCs w:val="22"/>
        </w:rPr>
        <w:t>the expense of the systematic perspective necessary to understand</w:t>
      </w:r>
      <w:r w:rsidR="00563B8F" w:rsidRPr="008376B0">
        <w:rPr>
          <w:rFonts w:asciiTheme="minorHAnsi" w:hAnsiTheme="minorHAnsi"/>
          <w:sz w:val="22"/>
          <w:szCs w:val="22"/>
        </w:rPr>
        <w:t xml:space="preserve"> urban migrant work of the sort </w:t>
      </w:r>
      <w:r w:rsidR="003C2ED0">
        <w:rPr>
          <w:rFonts w:asciiTheme="minorHAnsi" w:hAnsiTheme="minorHAnsi"/>
          <w:sz w:val="22"/>
          <w:szCs w:val="22"/>
        </w:rPr>
        <w:t>investigated here</w:t>
      </w:r>
      <w:r w:rsidR="00563B8F" w:rsidRPr="008376B0">
        <w:rPr>
          <w:rFonts w:asciiTheme="minorHAnsi" w:hAnsiTheme="minorHAnsi"/>
          <w:sz w:val="22"/>
          <w:szCs w:val="22"/>
        </w:rPr>
        <w:t xml:space="preserve">. </w:t>
      </w:r>
      <w:r w:rsidR="007231BA">
        <w:rPr>
          <w:rFonts w:asciiTheme="minorHAnsi" w:hAnsiTheme="minorHAnsi"/>
          <w:sz w:val="22"/>
          <w:szCs w:val="22"/>
        </w:rPr>
        <w:t>Consequently,</w:t>
      </w:r>
      <w:r w:rsidR="00D346D8" w:rsidRPr="008376B0">
        <w:rPr>
          <w:rFonts w:asciiTheme="minorHAnsi" w:hAnsiTheme="minorHAnsi"/>
          <w:sz w:val="22"/>
          <w:szCs w:val="22"/>
        </w:rPr>
        <w:t xml:space="preserve"> the two elements which </w:t>
      </w:r>
      <w:r w:rsidR="00563B8F" w:rsidRPr="008376B0">
        <w:rPr>
          <w:rFonts w:asciiTheme="minorHAnsi" w:hAnsiTheme="minorHAnsi"/>
          <w:sz w:val="22"/>
          <w:szCs w:val="22"/>
        </w:rPr>
        <w:t>undergird</w:t>
      </w:r>
      <w:r w:rsidR="00D346D8" w:rsidRPr="008376B0">
        <w:rPr>
          <w:rFonts w:asciiTheme="minorHAnsi" w:hAnsiTheme="minorHAnsi"/>
          <w:sz w:val="22"/>
          <w:szCs w:val="22"/>
        </w:rPr>
        <w:t xml:space="preserve"> mobility: the migratory structures according to which it operates and the meaning of that movement, </w:t>
      </w:r>
      <w:r w:rsidR="008348E0" w:rsidRPr="008376B0">
        <w:rPr>
          <w:rFonts w:asciiTheme="minorHAnsi" w:hAnsiTheme="minorHAnsi"/>
          <w:sz w:val="22"/>
          <w:szCs w:val="22"/>
        </w:rPr>
        <w:t>have yet to be satisfactorily balanced</w:t>
      </w:r>
      <w:r w:rsidR="00D346D8" w:rsidRPr="008376B0">
        <w:rPr>
          <w:rFonts w:asciiTheme="minorHAnsi" w:hAnsiTheme="minorHAnsi"/>
          <w:sz w:val="22"/>
          <w:szCs w:val="22"/>
        </w:rPr>
        <w:t xml:space="preserve">. </w:t>
      </w:r>
      <w:r w:rsidR="008348E0" w:rsidRPr="008376B0">
        <w:rPr>
          <w:rFonts w:asciiTheme="minorHAnsi" w:hAnsiTheme="minorHAnsi"/>
          <w:sz w:val="22"/>
          <w:szCs w:val="22"/>
        </w:rPr>
        <w:t xml:space="preserve">Rather, those studies which have attempted to embed mobility more fully in its social and spatial context – largely within transport geography and investigations of residential migration – </w:t>
      </w:r>
      <w:r w:rsidR="008348E0" w:rsidRPr="008376B0">
        <w:rPr>
          <w:rFonts w:asciiTheme="minorHAnsi" w:hAnsiTheme="minorHAnsi" w:cs="AdvTTec369687"/>
          <w:sz w:val="22"/>
          <w:szCs w:val="22"/>
          <w:lang w:bidi="km-KH"/>
        </w:rPr>
        <w:t xml:space="preserve">suffer from a range of theoretical and methodological shortcomings’ (Manderscheid, 2014: 191). </w:t>
      </w:r>
    </w:p>
    <w:p w:rsidR="008348E0" w:rsidRPr="008376B0" w:rsidRDefault="008348E0" w:rsidP="00665AEB">
      <w:pPr>
        <w:spacing w:line="360" w:lineRule="auto"/>
        <w:jc w:val="both"/>
        <w:rPr>
          <w:rFonts w:asciiTheme="minorHAnsi" w:hAnsiTheme="minorHAnsi"/>
          <w:sz w:val="22"/>
          <w:szCs w:val="22"/>
        </w:rPr>
      </w:pPr>
    </w:p>
    <w:p w:rsidR="00F86D57" w:rsidRPr="00F86D57" w:rsidRDefault="00642CA7" w:rsidP="00665AEB">
      <w:pPr>
        <w:spacing w:line="360" w:lineRule="auto"/>
        <w:jc w:val="both"/>
        <w:rPr>
          <w:rFonts w:asciiTheme="minorHAnsi" w:hAnsiTheme="minorHAnsi"/>
          <w:sz w:val="22"/>
          <w:szCs w:val="22"/>
          <w:lang w:bidi="km-KH"/>
        </w:rPr>
      </w:pPr>
      <w:r w:rsidRPr="00EB5EB0">
        <w:rPr>
          <w:rFonts w:asciiTheme="minorHAnsi" w:hAnsiTheme="minorHAnsi"/>
          <w:sz w:val="22"/>
          <w:szCs w:val="22"/>
        </w:rPr>
        <w:t xml:space="preserve">In particular, a failure to address how the same structures produce mobility and immobility concurrently is problematic, in large part due to the complexity of the factors which engender each state (Jensen, 2011). However, the concept of viscosity – originally proposed by Sheller and Urry </w:t>
      </w:r>
      <w:r w:rsidRPr="00EB5EB0">
        <w:rPr>
          <w:rFonts w:asciiTheme="minorHAnsi" w:hAnsiTheme="minorHAnsi"/>
          <w:sz w:val="22"/>
          <w:szCs w:val="22"/>
        </w:rPr>
        <w:lastRenderedPageBreak/>
        <w:t xml:space="preserve">(2006) and subsequently developed by Doherty (2015) </w:t>
      </w:r>
      <w:r w:rsidR="00685537" w:rsidRPr="00EB5EB0">
        <w:rPr>
          <w:rFonts w:asciiTheme="minorHAnsi" w:hAnsiTheme="minorHAnsi"/>
          <w:sz w:val="22"/>
          <w:szCs w:val="22"/>
        </w:rPr>
        <w:t xml:space="preserve">in combination with Kaufmann’s (2002) theory of motility </w:t>
      </w:r>
      <w:r w:rsidRPr="00EB5EB0">
        <w:rPr>
          <w:rFonts w:asciiTheme="minorHAnsi" w:hAnsiTheme="minorHAnsi"/>
          <w:sz w:val="22"/>
          <w:szCs w:val="22"/>
        </w:rPr>
        <w:t xml:space="preserve">– is a rare exception in this respect, </w:t>
      </w:r>
      <w:r w:rsidR="00D346D8" w:rsidRPr="00EB5EB0">
        <w:rPr>
          <w:rFonts w:asciiTheme="minorHAnsi" w:hAnsiTheme="minorHAnsi"/>
          <w:sz w:val="22"/>
          <w:szCs w:val="22"/>
        </w:rPr>
        <w:t xml:space="preserve">highlighting </w:t>
      </w:r>
      <w:r w:rsidRPr="00EB5EB0">
        <w:rPr>
          <w:rFonts w:asciiTheme="minorHAnsi" w:hAnsiTheme="minorHAnsi"/>
          <w:sz w:val="22"/>
          <w:szCs w:val="22"/>
        </w:rPr>
        <w:t xml:space="preserve">as it does </w:t>
      </w:r>
      <w:r w:rsidR="00D346D8" w:rsidRPr="00EB5EB0">
        <w:rPr>
          <w:rFonts w:asciiTheme="minorHAnsi" w:hAnsiTheme="minorHAnsi"/>
          <w:sz w:val="22"/>
          <w:szCs w:val="22"/>
        </w:rPr>
        <w:t xml:space="preserve">the role of institutional expectations in facilitating and inhibiting </w:t>
      </w:r>
      <w:r w:rsidR="00685537" w:rsidRPr="00EB5EB0">
        <w:rPr>
          <w:rFonts w:asciiTheme="minorHAnsi" w:hAnsiTheme="minorHAnsi"/>
          <w:sz w:val="22"/>
          <w:szCs w:val="22"/>
        </w:rPr>
        <w:t>a person’s motility, or ability to move</w:t>
      </w:r>
      <w:r w:rsidR="00D346D8" w:rsidRPr="00EB5EB0">
        <w:rPr>
          <w:rFonts w:asciiTheme="minorHAnsi" w:hAnsiTheme="minorHAnsi"/>
          <w:sz w:val="22"/>
          <w:szCs w:val="22"/>
        </w:rPr>
        <w:t>.</w:t>
      </w:r>
      <w:r w:rsidR="00685537" w:rsidRPr="00EB5EB0">
        <w:rPr>
          <w:rFonts w:asciiTheme="minorHAnsi" w:hAnsiTheme="minorHAnsi"/>
          <w:sz w:val="22"/>
          <w:szCs w:val="22"/>
        </w:rPr>
        <w:t xml:space="preserve"> </w:t>
      </w:r>
      <w:r w:rsidR="00F86D57" w:rsidRPr="00EB5EB0">
        <w:rPr>
          <w:rFonts w:asciiTheme="minorHAnsi" w:hAnsiTheme="minorHAnsi"/>
          <w:sz w:val="22"/>
          <w:szCs w:val="22"/>
        </w:rPr>
        <w:t>As Doherty (2015: 250) argues, the concept of viscosity aims to ‘</w:t>
      </w:r>
      <w:r w:rsidR="00F86D57" w:rsidRPr="00EB5EB0">
        <w:rPr>
          <w:rFonts w:asciiTheme="minorHAnsi" w:hAnsiTheme="minorHAnsi"/>
          <w:sz w:val="22"/>
          <w:szCs w:val="22"/>
          <w:lang w:bidi="km-KH"/>
        </w:rPr>
        <w:t xml:space="preserve">capture this variable degree of resistance or facilitation offered by </w:t>
      </w:r>
      <w:r w:rsidR="00F86D57" w:rsidRPr="00F86D57">
        <w:rPr>
          <w:rFonts w:asciiTheme="minorHAnsi" w:hAnsiTheme="minorHAnsi"/>
          <w:sz w:val="22"/>
          <w:szCs w:val="22"/>
          <w:lang w:bidi="km-KH"/>
        </w:rPr>
        <w:t>structural context</w:t>
      </w:r>
      <w:r w:rsidR="00F86D57" w:rsidRPr="00EB5EB0">
        <w:rPr>
          <w:rFonts w:asciiTheme="minorHAnsi" w:hAnsiTheme="minorHAnsi"/>
          <w:sz w:val="22"/>
          <w:szCs w:val="22"/>
          <w:lang w:bidi="km-KH"/>
        </w:rPr>
        <w:t>’</w:t>
      </w:r>
      <w:r w:rsidR="00EB5EB0">
        <w:rPr>
          <w:rFonts w:asciiTheme="minorHAnsi" w:hAnsiTheme="minorHAnsi"/>
          <w:sz w:val="22"/>
          <w:szCs w:val="22"/>
          <w:lang w:bidi="km-KH"/>
        </w:rPr>
        <w:t xml:space="preserve">, so that a high viscosity scenario – </w:t>
      </w:r>
      <w:r w:rsidR="0095203D">
        <w:rPr>
          <w:rFonts w:asciiTheme="minorHAnsi" w:hAnsiTheme="minorHAnsi"/>
          <w:sz w:val="22"/>
          <w:szCs w:val="22"/>
          <w:lang w:bidi="km-KH"/>
        </w:rPr>
        <w:t xml:space="preserve">that faced by </w:t>
      </w:r>
      <w:r w:rsidR="0012604B">
        <w:rPr>
          <w:rFonts w:asciiTheme="minorHAnsi" w:hAnsiTheme="minorHAnsi"/>
          <w:sz w:val="22"/>
          <w:szCs w:val="22"/>
          <w:lang w:bidi="km-KH"/>
        </w:rPr>
        <w:t>certain</w:t>
      </w:r>
      <w:r w:rsidR="0095203D">
        <w:rPr>
          <w:rFonts w:asciiTheme="minorHAnsi" w:hAnsiTheme="minorHAnsi"/>
          <w:sz w:val="22"/>
          <w:szCs w:val="22"/>
          <w:lang w:bidi="km-KH"/>
        </w:rPr>
        <w:t xml:space="preserve"> unmarried young </w:t>
      </w:r>
      <w:r w:rsidR="0012604B">
        <w:rPr>
          <w:rFonts w:asciiTheme="minorHAnsi" w:hAnsiTheme="minorHAnsi"/>
          <w:sz w:val="22"/>
          <w:szCs w:val="22"/>
          <w:lang w:bidi="km-KH"/>
        </w:rPr>
        <w:t>wome</w:t>
      </w:r>
      <w:r w:rsidR="0095203D">
        <w:rPr>
          <w:rFonts w:asciiTheme="minorHAnsi" w:hAnsiTheme="minorHAnsi"/>
          <w:sz w:val="22"/>
          <w:szCs w:val="22"/>
          <w:lang w:bidi="km-KH"/>
        </w:rPr>
        <w:t xml:space="preserve">n </w:t>
      </w:r>
      <w:r w:rsidR="0012604B">
        <w:rPr>
          <w:rFonts w:asciiTheme="minorHAnsi" w:hAnsiTheme="minorHAnsi"/>
          <w:sz w:val="22"/>
          <w:szCs w:val="22"/>
          <w:lang w:bidi="km-KH"/>
        </w:rPr>
        <w:t xml:space="preserve">in </w:t>
      </w:r>
      <w:r w:rsidR="0095203D">
        <w:rPr>
          <w:rFonts w:asciiTheme="minorHAnsi" w:hAnsiTheme="minorHAnsi"/>
          <w:sz w:val="22"/>
          <w:szCs w:val="22"/>
          <w:lang w:bidi="km-KH"/>
        </w:rPr>
        <w:t>culturally restrictive environment</w:t>
      </w:r>
      <w:r w:rsidR="0012604B">
        <w:rPr>
          <w:rFonts w:asciiTheme="minorHAnsi" w:hAnsiTheme="minorHAnsi"/>
          <w:sz w:val="22"/>
          <w:szCs w:val="22"/>
          <w:lang w:bidi="km-KH"/>
        </w:rPr>
        <w:t>s</w:t>
      </w:r>
      <w:r w:rsidR="0095203D">
        <w:rPr>
          <w:rFonts w:asciiTheme="minorHAnsi" w:hAnsiTheme="minorHAnsi"/>
          <w:sz w:val="22"/>
          <w:szCs w:val="22"/>
          <w:lang w:bidi="km-KH"/>
        </w:rPr>
        <w:t>, for instance – appears on the same scale as that experienced by a wealthy, childless, Western businessman, for whom work, everyday leisure and period</w:t>
      </w:r>
      <w:r w:rsidR="0012604B">
        <w:rPr>
          <w:rFonts w:asciiTheme="minorHAnsi" w:hAnsiTheme="minorHAnsi"/>
          <w:sz w:val="22"/>
          <w:szCs w:val="22"/>
          <w:lang w:bidi="km-KH"/>
        </w:rPr>
        <w:t>ic</w:t>
      </w:r>
      <w:r w:rsidR="0095203D">
        <w:rPr>
          <w:rFonts w:asciiTheme="minorHAnsi" w:hAnsiTheme="minorHAnsi"/>
          <w:sz w:val="22"/>
          <w:szCs w:val="22"/>
          <w:lang w:bidi="km-KH"/>
        </w:rPr>
        <w:t xml:space="preserve"> travel all involve high levels of mobility.</w:t>
      </w:r>
    </w:p>
    <w:p w:rsidR="00F86D57" w:rsidRDefault="00F86D57" w:rsidP="00665AEB">
      <w:pPr>
        <w:autoSpaceDE w:val="0"/>
        <w:autoSpaceDN w:val="0"/>
        <w:adjustRightInd w:val="0"/>
        <w:spacing w:line="360" w:lineRule="auto"/>
        <w:jc w:val="both"/>
        <w:rPr>
          <w:rFonts w:asciiTheme="minorHAnsi" w:hAnsiTheme="minorHAnsi"/>
          <w:sz w:val="22"/>
          <w:szCs w:val="22"/>
        </w:rPr>
      </w:pPr>
    </w:p>
    <w:p w:rsidR="00685537" w:rsidRDefault="00F86D57" w:rsidP="00665AEB">
      <w:pPr>
        <w:autoSpaceDE w:val="0"/>
        <w:autoSpaceDN w:val="0"/>
        <w:adjustRightInd w:val="0"/>
        <w:spacing w:line="360" w:lineRule="auto"/>
        <w:jc w:val="both"/>
        <w:rPr>
          <w:rFonts w:asciiTheme="minorHAnsi" w:hAnsiTheme="minorHAnsi" w:cs="AdvTTec369687"/>
          <w:sz w:val="22"/>
          <w:szCs w:val="22"/>
          <w:lang w:bidi="km-KH"/>
        </w:rPr>
      </w:pPr>
      <w:r>
        <w:rPr>
          <w:rFonts w:asciiTheme="minorHAnsi" w:hAnsiTheme="minorHAnsi"/>
          <w:sz w:val="22"/>
          <w:szCs w:val="22"/>
        </w:rPr>
        <w:t>W</w:t>
      </w:r>
      <w:r w:rsidR="00685537" w:rsidRPr="008376B0">
        <w:rPr>
          <w:rFonts w:asciiTheme="minorHAnsi" w:hAnsiTheme="minorHAnsi"/>
          <w:sz w:val="22"/>
          <w:szCs w:val="22"/>
        </w:rPr>
        <w:t xml:space="preserve">hat makes Doherty’s (2015) framework </w:t>
      </w:r>
      <w:r>
        <w:rPr>
          <w:rFonts w:asciiTheme="minorHAnsi" w:hAnsiTheme="minorHAnsi"/>
          <w:sz w:val="22"/>
          <w:szCs w:val="22"/>
        </w:rPr>
        <w:t xml:space="preserve">especially </w:t>
      </w:r>
      <w:r w:rsidR="00685537" w:rsidRPr="008376B0">
        <w:rPr>
          <w:rFonts w:asciiTheme="minorHAnsi" w:hAnsiTheme="minorHAnsi"/>
          <w:sz w:val="22"/>
          <w:szCs w:val="22"/>
        </w:rPr>
        <w:t>valuable</w:t>
      </w:r>
      <w:r w:rsidR="0095203D">
        <w:rPr>
          <w:rFonts w:asciiTheme="minorHAnsi" w:hAnsiTheme="minorHAnsi"/>
          <w:sz w:val="22"/>
          <w:szCs w:val="22"/>
        </w:rPr>
        <w:t xml:space="preserve"> </w:t>
      </w:r>
      <w:r w:rsidR="00685537" w:rsidRPr="008376B0">
        <w:rPr>
          <w:rFonts w:asciiTheme="minorHAnsi" w:hAnsiTheme="minorHAnsi"/>
          <w:sz w:val="22"/>
          <w:szCs w:val="22"/>
        </w:rPr>
        <w:t xml:space="preserve">is that by conceptually separating viscosity from motility, the former becomes one factor among many in the latter, rather than the subject of a direct relationship, Thus, </w:t>
      </w:r>
      <w:r w:rsidR="00685537" w:rsidRPr="008376B0">
        <w:rPr>
          <w:rFonts w:asciiTheme="minorHAnsi" w:hAnsiTheme="minorHAnsi" w:cs="AdvTTec369687"/>
          <w:sz w:val="22"/>
          <w:szCs w:val="22"/>
          <w:lang w:bidi="km-KH"/>
        </w:rPr>
        <w:t>without ruling out ‘their complex entanglement’ (Doherty, 2015: 255), the space is created to study immobilities and mobilities as part of the same complex system . Otherwise put, that one agent may be mobilised and another immobilised by the same structure need not, according to t</w:t>
      </w:r>
      <w:r w:rsidR="00745711">
        <w:rPr>
          <w:rFonts w:asciiTheme="minorHAnsi" w:hAnsiTheme="minorHAnsi" w:cs="AdvTTec369687"/>
          <w:sz w:val="22"/>
          <w:szCs w:val="22"/>
          <w:lang w:bidi="km-KH"/>
        </w:rPr>
        <w:t>his framework, be contradictory; rather, agents’ motility is a product of the viscosity of numerous institutions in combination.</w:t>
      </w:r>
    </w:p>
    <w:p w:rsidR="00745711" w:rsidRPr="00121051" w:rsidRDefault="00745711" w:rsidP="00665AEB">
      <w:pPr>
        <w:autoSpaceDE w:val="0"/>
        <w:autoSpaceDN w:val="0"/>
        <w:adjustRightInd w:val="0"/>
        <w:spacing w:line="360" w:lineRule="auto"/>
        <w:jc w:val="both"/>
        <w:rPr>
          <w:rFonts w:asciiTheme="minorHAnsi" w:hAnsiTheme="minorHAnsi" w:cs="AdvTTec369687"/>
          <w:sz w:val="22"/>
          <w:szCs w:val="22"/>
          <w:lang w:bidi="km-KH"/>
        </w:rPr>
      </w:pPr>
    </w:p>
    <w:p w:rsidR="002C1899" w:rsidRDefault="00745711" w:rsidP="00665AEB">
      <w:pPr>
        <w:autoSpaceDE w:val="0"/>
        <w:autoSpaceDN w:val="0"/>
        <w:adjustRightInd w:val="0"/>
        <w:spacing w:line="360" w:lineRule="auto"/>
        <w:jc w:val="both"/>
        <w:rPr>
          <w:rFonts w:asciiTheme="minorHAnsi" w:hAnsiTheme="minorHAnsi" w:cs="AdvTTc6ee16d2.I"/>
          <w:sz w:val="22"/>
          <w:szCs w:val="22"/>
          <w:lang w:bidi="km-KH"/>
        </w:rPr>
      </w:pPr>
      <w:r w:rsidRPr="00121051">
        <w:rPr>
          <w:rFonts w:asciiTheme="minorHAnsi" w:hAnsiTheme="minorHAnsi" w:cs="AdvTTec369687"/>
          <w:sz w:val="22"/>
          <w:szCs w:val="22"/>
          <w:lang w:bidi="km-KH"/>
        </w:rPr>
        <w:t xml:space="preserve">As such, Doherty’s concept of institutional viscosity aims to be ‘a metaphorically cognate, structural counterpart to the more agentive concept of motility in mobility studies’ (Doherty, 2015: 264). However, </w:t>
      </w:r>
      <w:r w:rsidR="00121051" w:rsidRPr="00121051">
        <w:rPr>
          <w:rFonts w:asciiTheme="minorHAnsi" w:hAnsiTheme="minorHAnsi" w:cs="AdvTTec369687"/>
          <w:sz w:val="22"/>
          <w:szCs w:val="22"/>
          <w:lang w:bidi="km-KH"/>
        </w:rPr>
        <w:t>the focus of the framework upon institutions and agents constitutes something of a limitation in the context of labour migration</w:t>
      </w:r>
      <w:r w:rsidR="00121051">
        <w:rPr>
          <w:rFonts w:asciiTheme="minorHAnsi" w:hAnsiTheme="minorHAnsi" w:cs="AdvTTec369687"/>
          <w:sz w:val="22"/>
          <w:szCs w:val="22"/>
          <w:lang w:bidi="km-KH"/>
        </w:rPr>
        <w:t xml:space="preserve"> for two</w:t>
      </w:r>
      <w:r w:rsidR="002C1899">
        <w:rPr>
          <w:rFonts w:asciiTheme="minorHAnsi" w:hAnsiTheme="minorHAnsi" w:cs="AdvTTec369687"/>
          <w:sz w:val="22"/>
          <w:szCs w:val="22"/>
          <w:lang w:bidi="km-KH"/>
        </w:rPr>
        <w:t xml:space="preserve"> </w:t>
      </w:r>
      <w:r w:rsidR="00121051">
        <w:rPr>
          <w:rFonts w:asciiTheme="minorHAnsi" w:hAnsiTheme="minorHAnsi" w:cs="AdvTTec369687"/>
          <w:sz w:val="22"/>
          <w:szCs w:val="22"/>
          <w:lang w:bidi="km-KH"/>
        </w:rPr>
        <w:t>reasons</w:t>
      </w:r>
      <w:r w:rsidR="00121051" w:rsidRPr="00121051">
        <w:rPr>
          <w:rFonts w:asciiTheme="minorHAnsi" w:hAnsiTheme="minorHAnsi" w:cs="AdvTTec369687"/>
          <w:sz w:val="22"/>
          <w:szCs w:val="22"/>
          <w:lang w:bidi="km-KH"/>
        </w:rPr>
        <w:t xml:space="preserve">. </w:t>
      </w:r>
      <w:r w:rsidR="00121051">
        <w:rPr>
          <w:rFonts w:asciiTheme="minorHAnsi" w:hAnsiTheme="minorHAnsi" w:cs="AdvTTec369687"/>
          <w:sz w:val="22"/>
          <w:szCs w:val="22"/>
          <w:lang w:bidi="km-KH"/>
        </w:rPr>
        <w:t>First</w:t>
      </w:r>
      <w:r w:rsidR="00121051" w:rsidRPr="00121051">
        <w:rPr>
          <w:rFonts w:asciiTheme="minorHAnsi" w:hAnsiTheme="minorHAnsi" w:cs="AdvTTec369687"/>
          <w:sz w:val="22"/>
          <w:szCs w:val="22"/>
          <w:lang w:bidi="km-KH"/>
        </w:rPr>
        <w:t xml:space="preserve">, as </w:t>
      </w:r>
      <w:r w:rsidR="00121051">
        <w:rPr>
          <w:rFonts w:asciiTheme="minorHAnsi" w:hAnsiTheme="minorHAnsi" w:cs="AdvTTec369687"/>
          <w:sz w:val="22"/>
          <w:szCs w:val="22"/>
          <w:lang w:bidi="km-KH"/>
        </w:rPr>
        <w:t xml:space="preserve">Manderscheid </w:t>
      </w:r>
      <w:r w:rsidR="002C1899">
        <w:rPr>
          <w:rFonts w:asciiTheme="minorHAnsi" w:hAnsiTheme="minorHAnsi" w:cs="AdvTTec369687"/>
          <w:sz w:val="22"/>
          <w:szCs w:val="22"/>
          <w:lang w:bidi="km-KH"/>
        </w:rPr>
        <w:t xml:space="preserve">(2014: 188) </w:t>
      </w:r>
      <w:r w:rsidR="00121051" w:rsidRPr="002C1899">
        <w:rPr>
          <w:rFonts w:asciiTheme="minorHAnsi" w:hAnsiTheme="minorHAnsi" w:cs="AdvTTec369687"/>
          <w:sz w:val="22"/>
          <w:szCs w:val="22"/>
          <w:lang w:bidi="km-KH"/>
        </w:rPr>
        <w:t>emphasizes</w:t>
      </w:r>
      <w:r w:rsidR="002C1899">
        <w:rPr>
          <w:rFonts w:asciiTheme="minorHAnsi" w:hAnsiTheme="minorHAnsi" w:cs="AdvTTec369687"/>
          <w:sz w:val="22"/>
          <w:szCs w:val="22"/>
          <w:lang w:bidi="km-KH"/>
        </w:rPr>
        <w:t>,</w:t>
      </w:r>
      <w:r w:rsidR="00121051" w:rsidRPr="002C1899">
        <w:rPr>
          <w:rFonts w:asciiTheme="minorHAnsi" w:hAnsiTheme="minorHAnsi" w:cs="AdvTTec369687"/>
          <w:sz w:val="22"/>
          <w:szCs w:val="22"/>
          <w:lang w:bidi="km-KH"/>
        </w:rPr>
        <w:t xml:space="preserve"> </w:t>
      </w:r>
      <w:r w:rsidR="002C1899">
        <w:rPr>
          <w:rFonts w:asciiTheme="minorHAnsi" w:hAnsiTheme="minorHAnsi" w:cs="AdvTTc6ee16d2.I"/>
          <w:sz w:val="22"/>
          <w:szCs w:val="22"/>
          <w:lang w:bidi="km-KH"/>
        </w:rPr>
        <w:t>‘s</w:t>
      </w:r>
      <w:r w:rsidR="002C1899" w:rsidRPr="002C1899">
        <w:rPr>
          <w:rFonts w:asciiTheme="minorHAnsi" w:hAnsiTheme="minorHAnsi" w:cs="AdvTTc6ee16d2.I"/>
          <w:sz w:val="22"/>
          <w:szCs w:val="22"/>
          <w:lang w:bidi="km-KH"/>
        </w:rPr>
        <w:t>ocial networks rather than solitary subjects are the ori</w:t>
      </w:r>
      <w:r w:rsidR="002C1899">
        <w:rPr>
          <w:rFonts w:asciiTheme="minorHAnsi" w:hAnsiTheme="minorHAnsi" w:cs="AdvTTc6ee16d2.I"/>
          <w:sz w:val="22"/>
          <w:szCs w:val="22"/>
          <w:lang w:bidi="km-KH"/>
        </w:rPr>
        <w:t xml:space="preserve">gin of mobility decisions’, meaning that calculating the impact of viscosity upon a single actor fails to fully account for the motivations and constraints to which they are subject. </w:t>
      </w:r>
      <w:r w:rsidR="007231BA">
        <w:rPr>
          <w:rFonts w:asciiTheme="minorHAnsi" w:hAnsiTheme="minorHAnsi" w:cs="AdvTTc6ee16d2.I"/>
          <w:sz w:val="22"/>
          <w:szCs w:val="22"/>
          <w:lang w:bidi="km-KH"/>
        </w:rPr>
        <w:t>Secondly</w:t>
      </w:r>
      <w:r w:rsidR="00641BE7">
        <w:rPr>
          <w:rFonts w:asciiTheme="minorHAnsi" w:hAnsiTheme="minorHAnsi" w:cs="AdvTTc6ee16d2.I"/>
          <w:sz w:val="22"/>
          <w:szCs w:val="22"/>
          <w:lang w:bidi="km-KH"/>
        </w:rPr>
        <w:t>, the “institutional” approach which underpins the framework is a discrete one: institutions are viewed as separate entities, each possessing its own viscosity and acting upon each agent independently.</w:t>
      </w:r>
    </w:p>
    <w:p w:rsidR="00745711" w:rsidRPr="00121051" w:rsidRDefault="00745711" w:rsidP="00665AEB">
      <w:pPr>
        <w:autoSpaceDE w:val="0"/>
        <w:autoSpaceDN w:val="0"/>
        <w:adjustRightInd w:val="0"/>
        <w:spacing w:line="360" w:lineRule="auto"/>
        <w:jc w:val="both"/>
        <w:rPr>
          <w:rFonts w:asciiTheme="minorHAnsi" w:hAnsiTheme="minorHAnsi" w:cs="AdvTTec369687"/>
          <w:sz w:val="22"/>
          <w:szCs w:val="22"/>
          <w:lang w:bidi="km-KH"/>
        </w:rPr>
      </w:pPr>
    </w:p>
    <w:p w:rsidR="00DB0A4D" w:rsidRDefault="00BC1EDD" w:rsidP="00665AEB">
      <w:pPr>
        <w:autoSpaceDE w:val="0"/>
        <w:autoSpaceDN w:val="0"/>
        <w:adjustRightInd w:val="0"/>
        <w:spacing w:line="360" w:lineRule="auto"/>
        <w:jc w:val="both"/>
        <w:rPr>
          <w:rFonts w:asciiTheme="minorHAnsi" w:hAnsiTheme="minorHAnsi" w:cs="AdvTTec369687"/>
          <w:sz w:val="22"/>
          <w:szCs w:val="22"/>
          <w:lang w:bidi="km-KH"/>
        </w:rPr>
      </w:pPr>
      <w:r>
        <w:rPr>
          <w:rFonts w:asciiTheme="minorHAnsi" w:hAnsiTheme="minorHAnsi" w:cs="AdvTTec369687"/>
          <w:sz w:val="22"/>
          <w:szCs w:val="22"/>
          <w:lang w:bidi="km-KH"/>
        </w:rPr>
        <w:t xml:space="preserve">By placing cultural </w:t>
      </w:r>
      <w:r w:rsidR="003C2ED0">
        <w:rPr>
          <w:rFonts w:asciiTheme="minorHAnsi" w:hAnsiTheme="minorHAnsi" w:cs="AdvTTec369687"/>
          <w:sz w:val="22"/>
          <w:szCs w:val="22"/>
          <w:lang w:bidi="km-KH"/>
        </w:rPr>
        <w:t xml:space="preserve">discourse </w:t>
      </w:r>
      <w:r>
        <w:rPr>
          <w:rFonts w:asciiTheme="minorHAnsi" w:hAnsiTheme="minorHAnsi" w:cs="AdvTTec369687"/>
          <w:sz w:val="22"/>
          <w:szCs w:val="22"/>
          <w:lang w:bidi="km-KH"/>
        </w:rPr>
        <w:t xml:space="preserve">and </w:t>
      </w:r>
      <w:r w:rsidR="00F00E49">
        <w:rPr>
          <w:rFonts w:asciiTheme="minorHAnsi" w:hAnsiTheme="minorHAnsi" w:cs="AdvTTec369687"/>
          <w:sz w:val="22"/>
          <w:szCs w:val="22"/>
          <w:lang w:bidi="km-KH"/>
        </w:rPr>
        <w:t xml:space="preserve">social </w:t>
      </w:r>
      <w:r>
        <w:rPr>
          <w:rFonts w:asciiTheme="minorHAnsi" w:hAnsiTheme="minorHAnsi" w:cs="AdvTTec369687"/>
          <w:sz w:val="22"/>
          <w:szCs w:val="22"/>
          <w:lang w:bidi="km-KH"/>
        </w:rPr>
        <w:t xml:space="preserve">networks </w:t>
      </w:r>
      <w:r w:rsidR="00F00E49">
        <w:rPr>
          <w:rFonts w:asciiTheme="minorHAnsi" w:hAnsiTheme="minorHAnsi" w:cs="AdvTTec369687"/>
          <w:sz w:val="22"/>
          <w:szCs w:val="22"/>
          <w:lang w:bidi="km-KH"/>
        </w:rPr>
        <w:t>at the same analytical level as broader economic factors</w:t>
      </w:r>
      <w:r w:rsidR="00BE3F8B">
        <w:rPr>
          <w:rFonts w:asciiTheme="minorHAnsi" w:hAnsiTheme="minorHAnsi" w:cs="AdvTTec369687"/>
          <w:sz w:val="22"/>
          <w:szCs w:val="22"/>
          <w:lang w:bidi="km-KH"/>
        </w:rPr>
        <w:t xml:space="preserve">, the mirrored shortcomings of the migration systems </w:t>
      </w:r>
      <w:r w:rsidR="00CF48F3">
        <w:rPr>
          <w:rFonts w:asciiTheme="minorHAnsi" w:hAnsiTheme="minorHAnsi" w:cs="AdvTTec369687"/>
          <w:sz w:val="22"/>
          <w:szCs w:val="22"/>
          <w:lang w:bidi="km-KH"/>
        </w:rPr>
        <w:t xml:space="preserve">and mobilities literatures </w:t>
      </w:r>
      <w:r w:rsidR="00F00E49">
        <w:rPr>
          <w:rFonts w:asciiTheme="minorHAnsi" w:hAnsiTheme="minorHAnsi" w:cs="AdvTTec369687"/>
          <w:sz w:val="22"/>
          <w:szCs w:val="22"/>
          <w:lang w:bidi="km-KH"/>
        </w:rPr>
        <w:t>may be addressed. Specifically, the</w:t>
      </w:r>
      <w:r w:rsidR="00CF48F3">
        <w:rPr>
          <w:rFonts w:asciiTheme="minorHAnsi" w:hAnsiTheme="minorHAnsi" w:cs="AdvTTec369687"/>
          <w:sz w:val="22"/>
          <w:szCs w:val="22"/>
          <w:lang w:bidi="km-KH"/>
        </w:rPr>
        <w:t xml:space="preserve"> lack of attention </w:t>
      </w:r>
      <w:r w:rsidR="00F00E49">
        <w:rPr>
          <w:rFonts w:asciiTheme="minorHAnsi" w:hAnsiTheme="minorHAnsi" w:cs="AdvTTec369687"/>
          <w:sz w:val="22"/>
          <w:szCs w:val="22"/>
          <w:lang w:bidi="km-KH"/>
        </w:rPr>
        <w:t xml:space="preserve">paid </w:t>
      </w:r>
      <w:r w:rsidR="00CF48F3">
        <w:rPr>
          <w:rFonts w:asciiTheme="minorHAnsi" w:hAnsiTheme="minorHAnsi" w:cs="AdvTTec369687"/>
          <w:sz w:val="22"/>
          <w:szCs w:val="22"/>
          <w:lang w:bidi="km-KH"/>
        </w:rPr>
        <w:t xml:space="preserve">to the </w:t>
      </w:r>
      <w:r w:rsidR="007231BA">
        <w:rPr>
          <w:rFonts w:asciiTheme="minorHAnsi" w:hAnsiTheme="minorHAnsi" w:cs="AdvTTec369687"/>
          <w:sz w:val="22"/>
          <w:szCs w:val="22"/>
          <w:lang w:bidi="km-KH"/>
        </w:rPr>
        <w:t>cultural discourse</w:t>
      </w:r>
      <w:r w:rsidR="00CF48F3">
        <w:rPr>
          <w:rFonts w:asciiTheme="minorHAnsi" w:hAnsiTheme="minorHAnsi" w:cs="AdvTTec369687"/>
          <w:sz w:val="22"/>
          <w:szCs w:val="22"/>
          <w:lang w:bidi="km-KH"/>
        </w:rPr>
        <w:t xml:space="preserve"> of movement </w:t>
      </w:r>
      <w:r w:rsidR="00F00E49">
        <w:rPr>
          <w:rFonts w:asciiTheme="minorHAnsi" w:hAnsiTheme="minorHAnsi" w:cs="AdvTTec369687"/>
          <w:sz w:val="22"/>
          <w:szCs w:val="22"/>
          <w:lang w:bidi="km-KH"/>
        </w:rPr>
        <w:t>by the first framework, and the</w:t>
      </w:r>
      <w:r w:rsidR="00CF48F3">
        <w:rPr>
          <w:rFonts w:asciiTheme="minorHAnsi" w:hAnsiTheme="minorHAnsi" w:cs="AdvTTec369687"/>
          <w:sz w:val="22"/>
          <w:szCs w:val="22"/>
          <w:lang w:bidi="km-KH"/>
        </w:rPr>
        <w:t xml:space="preserve"> failure to extrapolate the systematic rele</w:t>
      </w:r>
      <w:r w:rsidR="00F00E49">
        <w:rPr>
          <w:rFonts w:asciiTheme="minorHAnsi" w:hAnsiTheme="minorHAnsi" w:cs="AdvTTec369687"/>
          <w:sz w:val="22"/>
          <w:szCs w:val="22"/>
          <w:lang w:bidi="km-KH"/>
        </w:rPr>
        <w:t xml:space="preserve">vance of meaning on the part of the other, </w:t>
      </w:r>
      <w:r w:rsidR="00CF48F3">
        <w:rPr>
          <w:rFonts w:asciiTheme="minorHAnsi" w:hAnsiTheme="minorHAnsi" w:cs="AdvTTec369687"/>
          <w:sz w:val="22"/>
          <w:szCs w:val="22"/>
          <w:lang w:bidi="km-KH"/>
        </w:rPr>
        <w:t>may be addressed</w:t>
      </w:r>
      <w:r w:rsidR="00F00E49">
        <w:rPr>
          <w:rFonts w:asciiTheme="minorHAnsi" w:hAnsiTheme="minorHAnsi" w:cs="AdvTTec369687"/>
          <w:sz w:val="22"/>
          <w:szCs w:val="22"/>
          <w:lang w:bidi="km-KH"/>
        </w:rPr>
        <w:t xml:space="preserve"> simultaneously</w:t>
      </w:r>
      <w:r w:rsidR="00CF48F3">
        <w:rPr>
          <w:rFonts w:asciiTheme="minorHAnsi" w:hAnsiTheme="minorHAnsi" w:cs="AdvTTec369687"/>
          <w:sz w:val="22"/>
          <w:szCs w:val="22"/>
          <w:lang w:bidi="km-KH"/>
        </w:rPr>
        <w:t xml:space="preserve"> </w:t>
      </w:r>
      <w:r w:rsidR="00F00E49">
        <w:rPr>
          <w:rFonts w:asciiTheme="minorHAnsi" w:hAnsiTheme="minorHAnsi" w:cs="AdvTTec369687"/>
          <w:sz w:val="22"/>
          <w:szCs w:val="22"/>
          <w:lang w:bidi="km-KH"/>
        </w:rPr>
        <w:t xml:space="preserve">via the application of </w:t>
      </w:r>
      <w:r w:rsidR="009A4210">
        <w:rPr>
          <w:rFonts w:asciiTheme="minorHAnsi" w:hAnsiTheme="minorHAnsi" w:cs="AdvTTec369687"/>
          <w:sz w:val="22"/>
          <w:szCs w:val="22"/>
          <w:lang w:bidi="km-KH"/>
        </w:rPr>
        <w:t xml:space="preserve">Doherty’s (2015) </w:t>
      </w:r>
      <w:r w:rsidR="00430E91">
        <w:rPr>
          <w:rFonts w:asciiTheme="minorHAnsi" w:hAnsiTheme="minorHAnsi" w:cs="AdvTTec369687"/>
          <w:sz w:val="22"/>
          <w:szCs w:val="22"/>
          <w:lang w:bidi="km-KH"/>
        </w:rPr>
        <w:t xml:space="preserve">viscosity </w:t>
      </w:r>
      <w:r w:rsidR="009A4210">
        <w:rPr>
          <w:rFonts w:asciiTheme="minorHAnsi" w:hAnsiTheme="minorHAnsi" w:cs="AdvTTec369687"/>
          <w:sz w:val="22"/>
          <w:szCs w:val="22"/>
          <w:lang w:bidi="km-KH"/>
        </w:rPr>
        <w:t xml:space="preserve">framework </w:t>
      </w:r>
      <w:r w:rsidR="00430E91">
        <w:rPr>
          <w:rFonts w:asciiTheme="minorHAnsi" w:hAnsiTheme="minorHAnsi" w:cs="AdvTTec369687"/>
          <w:sz w:val="22"/>
          <w:szCs w:val="22"/>
          <w:lang w:bidi="km-KH"/>
        </w:rPr>
        <w:t>to a more fluid, network or</w:t>
      </w:r>
      <w:r w:rsidR="009A4210">
        <w:rPr>
          <w:rFonts w:asciiTheme="minorHAnsi" w:hAnsiTheme="minorHAnsi" w:cs="AdvTTec369687"/>
          <w:sz w:val="22"/>
          <w:szCs w:val="22"/>
          <w:lang w:bidi="km-KH"/>
        </w:rPr>
        <w:t xml:space="preserve">iented, concept of migratory institutions. Doing so allows agent and community centred perspectives on the meaning of movement to be incorporated into a broader, </w:t>
      </w:r>
      <w:r w:rsidR="009A4210">
        <w:rPr>
          <w:rFonts w:asciiTheme="minorHAnsi" w:hAnsiTheme="minorHAnsi" w:cs="AdvTTec369687"/>
          <w:sz w:val="22"/>
          <w:szCs w:val="22"/>
          <w:lang w:bidi="km-KH"/>
        </w:rPr>
        <w:lastRenderedPageBreak/>
        <w:t>multi-scalar, and dynamic systematic framework</w:t>
      </w:r>
      <w:r w:rsidR="00DB0A4D">
        <w:rPr>
          <w:rFonts w:asciiTheme="minorHAnsi" w:hAnsiTheme="minorHAnsi" w:cs="AdvTTec369687"/>
          <w:sz w:val="22"/>
          <w:szCs w:val="22"/>
          <w:lang w:bidi="km-KH"/>
        </w:rPr>
        <w:t>. Otherwise put, it brings gender norms and clock-in times; rural labour sharing a</w:t>
      </w:r>
      <w:r w:rsidR="00E10DA8">
        <w:rPr>
          <w:rFonts w:asciiTheme="minorHAnsi" w:hAnsiTheme="minorHAnsi" w:cs="AdvTTec369687"/>
          <w:sz w:val="22"/>
          <w:szCs w:val="22"/>
          <w:lang w:bidi="km-KH"/>
        </w:rPr>
        <w:t>nd mobile telephony, within the same taxonomic stratum.</w:t>
      </w:r>
    </w:p>
    <w:p w:rsidR="00745711" w:rsidRPr="008376B0" w:rsidRDefault="00DB0A4D" w:rsidP="00665AEB">
      <w:pPr>
        <w:autoSpaceDE w:val="0"/>
        <w:autoSpaceDN w:val="0"/>
        <w:adjustRightInd w:val="0"/>
        <w:spacing w:line="360" w:lineRule="auto"/>
        <w:jc w:val="both"/>
        <w:rPr>
          <w:rFonts w:asciiTheme="minorHAnsi" w:hAnsiTheme="minorHAnsi" w:cs="AdvTTec369687"/>
          <w:sz w:val="22"/>
          <w:szCs w:val="22"/>
          <w:lang w:bidi="km-KH"/>
        </w:rPr>
      </w:pPr>
      <w:r>
        <w:rPr>
          <w:rFonts w:asciiTheme="minorHAnsi" w:hAnsiTheme="minorHAnsi" w:cs="AdvTTec369687"/>
          <w:sz w:val="22"/>
          <w:szCs w:val="22"/>
          <w:lang w:bidi="km-KH"/>
        </w:rPr>
        <w:br/>
        <w:t xml:space="preserve">As such, </w:t>
      </w:r>
      <w:r w:rsidR="007231BA">
        <w:rPr>
          <w:rFonts w:asciiTheme="minorHAnsi" w:hAnsiTheme="minorHAnsi" w:cs="AdvTTec369687"/>
          <w:sz w:val="22"/>
          <w:szCs w:val="22"/>
          <w:lang w:bidi="km-KH"/>
        </w:rPr>
        <w:t>the aims of this paper are two</w:t>
      </w:r>
      <w:r>
        <w:rPr>
          <w:rFonts w:asciiTheme="minorHAnsi" w:hAnsiTheme="minorHAnsi" w:cs="AdvTTec369687"/>
          <w:sz w:val="22"/>
          <w:szCs w:val="22"/>
          <w:lang w:bidi="km-KH"/>
        </w:rPr>
        <w:t xml:space="preserve">fold. First, it seeks to </w:t>
      </w:r>
      <w:r w:rsidR="00E10DA8">
        <w:rPr>
          <w:rFonts w:asciiTheme="minorHAnsi" w:hAnsiTheme="minorHAnsi" w:cs="AdvTTec369687"/>
          <w:sz w:val="22"/>
          <w:szCs w:val="22"/>
          <w:lang w:bidi="km-KH"/>
        </w:rPr>
        <w:t>apply the conception of structural viscosity outlined by Doherty (2015), and Sheller and Urry (2006), to highl</w:t>
      </w:r>
      <w:r w:rsidR="00B744BF">
        <w:rPr>
          <w:rFonts w:asciiTheme="minorHAnsi" w:hAnsiTheme="minorHAnsi" w:cs="AdvTTec369687"/>
          <w:sz w:val="22"/>
          <w:szCs w:val="22"/>
          <w:lang w:bidi="km-KH"/>
        </w:rPr>
        <w:t xml:space="preserve">y mobile individuals and groups, therein demonstrating that a lack of motility may apply equally well to those engaged in frequent movement, as those who are static. Secondly, </w:t>
      </w:r>
      <w:r w:rsidR="007147AA">
        <w:rPr>
          <w:rFonts w:asciiTheme="minorHAnsi" w:hAnsiTheme="minorHAnsi" w:cs="AdvTTec369687"/>
          <w:sz w:val="22"/>
          <w:szCs w:val="22"/>
          <w:lang w:bidi="km-KH"/>
        </w:rPr>
        <w:t>the</w:t>
      </w:r>
      <w:r w:rsidR="00565F14">
        <w:rPr>
          <w:rFonts w:asciiTheme="minorHAnsi" w:hAnsiTheme="minorHAnsi" w:cs="AdvTTec369687"/>
          <w:sz w:val="22"/>
          <w:szCs w:val="22"/>
          <w:lang w:bidi="km-KH"/>
        </w:rPr>
        <w:t xml:space="preserve"> paper will attempt to draw closer theoretical linkages between the mobilities and migration systems literatures by using the lens of cyclo riding –</w:t>
      </w:r>
      <w:r w:rsidR="00B744BF">
        <w:rPr>
          <w:rFonts w:asciiTheme="minorHAnsi" w:hAnsiTheme="minorHAnsi" w:cs="AdvTTec369687"/>
          <w:sz w:val="22"/>
          <w:szCs w:val="22"/>
          <w:lang w:bidi="km-KH"/>
        </w:rPr>
        <w:t xml:space="preserve"> as a migrant occupation characterised b</w:t>
      </w:r>
      <w:r w:rsidR="00565F14">
        <w:rPr>
          <w:rFonts w:asciiTheme="minorHAnsi" w:hAnsiTheme="minorHAnsi" w:cs="AdvTTec369687"/>
          <w:sz w:val="22"/>
          <w:szCs w:val="22"/>
          <w:lang w:bidi="km-KH"/>
        </w:rPr>
        <w:t xml:space="preserve">y an unusual longevity of work – to demonstrate how the changing meaning of transport and movement may impact upon the structural characteristics and </w:t>
      </w:r>
      <w:r w:rsidR="007231BA">
        <w:rPr>
          <w:rFonts w:asciiTheme="minorHAnsi" w:hAnsiTheme="minorHAnsi" w:cs="AdvTTec369687"/>
          <w:sz w:val="22"/>
          <w:szCs w:val="22"/>
          <w:lang w:bidi="km-KH"/>
        </w:rPr>
        <w:t>logistics of a migration system and vice versa.</w:t>
      </w:r>
    </w:p>
    <w:p w:rsidR="00D346D8" w:rsidRDefault="00685537" w:rsidP="00665AEB">
      <w:pPr>
        <w:spacing w:line="360" w:lineRule="auto"/>
        <w:rPr>
          <w:rFonts w:asciiTheme="minorHAnsi" w:hAnsiTheme="minorHAnsi"/>
          <w:sz w:val="22"/>
          <w:szCs w:val="22"/>
        </w:rPr>
      </w:pPr>
      <w:r>
        <w:rPr>
          <w:rFonts w:asciiTheme="minorHAnsi" w:hAnsiTheme="minorHAnsi"/>
          <w:sz w:val="22"/>
          <w:szCs w:val="22"/>
        </w:rPr>
        <w:t xml:space="preserve"> </w:t>
      </w:r>
    </w:p>
    <w:p w:rsidR="00D346D8" w:rsidRDefault="00D346D8" w:rsidP="00665AEB">
      <w:pPr>
        <w:pStyle w:val="ListParagraph"/>
        <w:spacing w:line="360" w:lineRule="auto"/>
        <w:rPr>
          <w:rFonts w:asciiTheme="minorHAnsi" w:hAnsiTheme="minorHAnsi"/>
          <w:b/>
          <w:bCs/>
          <w:sz w:val="22"/>
          <w:szCs w:val="22"/>
        </w:rPr>
      </w:pPr>
    </w:p>
    <w:p w:rsidR="007231BA" w:rsidRPr="00191D92" w:rsidRDefault="007231BA" w:rsidP="00665AEB">
      <w:pPr>
        <w:spacing w:line="360" w:lineRule="auto"/>
        <w:rPr>
          <w:rFonts w:asciiTheme="minorHAnsi" w:hAnsiTheme="minorHAnsi"/>
          <w:b/>
          <w:bCs/>
          <w:sz w:val="22"/>
          <w:szCs w:val="22"/>
        </w:rPr>
      </w:pPr>
    </w:p>
    <w:p w:rsidR="003A6AAB" w:rsidRDefault="003A6AAB" w:rsidP="00665AEB">
      <w:pPr>
        <w:pStyle w:val="ListParagraph"/>
        <w:numPr>
          <w:ilvl w:val="0"/>
          <w:numId w:val="1"/>
        </w:numPr>
        <w:spacing w:line="360" w:lineRule="auto"/>
        <w:jc w:val="center"/>
        <w:rPr>
          <w:rFonts w:asciiTheme="minorHAnsi" w:hAnsiTheme="minorHAnsi"/>
          <w:b/>
          <w:bCs/>
          <w:sz w:val="22"/>
          <w:szCs w:val="22"/>
        </w:rPr>
      </w:pPr>
      <w:r>
        <w:rPr>
          <w:rFonts w:asciiTheme="minorHAnsi" w:hAnsiTheme="minorHAnsi"/>
          <w:b/>
          <w:bCs/>
          <w:sz w:val="22"/>
          <w:szCs w:val="22"/>
        </w:rPr>
        <w:t>Methods</w:t>
      </w:r>
    </w:p>
    <w:p w:rsidR="003469A8" w:rsidRDefault="003469A8" w:rsidP="00665AEB">
      <w:pPr>
        <w:spacing w:line="360" w:lineRule="auto"/>
        <w:rPr>
          <w:rFonts w:asciiTheme="minorHAnsi" w:hAnsiTheme="minorHAnsi"/>
          <w:b/>
          <w:bCs/>
          <w:sz w:val="22"/>
          <w:szCs w:val="22"/>
        </w:rPr>
      </w:pPr>
    </w:p>
    <w:p w:rsidR="003469A8" w:rsidRDefault="003469A8" w:rsidP="00665AEB">
      <w:pPr>
        <w:spacing w:line="360" w:lineRule="auto"/>
        <w:jc w:val="both"/>
        <w:rPr>
          <w:rFonts w:asciiTheme="minorHAnsi" w:hAnsiTheme="minorHAnsi"/>
          <w:sz w:val="22"/>
          <w:szCs w:val="22"/>
        </w:rPr>
      </w:pPr>
      <w:r w:rsidRPr="003469A8">
        <w:rPr>
          <w:rFonts w:asciiTheme="minorHAnsi" w:hAnsiTheme="minorHAnsi"/>
          <w:sz w:val="22"/>
          <w:szCs w:val="22"/>
        </w:rPr>
        <w:t xml:space="preserve">The research upon which this paper is based was conducted </w:t>
      </w:r>
      <w:r>
        <w:rPr>
          <w:rFonts w:asciiTheme="minorHAnsi" w:hAnsiTheme="minorHAnsi"/>
          <w:sz w:val="22"/>
          <w:szCs w:val="22"/>
        </w:rPr>
        <w:t xml:space="preserve">in Phnom Penh </w:t>
      </w:r>
      <w:r w:rsidRPr="003469A8">
        <w:rPr>
          <w:rFonts w:asciiTheme="minorHAnsi" w:hAnsiTheme="minorHAnsi"/>
          <w:sz w:val="22"/>
          <w:szCs w:val="22"/>
        </w:rPr>
        <w:t>over a two month</w:t>
      </w:r>
      <w:r>
        <w:rPr>
          <w:rFonts w:asciiTheme="minorHAnsi" w:hAnsiTheme="minorHAnsi"/>
          <w:sz w:val="22"/>
          <w:szCs w:val="22"/>
        </w:rPr>
        <w:t xml:space="preserve"> period between June and August </w:t>
      </w:r>
      <w:r w:rsidRPr="003469A8">
        <w:rPr>
          <w:rFonts w:asciiTheme="minorHAnsi" w:hAnsiTheme="minorHAnsi"/>
          <w:sz w:val="22"/>
          <w:szCs w:val="22"/>
        </w:rPr>
        <w:t>2015</w:t>
      </w:r>
      <w:r>
        <w:rPr>
          <w:rFonts w:asciiTheme="minorHAnsi" w:hAnsiTheme="minorHAnsi"/>
          <w:sz w:val="22"/>
          <w:szCs w:val="22"/>
        </w:rPr>
        <w:t xml:space="preserve"> and incorporated a total of </w:t>
      </w:r>
      <w:r w:rsidR="007147AA">
        <w:rPr>
          <w:rFonts w:asciiTheme="minorHAnsi" w:hAnsiTheme="minorHAnsi"/>
          <w:sz w:val="22"/>
          <w:szCs w:val="22"/>
        </w:rPr>
        <w:t>51</w:t>
      </w:r>
      <w:r>
        <w:rPr>
          <w:rFonts w:asciiTheme="minorHAnsi" w:hAnsiTheme="minorHAnsi"/>
          <w:sz w:val="22"/>
          <w:szCs w:val="22"/>
        </w:rPr>
        <w:t xml:space="preserve"> interviews with cyclo riders</w:t>
      </w:r>
      <w:r w:rsidR="007147AA">
        <w:rPr>
          <w:rFonts w:asciiTheme="minorHAnsi" w:hAnsiTheme="minorHAnsi"/>
          <w:sz w:val="22"/>
          <w:szCs w:val="22"/>
        </w:rPr>
        <w:t>, 10 interviews with former cyclo riders who now worked in</w:t>
      </w:r>
      <w:r w:rsidR="00702C45">
        <w:rPr>
          <w:rFonts w:asciiTheme="minorHAnsi" w:hAnsiTheme="minorHAnsi"/>
          <w:sz w:val="22"/>
          <w:szCs w:val="22"/>
        </w:rPr>
        <w:t xml:space="preserve"> motorized paratransit – </w:t>
      </w:r>
      <w:r w:rsidR="007147AA">
        <w:rPr>
          <w:rFonts w:asciiTheme="minorHAnsi" w:hAnsiTheme="minorHAnsi"/>
          <w:sz w:val="22"/>
          <w:szCs w:val="22"/>
        </w:rPr>
        <w:t xml:space="preserve">5 </w:t>
      </w:r>
      <w:r w:rsidR="00702C45">
        <w:rPr>
          <w:rFonts w:asciiTheme="minorHAnsi" w:hAnsiTheme="minorHAnsi"/>
          <w:sz w:val="22"/>
          <w:szCs w:val="22"/>
        </w:rPr>
        <w:t xml:space="preserve">as </w:t>
      </w:r>
      <w:r w:rsidR="007147AA" w:rsidRPr="007147AA">
        <w:rPr>
          <w:rFonts w:asciiTheme="minorHAnsi" w:hAnsiTheme="minorHAnsi"/>
          <w:i/>
          <w:iCs/>
          <w:sz w:val="22"/>
          <w:szCs w:val="22"/>
        </w:rPr>
        <w:t>motodups</w:t>
      </w:r>
      <w:r w:rsidR="007147AA">
        <w:rPr>
          <w:rFonts w:asciiTheme="minorHAnsi" w:hAnsiTheme="minorHAnsi"/>
          <w:sz w:val="22"/>
          <w:szCs w:val="22"/>
        </w:rPr>
        <w:t xml:space="preserve"> </w:t>
      </w:r>
      <w:r w:rsidR="00702C45">
        <w:rPr>
          <w:rFonts w:asciiTheme="minorHAnsi" w:hAnsiTheme="minorHAnsi"/>
          <w:sz w:val="22"/>
          <w:szCs w:val="22"/>
        </w:rPr>
        <w:t xml:space="preserve">[motorcycle taxis] </w:t>
      </w:r>
      <w:r w:rsidR="007147AA">
        <w:rPr>
          <w:rFonts w:asciiTheme="minorHAnsi" w:hAnsiTheme="minorHAnsi"/>
          <w:sz w:val="22"/>
          <w:szCs w:val="22"/>
        </w:rPr>
        <w:t xml:space="preserve">and 5 </w:t>
      </w:r>
      <w:r w:rsidR="00702C45">
        <w:rPr>
          <w:rFonts w:asciiTheme="minorHAnsi" w:hAnsiTheme="minorHAnsi"/>
          <w:sz w:val="22"/>
          <w:szCs w:val="22"/>
        </w:rPr>
        <w:t xml:space="preserve">as </w:t>
      </w:r>
      <w:r w:rsidR="007147AA" w:rsidRPr="007147AA">
        <w:rPr>
          <w:rFonts w:asciiTheme="minorHAnsi" w:hAnsiTheme="minorHAnsi"/>
          <w:i/>
          <w:iCs/>
          <w:sz w:val="22"/>
          <w:szCs w:val="22"/>
        </w:rPr>
        <w:t>tuk tu</w:t>
      </w:r>
      <w:r w:rsidR="00702C45">
        <w:rPr>
          <w:rFonts w:asciiTheme="minorHAnsi" w:hAnsiTheme="minorHAnsi"/>
          <w:i/>
          <w:iCs/>
          <w:sz w:val="22"/>
          <w:szCs w:val="22"/>
        </w:rPr>
        <w:t xml:space="preserve">ks </w:t>
      </w:r>
      <w:r w:rsidR="00702C45" w:rsidRPr="00702C45">
        <w:rPr>
          <w:rFonts w:asciiTheme="minorHAnsi" w:hAnsiTheme="minorHAnsi"/>
          <w:sz w:val="22"/>
          <w:szCs w:val="22"/>
        </w:rPr>
        <w:t>[</w:t>
      </w:r>
      <w:r w:rsidR="00702C45">
        <w:rPr>
          <w:rFonts w:asciiTheme="minorHAnsi" w:hAnsiTheme="minorHAnsi"/>
          <w:sz w:val="22"/>
          <w:szCs w:val="22"/>
        </w:rPr>
        <w:t>multiple occupancy motorized carriages</w:t>
      </w:r>
      <w:r w:rsidR="007147AA">
        <w:rPr>
          <w:rFonts w:asciiTheme="minorHAnsi" w:hAnsiTheme="minorHAnsi"/>
          <w:sz w:val="22"/>
          <w:szCs w:val="22"/>
        </w:rPr>
        <w:t>]</w:t>
      </w:r>
      <w:r>
        <w:rPr>
          <w:rFonts w:asciiTheme="minorHAnsi" w:hAnsiTheme="minorHAnsi"/>
          <w:sz w:val="22"/>
          <w:szCs w:val="22"/>
        </w:rPr>
        <w:t xml:space="preserve"> </w:t>
      </w:r>
      <w:r w:rsidR="00702C45">
        <w:rPr>
          <w:rFonts w:asciiTheme="minorHAnsi" w:hAnsiTheme="minorHAnsi"/>
          <w:sz w:val="22"/>
          <w:szCs w:val="22"/>
        </w:rPr>
        <w:t xml:space="preserve">– </w:t>
      </w:r>
      <w:r>
        <w:rPr>
          <w:rFonts w:asciiTheme="minorHAnsi" w:hAnsiTheme="minorHAnsi"/>
          <w:sz w:val="22"/>
          <w:szCs w:val="22"/>
        </w:rPr>
        <w:t xml:space="preserve">and a further </w:t>
      </w:r>
      <w:r w:rsidRPr="007147AA">
        <w:rPr>
          <w:rFonts w:asciiTheme="minorHAnsi" w:hAnsiTheme="minorHAnsi"/>
          <w:sz w:val="22"/>
          <w:szCs w:val="22"/>
        </w:rPr>
        <w:t>5</w:t>
      </w:r>
      <w:r>
        <w:rPr>
          <w:rFonts w:asciiTheme="minorHAnsi" w:hAnsiTheme="minorHAnsi"/>
          <w:sz w:val="22"/>
          <w:szCs w:val="22"/>
        </w:rPr>
        <w:t xml:space="preserve"> interviews with informants related to the cyclo </w:t>
      </w:r>
      <w:r w:rsidR="007231BA">
        <w:rPr>
          <w:rFonts w:asciiTheme="minorHAnsi" w:hAnsiTheme="minorHAnsi"/>
          <w:sz w:val="22"/>
          <w:szCs w:val="22"/>
        </w:rPr>
        <w:t>industry</w:t>
      </w:r>
      <w:r w:rsidR="002407E6">
        <w:rPr>
          <w:rFonts w:asciiTheme="minorHAnsi" w:hAnsiTheme="minorHAnsi"/>
          <w:sz w:val="22"/>
          <w:szCs w:val="22"/>
        </w:rPr>
        <w:t>.</w:t>
      </w:r>
      <w:r w:rsidR="00AC662C">
        <w:rPr>
          <w:rStyle w:val="EndnoteReference"/>
          <w:rFonts w:asciiTheme="minorHAnsi" w:hAnsiTheme="minorHAnsi"/>
          <w:sz w:val="22"/>
          <w:szCs w:val="22"/>
        </w:rPr>
        <w:endnoteReference w:id="1"/>
      </w:r>
      <w:r w:rsidR="00AC662C">
        <w:rPr>
          <w:rFonts w:asciiTheme="minorHAnsi" w:hAnsiTheme="minorHAnsi"/>
          <w:sz w:val="22"/>
          <w:szCs w:val="22"/>
        </w:rPr>
        <w:t xml:space="preserve"> During the research timeframe, the interview process was based around three of Phnom Penh’s largest permanent markets: Psar Kandal (Kandal Market)</w:t>
      </w:r>
      <w:r w:rsidR="00AC662C">
        <w:rPr>
          <w:rStyle w:val="EndnoteReference"/>
          <w:rFonts w:asciiTheme="minorHAnsi" w:hAnsiTheme="minorHAnsi"/>
          <w:sz w:val="22"/>
          <w:szCs w:val="22"/>
        </w:rPr>
        <w:endnoteReference w:id="2"/>
      </w:r>
      <w:r w:rsidR="00AC662C">
        <w:rPr>
          <w:rFonts w:asciiTheme="minorHAnsi" w:hAnsiTheme="minorHAnsi"/>
          <w:sz w:val="22"/>
          <w:szCs w:val="22"/>
        </w:rPr>
        <w:t>,</w:t>
      </w:r>
      <w:r w:rsidR="00191D92">
        <w:rPr>
          <w:rFonts w:asciiTheme="minorHAnsi" w:hAnsiTheme="minorHAnsi"/>
          <w:sz w:val="22"/>
          <w:szCs w:val="22"/>
        </w:rPr>
        <w:t xml:space="preserve"> Psar Chas (O</w:t>
      </w:r>
      <w:r w:rsidR="00981897">
        <w:rPr>
          <w:rFonts w:asciiTheme="minorHAnsi" w:hAnsiTheme="minorHAnsi"/>
          <w:sz w:val="22"/>
          <w:szCs w:val="22"/>
        </w:rPr>
        <w:t xml:space="preserve">ld Market) and Psar Orussey </w:t>
      </w:r>
      <w:r w:rsidR="00191D92">
        <w:rPr>
          <w:rFonts w:asciiTheme="minorHAnsi" w:hAnsiTheme="minorHAnsi"/>
          <w:sz w:val="22"/>
          <w:szCs w:val="22"/>
        </w:rPr>
        <w:t>(B</w:t>
      </w:r>
      <w:r w:rsidR="00C318C6">
        <w:rPr>
          <w:rFonts w:asciiTheme="minorHAnsi" w:hAnsiTheme="minorHAnsi"/>
          <w:sz w:val="22"/>
          <w:szCs w:val="22"/>
        </w:rPr>
        <w:t>amboo Market</w:t>
      </w:r>
      <w:r w:rsidR="00981897" w:rsidRPr="00C318C6">
        <w:rPr>
          <w:rFonts w:asciiTheme="minorHAnsi" w:hAnsiTheme="minorHAnsi"/>
          <w:sz w:val="22"/>
          <w:szCs w:val="22"/>
        </w:rPr>
        <w:t>)</w:t>
      </w:r>
      <w:r w:rsidR="00411212" w:rsidRPr="00C318C6">
        <w:rPr>
          <w:rFonts w:asciiTheme="minorHAnsi" w:hAnsiTheme="minorHAnsi"/>
          <w:sz w:val="22"/>
          <w:szCs w:val="22"/>
        </w:rPr>
        <w:t>.</w:t>
      </w:r>
      <w:r w:rsidR="00411212">
        <w:rPr>
          <w:rFonts w:asciiTheme="minorHAnsi" w:hAnsiTheme="minorHAnsi"/>
          <w:sz w:val="22"/>
          <w:szCs w:val="22"/>
        </w:rPr>
        <w:t xml:space="preserve"> These markets were identified </w:t>
      </w:r>
      <w:r w:rsidR="00876A60">
        <w:rPr>
          <w:rFonts w:asciiTheme="minorHAnsi" w:hAnsiTheme="minorHAnsi"/>
          <w:sz w:val="22"/>
          <w:szCs w:val="22"/>
        </w:rPr>
        <w:t xml:space="preserve">in conversation with local key informants </w:t>
      </w:r>
      <w:r w:rsidR="00411212">
        <w:rPr>
          <w:rFonts w:asciiTheme="minorHAnsi" w:hAnsiTheme="minorHAnsi"/>
          <w:sz w:val="22"/>
          <w:szCs w:val="22"/>
        </w:rPr>
        <w:t>prior to the research process as the key locations in which to</w:t>
      </w:r>
      <w:r w:rsidR="00876A60">
        <w:rPr>
          <w:rFonts w:asciiTheme="minorHAnsi" w:hAnsiTheme="minorHAnsi"/>
          <w:sz w:val="22"/>
          <w:szCs w:val="22"/>
        </w:rPr>
        <w:t xml:space="preserve"> make contact with cyclo drivers, as they use t</w:t>
      </w:r>
      <w:r w:rsidR="0011146C">
        <w:rPr>
          <w:rFonts w:asciiTheme="minorHAnsi" w:hAnsiTheme="minorHAnsi"/>
          <w:sz w:val="22"/>
          <w:szCs w:val="22"/>
        </w:rPr>
        <w:t>hese particular markets as a ba</w:t>
      </w:r>
      <w:r w:rsidR="00876A60">
        <w:rPr>
          <w:rFonts w:asciiTheme="minorHAnsi" w:hAnsiTheme="minorHAnsi"/>
          <w:sz w:val="22"/>
          <w:szCs w:val="22"/>
        </w:rPr>
        <w:t>ses from which to collect customers.</w:t>
      </w:r>
    </w:p>
    <w:p w:rsidR="0017751B" w:rsidRDefault="0017751B" w:rsidP="00665AEB">
      <w:pPr>
        <w:spacing w:line="360" w:lineRule="auto"/>
        <w:jc w:val="both"/>
        <w:rPr>
          <w:rFonts w:asciiTheme="minorHAnsi" w:hAnsiTheme="minorHAnsi"/>
          <w:sz w:val="22"/>
          <w:szCs w:val="22"/>
        </w:rPr>
      </w:pPr>
    </w:p>
    <w:p w:rsidR="00BD77F9" w:rsidRDefault="00246ADB" w:rsidP="00665AEB">
      <w:pPr>
        <w:spacing w:line="360" w:lineRule="auto"/>
        <w:jc w:val="both"/>
        <w:rPr>
          <w:rFonts w:asciiTheme="minorHAnsi" w:hAnsiTheme="minorHAnsi" w:cs="Tahoma"/>
          <w:sz w:val="22"/>
          <w:szCs w:val="22"/>
        </w:rPr>
      </w:pPr>
      <w:r>
        <w:rPr>
          <w:rFonts w:asciiTheme="minorHAnsi" w:hAnsiTheme="minorHAnsi"/>
          <w:sz w:val="22"/>
          <w:szCs w:val="22"/>
        </w:rPr>
        <w:t>Due to the precarity of many cyclo riders’ livelihoods, in combination with frequent crackdowns upon informal economy workers working in public spaces around markets (Springer, forthcoming)</w:t>
      </w:r>
      <w:r w:rsidR="00470A63">
        <w:rPr>
          <w:rFonts w:asciiTheme="minorHAnsi" w:hAnsiTheme="minorHAnsi"/>
          <w:sz w:val="22"/>
          <w:szCs w:val="22"/>
        </w:rPr>
        <w:t>, several of the cy</w:t>
      </w:r>
      <w:r w:rsidR="0017751B">
        <w:rPr>
          <w:rFonts w:asciiTheme="minorHAnsi" w:hAnsiTheme="minorHAnsi"/>
          <w:sz w:val="22"/>
          <w:szCs w:val="22"/>
        </w:rPr>
        <w:t>c</w:t>
      </w:r>
      <w:r w:rsidR="00470A63">
        <w:rPr>
          <w:rFonts w:asciiTheme="minorHAnsi" w:hAnsiTheme="minorHAnsi"/>
          <w:sz w:val="22"/>
          <w:szCs w:val="22"/>
        </w:rPr>
        <w:t>lo riding population approached for interview were initially reluctant to speak with the research team.</w:t>
      </w:r>
      <w:r>
        <w:rPr>
          <w:rFonts w:asciiTheme="minorHAnsi" w:hAnsiTheme="minorHAnsi"/>
          <w:sz w:val="22"/>
          <w:szCs w:val="22"/>
        </w:rPr>
        <w:t xml:space="preserve"> </w:t>
      </w:r>
      <w:r w:rsidR="00470A63">
        <w:rPr>
          <w:rFonts w:asciiTheme="minorHAnsi" w:hAnsiTheme="minorHAnsi"/>
          <w:sz w:val="22"/>
          <w:szCs w:val="22"/>
        </w:rPr>
        <w:t>In order that the data not be skewed by differential attitudes towards consenting to interview – i.e. in order that the most vulnerable riders did not self exclude – a daily snowball sampling method</w:t>
      </w:r>
      <w:r w:rsidR="002B7B5D">
        <w:rPr>
          <w:rFonts w:asciiTheme="minorHAnsi" w:hAnsiTheme="minorHAnsi"/>
          <w:sz w:val="22"/>
          <w:szCs w:val="22"/>
        </w:rPr>
        <w:t xml:space="preserve">, </w:t>
      </w:r>
      <w:r w:rsidR="002B7B5D" w:rsidRPr="002B7B5D">
        <w:rPr>
          <w:rFonts w:asciiTheme="minorHAnsi" w:hAnsiTheme="minorHAnsi"/>
          <w:sz w:val="22"/>
          <w:szCs w:val="22"/>
        </w:rPr>
        <w:t>as favoured by</w:t>
      </w:r>
      <w:r w:rsidR="00470A63" w:rsidRPr="002B7B5D">
        <w:rPr>
          <w:rFonts w:asciiTheme="minorHAnsi" w:hAnsiTheme="minorHAnsi"/>
          <w:sz w:val="22"/>
          <w:szCs w:val="22"/>
        </w:rPr>
        <w:t xml:space="preserve"> </w:t>
      </w:r>
      <w:r w:rsidR="002B7B5D" w:rsidRPr="002B7B5D">
        <w:rPr>
          <w:rFonts w:asciiTheme="minorHAnsi" w:hAnsiTheme="minorHAnsi" w:cs="AdvOT5843c571"/>
          <w:color w:val="000000"/>
          <w:sz w:val="22"/>
          <w:szCs w:val="22"/>
          <w:lang w:bidi="km-KH"/>
        </w:rPr>
        <w:t>Faugier and Sargeant (</w:t>
      </w:r>
      <w:r w:rsidR="002B7B5D" w:rsidRPr="002B7B5D">
        <w:rPr>
          <w:rFonts w:asciiTheme="minorHAnsi" w:hAnsiTheme="minorHAnsi" w:cs="AdvOT5843c571"/>
          <w:sz w:val="22"/>
          <w:szCs w:val="22"/>
          <w:lang w:bidi="km-KH"/>
        </w:rPr>
        <w:t>1997</w:t>
      </w:r>
      <w:r w:rsidR="002B7B5D" w:rsidRPr="002B7B5D">
        <w:rPr>
          <w:rFonts w:asciiTheme="minorHAnsi" w:hAnsiTheme="minorHAnsi" w:cs="AdvOT5843c571"/>
          <w:color w:val="000000"/>
          <w:sz w:val="22"/>
          <w:szCs w:val="22"/>
          <w:lang w:bidi="km-KH"/>
        </w:rPr>
        <w:t>) and Fleischer (</w:t>
      </w:r>
      <w:r w:rsidR="002B7B5D" w:rsidRPr="002B7B5D">
        <w:rPr>
          <w:rFonts w:asciiTheme="minorHAnsi" w:hAnsiTheme="minorHAnsi" w:cs="AdvOT5843c571"/>
          <w:sz w:val="22"/>
          <w:szCs w:val="22"/>
          <w:lang w:bidi="km-KH"/>
        </w:rPr>
        <w:t>1995</w:t>
      </w:r>
      <w:r w:rsidR="002B7B5D" w:rsidRPr="002B7B5D">
        <w:rPr>
          <w:rFonts w:asciiTheme="minorHAnsi" w:hAnsiTheme="minorHAnsi" w:cs="AdvOT5843c571"/>
          <w:color w:val="000000"/>
          <w:sz w:val="22"/>
          <w:szCs w:val="22"/>
          <w:lang w:bidi="km-KH"/>
        </w:rPr>
        <w:t>),</w:t>
      </w:r>
      <w:r w:rsidR="002B7B5D">
        <w:rPr>
          <w:rFonts w:ascii="AdvOT5843c571" w:hAnsi="AdvOT5843c571" w:cs="AdvOT5843c571"/>
          <w:color w:val="000000"/>
          <w:sz w:val="20"/>
          <w:szCs w:val="20"/>
          <w:lang w:bidi="km-KH"/>
        </w:rPr>
        <w:t xml:space="preserve"> </w:t>
      </w:r>
      <w:r w:rsidR="00470A63">
        <w:rPr>
          <w:rFonts w:asciiTheme="minorHAnsi" w:hAnsiTheme="minorHAnsi"/>
          <w:sz w:val="22"/>
          <w:szCs w:val="22"/>
        </w:rPr>
        <w:t xml:space="preserve">was employed, whereby each informant would be asked to </w:t>
      </w:r>
      <w:r w:rsidR="004A7A2B">
        <w:rPr>
          <w:rFonts w:asciiTheme="minorHAnsi" w:hAnsiTheme="minorHAnsi"/>
          <w:sz w:val="22"/>
          <w:szCs w:val="22"/>
        </w:rPr>
        <w:t xml:space="preserve">introduce the research team to a further rider following </w:t>
      </w:r>
      <w:r w:rsidR="004A7A2B">
        <w:rPr>
          <w:rFonts w:asciiTheme="minorHAnsi" w:hAnsiTheme="minorHAnsi"/>
          <w:sz w:val="22"/>
          <w:szCs w:val="22"/>
        </w:rPr>
        <w:lastRenderedPageBreak/>
        <w:t xml:space="preserve">their interview. </w:t>
      </w:r>
      <w:r w:rsidR="00BD77F9" w:rsidRPr="00BD77F9">
        <w:rPr>
          <w:rFonts w:asciiTheme="minorHAnsi" w:hAnsiTheme="minorHAnsi"/>
          <w:sz w:val="22"/>
          <w:szCs w:val="22"/>
        </w:rPr>
        <w:t xml:space="preserve">As well as helping to assuage ethical concerns </w:t>
      </w:r>
      <w:r w:rsidR="00CD057C">
        <w:rPr>
          <w:rFonts w:asciiTheme="minorHAnsi" w:hAnsiTheme="minorHAnsi"/>
          <w:sz w:val="22"/>
          <w:szCs w:val="22"/>
        </w:rPr>
        <w:t>over</w:t>
      </w:r>
      <w:r w:rsidR="00BD77F9" w:rsidRPr="00BD77F9">
        <w:rPr>
          <w:rFonts w:asciiTheme="minorHAnsi" w:hAnsiTheme="minorHAnsi"/>
          <w:sz w:val="22"/>
          <w:szCs w:val="22"/>
        </w:rPr>
        <w:t xml:space="preserve"> interviewing vulnerable populations</w:t>
      </w:r>
      <w:r w:rsidR="00CD057C">
        <w:rPr>
          <w:rFonts w:asciiTheme="minorHAnsi" w:hAnsiTheme="minorHAnsi"/>
          <w:sz w:val="22"/>
          <w:szCs w:val="22"/>
        </w:rPr>
        <w:t>,</w:t>
      </w:r>
      <w:r w:rsidR="00BD77F9">
        <w:rPr>
          <w:rFonts w:asciiTheme="minorHAnsi" w:hAnsiTheme="minorHAnsi"/>
          <w:sz w:val="22"/>
          <w:szCs w:val="22"/>
        </w:rPr>
        <w:t xml:space="preserve"> </w:t>
      </w:r>
      <w:r w:rsidR="00BD77F9" w:rsidRPr="00BD77F9">
        <w:rPr>
          <w:rFonts w:asciiTheme="minorHAnsi" w:hAnsiTheme="minorHAnsi" w:cs="Tahoma"/>
          <w:sz w:val="22"/>
          <w:szCs w:val="22"/>
        </w:rPr>
        <w:t xml:space="preserve">this process has been shown to add significant value to research, especially with respect to ‘gaining access to the target population’, which is ‘a preliminary practical and ethical problem in any interview-based study’ due to the potential for overburdening informants (Winchester, 1996: 122). </w:t>
      </w:r>
    </w:p>
    <w:p w:rsidR="00BD77F9" w:rsidRDefault="00BD77F9" w:rsidP="00665AEB">
      <w:pPr>
        <w:spacing w:line="360" w:lineRule="auto"/>
        <w:jc w:val="both"/>
        <w:rPr>
          <w:rFonts w:asciiTheme="minorHAnsi" w:hAnsiTheme="minorHAnsi" w:cs="Tahoma"/>
          <w:sz w:val="22"/>
          <w:szCs w:val="22"/>
        </w:rPr>
      </w:pPr>
    </w:p>
    <w:p w:rsidR="00C563CA" w:rsidRPr="0084322E" w:rsidRDefault="0017751B" w:rsidP="00665AEB">
      <w:pPr>
        <w:autoSpaceDE w:val="0"/>
        <w:autoSpaceDN w:val="0"/>
        <w:adjustRightInd w:val="0"/>
        <w:spacing w:line="360" w:lineRule="auto"/>
        <w:jc w:val="both"/>
        <w:rPr>
          <w:rFonts w:asciiTheme="minorHAnsi" w:hAnsiTheme="minorHAnsi" w:cs="AdvOT5843c571"/>
          <w:sz w:val="22"/>
          <w:szCs w:val="22"/>
          <w:lang w:bidi="km-KH"/>
        </w:rPr>
      </w:pPr>
      <w:r>
        <w:rPr>
          <w:rFonts w:asciiTheme="minorHAnsi" w:hAnsiTheme="minorHAnsi" w:cs="Tahoma"/>
          <w:sz w:val="22"/>
          <w:szCs w:val="22"/>
        </w:rPr>
        <w:t>Moreover, i</w:t>
      </w:r>
      <w:r w:rsidR="0084322E" w:rsidRPr="0084322E">
        <w:rPr>
          <w:rFonts w:asciiTheme="minorHAnsi" w:hAnsiTheme="minorHAnsi" w:cs="Tahoma"/>
          <w:sz w:val="22"/>
          <w:szCs w:val="22"/>
        </w:rPr>
        <w:t xml:space="preserve">n an effort to </w:t>
      </w:r>
      <w:r>
        <w:rPr>
          <w:rFonts w:asciiTheme="minorHAnsi" w:hAnsiTheme="minorHAnsi" w:cs="Tahoma"/>
          <w:sz w:val="22"/>
          <w:szCs w:val="22"/>
        </w:rPr>
        <w:t xml:space="preserve">further </w:t>
      </w:r>
      <w:r w:rsidR="0084322E" w:rsidRPr="0084322E">
        <w:rPr>
          <w:rFonts w:asciiTheme="minorHAnsi" w:hAnsiTheme="minorHAnsi" w:cs="Tahoma"/>
          <w:sz w:val="22"/>
          <w:szCs w:val="22"/>
        </w:rPr>
        <w:t>minimise such risks, interviews were conducted in Khmer by a two person team, one of whom is a native Khmer speaker and the other of whom is proficient in the language. This approach</w:t>
      </w:r>
      <w:r w:rsidR="0034003B">
        <w:rPr>
          <w:rFonts w:asciiTheme="minorHAnsi" w:hAnsiTheme="minorHAnsi" w:cs="Tahoma"/>
          <w:sz w:val="22"/>
          <w:szCs w:val="22"/>
        </w:rPr>
        <w:t xml:space="preserve"> was adopted, following Hoggart</w:t>
      </w:r>
      <w:r w:rsidR="0084322E" w:rsidRPr="0084322E">
        <w:rPr>
          <w:rFonts w:asciiTheme="minorHAnsi" w:hAnsiTheme="minorHAnsi" w:cs="Tahoma"/>
          <w:sz w:val="22"/>
          <w:szCs w:val="22"/>
        </w:rPr>
        <w:t xml:space="preserve"> </w:t>
      </w:r>
      <w:r w:rsidR="0034003B">
        <w:rPr>
          <w:rFonts w:asciiTheme="minorHAnsi" w:hAnsiTheme="minorHAnsi" w:cs="Tahoma"/>
          <w:sz w:val="22"/>
          <w:szCs w:val="22"/>
        </w:rPr>
        <w:t>et al.</w:t>
      </w:r>
      <w:r w:rsidR="0084322E" w:rsidRPr="0084322E">
        <w:rPr>
          <w:rFonts w:asciiTheme="minorHAnsi" w:hAnsiTheme="minorHAnsi" w:cs="Tahoma"/>
          <w:sz w:val="22"/>
          <w:szCs w:val="22"/>
        </w:rPr>
        <w:t xml:space="preserve"> (2002), </w:t>
      </w:r>
      <w:r w:rsidR="0084322E" w:rsidRPr="0084322E">
        <w:rPr>
          <w:rFonts w:asciiTheme="minorHAnsi" w:hAnsiTheme="minorHAnsi" w:cs="AdvOT5843c571"/>
          <w:sz w:val="22"/>
          <w:szCs w:val="22"/>
          <w:lang w:bidi="km-KH"/>
        </w:rPr>
        <w:t>to maximise the benefits of u</w:t>
      </w:r>
      <w:r w:rsidR="00784815">
        <w:rPr>
          <w:rFonts w:asciiTheme="minorHAnsi" w:hAnsiTheme="minorHAnsi" w:cs="AdvOT5843c571"/>
          <w:sz w:val="22"/>
          <w:szCs w:val="22"/>
          <w:lang w:bidi="km-KH"/>
        </w:rPr>
        <w:t>sing field assistants (</w:t>
      </w:r>
      <w:r w:rsidR="0084322E" w:rsidRPr="0084322E">
        <w:rPr>
          <w:rFonts w:asciiTheme="minorHAnsi" w:hAnsiTheme="minorHAnsi" w:cs="AdvOT5843c571"/>
          <w:sz w:val="22"/>
          <w:szCs w:val="22"/>
          <w:lang w:bidi="km-KH"/>
        </w:rPr>
        <w:t xml:space="preserve">detailed local knowledge) whilst minimising the downsides </w:t>
      </w:r>
      <w:r w:rsidR="00784815">
        <w:rPr>
          <w:rFonts w:asciiTheme="minorHAnsi" w:hAnsiTheme="minorHAnsi" w:cs="AdvOT5843c571"/>
          <w:sz w:val="22"/>
          <w:szCs w:val="22"/>
          <w:lang w:bidi="km-KH"/>
        </w:rPr>
        <w:t>of doing so (</w:t>
      </w:r>
      <w:r w:rsidR="0084322E" w:rsidRPr="0084322E">
        <w:rPr>
          <w:rFonts w:asciiTheme="minorHAnsi" w:hAnsiTheme="minorHAnsi" w:cs="AdvOT5843c571"/>
          <w:sz w:val="22"/>
          <w:szCs w:val="22"/>
          <w:lang w:bidi="km-KH"/>
        </w:rPr>
        <w:t>unmatched interpretations, mistranslation</w:t>
      </w:r>
      <w:r w:rsidR="0084322E">
        <w:rPr>
          <w:rFonts w:asciiTheme="minorHAnsi" w:hAnsiTheme="minorHAnsi" w:cs="AdvOT5843c571"/>
          <w:sz w:val="22"/>
          <w:szCs w:val="22"/>
          <w:lang w:bidi="km-KH"/>
        </w:rPr>
        <w:t xml:space="preserve">s, and consequences for rapport </w:t>
      </w:r>
      <w:r w:rsidR="0084322E" w:rsidRPr="0084322E">
        <w:rPr>
          <w:rFonts w:asciiTheme="minorHAnsi" w:hAnsiTheme="minorHAnsi" w:cs="AdvOT5843c571"/>
          <w:sz w:val="22"/>
          <w:szCs w:val="22"/>
          <w:lang w:bidi="km-KH"/>
        </w:rPr>
        <w:t>building).</w:t>
      </w:r>
      <w:r w:rsidR="00784815">
        <w:rPr>
          <w:rFonts w:asciiTheme="minorHAnsi" w:hAnsiTheme="minorHAnsi" w:cs="AdvOT5843c571"/>
          <w:sz w:val="22"/>
          <w:szCs w:val="22"/>
          <w:lang w:bidi="km-KH"/>
        </w:rPr>
        <w:t xml:space="preserve"> </w:t>
      </w:r>
      <w:r w:rsidR="0084322E" w:rsidRPr="0084322E">
        <w:rPr>
          <w:rFonts w:asciiTheme="minorHAnsi" w:hAnsiTheme="minorHAnsi" w:cs="Tahoma"/>
          <w:sz w:val="22"/>
          <w:szCs w:val="22"/>
        </w:rPr>
        <w:t>Moreover, in seeking to provide as comfortable and secure an interview environment as possible</w:t>
      </w:r>
      <w:r w:rsidR="00BD77F9" w:rsidRPr="0084322E">
        <w:rPr>
          <w:rFonts w:asciiTheme="minorHAnsi" w:hAnsiTheme="minorHAnsi" w:cs="Tahoma"/>
          <w:sz w:val="22"/>
          <w:szCs w:val="22"/>
        </w:rPr>
        <w:t xml:space="preserve">, cyclo riding informants were interviewed close to their regular working spots, either beside their cyclo, at a nearby stall, or outside one of the nearby cafés or restaurants surrounding the market in question. Interviews – </w:t>
      </w:r>
      <w:r w:rsidR="00CD057C">
        <w:rPr>
          <w:rFonts w:asciiTheme="minorHAnsi" w:hAnsiTheme="minorHAnsi" w:cs="Tahoma"/>
          <w:sz w:val="22"/>
          <w:szCs w:val="22"/>
        </w:rPr>
        <w:t>lasting</w:t>
      </w:r>
      <w:r w:rsidR="00BD77F9" w:rsidRPr="0084322E">
        <w:rPr>
          <w:rFonts w:asciiTheme="minorHAnsi" w:hAnsiTheme="minorHAnsi" w:cs="Tahoma"/>
          <w:sz w:val="22"/>
          <w:szCs w:val="22"/>
        </w:rPr>
        <w:t xml:space="preserve"> between 20 and 40 minutes depending on the loquacity of the informant and their need to return to work – were semi-stru</w:t>
      </w:r>
      <w:r w:rsidR="007A7B22" w:rsidRPr="0084322E">
        <w:rPr>
          <w:rFonts w:asciiTheme="minorHAnsi" w:hAnsiTheme="minorHAnsi" w:cs="Tahoma"/>
          <w:sz w:val="22"/>
          <w:szCs w:val="22"/>
        </w:rPr>
        <w:t>c</w:t>
      </w:r>
      <w:r w:rsidR="00BD77F9" w:rsidRPr="0084322E">
        <w:rPr>
          <w:rFonts w:asciiTheme="minorHAnsi" w:hAnsiTheme="minorHAnsi" w:cs="Tahoma"/>
          <w:sz w:val="22"/>
          <w:szCs w:val="22"/>
        </w:rPr>
        <w:t xml:space="preserve">tured and largely qualitative </w:t>
      </w:r>
      <w:r w:rsidR="0020400D" w:rsidRPr="0084322E">
        <w:rPr>
          <w:rFonts w:asciiTheme="minorHAnsi" w:hAnsiTheme="minorHAnsi" w:cs="Tahoma"/>
          <w:sz w:val="22"/>
          <w:szCs w:val="22"/>
        </w:rPr>
        <w:t>in nature. However, in keeping with the mixed methodology previously</w:t>
      </w:r>
      <w:r w:rsidR="007A7B22" w:rsidRPr="0084322E">
        <w:rPr>
          <w:rFonts w:asciiTheme="minorHAnsi" w:hAnsiTheme="minorHAnsi" w:cs="Tahoma"/>
          <w:sz w:val="22"/>
          <w:szCs w:val="22"/>
        </w:rPr>
        <w:t xml:space="preserve"> utilise</w:t>
      </w:r>
      <w:r w:rsidR="00B50B5E">
        <w:rPr>
          <w:rFonts w:asciiTheme="minorHAnsi" w:hAnsiTheme="minorHAnsi" w:cs="Tahoma"/>
          <w:sz w:val="22"/>
          <w:szCs w:val="22"/>
        </w:rPr>
        <w:t>d by Parsons and Lawreniuk (2016</w:t>
      </w:r>
      <w:r w:rsidR="001D0DF0">
        <w:rPr>
          <w:rFonts w:asciiTheme="minorHAnsi" w:hAnsiTheme="minorHAnsi" w:cs="Tahoma"/>
          <w:sz w:val="22"/>
          <w:szCs w:val="22"/>
        </w:rPr>
        <w:t>a</w:t>
      </w:r>
      <w:r w:rsidR="007A7B22" w:rsidRPr="0084322E">
        <w:rPr>
          <w:rFonts w:asciiTheme="minorHAnsi" w:hAnsiTheme="minorHAnsi" w:cs="Tahoma"/>
          <w:sz w:val="22"/>
          <w:szCs w:val="22"/>
        </w:rPr>
        <w:t xml:space="preserve">) and Etherington and </w:t>
      </w:r>
      <w:r>
        <w:rPr>
          <w:rFonts w:asciiTheme="minorHAnsi" w:hAnsiTheme="minorHAnsi" w:cs="Tahoma"/>
          <w:sz w:val="22"/>
          <w:szCs w:val="22"/>
        </w:rPr>
        <w:t>Simon (1996), a small basket of</w:t>
      </w:r>
      <w:r w:rsidR="007A7B22" w:rsidRPr="0084322E">
        <w:rPr>
          <w:rFonts w:asciiTheme="minorHAnsi" w:hAnsiTheme="minorHAnsi" w:cs="Tahoma"/>
          <w:sz w:val="22"/>
          <w:szCs w:val="22"/>
        </w:rPr>
        <w:t xml:space="preserve"> key quantitative indicators were inserted into each interview, in order to</w:t>
      </w:r>
      <w:r w:rsidR="00C563CA" w:rsidRPr="0084322E">
        <w:rPr>
          <w:rFonts w:asciiTheme="minorHAnsi" w:hAnsiTheme="minorHAnsi" w:cs="Tahoma"/>
          <w:sz w:val="22"/>
          <w:szCs w:val="22"/>
        </w:rPr>
        <w:t xml:space="preserve"> provide broad </w:t>
      </w:r>
      <w:r w:rsidR="002B7B5D" w:rsidRPr="0084322E">
        <w:rPr>
          <w:rFonts w:asciiTheme="minorHAnsi" w:hAnsiTheme="minorHAnsi" w:cs="Tahoma"/>
          <w:sz w:val="22"/>
          <w:szCs w:val="22"/>
        </w:rPr>
        <w:t>data</w:t>
      </w:r>
      <w:r w:rsidR="00C563CA" w:rsidRPr="0084322E">
        <w:rPr>
          <w:rFonts w:asciiTheme="minorHAnsi" w:hAnsiTheme="minorHAnsi" w:cs="Tahoma"/>
          <w:sz w:val="22"/>
          <w:szCs w:val="22"/>
        </w:rPr>
        <w:t xml:space="preserve"> on livelihoods, demography and migration patterns which would be otherwise unavailable.</w:t>
      </w:r>
    </w:p>
    <w:p w:rsidR="00C563CA" w:rsidRDefault="00C563CA" w:rsidP="00665AEB">
      <w:pPr>
        <w:spacing w:line="360" w:lineRule="auto"/>
        <w:jc w:val="both"/>
        <w:rPr>
          <w:rFonts w:asciiTheme="minorHAnsi" w:hAnsiTheme="minorHAnsi" w:cs="Tahoma"/>
          <w:sz w:val="22"/>
          <w:szCs w:val="22"/>
        </w:rPr>
      </w:pPr>
    </w:p>
    <w:p w:rsidR="00BD77F9" w:rsidRPr="00BD77F9" w:rsidRDefault="002B7B5D" w:rsidP="00665AEB">
      <w:pPr>
        <w:spacing w:line="360" w:lineRule="auto"/>
        <w:jc w:val="both"/>
        <w:rPr>
          <w:rFonts w:asciiTheme="minorHAnsi" w:hAnsiTheme="minorHAnsi"/>
          <w:sz w:val="22"/>
          <w:szCs w:val="22"/>
        </w:rPr>
      </w:pPr>
      <w:r>
        <w:rPr>
          <w:rFonts w:asciiTheme="minorHAnsi" w:hAnsiTheme="minorHAnsi" w:cs="Tahoma"/>
          <w:sz w:val="22"/>
          <w:szCs w:val="22"/>
        </w:rPr>
        <w:t xml:space="preserve">As such, though tailored to the specific context of the research, the methodology employed herein carried inevitable </w:t>
      </w:r>
      <w:r w:rsidR="00900128">
        <w:rPr>
          <w:rFonts w:asciiTheme="minorHAnsi" w:hAnsiTheme="minorHAnsi" w:cs="Tahoma"/>
          <w:sz w:val="22"/>
          <w:szCs w:val="22"/>
        </w:rPr>
        <w:t xml:space="preserve">issues and </w:t>
      </w:r>
      <w:r>
        <w:rPr>
          <w:rFonts w:asciiTheme="minorHAnsi" w:hAnsiTheme="minorHAnsi" w:cs="Tahoma"/>
          <w:sz w:val="22"/>
          <w:szCs w:val="22"/>
        </w:rPr>
        <w:t xml:space="preserve">limitations. </w:t>
      </w:r>
      <w:r w:rsidR="000C5949">
        <w:rPr>
          <w:rFonts w:asciiTheme="minorHAnsi" w:hAnsiTheme="minorHAnsi" w:cs="Tahoma"/>
          <w:sz w:val="22"/>
          <w:szCs w:val="22"/>
        </w:rPr>
        <w:t xml:space="preserve">Firstly, the </w:t>
      </w:r>
      <w:r w:rsidR="00CD057C">
        <w:rPr>
          <w:rFonts w:asciiTheme="minorHAnsi" w:hAnsiTheme="minorHAnsi" w:cs="Tahoma"/>
          <w:sz w:val="22"/>
          <w:szCs w:val="22"/>
        </w:rPr>
        <w:t>small</w:t>
      </w:r>
      <w:r w:rsidR="000C5949">
        <w:rPr>
          <w:rFonts w:asciiTheme="minorHAnsi" w:hAnsiTheme="minorHAnsi" w:cs="Tahoma"/>
          <w:sz w:val="22"/>
          <w:szCs w:val="22"/>
        </w:rPr>
        <w:t xml:space="preserve"> number of cyclo riders present at a given market on a given day reduced the overall number of interviews achievable within the research timeframe, thereby limiting the accuracy of the quantitative data. Secondly, the use of a snowball sampling methodology, though useful </w:t>
      </w:r>
      <w:r w:rsidR="00900128">
        <w:rPr>
          <w:rFonts w:asciiTheme="minorHAnsi" w:hAnsiTheme="minorHAnsi" w:cs="Tahoma"/>
          <w:sz w:val="22"/>
          <w:szCs w:val="22"/>
        </w:rPr>
        <w:t>(indeed, essential in many circumstances) introduces potential issues of bias in terms of sampling. However, neither of these issues was deemed to pose a major threat to the quantitative or qualitative data due to the relatively small number of cyclo riders – around 500 according to most estimates (Sothear and Robinson, 2014) –</w:t>
      </w:r>
      <w:r w:rsidR="00B95047">
        <w:rPr>
          <w:rFonts w:asciiTheme="minorHAnsi" w:hAnsiTheme="minorHAnsi" w:cs="Tahoma"/>
          <w:sz w:val="22"/>
          <w:szCs w:val="22"/>
        </w:rPr>
        <w:t xml:space="preserve"> </w:t>
      </w:r>
      <w:r w:rsidR="00900128">
        <w:rPr>
          <w:rFonts w:asciiTheme="minorHAnsi" w:hAnsiTheme="minorHAnsi" w:cs="Tahoma"/>
          <w:sz w:val="22"/>
          <w:szCs w:val="22"/>
        </w:rPr>
        <w:t xml:space="preserve">remaining in Phnom Penh. </w:t>
      </w:r>
      <w:r w:rsidR="009D2C80">
        <w:rPr>
          <w:rFonts w:asciiTheme="minorHAnsi" w:hAnsiTheme="minorHAnsi" w:cs="Tahoma"/>
          <w:sz w:val="22"/>
          <w:szCs w:val="22"/>
        </w:rPr>
        <w:t xml:space="preserve">Combined with a snowball sampling method which restarted from a new point each day, this penetration rate, of roughly 1 in 10 of the total population, was deemed sufficient to allay concerns regarding the representative nature of the sample. </w:t>
      </w:r>
      <w:r w:rsidR="00697D40">
        <w:rPr>
          <w:rFonts w:asciiTheme="minorHAnsi" w:hAnsiTheme="minorHAnsi" w:cs="Tahoma"/>
          <w:sz w:val="22"/>
          <w:szCs w:val="22"/>
        </w:rPr>
        <w:t>For reference, summary tables of the key quantitative data collected during this process may be seen in Appendix A.</w:t>
      </w:r>
    </w:p>
    <w:p w:rsidR="00D0660A" w:rsidRPr="003469A8" w:rsidRDefault="00D0660A" w:rsidP="00665AEB">
      <w:pPr>
        <w:spacing w:line="360" w:lineRule="auto"/>
        <w:jc w:val="both"/>
        <w:rPr>
          <w:rFonts w:asciiTheme="minorHAnsi" w:hAnsiTheme="minorHAnsi"/>
          <w:sz w:val="22"/>
          <w:szCs w:val="22"/>
        </w:rPr>
      </w:pPr>
    </w:p>
    <w:p w:rsidR="008A2E01" w:rsidRDefault="00674732" w:rsidP="00665AEB">
      <w:pPr>
        <w:spacing w:line="360" w:lineRule="auto"/>
        <w:jc w:val="both"/>
        <w:rPr>
          <w:rFonts w:asciiTheme="minorHAnsi" w:hAnsiTheme="minorHAnsi"/>
          <w:sz w:val="22"/>
          <w:szCs w:val="22"/>
        </w:rPr>
      </w:pPr>
      <w:r w:rsidRPr="00674732">
        <w:rPr>
          <w:rFonts w:asciiTheme="minorHAnsi" w:hAnsiTheme="minorHAnsi"/>
          <w:sz w:val="22"/>
          <w:szCs w:val="22"/>
        </w:rPr>
        <w:lastRenderedPageBreak/>
        <w:t xml:space="preserve">As the main body of research, centred </w:t>
      </w:r>
      <w:r>
        <w:rPr>
          <w:rFonts w:asciiTheme="minorHAnsi" w:hAnsiTheme="minorHAnsi"/>
          <w:sz w:val="22"/>
          <w:szCs w:val="22"/>
        </w:rPr>
        <w:t xml:space="preserve">on cyclo riders themselves, </w:t>
      </w:r>
      <w:r w:rsidRPr="00674732">
        <w:rPr>
          <w:rFonts w:asciiTheme="minorHAnsi" w:hAnsiTheme="minorHAnsi"/>
          <w:sz w:val="22"/>
          <w:szCs w:val="22"/>
        </w:rPr>
        <w:t>drew to a close</w:t>
      </w:r>
      <w:r>
        <w:rPr>
          <w:rFonts w:asciiTheme="minorHAnsi" w:hAnsiTheme="minorHAnsi"/>
          <w:sz w:val="22"/>
          <w:szCs w:val="22"/>
        </w:rPr>
        <w:t>, the focus of investigation shifted towards the institutions that support and facilitate cyclo riding. These were not pre-identified, but were discerned via interviews with riders, so that the specific institutions</w:t>
      </w:r>
      <w:r w:rsidR="00CD057C">
        <w:rPr>
          <w:rFonts w:asciiTheme="minorHAnsi" w:hAnsiTheme="minorHAnsi"/>
          <w:sz w:val="22"/>
          <w:szCs w:val="22"/>
        </w:rPr>
        <w:t xml:space="preserve"> approached </w:t>
      </w:r>
      <w:r w:rsidR="00B11777">
        <w:rPr>
          <w:rFonts w:asciiTheme="minorHAnsi" w:hAnsiTheme="minorHAnsi"/>
          <w:sz w:val="22"/>
          <w:szCs w:val="22"/>
        </w:rPr>
        <w:t>were</w:t>
      </w:r>
      <w:r w:rsidR="00CD057C">
        <w:rPr>
          <w:rFonts w:asciiTheme="minorHAnsi" w:hAnsiTheme="minorHAnsi"/>
          <w:sz w:val="22"/>
          <w:szCs w:val="22"/>
        </w:rPr>
        <w:t xml:space="preserve"> those used by the riders in this sample</w:t>
      </w:r>
      <w:r>
        <w:rPr>
          <w:rFonts w:asciiTheme="minorHAnsi" w:hAnsiTheme="minorHAnsi"/>
          <w:sz w:val="22"/>
          <w:szCs w:val="22"/>
        </w:rPr>
        <w:t xml:space="preserve">. This linked methodology facilitated a degree of triangulation between </w:t>
      </w:r>
      <w:r w:rsidR="008A2E01">
        <w:rPr>
          <w:rFonts w:asciiTheme="minorHAnsi" w:hAnsiTheme="minorHAnsi"/>
          <w:sz w:val="22"/>
          <w:szCs w:val="22"/>
        </w:rPr>
        <w:t xml:space="preserve">cyclo riding informants and other actors involved in the cyclo riding occupation, thereby raising the confidence that may be placed in the quantitative data obtained by the study. Moreover, it admitted an additional </w:t>
      </w:r>
      <w:r w:rsidR="00CD057C">
        <w:rPr>
          <w:rFonts w:asciiTheme="minorHAnsi" w:hAnsiTheme="minorHAnsi"/>
          <w:sz w:val="22"/>
          <w:szCs w:val="22"/>
        </w:rPr>
        <w:t>viewpoint</w:t>
      </w:r>
      <w:r w:rsidR="008A2E01">
        <w:rPr>
          <w:rFonts w:asciiTheme="minorHAnsi" w:hAnsiTheme="minorHAnsi"/>
          <w:sz w:val="22"/>
          <w:szCs w:val="22"/>
        </w:rPr>
        <w:t xml:space="preserve"> on the livelihoods of those involved, generating a broad perspective on the </w:t>
      </w:r>
      <w:r w:rsidR="00254DD4">
        <w:rPr>
          <w:rFonts w:asciiTheme="minorHAnsi" w:hAnsiTheme="minorHAnsi"/>
          <w:sz w:val="22"/>
          <w:szCs w:val="22"/>
        </w:rPr>
        <w:t xml:space="preserve">place of cyclo riding </w:t>
      </w:r>
      <w:r w:rsidR="008A2E01">
        <w:rPr>
          <w:rFonts w:asciiTheme="minorHAnsi" w:hAnsiTheme="minorHAnsi"/>
          <w:sz w:val="22"/>
          <w:szCs w:val="22"/>
        </w:rPr>
        <w:t>within the wider urban and migrant economy.</w:t>
      </w:r>
    </w:p>
    <w:p w:rsidR="008A2E01" w:rsidRDefault="008A2E01" w:rsidP="00665AEB">
      <w:pPr>
        <w:spacing w:line="360" w:lineRule="auto"/>
        <w:jc w:val="both"/>
        <w:rPr>
          <w:rFonts w:asciiTheme="minorHAnsi" w:hAnsiTheme="minorHAnsi"/>
          <w:sz w:val="22"/>
          <w:szCs w:val="22"/>
        </w:rPr>
      </w:pPr>
    </w:p>
    <w:p w:rsidR="003469A8" w:rsidRDefault="00254DD4" w:rsidP="00665AEB">
      <w:pPr>
        <w:spacing w:line="360" w:lineRule="auto"/>
        <w:jc w:val="both"/>
        <w:rPr>
          <w:rFonts w:asciiTheme="minorHAnsi" w:hAnsiTheme="minorHAnsi"/>
          <w:sz w:val="22"/>
          <w:szCs w:val="22"/>
        </w:rPr>
      </w:pPr>
      <w:r>
        <w:rPr>
          <w:rFonts w:asciiTheme="minorHAnsi" w:hAnsiTheme="minorHAnsi"/>
          <w:sz w:val="22"/>
          <w:szCs w:val="22"/>
        </w:rPr>
        <w:t>As such, the methodology upon which this study is grounded responds to</w:t>
      </w:r>
      <w:r w:rsidR="00CD057C">
        <w:rPr>
          <w:rFonts w:asciiTheme="minorHAnsi" w:hAnsiTheme="minorHAnsi"/>
          <w:sz w:val="22"/>
          <w:szCs w:val="22"/>
        </w:rPr>
        <w:t xml:space="preserve"> Manderscheid’s (2014) and Merr</w:t>
      </w:r>
      <w:r>
        <w:rPr>
          <w:rFonts w:asciiTheme="minorHAnsi" w:hAnsiTheme="minorHAnsi"/>
          <w:sz w:val="22"/>
          <w:szCs w:val="22"/>
        </w:rPr>
        <w:t xml:space="preserve">iman’s (2014) call to partner methodological innovation </w:t>
      </w:r>
      <w:r w:rsidR="005D5486">
        <w:rPr>
          <w:rFonts w:asciiTheme="minorHAnsi" w:hAnsiTheme="minorHAnsi"/>
          <w:sz w:val="22"/>
          <w:szCs w:val="22"/>
        </w:rPr>
        <w:t xml:space="preserve">with more traditional methods. Specifically, it has combined approaches closely tailored to the context and issues in question, </w:t>
      </w:r>
      <w:r>
        <w:rPr>
          <w:rFonts w:asciiTheme="minorHAnsi" w:hAnsiTheme="minorHAnsi"/>
          <w:sz w:val="22"/>
          <w:szCs w:val="22"/>
        </w:rPr>
        <w:t>as expressed in the snowball sampling approach and the incorporation of key quantitative indicators into primarily qualitative, semi-structured interviews</w:t>
      </w:r>
      <w:r w:rsidR="005D5486">
        <w:rPr>
          <w:rFonts w:asciiTheme="minorHAnsi" w:hAnsiTheme="minorHAnsi"/>
          <w:sz w:val="22"/>
          <w:szCs w:val="22"/>
        </w:rPr>
        <w:t xml:space="preserve"> –</w:t>
      </w:r>
      <w:r>
        <w:rPr>
          <w:rFonts w:asciiTheme="minorHAnsi" w:hAnsiTheme="minorHAnsi"/>
          <w:sz w:val="22"/>
          <w:szCs w:val="22"/>
        </w:rPr>
        <w:t xml:space="preserve"> both of which </w:t>
      </w:r>
      <w:r w:rsidR="005D5486">
        <w:rPr>
          <w:rFonts w:asciiTheme="minorHAnsi" w:hAnsiTheme="minorHAnsi"/>
          <w:sz w:val="22"/>
          <w:szCs w:val="22"/>
        </w:rPr>
        <w:t>were intended to supersede the difficulties inherent in researching a cyclically migrating, vulnerable and dispersed population – with qualitative and quantitative data analysis closely related to the core practices of human geo</w:t>
      </w:r>
      <w:r w:rsidR="001166E8">
        <w:rPr>
          <w:rFonts w:asciiTheme="minorHAnsi" w:hAnsiTheme="minorHAnsi"/>
          <w:sz w:val="22"/>
          <w:szCs w:val="22"/>
        </w:rPr>
        <w:t>graphy (Hoggart et al.</w:t>
      </w:r>
      <w:r w:rsidR="005D5486">
        <w:rPr>
          <w:rFonts w:asciiTheme="minorHAnsi" w:hAnsiTheme="minorHAnsi"/>
          <w:sz w:val="22"/>
          <w:szCs w:val="22"/>
        </w:rPr>
        <w:t xml:space="preserve">, 2002). In this way, it </w:t>
      </w:r>
      <w:r w:rsidR="0017751B">
        <w:rPr>
          <w:rFonts w:asciiTheme="minorHAnsi" w:hAnsiTheme="minorHAnsi"/>
          <w:sz w:val="22"/>
          <w:szCs w:val="22"/>
        </w:rPr>
        <w:t xml:space="preserve">aims also to form part of </w:t>
      </w:r>
      <w:r w:rsidR="005D5486">
        <w:rPr>
          <w:rFonts w:asciiTheme="minorHAnsi" w:hAnsiTheme="minorHAnsi"/>
          <w:sz w:val="22"/>
          <w:szCs w:val="22"/>
        </w:rPr>
        <w:t>the growing body of methodological innovation associat</w:t>
      </w:r>
      <w:r w:rsidR="0017751B">
        <w:rPr>
          <w:rFonts w:asciiTheme="minorHAnsi" w:hAnsiTheme="minorHAnsi"/>
          <w:sz w:val="22"/>
          <w:szCs w:val="22"/>
        </w:rPr>
        <w:t xml:space="preserve">ed with the mobilities paradigm and thereby </w:t>
      </w:r>
      <w:r w:rsidR="00335122">
        <w:rPr>
          <w:rFonts w:asciiTheme="minorHAnsi" w:hAnsiTheme="minorHAnsi"/>
          <w:sz w:val="22"/>
          <w:szCs w:val="22"/>
        </w:rPr>
        <w:t>to further explore the conceptual linkage</w:t>
      </w:r>
      <w:r w:rsidR="0017751B">
        <w:rPr>
          <w:rFonts w:asciiTheme="minorHAnsi" w:hAnsiTheme="minorHAnsi"/>
          <w:sz w:val="22"/>
          <w:szCs w:val="22"/>
        </w:rPr>
        <w:t xml:space="preserve">s between movement and meaning </w:t>
      </w:r>
      <w:r w:rsidR="00335122">
        <w:rPr>
          <w:rFonts w:asciiTheme="minorHAnsi" w:hAnsiTheme="minorHAnsi"/>
          <w:sz w:val="22"/>
          <w:szCs w:val="22"/>
        </w:rPr>
        <w:t>which lie at the centre of the mobilities tu</w:t>
      </w:r>
      <w:r w:rsidR="0017751B">
        <w:rPr>
          <w:rFonts w:asciiTheme="minorHAnsi" w:hAnsiTheme="minorHAnsi"/>
          <w:sz w:val="22"/>
          <w:szCs w:val="22"/>
        </w:rPr>
        <w:t>rn (Sheller and Urry, 2006).</w:t>
      </w:r>
    </w:p>
    <w:p w:rsidR="0009617B" w:rsidRPr="009E06FC" w:rsidRDefault="0009617B" w:rsidP="00665AEB">
      <w:pPr>
        <w:spacing w:line="360" w:lineRule="auto"/>
        <w:rPr>
          <w:rFonts w:asciiTheme="minorHAnsi" w:hAnsiTheme="minorHAnsi"/>
          <w:sz w:val="22"/>
          <w:szCs w:val="22"/>
        </w:rPr>
      </w:pPr>
    </w:p>
    <w:p w:rsidR="003A6AAB" w:rsidRDefault="001D7A82" w:rsidP="00665AEB">
      <w:pPr>
        <w:pStyle w:val="ListParagraph"/>
        <w:numPr>
          <w:ilvl w:val="0"/>
          <w:numId w:val="1"/>
        </w:numPr>
        <w:spacing w:line="360" w:lineRule="auto"/>
        <w:jc w:val="center"/>
        <w:rPr>
          <w:rFonts w:asciiTheme="minorHAnsi" w:hAnsiTheme="minorHAnsi"/>
          <w:b/>
          <w:bCs/>
          <w:sz w:val="22"/>
          <w:szCs w:val="22"/>
        </w:rPr>
      </w:pPr>
      <w:r>
        <w:rPr>
          <w:rFonts w:asciiTheme="minorHAnsi" w:hAnsiTheme="minorHAnsi"/>
          <w:b/>
          <w:bCs/>
          <w:sz w:val="22"/>
          <w:szCs w:val="22"/>
        </w:rPr>
        <w:t>A Nation in Flux: Cambodia Since 1960</w:t>
      </w:r>
    </w:p>
    <w:p w:rsidR="00664861" w:rsidRDefault="00664861" w:rsidP="00665AEB">
      <w:pPr>
        <w:spacing w:line="360" w:lineRule="auto"/>
        <w:jc w:val="both"/>
        <w:rPr>
          <w:rFonts w:asciiTheme="minorHAnsi" w:hAnsiTheme="minorHAnsi"/>
          <w:sz w:val="22"/>
          <w:szCs w:val="22"/>
        </w:rPr>
      </w:pPr>
    </w:p>
    <w:p w:rsidR="009E06FC" w:rsidRDefault="00664861" w:rsidP="00665AEB">
      <w:pPr>
        <w:spacing w:line="360" w:lineRule="auto"/>
        <w:jc w:val="both"/>
        <w:rPr>
          <w:rFonts w:asciiTheme="minorHAnsi" w:hAnsiTheme="minorHAnsi"/>
          <w:sz w:val="22"/>
          <w:szCs w:val="22"/>
        </w:rPr>
      </w:pPr>
      <w:r>
        <w:rPr>
          <w:rFonts w:asciiTheme="minorHAnsi" w:hAnsiTheme="minorHAnsi"/>
          <w:sz w:val="22"/>
          <w:szCs w:val="22"/>
        </w:rPr>
        <w:t xml:space="preserve">Any worker spending decades in a single occupation is likely to witness significant change, but to have spent – as has one </w:t>
      </w:r>
      <w:r w:rsidR="00804AB7">
        <w:rPr>
          <w:rFonts w:asciiTheme="minorHAnsi" w:hAnsiTheme="minorHAnsi"/>
          <w:sz w:val="22"/>
          <w:szCs w:val="22"/>
        </w:rPr>
        <w:t xml:space="preserve">member </w:t>
      </w:r>
      <w:r>
        <w:rPr>
          <w:rFonts w:asciiTheme="minorHAnsi" w:hAnsiTheme="minorHAnsi"/>
          <w:sz w:val="22"/>
          <w:szCs w:val="22"/>
        </w:rPr>
        <w:t>of this sample – 50 years ferrying passengers through the streets of Phnom Penh, is to have witnessed a capital city rising and falling in fortune to an almost unparalleled degree.    Indeed, d</w:t>
      </w:r>
      <w:r w:rsidR="00D473FA" w:rsidRPr="005E24C5">
        <w:rPr>
          <w:rFonts w:asciiTheme="minorHAnsi" w:hAnsiTheme="minorHAnsi"/>
          <w:sz w:val="22"/>
          <w:szCs w:val="22"/>
        </w:rPr>
        <w:t>uring Cambodia’s brief first period of independence, fol</w:t>
      </w:r>
      <w:r w:rsidR="009E3CA3">
        <w:rPr>
          <w:rFonts w:asciiTheme="minorHAnsi" w:hAnsiTheme="minorHAnsi"/>
          <w:sz w:val="22"/>
          <w:szCs w:val="22"/>
        </w:rPr>
        <w:t>lowing 90 years of French rule,</w:t>
      </w:r>
      <w:r w:rsidR="00D473FA" w:rsidRPr="005E24C5">
        <w:rPr>
          <w:rFonts w:asciiTheme="minorHAnsi" w:hAnsiTheme="minorHAnsi"/>
          <w:sz w:val="22"/>
          <w:szCs w:val="22"/>
        </w:rPr>
        <w:t xml:space="preserve"> the vibrant</w:t>
      </w:r>
      <w:r w:rsidR="00EF770C">
        <w:rPr>
          <w:rFonts w:asciiTheme="minorHAnsi" w:hAnsiTheme="minorHAnsi"/>
          <w:sz w:val="22"/>
          <w:szCs w:val="22"/>
        </w:rPr>
        <w:t>, cosmopolitan</w:t>
      </w:r>
      <w:r w:rsidR="00D473FA" w:rsidRPr="005E24C5">
        <w:rPr>
          <w:rFonts w:asciiTheme="minorHAnsi" w:hAnsiTheme="minorHAnsi"/>
          <w:sz w:val="22"/>
          <w:szCs w:val="22"/>
        </w:rPr>
        <w:t xml:space="preserve"> </w:t>
      </w:r>
      <w:r w:rsidR="009E3CA3">
        <w:rPr>
          <w:rFonts w:asciiTheme="minorHAnsi" w:hAnsiTheme="minorHAnsi"/>
          <w:sz w:val="22"/>
          <w:szCs w:val="22"/>
        </w:rPr>
        <w:t>and sophisticated</w:t>
      </w:r>
      <w:r w:rsidR="00B11777">
        <w:rPr>
          <w:rFonts w:asciiTheme="minorHAnsi" w:hAnsiTheme="minorHAnsi"/>
          <w:sz w:val="22"/>
          <w:szCs w:val="22"/>
        </w:rPr>
        <w:t xml:space="preserve"> city of Phnom Penh</w:t>
      </w:r>
      <w:r w:rsidR="001D7A82">
        <w:rPr>
          <w:rFonts w:asciiTheme="minorHAnsi" w:hAnsiTheme="minorHAnsi"/>
          <w:sz w:val="22"/>
          <w:szCs w:val="22"/>
        </w:rPr>
        <w:t xml:space="preserve"> </w:t>
      </w:r>
      <w:r w:rsidR="00EF770C">
        <w:rPr>
          <w:rFonts w:asciiTheme="minorHAnsi" w:hAnsiTheme="minorHAnsi"/>
          <w:sz w:val="22"/>
          <w:szCs w:val="22"/>
        </w:rPr>
        <w:t xml:space="preserve">commanded such respect in the region </w:t>
      </w:r>
      <w:r w:rsidR="00D473FA" w:rsidRPr="005E24C5">
        <w:rPr>
          <w:rFonts w:asciiTheme="minorHAnsi" w:hAnsiTheme="minorHAnsi"/>
          <w:sz w:val="22"/>
          <w:szCs w:val="22"/>
        </w:rPr>
        <w:t xml:space="preserve">that </w:t>
      </w:r>
      <w:r w:rsidR="009E3CA3">
        <w:rPr>
          <w:rFonts w:asciiTheme="minorHAnsi" w:hAnsiTheme="minorHAnsi"/>
          <w:sz w:val="22"/>
          <w:szCs w:val="22"/>
        </w:rPr>
        <w:t>the</w:t>
      </w:r>
      <w:r w:rsidR="00D473FA" w:rsidRPr="005E24C5">
        <w:rPr>
          <w:rFonts w:asciiTheme="minorHAnsi" w:hAnsiTheme="minorHAnsi"/>
          <w:sz w:val="22"/>
          <w:szCs w:val="22"/>
        </w:rPr>
        <w:t xml:space="preserve"> neighbouring city state of Singapore, itself only recently emerging into independence following </w:t>
      </w:r>
      <w:r w:rsidR="00A72421" w:rsidRPr="005E24C5">
        <w:rPr>
          <w:rFonts w:asciiTheme="minorHAnsi" w:hAnsiTheme="minorHAnsi"/>
          <w:sz w:val="22"/>
          <w:szCs w:val="22"/>
        </w:rPr>
        <w:t xml:space="preserve">more than a </w:t>
      </w:r>
      <w:r w:rsidR="009E3CA3">
        <w:rPr>
          <w:rFonts w:asciiTheme="minorHAnsi" w:hAnsiTheme="minorHAnsi"/>
          <w:sz w:val="22"/>
          <w:szCs w:val="22"/>
        </w:rPr>
        <w:t>century as part of the British E</w:t>
      </w:r>
      <w:r w:rsidR="00A72421" w:rsidRPr="005E24C5">
        <w:rPr>
          <w:rFonts w:asciiTheme="minorHAnsi" w:hAnsiTheme="minorHAnsi"/>
          <w:sz w:val="22"/>
          <w:szCs w:val="22"/>
        </w:rPr>
        <w:t xml:space="preserve">mpire, </w:t>
      </w:r>
      <w:r w:rsidR="001D7A82">
        <w:rPr>
          <w:rFonts w:asciiTheme="minorHAnsi" w:hAnsiTheme="minorHAnsi"/>
          <w:sz w:val="22"/>
          <w:szCs w:val="22"/>
        </w:rPr>
        <w:t xml:space="preserve">reportedly </w:t>
      </w:r>
      <w:r w:rsidR="00A72421" w:rsidRPr="005E24C5">
        <w:rPr>
          <w:rFonts w:asciiTheme="minorHAnsi" w:hAnsiTheme="minorHAnsi"/>
          <w:sz w:val="22"/>
          <w:szCs w:val="22"/>
        </w:rPr>
        <w:t>took the Cambodian capital as its architectural template, developing the famous “city in a garden” concept in response to its northern counterpart.</w:t>
      </w:r>
    </w:p>
    <w:p w:rsidR="00E42DDB" w:rsidRDefault="00E42DDB" w:rsidP="00665AEB">
      <w:pPr>
        <w:spacing w:line="360" w:lineRule="auto"/>
        <w:jc w:val="both"/>
        <w:rPr>
          <w:rFonts w:asciiTheme="minorHAnsi" w:hAnsiTheme="minorHAnsi"/>
          <w:sz w:val="22"/>
          <w:szCs w:val="22"/>
        </w:rPr>
      </w:pPr>
    </w:p>
    <w:p w:rsidR="007C7F04" w:rsidRDefault="00E42DDB" w:rsidP="00665AEB">
      <w:pPr>
        <w:spacing w:line="360" w:lineRule="auto"/>
        <w:jc w:val="both"/>
        <w:rPr>
          <w:rFonts w:asciiTheme="minorHAnsi" w:hAnsiTheme="minorHAnsi"/>
          <w:sz w:val="22"/>
          <w:szCs w:val="22"/>
        </w:rPr>
      </w:pPr>
      <w:r>
        <w:rPr>
          <w:rFonts w:asciiTheme="minorHAnsi" w:hAnsiTheme="minorHAnsi"/>
          <w:sz w:val="22"/>
          <w:szCs w:val="22"/>
        </w:rPr>
        <w:lastRenderedPageBreak/>
        <w:t xml:space="preserve">As Singapore prepared for its spectacular economic take off in the 1970s, however, Cambodia was preparing to enter a period of political turmoil which would culminate in the Khmer Rouge’s successful siege of Phnom Penh. </w:t>
      </w:r>
    </w:p>
    <w:p w:rsidR="008D279F" w:rsidRDefault="00896D28" w:rsidP="00665AEB">
      <w:pPr>
        <w:spacing w:line="360" w:lineRule="auto"/>
        <w:jc w:val="both"/>
        <w:rPr>
          <w:rFonts w:asciiTheme="minorHAnsi" w:hAnsiTheme="minorHAnsi"/>
          <w:sz w:val="22"/>
          <w:szCs w:val="22"/>
        </w:rPr>
      </w:pPr>
      <w:r>
        <w:rPr>
          <w:rFonts w:asciiTheme="minorHAnsi" w:hAnsiTheme="minorHAnsi"/>
          <w:sz w:val="22"/>
          <w:szCs w:val="22"/>
        </w:rPr>
        <w:t>The four years of agrarian communism that followed –</w:t>
      </w:r>
      <w:r w:rsidR="008D279F">
        <w:rPr>
          <w:rFonts w:asciiTheme="minorHAnsi" w:hAnsiTheme="minorHAnsi"/>
          <w:sz w:val="22"/>
          <w:szCs w:val="22"/>
        </w:rPr>
        <w:t xml:space="preserve"> the only interruption in cyclo rider’s unbroken history of paratransit </w:t>
      </w:r>
      <w:r>
        <w:rPr>
          <w:rFonts w:asciiTheme="minorHAnsi" w:hAnsiTheme="minorHAnsi"/>
          <w:sz w:val="22"/>
          <w:szCs w:val="22"/>
        </w:rPr>
        <w:t xml:space="preserve">– need little revision, but </w:t>
      </w:r>
      <w:r w:rsidR="007C7F04">
        <w:rPr>
          <w:rFonts w:asciiTheme="minorHAnsi" w:hAnsiTheme="minorHAnsi"/>
          <w:sz w:val="22"/>
          <w:szCs w:val="22"/>
        </w:rPr>
        <w:t xml:space="preserve">the subsequent decade of </w:t>
      </w:r>
      <w:r w:rsidR="00B62109">
        <w:rPr>
          <w:rFonts w:asciiTheme="minorHAnsi" w:hAnsiTheme="minorHAnsi"/>
          <w:sz w:val="22"/>
          <w:szCs w:val="22"/>
        </w:rPr>
        <w:t>economic and institutional</w:t>
      </w:r>
      <w:r w:rsidR="00CD1F65">
        <w:rPr>
          <w:rFonts w:asciiTheme="minorHAnsi" w:hAnsiTheme="minorHAnsi"/>
          <w:sz w:val="22"/>
          <w:szCs w:val="22"/>
        </w:rPr>
        <w:t xml:space="preserve"> </w:t>
      </w:r>
      <w:r w:rsidR="007C7F04">
        <w:rPr>
          <w:rFonts w:asciiTheme="minorHAnsi" w:hAnsiTheme="minorHAnsi"/>
          <w:sz w:val="22"/>
          <w:szCs w:val="22"/>
        </w:rPr>
        <w:t>stagnation under the Vietnamese controlled puppet state, the</w:t>
      </w:r>
      <w:r w:rsidR="00B62109">
        <w:rPr>
          <w:rFonts w:asciiTheme="minorHAnsi" w:hAnsiTheme="minorHAnsi"/>
          <w:sz w:val="22"/>
          <w:szCs w:val="22"/>
        </w:rPr>
        <w:t xml:space="preserve"> People’s R</w:t>
      </w:r>
      <w:r w:rsidR="00CD1F65">
        <w:rPr>
          <w:rFonts w:asciiTheme="minorHAnsi" w:hAnsiTheme="minorHAnsi"/>
          <w:sz w:val="22"/>
          <w:szCs w:val="22"/>
        </w:rPr>
        <w:t>epublic of Kampuchea (Pellini, 2004; Kiljunen, 1984)</w:t>
      </w:r>
      <w:r w:rsidR="007C7F04">
        <w:rPr>
          <w:rFonts w:asciiTheme="minorHAnsi" w:hAnsiTheme="minorHAnsi"/>
          <w:sz w:val="22"/>
          <w:szCs w:val="22"/>
        </w:rPr>
        <w:t xml:space="preserve"> is less well known. </w:t>
      </w:r>
      <w:r w:rsidR="000975E2">
        <w:rPr>
          <w:rFonts w:asciiTheme="minorHAnsi" w:hAnsiTheme="minorHAnsi"/>
          <w:sz w:val="22"/>
          <w:szCs w:val="22"/>
        </w:rPr>
        <w:t xml:space="preserve">Such was the political-economic inertia during a </w:t>
      </w:r>
      <w:r w:rsidR="008D279F">
        <w:rPr>
          <w:rFonts w:asciiTheme="minorHAnsi" w:hAnsiTheme="minorHAnsi"/>
          <w:sz w:val="22"/>
          <w:szCs w:val="22"/>
        </w:rPr>
        <w:t>decade</w:t>
      </w:r>
      <w:r w:rsidR="000975E2">
        <w:rPr>
          <w:rFonts w:asciiTheme="minorHAnsi" w:hAnsiTheme="minorHAnsi"/>
          <w:sz w:val="22"/>
          <w:szCs w:val="22"/>
        </w:rPr>
        <w:t xml:space="preserve"> pervasively characterised by cronyism and patrimony</w:t>
      </w:r>
      <w:r w:rsidR="00756EF4">
        <w:rPr>
          <w:rFonts w:asciiTheme="minorHAnsi" w:hAnsiTheme="minorHAnsi"/>
          <w:sz w:val="22"/>
          <w:szCs w:val="22"/>
        </w:rPr>
        <w:t xml:space="preserve"> (Jacobsen and Stuart-Fox, 2013)</w:t>
      </w:r>
      <w:r w:rsidR="000975E2">
        <w:rPr>
          <w:rFonts w:asciiTheme="minorHAnsi" w:hAnsiTheme="minorHAnsi"/>
          <w:sz w:val="22"/>
          <w:szCs w:val="22"/>
        </w:rPr>
        <w:t>, that only</w:t>
      </w:r>
      <w:r w:rsidR="007C7F04">
        <w:rPr>
          <w:rFonts w:asciiTheme="minorHAnsi" w:hAnsiTheme="minorHAnsi"/>
          <w:sz w:val="22"/>
          <w:szCs w:val="22"/>
        </w:rPr>
        <w:t xml:space="preserve"> in the wake of </w:t>
      </w:r>
      <w:r w:rsidR="00652F63">
        <w:rPr>
          <w:rFonts w:asciiTheme="minorHAnsi" w:hAnsiTheme="minorHAnsi"/>
          <w:sz w:val="22"/>
          <w:szCs w:val="22"/>
        </w:rPr>
        <w:t xml:space="preserve">one of </w:t>
      </w:r>
      <w:r w:rsidR="007C7F04">
        <w:rPr>
          <w:rFonts w:asciiTheme="minorHAnsi" w:hAnsiTheme="minorHAnsi"/>
          <w:sz w:val="22"/>
          <w:szCs w:val="22"/>
        </w:rPr>
        <w:t xml:space="preserve">the most </w:t>
      </w:r>
      <w:r w:rsidR="00652F63">
        <w:rPr>
          <w:rFonts w:asciiTheme="minorHAnsi" w:hAnsiTheme="minorHAnsi"/>
          <w:sz w:val="22"/>
          <w:szCs w:val="22"/>
        </w:rPr>
        <w:t>extensive</w:t>
      </w:r>
      <w:r w:rsidR="007C7F04">
        <w:rPr>
          <w:rFonts w:asciiTheme="minorHAnsi" w:hAnsiTheme="minorHAnsi"/>
          <w:sz w:val="22"/>
          <w:szCs w:val="22"/>
        </w:rPr>
        <w:t xml:space="preserve"> UN mandate</w:t>
      </w:r>
      <w:r w:rsidR="00652F63">
        <w:rPr>
          <w:rFonts w:asciiTheme="minorHAnsi" w:hAnsiTheme="minorHAnsi"/>
          <w:sz w:val="22"/>
          <w:szCs w:val="22"/>
        </w:rPr>
        <w:t>s</w:t>
      </w:r>
      <w:r w:rsidR="007C7F04">
        <w:rPr>
          <w:rFonts w:asciiTheme="minorHAnsi" w:hAnsiTheme="minorHAnsi"/>
          <w:sz w:val="22"/>
          <w:szCs w:val="22"/>
        </w:rPr>
        <w:t xml:space="preserve"> in history, </w:t>
      </w:r>
      <w:r w:rsidR="00541F51">
        <w:rPr>
          <w:rFonts w:asciiTheme="minorHAnsi" w:hAnsiTheme="minorHAnsi"/>
          <w:sz w:val="22"/>
          <w:szCs w:val="22"/>
        </w:rPr>
        <w:t xml:space="preserve">undertaken </w:t>
      </w:r>
      <w:r w:rsidR="007C7F04">
        <w:rPr>
          <w:rFonts w:asciiTheme="minorHAnsi" w:hAnsiTheme="minorHAnsi"/>
          <w:sz w:val="22"/>
          <w:szCs w:val="22"/>
        </w:rPr>
        <w:t>from 1989 to 1991, were de</w:t>
      </w:r>
      <w:r w:rsidR="000975E2">
        <w:rPr>
          <w:rFonts w:asciiTheme="minorHAnsi" w:hAnsiTheme="minorHAnsi"/>
          <w:sz w:val="22"/>
          <w:szCs w:val="22"/>
        </w:rPr>
        <w:t xml:space="preserve">mocratic elections made possible once again. </w:t>
      </w:r>
      <w:r w:rsidR="00B11777">
        <w:rPr>
          <w:rFonts w:asciiTheme="minorHAnsi" w:hAnsiTheme="minorHAnsi"/>
          <w:sz w:val="22"/>
          <w:szCs w:val="22"/>
        </w:rPr>
        <w:t>During the same period</w:t>
      </w:r>
      <w:r w:rsidR="000975E2">
        <w:rPr>
          <w:rFonts w:asciiTheme="minorHAnsi" w:hAnsiTheme="minorHAnsi"/>
          <w:sz w:val="22"/>
          <w:szCs w:val="22"/>
        </w:rPr>
        <w:t xml:space="preserve">, wide ranging economic liberalization transformed the economy to such an extent that it now became one of the most open </w:t>
      </w:r>
      <w:r w:rsidR="00722D93">
        <w:rPr>
          <w:rFonts w:asciiTheme="minorHAnsi" w:hAnsiTheme="minorHAnsi"/>
          <w:sz w:val="22"/>
          <w:szCs w:val="22"/>
        </w:rPr>
        <w:t>in Asia (TRAC, 2013)</w:t>
      </w:r>
      <w:r w:rsidR="00573E2F">
        <w:rPr>
          <w:rFonts w:asciiTheme="minorHAnsi" w:hAnsiTheme="minorHAnsi"/>
          <w:sz w:val="22"/>
          <w:szCs w:val="22"/>
        </w:rPr>
        <w:t xml:space="preserve">, creating the platform for the untrammelled economic </w:t>
      </w:r>
      <w:r w:rsidR="00541F51">
        <w:rPr>
          <w:rFonts w:asciiTheme="minorHAnsi" w:hAnsiTheme="minorHAnsi"/>
          <w:sz w:val="22"/>
          <w:szCs w:val="22"/>
        </w:rPr>
        <w:t>expansion</w:t>
      </w:r>
      <w:r w:rsidR="00573E2F">
        <w:rPr>
          <w:rFonts w:asciiTheme="minorHAnsi" w:hAnsiTheme="minorHAnsi"/>
          <w:sz w:val="22"/>
          <w:szCs w:val="22"/>
        </w:rPr>
        <w:t xml:space="preserve"> that would </w:t>
      </w:r>
      <w:r w:rsidR="00204225">
        <w:rPr>
          <w:rFonts w:asciiTheme="minorHAnsi" w:hAnsiTheme="minorHAnsi"/>
          <w:sz w:val="22"/>
          <w:szCs w:val="22"/>
        </w:rPr>
        <w:t>make Cambodia the 15</w:t>
      </w:r>
      <w:r w:rsidR="00204225" w:rsidRPr="00204225">
        <w:rPr>
          <w:rFonts w:asciiTheme="minorHAnsi" w:hAnsiTheme="minorHAnsi"/>
          <w:sz w:val="22"/>
          <w:szCs w:val="22"/>
          <w:vertAlign w:val="superscript"/>
        </w:rPr>
        <w:t>th</w:t>
      </w:r>
      <w:r w:rsidR="00204225">
        <w:rPr>
          <w:rFonts w:asciiTheme="minorHAnsi" w:hAnsiTheme="minorHAnsi"/>
          <w:sz w:val="22"/>
          <w:szCs w:val="22"/>
        </w:rPr>
        <w:t xml:space="preserve"> fastest growing country in the world over the first decade of the new millennium (World Bank, 2013).</w:t>
      </w:r>
    </w:p>
    <w:p w:rsidR="008D279F" w:rsidRDefault="008D279F" w:rsidP="00665AEB">
      <w:pPr>
        <w:spacing w:line="360" w:lineRule="auto"/>
        <w:jc w:val="both"/>
        <w:rPr>
          <w:rFonts w:asciiTheme="minorHAnsi" w:hAnsiTheme="minorHAnsi"/>
          <w:sz w:val="22"/>
          <w:szCs w:val="22"/>
        </w:rPr>
      </w:pPr>
    </w:p>
    <w:p w:rsidR="0080091A" w:rsidRDefault="00C3622A" w:rsidP="00665AEB">
      <w:pPr>
        <w:spacing w:line="360" w:lineRule="auto"/>
        <w:jc w:val="both"/>
        <w:rPr>
          <w:rFonts w:asciiTheme="minorHAnsi" w:hAnsiTheme="minorHAnsi"/>
          <w:sz w:val="22"/>
          <w:szCs w:val="22"/>
        </w:rPr>
      </w:pPr>
      <w:r w:rsidRPr="00771F29">
        <w:rPr>
          <w:rFonts w:asciiTheme="minorHAnsi" w:hAnsiTheme="minorHAnsi"/>
          <w:sz w:val="22"/>
          <w:szCs w:val="22"/>
        </w:rPr>
        <w:t xml:space="preserve">This spectacular </w:t>
      </w:r>
      <w:r>
        <w:rPr>
          <w:rFonts w:asciiTheme="minorHAnsi" w:hAnsiTheme="minorHAnsi"/>
          <w:sz w:val="22"/>
          <w:szCs w:val="22"/>
        </w:rPr>
        <w:t>boom</w:t>
      </w:r>
      <w:r w:rsidRPr="00771F29">
        <w:rPr>
          <w:rFonts w:asciiTheme="minorHAnsi" w:hAnsiTheme="minorHAnsi"/>
          <w:sz w:val="22"/>
          <w:szCs w:val="22"/>
        </w:rPr>
        <w:t xml:space="preserve"> ha</w:t>
      </w:r>
      <w:r w:rsidR="00F37A22">
        <w:rPr>
          <w:rFonts w:asciiTheme="minorHAnsi" w:hAnsiTheme="minorHAnsi"/>
          <w:sz w:val="22"/>
          <w:szCs w:val="22"/>
        </w:rPr>
        <w:t>s been built on migration</w:t>
      </w:r>
      <w:r w:rsidR="008D279F">
        <w:rPr>
          <w:rFonts w:asciiTheme="minorHAnsi" w:hAnsiTheme="minorHAnsi"/>
          <w:sz w:val="22"/>
          <w:szCs w:val="22"/>
        </w:rPr>
        <w:t xml:space="preserve"> of labour</w:t>
      </w:r>
      <w:r w:rsidR="00F37A22">
        <w:rPr>
          <w:rFonts w:asciiTheme="minorHAnsi" w:hAnsiTheme="minorHAnsi"/>
          <w:sz w:val="22"/>
          <w:szCs w:val="22"/>
        </w:rPr>
        <w:t xml:space="preserve">. Not only has the </w:t>
      </w:r>
      <w:r w:rsidRPr="00771F29">
        <w:rPr>
          <w:rFonts w:asciiTheme="minorHAnsi" w:hAnsiTheme="minorHAnsi"/>
          <w:sz w:val="22"/>
          <w:szCs w:val="22"/>
        </w:rPr>
        <w:t xml:space="preserve">garment industry </w:t>
      </w:r>
      <w:r w:rsidR="00F37A22">
        <w:rPr>
          <w:rFonts w:asciiTheme="minorHAnsi" w:hAnsiTheme="minorHAnsi"/>
          <w:sz w:val="22"/>
          <w:szCs w:val="22"/>
        </w:rPr>
        <w:t>expanded to include an estimated 700,000 – primarily migrant – employees</w:t>
      </w:r>
      <w:r w:rsidR="00F37A22">
        <w:rPr>
          <w:rFonts w:asciiTheme="minorHAnsi" w:hAnsiTheme="minorHAnsi" w:cs="Tahoma"/>
          <w:sz w:val="22"/>
          <w:szCs w:val="22"/>
        </w:rPr>
        <w:t xml:space="preserve"> (ILO, 2015), but </w:t>
      </w:r>
      <w:r w:rsidR="009F5E84">
        <w:rPr>
          <w:rFonts w:asciiTheme="minorHAnsi" w:hAnsiTheme="minorHAnsi" w:cs="Tahoma"/>
          <w:sz w:val="22"/>
          <w:szCs w:val="22"/>
        </w:rPr>
        <w:t xml:space="preserve">a potentially equal number </w:t>
      </w:r>
      <w:r w:rsidR="00F37A22">
        <w:rPr>
          <w:rFonts w:asciiTheme="minorHAnsi" w:hAnsiTheme="minorHAnsi" w:cs="Tahoma"/>
          <w:sz w:val="22"/>
          <w:szCs w:val="22"/>
        </w:rPr>
        <w:t>currently work in</w:t>
      </w:r>
      <w:r w:rsidRPr="00917AFD">
        <w:rPr>
          <w:rFonts w:asciiTheme="minorHAnsi" w:hAnsiTheme="minorHAnsi" w:cs="Tahoma"/>
          <w:sz w:val="22"/>
          <w:szCs w:val="22"/>
        </w:rPr>
        <w:t xml:space="preserve"> complementary occupations such as</w:t>
      </w:r>
      <w:r>
        <w:rPr>
          <w:rFonts w:asciiTheme="minorHAnsi" w:hAnsiTheme="minorHAnsi" w:cs="Tahoma"/>
          <w:sz w:val="22"/>
          <w:szCs w:val="22"/>
        </w:rPr>
        <w:t xml:space="preserve"> </w:t>
      </w:r>
      <w:r w:rsidR="00CA15DE">
        <w:rPr>
          <w:rFonts w:asciiTheme="minorHAnsi" w:hAnsiTheme="minorHAnsi" w:cs="Tahoma"/>
          <w:sz w:val="22"/>
          <w:szCs w:val="22"/>
        </w:rPr>
        <w:t xml:space="preserve">construction, </w:t>
      </w:r>
      <w:r>
        <w:rPr>
          <w:rFonts w:asciiTheme="minorHAnsi" w:hAnsiTheme="minorHAnsi" w:cs="Tahoma"/>
          <w:sz w:val="22"/>
          <w:szCs w:val="22"/>
        </w:rPr>
        <w:t>petty trade</w:t>
      </w:r>
      <w:r w:rsidR="001166E8">
        <w:rPr>
          <w:rFonts w:asciiTheme="minorHAnsi" w:hAnsiTheme="minorHAnsi" w:cs="Tahoma"/>
          <w:sz w:val="22"/>
          <w:szCs w:val="22"/>
        </w:rPr>
        <w:t xml:space="preserve"> and transportation (Parsons et al.</w:t>
      </w:r>
      <w:r w:rsidRPr="00917AFD">
        <w:rPr>
          <w:rFonts w:asciiTheme="minorHAnsi" w:hAnsiTheme="minorHAnsi" w:cs="Tahoma"/>
          <w:sz w:val="22"/>
          <w:szCs w:val="22"/>
        </w:rPr>
        <w:t>, 2014</w:t>
      </w:r>
      <w:r w:rsidR="009F5E84">
        <w:rPr>
          <w:rFonts w:asciiTheme="minorHAnsi" w:hAnsiTheme="minorHAnsi" w:cs="Tahoma"/>
          <w:sz w:val="22"/>
          <w:szCs w:val="22"/>
        </w:rPr>
        <w:t>; EIC, 2007)</w:t>
      </w:r>
      <w:r w:rsidR="00F37A22">
        <w:rPr>
          <w:rFonts w:asciiTheme="minorHAnsi" w:hAnsiTheme="minorHAnsi" w:cs="Tahoma"/>
          <w:sz w:val="22"/>
          <w:szCs w:val="22"/>
        </w:rPr>
        <w:t xml:space="preserve">. These millions of mobile workers </w:t>
      </w:r>
      <w:r w:rsidR="00EF770C">
        <w:rPr>
          <w:rFonts w:asciiTheme="minorHAnsi" w:hAnsiTheme="minorHAnsi" w:cs="Tahoma"/>
          <w:sz w:val="22"/>
          <w:szCs w:val="22"/>
        </w:rPr>
        <w:t>have</w:t>
      </w:r>
      <w:r w:rsidR="00204225" w:rsidRPr="00771F29">
        <w:rPr>
          <w:rFonts w:asciiTheme="minorHAnsi" w:hAnsiTheme="minorHAnsi" w:cs="Tahoma"/>
          <w:sz w:val="22"/>
          <w:szCs w:val="22"/>
        </w:rPr>
        <w:t xml:space="preserve"> transformed Phnom Penh, a city described in 1998 as a member of those “fourth world” stragglers characterised by complete ‘structural irrelevance’ to the global economy  (Shatkin, 1998: 378), into the vanguard of Cambodia’s “development miracle” (Madhur, 201</w:t>
      </w:r>
      <w:r w:rsidR="00771F29" w:rsidRPr="00771F29">
        <w:rPr>
          <w:rFonts w:asciiTheme="minorHAnsi" w:hAnsiTheme="minorHAnsi" w:cs="Tahoma"/>
          <w:sz w:val="22"/>
          <w:szCs w:val="22"/>
        </w:rPr>
        <w:t>3: 1) only fifteen years later.</w:t>
      </w:r>
      <w:r w:rsidR="00976931">
        <w:rPr>
          <w:rFonts w:asciiTheme="minorHAnsi" w:hAnsiTheme="minorHAnsi"/>
          <w:sz w:val="22"/>
          <w:szCs w:val="22"/>
        </w:rPr>
        <w:t xml:space="preserve"> </w:t>
      </w:r>
      <w:r w:rsidR="00A15DEF">
        <w:rPr>
          <w:rFonts w:asciiTheme="minorHAnsi" w:hAnsiTheme="minorHAnsi"/>
          <w:sz w:val="22"/>
          <w:szCs w:val="22"/>
        </w:rPr>
        <w:t xml:space="preserve">Today, an </w:t>
      </w:r>
      <w:r w:rsidR="00B960E4">
        <w:rPr>
          <w:rFonts w:asciiTheme="minorHAnsi" w:hAnsiTheme="minorHAnsi"/>
          <w:sz w:val="22"/>
          <w:szCs w:val="22"/>
        </w:rPr>
        <w:t xml:space="preserve">estimated 2 million </w:t>
      </w:r>
      <w:r>
        <w:rPr>
          <w:rFonts w:asciiTheme="minorHAnsi" w:hAnsiTheme="minorHAnsi"/>
          <w:sz w:val="22"/>
          <w:szCs w:val="22"/>
        </w:rPr>
        <w:t>Cambodians</w:t>
      </w:r>
      <w:r w:rsidR="00F15B12">
        <w:rPr>
          <w:rFonts w:asciiTheme="minorHAnsi" w:hAnsiTheme="minorHAnsi"/>
          <w:sz w:val="22"/>
          <w:szCs w:val="22"/>
        </w:rPr>
        <w:t xml:space="preserve"> are migrants, either dom</w:t>
      </w:r>
      <w:r w:rsidR="00B960E4">
        <w:rPr>
          <w:rFonts w:asciiTheme="minorHAnsi" w:hAnsiTheme="minorHAnsi"/>
          <w:sz w:val="22"/>
          <w:szCs w:val="22"/>
        </w:rPr>
        <w:t>estically or abroad (</w:t>
      </w:r>
      <w:r w:rsidR="00C72C53" w:rsidRPr="00C72C53">
        <w:rPr>
          <w:rFonts w:asciiTheme="minorHAnsi" w:hAnsiTheme="minorHAnsi"/>
          <w:sz w:val="22"/>
          <w:szCs w:val="22"/>
        </w:rPr>
        <w:t>NIS</w:t>
      </w:r>
      <w:r w:rsidR="00B960E4" w:rsidRPr="00C72C53">
        <w:rPr>
          <w:rFonts w:asciiTheme="minorHAnsi" w:hAnsiTheme="minorHAnsi"/>
          <w:sz w:val="22"/>
          <w:szCs w:val="22"/>
        </w:rPr>
        <w:t>, 2010</w:t>
      </w:r>
      <w:r w:rsidR="00B960E4">
        <w:rPr>
          <w:rFonts w:asciiTheme="minorHAnsi" w:hAnsiTheme="minorHAnsi"/>
          <w:sz w:val="22"/>
          <w:szCs w:val="22"/>
        </w:rPr>
        <w:t>)</w:t>
      </w:r>
      <w:r w:rsidR="00976931">
        <w:rPr>
          <w:rFonts w:asciiTheme="minorHAnsi" w:hAnsiTheme="minorHAnsi"/>
          <w:sz w:val="22"/>
          <w:szCs w:val="22"/>
        </w:rPr>
        <w:t xml:space="preserve"> </w:t>
      </w:r>
    </w:p>
    <w:p w:rsidR="00573E2F" w:rsidRDefault="00C3622A" w:rsidP="00665AEB">
      <w:pPr>
        <w:spacing w:line="360" w:lineRule="auto"/>
        <w:jc w:val="both"/>
        <w:rPr>
          <w:rFonts w:asciiTheme="minorHAnsi" w:hAnsiTheme="minorHAnsi"/>
          <w:sz w:val="22"/>
          <w:szCs w:val="22"/>
        </w:rPr>
      </w:pPr>
      <w:r>
        <w:rPr>
          <w:rFonts w:asciiTheme="minorHAnsi" w:hAnsiTheme="minorHAnsi"/>
          <w:sz w:val="22"/>
          <w:szCs w:val="22"/>
        </w:rPr>
        <w:t>As a result</w:t>
      </w:r>
      <w:r w:rsidR="00976931">
        <w:rPr>
          <w:rFonts w:asciiTheme="minorHAnsi" w:hAnsiTheme="minorHAnsi"/>
          <w:sz w:val="22"/>
          <w:szCs w:val="22"/>
        </w:rPr>
        <w:t xml:space="preserve"> of their efforts</w:t>
      </w:r>
      <w:r w:rsidR="00F15B12">
        <w:rPr>
          <w:rFonts w:asciiTheme="minorHAnsi" w:hAnsiTheme="minorHAnsi"/>
          <w:sz w:val="22"/>
          <w:szCs w:val="22"/>
        </w:rPr>
        <w:t>, t</w:t>
      </w:r>
      <w:r w:rsidR="00771F29">
        <w:rPr>
          <w:rFonts w:asciiTheme="minorHAnsi" w:hAnsiTheme="minorHAnsi"/>
          <w:sz w:val="22"/>
          <w:szCs w:val="22"/>
        </w:rPr>
        <w:t>he former “Pearl of Asia”</w:t>
      </w:r>
      <w:r w:rsidR="00F15B12">
        <w:rPr>
          <w:rFonts w:asciiTheme="minorHAnsi" w:hAnsiTheme="minorHAnsi"/>
          <w:sz w:val="22"/>
          <w:szCs w:val="22"/>
        </w:rPr>
        <w:t xml:space="preserve"> </w:t>
      </w:r>
      <w:r w:rsidR="00771F29">
        <w:rPr>
          <w:rFonts w:asciiTheme="minorHAnsi" w:hAnsiTheme="minorHAnsi"/>
          <w:sz w:val="22"/>
          <w:szCs w:val="22"/>
        </w:rPr>
        <w:t xml:space="preserve">is beginning to regain something of its former status, via economic, political and social upheavals of almost unimaginable scale. </w:t>
      </w:r>
      <w:r w:rsidR="005443C7">
        <w:rPr>
          <w:rFonts w:asciiTheme="minorHAnsi" w:hAnsiTheme="minorHAnsi"/>
          <w:sz w:val="22"/>
          <w:szCs w:val="22"/>
        </w:rPr>
        <w:t xml:space="preserve">That cyclo riding as a practice has survived such changes is of itself remarkable. However, that several of those riders from Phnom Penh’s first era of independence are still undertaking the same roles after </w:t>
      </w:r>
      <w:r w:rsidR="00804AB7">
        <w:rPr>
          <w:rFonts w:asciiTheme="minorHAnsi" w:hAnsiTheme="minorHAnsi"/>
          <w:sz w:val="22"/>
          <w:szCs w:val="22"/>
        </w:rPr>
        <w:t>five</w:t>
      </w:r>
      <w:r w:rsidR="005443C7">
        <w:rPr>
          <w:rFonts w:asciiTheme="minorHAnsi" w:hAnsiTheme="minorHAnsi"/>
          <w:sz w:val="22"/>
          <w:szCs w:val="22"/>
        </w:rPr>
        <w:t xml:space="preserve"> decades of unprecedented change </w:t>
      </w:r>
      <w:r w:rsidR="00F83074">
        <w:rPr>
          <w:rFonts w:asciiTheme="minorHAnsi" w:hAnsiTheme="minorHAnsi"/>
          <w:sz w:val="22"/>
          <w:szCs w:val="22"/>
        </w:rPr>
        <w:t>requires</w:t>
      </w:r>
      <w:r w:rsidR="005443C7">
        <w:rPr>
          <w:rFonts w:asciiTheme="minorHAnsi" w:hAnsiTheme="minorHAnsi"/>
          <w:sz w:val="22"/>
          <w:szCs w:val="22"/>
        </w:rPr>
        <w:t xml:space="preserve"> specific explanation. What follows shall outline the conditions which have underp</w:t>
      </w:r>
      <w:r w:rsidR="001067F4">
        <w:rPr>
          <w:rFonts w:asciiTheme="minorHAnsi" w:hAnsiTheme="minorHAnsi"/>
          <w:sz w:val="22"/>
          <w:szCs w:val="22"/>
        </w:rPr>
        <w:t xml:space="preserve">inned </w:t>
      </w:r>
      <w:r w:rsidR="00BA18A1">
        <w:rPr>
          <w:rFonts w:asciiTheme="minorHAnsi" w:hAnsiTheme="minorHAnsi"/>
          <w:sz w:val="22"/>
          <w:szCs w:val="22"/>
        </w:rPr>
        <w:t>their exceptional</w:t>
      </w:r>
      <w:r w:rsidR="00AC1778">
        <w:rPr>
          <w:rFonts w:asciiTheme="minorHAnsi" w:hAnsiTheme="minorHAnsi"/>
          <w:sz w:val="22"/>
          <w:szCs w:val="22"/>
        </w:rPr>
        <w:t xml:space="preserve"> occupational </w:t>
      </w:r>
      <w:r w:rsidR="00BA18A1">
        <w:rPr>
          <w:rFonts w:asciiTheme="minorHAnsi" w:hAnsiTheme="minorHAnsi"/>
          <w:sz w:val="22"/>
          <w:szCs w:val="22"/>
        </w:rPr>
        <w:t>entrenchment</w:t>
      </w:r>
      <w:r w:rsidR="00AC1778">
        <w:rPr>
          <w:rFonts w:asciiTheme="minorHAnsi" w:hAnsiTheme="minorHAnsi"/>
          <w:sz w:val="22"/>
          <w:szCs w:val="22"/>
        </w:rPr>
        <w:t>.</w:t>
      </w:r>
    </w:p>
    <w:p w:rsidR="00561F8B" w:rsidRPr="00295AF0" w:rsidRDefault="00561F8B" w:rsidP="00665AEB">
      <w:pPr>
        <w:spacing w:line="360" w:lineRule="auto"/>
        <w:rPr>
          <w:rFonts w:asciiTheme="minorHAnsi" w:hAnsiTheme="minorHAnsi"/>
          <w:b/>
          <w:bCs/>
          <w:sz w:val="22"/>
          <w:szCs w:val="22"/>
        </w:rPr>
      </w:pPr>
    </w:p>
    <w:p w:rsidR="00387DC4" w:rsidRPr="00C125B4" w:rsidRDefault="00387DC4" w:rsidP="00665AEB">
      <w:pPr>
        <w:spacing w:line="360" w:lineRule="auto"/>
        <w:rPr>
          <w:rFonts w:asciiTheme="minorHAnsi" w:hAnsiTheme="minorHAnsi"/>
          <w:b/>
          <w:bCs/>
          <w:sz w:val="22"/>
          <w:szCs w:val="22"/>
        </w:rPr>
      </w:pPr>
    </w:p>
    <w:p w:rsidR="00C125B4" w:rsidRPr="00295AF0" w:rsidRDefault="00387DC4" w:rsidP="00665AEB">
      <w:pPr>
        <w:spacing w:line="360" w:lineRule="auto"/>
        <w:jc w:val="center"/>
        <w:rPr>
          <w:rFonts w:asciiTheme="minorHAnsi" w:hAnsiTheme="minorHAnsi"/>
          <w:b/>
          <w:bCs/>
          <w:sz w:val="22"/>
          <w:szCs w:val="22"/>
        </w:rPr>
      </w:pPr>
      <w:r>
        <w:rPr>
          <w:rFonts w:asciiTheme="minorHAnsi" w:hAnsiTheme="minorHAnsi"/>
          <w:b/>
          <w:bCs/>
          <w:sz w:val="22"/>
          <w:szCs w:val="22"/>
        </w:rPr>
        <w:t xml:space="preserve">5.1 </w:t>
      </w:r>
      <w:r w:rsidR="00ED66F5">
        <w:rPr>
          <w:rFonts w:asciiTheme="minorHAnsi" w:hAnsiTheme="minorHAnsi"/>
          <w:b/>
          <w:bCs/>
          <w:sz w:val="22"/>
          <w:szCs w:val="22"/>
        </w:rPr>
        <w:t xml:space="preserve">Linking </w:t>
      </w:r>
      <w:r>
        <w:rPr>
          <w:rFonts w:asciiTheme="minorHAnsi" w:hAnsiTheme="minorHAnsi"/>
          <w:b/>
          <w:bCs/>
          <w:sz w:val="22"/>
          <w:szCs w:val="22"/>
        </w:rPr>
        <w:t>Mobility and Meaning</w:t>
      </w:r>
      <w:r w:rsidR="00ED66F5">
        <w:rPr>
          <w:rFonts w:asciiTheme="minorHAnsi" w:hAnsiTheme="minorHAnsi"/>
          <w:b/>
          <w:bCs/>
          <w:sz w:val="22"/>
          <w:szCs w:val="22"/>
        </w:rPr>
        <w:t xml:space="preserve"> in a Changing </w:t>
      </w:r>
      <w:r w:rsidR="001D7A82">
        <w:rPr>
          <w:rFonts w:asciiTheme="minorHAnsi" w:hAnsiTheme="minorHAnsi"/>
          <w:b/>
          <w:bCs/>
          <w:sz w:val="22"/>
          <w:szCs w:val="22"/>
        </w:rPr>
        <w:t>City</w:t>
      </w:r>
    </w:p>
    <w:p w:rsidR="00387DC4" w:rsidRDefault="00387DC4" w:rsidP="00665AEB">
      <w:pPr>
        <w:spacing w:line="360" w:lineRule="auto"/>
        <w:rPr>
          <w:rFonts w:asciiTheme="minorHAnsi" w:hAnsiTheme="minorHAnsi"/>
          <w:sz w:val="22"/>
          <w:szCs w:val="22"/>
        </w:rPr>
      </w:pPr>
    </w:p>
    <w:p w:rsidR="00295AF0" w:rsidRDefault="00AC3287" w:rsidP="00665AEB">
      <w:pPr>
        <w:spacing w:line="360" w:lineRule="auto"/>
        <w:jc w:val="both"/>
        <w:rPr>
          <w:rFonts w:asciiTheme="minorHAnsi" w:hAnsiTheme="minorHAnsi"/>
          <w:sz w:val="22"/>
          <w:szCs w:val="22"/>
        </w:rPr>
      </w:pPr>
      <w:r>
        <w:rPr>
          <w:rFonts w:asciiTheme="minorHAnsi" w:hAnsiTheme="minorHAnsi"/>
          <w:sz w:val="22"/>
          <w:szCs w:val="22"/>
        </w:rPr>
        <w:lastRenderedPageBreak/>
        <w:t xml:space="preserve">As the above has sought to highlight, </w:t>
      </w:r>
      <w:r w:rsidR="00C125B4" w:rsidRPr="00295AF0">
        <w:rPr>
          <w:rFonts w:asciiTheme="minorHAnsi" w:hAnsiTheme="minorHAnsi"/>
          <w:sz w:val="22"/>
          <w:szCs w:val="22"/>
        </w:rPr>
        <w:t>it is difficult to conceive of a city which has undergone such sweepingly radical changes</w:t>
      </w:r>
      <w:r w:rsidRPr="00AC3287">
        <w:rPr>
          <w:rFonts w:asciiTheme="minorHAnsi" w:hAnsiTheme="minorHAnsi"/>
          <w:sz w:val="22"/>
          <w:szCs w:val="22"/>
        </w:rPr>
        <w:t xml:space="preserve"> </w:t>
      </w:r>
      <w:r>
        <w:rPr>
          <w:rFonts w:asciiTheme="minorHAnsi" w:hAnsiTheme="minorHAnsi"/>
          <w:sz w:val="22"/>
          <w:szCs w:val="22"/>
        </w:rPr>
        <w:t>s</w:t>
      </w:r>
      <w:r w:rsidRPr="00295AF0">
        <w:rPr>
          <w:rFonts w:asciiTheme="minorHAnsi" w:hAnsiTheme="minorHAnsi"/>
          <w:sz w:val="22"/>
          <w:szCs w:val="22"/>
        </w:rPr>
        <w:t>ince the earlies</w:t>
      </w:r>
      <w:r>
        <w:rPr>
          <w:rFonts w:asciiTheme="minorHAnsi" w:hAnsiTheme="minorHAnsi"/>
          <w:sz w:val="22"/>
          <w:szCs w:val="22"/>
        </w:rPr>
        <w:t>t members of this study’s sample first journeyed from the provinces to Phnom Penh to begin</w:t>
      </w:r>
      <w:r w:rsidRPr="00295AF0">
        <w:rPr>
          <w:rFonts w:asciiTheme="minorHAnsi" w:hAnsiTheme="minorHAnsi"/>
          <w:sz w:val="22"/>
          <w:szCs w:val="22"/>
        </w:rPr>
        <w:t xml:space="preserve"> riding cyclos in</w:t>
      </w:r>
      <w:r>
        <w:rPr>
          <w:rFonts w:asciiTheme="minorHAnsi" w:hAnsiTheme="minorHAnsi"/>
          <w:sz w:val="22"/>
          <w:szCs w:val="22"/>
        </w:rPr>
        <w:t xml:space="preserve"> the 1960s and 1970s</w:t>
      </w:r>
      <w:r w:rsidR="00C125B4" w:rsidRPr="00295AF0">
        <w:rPr>
          <w:rFonts w:asciiTheme="minorHAnsi" w:hAnsiTheme="minorHAnsi"/>
          <w:sz w:val="22"/>
          <w:szCs w:val="22"/>
        </w:rPr>
        <w:t>.</w:t>
      </w:r>
      <w:r w:rsidR="00721B5B">
        <w:rPr>
          <w:rFonts w:asciiTheme="minorHAnsi" w:hAnsiTheme="minorHAnsi"/>
          <w:sz w:val="22"/>
          <w:szCs w:val="22"/>
        </w:rPr>
        <w:t xml:space="preserve"> A</w:t>
      </w:r>
      <w:r w:rsidR="00644AA2" w:rsidRPr="00295AF0">
        <w:rPr>
          <w:rFonts w:asciiTheme="minorHAnsi" w:hAnsiTheme="minorHAnsi"/>
          <w:sz w:val="22"/>
          <w:szCs w:val="22"/>
        </w:rPr>
        <w:t xml:space="preserve">lthough few </w:t>
      </w:r>
      <w:r w:rsidR="00721B5B">
        <w:rPr>
          <w:rFonts w:asciiTheme="minorHAnsi" w:hAnsiTheme="minorHAnsi"/>
          <w:sz w:val="22"/>
          <w:szCs w:val="22"/>
        </w:rPr>
        <w:t>wished to speak</w:t>
      </w:r>
      <w:r w:rsidR="00644AA2" w:rsidRPr="00295AF0">
        <w:rPr>
          <w:rFonts w:asciiTheme="minorHAnsi" w:hAnsiTheme="minorHAnsi"/>
          <w:sz w:val="22"/>
          <w:szCs w:val="22"/>
        </w:rPr>
        <w:t xml:space="preserve"> about “the war” as they referred to the Democratic Kampuchea period, </w:t>
      </w:r>
      <w:r w:rsidR="00BE3ABB" w:rsidRPr="00295AF0">
        <w:rPr>
          <w:rFonts w:asciiTheme="minorHAnsi" w:hAnsiTheme="minorHAnsi"/>
          <w:sz w:val="22"/>
          <w:szCs w:val="22"/>
        </w:rPr>
        <w:t xml:space="preserve">older riders universally </w:t>
      </w:r>
      <w:r w:rsidR="00644AA2" w:rsidRPr="00295AF0">
        <w:rPr>
          <w:rFonts w:asciiTheme="minorHAnsi" w:hAnsiTheme="minorHAnsi"/>
          <w:sz w:val="22"/>
          <w:szCs w:val="22"/>
        </w:rPr>
        <w:t xml:space="preserve">acknowledged a powerful process of change </w:t>
      </w:r>
      <w:r w:rsidR="00BE3ABB" w:rsidRPr="00295AF0">
        <w:rPr>
          <w:rFonts w:asciiTheme="minorHAnsi" w:hAnsiTheme="minorHAnsi"/>
          <w:sz w:val="22"/>
          <w:szCs w:val="22"/>
        </w:rPr>
        <w:t>transforming their environment</w:t>
      </w:r>
      <w:r w:rsidR="00721B5B">
        <w:rPr>
          <w:rFonts w:asciiTheme="minorHAnsi" w:hAnsiTheme="minorHAnsi"/>
          <w:sz w:val="22"/>
          <w:szCs w:val="22"/>
        </w:rPr>
        <w:t xml:space="preserve"> in its aftermath</w:t>
      </w:r>
      <w:r w:rsidR="00BE3ABB" w:rsidRPr="00295AF0">
        <w:rPr>
          <w:rFonts w:asciiTheme="minorHAnsi" w:hAnsiTheme="minorHAnsi"/>
          <w:sz w:val="22"/>
          <w:szCs w:val="22"/>
        </w:rPr>
        <w:t>, from one in which ‘</w:t>
      </w:r>
      <w:r w:rsidR="000E6670" w:rsidRPr="00295AF0">
        <w:rPr>
          <w:rFonts w:asciiTheme="minorHAnsi" w:hAnsiTheme="minorHAnsi"/>
          <w:sz w:val="22"/>
          <w:szCs w:val="22"/>
        </w:rPr>
        <w:t>there was a lot of free land and forests, the roads were bad and it was difficult to work…’ (Sim, 06</w:t>
      </w:r>
      <w:r w:rsidR="00BE3ABB" w:rsidRPr="00295AF0">
        <w:rPr>
          <w:rFonts w:asciiTheme="minorHAnsi" w:hAnsiTheme="minorHAnsi"/>
          <w:sz w:val="22"/>
          <w:szCs w:val="22"/>
        </w:rPr>
        <w:t xml:space="preserve">/07/2015) to one in which </w:t>
      </w:r>
      <w:r w:rsidR="00FE54DC" w:rsidRPr="00295AF0">
        <w:rPr>
          <w:rFonts w:asciiTheme="minorHAnsi" w:hAnsiTheme="minorHAnsi"/>
          <w:sz w:val="22"/>
          <w:szCs w:val="22"/>
        </w:rPr>
        <w:t>skyscrapers pepper the skyline, and hundreds of thousands of motorbikes flank a growing number of</w:t>
      </w:r>
      <w:r w:rsidR="00073D10" w:rsidRPr="00295AF0">
        <w:rPr>
          <w:rFonts w:asciiTheme="minorHAnsi" w:hAnsiTheme="minorHAnsi"/>
          <w:sz w:val="22"/>
          <w:szCs w:val="22"/>
        </w:rPr>
        <w:t xml:space="preserve"> large imported cars. In contrast to twenty – or even ten – years past,</w:t>
      </w:r>
      <w:r w:rsidR="00721B5B" w:rsidRPr="00721B5B">
        <w:rPr>
          <w:rFonts w:asciiTheme="minorHAnsi" w:hAnsiTheme="minorHAnsi"/>
          <w:sz w:val="22"/>
          <w:szCs w:val="22"/>
        </w:rPr>
        <w:t xml:space="preserve"> </w:t>
      </w:r>
      <w:r w:rsidR="00721B5B" w:rsidRPr="00295AF0">
        <w:rPr>
          <w:rFonts w:asciiTheme="minorHAnsi" w:hAnsiTheme="minorHAnsi"/>
          <w:sz w:val="22"/>
          <w:szCs w:val="22"/>
        </w:rPr>
        <w:t>the infrastructure of the city has been completely rejuvenated</w:t>
      </w:r>
      <w:r w:rsidR="00721B5B">
        <w:rPr>
          <w:rFonts w:asciiTheme="minorHAnsi" w:hAnsiTheme="minorHAnsi"/>
          <w:sz w:val="22"/>
          <w:szCs w:val="22"/>
        </w:rPr>
        <w:t xml:space="preserve">, with almost </w:t>
      </w:r>
      <w:r w:rsidR="00073D10" w:rsidRPr="00295AF0">
        <w:rPr>
          <w:rFonts w:asciiTheme="minorHAnsi" w:hAnsiTheme="minorHAnsi"/>
          <w:sz w:val="22"/>
          <w:szCs w:val="22"/>
        </w:rPr>
        <w:t>all of Phnom Penh’s centrally located roads now tarm</w:t>
      </w:r>
      <w:r w:rsidR="00721B5B">
        <w:rPr>
          <w:rFonts w:asciiTheme="minorHAnsi" w:hAnsiTheme="minorHAnsi"/>
          <w:sz w:val="22"/>
          <w:szCs w:val="22"/>
        </w:rPr>
        <w:t>aced and barely fewer lacking street lights</w:t>
      </w:r>
      <w:r w:rsidR="00073D10" w:rsidRPr="00295AF0">
        <w:rPr>
          <w:rFonts w:asciiTheme="minorHAnsi" w:hAnsiTheme="minorHAnsi"/>
          <w:sz w:val="22"/>
          <w:szCs w:val="22"/>
        </w:rPr>
        <w:t>.</w:t>
      </w:r>
      <w:r w:rsidR="00073D10">
        <w:rPr>
          <w:rFonts w:asciiTheme="minorHAnsi" w:hAnsiTheme="minorHAnsi"/>
          <w:sz w:val="22"/>
          <w:szCs w:val="22"/>
        </w:rPr>
        <w:t xml:space="preserve">  </w:t>
      </w:r>
      <w:r w:rsidR="00295AF0">
        <w:rPr>
          <w:rFonts w:asciiTheme="minorHAnsi" w:hAnsiTheme="minorHAnsi"/>
          <w:sz w:val="22"/>
          <w:szCs w:val="22"/>
        </w:rPr>
        <w:t>A</w:t>
      </w:r>
      <w:r w:rsidR="00BE3ABB">
        <w:rPr>
          <w:rFonts w:asciiTheme="minorHAnsi" w:hAnsiTheme="minorHAnsi"/>
          <w:sz w:val="22"/>
          <w:szCs w:val="22"/>
        </w:rPr>
        <w:t>s one rider, who began working as part of the capital’s paratransit network in 1991</w:t>
      </w:r>
      <w:r w:rsidR="00295AF0">
        <w:rPr>
          <w:rFonts w:asciiTheme="minorHAnsi" w:hAnsiTheme="minorHAnsi"/>
          <w:sz w:val="22"/>
          <w:szCs w:val="22"/>
        </w:rPr>
        <w:t>,</w:t>
      </w:r>
      <w:r w:rsidR="00BE3ABB">
        <w:rPr>
          <w:rFonts w:asciiTheme="minorHAnsi" w:hAnsiTheme="minorHAnsi"/>
          <w:sz w:val="22"/>
          <w:szCs w:val="22"/>
        </w:rPr>
        <w:t xml:space="preserve"> commented: ‘the city has changed so much since I arrived that </w:t>
      </w:r>
      <w:r w:rsidR="00721B5B">
        <w:rPr>
          <w:rFonts w:asciiTheme="minorHAnsi" w:hAnsiTheme="minorHAnsi"/>
          <w:sz w:val="22"/>
          <w:szCs w:val="22"/>
        </w:rPr>
        <w:t>I don’t recognise it</w:t>
      </w:r>
      <w:r w:rsidR="00BE3ABB">
        <w:rPr>
          <w:rFonts w:asciiTheme="minorHAnsi" w:hAnsiTheme="minorHAnsi"/>
          <w:sz w:val="22"/>
          <w:szCs w:val="22"/>
        </w:rPr>
        <w:t xml:space="preserve"> any more. The roads, houses</w:t>
      </w:r>
      <w:r w:rsidR="00A40091">
        <w:rPr>
          <w:rFonts w:asciiTheme="minorHAnsi" w:hAnsiTheme="minorHAnsi"/>
          <w:sz w:val="22"/>
          <w:szCs w:val="22"/>
        </w:rPr>
        <w:t>,</w:t>
      </w:r>
      <w:r w:rsidR="00BE3ABB">
        <w:rPr>
          <w:rFonts w:asciiTheme="minorHAnsi" w:hAnsiTheme="minorHAnsi"/>
          <w:sz w:val="22"/>
          <w:szCs w:val="22"/>
        </w:rPr>
        <w:t xml:space="preserve"> hospitals, it is a lot better than before’ (Ton, 02/07/2015).</w:t>
      </w:r>
      <w:r w:rsidR="00CE7E40">
        <w:rPr>
          <w:rFonts w:asciiTheme="minorHAnsi" w:hAnsiTheme="minorHAnsi"/>
          <w:sz w:val="22"/>
          <w:szCs w:val="22"/>
        </w:rPr>
        <w:t xml:space="preserve"> </w:t>
      </w:r>
    </w:p>
    <w:p w:rsidR="00295AF0" w:rsidRDefault="00295AF0" w:rsidP="00665AEB">
      <w:pPr>
        <w:spacing w:line="360" w:lineRule="auto"/>
        <w:jc w:val="both"/>
        <w:rPr>
          <w:rFonts w:asciiTheme="minorHAnsi" w:hAnsiTheme="minorHAnsi"/>
          <w:sz w:val="22"/>
          <w:szCs w:val="22"/>
        </w:rPr>
      </w:pPr>
    </w:p>
    <w:p w:rsidR="00BE3ABB" w:rsidRDefault="00CE7E40" w:rsidP="00665AEB">
      <w:pPr>
        <w:spacing w:line="360" w:lineRule="auto"/>
        <w:jc w:val="both"/>
        <w:rPr>
          <w:rFonts w:asciiTheme="minorHAnsi" w:hAnsiTheme="minorHAnsi"/>
          <w:sz w:val="22"/>
          <w:szCs w:val="22"/>
        </w:rPr>
      </w:pPr>
      <w:r>
        <w:rPr>
          <w:rFonts w:asciiTheme="minorHAnsi" w:hAnsiTheme="minorHAnsi"/>
          <w:sz w:val="22"/>
          <w:szCs w:val="22"/>
        </w:rPr>
        <w:t xml:space="preserve">However, </w:t>
      </w:r>
      <w:r w:rsidR="00CA21C1">
        <w:rPr>
          <w:rFonts w:asciiTheme="minorHAnsi" w:hAnsiTheme="minorHAnsi"/>
          <w:sz w:val="22"/>
          <w:szCs w:val="22"/>
        </w:rPr>
        <w:t>this aesthetic and practical renovation has</w:t>
      </w:r>
      <w:r>
        <w:rPr>
          <w:rFonts w:asciiTheme="minorHAnsi" w:hAnsiTheme="minorHAnsi"/>
          <w:sz w:val="22"/>
          <w:szCs w:val="22"/>
        </w:rPr>
        <w:t xml:space="preserve"> </w:t>
      </w:r>
      <w:r w:rsidR="00295AF0">
        <w:rPr>
          <w:rFonts w:asciiTheme="minorHAnsi" w:hAnsiTheme="minorHAnsi"/>
          <w:sz w:val="22"/>
          <w:szCs w:val="22"/>
        </w:rPr>
        <w:t xml:space="preserve">left little </w:t>
      </w:r>
      <w:r>
        <w:rPr>
          <w:rFonts w:asciiTheme="minorHAnsi" w:hAnsiTheme="minorHAnsi"/>
          <w:sz w:val="22"/>
          <w:szCs w:val="22"/>
        </w:rPr>
        <w:t>m</w:t>
      </w:r>
      <w:r w:rsidR="00295AF0">
        <w:rPr>
          <w:rFonts w:asciiTheme="minorHAnsi" w:hAnsiTheme="minorHAnsi"/>
          <w:sz w:val="22"/>
          <w:szCs w:val="22"/>
        </w:rPr>
        <w:t>ark on the livelihoods of cyc</w:t>
      </w:r>
      <w:r w:rsidR="00387DC4">
        <w:rPr>
          <w:rFonts w:asciiTheme="minorHAnsi" w:hAnsiTheme="minorHAnsi"/>
          <w:sz w:val="22"/>
          <w:szCs w:val="22"/>
        </w:rPr>
        <w:t>l</w:t>
      </w:r>
      <w:r w:rsidR="00295AF0">
        <w:rPr>
          <w:rFonts w:asciiTheme="minorHAnsi" w:hAnsiTheme="minorHAnsi"/>
          <w:sz w:val="22"/>
          <w:szCs w:val="22"/>
        </w:rPr>
        <w:t>o riders</w:t>
      </w:r>
      <w:r>
        <w:rPr>
          <w:rFonts w:asciiTheme="minorHAnsi" w:hAnsiTheme="minorHAnsi"/>
          <w:sz w:val="22"/>
          <w:szCs w:val="22"/>
        </w:rPr>
        <w:t xml:space="preserve">. </w:t>
      </w:r>
      <w:r w:rsidR="00295AF0">
        <w:rPr>
          <w:rFonts w:asciiTheme="minorHAnsi" w:hAnsiTheme="minorHAnsi"/>
          <w:sz w:val="22"/>
          <w:szCs w:val="22"/>
        </w:rPr>
        <w:t>Rather, a</w:t>
      </w:r>
      <w:r>
        <w:rPr>
          <w:rFonts w:asciiTheme="minorHAnsi" w:hAnsiTheme="minorHAnsi"/>
          <w:sz w:val="22"/>
          <w:szCs w:val="22"/>
        </w:rPr>
        <w:t xml:space="preserve">s </w:t>
      </w:r>
      <w:r w:rsidR="00093DC3">
        <w:rPr>
          <w:rFonts w:asciiTheme="minorHAnsi" w:hAnsiTheme="minorHAnsi"/>
          <w:sz w:val="22"/>
          <w:szCs w:val="22"/>
        </w:rPr>
        <w:t>sever</w:t>
      </w:r>
      <w:r w:rsidR="00295AF0">
        <w:rPr>
          <w:rFonts w:asciiTheme="minorHAnsi" w:hAnsiTheme="minorHAnsi"/>
          <w:sz w:val="22"/>
          <w:szCs w:val="22"/>
        </w:rPr>
        <w:t xml:space="preserve">al </w:t>
      </w:r>
      <w:r w:rsidR="00093DC3">
        <w:rPr>
          <w:rFonts w:asciiTheme="minorHAnsi" w:hAnsiTheme="minorHAnsi"/>
          <w:sz w:val="22"/>
          <w:szCs w:val="22"/>
        </w:rPr>
        <w:t>noted, the rising cost of living has not been matched by the fares that they themselves can charge, rendering daily life in the economically vibrant capital of today</w:t>
      </w:r>
      <w:r w:rsidR="000C5835">
        <w:rPr>
          <w:rFonts w:asciiTheme="minorHAnsi" w:hAnsiTheme="minorHAnsi"/>
          <w:sz w:val="22"/>
          <w:szCs w:val="22"/>
        </w:rPr>
        <w:t>, where ‘everything is better, but expensive’ (Tok, 02/07/2015),</w:t>
      </w:r>
      <w:r w:rsidR="00093DC3">
        <w:rPr>
          <w:rFonts w:asciiTheme="minorHAnsi" w:hAnsiTheme="minorHAnsi"/>
          <w:sz w:val="22"/>
          <w:szCs w:val="22"/>
        </w:rPr>
        <w:t xml:space="preserve"> more of a struggle than during the stag</w:t>
      </w:r>
      <w:r w:rsidR="00205ED3">
        <w:rPr>
          <w:rFonts w:asciiTheme="minorHAnsi" w:hAnsiTheme="minorHAnsi"/>
          <w:sz w:val="22"/>
          <w:szCs w:val="22"/>
        </w:rPr>
        <w:t>nation and poverty of the 1980s. For instance:</w:t>
      </w:r>
    </w:p>
    <w:p w:rsidR="00093DC3" w:rsidRDefault="00093DC3" w:rsidP="00665AEB">
      <w:pPr>
        <w:spacing w:line="360" w:lineRule="auto"/>
        <w:jc w:val="both"/>
        <w:rPr>
          <w:rFonts w:asciiTheme="minorHAnsi" w:hAnsiTheme="minorHAnsi"/>
          <w:sz w:val="22"/>
          <w:szCs w:val="22"/>
        </w:rPr>
      </w:pPr>
    </w:p>
    <w:p w:rsidR="00093DC3" w:rsidRDefault="00093DC3" w:rsidP="00665AEB">
      <w:pPr>
        <w:spacing w:line="360" w:lineRule="auto"/>
        <w:ind w:left="720"/>
        <w:jc w:val="both"/>
        <w:rPr>
          <w:rFonts w:asciiTheme="minorHAnsi" w:hAnsiTheme="minorHAnsi"/>
          <w:sz w:val="22"/>
          <w:szCs w:val="22"/>
        </w:rPr>
      </w:pPr>
      <w:r>
        <w:rPr>
          <w:rFonts w:asciiTheme="minorHAnsi" w:hAnsiTheme="minorHAnsi"/>
          <w:sz w:val="22"/>
          <w:szCs w:val="22"/>
        </w:rPr>
        <w:t>‘Phnom Penh nowadays is more difficult to do business [as a cyclo rider]. In the past, I was able to earn only a little money, but could save more of that. Now I can make 10,000-15,000 riel [$2.50 to $3.75] per day but can’t save anything’ (Chrey Chane, 06/07/2015)</w:t>
      </w:r>
      <w:r w:rsidR="000C5835">
        <w:rPr>
          <w:rFonts w:asciiTheme="minorHAnsi" w:hAnsiTheme="minorHAnsi"/>
          <w:sz w:val="22"/>
          <w:szCs w:val="22"/>
        </w:rPr>
        <w:t>.</w:t>
      </w:r>
    </w:p>
    <w:p w:rsidR="00965DE1" w:rsidRDefault="00965DE1" w:rsidP="00665AEB">
      <w:pPr>
        <w:spacing w:line="360" w:lineRule="auto"/>
        <w:rPr>
          <w:rFonts w:asciiTheme="minorHAnsi" w:hAnsiTheme="minorHAnsi"/>
          <w:sz w:val="22"/>
          <w:szCs w:val="22"/>
        </w:rPr>
      </w:pPr>
    </w:p>
    <w:p w:rsidR="00C125B4" w:rsidRPr="00387DC4" w:rsidRDefault="00965DE1" w:rsidP="00665AEB">
      <w:pPr>
        <w:spacing w:line="360" w:lineRule="auto"/>
        <w:jc w:val="both"/>
        <w:rPr>
          <w:rFonts w:asciiTheme="minorHAnsi" w:hAnsiTheme="minorHAnsi"/>
          <w:sz w:val="22"/>
          <w:szCs w:val="22"/>
        </w:rPr>
      </w:pPr>
      <w:r>
        <w:rPr>
          <w:rFonts w:asciiTheme="minorHAnsi" w:hAnsiTheme="minorHAnsi"/>
          <w:sz w:val="22"/>
          <w:szCs w:val="22"/>
        </w:rPr>
        <w:t xml:space="preserve">Consequently, </w:t>
      </w:r>
      <w:r w:rsidR="00205ED3">
        <w:rPr>
          <w:rFonts w:asciiTheme="minorHAnsi" w:hAnsiTheme="minorHAnsi"/>
          <w:sz w:val="22"/>
          <w:szCs w:val="22"/>
        </w:rPr>
        <w:t xml:space="preserve">the </w:t>
      </w:r>
      <w:r w:rsidR="0069689C">
        <w:rPr>
          <w:rFonts w:asciiTheme="minorHAnsi" w:hAnsiTheme="minorHAnsi"/>
          <w:sz w:val="22"/>
          <w:szCs w:val="22"/>
        </w:rPr>
        <w:t>internal</w:t>
      </w:r>
      <w:r w:rsidR="00205ED3">
        <w:rPr>
          <w:rFonts w:asciiTheme="minorHAnsi" w:hAnsiTheme="minorHAnsi"/>
          <w:sz w:val="22"/>
          <w:szCs w:val="22"/>
        </w:rPr>
        <w:t xml:space="preserve"> narrative of cyclo riding is one of stagnation. R</w:t>
      </w:r>
      <w:r>
        <w:rPr>
          <w:rFonts w:asciiTheme="minorHAnsi" w:hAnsiTheme="minorHAnsi"/>
          <w:sz w:val="22"/>
          <w:szCs w:val="22"/>
        </w:rPr>
        <w:t xml:space="preserve">iders complain that they have been bypassed by the capital’s development, unable to share in the huge influx of wealth seen during the previous two decades. </w:t>
      </w:r>
      <w:r w:rsidR="000018AE">
        <w:rPr>
          <w:rFonts w:asciiTheme="minorHAnsi" w:hAnsiTheme="minorHAnsi"/>
          <w:sz w:val="22"/>
          <w:szCs w:val="22"/>
        </w:rPr>
        <w:t xml:space="preserve">Static wages </w:t>
      </w:r>
      <w:r w:rsidR="00787081">
        <w:rPr>
          <w:rFonts w:asciiTheme="minorHAnsi" w:hAnsiTheme="minorHAnsi"/>
          <w:sz w:val="22"/>
          <w:szCs w:val="22"/>
        </w:rPr>
        <w:t>amon</w:t>
      </w:r>
      <w:r w:rsidR="00B77D1C">
        <w:rPr>
          <w:rFonts w:asciiTheme="minorHAnsi" w:hAnsiTheme="minorHAnsi"/>
          <w:sz w:val="22"/>
          <w:szCs w:val="22"/>
        </w:rPr>
        <w:t xml:space="preserve">gst key customer bases – </w:t>
      </w:r>
      <w:r w:rsidR="00B67CF8">
        <w:rPr>
          <w:rFonts w:asciiTheme="minorHAnsi" w:hAnsiTheme="minorHAnsi"/>
          <w:sz w:val="22"/>
          <w:szCs w:val="22"/>
        </w:rPr>
        <w:t xml:space="preserve">‘in </w:t>
      </w:r>
      <w:r w:rsidR="00B77D1C">
        <w:rPr>
          <w:rFonts w:asciiTheme="minorHAnsi" w:hAnsiTheme="minorHAnsi"/>
          <w:sz w:val="22"/>
          <w:szCs w:val="22"/>
        </w:rPr>
        <w:t>particular</w:t>
      </w:r>
      <w:r w:rsidR="00787081">
        <w:rPr>
          <w:rFonts w:asciiTheme="minorHAnsi" w:hAnsiTheme="minorHAnsi"/>
          <w:sz w:val="22"/>
          <w:szCs w:val="22"/>
        </w:rPr>
        <w:t xml:space="preserve"> </w:t>
      </w:r>
      <w:r w:rsidR="00B77D1C">
        <w:rPr>
          <w:rFonts w:asciiTheme="minorHAnsi" w:hAnsiTheme="minorHAnsi"/>
          <w:sz w:val="22"/>
          <w:szCs w:val="22"/>
        </w:rPr>
        <w:t>public sector workers’ who cannot afford to pay higher fares from the same income (Parn, 06/07/2015)</w:t>
      </w:r>
      <w:r w:rsidR="00440EAB">
        <w:rPr>
          <w:rFonts w:asciiTheme="minorHAnsi" w:hAnsiTheme="minorHAnsi"/>
          <w:sz w:val="22"/>
          <w:szCs w:val="22"/>
        </w:rPr>
        <w:t xml:space="preserve"> </w:t>
      </w:r>
      <w:r w:rsidR="00787081">
        <w:rPr>
          <w:rFonts w:asciiTheme="minorHAnsi" w:hAnsiTheme="minorHAnsi"/>
          <w:sz w:val="22"/>
          <w:szCs w:val="22"/>
        </w:rPr>
        <w:t xml:space="preserve">– and the availability of alternative means of transport have held fare inflation to a far lower rate than urban prices. </w:t>
      </w:r>
      <w:r>
        <w:rPr>
          <w:rFonts w:asciiTheme="minorHAnsi" w:hAnsiTheme="minorHAnsi"/>
          <w:sz w:val="22"/>
          <w:szCs w:val="22"/>
        </w:rPr>
        <w:t>As one rider stated, for instance: ‘I came here in 1980, after Pol Pot and I’ve been doing this [work] constantly ever since. Phnom Penh has changed a lot in that time, but for me it hasn’t changed. The rich people here bec</w:t>
      </w:r>
      <w:r w:rsidR="000018AE">
        <w:rPr>
          <w:rFonts w:asciiTheme="minorHAnsi" w:hAnsiTheme="minorHAnsi"/>
          <w:sz w:val="22"/>
          <w:szCs w:val="22"/>
        </w:rPr>
        <w:t>ome richer, but I am still poor</w:t>
      </w:r>
      <w:r>
        <w:rPr>
          <w:rFonts w:asciiTheme="minorHAnsi" w:hAnsiTheme="minorHAnsi"/>
          <w:sz w:val="22"/>
          <w:szCs w:val="22"/>
        </w:rPr>
        <w:t>’ (Chroot, 30/06/2015).</w:t>
      </w:r>
      <w:r w:rsidR="00787081">
        <w:rPr>
          <w:rFonts w:asciiTheme="minorHAnsi" w:hAnsiTheme="minorHAnsi"/>
          <w:sz w:val="22"/>
          <w:szCs w:val="22"/>
        </w:rPr>
        <w:t xml:space="preserve"> Indeed, this view permeates cyclo drivers’ discourse on national development, which is perceived cynically and </w:t>
      </w:r>
      <w:r w:rsidR="00787081">
        <w:rPr>
          <w:rFonts w:asciiTheme="minorHAnsi" w:hAnsiTheme="minorHAnsi"/>
          <w:sz w:val="22"/>
          <w:szCs w:val="22"/>
        </w:rPr>
        <w:lastRenderedPageBreak/>
        <w:t>through the lens of a diminishin</w:t>
      </w:r>
      <w:r w:rsidR="0049341F">
        <w:rPr>
          <w:rFonts w:asciiTheme="minorHAnsi" w:hAnsiTheme="minorHAnsi"/>
          <w:sz w:val="22"/>
          <w:szCs w:val="22"/>
        </w:rPr>
        <w:t>g, rather than improving livelihood. ‘Development’, they argue, ‘is only for the rich. For the poor, nothing changes’ (Tol, 01/07/2015)</w:t>
      </w:r>
      <w:r w:rsidR="005F3D12">
        <w:rPr>
          <w:rFonts w:asciiTheme="minorHAnsi" w:hAnsiTheme="minorHAnsi"/>
          <w:sz w:val="22"/>
          <w:szCs w:val="22"/>
        </w:rPr>
        <w:t>.</w:t>
      </w:r>
    </w:p>
    <w:p w:rsidR="00544588" w:rsidRDefault="00544588" w:rsidP="00665AEB">
      <w:pPr>
        <w:spacing w:line="360" w:lineRule="auto"/>
        <w:jc w:val="both"/>
        <w:rPr>
          <w:rFonts w:asciiTheme="minorHAnsi" w:hAnsiTheme="minorHAnsi"/>
          <w:b/>
          <w:bCs/>
          <w:sz w:val="22"/>
          <w:szCs w:val="22"/>
        </w:rPr>
      </w:pPr>
    </w:p>
    <w:p w:rsidR="00544588" w:rsidRDefault="00387DC4" w:rsidP="00665AEB">
      <w:pPr>
        <w:spacing w:line="360" w:lineRule="auto"/>
        <w:jc w:val="both"/>
        <w:rPr>
          <w:rFonts w:asciiTheme="minorHAnsi" w:hAnsiTheme="minorHAnsi"/>
          <w:sz w:val="22"/>
          <w:szCs w:val="22"/>
        </w:rPr>
      </w:pPr>
      <w:r>
        <w:rPr>
          <w:rFonts w:asciiTheme="minorHAnsi" w:hAnsiTheme="minorHAnsi"/>
          <w:sz w:val="22"/>
          <w:szCs w:val="22"/>
        </w:rPr>
        <w:t xml:space="preserve">Nevertheless, a comparative analysis of quantitative data reveal a picture </w:t>
      </w:r>
      <w:r w:rsidR="00EF3745">
        <w:rPr>
          <w:rFonts w:asciiTheme="minorHAnsi" w:hAnsiTheme="minorHAnsi"/>
          <w:sz w:val="22"/>
          <w:szCs w:val="22"/>
        </w:rPr>
        <w:t>of subtle but significant change</w:t>
      </w:r>
      <w:r>
        <w:rPr>
          <w:rFonts w:asciiTheme="minorHAnsi" w:hAnsiTheme="minorHAnsi"/>
          <w:sz w:val="22"/>
          <w:szCs w:val="22"/>
        </w:rPr>
        <w:t xml:space="preserve"> over the 20 years since Etherington and Simon’s (1996) study.</w:t>
      </w:r>
      <w:r w:rsidR="00EF3745">
        <w:rPr>
          <w:rFonts w:asciiTheme="minorHAnsi" w:hAnsiTheme="minorHAnsi"/>
          <w:sz w:val="22"/>
          <w:szCs w:val="22"/>
        </w:rPr>
        <w:t xml:space="preserve"> At that time, for instance, cyclo riders </w:t>
      </w:r>
      <w:r w:rsidR="001527FB">
        <w:rPr>
          <w:rFonts w:asciiTheme="minorHAnsi" w:hAnsiTheme="minorHAnsi"/>
          <w:sz w:val="22"/>
          <w:szCs w:val="22"/>
        </w:rPr>
        <w:t xml:space="preserve">were split almost evenly between renting and owning their vehicle and whilst some four fifths of cyclo riders </w:t>
      </w:r>
      <w:r w:rsidR="00EF3745">
        <w:rPr>
          <w:rFonts w:asciiTheme="minorHAnsi" w:hAnsiTheme="minorHAnsi"/>
          <w:sz w:val="22"/>
          <w:szCs w:val="22"/>
        </w:rPr>
        <w:t xml:space="preserve">were </w:t>
      </w:r>
      <w:r w:rsidR="001527FB">
        <w:rPr>
          <w:rFonts w:asciiTheme="minorHAnsi" w:hAnsiTheme="minorHAnsi"/>
          <w:sz w:val="22"/>
          <w:szCs w:val="22"/>
        </w:rPr>
        <w:t>described as migrants, the sub-set of riders resident in Phnom Penh displayed markedly different characteristics to the remainder, with 68% of Phnom Penh resident riders owning their cyclo, compared with only 9% who did not possess a home in the capital.</w:t>
      </w:r>
    </w:p>
    <w:p w:rsidR="001527FB" w:rsidRDefault="001527FB" w:rsidP="00665AEB">
      <w:pPr>
        <w:spacing w:line="360" w:lineRule="auto"/>
        <w:jc w:val="both"/>
        <w:rPr>
          <w:rFonts w:asciiTheme="minorHAnsi" w:hAnsiTheme="minorHAnsi"/>
          <w:sz w:val="22"/>
          <w:szCs w:val="22"/>
        </w:rPr>
      </w:pPr>
    </w:p>
    <w:p w:rsidR="001527FB" w:rsidRDefault="00EF3745" w:rsidP="00665AEB">
      <w:pPr>
        <w:spacing w:line="360" w:lineRule="auto"/>
        <w:jc w:val="both"/>
        <w:rPr>
          <w:rFonts w:asciiTheme="minorHAnsi" w:hAnsiTheme="minorHAnsi"/>
          <w:sz w:val="22"/>
          <w:szCs w:val="22"/>
        </w:rPr>
      </w:pPr>
      <w:r>
        <w:rPr>
          <w:rFonts w:asciiTheme="minorHAnsi" w:hAnsiTheme="minorHAnsi"/>
          <w:sz w:val="22"/>
          <w:szCs w:val="22"/>
        </w:rPr>
        <w:t>By contrast, the</w:t>
      </w:r>
      <w:r w:rsidR="000A2D5E">
        <w:rPr>
          <w:rFonts w:asciiTheme="minorHAnsi" w:hAnsiTheme="minorHAnsi"/>
          <w:sz w:val="22"/>
          <w:szCs w:val="22"/>
        </w:rPr>
        <w:t xml:space="preserve"> 2015 sample indicate</w:t>
      </w:r>
      <w:r w:rsidR="00447E03">
        <w:rPr>
          <w:rFonts w:asciiTheme="minorHAnsi" w:hAnsiTheme="minorHAnsi"/>
          <w:sz w:val="22"/>
          <w:szCs w:val="22"/>
        </w:rPr>
        <w:t>s</w:t>
      </w:r>
      <w:r w:rsidR="000A2D5E">
        <w:rPr>
          <w:rFonts w:asciiTheme="minorHAnsi" w:hAnsiTheme="minorHAnsi"/>
          <w:sz w:val="22"/>
          <w:szCs w:val="22"/>
        </w:rPr>
        <w:t xml:space="preserve"> a cyclo riding population skewed even further towards non-resident rider</w:t>
      </w:r>
      <w:r w:rsidR="00B67CF8">
        <w:rPr>
          <w:rFonts w:asciiTheme="minorHAnsi" w:hAnsiTheme="minorHAnsi"/>
          <w:sz w:val="22"/>
          <w:szCs w:val="22"/>
        </w:rPr>
        <w:t xml:space="preserve">s. </w:t>
      </w:r>
      <w:r w:rsidR="000A2D5E">
        <w:rPr>
          <w:rFonts w:asciiTheme="minorHAnsi" w:hAnsiTheme="minorHAnsi"/>
          <w:sz w:val="22"/>
          <w:szCs w:val="22"/>
        </w:rPr>
        <w:t>94% of cyclo riders were circular migrants</w:t>
      </w:r>
      <w:r w:rsidR="002A6299">
        <w:rPr>
          <w:rFonts w:asciiTheme="minorHAnsi" w:hAnsiTheme="minorHAnsi"/>
          <w:sz w:val="22"/>
          <w:szCs w:val="22"/>
        </w:rPr>
        <w:t xml:space="preserve">, with 94% also reporting that they rented – rather than owned – their cyclo. Notably, </w:t>
      </w:r>
      <w:r>
        <w:rPr>
          <w:rFonts w:asciiTheme="minorHAnsi" w:hAnsiTheme="minorHAnsi"/>
          <w:sz w:val="22"/>
          <w:szCs w:val="22"/>
        </w:rPr>
        <w:t xml:space="preserve">these attributes were not related: the </w:t>
      </w:r>
      <w:r w:rsidR="002A6299">
        <w:rPr>
          <w:rFonts w:asciiTheme="minorHAnsi" w:hAnsiTheme="minorHAnsi"/>
          <w:sz w:val="22"/>
          <w:szCs w:val="22"/>
        </w:rPr>
        <w:t>three riders resident in Phnom Penh were</w:t>
      </w:r>
      <w:r w:rsidR="0091740B">
        <w:rPr>
          <w:rFonts w:asciiTheme="minorHAnsi" w:hAnsiTheme="minorHAnsi"/>
          <w:sz w:val="22"/>
          <w:szCs w:val="22"/>
        </w:rPr>
        <w:t xml:space="preserve"> themselves all renters, explaining how ‘hard [it is] to find a place to store it when I go back to farm’ (Torn, 03/07/2015)</w:t>
      </w:r>
      <w:r w:rsidR="0010440A">
        <w:rPr>
          <w:rFonts w:asciiTheme="minorHAnsi" w:hAnsiTheme="minorHAnsi"/>
          <w:sz w:val="22"/>
          <w:szCs w:val="22"/>
        </w:rPr>
        <w:t xml:space="preserve">. </w:t>
      </w:r>
      <w:r w:rsidR="001A488C">
        <w:rPr>
          <w:rFonts w:asciiTheme="minorHAnsi" w:hAnsiTheme="minorHAnsi"/>
          <w:sz w:val="22"/>
          <w:szCs w:val="22"/>
        </w:rPr>
        <w:t>Consequently</w:t>
      </w:r>
      <w:r w:rsidR="00447E03">
        <w:rPr>
          <w:rFonts w:asciiTheme="minorHAnsi" w:hAnsiTheme="minorHAnsi"/>
          <w:sz w:val="22"/>
          <w:szCs w:val="22"/>
        </w:rPr>
        <w:t>, all but a han</w:t>
      </w:r>
      <w:r w:rsidR="001A488C">
        <w:rPr>
          <w:rFonts w:asciiTheme="minorHAnsi" w:hAnsiTheme="minorHAnsi"/>
          <w:sz w:val="22"/>
          <w:szCs w:val="22"/>
        </w:rPr>
        <w:t>d</w:t>
      </w:r>
      <w:r w:rsidR="00447E03">
        <w:rPr>
          <w:rFonts w:asciiTheme="minorHAnsi" w:hAnsiTheme="minorHAnsi"/>
          <w:sz w:val="22"/>
          <w:szCs w:val="22"/>
        </w:rPr>
        <w:t xml:space="preserve">ful </w:t>
      </w:r>
      <w:r w:rsidR="0010440A">
        <w:rPr>
          <w:rFonts w:asciiTheme="minorHAnsi" w:hAnsiTheme="minorHAnsi"/>
          <w:sz w:val="22"/>
          <w:szCs w:val="22"/>
        </w:rPr>
        <w:t>prefer</w:t>
      </w:r>
      <w:r w:rsidR="00447E03">
        <w:rPr>
          <w:rFonts w:asciiTheme="minorHAnsi" w:hAnsiTheme="minorHAnsi"/>
          <w:sz w:val="22"/>
          <w:szCs w:val="22"/>
        </w:rPr>
        <w:t>red</w:t>
      </w:r>
      <w:r w:rsidR="0010440A">
        <w:rPr>
          <w:rFonts w:asciiTheme="minorHAnsi" w:hAnsiTheme="minorHAnsi"/>
          <w:sz w:val="22"/>
          <w:szCs w:val="22"/>
        </w:rPr>
        <w:t xml:space="preserve"> to rent from one of the city’s cyclo rental centres, where the daily hire charge for a vehicle is 2000 to 2500 riel [$0.50 to $0.63] rising to 4000 riel [$1] if the rider wishes to accompany the cyclo into storage at night, thereby ensuring a roof for the </w:t>
      </w:r>
      <w:r w:rsidR="00B05245">
        <w:rPr>
          <w:rFonts w:asciiTheme="minorHAnsi" w:hAnsiTheme="minorHAnsi"/>
          <w:sz w:val="22"/>
          <w:szCs w:val="22"/>
        </w:rPr>
        <w:t>evening</w:t>
      </w:r>
      <w:r w:rsidR="0010440A">
        <w:rPr>
          <w:rFonts w:asciiTheme="minorHAnsi" w:hAnsiTheme="minorHAnsi"/>
          <w:sz w:val="22"/>
          <w:szCs w:val="22"/>
        </w:rPr>
        <w:t xml:space="preserve"> and the security of a locked gate.</w:t>
      </w:r>
    </w:p>
    <w:p w:rsidR="00B95A57" w:rsidRDefault="00B95A57" w:rsidP="00665AEB">
      <w:pPr>
        <w:spacing w:line="360" w:lineRule="auto"/>
        <w:jc w:val="both"/>
        <w:rPr>
          <w:rFonts w:asciiTheme="minorHAnsi" w:hAnsiTheme="minorHAnsi"/>
          <w:sz w:val="22"/>
          <w:szCs w:val="22"/>
        </w:rPr>
      </w:pPr>
    </w:p>
    <w:p w:rsidR="0010440A" w:rsidRDefault="00B95A57" w:rsidP="00665AEB">
      <w:pPr>
        <w:spacing w:line="360" w:lineRule="auto"/>
        <w:jc w:val="both"/>
        <w:rPr>
          <w:rFonts w:asciiTheme="minorHAnsi" w:hAnsiTheme="minorHAnsi"/>
          <w:sz w:val="22"/>
          <w:szCs w:val="22"/>
        </w:rPr>
      </w:pPr>
      <w:r>
        <w:rPr>
          <w:rFonts w:asciiTheme="minorHAnsi" w:hAnsiTheme="minorHAnsi"/>
          <w:sz w:val="22"/>
          <w:szCs w:val="22"/>
        </w:rPr>
        <w:t xml:space="preserve">Although this constituted by far more the most common form of </w:t>
      </w:r>
      <w:r w:rsidR="00425C60">
        <w:rPr>
          <w:rFonts w:asciiTheme="minorHAnsi" w:hAnsiTheme="minorHAnsi"/>
          <w:sz w:val="22"/>
          <w:szCs w:val="22"/>
        </w:rPr>
        <w:t xml:space="preserve">rented </w:t>
      </w:r>
      <w:r>
        <w:rPr>
          <w:rFonts w:asciiTheme="minorHAnsi" w:hAnsiTheme="minorHAnsi"/>
          <w:sz w:val="22"/>
          <w:szCs w:val="22"/>
        </w:rPr>
        <w:t xml:space="preserve">accommodation </w:t>
      </w:r>
      <w:r w:rsidR="00EF3745">
        <w:rPr>
          <w:rFonts w:asciiTheme="minorHAnsi" w:hAnsiTheme="minorHAnsi"/>
          <w:sz w:val="22"/>
          <w:szCs w:val="22"/>
        </w:rPr>
        <w:t>for riders</w:t>
      </w:r>
      <w:r>
        <w:rPr>
          <w:rFonts w:asciiTheme="minorHAnsi" w:hAnsiTheme="minorHAnsi"/>
          <w:sz w:val="22"/>
          <w:szCs w:val="22"/>
        </w:rPr>
        <w:t xml:space="preserve">, the majority of the </w:t>
      </w:r>
      <w:r w:rsidR="00425C60">
        <w:rPr>
          <w:rFonts w:asciiTheme="minorHAnsi" w:hAnsiTheme="minorHAnsi"/>
          <w:sz w:val="22"/>
          <w:szCs w:val="22"/>
        </w:rPr>
        <w:t>sample – some 57% compared with only 29% – opted not to take up the</w:t>
      </w:r>
      <w:r>
        <w:rPr>
          <w:rFonts w:asciiTheme="minorHAnsi" w:hAnsiTheme="minorHAnsi"/>
          <w:sz w:val="22"/>
          <w:szCs w:val="22"/>
        </w:rPr>
        <w:t xml:space="preserve"> option</w:t>
      </w:r>
      <w:r w:rsidR="00425C60">
        <w:rPr>
          <w:rFonts w:asciiTheme="minorHAnsi" w:hAnsiTheme="minorHAnsi"/>
          <w:sz w:val="22"/>
          <w:szCs w:val="22"/>
        </w:rPr>
        <w:t xml:space="preserve"> of the 1500 riel [$0.37] surcharge</w:t>
      </w:r>
      <w:r>
        <w:rPr>
          <w:rFonts w:asciiTheme="minorHAnsi" w:hAnsiTheme="minorHAnsi"/>
          <w:sz w:val="22"/>
          <w:szCs w:val="22"/>
        </w:rPr>
        <w:t xml:space="preserve">, preferring instead </w:t>
      </w:r>
      <w:r w:rsidR="00425C60">
        <w:rPr>
          <w:rFonts w:asciiTheme="minorHAnsi" w:hAnsiTheme="minorHAnsi"/>
          <w:sz w:val="22"/>
          <w:szCs w:val="22"/>
        </w:rPr>
        <w:t xml:space="preserve">to park their vehicles by the roadside, alongside ‘four or five [other] cyclos’ (Wan Jamraan, 30/06/2015) for mutual protection. </w:t>
      </w:r>
      <w:r>
        <w:rPr>
          <w:rFonts w:asciiTheme="minorHAnsi" w:hAnsiTheme="minorHAnsi"/>
          <w:sz w:val="22"/>
          <w:szCs w:val="22"/>
        </w:rPr>
        <w:t>Indeed,</w:t>
      </w:r>
      <w:r w:rsidR="00425C60">
        <w:rPr>
          <w:rFonts w:asciiTheme="minorHAnsi" w:hAnsiTheme="minorHAnsi"/>
          <w:sz w:val="22"/>
          <w:szCs w:val="22"/>
        </w:rPr>
        <w:t xml:space="preserve"> although Simon and Etherington’s (1996) study does not mention the sleeping arrangements of their informants</w:t>
      </w:r>
      <w:r w:rsidR="00C125B4">
        <w:rPr>
          <w:rFonts w:asciiTheme="minorHAnsi" w:hAnsiTheme="minorHAnsi"/>
          <w:sz w:val="22"/>
          <w:szCs w:val="22"/>
        </w:rPr>
        <w:t>, huddles of cyclos parked in close proximity to each other at night time, often under the awning of a shop or another form of protruding cover, are one of the defining features of the industry  in today’s Phnom Penh.</w:t>
      </w:r>
    </w:p>
    <w:p w:rsidR="007C7E0B" w:rsidRDefault="007C7E0B" w:rsidP="00665AEB">
      <w:pPr>
        <w:spacing w:line="360" w:lineRule="auto"/>
        <w:jc w:val="both"/>
        <w:rPr>
          <w:rFonts w:asciiTheme="minorHAnsi" w:hAnsiTheme="minorHAnsi"/>
          <w:sz w:val="22"/>
          <w:szCs w:val="22"/>
        </w:rPr>
      </w:pPr>
    </w:p>
    <w:p w:rsidR="002A4ADF" w:rsidRDefault="007C7E0B" w:rsidP="00665AEB">
      <w:pPr>
        <w:spacing w:line="360" w:lineRule="auto"/>
        <w:jc w:val="both"/>
        <w:rPr>
          <w:rFonts w:asciiTheme="minorHAnsi" w:hAnsiTheme="minorHAnsi"/>
          <w:sz w:val="22"/>
          <w:szCs w:val="22"/>
        </w:rPr>
      </w:pPr>
      <w:r>
        <w:rPr>
          <w:rFonts w:asciiTheme="minorHAnsi" w:hAnsiTheme="minorHAnsi"/>
          <w:sz w:val="22"/>
          <w:szCs w:val="22"/>
        </w:rPr>
        <w:t xml:space="preserve">The increasing dominance of short term migrants undertaking cyclo riding work </w:t>
      </w:r>
      <w:r w:rsidR="00702C45">
        <w:rPr>
          <w:rFonts w:asciiTheme="minorHAnsi" w:hAnsiTheme="minorHAnsi"/>
          <w:sz w:val="22"/>
          <w:szCs w:val="22"/>
        </w:rPr>
        <w:t>with rented vehicles and</w:t>
      </w:r>
      <w:r>
        <w:rPr>
          <w:rFonts w:asciiTheme="minorHAnsi" w:hAnsiTheme="minorHAnsi"/>
          <w:sz w:val="22"/>
          <w:szCs w:val="22"/>
        </w:rPr>
        <w:t xml:space="preserve"> minimal</w:t>
      </w:r>
      <w:r w:rsidR="00702C45">
        <w:rPr>
          <w:rFonts w:asciiTheme="minorHAnsi" w:hAnsiTheme="minorHAnsi"/>
          <w:sz w:val="22"/>
          <w:szCs w:val="22"/>
        </w:rPr>
        <w:t xml:space="preserve"> other</w:t>
      </w:r>
      <w:r>
        <w:rPr>
          <w:rFonts w:asciiTheme="minorHAnsi" w:hAnsiTheme="minorHAnsi"/>
          <w:sz w:val="22"/>
          <w:szCs w:val="22"/>
        </w:rPr>
        <w:t xml:space="preserve"> urban outgoings</w:t>
      </w:r>
      <w:r w:rsidR="00992C82">
        <w:rPr>
          <w:rFonts w:asciiTheme="minorHAnsi" w:hAnsiTheme="minorHAnsi"/>
          <w:sz w:val="22"/>
          <w:szCs w:val="22"/>
        </w:rPr>
        <w:t xml:space="preserve"> is both a factor in, and result of, changes to the </w:t>
      </w:r>
      <w:r w:rsidR="00BE48C7">
        <w:rPr>
          <w:rFonts w:asciiTheme="minorHAnsi" w:hAnsiTheme="minorHAnsi"/>
          <w:sz w:val="22"/>
          <w:szCs w:val="22"/>
        </w:rPr>
        <w:t>position</w:t>
      </w:r>
      <w:r w:rsidR="00992C82">
        <w:rPr>
          <w:rFonts w:asciiTheme="minorHAnsi" w:hAnsiTheme="minorHAnsi"/>
          <w:sz w:val="22"/>
          <w:szCs w:val="22"/>
        </w:rPr>
        <w:t xml:space="preserve"> of cyclo riding within the landscape of Phnom Penh’s transportation since Etherington and Simon (1996) undertook their research. In particular, the perception that hiring a cyclo is old fashioned has transformed the base of customers who use them and is frequently bemoaned – or merely noted with resignation – by ride</w:t>
      </w:r>
      <w:r w:rsidR="002A4ADF">
        <w:rPr>
          <w:rFonts w:asciiTheme="minorHAnsi" w:hAnsiTheme="minorHAnsi"/>
          <w:sz w:val="22"/>
          <w:szCs w:val="22"/>
        </w:rPr>
        <w:t>r</w:t>
      </w:r>
      <w:r w:rsidR="00425CCC">
        <w:rPr>
          <w:rFonts w:asciiTheme="minorHAnsi" w:hAnsiTheme="minorHAnsi"/>
          <w:sz w:val="22"/>
          <w:szCs w:val="22"/>
        </w:rPr>
        <w:t xml:space="preserve">s. As one stated, for instance: ‘nowadays, business is getting a bit difficult, </w:t>
      </w:r>
      <w:r w:rsidR="00425CCC">
        <w:rPr>
          <w:rFonts w:asciiTheme="minorHAnsi" w:hAnsiTheme="minorHAnsi"/>
          <w:sz w:val="22"/>
          <w:szCs w:val="22"/>
        </w:rPr>
        <w:lastRenderedPageBreak/>
        <w:t>because it is now modern times and people prefer modern things like motorbikes. M</w:t>
      </w:r>
      <w:r w:rsidR="00F9073D">
        <w:rPr>
          <w:rFonts w:asciiTheme="minorHAnsi" w:hAnsiTheme="minorHAnsi"/>
          <w:sz w:val="22"/>
          <w:szCs w:val="22"/>
        </w:rPr>
        <w:t>any of them even have their own</w:t>
      </w:r>
      <w:r w:rsidR="00425CCC">
        <w:rPr>
          <w:rFonts w:asciiTheme="minorHAnsi" w:hAnsiTheme="minorHAnsi"/>
          <w:sz w:val="22"/>
          <w:szCs w:val="22"/>
        </w:rPr>
        <w:t>’ (</w:t>
      </w:r>
      <w:r w:rsidR="00F9073D">
        <w:rPr>
          <w:rFonts w:asciiTheme="minorHAnsi" w:hAnsiTheme="minorHAnsi"/>
          <w:sz w:val="22"/>
          <w:szCs w:val="22"/>
        </w:rPr>
        <w:t>Long Visna, 03/07/2015).</w:t>
      </w:r>
      <w:r w:rsidR="0090204D">
        <w:rPr>
          <w:rFonts w:asciiTheme="minorHAnsi" w:hAnsiTheme="minorHAnsi"/>
          <w:sz w:val="22"/>
          <w:szCs w:val="22"/>
        </w:rPr>
        <w:t xml:space="preserve"> </w:t>
      </w:r>
      <w:r w:rsidR="00690F09">
        <w:rPr>
          <w:rFonts w:asciiTheme="minorHAnsi" w:hAnsiTheme="minorHAnsi"/>
          <w:sz w:val="22"/>
          <w:szCs w:val="22"/>
        </w:rPr>
        <w:t>Similarly</w:t>
      </w:r>
      <w:r w:rsidR="0090204D">
        <w:rPr>
          <w:rFonts w:asciiTheme="minorHAnsi" w:hAnsiTheme="minorHAnsi"/>
          <w:sz w:val="22"/>
          <w:szCs w:val="22"/>
        </w:rPr>
        <w:t>:</w:t>
      </w:r>
    </w:p>
    <w:p w:rsidR="002A4ADF" w:rsidRDefault="002A4ADF" w:rsidP="00665AEB">
      <w:pPr>
        <w:spacing w:line="360" w:lineRule="auto"/>
        <w:rPr>
          <w:rFonts w:asciiTheme="minorHAnsi" w:hAnsiTheme="minorHAnsi"/>
          <w:sz w:val="22"/>
          <w:szCs w:val="22"/>
        </w:rPr>
      </w:pPr>
    </w:p>
    <w:p w:rsidR="00283ADE" w:rsidRDefault="002A4ADF" w:rsidP="00665AEB">
      <w:pPr>
        <w:spacing w:line="360" w:lineRule="auto"/>
        <w:ind w:left="720"/>
        <w:jc w:val="both"/>
        <w:rPr>
          <w:rFonts w:asciiTheme="minorHAnsi" w:hAnsiTheme="minorHAnsi"/>
          <w:sz w:val="22"/>
          <w:szCs w:val="22"/>
        </w:rPr>
      </w:pPr>
      <w:r>
        <w:rPr>
          <w:rFonts w:asciiTheme="minorHAnsi" w:hAnsiTheme="minorHAnsi"/>
          <w:sz w:val="22"/>
          <w:szCs w:val="22"/>
        </w:rPr>
        <w:t>‘I don’t like this work, but I don’t know what else to do. It uses a lot of energy and it’s old fashioned. People in Phnom Penh have no interest in old fashioned things any more. They don’t want an old fashioned cyclo, but a modern tuk tuk or moto’ (Sarn, 03/07/2015).</w:t>
      </w:r>
    </w:p>
    <w:p w:rsidR="00283ADE" w:rsidRDefault="00283ADE" w:rsidP="00665AEB">
      <w:pPr>
        <w:spacing w:line="360" w:lineRule="auto"/>
        <w:rPr>
          <w:rFonts w:asciiTheme="minorHAnsi" w:hAnsiTheme="minorHAnsi"/>
          <w:sz w:val="22"/>
          <w:szCs w:val="22"/>
        </w:rPr>
      </w:pPr>
    </w:p>
    <w:p w:rsidR="007C7E0B" w:rsidRDefault="0090204D" w:rsidP="00665AEB">
      <w:pPr>
        <w:spacing w:line="360" w:lineRule="auto"/>
        <w:jc w:val="both"/>
        <w:rPr>
          <w:rFonts w:asciiTheme="minorHAnsi" w:hAnsiTheme="minorHAnsi"/>
          <w:sz w:val="22"/>
          <w:szCs w:val="22"/>
        </w:rPr>
      </w:pPr>
      <w:r>
        <w:rPr>
          <w:rFonts w:asciiTheme="minorHAnsi" w:hAnsiTheme="minorHAnsi"/>
          <w:sz w:val="22"/>
          <w:szCs w:val="22"/>
        </w:rPr>
        <w:t>This shift in narrative is the result of both longer and shorter term processes. However, w</w:t>
      </w:r>
      <w:r w:rsidR="00283ADE">
        <w:rPr>
          <w:rFonts w:asciiTheme="minorHAnsi" w:hAnsiTheme="minorHAnsi"/>
          <w:sz w:val="22"/>
          <w:szCs w:val="22"/>
        </w:rPr>
        <w:t xml:space="preserve">hilst several riders asserted that </w:t>
      </w:r>
      <w:r w:rsidR="00982F15">
        <w:rPr>
          <w:rFonts w:asciiTheme="minorHAnsi" w:hAnsiTheme="minorHAnsi"/>
          <w:sz w:val="22"/>
          <w:szCs w:val="22"/>
        </w:rPr>
        <w:t xml:space="preserve">‘things changed a lot two years ago’ (Hiem Nham, 06/07/2015), or that </w:t>
      </w:r>
      <w:r w:rsidR="00283ADE">
        <w:rPr>
          <w:rFonts w:asciiTheme="minorHAnsi" w:hAnsiTheme="minorHAnsi"/>
          <w:sz w:val="22"/>
          <w:szCs w:val="22"/>
        </w:rPr>
        <w:t>‘things got worse around 2011 to 2012</w:t>
      </w:r>
      <w:r>
        <w:rPr>
          <w:rFonts w:asciiTheme="minorHAnsi" w:hAnsiTheme="minorHAnsi"/>
          <w:sz w:val="22"/>
          <w:szCs w:val="22"/>
        </w:rPr>
        <w:t xml:space="preserve"> </w:t>
      </w:r>
      <w:r w:rsidR="00982F15">
        <w:rPr>
          <w:rFonts w:asciiTheme="minorHAnsi" w:hAnsiTheme="minorHAnsi"/>
          <w:sz w:val="22"/>
          <w:szCs w:val="22"/>
        </w:rPr>
        <w:t>[when]</w:t>
      </w:r>
      <w:r w:rsidR="00FF1F70">
        <w:rPr>
          <w:rFonts w:asciiTheme="minorHAnsi" w:hAnsiTheme="minorHAnsi"/>
          <w:sz w:val="22"/>
          <w:szCs w:val="22"/>
        </w:rPr>
        <w:t xml:space="preserve"> </w:t>
      </w:r>
      <w:r w:rsidR="00982F15">
        <w:rPr>
          <w:rFonts w:asciiTheme="minorHAnsi" w:hAnsiTheme="minorHAnsi"/>
          <w:sz w:val="22"/>
          <w:szCs w:val="22"/>
        </w:rPr>
        <w:t xml:space="preserve">people started taking </w:t>
      </w:r>
      <w:r w:rsidR="00982F15" w:rsidRPr="00702C45">
        <w:rPr>
          <w:rFonts w:asciiTheme="minorHAnsi" w:hAnsiTheme="minorHAnsi"/>
          <w:i/>
          <w:iCs/>
          <w:sz w:val="22"/>
          <w:szCs w:val="22"/>
        </w:rPr>
        <w:t>tuk tuks</w:t>
      </w:r>
      <w:r w:rsidR="00982F15">
        <w:rPr>
          <w:rFonts w:asciiTheme="minorHAnsi" w:hAnsiTheme="minorHAnsi"/>
          <w:sz w:val="22"/>
          <w:szCs w:val="22"/>
        </w:rPr>
        <w:t xml:space="preserve">’ in much greater numbers (Hok Mao, 30/06/2015), </w:t>
      </w:r>
      <w:r>
        <w:rPr>
          <w:rFonts w:asciiTheme="minorHAnsi" w:hAnsiTheme="minorHAnsi"/>
          <w:sz w:val="22"/>
          <w:szCs w:val="22"/>
        </w:rPr>
        <w:t xml:space="preserve">most agreed that </w:t>
      </w:r>
      <w:r w:rsidR="00982F15">
        <w:rPr>
          <w:rFonts w:asciiTheme="minorHAnsi" w:hAnsiTheme="minorHAnsi"/>
          <w:sz w:val="22"/>
          <w:szCs w:val="22"/>
        </w:rPr>
        <w:t xml:space="preserve">this formed part of a far broader historical trend.  </w:t>
      </w:r>
      <w:r w:rsidR="00FF1F70">
        <w:rPr>
          <w:rFonts w:asciiTheme="minorHAnsi" w:hAnsiTheme="minorHAnsi"/>
          <w:sz w:val="22"/>
          <w:szCs w:val="22"/>
        </w:rPr>
        <w:t>Those riders who had been working for two decades or longer held the view that their livelihoods had been in steady decline ‘since 1995 [when] the number of customers was growing all the time, to more recently when ‘there are fewer and fewer</w:t>
      </w:r>
      <w:r w:rsidR="00FD0FE0">
        <w:rPr>
          <w:rFonts w:asciiTheme="minorHAnsi" w:hAnsiTheme="minorHAnsi"/>
          <w:sz w:val="22"/>
          <w:szCs w:val="22"/>
        </w:rPr>
        <w:t xml:space="preserve"> customers</w:t>
      </w:r>
      <w:r w:rsidR="00690F09">
        <w:rPr>
          <w:rFonts w:asciiTheme="minorHAnsi" w:hAnsiTheme="minorHAnsi"/>
          <w:sz w:val="22"/>
          <w:szCs w:val="22"/>
        </w:rPr>
        <w:t>’ (Chrouem, 03/07/2015). Morever, s</w:t>
      </w:r>
      <w:r w:rsidR="00FF1F70">
        <w:rPr>
          <w:rFonts w:asciiTheme="minorHAnsi" w:hAnsiTheme="minorHAnsi"/>
          <w:sz w:val="22"/>
          <w:szCs w:val="22"/>
        </w:rPr>
        <w:t>ome of those riders with longer histories in the occupation traced the decline of the industry back even further, to ‘the 1980s, [which] was the best time to be a rider, because there were many cyclos, but many customers also’ (Wan, 06/07/2015).</w:t>
      </w:r>
    </w:p>
    <w:p w:rsidR="00FF1F70" w:rsidRDefault="00FF1F70" w:rsidP="00665AEB">
      <w:pPr>
        <w:spacing w:line="360" w:lineRule="auto"/>
        <w:jc w:val="both"/>
        <w:rPr>
          <w:rFonts w:asciiTheme="minorHAnsi" w:hAnsiTheme="minorHAnsi"/>
          <w:sz w:val="22"/>
          <w:szCs w:val="22"/>
        </w:rPr>
      </w:pPr>
    </w:p>
    <w:p w:rsidR="008B52A7" w:rsidRDefault="00690F09" w:rsidP="00665AEB">
      <w:pPr>
        <w:spacing w:line="360" w:lineRule="auto"/>
        <w:jc w:val="both"/>
        <w:rPr>
          <w:rFonts w:asciiTheme="minorHAnsi" w:hAnsiTheme="minorHAnsi"/>
          <w:sz w:val="22"/>
          <w:szCs w:val="22"/>
        </w:rPr>
      </w:pPr>
      <w:r>
        <w:rPr>
          <w:rFonts w:asciiTheme="minorHAnsi" w:hAnsiTheme="minorHAnsi"/>
          <w:sz w:val="22"/>
          <w:szCs w:val="22"/>
        </w:rPr>
        <w:t>Today, by contrast, the customer base for cyclo riders ‘has declined from 70% to 10% of people</w:t>
      </w:r>
      <w:r w:rsidR="003E396A">
        <w:rPr>
          <w:rFonts w:asciiTheme="minorHAnsi" w:hAnsiTheme="minorHAnsi"/>
          <w:sz w:val="22"/>
          <w:szCs w:val="22"/>
        </w:rPr>
        <w:t>’</w:t>
      </w:r>
      <w:r>
        <w:rPr>
          <w:rFonts w:asciiTheme="minorHAnsi" w:hAnsiTheme="minorHAnsi"/>
          <w:sz w:val="22"/>
          <w:szCs w:val="22"/>
        </w:rPr>
        <w:t xml:space="preserve"> (Hiem Nham, 06/07/2015)</w:t>
      </w:r>
      <w:r w:rsidR="009D6F07">
        <w:rPr>
          <w:rFonts w:asciiTheme="minorHAnsi" w:hAnsiTheme="minorHAnsi"/>
          <w:sz w:val="22"/>
          <w:szCs w:val="22"/>
        </w:rPr>
        <w:t xml:space="preserve">, </w:t>
      </w:r>
      <w:r>
        <w:rPr>
          <w:rFonts w:asciiTheme="minorHAnsi" w:hAnsiTheme="minorHAnsi"/>
          <w:sz w:val="22"/>
          <w:szCs w:val="22"/>
        </w:rPr>
        <w:t>as the availability of motorized alternatives</w:t>
      </w:r>
      <w:r w:rsidR="00270F00">
        <w:rPr>
          <w:rFonts w:asciiTheme="minorHAnsi" w:hAnsiTheme="minorHAnsi"/>
          <w:sz w:val="22"/>
          <w:szCs w:val="22"/>
        </w:rPr>
        <w:t xml:space="preserve"> has pushed cyclo riding to the margins of paratransit</w:t>
      </w:r>
      <w:r w:rsidR="009D6F07">
        <w:rPr>
          <w:rFonts w:asciiTheme="minorHAnsi" w:hAnsiTheme="minorHAnsi"/>
          <w:sz w:val="22"/>
          <w:szCs w:val="22"/>
        </w:rPr>
        <w:t xml:space="preserve">. </w:t>
      </w:r>
      <w:r w:rsidR="008D64AD">
        <w:rPr>
          <w:rFonts w:asciiTheme="minorHAnsi" w:hAnsiTheme="minorHAnsi"/>
          <w:sz w:val="22"/>
          <w:szCs w:val="22"/>
        </w:rPr>
        <w:t>Whereas c</w:t>
      </w:r>
      <w:r w:rsidR="0092260A">
        <w:rPr>
          <w:rFonts w:asciiTheme="minorHAnsi" w:hAnsiTheme="minorHAnsi"/>
          <w:sz w:val="22"/>
          <w:szCs w:val="22"/>
        </w:rPr>
        <w:t xml:space="preserve">yclo customers </w:t>
      </w:r>
      <w:r w:rsidR="008D64AD">
        <w:rPr>
          <w:rFonts w:asciiTheme="minorHAnsi" w:hAnsiTheme="minorHAnsi"/>
          <w:sz w:val="22"/>
          <w:szCs w:val="22"/>
        </w:rPr>
        <w:t xml:space="preserve">were once unrestricted by demography, today ‘it is just the old’ </w:t>
      </w:r>
      <w:r w:rsidR="009D6F07">
        <w:rPr>
          <w:rFonts w:asciiTheme="minorHAnsi" w:hAnsiTheme="minorHAnsi"/>
          <w:sz w:val="22"/>
          <w:szCs w:val="22"/>
        </w:rPr>
        <w:t xml:space="preserve">who hire them </w:t>
      </w:r>
      <w:r w:rsidR="008D64AD">
        <w:rPr>
          <w:rFonts w:asciiTheme="minorHAnsi" w:hAnsiTheme="minorHAnsi"/>
          <w:sz w:val="22"/>
          <w:szCs w:val="22"/>
        </w:rPr>
        <w:t>(Tieng Tong</w:t>
      </w:r>
      <w:r w:rsidR="00B3771E">
        <w:rPr>
          <w:rFonts w:asciiTheme="minorHAnsi" w:hAnsiTheme="minorHAnsi"/>
          <w:sz w:val="22"/>
          <w:szCs w:val="22"/>
        </w:rPr>
        <w:t xml:space="preserve"> Cyclo Rental Owner</w:t>
      </w:r>
      <w:r w:rsidR="009D6F07">
        <w:rPr>
          <w:rFonts w:asciiTheme="minorHAnsi" w:hAnsiTheme="minorHAnsi"/>
          <w:sz w:val="22"/>
          <w:szCs w:val="22"/>
        </w:rPr>
        <w:t xml:space="preserve">, 08/07/2015). Furthermore, riders describe a significant feminization of their customers over time, stating </w:t>
      </w:r>
      <w:r w:rsidR="00D16EE8">
        <w:rPr>
          <w:rFonts w:asciiTheme="minorHAnsi" w:hAnsiTheme="minorHAnsi"/>
          <w:sz w:val="22"/>
          <w:szCs w:val="22"/>
        </w:rPr>
        <w:t xml:space="preserve">that ‘men never take cyclos’ </w:t>
      </w:r>
      <w:r w:rsidR="009D6F07">
        <w:rPr>
          <w:rFonts w:asciiTheme="minorHAnsi" w:hAnsiTheme="minorHAnsi"/>
          <w:sz w:val="22"/>
          <w:szCs w:val="22"/>
        </w:rPr>
        <w:t xml:space="preserve">any more </w:t>
      </w:r>
      <w:r w:rsidR="00D16EE8">
        <w:rPr>
          <w:rFonts w:asciiTheme="minorHAnsi" w:hAnsiTheme="minorHAnsi"/>
          <w:sz w:val="22"/>
          <w:szCs w:val="22"/>
        </w:rPr>
        <w:t>(Sok Li, 06/07/2015)</w:t>
      </w:r>
      <w:r w:rsidR="009D6F07">
        <w:rPr>
          <w:rFonts w:asciiTheme="minorHAnsi" w:hAnsiTheme="minorHAnsi"/>
          <w:sz w:val="22"/>
          <w:szCs w:val="22"/>
        </w:rPr>
        <w:t xml:space="preserve">. Rather, it is </w:t>
      </w:r>
      <w:r w:rsidR="0092260A">
        <w:rPr>
          <w:rFonts w:asciiTheme="minorHAnsi" w:hAnsiTheme="minorHAnsi"/>
          <w:sz w:val="22"/>
          <w:szCs w:val="22"/>
        </w:rPr>
        <w:t>‘old ladies’</w:t>
      </w:r>
      <w:r w:rsidR="009D6F07">
        <w:rPr>
          <w:rFonts w:asciiTheme="minorHAnsi" w:hAnsiTheme="minorHAnsi"/>
          <w:sz w:val="22"/>
          <w:szCs w:val="22"/>
        </w:rPr>
        <w:t>,</w:t>
      </w:r>
      <w:r w:rsidR="0092260A">
        <w:rPr>
          <w:rFonts w:asciiTheme="minorHAnsi" w:hAnsiTheme="minorHAnsi"/>
          <w:sz w:val="22"/>
          <w:szCs w:val="22"/>
        </w:rPr>
        <w:t xml:space="preserve"> for the most part (Long Visna, 03/07/2015)</w:t>
      </w:r>
      <w:r w:rsidR="002407B9">
        <w:rPr>
          <w:rFonts w:asciiTheme="minorHAnsi" w:hAnsiTheme="minorHAnsi"/>
          <w:sz w:val="22"/>
          <w:szCs w:val="22"/>
        </w:rPr>
        <w:t>,</w:t>
      </w:r>
      <w:r w:rsidR="008D64AD">
        <w:rPr>
          <w:rFonts w:asciiTheme="minorHAnsi" w:hAnsiTheme="minorHAnsi"/>
          <w:sz w:val="22"/>
          <w:szCs w:val="22"/>
        </w:rPr>
        <w:t xml:space="preserve"> who choose to take this l</w:t>
      </w:r>
      <w:r w:rsidR="009D6F07">
        <w:rPr>
          <w:rFonts w:asciiTheme="minorHAnsi" w:hAnsiTheme="minorHAnsi"/>
          <w:sz w:val="22"/>
          <w:szCs w:val="22"/>
        </w:rPr>
        <w:t xml:space="preserve">ess efficient mode of transport, primarily </w:t>
      </w:r>
      <w:r w:rsidR="008D64AD">
        <w:rPr>
          <w:rFonts w:asciiTheme="minorHAnsi" w:hAnsiTheme="minorHAnsi"/>
          <w:sz w:val="22"/>
          <w:szCs w:val="22"/>
        </w:rPr>
        <w:t>because</w:t>
      </w:r>
      <w:r w:rsidR="009D6F07">
        <w:rPr>
          <w:rFonts w:asciiTheme="minorHAnsi" w:hAnsiTheme="minorHAnsi"/>
          <w:sz w:val="22"/>
          <w:szCs w:val="22"/>
        </w:rPr>
        <w:t xml:space="preserve"> they view its lower speed and greater stability </w:t>
      </w:r>
      <w:r w:rsidR="008D64AD">
        <w:rPr>
          <w:rFonts w:asciiTheme="minorHAnsi" w:hAnsiTheme="minorHAnsi"/>
          <w:sz w:val="22"/>
          <w:szCs w:val="22"/>
        </w:rPr>
        <w:t xml:space="preserve">as </w:t>
      </w:r>
      <w:r w:rsidR="008B52A7">
        <w:rPr>
          <w:rFonts w:asciiTheme="minorHAnsi" w:hAnsiTheme="minorHAnsi"/>
          <w:sz w:val="22"/>
          <w:szCs w:val="22"/>
        </w:rPr>
        <w:t>safer than the alternatives. Indeed, as one such rider commented: people who choose [to hire] cyclos ar</w:t>
      </w:r>
      <w:r w:rsidR="009D6F07">
        <w:rPr>
          <w:rFonts w:asciiTheme="minorHAnsi" w:hAnsiTheme="minorHAnsi"/>
          <w:sz w:val="22"/>
          <w:szCs w:val="22"/>
        </w:rPr>
        <w:t xml:space="preserve">e afraid of traffic accidents; </w:t>
      </w:r>
      <w:r w:rsidR="009D6F07" w:rsidRPr="00702C45">
        <w:rPr>
          <w:rFonts w:asciiTheme="minorHAnsi" w:hAnsiTheme="minorHAnsi"/>
          <w:i/>
          <w:iCs/>
          <w:sz w:val="22"/>
          <w:szCs w:val="22"/>
        </w:rPr>
        <w:t>m</w:t>
      </w:r>
      <w:r w:rsidR="00702C45" w:rsidRPr="00702C45">
        <w:rPr>
          <w:rFonts w:asciiTheme="minorHAnsi" w:hAnsiTheme="minorHAnsi"/>
          <w:i/>
          <w:iCs/>
          <w:sz w:val="22"/>
          <w:szCs w:val="22"/>
        </w:rPr>
        <w:t>otodu</w:t>
      </w:r>
      <w:r w:rsidR="008B52A7" w:rsidRPr="00702C45">
        <w:rPr>
          <w:rFonts w:asciiTheme="minorHAnsi" w:hAnsiTheme="minorHAnsi"/>
          <w:i/>
          <w:iCs/>
          <w:sz w:val="22"/>
          <w:szCs w:val="22"/>
        </w:rPr>
        <w:t>ps</w:t>
      </w:r>
      <w:r w:rsidR="008B52A7">
        <w:rPr>
          <w:rFonts w:asciiTheme="minorHAnsi" w:hAnsiTheme="minorHAnsi"/>
          <w:sz w:val="22"/>
          <w:szCs w:val="22"/>
        </w:rPr>
        <w:t xml:space="preserve"> go very fast, for instance, even though they are cheaper’ (</w:t>
      </w:r>
      <w:r w:rsidR="002969E0">
        <w:rPr>
          <w:rFonts w:asciiTheme="minorHAnsi" w:hAnsiTheme="minorHAnsi"/>
          <w:sz w:val="22"/>
          <w:szCs w:val="22"/>
        </w:rPr>
        <w:t xml:space="preserve">03/07/2015). </w:t>
      </w:r>
    </w:p>
    <w:p w:rsidR="008B52A7" w:rsidRDefault="008B52A7" w:rsidP="00665AEB">
      <w:pPr>
        <w:spacing w:line="360" w:lineRule="auto"/>
        <w:jc w:val="both"/>
        <w:rPr>
          <w:rFonts w:asciiTheme="minorHAnsi" w:hAnsiTheme="minorHAnsi"/>
          <w:sz w:val="22"/>
          <w:szCs w:val="22"/>
        </w:rPr>
      </w:pPr>
    </w:p>
    <w:p w:rsidR="0092260A" w:rsidRDefault="002969E0" w:rsidP="00665AEB">
      <w:pPr>
        <w:spacing w:line="360" w:lineRule="auto"/>
        <w:jc w:val="both"/>
        <w:rPr>
          <w:rFonts w:asciiTheme="minorHAnsi" w:hAnsiTheme="minorHAnsi"/>
          <w:sz w:val="22"/>
          <w:szCs w:val="22"/>
        </w:rPr>
      </w:pPr>
      <w:r>
        <w:rPr>
          <w:rFonts w:asciiTheme="minorHAnsi" w:hAnsiTheme="minorHAnsi"/>
          <w:sz w:val="22"/>
          <w:szCs w:val="22"/>
        </w:rPr>
        <w:t xml:space="preserve">Fears over safety in a country in which </w:t>
      </w:r>
      <w:r w:rsidR="00BE48C7">
        <w:rPr>
          <w:rFonts w:asciiTheme="minorHAnsi" w:hAnsiTheme="minorHAnsi"/>
          <w:sz w:val="22"/>
          <w:szCs w:val="22"/>
        </w:rPr>
        <w:t>around 2000</w:t>
      </w:r>
      <w:r>
        <w:rPr>
          <w:rFonts w:asciiTheme="minorHAnsi" w:hAnsiTheme="minorHAnsi"/>
          <w:sz w:val="22"/>
          <w:szCs w:val="22"/>
        </w:rPr>
        <w:t xml:space="preserve"> people are killed on the roads each year </w:t>
      </w:r>
      <w:r w:rsidR="00BE48C7">
        <w:rPr>
          <w:rFonts w:asciiTheme="minorHAnsi" w:hAnsiTheme="minorHAnsi"/>
          <w:sz w:val="22"/>
          <w:szCs w:val="22"/>
        </w:rPr>
        <w:t xml:space="preserve">(IRTAD, 2014) </w:t>
      </w:r>
      <w:r>
        <w:rPr>
          <w:rFonts w:asciiTheme="minorHAnsi" w:hAnsiTheme="minorHAnsi"/>
          <w:sz w:val="22"/>
          <w:szCs w:val="22"/>
        </w:rPr>
        <w:t>are understandable. However, a</w:t>
      </w:r>
      <w:r w:rsidR="008D64AD">
        <w:rPr>
          <w:rFonts w:asciiTheme="minorHAnsi" w:hAnsiTheme="minorHAnsi"/>
          <w:sz w:val="22"/>
          <w:szCs w:val="22"/>
        </w:rPr>
        <w:t xml:space="preserve">s several </w:t>
      </w:r>
      <w:r w:rsidR="008B52A7">
        <w:rPr>
          <w:rFonts w:asciiTheme="minorHAnsi" w:hAnsiTheme="minorHAnsi"/>
          <w:sz w:val="22"/>
          <w:szCs w:val="22"/>
        </w:rPr>
        <w:t xml:space="preserve">riders additionally </w:t>
      </w:r>
      <w:r>
        <w:rPr>
          <w:rFonts w:asciiTheme="minorHAnsi" w:hAnsiTheme="minorHAnsi"/>
          <w:sz w:val="22"/>
          <w:szCs w:val="22"/>
        </w:rPr>
        <w:t>suggested</w:t>
      </w:r>
      <w:r w:rsidR="008B52A7">
        <w:rPr>
          <w:rFonts w:asciiTheme="minorHAnsi" w:hAnsiTheme="minorHAnsi"/>
          <w:sz w:val="22"/>
          <w:szCs w:val="22"/>
        </w:rPr>
        <w:t xml:space="preserve">, the motivations of many ongoing cyclo </w:t>
      </w:r>
      <w:r w:rsidR="00702C45">
        <w:rPr>
          <w:rFonts w:asciiTheme="minorHAnsi" w:hAnsiTheme="minorHAnsi"/>
          <w:sz w:val="22"/>
          <w:szCs w:val="22"/>
        </w:rPr>
        <w:t>customers extend beyond personal concerns</w:t>
      </w:r>
      <w:r w:rsidR="008B52A7">
        <w:rPr>
          <w:rFonts w:asciiTheme="minorHAnsi" w:hAnsiTheme="minorHAnsi"/>
          <w:sz w:val="22"/>
          <w:szCs w:val="22"/>
        </w:rPr>
        <w:t xml:space="preserve">.  As </w:t>
      </w:r>
      <w:r w:rsidR="008D64AD">
        <w:rPr>
          <w:rFonts w:asciiTheme="minorHAnsi" w:hAnsiTheme="minorHAnsi"/>
          <w:sz w:val="22"/>
          <w:szCs w:val="22"/>
        </w:rPr>
        <w:t xml:space="preserve">they </w:t>
      </w:r>
      <w:r w:rsidR="008B52A7">
        <w:rPr>
          <w:rFonts w:asciiTheme="minorHAnsi" w:hAnsiTheme="minorHAnsi"/>
          <w:sz w:val="22"/>
          <w:szCs w:val="22"/>
        </w:rPr>
        <w:t>argue, today</w:t>
      </w:r>
      <w:r w:rsidR="009D6F07">
        <w:rPr>
          <w:rFonts w:asciiTheme="minorHAnsi" w:hAnsiTheme="minorHAnsi"/>
          <w:sz w:val="22"/>
          <w:szCs w:val="22"/>
        </w:rPr>
        <w:t>’s passengers</w:t>
      </w:r>
      <w:r w:rsidR="008B52A7">
        <w:rPr>
          <w:rFonts w:asciiTheme="minorHAnsi" w:hAnsiTheme="minorHAnsi"/>
          <w:sz w:val="22"/>
          <w:szCs w:val="22"/>
        </w:rPr>
        <w:t xml:space="preserve"> </w:t>
      </w:r>
      <w:r w:rsidR="008D64AD">
        <w:rPr>
          <w:rFonts w:asciiTheme="minorHAnsi" w:hAnsiTheme="minorHAnsi"/>
          <w:sz w:val="22"/>
          <w:szCs w:val="22"/>
        </w:rPr>
        <w:t xml:space="preserve">‘pity the cyclo </w:t>
      </w:r>
      <w:r w:rsidR="009D6F07">
        <w:rPr>
          <w:rFonts w:asciiTheme="minorHAnsi" w:hAnsiTheme="minorHAnsi"/>
          <w:sz w:val="22"/>
          <w:szCs w:val="22"/>
        </w:rPr>
        <w:t>riders’</w:t>
      </w:r>
      <w:r w:rsidR="008D64AD">
        <w:rPr>
          <w:rFonts w:asciiTheme="minorHAnsi" w:hAnsiTheme="minorHAnsi"/>
          <w:sz w:val="22"/>
          <w:szCs w:val="22"/>
        </w:rPr>
        <w:t xml:space="preserve"> (Sim, 06/07/2015) and want to </w:t>
      </w:r>
      <w:r w:rsidR="002407B9">
        <w:rPr>
          <w:rFonts w:asciiTheme="minorHAnsi" w:hAnsiTheme="minorHAnsi"/>
          <w:sz w:val="22"/>
          <w:szCs w:val="22"/>
        </w:rPr>
        <w:t>‘support this business’ (Owner of Bac Touc Cyclo Rental Shop, 08/07/2015)</w:t>
      </w:r>
      <w:r w:rsidR="008D64AD">
        <w:rPr>
          <w:rFonts w:asciiTheme="minorHAnsi" w:hAnsiTheme="minorHAnsi"/>
          <w:sz w:val="22"/>
          <w:szCs w:val="22"/>
        </w:rPr>
        <w:t xml:space="preserve"> by providing </w:t>
      </w:r>
      <w:r w:rsidR="009D6F07">
        <w:rPr>
          <w:rFonts w:asciiTheme="minorHAnsi" w:hAnsiTheme="minorHAnsi"/>
          <w:sz w:val="22"/>
          <w:szCs w:val="22"/>
        </w:rPr>
        <w:t>custom</w:t>
      </w:r>
      <w:r w:rsidR="008D64AD">
        <w:rPr>
          <w:rFonts w:asciiTheme="minorHAnsi" w:hAnsiTheme="minorHAnsi"/>
          <w:sz w:val="22"/>
          <w:szCs w:val="22"/>
        </w:rPr>
        <w:t xml:space="preserve"> where possible. Indeed, as the o</w:t>
      </w:r>
      <w:r w:rsidR="00B3771E">
        <w:rPr>
          <w:rFonts w:asciiTheme="minorHAnsi" w:hAnsiTheme="minorHAnsi"/>
          <w:sz w:val="22"/>
          <w:szCs w:val="22"/>
        </w:rPr>
        <w:t xml:space="preserve">wner of a cyclo </w:t>
      </w:r>
      <w:r w:rsidR="00B3771E">
        <w:rPr>
          <w:rFonts w:asciiTheme="minorHAnsi" w:hAnsiTheme="minorHAnsi"/>
          <w:sz w:val="22"/>
          <w:szCs w:val="22"/>
        </w:rPr>
        <w:lastRenderedPageBreak/>
        <w:t>rental shop explained ‘now things are a bit difficult for [cyclo riders] because only a few people want to take a cyclo. Some people pity them, so they hire a cyclo [by themselves], but other riders say “please take us, we are very poor” and then people give them tips too.’ (Tieng Tong Cyclo Rental Owner, 08/07/2015).</w:t>
      </w:r>
    </w:p>
    <w:p w:rsidR="00A51D50" w:rsidRPr="00421011" w:rsidRDefault="00A51D50" w:rsidP="00665AEB">
      <w:pPr>
        <w:spacing w:line="360" w:lineRule="auto"/>
        <w:jc w:val="both"/>
        <w:rPr>
          <w:rFonts w:asciiTheme="minorHAnsi" w:hAnsiTheme="minorHAnsi"/>
          <w:sz w:val="22"/>
          <w:szCs w:val="22"/>
        </w:rPr>
      </w:pPr>
    </w:p>
    <w:p w:rsidR="0082735F" w:rsidRDefault="000A3A1D" w:rsidP="00665AEB">
      <w:pPr>
        <w:spacing w:line="360" w:lineRule="auto"/>
        <w:jc w:val="both"/>
        <w:rPr>
          <w:rFonts w:asciiTheme="minorHAnsi" w:hAnsiTheme="minorHAnsi"/>
          <w:sz w:val="22"/>
          <w:szCs w:val="22"/>
        </w:rPr>
      </w:pPr>
      <w:r>
        <w:rPr>
          <w:rFonts w:asciiTheme="minorHAnsi" w:hAnsiTheme="minorHAnsi"/>
          <w:sz w:val="22"/>
          <w:szCs w:val="22"/>
        </w:rPr>
        <w:t xml:space="preserve">As such, whereas hiring a cyclo was once merely a practical decision, </w:t>
      </w:r>
      <w:r w:rsidR="009D6F07">
        <w:rPr>
          <w:rFonts w:asciiTheme="minorHAnsi" w:hAnsiTheme="minorHAnsi"/>
          <w:sz w:val="22"/>
          <w:szCs w:val="22"/>
        </w:rPr>
        <w:t>n</w:t>
      </w:r>
      <w:r w:rsidR="003E396A">
        <w:rPr>
          <w:rFonts w:asciiTheme="minorHAnsi" w:hAnsiTheme="minorHAnsi"/>
          <w:sz w:val="22"/>
          <w:szCs w:val="22"/>
        </w:rPr>
        <w:t>arratives of nostalgia, charity</w:t>
      </w:r>
      <w:r w:rsidR="009D6F07">
        <w:rPr>
          <w:rFonts w:asciiTheme="minorHAnsi" w:hAnsiTheme="minorHAnsi"/>
          <w:sz w:val="22"/>
          <w:szCs w:val="22"/>
        </w:rPr>
        <w:t xml:space="preserve"> and </w:t>
      </w:r>
      <w:r>
        <w:rPr>
          <w:rFonts w:asciiTheme="minorHAnsi" w:hAnsiTheme="minorHAnsi"/>
          <w:sz w:val="22"/>
          <w:szCs w:val="22"/>
        </w:rPr>
        <w:t>fear</w:t>
      </w:r>
      <w:r w:rsidR="009D6F07">
        <w:rPr>
          <w:rFonts w:asciiTheme="minorHAnsi" w:hAnsiTheme="minorHAnsi"/>
          <w:sz w:val="22"/>
          <w:szCs w:val="22"/>
        </w:rPr>
        <w:t>, have become increasingly important</w:t>
      </w:r>
      <w:r>
        <w:rPr>
          <w:rFonts w:asciiTheme="minorHAnsi" w:hAnsiTheme="minorHAnsi"/>
          <w:sz w:val="22"/>
          <w:szCs w:val="22"/>
        </w:rPr>
        <w:t xml:space="preserve">. </w:t>
      </w:r>
      <w:r w:rsidR="00A51D50">
        <w:rPr>
          <w:rFonts w:asciiTheme="minorHAnsi" w:hAnsiTheme="minorHAnsi"/>
          <w:sz w:val="22"/>
          <w:szCs w:val="22"/>
        </w:rPr>
        <w:t>Adopted increasingly for “cyclo tours”</w:t>
      </w:r>
      <w:r w:rsidR="00A67DEC">
        <w:rPr>
          <w:rFonts w:asciiTheme="minorHAnsi" w:hAnsiTheme="minorHAnsi"/>
          <w:sz w:val="22"/>
          <w:szCs w:val="22"/>
        </w:rPr>
        <w:t xml:space="preserve"> of the old town</w:t>
      </w:r>
      <w:r w:rsidR="00A51D50">
        <w:rPr>
          <w:rFonts w:asciiTheme="minorHAnsi" w:hAnsiTheme="minorHAnsi"/>
          <w:sz w:val="22"/>
          <w:szCs w:val="22"/>
        </w:rPr>
        <w:t xml:space="preserve"> aimed at foreign tourists – albeit </w:t>
      </w:r>
      <w:r w:rsidR="00ED38B7">
        <w:rPr>
          <w:rFonts w:asciiTheme="minorHAnsi" w:hAnsiTheme="minorHAnsi"/>
          <w:sz w:val="22"/>
          <w:szCs w:val="22"/>
        </w:rPr>
        <w:t xml:space="preserve">on a small enough scale that none of the sample had </w:t>
      </w:r>
      <w:r w:rsidR="006978E2">
        <w:rPr>
          <w:rFonts w:asciiTheme="minorHAnsi" w:hAnsiTheme="minorHAnsi"/>
          <w:sz w:val="22"/>
          <w:szCs w:val="22"/>
        </w:rPr>
        <w:t xml:space="preserve">either </w:t>
      </w:r>
      <w:r w:rsidR="00ED38B7">
        <w:rPr>
          <w:rFonts w:asciiTheme="minorHAnsi" w:hAnsiTheme="minorHAnsi"/>
          <w:sz w:val="22"/>
          <w:szCs w:val="22"/>
        </w:rPr>
        <w:t xml:space="preserve">been employed </w:t>
      </w:r>
      <w:r w:rsidR="006978E2">
        <w:rPr>
          <w:rFonts w:asciiTheme="minorHAnsi" w:hAnsiTheme="minorHAnsi"/>
          <w:sz w:val="22"/>
          <w:szCs w:val="22"/>
        </w:rPr>
        <w:t>by</w:t>
      </w:r>
      <w:r w:rsidR="00ED38B7">
        <w:rPr>
          <w:rFonts w:asciiTheme="minorHAnsi" w:hAnsiTheme="minorHAnsi"/>
          <w:sz w:val="22"/>
          <w:szCs w:val="22"/>
        </w:rPr>
        <w:t xml:space="preserve"> one, or viewed them as </w:t>
      </w:r>
      <w:r w:rsidR="006978E2">
        <w:rPr>
          <w:rFonts w:asciiTheme="minorHAnsi" w:hAnsiTheme="minorHAnsi"/>
          <w:sz w:val="22"/>
          <w:szCs w:val="22"/>
        </w:rPr>
        <w:t>a reliable source of income</w:t>
      </w:r>
      <w:r w:rsidR="00A67DEC">
        <w:rPr>
          <w:rFonts w:asciiTheme="minorHAnsi" w:hAnsiTheme="minorHAnsi"/>
          <w:sz w:val="22"/>
          <w:szCs w:val="22"/>
        </w:rPr>
        <w:t xml:space="preserve"> – </w:t>
      </w:r>
      <w:r w:rsidR="00A51D50">
        <w:rPr>
          <w:rFonts w:asciiTheme="minorHAnsi" w:hAnsiTheme="minorHAnsi"/>
          <w:sz w:val="22"/>
          <w:szCs w:val="22"/>
        </w:rPr>
        <w:t xml:space="preserve">this </w:t>
      </w:r>
      <w:r w:rsidR="007E764B">
        <w:rPr>
          <w:rFonts w:asciiTheme="minorHAnsi" w:hAnsiTheme="minorHAnsi"/>
          <w:sz w:val="22"/>
          <w:szCs w:val="22"/>
        </w:rPr>
        <w:t>traditional mode of transport has become</w:t>
      </w:r>
      <w:r>
        <w:rPr>
          <w:rFonts w:asciiTheme="minorHAnsi" w:hAnsiTheme="minorHAnsi"/>
          <w:sz w:val="22"/>
          <w:szCs w:val="22"/>
        </w:rPr>
        <w:t xml:space="preserve"> a value laden symbol of Phnom P</w:t>
      </w:r>
      <w:r w:rsidR="007E764B">
        <w:rPr>
          <w:rFonts w:asciiTheme="minorHAnsi" w:hAnsiTheme="minorHAnsi"/>
          <w:sz w:val="22"/>
          <w:szCs w:val="22"/>
        </w:rPr>
        <w:t xml:space="preserve">enh’s </w:t>
      </w:r>
      <w:r w:rsidR="006978E2">
        <w:rPr>
          <w:rFonts w:asciiTheme="minorHAnsi" w:hAnsiTheme="minorHAnsi"/>
          <w:sz w:val="22"/>
          <w:szCs w:val="22"/>
        </w:rPr>
        <w:t>past. Notably, t</w:t>
      </w:r>
      <w:r>
        <w:rPr>
          <w:rFonts w:asciiTheme="minorHAnsi" w:hAnsiTheme="minorHAnsi"/>
          <w:sz w:val="22"/>
          <w:szCs w:val="22"/>
        </w:rPr>
        <w:t>his has manifested not only those who use them, but the ways in which they are used</w:t>
      </w:r>
      <w:r w:rsidR="00A67DEC">
        <w:rPr>
          <w:rFonts w:asciiTheme="minorHAnsi" w:hAnsiTheme="minorHAnsi"/>
          <w:sz w:val="22"/>
          <w:szCs w:val="22"/>
        </w:rPr>
        <w:t xml:space="preserve"> on an everyday basis</w:t>
      </w:r>
      <w:r w:rsidR="006978E2">
        <w:rPr>
          <w:rFonts w:asciiTheme="minorHAnsi" w:hAnsiTheme="minorHAnsi"/>
          <w:sz w:val="22"/>
          <w:szCs w:val="22"/>
        </w:rPr>
        <w:t>: c</w:t>
      </w:r>
      <w:r w:rsidR="000D13D3">
        <w:rPr>
          <w:rFonts w:asciiTheme="minorHAnsi" w:hAnsiTheme="minorHAnsi"/>
          <w:sz w:val="22"/>
          <w:szCs w:val="22"/>
        </w:rPr>
        <w:t xml:space="preserve">yclo riders today note that the patterns of their journeys have shifted to reflect their diminishing customer base, becoming more and more tightly centred around a handful of the capital’s oldest markets and involving trips of shortening duration. </w:t>
      </w:r>
      <w:r w:rsidR="007E764B">
        <w:rPr>
          <w:rFonts w:asciiTheme="minorHAnsi" w:hAnsiTheme="minorHAnsi"/>
          <w:sz w:val="22"/>
          <w:szCs w:val="22"/>
        </w:rPr>
        <w:t>Indeed, whereas customers previously ‘would go sometimes far, sometimes near, now they only want to go nearby’ (Soon, 06/07/2015), as</w:t>
      </w:r>
      <w:r w:rsidR="00BF2BB0">
        <w:rPr>
          <w:rFonts w:asciiTheme="minorHAnsi" w:hAnsiTheme="minorHAnsi"/>
          <w:sz w:val="22"/>
          <w:szCs w:val="22"/>
        </w:rPr>
        <w:t xml:space="preserve"> the increasingly tightly defined demography of cyclo customers has led in</w:t>
      </w:r>
      <w:r w:rsidR="00DD0152">
        <w:rPr>
          <w:rFonts w:asciiTheme="minorHAnsi" w:hAnsiTheme="minorHAnsi"/>
          <w:sz w:val="22"/>
          <w:szCs w:val="22"/>
        </w:rPr>
        <w:t xml:space="preserve"> turn to a concentration in the patterns of mobility associated with cyclo riding</w:t>
      </w:r>
      <w:r w:rsidR="00F70842">
        <w:rPr>
          <w:rFonts w:asciiTheme="minorHAnsi" w:hAnsiTheme="minorHAnsi"/>
          <w:sz w:val="22"/>
          <w:szCs w:val="22"/>
        </w:rPr>
        <w:t xml:space="preserve">. </w:t>
      </w:r>
    </w:p>
    <w:p w:rsidR="0082735F" w:rsidRDefault="0082735F" w:rsidP="00665AEB">
      <w:pPr>
        <w:spacing w:line="360" w:lineRule="auto"/>
        <w:jc w:val="both"/>
        <w:rPr>
          <w:rFonts w:asciiTheme="minorHAnsi" w:hAnsiTheme="minorHAnsi"/>
          <w:sz w:val="22"/>
          <w:szCs w:val="22"/>
        </w:rPr>
      </w:pPr>
    </w:p>
    <w:p w:rsidR="0092260A" w:rsidRDefault="007E764B" w:rsidP="00665AEB">
      <w:pPr>
        <w:spacing w:line="360" w:lineRule="auto"/>
        <w:jc w:val="both"/>
        <w:rPr>
          <w:rFonts w:asciiTheme="minorHAnsi" w:hAnsiTheme="minorHAnsi"/>
          <w:sz w:val="22"/>
          <w:szCs w:val="22"/>
        </w:rPr>
      </w:pPr>
      <w:r>
        <w:rPr>
          <w:rFonts w:asciiTheme="minorHAnsi" w:hAnsiTheme="minorHAnsi"/>
          <w:sz w:val="22"/>
          <w:szCs w:val="22"/>
        </w:rPr>
        <w:t xml:space="preserve">In this way, the </w:t>
      </w:r>
      <w:r w:rsidR="00421011">
        <w:rPr>
          <w:rFonts w:asciiTheme="minorHAnsi" w:hAnsiTheme="minorHAnsi"/>
          <w:sz w:val="22"/>
          <w:szCs w:val="22"/>
        </w:rPr>
        <w:t>cultural discourse of cyclo riding has</w:t>
      </w:r>
      <w:r>
        <w:rPr>
          <w:rFonts w:asciiTheme="minorHAnsi" w:hAnsiTheme="minorHAnsi"/>
          <w:sz w:val="22"/>
          <w:szCs w:val="22"/>
        </w:rPr>
        <w:t xml:space="preserve"> </w:t>
      </w:r>
      <w:r w:rsidR="00ED3066">
        <w:rPr>
          <w:rFonts w:asciiTheme="minorHAnsi" w:hAnsiTheme="minorHAnsi"/>
          <w:sz w:val="22"/>
          <w:szCs w:val="22"/>
        </w:rPr>
        <w:t>evolved in combination with</w:t>
      </w:r>
      <w:r w:rsidR="00421011">
        <w:rPr>
          <w:rFonts w:asciiTheme="minorHAnsi" w:hAnsiTheme="minorHAnsi"/>
          <w:sz w:val="22"/>
          <w:szCs w:val="22"/>
        </w:rPr>
        <w:t xml:space="preserve"> new </w:t>
      </w:r>
      <w:r w:rsidR="002C5743">
        <w:rPr>
          <w:rFonts w:asciiTheme="minorHAnsi" w:hAnsiTheme="minorHAnsi"/>
          <w:sz w:val="22"/>
          <w:szCs w:val="22"/>
        </w:rPr>
        <w:t xml:space="preserve">forms of mobility </w:t>
      </w:r>
      <w:r w:rsidR="00421011">
        <w:rPr>
          <w:rFonts w:asciiTheme="minorHAnsi" w:hAnsiTheme="minorHAnsi"/>
          <w:sz w:val="22"/>
          <w:szCs w:val="22"/>
        </w:rPr>
        <w:t>in the city</w:t>
      </w:r>
      <w:r w:rsidR="00F70842">
        <w:rPr>
          <w:rFonts w:asciiTheme="minorHAnsi" w:hAnsiTheme="minorHAnsi"/>
          <w:sz w:val="22"/>
          <w:szCs w:val="22"/>
        </w:rPr>
        <w:t xml:space="preserve">. </w:t>
      </w:r>
      <w:r w:rsidR="00594002">
        <w:rPr>
          <w:rFonts w:asciiTheme="minorHAnsi" w:hAnsiTheme="minorHAnsi"/>
          <w:sz w:val="22"/>
          <w:szCs w:val="22"/>
        </w:rPr>
        <w:t xml:space="preserve">Whereas it previously involved the provision of service to a high proportion of the population and a large segment of Phnom Penh’s transit and transportation needs as a whole, today it caters for only a fraction of the needs of a small and ageing sub-section of the capital’s population. </w:t>
      </w:r>
      <w:r w:rsidR="003E396A">
        <w:rPr>
          <w:rFonts w:asciiTheme="minorHAnsi" w:hAnsiTheme="minorHAnsi"/>
          <w:sz w:val="22"/>
          <w:szCs w:val="22"/>
        </w:rPr>
        <w:t xml:space="preserve">Moreover, this transition to a specialist service is both a factor and a function of the changing logistics of the industry. As riders rely more and more on an ageing customer base, </w:t>
      </w:r>
      <w:r w:rsidR="00B27C93">
        <w:rPr>
          <w:rFonts w:asciiTheme="minorHAnsi" w:hAnsiTheme="minorHAnsi"/>
          <w:sz w:val="22"/>
          <w:szCs w:val="22"/>
        </w:rPr>
        <w:t>the</w:t>
      </w:r>
      <w:r w:rsidR="003E396A">
        <w:rPr>
          <w:rFonts w:asciiTheme="minorHAnsi" w:hAnsiTheme="minorHAnsi"/>
          <w:sz w:val="22"/>
          <w:szCs w:val="22"/>
        </w:rPr>
        <w:t xml:space="preserve"> “old fashioned” narrative </w:t>
      </w:r>
      <w:r w:rsidR="00B27C93">
        <w:rPr>
          <w:rFonts w:asciiTheme="minorHAnsi" w:hAnsiTheme="minorHAnsi"/>
          <w:sz w:val="22"/>
          <w:szCs w:val="22"/>
        </w:rPr>
        <w:t xml:space="preserve">of their occupation </w:t>
      </w:r>
      <w:r w:rsidR="003E396A">
        <w:rPr>
          <w:rFonts w:asciiTheme="minorHAnsi" w:hAnsiTheme="minorHAnsi"/>
          <w:sz w:val="22"/>
          <w:szCs w:val="22"/>
        </w:rPr>
        <w:t xml:space="preserve">is entrenched </w:t>
      </w:r>
      <w:r w:rsidR="00B27C93">
        <w:rPr>
          <w:rFonts w:asciiTheme="minorHAnsi" w:hAnsiTheme="minorHAnsi"/>
          <w:sz w:val="22"/>
          <w:szCs w:val="22"/>
        </w:rPr>
        <w:t xml:space="preserve">by the patterns of their movement, </w:t>
      </w:r>
      <w:r w:rsidR="00ED3066">
        <w:rPr>
          <w:rFonts w:asciiTheme="minorHAnsi" w:hAnsiTheme="minorHAnsi"/>
          <w:sz w:val="22"/>
          <w:szCs w:val="22"/>
        </w:rPr>
        <w:t>thereby</w:t>
      </w:r>
      <w:r w:rsidR="00B27C93">
        <w:rPr>
          <w:rFonts w:asciiTheme="minorHAnsi" w:hAnsiTheme="minorHAnsi"/>
          <w:sz w:val="22"/>
          <w:szCs w:val="22"/>
        </w:rPr>
        <w:t xml:space="preserve"> </w:t>
      </w:r>
      <w:r w:rsidR="00ED3066">
        <w:rPr>
          <w:rFonts w:asciiTheme="minorHAnsi" w:hAnsiTheme="minorHAnsi"/>
          <w:sz w:val="22"/>
          <w:szCs w:val="22"/>
        </w:rPr>
        <w:t xml:space="preserve">anchoring cyclos </w:t>
      </w:r>
      <w:r w:rsidR="00B27C93">
        <w:rPr>
          <w:rFonts w:asciiTheme="minorHAnsi" w:hAnsiTheme="minorHAnsi"/>
          <w:sz w:val="22"/>
          <w:szCs w:val="22"/>
        </w:rPr>
        <w:t xml:space="preserve">to historic central markets, far from the dynamic outer regions of the city. Their irrelevance </w:t>
      </w:r>
      <w:r w:rsidR="005E0681">
        <w:rPr>
          <w:rFonts w:asciiTheme="minorHAnsi" w:hAnsiTheme="minorHAnsi"/>
          <w:sz w:val="22"/>
          <w:szCs w:val="22"/>
        </w:rPr>
        <w:t xml:space="preserve">modern </w:t>
      </w:r>
      <w:r w:rsidR="00B27C93">
        <w:rPr>
          <w:rFonts w:asciiTheme="minorHAnsi" w:hAnsiTheme="minorHAnsi"/>
          <w:sz w:val="22"/>
          <w:szCs w:val="22"/>
        </w:rPr>
        <w:t xml:space="preserve">transport </w:t>
      </w:r>
      <w:r w:rsidR="005E0681">
        <w:rPr>
          <w:rFonts w:asciiTheme="minorHAnsi" w:hAnsiTheme="minorHAnsi"/>
          <w:sz w:val="22"/>
          <w:szCs w:val="22"/>
        </w:rPr>
        <w:t xml:space="preserve">and modern lives </w:t>
      </w:r>
      <w:r w:rsidR="00B27C93">
        <w:rPr>
          <w:rFonts w:asciiTheme="minorHAnsi" w:hAnsiTheme="minorHAnsi"/>
          <w:sz w:val="22"/>
          <w:szCs w:val="22"/>
        </w:rPr>
        <w:t xml:space="preserve">becomes, in consequence, self fulfilling. </w:t>
      </w:r>
    </w:p>
    <w:p w:rsidR="003E396A" w:rsidRPr="00952265" w:rsidRDefault="003E396A" w:rsidP="00665AEB">
      <w:pPr>
        <w:spacing w:line="360" w:lineRule="auto"/>
        <w:rPr>
          <w:rFonts w:asciiTheme="minorHAnsi" w:hAnsiTheme="minorHAnsi"/>
          <w:sz w:val="22"/>
          <w:szCs w:val="22"/>
        </w:rPr>
      </w:pPr>
    </w:p>
    <w:p w:rsidR="00D737C6" w:rsidRPr="00952265" w:rsidRDefault="00952265" w:rsidP="00665AEB">
      <w:pPr>
        <w:spacing w:line="360" w:lineRule="auto"/>
        <w:jc w:val="center"/>
        <w:rPr>
          <w:rFonts w:asciiTheme="minorHAnsi" w:hAnsiTheme="minorHAnsi"/>
          <w:b/>
          <w:bCs/>
          <w:sz w:val="22"/>
          <w:szCs w:val="22"/>
        </w:rPr>
      </w:pPr>
      <w:r w:rsidRPr="00952265">
        <w:rPr>
          <w:rFonts w:asciiTheme="minorHAnsi" w:hAnsiTheme="minorHAnsi"/>
          <w:b/>
          <w:bCs/>
          <w:sz w:val="22"/>
          <w:szCs w:val="22"/>
        </w:rPr>
        <w:t xml:space="preserve">5.2 </w:t>
      </w:r>
      <w:r w:rsidR="001D7A82">
        <w:rPr>
          <w:rFonts w:asciiTheme="minorHAnsi" w:hAnsiTheme="minorHAnsi"/>
          <w:b/>
          <w:bCs/>
          <w:sz w:val="22"/>
          <w:szCs w:val="22"/>
        </w:rPr>
        <w:t>Rice and the Road: A Migration Systems Perspective on Rider Continuity</w:t>
      </w:r>
    </w:p>
    <w:p w:rsidR="00744122" w:rsidRDefault="00744122" w:rsidP="00665AEB">
      <w:pPr>
        <w:spacing w:line="360" w:lineRule="auto"/>
        <w:rPr>
          <w:rFonts w:asciiTheme="minorHAnsi" w:hAnsiTheme="minorHAnsi"/>
          <w:sz w:val="22"/>
          <w:szCs w:val="22"/>
        </w:rPr>
      </w:pPr>
    </w:p>
    <w:p w:rsidR="00E072C9" w:rsidRDefault="00744122" w:rsidP="00665AEB">
      <w:pPr>
        <w:spacing w:line="360" w:lineRule="auto"/>
        <w:jc w:val="both"/>
        <w:rPr>
          <w:rFonts w:asciiTheme="minorHAnsi" w:hAnsiTheme="minorHAnsi"/>
          <w:sz w:val="22"/>
          <w:szCs w:val="22"/>
        </w:rPr>
      </w:pPr>
      <w:r>
        <w:rPr>
          <w:rFonts w:asciiTheme="minorHAnsi" w:hAnsiTheme="minorHAnsi"/>
          <w:sz w:val="22"/>
          <w:szCs w:val="22"/>
        </w:rPr>
        <w:t xml:space="preserve">In view of </w:t>
      </w:r>
      <w:r w:rsidR="00594002">
        <w:rPr>
          <w:rFonts w:asciiTheme="minorHAnsi" w:hAnsiTheme="minorHAnsi"/>
          <w:sz w:val="22"/>
          <w:szCs w:val="22"/>
        </w:rPr>
        <w:t>the</w:t>
      </w:r>
      <w:r>
        <w:rPr>
          <w:rFonts w:asciiTheme="minorHAnsi" w:hAnsiTheme="minorHAnsi"/>
          <w:sz w:val="22"/>
          <w:szCs w:val="22"/>
        </w:rPr>
        <w:t xml:space="preserve"> shifting </w:t>
      </w:r>
      <w:r w:rsidR="00B65E1D">
        <w:rPr>
          <w:rFonts w:asciiTheme="minorHAnsi" w:hAnsiTheme="minorHAnsi"/>
          <w:sz w:val="22"/>
          <w:szCs w:val="22"/>
        </w:rPr>
        <w:t xml:space="preserve">narrative of their work, </w:t>
      </w:r>
      <w:r>
        <w:rPr>
          <w:rFonts w:asciiTheme="minorHAnsi" w:hAnsiTheme="minorHAnsi"/>
          <w:sz w:val="22"/>
          <w:szCs w:val="22"/>
        </w:rPr>
        <w:t xml:space="preserve">it emerges as all the more </w:t>
      </w:r>
      <w:r w:rsidR="00594002">
        <w:rPr>
          <w:rFonts w:asciiTheme="minorHAnsi" w:hAnsiTheme="minorHAnsi"/>
          <w:sz w:val="22"/>
          <w:szCs w:val="22"/>
        </w:rPr>
        <w:t>noteworthy</w:t>
      </w:r>
      <w:r>
        <w:rPr>
          <w:rFonts w:asciiTheme="minorHAnsi" w:hAnsiTheme="minorHAnsi"/>
          <w:sz w:val="22"/>
          <w:szCs w:val="22"/>
        </w:rPr>
        <w:t xml:space="preserve"> that cyclo riders possess, on average, the longest </w:t>
      </w:r>
      <w:r w:rsidR="0054394E">
        <w:rPr>
          <w:rFonts w:asciiTheme="minorHAnsi" w:hAnsiTheme="minorHAnsi"/>
          <w:sz w:val="22"/>
          <w:szCs w:val="22"/>
        </w:rPr>
        <w:t xml:space="preserve">mono-occupational </w:t>
      </w:r>
      <w:r>
        <w:rPr>
          <w:rFonts w:asciiTheme="minorHAnsi" w:hAnsiTheme="minorHAnsi"/>
          <w:sz w:val="22"/>
          <w:szCs w:val="22"/>
        </w:rPr>
        <w:t>h</w:t>
      </w:r>
      <w:r w:rsidR="0054394E">
        <w:rPr>
          <w:rFonts w:asciiTheme="minorHAnsi" w:hAnsiTheme="minorHAnsi"/>
          <w:sz w:val="22"/>
          <w:szCs w:val="22"/>
        </w:rPr>
        <w:t xml:space="preserve">istories </w:t>
      </w:r>
      <w:r>
        <w:rPr>
          <w:rFonts w:asciiTheme="minorHAnsi" w:hAnsiTheme="minorHAnsi"/>
          <w:sz w:val="22"/>
          <w:szCs w:val="22"/>
        </w:rPr>
        <w:t xml:space="preserve">of any migrant </w:t>
      </w:r>
      <w:r w:rsidR="005B30CF">
        <w:rPr>
          <w:rFonts w:asciiTheme="minorHAnsi" w:hAnsiTheme="minorHAnsi"/>
          <w:sz w:val="22"/>
          <w:szCs w:val="22"/>
        </w:rPr>
        <w:t>group</w:t>
      </w:r>
      <w:r w:rsidR="00724CF5">
        <w:rPr>
          <w:rFonts w:asciiTheme="minorHAnsi" w:hAnsiTheme="minorHAnsi"/>
          <w:sz w:val="22"/>
          <w:szCs w:val="22"/>
        </w:rPr>
        <w:t>. The results of this study suggest that cyclo riders have spent on average 18</w:t>
      </w:r>
      <w:r w:rsidR="00AB67B3">
        <w:rPr>
          <w:rFonts w:asciiTheme="minorHAnsi" w:hAnsiTheme="minorHAnsi"/>
          <w:sz w:val="22"/>
          <w:szCs w:val="22"/>
        </w:rPr>
        <w:t xml:space="preserve">.7 years in the same </w:t>
      </w:r>
      <w:r w:rsidR="002F4C57">
        <w:rPr>
          <w:rFonts w:asciiTheme="minorHAnsi" w:hAnsiTheme="minorHAnsi"/>
          <w:sz w:val="22"/>
          <w:szCs w:val="22"/>
        </w:rPr>
        <w:t>line of work</w:t>
      </w:r>
      <w:r w:rsidR="00AB67B3">
        <w:rPr>
          <w:rFonts w:asciiTheme="minorHAnsi" w:hAnsiTheme="minorHAnsi"/>
          <w:sz w:val="22"/>
          <w:szCs w:val="22"/>
        </w:rPr>
        <w:t>,</w:t>
      </w:r>
      <w:r w:rsidR="00724CF5">
        <w:rPr>
          <w:rFonts w:asciiTheme="minorHAnsi" w:hAnsiTheme="minorHAnsi"/>
          <w:sz w:val="22"/>
          <w:szCs w:val="22"/>
        </w:rPr>
        <w:t xml:space="preserve"> a figure </w:t>
      </w:r>
      <w:r w:rsidR="00AB67B3">
        <w:rPr>
          <w:rFonts w:asciiTheme="minorHAnsi" w:hAnsiTheme="minorHAnsi"/>
          <w:sz w:val="22"/>
          <w:szCs w:val="22"/>
        </w:rPr>
        <w:t>dwarfing</w:t>
      </w:r>
      <w:r w:rsidR="00724CF5">
        <w:rPr>
          <w:rFonts w:asciiTheme="minorHAnsi" w:hAnsiTheme="minorHAnsi"/>
          <w:sz w:val="22"/>
          <w:szCs w:val="22"/>
        </w:rPr>
        <w:t xml:space="preserve"> </w:t>
      </w:r>
      <w:r w:rsidR="005B30CF">
        <w:rPr>
          <w:rFonts w:asciiTheme="minorHAnsi" w:hAnsiTheme="minorHAnsi"/>
          <w:sz w:val="22"/>
          <w:szCs w:val="22"/>
        </w:rPr>
        <w:t>the longevity of any other migrant sector</w:t>
      </w:r>
      <w:r w:rsidR="00724CF5">
        <w:rPr>
          <w:rFonts w:asciiTheme="minorHAnsi" w:hAnsiTheme="minorHAnsi"/>
          <w:sz w:val="22"/>
          <w:szCs w:val="22"/>
        </w:rPr>
        <w:t>. Indeed</w:t>
      </w:r>
      <w:r w:rsidR="0090311C">
        <w:rPr>
          <w:rFonts w:asciiTheme="minorHAnsi" w:hAnsiTheme="minorHAnsi"/>
          <w:sz w:val="22"/>
          <w:szCs w:val="22"/>
        </w:rPr>
        <w:t>,</w:t>
      </w:r>
      <w:r w:rsidR="00724CF5">
        <w:rPr>
          <w:rFonts w:asciiTheme="minorHAnsi" w:hAnsiTheme="minorHAnsi"/>
          <w:sz w:val="22"/>
          <w:szCs w:val="22"/>
        </w:rPr>
        <w:t xml:space="preserve"> as shown in table </w:t>
      </w:r>
      <w:r w:rsidR="00A423E1">
        <w:rPr>
          <w:rFonts w:asciiTheme="minorHAnsi" w:hAnsiTheme="minorHAnsi"/>
          <w:sz w:val="22"/>
          <w:szCs w:val="22"/>
        </w:rPr>
        <w:t>1</w:t>
      </w:r>
      <w:r w:rsidR="00724CF5">
        <w:rPr>
          <w:rFonts w:asciiTheme="minorHAnsi" w:hAnsiTheme="minorHAnsi"/>
          <w:sz w:val="22"/>
          <w:szCs w:val="22"/>
        </w:rPr>
        <w:t xml:space="preserve">, the total </w:t>
      </w:r>
      <w:r w:rsidR="00724CF5">
        <w:rPr>
          <w:rFonts w:asciiTheme="minorHAnsi" w:hAnsiTheme="minorHAnsi"/>
          <w:sz w:val="22"/>
          <w:szCs w:val="22"/>
        </w:rPr>
        <w:lastRenderedPageBreak/>
        <w:t xml:space="preserve">migratory duration of workers currently in other occupations </w:t>
      </w:r>
      <w:r w:rsidR="00E072C9">
        <w:rPr>
          <w:rFonts w:asciiTheme="minorHAnsi" w:hAnsiTheme="minorHAnsi"/>
          <w:sz w:val="22"/>
          <w:szCs w:val="22"/>
        </w:rPr>
        <w:t xml:space="preserve">equates to </w:t>
      </w:r>
      <w:r w:rsidR="00AB67B3">
        <w:rPr>
          <w:rFonts w:asciiTheme="minorHAnsi" w:hAnsiTheme="minorHAnsi"/>
          <w:sz w:val="22"/>
          <w:szCs w:val="22"/>
        </w:rPr>
        <w:t xml:space="preserve">only </w:t>
      </w:r>
      <w:r w:rsidR="00E072C9">
        <w:rPr>
          <w:rFonts w:asciiTheme="minorHAnsi" w:hAnsiTheme="minorHAnsi"/>
          <w:sz w:val="22"/>
          <w:szCs w:val="22"/>
        </w:rPr>
        <w:t>three years on average</w:t>
      </w:r>
      <w:r w:rsidR="00C24AD9">
        <w:rPr>
          <w:rFonts w:asciiTheme="minorHAnsi" w:hAnsiTheme="minorHAnsi"/>
          <w:sz w:val="22"/>
          <w:szCs w:val="22"/>
        </w:rPr>
        <w:t>.</w:t>
      </w:r>
      <w:r w:rsidR="0090311C">
        <w:rPr>
          <w:rFonts w:asciiTheme="minorHAnsi" w:hAnsiTheme="minorHAnsi"/>
          <w:sz w:val="22"/>
          <w:szCs w:val="22"/>
        </w:rPr>
        <w:t xml:space="preserve"> Whilst the </w:t>
      </w:r>
      <w:r w:rsidR="006C3E42">
        <w:rPr>
          <w:rFonts w:asciiTheme="minorHAnsi" w:hAnsiTheme="minorHAnsi"/>
          <w:sz w:val="22"/>
          <w:szCs w:val="22"/>
        </w:rPr>
        <w:t xml:space="preserve">comparative </w:t>
      </w:r>
      <w:r w:rsidR="0090311C">
        <w:rPr>
          <w:rFonts w:asciiTheme="minorHAnsi" w:hAnsiTheme="minorHAnsi"/>
          <w:sz w:val="22"/>
          <w:szCs w:val="22"/>
        </w:rPr>
        <w:t>data ar</w:t>
      </w:r>
      <w:r w:rsidR="006C3E42">
        <w:rPr>
          <w:rFonts w:asciiTheme="minorHAnsi" w:hAnsiTheme="minorHAnsi"/>
          <w:sz w:val="22"/>
          <w:szCs w:val="22"/>
        </w:rPr>
        <w:t>e not directly analogous</w:t>
      </w:r>
      <w:r w:rsidR="0090311C">
        <w:rPr>
          <w:rFonts w:asciiTheme="minorHAnsi" w:hAnsiTheme="minorHAnsi"/>
          <w:sz w:val="22"/>
          <w:szCs w:val="22"/>
        </w:rPr>
        <w:t xml:space="preserve"> – relating as they do to duration of residence </w:t>
      </w:r>
      <w:r w:rsidR="006718ED">
        <w:rPr>
          <w:rFonts w:asciiTheme="minorHAnsi" w:hAnsiTheme="minorHAnsi"/>
          <w:sz w:val="22"/>
          <w:szCs w:val="22"/>
        </w:rPr>
        <w:t xml:space="preserve">in Phnom Penh </w:t>
      </w:r>
      <w:r w:rsidR="0090311C">
        <w:rPr>
          <w:rFonts w:asciiTheme="minorHAnsi" w:hAnsiTheme="minorHAnsi"/>
          <w:sz w:val="22"/>
          <w:szCs w:val="22"/>
        </w:rPr>
        <w:t>rather than duration within a single occupation – they offer what is in fact an overestimate</w:t>
      </w:r>
      <w:r w:rsidR="005C43BA">
        <w:rPr>
          <w:rFonts w:asciiTheme="minorHAnsi" w:hAnsiTheme="minorHAnsi"/>
          <w:sz w:val="22"/>
          <w:szCs w:val="22"/>
        </w:rPr>
        <w:t xml:space="preserve"> in most cases</w:t>
      </w:r>
      <w:r w:rsidR="00AB67B3">
        <w:rPr>
          <w:rFonts w:asciiTheme="minorHAnsi" w:hAnsiTheme="minorHAnsi"/>
          <w:sz w:val="22"/>
          <w:szCs w:val="22"/>
        </w:rPr>
        <w:t xml:space="preserve">, as </w:t>
      </w:r>
      <w:r w:rsidR="006718ED">
        <w:rPr>
          <w:rFonts w:asciiTheme="minorHAnsi" w:hAnsiTheme="minorHAnsi"/>
          <w:sz w:val="22"/>
          <w:szCs w:val="22"/>
        </w:rPr>
        <w:t>most migrants undertake several jobs during their time in the city (Parsons and Lawreniuk, forthcoming).</w:t>
      </w:r>
      <w:r w:rsidR="0090311C">
        <w:rPr>
          <w:rFonts w:asciiTheme="minorHAnsi" w:hAnsiTheme="minorHAnsi"/>
          <w:sz w:val="22"/>
          <w:szCs w:val="22"/>
        </w:rPr>
        <w:t xml:space="preserve"> Moreover, table </w:t>
      </w:r>
      <w:r w:rsidR="00A423E1">
        <w:rPr>
          <w:rFonts w:asciiTheme="minorHAnsi" w:hAnsiTheme="minorHAnsi"/>
          <w:sz w:val="22"/>
          <w:szCs w:val="22"/>
        </w:rPr>
        <w:t xml:space="preserve">1 </w:t>
      </w:r>
      <w:r w:rsidR="00707FB3">
        <w:rPr>
          <w:rFonts w:asciiTheme="minorHAnsi" w:hAnsiTheme="minorHAnsi"/>
          <w:sz w:val="22"/>
          <w:szCs w:val="22"/>
        </w:rPr>
        <w:t xml:space="preserve">additionally </w:t>
      </w:r>
      <w:r w:rsidR="00C002C3">
        <w:rPr>
          <w:rFonts w:asciiTheme="minorHAnsi" w:hAnsiTheme="minorHAnsi"/>
          <w:sz w:val="22"/>
          <w:szCs w:val="22"/>
        </w:rPr>
        <w:t xml:space="preserve">highlights a trend of considerable relevance </w:t>
      </w:r>
      <w:r w:rsidR="00F05C7D">
        <w:rPr>
          <w:rFonts w:asciiTheme="minorHAnsi" w:hAnsiTheme="minorHAnsi"/>
          <w:sz w:val="22"/>
          <w:szCs w:val="22"/>
        </w:rPr>
        <w:t xml:space="preserve">herein: migrations </w:t>
      </w:r>
      <w:r w:rsidR="003A2665">
        <w:rPr>
          <w:rFonts w:asciiTheme="minorHAnsi" w:hAnsiTheme="minorHAnsi"/>
          <w:sz w:val="22"/>
          <w:szCs w:val="22"/>
        </w:rPr>
        <w:t xml:space="preserve">to </w:t>
      </w:r>
      <w:r w:rsidR="0088014B">
        <w:rPr>
          <w:rFonts w:asciiTheme="minorHAnsi" w:hAnsiTheme="minorHAnsi"/>
          <w:sz w:val="22"/>
          <w:szCs w:val="22"/>
        </w:rPr>
        <w:t>the capital</w:t>
      </w:r>
      <w:r w:rsidR="003A2665">
        <w:rPr>
          <w:rFonts w:asciiTheme="minorHAnsi" w:hAnsiTheme="minorHAnsi"/>
          <w:sz w:val="22"/>
          <w:szCs w:val="22"/>
        </w:rPr>
        <w:t xml:space="preserve"> </w:t>
      </w:r>
      <w:r w:rsidR="00F05C7D">
        <w:rPr>
          <w:rFonts w:asciiTheme="minorHAnsi" w:hAnsiTheme="minorHAnsi"/>
          <w:sz w:val="22"/>
          <w:szCs w:val="22"/>
        </w:rPr>
        <w:t xml:space="preserve">are </w:t>
      </w:r>
      <w:r w:rsidR="0088014B">
        <w:rPr>
          <w:rFonts w:asciiTheme="minorHAnsi" w:hAnsiTheme="minorHAnsi"/>
          <w:sz w:val="22"/>
          <w:szCs w:val="22"/>
        </w:rPr>
        <w:t>declining in duration</w:t>
      </w:r>
      <w:r w:rsidR="00F05C7D">
        <w:rPr>
          <w:rFonts w:asciiTheme="minorHAnsi" w:hAnsiTheme="minorHAnsi"/>
          <w:sz w:val="22"/>
          <w:szCs w:val="22"/>
        </w:rPr>
        <w:t xml:space="preserve">, as the rising cost of urban living diminishes the ability of migrants to save and invest their incomes in order to lay down urban roots. </w:t>
      </w:r>
    </w:p>
    <w:p w:rsidR="00E072C9" w:rsidRDefault="00E072C9" w:rsidP="00665AEB">
      <w:pPr>
        <w:spacing w:line="360" w:lineRule="auto"/>
        <w:rPr>
          <w:rFonts w:asciiTheme="minorHAnsi" w:hAnsiTheme="minorHAnsi"/>
          <w:sz w:val="22"/>
          <w:szCs w:val="22"/>
        </w:rPr>
      </w:pPr>
    </w:p>
    <w:p w:rsidR="00B9556F" w:rsidRPr="00B9556F" w:rsidRDefault="0090311C" w:rsidP="00665AEB">
      <w:pPr>
        <w:spacing w:line="360" w:lineRule="auto"/>
        <w:jc w:val="center"/>
        <w:rPr>
          <w:rFonts w:asciiTheme="minorHAnsi" w:hAnsiTheme="minorHAnsi"/>
          <w:i/>
          <w:iCs/>
          <w:sz w:val="20"/>
          <w:szCs w:val="20"/>
        </w:rPr>
      </w:pPr>
      <w:r w:rsidRPr="00B9556F">
        <w:rPr>
          <w:rFonts w:asciiTheme="minorHAnsi" w:hAnsiTheme="minorHAnsi"/>
          <w:i/>
          <w:iCs/>
          <w:sz w:val="20"/>
          <w:szCs w:val="20"/>
        </w:rPr>
        <w:t xml:space="preserve">        </w:t>
      </w:r>
      <w:r w:rsidR="00700075">
        <w:rPr>
          <w:rFonts w:asciiTheme="minorHAnsi" w:hAnsiTheme="minorHAnsi"/>
          <w:i/>
          <w:iCs/>
          <w:sz w:val="20"/>
          <w:szCs w:val="20"/>
        </w:rPr>
        <w:t xml:space="preserve"> </w:t>
      </w:r>
      <w:r w:rsidRPr="00B9556F">
        <w:rPr>
          <w:rFonts w:asciiTheme="minorHAnsi" w:hAnsiTheme="minorHAnsi"/>
          <w:i/>
          <w:iCs/>
          <w:sz w:val="20"/>
          <w:szCs w:val="20"/>
        </w:rPr>
        <w:t xml:space="preserve">Table </w:t>
      </w:r>
      <w:r w:rsidR="00A423E1" w:rsidRPr="00B9556F">
        <w:rPr>
          <w:rFonts w:asciiTheme="minorHAnsi" w:hAnsiTheme="minorHAnsi"/>
          <w:i/>
          <w:iCs/>
          <w:sz w:val="20"/>
          <w:szCs w:val="20"/>
        </w:rPr>
        <w:t>1</w:t>
      </w:r>
      <w:r w:rsidRPr="00B9556F">
        <w:rPr>
          <w:rFonts w:asciiTheme="minorHAnsi" w:hAnsiTheme="minorHAnsi"/>
          <w:i/>
          <w:iCs/>
          <w:sz w:val="20"/>
          <w:szCs w:val="20"/>
        </w:rPr>
        <w:t xml:space="preserve"> </w:t>
      </w:r>
      <w:r w:rsidR="00E072C9" w:rsidRPr="00B9556F">
        <w:rPr>
          <w:rFonts w:asciiTheme="minorHAnsi" w:hAnsiTheme="minorHAnsi"/>
          <w:i/>
          <w:iCs/>
          <w:sz w:val="20"/>
          <w:szCs w:val="20"/>
        </w:rPr>
        <w:t xml:space="preserve"> Mean Duration of Residence </w:t>
      </w:r>
      <w:r w:rsidR="006718ED" w:rsidRPr="00B9556F">
        <w:rPr>
          <w:rFonts w:asciiTheme="minorHAnsi" w:hAnsiTheme="minorHAnsi"/>
          <w:i/>
          <w:iCs/>
          <w:sz w:val="20"/>
          <w:szCs w:val="20"/>
        </w:rPr>
        <w:t xml:space="preserve">in Phnom Penh </w:t>
      </w:r>
      <w:r w:rsidR="00E072C9" w:rsidRPr="00B9556F">
        <w:rPr>
          <w:rFonts w:asciiTheme="minorHAnsi" w:hAnsiTheme="minorHAnsi"/>
          <w:i/>
          <w:iCs/>
          <w:sz w:val="20"/>
          <w:szCs w:val="20"/>
        </w:rPr>
        <w:t>by Occupation (Pa</w:t>
      </w:r>
      <w:r w:rsidR="00697D40">
        <w:rPr>
          <w:rFonts w:asciiTheme="minorHAnsi" w:hAnsiTheme="minorHAnsi"/>
          <w:i/>
          <w:iCs/>
          <w:sz w:val="20"/>
          <w:szCs w:val="20"/>
        </w:rPr>
        <w:t>rsons and Lawreniuk, 2016</w:t>
      </w:r>
      <w:r w:rsidR="00E072C9" w:rsidRPr="00B9556F">
        <w:rPr>
          <w:rFonts w:asciiTheme="minorHAnsi" w:hAnsiTheme="minorHAnsi"/>
          <w:i/>
          <w:iCs/>
          <w:sz w:val="20"/>
          <w:szCs w:val="20"/>
        </w:rPr>
        <w:t>)</w:t>
      </w:r>
    </w:p>
    <w:p w:rsidR="000E2C99" w:rsidRDefault="000E2C99" w:rsidP="00665AEB">
      <w:pPr>
        <w:spacing w:line="360" w:lineRule="auto"/>
        <w:rPr>
          <w:rFonts w:asciiTheme="minorHAnsi" w:hAnsiTheme="minorHAnsi"/>
          <w:sz w:val="22"/>
          <w:szCs w:val="22"/>
        </w:rPr>
      </w:pPr>
    </w:p>
    <w:p w:rsidR="000E2C99" w:rsidRDefault="000E2C99" w:rsidP="00665AEB">
      <w:pPr>
        <w:spacing w:line="360" w:lineRule="auto"/>
        <w:rPr>
          <w:rFonts w:asciiTheme="minorHAnsi" w:hAnsiTheme="minorHAnsi"/>
          <w:sz w:val="22"/>
          <w:szCs w:val="22"/>
        </w:rPr>
      </w:pPr>
    </w:p>
    <w:p w:rsidR="000E2C99" w:rsidRDefault="000E2C99" w:rsidP="00665AEB">
      <w:pPr>
        <w:spacing w:line="360" w:lineRule="auto"/>
        <w:rPr>
          <w:rFonts w:asciiTheme="minorHAnsi" w:hAnsiTheme="minorHAnsi"/>
          <w:sz w:val="22"/>
          <w:szCs w:val="22"/>
        </w:rPr>
      </w:pPr>
    </w:p>
    <w:p w:rsidR="000E2C99" w:rsidRDefault="000E2C99" w:rsidP="00665AEB">
      <w:pPr>
        <w:spacing w:line="360" w:lineRule="auto"/>
        <w:rPr>
          <w:rFonts w:asciiTheme="minorHAnsi" w:hAnsiTheme="minorHAnsi"/>
          <w:sz w:val="22"/>
          <w:szCs w:val="22"/>
        </w:rPr>
      </w:pPr>
    </w:p>
    <w:p w:rsidR="000E2C99" w:rsidRDefault="000E2C99" w:rsidP="00665AEB">
      <w:pPr>
        <w:spacing w:line="360" w:lineRule="auto"/>
        <w:rPr>
          <w:rFonts w:asciiTheme="minorHAnsi" w:hAnsiTheme="minorHAnsi"/>
          <w:sz w:val="22"/>
          <w:szCs w:val="22"/>
        </w:rPr>
      </w:pPr>
    </w:p>
    <w:p w:rsidR="000E2C99" w:rsidRDefault="000E2C99" w:rsidP="00665AEB">
      <w:pPr>
        <w:spacing w:line="360" w:lineRule="auto"/>
        <w:rPr>
          <w:rFonts w:asciiTheme="minorHAnsi" w:hAnsiTheme="minorHAnsi"/>
          <w:sz w:val="22"/>
          <w:szCs w:val="22"/>
        </w:rPr>
      </w:pPr>
    </w:p>
    <w:p w:rsidR="000E2C99" w:rsidRDefault="000E2C99" w:rsidP="00665AEB">
      <w:pPr>
        <w:spacing w:line="360" w:lineRule="auto"/>
        <w:rPr>
          <w:rFonts w:asciiTheme="minorHAnsi" w:hAnsiTheme="minorHAnsi"/>
          <w:sz w:val="22"/>
          <w:szCs w:val="22"/>
        </w:rPr>
      </w:pPr>
    </w:p>
    <w:p w:rsidR="00D737C6" w:rsidRDefault="00744122" w:rsidP="00665AEB">
      <w:pPr>
        <w:spacing w:line="360" w:lineRule="auto"/>
        <w:rPr>
          <w:rFonts w:asciiTheme="minorHAnsi" w:hAnsiTheme="minorHAnsi"/>
          <w:sz w:val="22"/>
          <w:szCs w:val="22"/>
        </w:rPr>
      </w:pPr>
      <w:r>
        <w:rPr>
          <w:rFonts w:asciiTheme="minorHAnsi" w:hAnsiTheme="minorHAnsi"/>
          <w:sz w:val="22"/>
          <w:szCs w:val="22"/>
        </w:rPr>
        <w:t xml:space="preserve"> </w:t>
      </w:r>
      <w:r w:rsidR="00952265">
        <w:rPr>
          <w:rFonts w:asciiTheme="minorHAnsi" w:hAnsiTheme="minorHAnsi"/>
          <w:sz w:val="22"/>
          <w:szCs w:val="22"/>
        </w:rPr>
        <w:t xml:space="preserve"> </w:t>
      </w:r>
      <w:r w:rsidR="00700075">
        <w:rPr>
          <w:rFonts w:asciiTheme="minorHAnsi" w:hAnsiTheme="minorHAnsi"/>
          <w:sz w:val="22"/>
          <w:szCs w:val="22"/>
        </w:rPr>
        <w:t xml:space="preserve">    </w:t>
      </w:r>
      <w:r w:rsidR="00700075">
        <w:rPr>
          <w:rFonts w:asciiTheme="minorHAnsi" w:hAnsiTheme="minorHAnsi"/>
          <w:sz w:val="22"/>
          <w:szCs w:val="22"/>
        </w:rPr>
        <w:tab/>
      </w:r>
    </w:p>
    <w:p w:rsidR="00F05C7D" w:rsidRDefault="00F05C7D" w:rsidP="00665AEB">
      <w:pPr>
        <w:spacing w:line="360" w:lineRule="auto"/>
        <w:jc w:val="both"/>
        <w:rPr>
          <w:rFonts w:asciiTheme="minorHAnsi" w:hAnsiTheme="minorHAnsi"/>
          <w:sz w:val="22"/>
          <w:szCs w:val="22"/>
        </w:rPr>
      </w:pPr>
      <w:r>
        <w:rPr>
          <w:rFonts w:asciiTheme="minorHAnsi" w:hAnsiTheme="minorHAnsi"/>
          <w:sz w:val="22"/>
          <w:szCs w:val="22"/>
        </w:rPr>
        <w:t>Thus, in a migratory environment characterised by increasing instability and chang</w:t>
      </w:r>
      <w:r w:rsidR="002F4C57">
        <w:rPr>
          <w:rFonts w:asciiTheme="minorHAnsi" w:hAnsiTheme="minorHAnsi"/>
          <w:sz w:val="22"/>
          <w:szCs w:val="22"/>
        </w:rPr>
        <w:t>e (</w:t>
      </w:r>
      <w:r>
        <w:rPr>
          <w:rFonts w:asciiTheme="minorHAnsi" w:hAnsiTheme="minorHAnsi"/>
          <w:sz w:val="22"/>
          <w:szCs w:val="22"/>
        </w:rPr>
        <w:t>as well as opportu</w:t>
      </w:r>
      <w:r w:rsidR="002F4C57">
        <w:rPr>
          <w:rFonts w:asciiTheme="minorHAnsi" w:hAnsiTheme="minorHAnsi"/>
          <w:sz w:val="22"/>
          <w:szCs w:val="22"/>
        </w:rPr>
        <w:t>nity),</w:t>
      </w:r>
      <w:r>
        <w:rPr>
          <w:rFonts w:asciiTheme="minorHAnsi" w:hAnsiTheme="minorHAnsi"/>
          <w:sz w:val="22"/>
          <w:szCs w:val="22"/>
        </w:rPr>
        <w:t xml:space="preserve"> cyclo riders have remained far more stable than their peers</w:t>
      </w:r>
      <w:r w:rsidR="00CC6E11">
        <w:rPr>
          <w:rFonts w:asciiTheme="minorHAnsi" w:hAnsiTheme="minorHAnsi"/>
          <w:sz w:val="22"/>
          <w:szCs w:val="22"/>
        </w:rPr>
        <w:t xml:space="preserve">, even as </w:t>
      </w:r>
      <w:r w:rsidR="00E8516E">
        <w:rPr>
          <w:rFonts w:asciiTheme="minorHAnsi" w:hAnsiTheme="minorHAnsi"/>
          <w:sz w:val="22"/>
          <w:szCs w:val="22"/>
        </w:rPr>
        <w:t>their job</w:t>
      </w:r>
      <w:r w:rsidR="00CC6E11">
        <w:rPr>
          <w:rFonts w:asciiTheme="minorHAnsi" w:hAnsiTheme="minorHAnsi"/>
          <w:sz w:val="22"/>
          <w:szCs w:val="22"/>
        </w:rPr>
        <w:t xml:space="preserve"> </w:t>
      </w:r>
      <w:r w:rsidR="00816F9D">
        <w:rPr>
          <w:rFonts w:asciiTheme="minorHAnsi" w:hAnsiTheme="minorHAnsi"/>
          <w:sz w:val="22"/>
          <w:szCs w:val="22"/>
        </w:rPr>
        <w:t>has</w:t>
      </w:r>
      <w:r w:rsidR="00CC6E11">
        <w:rPr>
          <w:rFonts w:asciiTheme="minorHAnsi" w:hAnsiTheme="minorHAnsi"/>
          <w:sz w:val="22"/>
          <w:szCs w:val="22"/>
        </w:rPr>
        <w:t xml:space="preserve"> </w:t>
      </w:r>
      <w:r w:rsidR="00164ABB">
        <w:rPr>
          <w:rFonts w:asciiTheme="minorHAnsi" w:hAnsiTheme="minorHAnsi"/>
          <w:sz w:val="22"/>
          <w:szCs w:val="22"/>
        </w:rPr>
        <w:t>shift</w:t>
      </w:r>
      <w:r w:rsidR="00816F9D">
        <w:rPr>
          <w:rFonts w:asciiTheme="minorHAnsi" w:hAnsiTheme="minorHAnsi"/>
          <w:sz w:val="22"/>
          <w:szCs w:val="22"/>
        </w:rPr>
        <w:t>ed</w:t>
      </w:r>
      <w:r w:rsidR="00164ABB">
        <w:rPr>
          <w:rFonts w:asciiTheme="minorHAnsi" w:hAnsiTheme="minorHAnsi"/>
          <w:sz w:val="22"/>
          <w:szCs w:val="22"/>
        </w:rPr>
        <w:t xml:space="preserve"> in character dramatically</w:t>
      </w:r>
      <w:r w:rsidR="005C43BA">
        <w:rPr>
          <w:rFonts w:asciiTheme="minorHAnsi" w:hAnsiTheme="minorHAnsi"/>
          <w:sz w:val="22"/>
          <w:szCs w:val="22"/>
        </w:rPr>
        <w:t>. Some, such a</w:t>
      </w:r>
      <w:r w:rsidR="00CC6E11">
        <w:rPr>
          <w:rFonts w:asciiTheme="minorHAnsi" w:hAnsiTheme="minorHAnsi"/>
          <w:sz w:val="22"/>
          <w:szCs w:val="22"/>
        </w:rPr>
        <w:t>s the owner o</w:t>
      </w:r>
      <w:r w:rsidR="005C43BA">
        <w:rPr>
          <w:rFonts w:asciiTheme="minorHAnsi" w:hAnsiTheme="minorHAnsi"/>
          <w:sz w:val="22"/>
          <w:szCs w:val="22"/>
        </w:rPr>
        <w:t>f a cyclo rental business</w:t>
      </w:r>
      <w:r w:rsidR="00CC6E11">
        <w:rPr>
          <w:rFonts w:asciiTheme="minorHAnsi" w:hAnsiTheme="minorHAnsi"/>
          <w:sz w:val="22"/>
          <w:szCs w:val="22"/>
        </w:rPr>
        <w:t xml:space="preserve">, </w:t>
      </w:r>
      <w:r w:rsidR="005C43BA">
        <w:rPr>
          <w:rFonts w:asciiTheme="minorHAnsi" w:hAnsiTheme="minorHAnsi"/>
          <w:sz w:val="22"/>
          <w:szCs w:val="22"/>
        </w:rPr>
        <w:t xml:space="preserve">argue that this </w:t>
      </w:r>
      <w:r w:rsidR="00CC6E11">
        <w:rPr>
          <w:rFonts w:asciiTheme="minorHAnsi" w:hAnsiTheme="minorHAnsi"/>
          <w:sz w:val="22"/>
          <w:szCs w:val="22"/>
        </w:rPr>
        <w:t>is simply habit</w:t>
      </w:r>
      <w:r w:rsidR="0010116F">
        <w:rPr>
          <w:rFonts w:asciiTheme="minorHAnsi" w:hAnsiTheme="minorHAnsi"/>
          <w:sz w:val="22"/>
          <w:szCs w:val="22"/>
        </w:rPr>
        <w:t xml:space="preserve">; that ‘once you have found a cool tree, you don’t want to move to another one’ (Cyclo Conservation Centre Administrator, 08/07/2015). </w:t>
      </w:r>
      <w:r w:rsidR="00CC6E11">
        <w:rPr>
          <w:rFonts w:asciiTheme="minorHAnsi" w:hAnsiTheme="minorHAnsi"/>
          <w:sz w:val="22"/>
          <w:szCs w:val="22"/>
        </w:rPr>
        <w:t>However, whilst conservatism was cited by a handful of non-riding informants as the reason for this unusual occupational commitment, it is insufficient grounds for the peculiar distinction cyclo riders show in this respect.</w:t>
      </w:r>
    </w:p>
    <w:p w:rsidR="00F05C7D" w:rsidRDefault="00F05C7D" w:rsidP="00665AEB">
      <w:pPr>
        <w:spacing w:line="360" w:lineRule="auto"/>
        <w:jc w:val="both"/>
        <w:rPr>
          <w:rFonts w:asciiTheme="minorHAnsi" w:hAnsiTheme="minorHAnsi"/>
          <w:sz w:val="22"/>
          <w:szCs w:val="22"/>
        </w:rPr>
      </w:pPr>
    </w:p>
    <w:p w:rsidR="002D4EB4" w:rsidRDefault="0010116F" w:rsidP="00665AEB">
      <w:pPr>
        <w:spacing w:line="360" w:lineRule="auto"/>
        <w:jc w:val="both"/>
        <w:rPr>
          <w:rFonts w:asciiTheme="minorHAnsi" w:hAnsiTheme="minorHAnsi"/>
          <w:sz w:val="22"/>
          <w:szCs w:val="22"/>
        </w:rPr>
      </w:pPr>
      <w:r w:rsidRPr="00B828C4">
        <w:rPr>
          <w:rFonts w:asciiTheme="minorHAnsi" w:hAnsiTheme="minorHAnsi"/>
          <w:sz w:val="22"/>
          <w:szCs w:val="22"/>
        </w:rPr>
        <w:t xml:space="preserve">Moreover, riders themselves disputed the idea that their </w:t>
      </w:r>
      <w:r w:rsidR="005C43BA" w:rsidRPr="00B828C4">
        <w:rPr>
          <w:rFonts w:asciiTheme="minorHAnsi" w:hAnsiTheme="minorHAnsi"/>
          <w:sz w:val="22"/>
          <w:szCs w:val="22"/>
        </w:rPr>
        <w:t>“</w:t>
      </w:r>
      <w:r w:rsidRPr="00B828C4">
        <w:rPr>
          <w:rFonts w:asciiTheme="minorHAnsi" w:hAnsiTheme="minorHAnsi"/>
          <w:sz w:val="22"/>
          <w:szCs w:val="22"/>
        </w:rPr>
        <w:t>tree</w:t>
      </w:r>
      <w:r w:rsidR="005C43BA" w:rsidRPr="00B828C4">
        <w:rPr>
          <w:rFonts w:asciiTheme="minorHAnsi" w:hAnsiTheme="minorHAnsi"/>
          <w:sz w:val="22"/>
          <w:szCs w:val="22"/>
        </w:rPr>
        <w:t>”</w:t>
      </w:r>
      <w:r w:rsidRPr="00B828C4">
        <w:rPr>
          <w:rFonts w:asciiTheme="minorHAnsi" w:hAnsiTheme="minorHAnsi"/>
          <w:sz w:val="22"/>
          <w:szCs w:val="22"/>
        </w:rPr>
        <w:t xml:space="preserve"> was especially cool.</w:t>
      </w:r>
      <w:r w:rsidR="00D47A1D" w:rsidRPr="00B828C4">
        <w:rPr>
          <w:rFonts w:asciiTheme="minorHAnsi" w:hAnsiTheme="minorHAnsi"/>
          <w:sz w:val="22"/>
          <w:szCs w:val="22"/>
        </w:rPr>
        <w:t xml:space="preserve"> A high proportion complained about the conditions of their job, </w:t>
      </w:r>
      <w:r w:rsidR="002D4EB4" w:rsidRPr="00B828C4">
        <w:rPr>
          <w:rFonts w:asciiTheme="minorHAnsi" w:hAnsiTheme="minorHAnsi"/>
          <w:sz w:val="22"/>
          <w:szCs w:val="22"/>
        </w:rPr>
        <w:t xml:space="preserve">citing the </w:t>
      </w:r>
      <w:r w:rsidR="00284205" w:rsidRPr="00B828C4">
        <w:rPr>
          <w:rFonts w:asciiTheme="minorHAnsi" w:hAnsiTheme="minorHAnsi"/>
          <w:sz w:val="22"/>
          <w:szCs w:val="22"/>
        </w:rPr>
        <w:t xml:space="preserve">physical toll of ‘waking up early and requiring strength all day’ (Pear, 02/07/2015) and often </w:t>
      </w:r>
      <w:r w:rsidR="005573E3">
        <w:rPr>
          <w:rFonts w:asciiTheme="minorHAnsi" w:hAnsiTheme="minorHAnsi"/>
          <w:sz w:val="22"/>
          <w:szCs w:val="22"/>
        </w:rPr>
        <w:t>citing exhaustion and join pain as reasons they</w:t>
      </w:r>
      <w:r w:rsidR="00284205" w:rsidRPr="00B828C4">
        <w:rPr>
          <w:rFonts w:asciiTheme="minorHAnsi" w:hAnsiTheme="minorHAnsi"/>
          <w:sz w:val="22"/>
          <w:szCs w:val="22"/>
        </w:rPr>
        <w:t xml:space="preserve"> ‘really want to change’ (Pear, 02/07/2015)</w:t>
      </w:r>
      <w:r w:rsidR="005573E3">
        <w:rPr>
          <w:rFonts w:asciiTheme="minorHAnsi" w:hAnsiTheme="minorHAnsi"/>
          <w:sz w:val="22"/>
          <w:szCs w:val="22"/>
        </w:rPr>
        <w:t>.</w:t>
      </w:r>
      <w:r w:rsidR="00CA0C30">
        <w:rPr>
          <w:rFonts w:asciiTheme="minorHAnsi" w:hAnsiTheme="minorHAnsi"/>
          <w:sz w:val="22"/>
          <w:szCs w:val="22"/>
        </w:rPr>
        <w:t xml:space="preserve"> </w:t>
      </w:r>
      <w:r w:rsidR="002F4C57">
        <w:rPr>
          <w:rFonts w:asciiTheme="minorHAnsi" w:hAnsiTheme="minorHAnsi"/>
          <w:sz w:val="22"/>
          <w:szCs w:val="22"/>
        </w:rPr>
        <w:t>Many</w:t>
      </w:r>
      <w:r w:rsidR="00CA0C30">
        <w:rPr>
          <w:rFonts w:asciiTheme="minorHAnsi" w:hAnsiTheme="minorHAnsi"/>
          <w:sz w:val="22"/>
          <w:szCs w:val="22"/>
        </w:rPr>
        <w:t xml:space="preserve"> claimed simply to endure the job due to </w:t>
      </w:r>
      <w:r w:rsidR="00EA3DF5">
        <w:rPr>
          <w:rFonts w:asciiTheme="minorHAnsi" w:hAnsiTheme="minorHAnsi"/>
          <w:sz w:val="22"/>
          <w:szCs w:val="22"/>
        </w:rPr>
        <w:t>an ignorance of suitable</w:t>
      </w:r>
      <w:r w:rsidR="00CA0C30">
        <w:rPr>
          <w:rFonts w:asciiTheme="minorHAnsi" w:hAnsiTheme="minorHAnsi"/>
          <w:sz w:val="22"/>
          <w:szCs w:val="22"/>
        </w:rPr>
        <w:t xml:space="preserve"> alternative employment</w:t>
      </w:r>
      <w:r w:rsidR="00507E33" w:rsidRPr="00B828C4">
        <w:rPr>
          <w:rFonts w:asciiTheme="minorHAnsi" w:hAnsiTheme="minorHAnsi"/>
          <w:sz w:val="22"/>
          <w:szCs w:val="22"/>
        </w:rPr>
        <w:t>:</w:t>
      </w:r>
    </w:p>
    <w:p w:rsidR="00507E33" w:rsidRDefault="00507E33" w:rsidP="00665AEB">
      <w:pPr>
        <w:spacing w:line="360" w:lineRule="auto"/>
        <w:rPr>
          <w:rFonts w:asciiTheme="minorHAnsi" w:hAnsiTheme="minorHAnsi"/>
          <w:sz w:val="22"/>
          <w:szCs w:val="22"/>
        </w:rPr>
      </w:pPr>
    </w:p>
    <w:p w:rsidR="00507E33" w:rsidRDefault="00507E33" w:rsidP="00665AEB">
      <w:pPr>
        <w:spacing w:line="360" w:lineRule="auto"/>
        <w:ind w:left="720"/>
        <w:rPr>
          <w:rFonts w:asciiTheme="minorHAnsi" w:hAnsiTheme="minorHAnsi"/>
          <w:sz w:val="22"/>
          <w:szCs w:val="22"/>
        </w:rPr>
      </w:pPr>
      <w:r>
        <w:rPr>
          <w:rFonts w:asciiTheme="minorHAnsi" w:hAnsiTheme="minorHAnsi"/>
          <w:sz w:val="22"/>
          <w:szCs w:val="22"/>
        </w:rPr>
        <w:t>‘I sold my house and land in 1996 to bring all my famil</w:t>
      </w:r>
      <w:r w:rsidR="000F4EF0">
        <w:rPr>
          <w:rFonts w:asciiTheme="minorHAnsi" w:hAnsiTheme="minorHAnsi"/>
          <w:sz w:val="22"/>
          <w:szCs w:val="22"/>
        </w:rPr>
        <w:t xml:space="preserve">y here [to Phnom Penh]; I wanted my children to study….[but]…I think it was the wrong decision. I thought I would come to Phnom Penh for a better life and to make a good living. But things are worse for me. I sold my land </w:t>
      </w:r>
      <w:r w:rsidR="000F4EF0">
        <w:rPr>
          <w:rFonts w:asciiTheme="minorHAnsi" w:hAnsiTheme="minorHAnsi"/>
          <w:sz w:val="22"/>
          <w:szCs w:val="22"/>
        </w:rPr>
        <w:lastRenderedPageBreak/>
        <w:t>and now I have nothing…I don’t like cyclo work at all, but for my family and children I have to do it. It’s hard though; it takes a lot of strength and all the cycling has damaged my knee. I want to change, but I’m afraid: right now I work and it is just enough to help the family survive. If I change, I don’t know if I could help them survive’ (</w:t>
      </w:r>
      <w:r w:rsidR="00E6563A">
        <w:rPr>
          <w:rFonts w:asciiTheme="minorHAnsi" w:hAnsiTheme="minorHAnsi"/>
          <w:sz w:val="22"/>
          <w:szCs w:val="22"/>
        </w:rPr>
        <w:t xml:space="preserve">Hear, </w:t>
      </w:r>
      <w:r w:rsidR="000F4EF0">
        <w:rPr>
          <w:rFonts w:asciiTheme="minorHAnsi" w:hAnsiTheme="minorHAnsi"/>
          <w:sz w:val="22"/>
          <w:szCs w:val="22"/>
        </w:rPr>
        <w:t>03/07/2015)</w:t>
      </w:r>
    </w:p>
    <w:p w:rsidR="002D4EB4" w:rsidRDefault="002D4EB4" w:rsidP="00665AEB">
      <w:pPr>
        <w:spacing w:line="360" w:lineRule="auto"/>
        <w:rPr>
          <w:rFonts w:asciiTheme="minorHAnsi" w:hAnsiTheme="minorHAnsi"/>
          <w:sz w:val="22"/>
          <w:szCs w:val="22"/>
        </w:rPr>
      </w:pPr>
    </w:p>
    <w:p w:rsidR="00A7407B" w:rsidRDefault="00816F9D" w:rsidP="00665AEB">
      <w:pPr>
        <w:spacing w:line="360" w:lineRule="auto"/>
        <w:jc w:val="both"/>
        <w:rPr>
          <w:rFonts w:asciiTheme="minorHAnsi" w:hAnsiTheme="minorHAnsi"/>
          <w:sz w:val="22"/>
          <w:szCs w:val="22"/>
        </w:rPr>
      </w:pPr>
      <w:r>
        <w:rPr>
          <w:rFonts w:asciiTheme="minorHAnsi" w:hAnsiTheme="minorHAnsi"/>
          <w:sz w:val="22"/>
          <w:szCs w:val="22"/>
        </w:rPr>
        <w:t>W</w:t>
      </w:r>
      <w:r w:rsidR="00CA0C30">
        <w:rPr>
          <w:rFonts w:asciiTheme="minorHAnsi" w:hAnsiTheme="minorHAnsi"/>
          <w:sz w:val="22"/>
          <w:szCs w:val="22"/>
        </w:rPr>
        <w:t>hi</w:t>
      </w:r>
      <w:r w:rsidR="002F4C57">
        <w:rPr>
          <w:rFonts w:asciiTheme="minorHAnsi" w:hAnsiTheme="minorHAnsi"/>
          <w:sz w:val="22"/>
          <w:szCs w:val="22"/>
        </w:rPr>
        <w:t>l</w:t>
      </w:r>
      <w:r w:rsidR="00CA0C30">
        <w:rPr>
          <w:rFonts w:asciiTheme="minorHAnsi" w:hAnsiTheme="minorHAnsi"/>
          <w:sz w:val="22"/>
          <w:szCs w:val="22"/>
        </w:rPr>
        <w:t xml:space="preserve">st some </w:t>
      </w:r>
      <w:r w:rsidR="00E6563A">
        <w:rPr>
          <w:rFonts w:asciiTheme="minorHAnsi" w:hAnsiTheme="minorHAnsi"/>
          <w:sz w:val="22"/>
          <w:szCs w:val="22"/>
        </w:rPr>
        <w:t>lack</w:t>
      </w:r>
      <w:r w:rsidR="00EA3DF5">
        <w:rPr>
          <w:rFonts w:asciiTheme="minorHAnsi" w:hAnsiTheme="minorHAnsi"/>
          <w:sz w:val="22"/>
          <w:szCs w:val="22"/>
        </w:rPr>
        <w:t>ed</w:t>
      </w:r>
      <w:r w:rsidR="00E6563A">
        <w:rPr>
          <w:rFonts w:asciiTheme="minorHAnsi" w:hAnsiTheme="minorHAnsi"/>
          <w:sz w:val="22"/>
          <w:szCs w:val="22"/>
        </w:rPr>
        <w:t xml:space="preserve"> a clear vision of </w:t>
      </w:r>
      <w:r w:rsidR="00707FB3">
        <w:rPr>
          <w:rFonts w:asciiTheme="minorHAnsi" w:hAnsiTheme="minorHAnsi"/>
          <w:sz w:val="22"/>
          <w:szCs w:val="22"/>
        </w:rPr>
        <w:t>occupational alternatives</w:t>
      </w:r>
      <w:r w:rsidR="00E6563A">
        <w:rPr>
          <w:rFonts w:asciiTheme="minorHAnsi" w:hAnsiTheme="minorHAnsi"/>
          <w:sz w:val="22"/>
          <w:szCs w:val="22"/>
        </w:rPr>
        <w:t xml:space="preserve">, </w:t>
      </w:r>
      <w:r>
        <w:rPr>
          <w:rFonts w:asciiTheme="minorHAnsi" w:hAnsiTheme="minorHAnsi"/>
          <w:sz w:val="22"/>
          <w:szCs w:val="22"/>
        </w:rPr>
        <w:t xml:space="preserve">though, </w:t>
      </w:r>
      <w:r w:rsidR="00E6563A">
        <w:rPr>
          <w:rFonts w:asciiTheme="minorHAnsi" w:hAnsiTheme="minorHAnsi"/>
          <w:sz w:val="22"/>
          <w:szCs w:val="22"/>
        </w:rPr>
        <w:t xml:space="preserve">others </w:t>
      </w:r>
      <w:r w:rsidR="00707FB3">
        <w:rPr>
          <w:rFonts w:asciiTheme="minorHAnsi" w:hAnsiTheme="minorHAnsi"/>
          <w:sz w:val="22"/>
          <w:szCs w:val="22"/>
        </w:rPr>
        <w:t>were</w:t>
      </w:r>
      <w:r w:rsidR="00E6563A">
        <w:rPr>
          <w:rFonts w:asciiTheme="minorHAnsi" w:hAnsiTheme="minorHAnsi"/>
          <w:sz w:val="22"/>
          <w:szCs w:val="22"/>
        </w:rPr>
        <w:t xml:space="preserve"> aware of both preferable opportunities and the restrictions which prevent them from grasping them. </w:t>
      </w:r>
      <w:r w:rsidR="00EA3DF5">
        <w:rPr>
          <w:rFonts w:asciiTheme="minorHAnsi" w:hAnsiTheme="minorHAnsi"/>
          <w:sz w:val="22"/>
          <w:szCs w:val="22"/>
        </w:rPr>
        <w:t xml:space="preserve">In particular, </w:t>
      </w:r>
      <w:r w:rsidR="00250C04">
        <w:rPr>
          <w:rFonts w:asciiTheme="minorHAnsi" w:hAnsiTheme="minorHAnsi"/>
          <w:sz w:val="22"/>
          <w:szCs w:val="22"/>
        </w:rPr>
        <w:t xml:space="preserve">the inability to invest in future earnings </w:t>
      </w:r>
      <w:r w:rsidR="00EA3DF5">
        <w:rPr>
          <w:rFonts w:asciiTheme="minorHAnsi" w:hAnsiTheme="minorHAnsi"/>
          <w:sz w:val="22"/>
          <w:szCs w:val="22"/>
        </w:rPr>
        <w:t xml:space="preserve">by upgrading to a motorbike or </w:t>
      </w:r>
      <w:r w:rsidR="00EA3DF5" w:rsidRPr="00EA3DF5">
        <w:rPr>
          <w:rFonts w:asciiTheme="minorHAnsi" w:hAnsiTheme="minorHAnsi"/>
          <w:i/>
          <w:iCs/>
          <w:sz w:val="22"/>
          <w:szCs w:val="22"/>
        </w:rPr>
        <w:t>tuk tuk</w:t>
      </w:r>
      <w:r w:rsidR="00EA3DF5">
        <w:rPr>
          <w:rFonts w:asciiTheme="minorHAnsi" w:hAnsiTheme="minorHAnsi"/>
          <w:sz w:val="22"/>
          <w:szCs w:val="22"/>
        </w:rPr>
        <w:t xml:space="preserve"> </w:t>
      </w:r>
      <w:r w:rsidR="00250C04">
        <w:rPr>
          <w:rFonts w:asciiTheme="minorHAnsi" w:hAnsiTheme="minorHAnsi"/>
          <w:sz w:val="22"/>
          <w:szCs w:val="22"/>
        </w:rPr>
        <w:t xml:space="preserve">was </w:t>
      </w:r>
      <w:r w:rsidR="00EA3DF5">
        <w:rPr>
          <w:rFonts w:asciiTheme="minorHAnsi" w:hAnsiTheme="minorHAnsi"/>
          <w:sz w:val="22"/>
          <w:szCs w:val="22"/>
        </w:rPr>
        <w:t>attributed</w:t>
      </w:r>
      <w:r w:rsidR="00250C04">
        <w:rPr>
          <w:rFonts w:asciiTheme="minorHAnsi" w:hAnsiTheme="minorHAnsi"/>
          <w:sz w:val="22"/>
          <w:szCs w:val="22"/>
        </w:rPr>
        <w:t xml:space="preserve"> to long term financial commitments</w:t>
      </w:r>
      <w:r w:rsidR="00EA3DF5">
        <w:rPr>
          <w:rFonts w:asciiTheme="minorHAnsi" w:hAnsiTheme="minorHAnsi"/>
          <w:sz w:val="22"/>
          <w:szCs w:val="22"/>
        </w:rPr>
        <w:t xml:space="preserve">, as opposed to </w:t>
      </w:r>
      <w:r w:rsidR="00611536">
        <w:rPr>
          <w:rFonts w:asciiTheme="minorHAnsi" w:hAnsiTheme="minorHAnsi"/>
          <w:sz w:val="22"/>
          <w:szCs w:val="22"/>
        </w:rPr>
        <w:t>a lack of income</w:t>
      </w:r>
      <w:r w:rsidR="00EA3DF5">
        <w:rPr>
          <w:rFonts w:asciiTheme="minorHAnsi" w:hAnsiTheme="minorHAnsi"/>
          <w:sz w:val="22"/>
          <w:szCs w:val="22"/>
        </w:rPr>
        <w:t>. For instance</w:t>
      </w:r>
      <w:r w:rsidR="00611536">
        <w:rPr>
          <w:rFonts w:asciiTheme="minorHAnsi" w:hAnsiTheme="minorHAnsi"/>
          <w:sz w:val="22"/>
          <w:szCs w:val="22"/>
        </w:rPr>
        <w:t>, h</w:t>
      </w:r>
      <w:r w:rsidR="00A7407B">
        <w:rPr>
          <w:rFonts w:asciiTheme="minorHAnsi" w:hAnsiTheme="minorHAnsi"/>
          <w:sz w:val="22"/>
          <w:szCs w:val="22"/>
        </w:rPr>
        <w:t>aving many children, especially of school age</w:t>
      </w:r>
      <w:r w:rsidR="00B03251">
        <w:rPr>
          <w:rFonts w:asciiTheme="minorHAnsi" w:hAnsiTheme="minorHAnsi"/>
          <w:sz w:val="22"/>
          <w:szCs w:val="22"/>
        </w:rPr>
        <w:t>,</w:t>
      </w:r>
      <w:r w:rsidR="00A7407B">
        <w:rPr>
          <w:rFonts w:asciiTheme="minorHAnsi" w:hAnsiTheme="minorHAnsi"/>
          <w:sz w:val="22"/>
          <w:szCs w:val="22"/>
        </w:rPr>
        <w:t xml:space="preserve"> </w:t>
      </w:r>
      <w:r w:rsidR="00611536">
        <w:rPr>
          <w:rFonts w:asciiTheme="minorHAnsi" w:hAnsiTheme="minorHAnsi"/>
          <w:sz w:val="22"/>
          <w:szCs w:val="22"/>
        </w:rPr>
        <w:t>was</w:t>
      </w:r>
      <w:r w:rsidR="00A7407B">
        <w:rPr>
          <w:rFonts w:asciiTheme="minorHAnsi" w:hAnsiTheme="minorHAnsi"/>
          <w:sz w:val="22"/>
          <w:szCs w:val="22"/>
        </w:rPr>
        <w:t xml:space="preserve"> viewed as a major constraint to occupational movement and </w:t>
      </w:r>
      <w:r w:rsidR="00EA3DF5">
        <w:rPr>
          <w:rFonts w:asciiTheme="minorHAnsi" w:hAnsiTheme="minorHAnsi"/>
          <w:sz w:val="22"/>
          <w:szCs w:val="22"/>
        </w:rPr>
        <w:t>was</w:t>
      </w:r>
      <w:r w:rsidR="00A7407B">
        <w:rPr>
          <w:rFonts w:asciiTheme="minorHAnsi" w:hAnsiTheme="minorHAnsi"/>
          <w:sz w:val="22"/>
          <w:szCs w:val="22"/>
        </w:rPr>
        <w:t xml:space="preserve"> often put forward as the reason that some riders are able to progress to alternative occupations, whilst others remain static. In the words of one rider: </w:t>
      </w:r>
    </w:p>
    <w:p w:rsidR="00A7407B" w:rsidRDefault="00A7407B" w:rsidP="00665AEB">
      <w:pPr>
        <w:spacing w:line="360" w:lineRule="auto"/>
        <w:jc w:val="both"/>
        <w:rPr>
          <w:rFonts w:asciiTheme="minorHAnsi" w:hAnsiTheme="minorHAnsi"/>
          <w:sz w:val="22"/>
          <w:szCs w:val="22"/>
        </w:rPr>
      </w:pPr>
    </w:p>
    <w:p w:rsidR="00250C04" w:rsidRDefault="00A7407B" w:rsidP="00665AEB">
      <w:pPr>
        <w:spacing w:line="360" w:lineRule="auto"/>
        <w:ind w:left="720"/>
        <w:jc w:val="both"/>
        <w:rPr>
          <w:rFonts w:asciiTheme="minorHAnsi" w:hAnsiTheme="minorHAnsi"/>
          <w:sz w:val="22"/>
          <w:szCs w:val="22"/>
        </w:rPr>
      </w:pPr>
      <w:r>
        <w:rPr>
          <w:rFonts w:asciiTheme="minorHAnsi" w:hAnsiTheme="minorHAnsi"/>
          <w:sz w:val="22"/>
          <w:szCs w:val="22"/>
        </w:rPr>
        <w:t xml:space="preserve">‘In the last four years, my income has reduced because there are now so many tuk tuks and people [also] prefer to take motodops if they live far away. </w:t>
      </w:r>
      <w:r w:rsidR="00F06DAF">
        <w:rPr>
          <w:rFonts w:asciiTheme="minorHAnsi" w:hAnsiTheme="minorHAnsi"/>
          <w:sz w:val="22"/>
          <w:szCs w:val="22"/>
        </w:rPr>
        <w:t>I have no plans to enter another business though; I’ll just keep doing this. I don’t have</w:t>
      </w:r>
      <w:r w:rsidR="00EA3DF5">
        <w:rPr>
          <w:rFonts w:asciiTheme="minorHAnsi" w:hAnsiTheme="minorHAnsi"/>
          <w:sz w:val="22"/>
          <w:szCs w:val="22"/>
        </w:rPr>
        <w:t xml:space="preserve"> the money to become a motodop or a tuk tuk driver, but</w:t>
      </w:r>
      <w:r w:rsidR="00F06DAF">
        <w:rPr>
          <w:rFonts w:asciiTheme="minorHAnsi" w:hAnsiTheme="minorHAnsi"/>
          <w:sz w:val="22"/>
          <w:szCs w:val="22"/>
        </w:rPr>
        <w:t xml:space="preserve"> I have many friends who do. They can save money because they spend less. Their family is not like my family because I have four children studying’ (</w:t>
      </w:r>
      <w:r w:rsidR="002E475F">
        <w:rPr>
          <w:rFonts w:asciiTheme="minorHAnsi" w:hAnsiTheme="minorHAnsi"/>
          <w:sz w:val="22"/>
          <w:szCs w:val="22"/>
        </w:rPr>
        <w:t xml:space="preserve">Chet Mao, </w:t>
      </w:r>
      <w:r w:rsidR="00F06DAF">
        <w:rPr>
          <w:rFonts w:asciiTheme="minorHAnsi" w:hAnsiTheme="minorHAnsi"/>
          <w:sz w:val="22"/>
          <w:szCs w:val="22"/>
        </w:rPr>
        <w:t xml:space="preserve">31/06/2015).   </w:t>
      </w:r>
    </w:p>
    <w:p w:rsidR="00F06DAF" w:rsidRDefault="00F06DAF" w:rsidP="00665AEB">
      <w:pPr>
        <w:spacing w:line="360" w:lineRule="auto"/>
        <w:rPr>
          <w:rFonts w:asciiTheme="minorHAnsi" w:hAnsiTheme="minorHAnsi"/>
          <w:sz w:val="22"/>
          <w:szCs w:val="22"/>
        </w:rPr>
      </w:pPr>
    </w:p>
    <w:p w:rsidR="006023E2" w:rsidRDefault="00D01BFF" w:rsidP="00665AEB">
      <w:pPr>
        <w:spacing w:line="360" w:lineRule="auto"/>
        <w:jc w:val="both"/>
        <w:rPr>
          <w:rFonts w:asciiTheme="minorHAnsi" w:hAnsiTheme="minorHAnsi"/>
          <w:sz w:val="22"/>
          <w:szCs w:val="22"/>
        </w:rPr>
      </w:pPr>
      <w:r>
        <w:rPr>
          <w:rFonts w:asciiTheme="minorHAnsi" w:hAnsiTheme="minorHAnsi"/>
          <w:sz w:val="22"/>
          <w:szCs w:val="22"/>
        </w:rPr>
        <w:t>Moreover, i</w:t>
      </w:r>
      <w:r w:rsidR="00F06DAF">
        <w:rPr>
          <w:rFonts w:asciiTheme="minorHAnsi" w:hAnsiTheme="minorHAnsi"/>
          <w:sz w:val="22"/>
          <w:szCs w:val="22"/>
        </w:rPr>
        <w:t>n addition to outgoings associated with the nuclear family</w:t>
      </w:r>
      <w:r w:rsidR="00644945">
        <w:rPr>
          <w:rFonts w:asciiTheme="minorHAnsi" w:hAnsiTheme="minorHAnsi"/>
          <w:sz w:val="22"/>
          <w:szCs w:val="22"/>
        </w:rPr>
        <w:t>, cyclo riders hig</w:t>
      </w:r>
      <w:r w:rsidR="00707FB3">
        <w:rPr>
          <w:rFonts w:asciiTheme="minorHAnsi" w:hAnsiTheme="minorHAnsi"/>
          <w:sz w:val="22"/>
          <w:szCs w:val="22"/>
        </w:rPr>
        <w:t xml:space="preserve">hlighted the key role of the rural household in helping </w:t>
      </w:r>
      <w:r w:rsidR="00644945">
        <w:rPr>
          <w:rFonts w:asciiTheme="minorHAnsi" w:hAnsiTheme="minorHAnsi"/>
          <w:sz w:val="22"/>
          <w:szCs w:val="22"/>
        </w:rPr>
        <w:t xml:space="preserve">some of their number to upgrade their livelihoods. </w:t>
      </w:r>
      <w:r w:rsidR="00707FB3">
        <w:rPr>
          <w:rFonts w:asciiTheme="minorHAnsi" w:hAnsiTheme="minorHAnsi"/>
          <w:sz w:val="22"/>
          <w:szCs w:val="22"/>
        </w:rPr>
        <w:t>A</w:t>
      </w:r>
      <w:r w:rsidR="002E475F">
        <w:rPr>
          <w:rFonts w:asciiTheme="minorHAnsi" w:hAnsiTheme="minorHAnsi"/>
          <w:sz w:val="22"/>
          <w:szCs w:val="22"/>
        </w:rPr>
        <w:t>s drivers reported, ‘the ones who are able to change to moto or tuk tuk driving’ are those who ‘have family in the countryside who can sell cows to combine with their [own] savings’ (Hok Mao, 30/06/2015)</w:t>
      </w:r>
      <w:r w:rsidR="00707FB3">
        <w:rPr>
          <w:rFonts w:asciiTheme="minorHAnsi" w:hAnsiTheme="minorHAnsi"/>
          <w:sz w:val="22"/>
          <w:szCs w:val="22"/>
        </w:rPr>
        <w:t xml:space="preserve">, a </w:t>
      </w:r>
      <w:r w:rsidR="002E475F">
        <w:rPr>
          <w:rFonts w:asciiTheme="minorHAnsi" w:hAnsiTheme="minorHAnsi"/>
          <w:sz w:val="22"/>
          <w:szCs w:val="22"/>
        </w:rPr>
        <w:t>perspective generally confirmed by former cyclo riders who had successfully upgraded to motorised work</w:t>
      </w:r>
      <w:r w:rsidR="003F7759">
        <w:rPr>
          <w:rFonts w:asciiTheme="minorHAnsi" w:hAnsiTheme="minorHAnsi"/>
          <w:sz w:val="22"/>
          <w:szCs w:val="22"/>
        </w:rPr>
        <w:t>. Even those who claimed that they ‘didn’t borrow money from anybody’ (</w:t>
      </w:r>
      <w:r w:rsidR="00B61ABE">
        <w:rPr>
          <w:rFonts w:asciiTheme="minorHAnsi" w:hAnsiTheme="minorHAnsi"/>
          <w:sz w:val="22"/>
          <w:szCs w:val="22"/>
        </w:rPr>
        <w:t>Pan, 08/07/2015</w:t>
      </w:r>
      <w:r w:rsidR="003F7759">
        <w:rPr>
          <w:rFonts w:asciiTheme="minorHAnsi" w:hAnsiTheme="minorHAnsi"/>
          <w:sz w:val="22"/>
          <w:szCs w:val="22"/>
        </w:rPr>
        <w:t xml:space="preserve">) admitted that </w:t>
      </w:r>
      <w:r w:rsidR="00B61ABE">
        <w:rPr>
          <w:rFonts w:asciiTheme="minorHAnsi" w:hAnsiTheme="minorHAnsi"/>
          <w:sz w:val="22"/>
          <w:szCs w:val="22"/>
        </w:rPr>
        <w:t xml:space="preserve">they had obtained a large part of the necessary sum from the sale of </w:t>
      </w:r>
      <w:r w:rsidR="00F34409">
        <w:rPr>
          <w:rFonts w:asciiTheme="minorHAnsi" w:hAnsiTheme="minorHAnsi"/>
          <w:sz w:val="22"/>
          <w:szCs w:val="22"/>
        </w:rPr>
        <w:t xml:space="preserve">family </w:t>
      </w:r>
      <w:r w:rsidR="00B61ABE">
        <w:rPr>
          <w:rFonts w:asciiTheme="minorHAnsi" w:hAnsiTheme="minorHAnsi"/>
          <w:sz w:val="22"/>
          <w:szCs w:val="22"/>
        </w:rPr>
        <w:t>livestock: either ‘cows’ (Pan, 08/07/2015), or ‘some pigs’ (Basan, 08/07/2015) depending on the endowments of their household. The majority, however, did borrow money to fund the transition from cyclo to motorbik</w:t>
      </w:r>
      <w:r w:rsidR="006023E2">
        <w:rPr>
          <w:rFonts w:asciiTheme="minorHAnsi" w:hAnsiTheme="minorHAnsi"/>
          <w:sz w:val="22"/>
          <w:szCs w:val="22"/>
        </w:rPr>
        <w:t>e or tuk tuk, albeit in combination with savings of their own. As one such converted driver explained, for instance:</w:t>
      </w:r>
    </w:p>
    <w:p w:rsidR="006023E2" w:rsidRDefault="006023E2" w:rsidP="00665AEB">
      <w:pPr>
        <w:spacing w:line="360" w:lineRule="auto"/>
        <w:rPr>
          <w:rFonts w:asciiTheme="minorHAnsi" w:hAnsiTheme="minorHAnsi"/>
          <w:sz w:val="22"/>
          <w:szCs w:val="22"/>
        </w:rPr>
      </w:pPr>
    </w:p>
    <w:p w:rsidR="003F7759" w:rsidRDefault="006023E2" w:rsidP="00665AEB">
      <w:pPr>
        <w:spacing w:line="360" w:lineRule="auto"/>
        <w:ind w:left="720"/>
        <w:jc w:val="both"/>
        <w:rPr>
          <w:rFonts w:asciiTheme="minorHAnsi" w:hAnsiTheme="minorHAnsi"/>
          <w:sz w:val="22"/>
          <w:szCs w:val="22"/>
        </w:rPr>
      </w:pPr>
      <w:r>
        <w:rPr>
          <w:rFonts w:asciiTheme="minorHAnsi" w:hAnsiTheme="minorHAnsi"/>
          <w:sz w:val="22"/>
          <w:szCs w:val="22"/>
        </w:rPr>
        <w:t>‘I came to Phnom Penh in 2002. When I first arrived, I was a construction worker. I c</w:t>
      </w:r>
      <w:r w:rsidR="00676EBA">
        <w:rPr>
          <w:rFonts w:asciiTheme="minorHAnsi" w:hAnsiTheme="minorHAnsi"/>
          <w:sz w:val="22"/>
          <w:szCs w:val="22"/>
        </w:rPr>
        <w:t xml:space="preserve">hanged to be a cyclo rider because I found it difficult to do construction work and my brother was a </w:t>
      </w:r>
      <w:r w:rsidR="00676EBA">
        <w:rPr>
          <w:rFonts w:asciiTheme="minorHAnsi" w:hAnsiTheme="minorHAnsi"/>
          <w:sz w:val="22"/>
          <w:szCs w:val="22"/>
        </w:rPr>
        <w:lastRenderedPageBreak/>
        <w:t>cyclo rider, so I wanted to do that instead…</w:t>
      </w:r>
      <w:r>
        <w:rPr>
          <w:rFonts w:asciiTheme="minorHAnsi" w:hAnsiTheme="minorHAnsi"/>
          <w:sz w:val="22"/>
          <w:szCs w:val="22"/>
        </w:rPr>
        <w:t>I saved some money by myself to buy my motorbike, but the rest I got from my mother. In total it was $350, just for an old moto</w:t>
      </w:r>
      <w:r w:rsidR="00676EBA">
        <w:rPr>
          <w:rFonts w:asciiTheme="minorHAnsi" w:hAnsiTheme="minorHAnsi"/>
          <w:sz w:val="22"/>
          <w:szCs w:val="22"/>
        </w:rPr>
        <w:t xml:space="preserve">. Motorcycle taxi riding is better than cyclo riding [,though,] as it </w:t>
      </w:r>
      <w:r w:rsidR="001452FB">
        <w:rPr>
          <w:rFonts w:asciiTheme="minorHAnsi" w:hAnsiTheme="minorHAnsi"/>
          <w:sz w:val="22"/>
          <w:szCs w:val="22"/>
        </w:rPr>
        <w:t>is less exhausting</w:t>
      </w:r>
      <w:r w:rsidR="00676EBA">
        <w:rPr>
          <w:rFonts w:asciiTheme="minorHAnsi" w:hAnsiTheme="minorHAnsi"/>
          <w:sz w:val="22"/>
          <w:szCs w:val="22"/>
        </w:rPr>
        <w:t>’ (Kat, 08/07/2015)</w:t>
      </w:r>
      <w:r w:rsidR="001452FB">
        <w:rPr>
          <w:rFonts w:asciiTheme="minorHAnsi" w:hAnsiTheme="minorHAnsi"/>
          <w:sz w:val="22"/>
          <w:szCs w:val="22"/>
        </w:rPr>
        <w:t>.</w:t>
      </w:r>
      <w:r w:rsidR="00676EBA">
        <w:rPr>
          <w:rFonts w:asciiTheme="minorHAnsi" w:hAnsiTheme="minorHAnsi"/>
          <w:sz w:val="22"/>
          <w:szCs w:val="22"/>
        </w:rPr>
        <w:t xml:space="preserve"> </w:t>
      </w:r>
    </w:p>
    <w:p w:rsidR="00324CFA" w:rsidRDefault="00324CFA" w:rsidP="00665AEB">
      <w:pPr>
        <w:spacing w:line="360" w:lineRule="auto"/>
        <w:rPr>
          <w:rFonts w:asciiTheme="minorHAnsi" w:hAnsiTheme="minorHAnsi"/>
          <w:sz w:val="22"/>
          <w:szCs w:val="22"/>
        </w:rPr>
      </w:pPr>
    </w:p>
    <w:p w:rsidR="00324CFA" w:rsidRPr="00952265" w:rsidRDefault="00324CFA" w:rsidP="00665AEB">
      <w:pPr>
        <w:spacing w:line="360" w:lineRule="auto"/>
        <w:jc w:val="both"/>
        <w:rPr>
          <w:rFonts w:asciiTheme="minorHAnsi" w:hAnsiTheme="minorHAnsi"/>
          <w:sz w:val="22"/>
          <w:szCs w:val="22"/>
        </w:rPr>
      </w:pPr>
      <w:r>
        <w:rPr>
          <w:rFonts w:asciiTheme="minorHAnsi" w:hAnsiTheme="minorHAnsi"/>
          <w:sz w:val="22"/>
          <w:szCs w:val="22"/>
        </w:rPr>
        <w:t xml:space="preserve">Like Kat, who at the age of 32 is some 20 years younger than the mean </w:t>
      </w:r>
      <w:r w:rsidR="00707FB3">
        <w:rPr>
          <w:rFonts w:asciiTheme="minorHAnsi" w:hAnsiTheme="minorHAnsi"/>
          <w:sz w:val="22"/>
          <w:szCs w:val="22"/>
        </w:rPr>
        <w:t>across the sample</w:t>
      </w:r>
      <w:r>
        <w:rPr>
          <w:rFonts w:asciiTheme="minorHAnsi" w:hAnsiTheme="minorHAnsi"/>
          <w:sz w:val="22"/>
          <w:szCs w:val="22"/>
        </w:rPr>
        <w:t>, most of those who have converted from cyclo riding to motorcycle taxi riding – as well as those who retain the intention to do so – are rel</w:t>
      </w:r>
      <w:r w:rsidR="00D46283">
        <w:rPr>
          <w:rFonts w:asciiTheme="minorHAnsi" w:hAnsiTheme="minorHAnsi"/>
          <w:sz w:val="22"/>
          <w:szCs w:val="22"/>
        </w:rPr>
        <w:t xml:space="preserve">atively young. However, to attribute this occupational </w:t>
      </w:r>
      <w:r w:rsidR="000144EF">
        <w:rPr>
          <w:rFonts w:asciiTheme="minorHAnsi" w:hAnsiTheme="minorHAnsi"/>
          <w:sz w:val="22"/>
          <w:szCs w:val="22"/>
        </w:rPr>
        <w:t>mobility</w:t>
      </w:r>
      <w:r w:rsidR="00D46283">
        <w:rPr>
          <w:rFonts w:asciiTheme="minorHAnsi" w:hAnsiTheme="minorHAnsi"/>
          <w:sz w:val="22"/>
          <w:szCs w:val="22"/>
        </w:rPr>
        <w:t xml:space="preserve"> merely to the dynamism of youth, though </w:t>
      </w:r>
      <w:r w:rsidR="002F4C57">
        <w:rPr>
          <w:rFonts w:asciiTheme="minorHAnsi" w:hAnsiTheme="minorHAnsi"/>
          <w:sz w:val="22"/>
          <w:szCs w:val="22"/>
        </w:rPr>
        <w:t>often suggested</w:t>
      </w:r>
      <w:r w:rsidR="00D46283">
        <w:rPr>
          <w:rFonts w:asciiTheme="minorHAnsi" w:hAnsiTheme="minorHAnsi"/>
          <w:sz w:val="22"/>
          <w:szCs w:val="22"/>
        </w:rPr>
        <w:t>, would be misleading and consequently tends to be nuanced even by those who propound it. Thus, although it may be commonly heard that cyclo riders ‘are old already and don’t want to change’ (Wat On, Cyclo Conservation Centre, 08/07/2015), it is recognised also that ‘if people have a lot of land then they have o</w:t>
      </w:r>
      <w:r w:rsidR="00F6057E">
        <w:rPr>
          <w:rFonts w:asciiTheme="minorHAnsi" w:hAnsiTheme="minorHAnsi"/>
          <w:sz w:val="22"/>
          <w:szCs w:val="22"/>
        </w:rPr>
        <w:t>pportunities to do other things: selling some of their land, renting something [such as farming machinery to improve yield], or even changing to being a motodop’ (Wat On, Cyclo Conservation Centre, 08/07/2015).</w:t>
      </w:r>
    </w:p>
    <w:p w:rsidR="005E3E56" w:rsidRDefault="005E3E56" w:rsidP="00665AEB">
      <w:pPr>
        <w:spacing w:line="360" w:lineRule="auto"/>
        <w:jc w:val="both"/>
        <w:rPr>
          <w:rFonts w:asciiTheme="minorHAnsi" w:hAnsiTheme="minorHAnsi"/>
          <w:sz w:val="22"/>
          <w:szCs w:val="22"/>
        </w:rPr>
      </w:pPr>
    </w:p>
    <w:p w:rsidR="002B2C6A" w:rsidRDefault="00D01BFF" w:rsidP="00665AEB">
      <w:pPr>
        <w:spacing w:line="360" w:lineRule="auto"/>
        <w:jc w:val="both"/>
        <w:rPr>
          <w:rFonts w:asciiTheme="minorHAnsi" w:hAnsiTheme="minorHAnsi"/>
          <w:sz w:val="22"/>
          <w:szCs w:val="22"/>
        </w:rPr>
      </w:pPr>
      <w:r w:rsidRPr="00007809">
        <w:rPr>
          <w:rFonts w:asciiTheme="minorHAnsi" w:hAnsiTheme="minorHAnsi"/>
          <w:sz w:val="22"/>
          <w:szCs w:val="22"/>
        </w:rPr>
        <w:t>Indeed, f</w:t>
      </w:r>
      <w:r w:rsidR="005E3E56" w:rsidRPr="00007809">
        <w:rPr>
          <w:rFonts w:asciiTheme="minorHAnsi" w:hAnsiTheme="minorHAnsi"/>
          <w:sz w:val="22"/>
          <w:szCs w:val="22"/>
        </w:rPr>
        <w:t xml:space="preserve">ar more so than the idea of lifecycle inertia, the idea that progression or otherwise from cyclo riding work is linked </w:t>
      </w:r>
      <w:r w:rsidRPr="00007809">
        <w:rPr>
          <w:rFonts w:asciiTheme="minorHAnsi" w:hAnsiTheme="minorHAnsi"/>
          <w:sz w:val="22"/>
          <w:szCs w:val="22"/>
        </w:rPr>
        <w:t xml:space="preserve">in complex ways </w:t>
      </w:r>
      <w:r w:rsidR="005E3E56" w:rsidRPr="00007809">
        <w:rPr>
          <w:rFonts w:asciiTheme="minorHAnsi" w:hAnsiTheme="minorHAnsi"/>
          <w:sz w:val="22"/>
          <w:szCs w:val="22"/>
        </w:rPr>
        <w:t>to rural endowments stands up to scrutiny in light of the</w:t>
      </w:r>
      <w:r w:rsidR="00FC2B90" w:rsidRPr="00007809">
        <w:rPr>
          <w:rFonts w:asciiTheme="minorHAnsi" w:hAnsiTheme="minorHAnsi"/>
          <w:sz w:val="22"/>
          <w:szCs w:val="22"/>
        </w:rPr>
        <w:t xml:space="preserve"> quantitative data, which indicated a mean rural landholding of 0.72 Ha per cyclo rider’s household and 1.01 </w:t>
      </w:r>
      <w:r w:rsidR="00FF19F4" w:rsidRPr="00007809">
        <w:rPr>
          <w:rFonts w:asciiTheme="minorHAnsi" w:hAnsiTheme="minorHAnsi"/>
          <w:sz w:val="22"/>
          <w:szCs w:val="22"/>
        </w:rPr>
        <w:t xml:space="preserve">Ha </w:t>
      </w:r>
      <w:r w:rsidR="00FC2B90" w:rsidRPr="00007809">
        <w:rPr>
          <w:rFonts w:asciiTheme="minorHAnsi" w:hAnsiTheme="minorHAnsi"/>
          <w:sz w:val="22"/>
          <w:szCs w:val="22"/>
        </w:rPr>
        <w:t>per motorbike or tuk tuk driver’s household. Moreover, a</w:t>
      </w:r>
      <w:r w:rsidR="0079775B" w:rsidRPr="00007809">
        <w:rPr>
          <w:rFonts w:asciiTheme="minorHAnsi" w:hAnsiTheme="minorHAnsi"/>
          <w:sz w:val="22"/>
          <w:szCs w:val="22"/>
        </w:rPr>
        <w:t xml:space="preserve">s </w:t>
      </w:r>
      <w:r w:rsidR="00A5358B" w:rsidRPr="00007809">
        <w:rPr>
          <w:rFonts w:asciiTheme="minorHAnsi" w:hAnsiTheme="minorHAnsi"/>
          <w:sz w:val="22"/>
          <w:szCs w:val="22"/>
        </w:rPr>
        <w:t xml:space="preserve">accounts </w:t>
      </w:r>
      <w:r w:rsidR="002115F0" w:rsidRPr="00007809">
        <w:rPr>
          <w:rFonts w:asciiTheme="minorHAnsi" w:hAnsiTheme="minorHAnsi"/>
          <w:sz w:val="22"/>
          <w:szCs w:val="22"/>
        </w:rPr>
        <w:t xml:space="preserve">provided by cyclo riders </w:t>
      </w:r>
      <w:r w:rsidR="00A5358B" w:rsidRPr="00007809">
        <w:rPr>
          <w:rFonts w:asciiTheme="minorHAnsi" w:hAnsiTheme="minorHAnsi"/>
          <w:sz w:val="22"/>
          <w:szCs w:val="22"/>
        </w:rPr>
        <w:t>suggest</w:t>
      </w:r>
      <w:r w:rsidR="0079775B" w:rsidRPr="00007809">
        <w:rPr>
          <w:rFonts w:asciiTheme="minorHAnsi" w:hAnsiTheme="minorHAnsi"/>
          <w:sz w:val="22"/>
          <w:szCs w:val="22"/>
        </w:rPr>
        <w:t xml:space="preserve">, the availability </w:t>
      </w:r>
      <w:r w:rsidR="00A5358B" w:rsidRPr="00007809">
        <w:rPr>
          <w:rFonts w:asciiTheme="minorHAnsi" w:hAnsiTheme="minorHAnsi"/>
          <w:sz w:val="22"/>
          <w:szCs w:val="22"/>
        </w:rPr>
        <w:t xml:space="preserve">either of saleable assets or interest free </w:t>
      </w:r>
      <w:r w:rsidR="0079775B" w:rsidRPr="00007809">
        <w:rPr>
          <w:rFonts w:asciiTheme="minorHAnsi" w:hAnsiTheme="minorHAnsi"/>
          <w:sz w:val="22"/>
          <w:szCs w:val="22"/>
        </w:rPr>
        <w:t>loans from the household</w:t>
      </w:r>
      <w:r w:rsidR="00A5358B" w:rsidRPr="00007809">
        <w:rPr>
          <w:rFonts w:asciiTheme="minorHAnsi" w:hAnsiTheme="minorHAnsi"/>
          <w:sz w:val="22"/>
          <w:szCs w:val="22"/>
        </w:rPr>
        <w:t xml:space="preserve"> constitutes a key means by which </w:t>
      </w:r>
      <w:r w:rsidR="00254B88" w:rsidRPr="00007809">
        <w:rPr>
          <w:rFonts w:asciiTheme="minorHAnsi" w:hAnsiTheme="minorHAnsi"/>
          <w:sz w:val="22"/>
          <w:szCs w:val="22"/>
        </w:rPr>
        <w:t>paratransit workers</w:t>
      </w:r>
      <w:r w:rsidR="00A5358B" w:rsidRPr="00007809">
        <w:rPr>
          <w:rFonts w:asciiTheme="minorHAnsi" w:hAnsiTheme="minorHAnsi"/>
          <w:sz w:val="22"/>
          <w:szCs w:val="22"/>
        </w:rPr>
        <w:t xml:space="preserve"> are able to convert to hig</w:t>
      </w:r>
      <w:r w:rsidR="00254B88" w:rsidRPr="00007809">
        <w:rPr>
          <w:rFonts w:asciiTheme="minorHAnsi" w:hAnsiTheme="minorHAnsi"/>
          <w:sz w:val="22"/>
          <w:szCs w:val="22"/>
        </w:rPr>
        <w:t>her yield livelihoods. Formal credit, likewise,</w:t>
      </w:r>
      <w:r w:rsidR="00A5358B" w:rsidRPr="00007809">
        <w:rPr>
          <w:rFonts w:asciiTheme="minorHAnsi" w:hAnsiTheme="minorHAnsi"/>
          <w:sz w:val="22"/>
          <w:szCs w:val="22"/>
        </w:rPr>
        <w:t xml:space="preserve"> emerged </w:t>
      </w:r>
      <w:r w:rsidR="00324CFA" w:rsidRPr="00007809">
        <w:rPr>
          <w:rFonts w:asciiTheme="minorHAnsi" w:hAnsiTheme="minorHAnsi"/>
          <w:sz w:val="22"/>
          <w:szCs w:val="22"/>
        </w:rPr>
        <w:t xml:space="preserve">as significant in this respect: half of the 10 converted cyclo riders interviewed during the course of this study had taken a loan from an organisation in order to fund their purchase. Given </w:t>
      </w:r>
      <w:r w:rsidR="00254B88" w:rsidRPr="00007809">
        <w:rPr>
          <w:rFonts w:asciiTheme="minorHAnsi" w:hAnsiTheme="minorHAnsi"/>
          <w:sz w:val="22"/>
          <w:szCs w:val="22"/>
        </w:rPr>
        <w:t>the extent to which</w:t>
      </w:r>
      <w:r w:rsidR="00324CFA" w:rsidRPr="00007809">
        <w:rPr>
          <w:rFonts w:asciiTheme="minorHAnsi" w:hAnsiTheme="minorHAnsi"/>
          <w:sz w:val="22"/>
          <w:szCs w:val="22"/>
        </w:rPr>
        <w:t xml:space="preserve"> loans provided by credit organizations in Cambodia are contingent on the provisi</w:t>
      </w:r>
      <w:r w:rsidR="005E3E56" w:rsidRPr="00007809">
        <w:rPr>
          <w:rFonts w:asciiTheme="minorHAnsi" w:hAnsiTheme="minorHAnsi"/>
          <w:sz w:val="22"/>
          <w:szCs w:val="22"/>
        </w:rPr>
        <w:t>on of a lan</w:t>
      </w:r>
      <w:r w:rsidR="0033407F" w:rsidRPr="00007809">
        <w:rPr>
          <w:rFonts w:asciiTheme="minorHAnsi" w:hAnsiTheme="minorHAnsi"/>
          <w:sz w:val="22"/>
          <w:szCs w:val="22"/>
        </w:rPr>
        <w:t>d title (Milne, 2013</w:t>
      </w:r>
      <w:r w:rsidR="00FC2B90" w:rsidRPr="00007809">
        <w:rPr>
          <w:rFonts w:asciiTheme="minorHAnsi" w:hAnsiTheme="minorHAnsi"/>
          <w:sz w:val="22"/>
          <w:szCs w:val="22"/>
        </w:rPr>
        <w:t>), these differences in formal loan uptake constitute further support for the rural-urban linkages highlighted by riders and drivers alike.</w:t>
      </w:r>
      <w:r w:rsidR="005E3E56">
        <w:rPr>
          <w:rFonts w:asciiTheme="minorHAnsi" w:hAnsiTheme="minorHAnsi"/>
          <w:sz w:val="22"/>
          <w:szCs w:val="22"/>
        </w:rPr>
        <w:t xml:space="preserve"> </w:t>
      </w:r>
    </w:p>
    <w:p w:rsidR="00FC2B90" w:rsidRDefault="00FC2B90" w:rsidP="00665AEB">
      <w:pPr>
        <w:spacing w:line="360" w:lineRule="auto"/>
        <w:jc w:val="both"/>
        <w:rPr>
          <w:rFonts w:asciiTheme="minorHAnsi" w:hAnsiTheme="minorHAnsi"/>
          <w:sz w:val="22"/>
          <w:szCs w:val="22"/>
        </w:rPr>
      </w:pPr>
    </w:p>
    <w:p w:rsidR="00F969C3" w:rsidRPr="00F969C3" w:rsidRDefault="00007809" w:rsidP="00665AEB">
      <w:pPr>
        <w:spacing w:line="360" w:lineRule="auto"/>
        <w:jc w:val="both"/>
        <w:rPr>
          <w:rFonts w:cs="Arial"/>
          <w:sz w:val="22"/>
          <w:szCs w:val="22"/>
          <w:lang w:bidi="km-KH"/>
        </w:rPr>
      </w:pPr>
      <w:r>
        <w:rPr>
          <w:rFonts w:asciiTheme="minorHAnsi" w:hAnsiTheme="minorHAnsi"/>
          <w:sz w:val="22"/>
          <w:szCs w:val="22"/>
        </w:rPr>
        <w:t xml:space="preserve">Nevertheless, </w:t>
      </w:r>
      <w:r w:rsidR="00707FB3">
        <w:rPr>
          <w:rFonts w:asciiTheme="minorHAnsi" w:hAnsiTheme="minorHAnsi"/>
          <w:sz w:val="22"/>
          <w:szCs w:val="22"/>
        </w:rPr>
        <w:t xml:space="preserve">to say that cyclo riders are less well off, in rural terms, than their motorized counterparts is not to say that </w:t>
      </w:r>
      <w:r w:rsidR="00442381">
        <w:rPr>
          <w:rFonts w:asciiTheme="minorHAnsi" w:hAnsiTheme="minorHAnsi"/>
          <w:sz w:val="22"/>
          <w:szCs w:val="22"/>
        </w:rPr>
        <w:t>it is poverty that traps them in their work</w:t>
      </w:r>
      <w:r w:rsidR="002B2C6A" w:rsidRPr="00035686">
        <w:rPr>
          <w:rFonts w:asciiTheme="minorHAnsi" w:hAnsiTheme="minorHAnsi"/>
          <w:sz w:val="22"/>
          <w:szCs w:val="22"/>
        </w:rPr>
        <w:t xml:space="preserve">. </w:t>
      </w:r>
      <w:r w:rsidR="00630D29">
        <w:rPr>
          <w:rFonts w:asciiTheme="minorHAnsi" w:hAnsiTheme="minorHAnsi"/>
          <w:sz w:val="22"/>
          <w:szCs w:val="22"/>
        </w:rPr>
        <w:t>A</w:t>
      </w:r>
      <w:r w:rsidR="0041494A" w:rsidRPr="00035686">
        <w:rPr>
          <w:rFonts w:asciiTheme="minorHAnsi" w:hAnsiTheme="minorHAnsi"/>
          <w:sz w:val="22"/>
          <w:szCs w:val="22"/>
        </w:rPr>
        <w:t xml:space="preserve">lthough the mean land area possessed by cyclo riders is relatively small compared to </w:t>
      </w:r>
      <w:r w:rsidR="00442381" w:rsidRPr="00442381">
        <w:rPr>
          <w:rFonts w:asciiTheme="minorHAnsi" w:hAnsiTheme="minorHAnsi"/>
          <w:i/>
          <w:iCs/>
          <w:sz w:val="22"/>
          <w:szCs w:val="22"/>
        </w:rPr>
        <w:t>motodop</w:t>
      </w:r>
      <w:r w:rsidR="00442381">
        <w:rPr>
          <w:rFonts w:asciiTheme="minorHAnsi" w:hAnsiTheme="minorHAnsi"/>
          <w:sz w:val="22"/>
          <w:szCs w:val="22"/>
        </w:rPr>
        <w:t xml:space="preserve"> and </w:t>
      </w:r>
      <w:r w:rsidR="00442381" w:rsidRPr="00442381">
        <w:rPr>
          <w:rFonts w:asciiTheme="minorHAnsi" w:hAnsiTheme="minorHAnsi"/>
          <w:i/>
          <w:iCs/>
          <w:sz w:val="22"/>
          <w:szCs w:val="22"/>
        </w:rPr>
        <w:t>tuk tuk</w:t>
      </w:r>
      <w:r w:rsidR="00442381">
        <w:rPr>
          <w:rFonts w:asciiTheme="minorHAnsi" w:hAnsiTheme="minorHAnsi"/>
          <w:sz w:val="22"/>
          <w:szCs w:val="22"/>
        </w:rPr>
        <w:t xml:space="preserve"> riders</w:t>
      </w:r>
      <w:r w:rsidR="0041494A" w:rsidRPr="00035686">
        <w:rPr>
          <w:rFonts w:asciiTheme="minorHAnsi" w:hAnsiTheme="minorHAnsi"/>
          <w:sz w:val="22"/>
          <w:szCs w:val="22"/>
        </w:rPr>
        <w:t>, it is not especially diminutive in terms of Cambodia as a whole.</w:t>
      </w:r>
      <w:r w:rsidR="00F969C3" w:rsidRPr="00035686">
        <w:rPr>
          <w:rFonts w:asciiTheme="minorHAnsi" w:hAnsiTheme="minorHAnsi"/>
          <w:sz w:val="22"/>
          <w:szCs w:val="22"/>
        </w:rPr>
        <w:t xml:space="preserve"> </w:t>
      </w:r>
      <w:r w:rsidR="00630D29">
        <w:rPr>
          <w:rFonts w:asciiTheme="minorHAnsi" w:hAnsiTheme="minorHAnsi"/>
          <w:sz w:val="22"/>
          <w:szCs w:val="22"/>
        </w:rPr>
        <w:t>H</w:t>
      </w:r>
      <w:r w:rsidR="00F969C3" w:rsidRPr="00035686">
        <w:rPr>
          <w:rFonts w:asciiTheme="minorHAnsi" w:hAnsiTheme="minorHAnsi"/>
          <w:sz w:val="22"/>
          <w:szCs w:val="22"/>
        </w:rPr>
        <w:t xml:space="preserve">igh levels of landlessness – estimated at 40% of all households in 2009 (GTZ, 2009) – and an ongoing process of land concentration whereby ‘some </w:t>
      </w:r>
      <w:r w:rsidR="00F969C3" w:rsidRPr="00035686">
        <w:rPr>
          <w:rFonts w:asciiTheme="minorHAnsi" w:hAnsiTheme="minorHAnsi" w:cs="Arial"/>
          <w:sz w:val="22"/>
          <w:szCs w:val="22"/>
          <w:lang w:bidi="km-KH"/>
        </w:rPr>
        <w:t>20 - 30</w:t>
      </w:r>
      <w:r w:rsidR="00F969C3" w:rsidRPr="00F969C3">
        <w:rPr>
          <w:rFonts w:asciiTheme="minorHAnsi" w:hAnsiTheme="minorHAnsi" w:cs="Arial"/>
          <w:sz w:val="22"/>
          <w:szCs w:val="22"/>
          <w:lang w:bidi="km-KH"/>
        </w:rPr>
        <w:t>% of the country‘s land has passed into the hands of less than 1% of the population</w:t>
      </w:r>
      <w:r w:rsidR="00F969C3" w:rsidRPr="00035686">
        <w:rPr>
          <w:rFonts w:asciiTheme="minorHAnsi" w:hAnsiTheme="minorHAnsi" w:cs="Arial"/>
          <w:sz w:val="22"/>
          <w:szCs w:val="22"/>
          <w:lang w:bidi="km-KH"/>
        </w:rPr>
        <w:t>’ (USAID, 2011: 5)</w:t>
      </w:r>
      <w:r w:rsidR="00035686">
        <w:rPr>
          <w:rFonts w:asciiTheme="minorHAnsi" w:hAnsiTheme="minorHAnsi" w:cs="Arial"/>
          <w:sz w:val="22"/>
          <w:szCs w:val="22"/>
          <w:lang w:bidi="km-KH"/>
        </w:rPr>
        <w:t xml:space="preserve"> means tha</w:t>
      </w:r>
      <w:r w:rsidR="00630D29">
        <w:rPr>
          <w:rFonts w:asciiTheme="minorHAnsi" w:hAnsiTheme="minorHAnsi" w:cs="Arial"/>
          <w:sz w:val="22"/>
          <w:szCs w:val="22"/>
          <w:lang w:bidi="km-KH"/>
        </w:rPr>
        <w:t xml:space="preserve">t median land distributions amount to considerably less than 1 Ha per </w:t>
      </w:r>
      <w:r w:rsidR="00630D29">
        <w:rPr>
          <w:rFonts w:asciiTheme="minorHAnsi" w:hAnsiTheme="minorHAnsi" w:cs="Arial"/>
          <w:sz w:val="22"/>
          <w:szCs w:val="22"/>
          <w:lang w:bidi="km-KH"/>
        </w:rPr>
        <w:lastRenderedPageBreak/>
        <w:t>household</w:t>
      </w:r>
      <w:r w:rsidR="00035686">
        <w:rPr>
          <w:rFonts w:asciiTheme="minorHAnsi" w:hAnsiTheme="minorHAnsi" w:cs="Arial"/>
          <w:sz w:val="22"/>
          <w:szCs w:val="22"/>
          <w:lang w:bidi="km-KH"/>
        </w:rPr>
        <w:t>. Thus, with 0.72 Ha on average, the data have cyclo riders residing comfortably in the centre of the third sextile of arable land holdings per household (World Bank, 2013).</w:t>
      </w:r>
    </w:p>
    <w:p w:rsidR="007B6FE5" w:rsidRDefault="007B6FE5" w:rsidP="00665AEB">
      <w:pPr>
        <w:spacing w:line="360" w:lineRule="auto"/>
        <w:jc w:val="both"/>
        <w:rPr>
          <w:rFonts w:asciiTheme="minorHAnsi" w:hAnsiTheme="minorHAnsi"/>
          <w:sz w:val="22"/>
          <w:szCs w:val="22"/>
        </w:rPr>
      </w:pPr>
    </w:p>
    <w:p w:rsidR="00D44B51" w:rsidRDefault="00A214CC" w:rsidP="00665AEB">
      <w:pPr>
        <w:spacing w:line="360" w:lineRule="auto"/>
        <w:jc w:val="both"/>
        <w:rPr>
          <w:rFonts w:asciiTheme="minorHAnsi" w:hAnsiTheme="minorHAnsi"/>
          <w:sz w:val="22"/>
          <w:szCs w:val="22"/>
        </w:rPr>
      </w:pPr>
      <w:r>
        <w:rPr>
          <w:rFonts w:asciiTheme="minorHAnsi" w:hAnsiTheme="minorHAnsi"/>
          <w:sz w:val="22"/>
          <w:szCs w:val="22"/>
        </w:rPr>
        <w:t>Consequently</w:t>
      </w:r>
      <w:r w:rsidR="00272066">
        <w:rPr>
          <w:rFonts w:asciiTheme="minorHAnsi" w:hAnsiTheme="minorHAnsi"/>
          <w:sz w:val="22"/>
          <w:szCs w:val="22"/>
        </w:rPr>
        <w:t xml:space="preserve">, rather than viewing cyclo work as motivated by an absence of </w:t>
      </w:r>
      <w:r w:rsidR="002F4C57">
        <w:rPr>
          <w:rFonts w:asciiTheme="minorHAnsi" w:hAnsiTheme="minorHAnsi"/>
          <w:sz w:val="22"/>
          <w:szCs w:val="22"/>
        </w:rPr>
        <w:t>rural assets</w:t>
      </w:r>
      <w:r w:rsidR="00442381">
        <w:rPr>
          <w:rFonts w:asciiTheme="minorHAnsi" w:hAnsiTheme="minorHAnsi"/>
          <w:sz w:val="22"/>
          <w:szCs w:val="22"/>
        </w:rPr>
        <w:t xml:space="preserve">, interviews with riders </w:t>
      </w:r>
      <w:r w:rsidR="00272066">
        <w:rPr>
          <w:rFonts w:asciiTheme="minorHAnsi" w:hAnsiTheme="minorHAnsi"/>
          <w:sz w:val="22"/>
          <w:szCs w:val="22"/>
        </w:rPr>
        <w:t>and thos</w:t>
      </w:r>
      <w:r w:rsidR="00442381">
        <w:rPr>
          <w:rFonts w:asciiTheme="minorHAnsi" w:hAnsiTheme="minorHAnsi"/>
          <w:sz w:val="22"/>
          <w:szCs w:val="22"/>
        </w:rPr>
        <w:t>e associated with the industry</w:t>
      </w:r>
      <w:r w:rsidR="00272066">
        <w:rPr>
          <w:rFonts w:asciiTheme="minorHAnsi" w:hAnsiTheme="minorHAnsi"/>
          <w:sz w:val="22"/>
          <w:szCs w:val="22"/>
        </w:rPr>
        <w:t xml:space="preserve"> </w:t>
      </w:r>
      <w:r w:rsidR="00D44B51">
        <w:rPr>
          <w:rFonts w:asciiTheme="minorHAnsi" w:hAnsiTheme="minorHAnsi"/>
          <w:sz w:val="22"/>
          <w:szCs w:val="22"/>
        </w:rPr>
        <w:t>frequently</w:t>
      </w:r>
      <w:r w:rsidR="00272066">
        <w:rPr>
          <w:rFonts w:asciiTheme="minorHAnsi" w:hAnsiTheme="minorHAnsi"/>
          <w:sz w:val="22"/>
          <w:szCs w:val="22"/>
        </w:rPr>
        <w:t xml:space="preserve"> returned to the theme of farming and the synergistic role that it played alongside cyclo riding </w:t>
      </w:r>
      <w:r w:rsidR="00D44B51">
        <w:rPr>
          <w:rFonts w:asciiTheme="minorHAnsi" w:hAnsiTheme="minorHAnsi"/>
          <w:sz w:val="22"/>
          <w:szCs w:val="22"/>
        </w:rPr>
        <w:t xml:space="preserve">in </w:t>
      </w:r>
      <w:r w:rsidR="00630D29">
        <w:rPr>
          <w:rFonts w:asciiTheme="minorHAnsi" w:hAnsiTheme="minorHAnsi"/>
          <w:sz w:val="22"/>
          <w:szCs w:val="22"/>
        </w:rPr>
        <w:t>their livel</w:t>
      </w:r>
      <w:r w:rsidR="00D44B51">
        <w:rPr>
          <w:rFonts w:asciiTheme="minorHAnsi" w:hAnsiTheme="minorHAnsi"/>
          <w:sz w:val="22"/>
          <w:szCs w:val="22"/>
        </w:rPr>
        <w:t>ihoods</w:t>
      </w:r>
      <w:r w:rsidR="00E30952">
        <w:rPr>
          <w:rFonts w:asciiTheme="minorHAnsi" w:hAnsiTheme="minorHAnsi"/>
          <w:sz w:val="22"/>
          <w:szCs w:val="22"/>
        </w:rPr>
        <w:t>. As one rider of 34 years standing explained, for instanc</w:t>
      </w:r>
      <w:r w:rsidR="00B62B03">
        <w:rPr>
          <w:rFonts w:asciiTheme="minorHAnsi" w:hAnsiTheme="minorHAnsi"/>
          <w:sz w:val="22"/>
          <w:szCs w:val="22"/>
        </w:rPr>
        <w:t>e: ‘I don’t like working as a cyclo, but it’s my job. I must keep doing it…because I don’t know how to do anything else and this is the only thing that will allow me to keep doing my rice farm’ (</w:t>
      </w:r>
      <w:r w:rsidR="007F32E4">
        <w:rPr>
          <w:rFonts w:asciiTheme="minorHAnsi" w:hAnsiTheme="minorHAnsi"/>
          <w:sz w:val="22"/>
          <w:szCs w:val="22"/>
        </w:rPr>
        <w:t>Tok, 03/07/2015).</w:t>
      </w:r>
      <w:r w:rsidR="00D44B51">
        <w:rPr>
          <w:rFonts w:asciiTheme="minorHAnsi" w:hAnsiTheme="minorHAnsi"/>
          <w:sz w:val="22"/>
          <w:szCs w:val="22"/>
        </w:rPr>
        <w:t xml:space="preserve"> </w:t>
      </w:r>
    </w:p>
    <w:p w:rsidR="00D44B51" w:rsidRDefault="00D44B51" w:rsidP="00665AEB">
      <w:pPr>
        <w:spacing w:line="360" w:lineRule="auto"/>
        <w:jc w:val="both"/>
        <w:rPr>
          <w:rFonts w:asciiTheme="minorHAnsi" w:hAnsiTheme="minorHAnsi"/>
          <w:sz w:val="22"/>
          <w:szCs w:val="22"/>
        </w:rPr>
      </w:pPr>
    </w:p>
    <w:p w:rsidR="00EA2B94" w:rsidRDefault="00FF6050" w:rsidP="00665AEB">
      <w:pPr>
        <w:spacing w:line="360" w:lineRule="auto"/>
        <w:jc w:val="both"/>
        <w:rPr>
          <w:rFonts w:asciiTheme="minorHAnsi" w:hAnsiTheme="minorHAnsi"/>
          <w:sz w:val="22"/>
          <w:szCs w:val="22"/>
        </w:rPr>
      </w:pPr>
      <w:r>
        <w:rPr>
          <w:rFonts w:asciiTheme="minorHAnsi" w:hAnsiTheme="minorHAnsi"/>
          <w:sz w:val="22"/>
          <w:szCs w:val="22"/>
        </w:rPr>
        <w:t>Moreover</w:t>
      </w:r>
      <w:r w:rsidR="00AC731D">
        <w:rPr>
          <w:rFonts w:asciiTheme="minorHAnsi" w:hAnsiTheme="minorHAnsi"/>
          <w:sz w:val="22"/>
          <w:szCs w:val="22"/>
        </w:rPr>
        <w:t xml:space="preserve">, </w:t>
      </w:r>
      <w:r>
        <w:rPr>
          <w:rFonts w:asciiTheme="minorHAnsi" w:hAnsiTheme="minorHAnsi"/>
          <w:sz w:val="22"/>
          <w:szCs w:val="22"/>
        </w:rPr>
        <w:t xml:space="preserve">whilst general </w:t>
      </w:r>
      <w:r w:rsidR="00AC731D">
        <w:rPr>
          <w:rFonts w:asciiTheme="minorHAnsi" w:hAnsiTheme="minorHAnsi"/>
          <w:sz w:val="22"/>
          <w:szCs w:val="22"/>
        </w:rPr>
        <w:t xml:space="preserve">linkages </w:t>
      </w:r>
      <w:r>
        <w:rPr>
          <w:rFonts w:asciiTheme="minorHAnsi" w:hAnsiTheme="minorHAnsi"/>
          <w:sz w:val="22"/>
          <w:szCs w:val="22"/>
        </w:rPr>
        <w:t xml:space="preserve">to </w:t>
      </w:r>
      <w:r w:rsidR="00AC731D">
        <w:rPr>
          <w:rFonts w:asciiTheme="minorHAnsi" w:hAnsiTheme="minorHAnsi"/>
          <w:sz w:val="22"/>
          <w:szCs w:val="22"/>
        </w:rPr>
        <w:t>the annual farming cycle were repeatedly highlighted by informants</w:t>
      </w:r>
      <w:r>
        <w:rPr>
          <w:rFonts w:asciiTheme="minorHAnsi" w:hAnsiTheme="minorHAnsi"/>
          <w:sz w:val="22"/>
          <w:szCs w:val="22"/>
        </w:rPr>
        <w:t xml:space="preserve">, </w:t>
      </w:r>
      <w:r w:rsidR="00E87C66">
        <w:rPr>
          <w:rFonts w:asciiTheme="minorHAnsi" w:hAnsiTheme="minorHAnsi"/>
          <w:sz w:val="22"/>
          <w:szCs w:val="22"/>
        </w:rPr>
        <w:t xml:space="preserve">one theme </w:t>
      </w:r>
      <w:r w:rsidR="00D44B51">
        <w:rPr>
          <w:rFonts w:asciiTheme="minorHAnsi" w:hAnsiTheme="minorHAnsi"/>
          <w:sz w:val="22"/>
          <w:szCs w:val="22"/>
        </w:rPr>
        <w:t>that</w:t>
      </w:r>
      <w:r w:rsidR="00E87C66">
        <w:rPr>
          <w:rFonts w:asciiTheme="minorHAnsi" w:hAnsiTheme="minorHAnsi"/>
          <w:sz w:val="22"/>
          <w:szCs w:val="22"/>
        </w:rPr>
        <w:t xml:space="preserve"> emerges </w:t>
      </w:r>
      <w:r w:rsidR="00442381">
        <w:rPr>
          <w:rFonts w:asciiTheme="minorHAnsi" w:hAnsiTheme="minorHAnsi"/>
          <w:sz w:val="22"/>
          <w:szCs w:val="22"/>
        </w:rPr>
        <w:t xml:space="preserve">prominently </w:t>
      </w:r>
      <w:r w:rsidR="00214F1F">
        <w:rPr>
          <w:rFonts w:asciiTheme="minorHAnsi" w:hAnsiTheme="minorHAnsi"/>
          <w:sz w:val="22"/>
          <w:szCs w:val="22"/>
        </w:rPr>
        <w:t xml:space="preserve">is the transition in farming practices from the traditional transplanting method – wherein rice seeds are raised for a period in a “nursery” plot before being moved and replanted over a larger area in order to allow the crop to mature – </w:t>
      </w:r>
      <w:r w:rsidR="00A32A8E">
        <w:rPr>
          <w:rFonts w:asciiTheme="minorHAnsi" w:hAnsiTheme="minorHAnsi"/>
          <w:sz w:val="22"/>
          <w:szCs w:val="22"/>
        </w:rPr>
        <w:t>to the increasingly common broadcasting method – in which seeds are planted directly into the plot intended f</w:t>
      </w:r>
      <w:r w:rsidR="00D44B51">
        <w:rPr>
          <w:rFonts w:asciiTheme="minorHAnsi" w:hAnsiTheme="minorHAnsi"/>
          <w:sz w:val="22"/>
          <w:szCs w:val="22"/>
        </w:rPr>
        <w:t xml:space="preserve">or their maturation – </w:t>
      </w:r>
      <w:r w:rsidR="00A32A8E">
        <w:rPr>
          <w:rFonts w:asciiTheme="minorHAnsi" w:hAnsiTheme="minorHAnsi"/>
          <w:sz w:val="22"/>
          <w:szCs w:val="22"/>
        </w:rPr>
        <w:t xml:space="preserve">thereby reducing labour costs </w:t>
      </w:r>
      <w:r>
        <w:rPr>
          <w:rFonts w:asciiTheme="minorHAnsi" w:hAnsiTheme="minorHAnsi"/>
          <w:sz w:val="22"/>
          <w:szCs w:val="22"/>
        </w:rPr>
        <w:t xml:space="preserve">in favour </w:t>
      </w:r>
      <w:r w:rsidR="00A32A8E">
        <w:rPr>
          <w:rFonts w:asciiTheme="minorHAnsi" w:hAnsiTheme="minorHAnsi"/>
          <w:sz w:val="22"/>
          <w:szCs w:val="22"/>
        </w:rPr>
        <w:t xml:space="preserve">of a lower yield and a greater need for fertilizer. As cyclo riders commented, this transition </w:t>
      </w:r>
      <w:r w:rsidR="00EA2B94">
        <w:rPr>
          <w:rFonts w:asciiTheme="minorHAnsi" w:hAnsiTheme="minorHAnsi"/>
          <w:sz w:val="22"/>
          <w:szCs w:val="22"/>
        </w:rPr>
        <w:t xml:space="preserve">from a system ‘which needs more fertilizer and chemicals but less labour’ (Wan You, 07/07/2015) </w:t>
      </w:r>
      <w:r w:rsidR="00A32A8E">
        <w:rPr>
          <w:rFonts w:asciiTheme="minorHAnsi" w:hAnsiTheme="minorHAnsi"/>
          <w:sz w:val="22"/>
          <w:szCs w:val="22"/>
        </w:rPr>
        <w:t>has lain at the core of their ongoing engagement in paratransit</w:t>
      </w:r>
      <w:r w:rsidR="00EA2B94">
        <w:rPr>
          <w:rFonts w:asciiTheme="minorHAnsi" w:hAnsiTheme="minorHAnsi"/>
          <w:sz w:val="22"/>
          <w:szCs w:val="22"/>
        </w:rPr>
        <w:t xml:space="preserve"> because:</w:t>
      </w:r>
    </w:p>
    <w:p w:rsidR="00EA2B94" w:rsidRDefault="00EA2B94" w:rsidP="00665AEB">
      <w:pPr>
        <w:spacing w:line="360" w:lineRule="auto"/>
        <w:jc w:val="both"/>
        <w:rPr>
          <w:rFonts w:asciiTheme="minorHAnsi" w:hAnsiTheme="minorHAnsi"/>
          <w:sz w:val="22"/>
          <w:szCs w:val="22"/>
        </w:rPr>
      </w:pPr>
    </w:p>
    <w:p w:rsidR="006B3378" w:rsidRDefault="00EA2B94" w:rsidP="00665AEB">
      <w:pPr>
        <w:spacing w:line="360" w:lineRule="auto"/>
        <w:ind w:left="720"/>
        <w:jc w:val="both"/>
        <w:rPr>
          <w:rFonts w:asciiTheme="minorHAnsi" w:hAnsiTheme="minorHAnsi"/>
          <w:sz w:val="22"/>
          <w:szCs w:val="22"/>
        </w:rPr>
      </w:pPr>
      <w:r>
        <w:rPr>
          <w:rFonts w:asciiTheme="minorHAnsi" w:hAnsiTheme="minorHAnsi"/>
          <w:sz w:val="22"/>
          <w:szCs w:val="22"/>
        </w:rPr>
        <w:t>‘Now we have changed the way we farm. Beforehand we transplanted [rice] but this requires a lot of people to help and nowadays many people work in the garment factories so now people generally broadcast. However, broadcasting needs a lot of fertilizer and other things, so I have to work [here] to earn money’ (Kem Sao Mao, 07/07/2015).</w:t>
      </w:r>
    </w:p>
    <w:p w:rsidR="006B3378" w:rsidRDefault="006B3378" w:rsidP="00665AEB">
      <w:pPr>
        <w:spacing w:line="360" w:lineRule="auto"/>
        <w:rPr>
          <w:rFonts w:asciiTheme="minorHAnsi" w:hAnsiTheme="minorHAnsi"/>
          <w:sz w:val="22"/>
          <w:szCs w:val="22"/>
        </w:rPr>
      </w:pPr>
    </w:p>
    <w:p w:rsidR="00E34288" w:rsidRPr="00C3622A" w:rsidRDefault="00442381" w:rsidP="00665AEB">
      <w:pPr>
        <w:spacing w:line="360" w:lineRule="auto"/>
        <w:jc w:val="both"/>
        <w:rPr>
          <w:rFonts w:asciiTheme="minorHAnsi" w:hAnsiTheme="minorHAnsi"/>
          <w:sz w:val="22"/>
          <w:szCs w:val="22"/>
        </w:rPr>
      </w:pPr>
      <w:r>
        <w:rPr>
          <w:rFonts w:asciiTheme="minorHAnsi" w:hAnsiTheme="minorHAnsi"/>
          <w:sz w:val="22"/>
          <w:szCs w:val="22"/>
        </w:rPr>
        <w:t xml:space="preserve">The impact of these changes to rural labour distribution </w:t>
      </w:r>
      <w:r w:rsidR="00090430">
        <w:rPr>
          <w:rFonts w:asciiTheme="minorHAnsi" w:hAnsiTheme="minorHAnsi"/>
          <w:sz w:val="22"/>
          <w:szCs w:val="22"/>
        </w:rPr>
        <w:t xml:space="preserve">are </w:t>
      </w:r>
      <w:r w:rsidR="00FF6050">
        <w:rPr>
          <w:rFonts w:asciiTheme="minorHAnsi" w:hAnsiTheme="minorHAnsi"/>
          <w:sz w:val="22"/>
          <w:szCs w:val="22"/>
        </w:rPr>
        <w:t xml:space="preserve">not </w:t>
      </w:r>
      <w:r w:rsidR="00090430">
        <w:rPr>
          <w:rFonts w:asciiTheme="minorHAnsi" w:hAnsiTheme="minorHAnsi"/>
          <w:sz w:val="22"/>
          <w:szCs w:val="22"/>
        </w:rPr>
        <w:t>exaggerated</w:t>
      </w:r>
      <w:r w:rsidR="00C3622A">
        <w:rPr>
          <w:rFonts w:asciiTheme="minorHAnsi" w:hAnsiTheme="minorHAnsi"/>
          <w:sz w:val="22"/>
          <w:szCs w:val="22"/>
        </w:rPr>
        <w:t>: t</w:t>
      </w:r>
      <w:r w:rsidR="00C3622A">
        <w:rPr>
          <w:rFonts w:asciiTheme="minorHAnsi" w:hAnsiTheme="minorHAnsi" w:cs="Tahoma"/>
          <w:sz w:val="22"/>
          <w:szCs w:val="22"/>
        </w:rPr>
        <w:t>aking the hundreds of thousands of Cambodians working abroad, either legally or illegally, it may reasonably be estimated that 1 in 3 working age Cambod</w:t>
      </w:r>
      <w:r w:rsidR="00A214CC">
        <w:rPr>
          <w:rFonts w:asciiTheme="minorHAnsi" w:hAnsiTheme="minorHAnsi" w:cs="Tahoma"/>
          <w:sz w:val="22"/>
          <w:szCs w:val="22"/>
        </w:rPr>
        <w:t>ians is currently a migrant (NIS</w:t>
      </w:r>
      <w:r w:rsidR="00C3622A">
        <w:rPr>
          <w:rFonts w:asciiTheme="minorHAnsi" w:hAnsiTheme="minorHAnsi" w:cs="Tahoma"/>
          <w:sz w:val="22"/>
          <w:szCs w:val="22"/>
        </w:rPr>
        <w:t xml:space="preserve">, 2010). </w:t>
      </w:r>
      <w:r w:rsidR="00090430" w:rsidRPr="00B1111F">
        <w:rPr>
          <w:rFonts w:asciiTheme="minorHAnsi" w:hAnsiTheme="minorHAnsi"/>
          <w:sz w:val="22"/>
          <w:szCs w:val="22"/>
        </w:rPr>
        <w:t xml:space="preserve">Furthermore, </w:t>
      </w:r>
      <w:r w:rsidR="00B1111F">
        <w:rPr>
          <w:rFonts w:asciiTheme="minorHAnsi" w:hAnsiTheme="minorHAnsi"/>
          <w:sz w:val="22"/>
          <w:szCs w:val="22"/>
        </w:rPr>
        <w:t xml:space="preserve">alongside this </w:t>
      </w:r>
      <w:r w:rsidR="00917AFD" w:rsidRPr="00B1111F">
        <w:rPr>
          <w:rFonts w:asciiTheme="minorHAnsi" w:hAnsiTheme="minorHAnsi"/>
          <w:sz w:val="22"/>
          <w:szCs w:val="22"/>
        </w:rPr>
        <w:t xml:space="preserve">diminishing </w:t>
      </w:r>
      <w:r w:rsidR="00B1111F">
        <w:rPr>
          <w:rFonts w:asciiTheme="minorHAnsi" w:hAnsiTheme="minorHAnsi"/>
          <w:sz w:val="22"/>
          <w:szCs w:val="22"/>
        </w:rPr>
        <w:t xml:space="preserve">agricultural </w:t>
      </w:r>
      <w:r w:rsidR="00917AFD" w:rsidRPr="00B1111F">
        <w:rPr>
          <w:rFonts w:asciiTheme="minorHAnsi" w:hAnsiTheme="minorHAnsi"/>
          <w:sz w:val="22"/>
          <w:szCs w:val="22"/>
        </w:rPr>
        <w:t>labour fo</w:t>
      </w:r>
      <w:r w:rsidR="00B1111F">
        <w:rPr>
          <w:rFonts w:asciiTheme="minorHAnsi" w:hAnsiTheme="minorHAnsi"/>
          <w:sz w:val="22"/>
          <w:szCs w:val="22"/>
        </w:rPr>
        <w:t>rce</w:t>
      </w:r>
      <w:r w:rsidR="00917AFD" w:rsidRPr="00B1111F">
        <w:rPr>
          <w:rFonts w:asciiTheme="minorHAnsi" w:hAnsiTheme="minorHAnsi"/>
          <w:sz w:val="22"/>
          <w:szCs w:val="22"/>
        </w:rPr>
        <w:t xml:space="preserve">, the environment in which rice farming takes place is changing. </w:t>
      </w:r>
      <w:r w:rsidR="000B764E">
        <w:rPr>
          <w:rFonts w:asciiTheme="minorHAnsi" w:hAnsiTheme="minorHAnsi"/>
          <w:sz w:val="22"/>
          <w:szCs w:val="22"/>
        </w:rPr>
        <w:t>T</w:t>
      </w:r>
      <w:r w:rsidR="00917AFD" w:rsidRPr="00B1111F">
        <w:rPr>
          <w:rFonts w:asciiTheme="minorHAnsi" w:hAnsiTheme="minorHAnsi"/>
          <w:sz w:val="22"/>
          <w:szCs w:val="22"/>
        </w:rPr>
        <w:t xml:space="preserve">he </w:t>
      </w:r>
      <w:r w:rsidR="00A86079" w:rsidRPr="00B1111F">
        <w:rPr>
          <w:rFonts w:asciiTheme="minorHAnsi" w:hAnsiTheme="minorHAnsi"/>
          <w:sz w:val="22"/>
          <w:szCs w:val="22"/>
        </w:rPr>
        <w:t>rainfall patterns</w:t>
      </w:r>
      <w:r w:rsidR="00004BF5" w:rsidRPr="00B1111F">
        <w:rPr>
          <w:rFonts w:asciiTheme="minorHAnsi" w:hAnsiTheme="minorHAnsi"/>
          <w:sz w:val="22"/>
          <w:szCs w:val="22"/>
        </w:rPr>
        <w:t xml:space="preserve"> on which Cambodia’s staple rain fed paddy rice depends have shifted considerably in recent years, producing floods and droughts with increasing regularity (Oeur et al., 2012) and </w:t>
      </w:r>
      <w:r w:rsidR="00A403BE" w:rsidRPr="00B1111F">
        <w:rPr>
          <w:rFonts w:asciiTheme="minorHAnsi" w:hAnsiTheme="minorHAnsi"/>
          <w:sz w:val="22"/>
          <w:szCs w:val="22"/>
        </w:rPr>
        <w:t>severely reducing the viability of smallholder rice production th</w:t>
      </w:r>
      <w:r w:rsidR="00B1111F">
        <w:rPr>
          <w:rFonts w:asciiTheme="minorHAnsi" w:hAnsiTheme="minorHAnsi"/>
          <w:sz w:val="22"/>
          <w:szCs w:val="22"/>
        </w:rPr>
        <w:t>roughout the</w:t>
      </w:r>
      <w:r w:rsidR="00B865C5">
        <w:rPr>
          <w:rFonts w:asciiTheme="minorHAnsi" w:hAnsiTheme="minorHAnsi"/>
          <w:sz w:val="22"/>
          <w:szCs w:val="22"/>
        </w:rPr>
        <w:t xml:space="preserve"> Kingdom (</w:t>
      </w:r>
      <w:r w:rsidR="00B865C5" w:rsidRPr="00B865C5">
        <w:rPr>
          <w:rFonts w:asciiTheme="minorHAnsi" w:hAnsiTheme="minorHAnsi" w:cs="Arial"/>
          <w:sz w:val="22"/>
          <w:szCs w:val="22"/>
          <w:lang w:bidi="km-KH"/>
        </w:rPr>
        <w:t>Bylander, 2013; MoE and BBC, 2011; Norm, 2009</w:t>
      </w:r>
      <w:r w:rsidR="00A403BE" w:rsidRPr="00B1111F">
        <w:rPr>
          <w:rFonts w:asciiTheme="minorHAnsi" w:hAnsiTheme="minorHAnsi"/>
          <w:sz w:val="22"/>
          <w:szCs w:val="22"/>
        </w:rPr>
        <w:t>). In particular, the longer timeframes required by transplanting practices have come to seem increasingly problematic</w:t>
      </w:r>
      <w:r w:rsidR="00FF6050">
        <w:rPr>
          <w:rFonts w:asciiTheme="minorHAnsi" w:hAnsiTheme="minorHAnsi"/>
          <w:sz w:val="22"/>
          <w:szCs w:val="22"/>
        </w:rPr>
        <w:t xml:space="preserve"> to rice growers, as the growing </w:t>
      </w:r>
      <w:r w:rsidR="00FF6050">
        <w:rPr>
          <w:rFonts w:asciiTheme="minorHAnsi" w:hAnsiTheme="minorHAnsi"/>
          <w:sz w:val="22"/>
          <w:szCs w:val="22"/>
        </w:rPr>
        <w:lastRenderedPageBreak/>
        <w:t xml:space="preserve">irregularity of rainfall during the wet season necessitates rapid </w:t>
      </w:r>
      <w:r w:rsidR="00EC4C7F" w:rsidRPr="00B1111F">
        <w:rPr>
          <w:rFonts w:asciiTheme="minorHAnsi" w:hAnsiTheme="minorHAnsi"/>
          <w:sz w:val="22"/>
          <w:szCs w:val="22"/>
        </w:rPr>
        <w:t>react</w:t>
      </w:r>
      <w:r w:rsidR="00FF6050">
        <w:rPr>
          <w:rFonts w:asciiTheme="minorHAnsi" w:hAnsiTheme="minorHAnsi"/>
          <w:sz w:val="22"/>
          <w:szCs w:val="22"/>
        </w:rPr>
        <w:t>ions</w:t>
      </w:r>
      <w:r w:rsidR="00EC4C7F" w:rsidRPr="00B1111F">
        <w:rPr>
          <w:rFonts w:asciiTheme="minorHAnsi" w:hAnsiTheme="minorHAnsi"/>
          <w:sz w:val="22"/>
          <w:szCs w:val="22"/>
        </w:rPr>
        <w:t xml:space="preserve"> to changes in the weather. Facing these conditions, the logistics speak for themselves: </w:t>
      </w:r>
      <w:r w:rsidR="00EC4C7F" w:rsidRPr="00B1111F">
        <w:rPr>
          <w:rFonts w:asciiTheme="minorHAnsi" w:hAnsiTheme="minorHAnsi" w:cs="Arial"/>
          <w:sz w:val="22"/>
          <w:szCs w:val="22"/>
          <w:lang w:bidi="km-KH"/>
        </w:rPr>
        <w:t>whereas ‘manual rice transplanting requires about 20 to 30 work-days/ha, broadcasting needs only 2 work-</w:t>
      </w:r>
      <w:r w:rsidR="00B865C5">
        <w:rPr>
          <w:rFonts w:asciiTheme="minorHAnsi" w:hAnsiTheme="minorHAnsi" w:cs="Arial"/>
          <w:sz w:val="22"/>
          <w:szCs w:val="22"/>
          <w:lang w:bidi="km-KH"/>
        </w:rPr>
        <w:t>days/ha’ (</w:t>
      </w:r>
      <w:r w:rsidR="00B865C5" w:rsidRPr="00380D43">
        <w:rPr>
          <w:rFonts w:asciiTheme="minorHAnsi" w:hAnsiTheme="minorHAnsi" w:cs="Arial"/>
          <w:sz w:val="22"/>
          <w:szCs w:val="22"/>
          <w:lang w:bidi="km-KH"/>
        </w:rPr>
        <w:t>Liese et al., 2014</w:t>
      </w:r>
      <w:r w:rsidR="00B865C5">
        <w:rPr>
          <w:rFonts w:asciiTheme="minorHAnsi" w:hAnsiTheme="minorHAnsi" w:cs="Arial"/>
          <w:sz w:val="22"/>
          <w:szCs w:val="22"/>
          <w:lang w:bidi="km-KH"/>
        </w:rPr>
        <w:t>). R</w:t>
      </w:r>
      <w:r w:rsidR="00E34288" w:rsidRPr="00B1111F">
        <w:rPr>
          <w:rFonts w:asciiTheme="minorHAnsi" w:hAnsiTheme="minorHAnsi" w:cs="Arial"/>
          <w:sz w:val="22"/>
          <w:szCs w:val="22"/>
          <w:lang w:bidi="km-KH"/>
        </w:rPr>
        <w:t>etaining the former system has simply become too costly and risky to countenance.</w:t>
      </w:r>
    </w:p>
    <w:p w:rsidR="00E34288" w:rsidRDefault="00E34288" w:rsidP="00665AEB">
      <w:pPr>
        <w:spacing w:line="360" w:lineRule="auto"/>
        <w:jc w:val="both"/>
        <w:rPr>
          <w:rFonts w:asciiTheme="minorHAnsi" w:hAnsiTheme="minorHAnsi" w:cs="Arial"/>
          <w:sz w:val="22"/>
          <w:szCs w:val="22"/>
          <w:lang w:bidi="km-KH"/>
        </w:rPr>
      </w:pPr>
    </w:p>
    <w:p w:rsidR="0041494A" w:rsidRPr="00242F7B" w:rsidRDefault="00E34288" w:rsidP="00665AEB">
      <w:pPr>
        <w:spacing w:line="360" w:lineRule="auto"/>
        <w:jc w:val="both"/>
        <w:rPr>
          <w:rFonts w:asciiTheme="minorHAnsi" w:hAnsiTheme="minorHAnsi" w:cs="Arial"/>
          <w:sz w:val="22"/>
          <w:szCs w:val="22"/>
          <w:lang w:bidi="km-KH"/>
        </w:rPr>
      </w:pPr>
      <w:r>
        <w:rPr>
          <w:rFonts w:asciiTheme="minorHAnsi" w:hAnsiTheme="minorHAnsi" w:cs="Arial"/>
          <w:sz w:val="22"/>
          <w:szCs w:val="22"/>
          <w:lang w:bidi="km-KH"/>
        </w:rPr>
        <w:t xml:space="preserve">Viewed thus, rice farmers have little choice but to find the </w:t>
      </w:r>
      <w:r w:rsidR="00306D36">
        <w:rPr>
          <w:rFonts w:asciiTheme="minorHAnsi" w:hAnsiTheme="minorHAnsi" w:cs="Arial"/>
          <w:sz w:val="22"/>
          <w:szCs w:val="22"/>
          <w:lang w:bidi="km-KH"/>
        </w:rPr>
        <w:t xml:space="preserve">necessary </w:t>
      </w:r>
      <w:r>
        <w:rPr>
          <w:rFonts w:asciiTheme="minorHAnsi" w:hAnsiTheme="minorHAnsi" w:cs="Arial"/>
          <w:sz w:val="22"/>
          <w:szCs w:val="22"/>
          <w:lang w:bidi="km-KH"/>
        </w:rPr>
        <w:t xml:space="preserve">capital </w:t>
      </w:r>
      <w:r w:rsidR="00306D36">
        <w:rPr>
          <w:rFonts w:asciiTheme="minorHAnsi" w:hAnsiTheme="minorHAnsi" w:cs="Arial"/>
          <w:sz w:val="22"/>
          <w:szCs w:val="22"/>
          <w:lang w:bidi="km-KH"/>
        </w:rPr>
        <w:t xml:space="preserve">for fertilizer and other relevant inputs and </w:t>
      </w:r>
      <w:r>
        <w:rPr>
          <w:rFonts w:asciiTheme="minorHAnsi" w:hAnsiTheme="minorHAnsi" w:cs="Arial"/>
          <w:sz w:val="22"/>
          <w:szCs w:val="22"/>
          <w:lang w:bidi="km-KH"/>
        </w:rPr>
        <w:t>to shif</w:t>
      </w:r>
      <w:r w:rsidR="00623499">
        <w:rPr>
          <w:rFonts w:asciiTheme="minorHAnsi" w:hAnsiTheme="minorHAnsi" w:cs="Arial"/>
          <w:sz w:val="22"/>
          <w:szCs w:val="22"/>
          <w:lang w:bidi="km-KH"/>
        </w:rPr>
        <w:t xml:space="preserve">t their agricultural practices, </w:t>
      </w:r>
      <w:r w:rsidR="000B764E">
        <w:rPr>
          <w:rFonts w:asciiTheme="minorHAnsi" w:hAnsiTheme="minorHAnsi" w:cs="Arial"/>
          <w:sz w:val="22"/>
          <w:szCs w:val="22"/>
          <w:lang w:bidi="km-KH"/>
        </w:rPr>
        <w:t>despite the fact that</w:t>
      </w:r>
      <w:r w:rsidR="00623499">
        <w:rPr>
          <w:rFonts w:asciiTheme="minorHAnsi" w:hAnsiTheme="minorHAnsi" w:cs="Arial"/>
          <w:sz w:val="22"/>
          <w:szCs w:val="22"/>
          <w:lang w:bidi="km-KH"/>
        </w:rPr>
        <w:t xml:space="preserve"> rural opportunities for income </w:t>
      </w:r>
      <w:r w:rsidR="00626250">
        <w:rPr>
          <w:rFonts w:asciiTheme="minorHAnsi" w:hAnsiTheme="minorHAnsi" w:cs="Arial"/>
          <w:sz w:val="22"/>
          <w:szCs w:val="22"/>
          <w:lang w:bidi="km-KH"/>
        </w:rPr>
        <w:t xml:space="preserve">generation are </w:t>
      </w:r>
      <w:r w:rsidR="00694F6C">
        <w:rPr>
          <w:rFonts w:asciiTheme="minorHAnsi" w:hAnsiTheme="minorHAnsi" w:cs="Arial"/>
          <w:sz w:val="22"/>
          <w:szCs w:val="22"/>
          <w:lang w:bidi="km-KH"/>
        </w:rPr>
        <w:t>increasingly scarce as a result of l</w:t>
      </w:r>
      <w:r w:rsidR="00626250">
        <w:rPr>
          <w:rFonts w:asciiTheme="minorHAnsi" w:hAnsiTheme="minorHAnsi" w:cs="Arial"/>
          <w:sz w:val="22"/>
          <w:szCs w:val="22"/>
          <w:lang w:bidi="km-KH"/>
        </w:rPr>
        <w:t>and concentration (World Bank, 2013) and agricultural mechanisation (</w:t>
      </w:r>
      <w:r w:rsidR="00380D43">
        <w:rPr>
          <w:rFonts w:asciiTheme="minorHAnsi" w:hAnsiTheme="minorHAnsi" w:cs="Arial"/>
          <w:sz w:val="22"/>
          <w:szCs w:val="22"/>
          <w:lang w:bidi="km-KH"/>
        </w:rPr>
        <w:t xml:space="preserve">IBRD and </w:t>
      </w:r>
      <w:r w:rsidR="008A00B1">
        <w:rPr>
          <w:rFonts w:asciiTheme="minorHAnsi" w:hAnsiTheme="minorHAnsi" w:cs="Arial"/>
          <w:sz w:val="22"/>
          <w:szCs w:val="22"/>
          <w:lang w:bidi="km-KH"/>
        </w:rPr>
        <w:t>World Bank, 2015</w:t>
      </w:r>
      <w:r w:rsidR="00694F6C">
        <w:rPr>
          <w:rFonts w:asciiTheme="minorHAnsi" w:hAnsiTheme="minorHAnsi" w:cs="Arial"/>
          <w:sz w:val="22"/>
          <w:szCs w:val="22"/>
          <w:lang w:bidi="km-KH"/>
        </w:rPr>
        <w:t>). Indeed</w:t>
      </w:r>
      <w:r w:rsidR="00626250">
        <w:rPr>
          <w:rFonts w:asciiTheme="minorHAnsi" w:hAnsiTheme="minorHAnsi" w:cs="Arial"/>
          <w:sz w:val="22"/>
          <w:szCs w:val="22"/>
          <w:lang w:bidi="km-KH"/>
        </w:rPr>
        <w:t xml:space="preserve">, though </w:t>
      </w:r>
      <w:r w:rsidR="005F7127">
        <w:rPr>
          <w:rFonts w:asciiTheme="minorHAnsi" w:hAnsiTheme="minorHAnsi" w:cs="Arial"/>
          <w:sz w:val="22"/>
          <w:szCs w:val="22"/>
          <w:lang w:bidi="km-KH"/>
        </w:rPr>
        <w:t xml:space="preserve">better paid than </w:t>
      </w:r>
      <w:r w:rsidR="00306D36">
        <w:rPr>
          <w:rFonts w:asciiTheme="minorHAnsi" w:hAnsiTheme="minorHAnsi" w:cs="Arial"/>
          <w:sz w:val="22"/>
          <w:szCs w:val="22"/>
          <w:lang w:bidi="km-KH"/>
        </w:rPr>
        <w:t xml:space="preserve">in </w:t>
      </w:r>
      <w:r w:rsidR="008A00B1">
        <w:rPr>
          <w:rFonts w:asciiTheme="minorHAnsi" w:hAnsiTheme="minorHAnsi" w:cs="Arial"/>
          <w:sz w:val="22"/>
          <w:szCs w:val="22"/>
          <w:lang w:bidi="km-KH"/>
        </w:rPr>
        <w:t>the past – agricultural wages have almost tripled since 2005 (</w:t>
      </w:r>
      <w:r w:rsidR="00380D43">
        <w:rPr>
          <w:rFonts w:asciiTheme="minorHAnsi" w:hAnsiTheme="minorHAnsi" w:cs="Arial"/>
          <w:sz w:val="22"/>
          <w:szCs w:val="22"/>
          <w:lang w:bidi="km-KH"/>
        </w:rPr>
        <w:t xml:space="preserve">IBRD and </w:t>
      </w:r>
      <w:r w:rsidR="008A00B1">
        <w:rPr>
          <w:rFonts w:asciiTheme="minorHAnsi" w:hAnsiTheme="minorHAnsi" w:cs="Arial"/>
          <w:sz w:val="22"/>
          <w:szCs w:val="22"/>
          <w:lang w:bidi="km-KH"/>
        </w:rPr>
        <w:t xml:space="preserve">World Bank, 2015) – </w:t>
      </w:r>
      <w:r w:rsidR="00694F6C">
        <w:rPr>
          <w:rFonts w:asciiTheme="minorHAnsi" w:hAnsiTheme="minorHAnsi" w:cs="Arial"/>
          <w:sz w:val="22"/>
          <w:szCs w:val="22"/>
          <w:lang w:bidi="km-KH"/>
        </w:rPr>
        <w:t xml:space="preserve">diminishing demand for rural labour means that </w:t>
      </w:r>
      <w:r w:rsidR="00306D36">
        <w:rPr>
          <w:rFonts w:asciiTheme="minorHAnsi" w:hAnsiTheme="minorHAnsi" w:cs="Arial"/>
          <w:sz w:val="22"/>
          <w:szCs w:val="22"/>
          <w:lang w:bidi="km-KH"/>
        </w:rPr>
        <w:t xml:space="preserve">smallholders who wish to continue doing agriculture must seek the income they need elsewhere. </w:t>
      </w:r>
      <w:r w:rsidR="00AA2B30">
        <w:rPr>
          <w:rFonts w:asciiTheme="minorHAnsi" w:hAnsiTheme="minorHAnsi" w:cs="Arial"/>
          <w:sz w:val="22"/>
          <w:szCs w:val="22"/>
          <w:lang w:bidi="km-KH"/>
        </w:rPr>
        <w:t xml:space="preserve">As one rider summarized: ‘in the last few years, many people have problems with farming, so they come to do this work’ (Ly Lien Her, 06/07/2015). </w:t>
      </w:r>
      <w:r w:rsidR="00306D36">
        <w:rPr>
          <w:rFonts w:asciiTheme="minorHAnsi" w:hAnsiTheme="minorHAnsi" w:cs="Arial"/>
          <w:sz w:val="22"/>
          <w:szCs w:val="22"/>
          <w:lang w:bidi="km-KH"/>
        </w:rPr>
        <w:t>In other words, they must migrate, or lose their abil</w:t>
      </w:r>
      <w:r w:rsidR="00AA2B30">
        <w:rPr>
          <w:rFonts w:asciiTheme="minorHAnsi" w:hAnsiTheme="minorHAnsi" w:cs="Arial"/>
          <w:sz w:val="22"/>
          <w:szCs w:val="22"/>
          <w:lang w:bidi="km-KH"/>
        </w:rPr>
        <w:t>ity to farm entirely.</w:t>
      </w:r>
    </w:p>
    <w:p w:rsidR="00240128" w:rsidRDefault="00240128" w:rsidP="00665AEB">
      <w:pPr>
        <w:spacing w:line="360" w:lineRule="auto"/>
        <w:jc w:val="both"/>
        <w:rPr>
          <w:rFonts w:asciiTheme="minorHAnsi" w:hAnsiTheme="minorHAnsi"/>
          <w:sz w:val="22"/>
          <w:szCs w:val="22"/>
        </w:rPr>
      </w:pPr>
    </w:p>
    <w:p w:rsidR="008432A9" w:rsidRDefault="00B8348A" w:rsidP="00665AEB">
      <w:pPr>
        <w:spacing w:line="360" w:lineRule="auto"/>
        <w:jc w:val="both"/>
        <w:rPr>
          <w:rFonts w:asciiTheme="minorHAnsi" w:hAnsiTheme="minorHAnsi"/>
          <w:sz w:val="22"/>
          <w:szCs w:val="22"/>
        </w:rPr>
      </w:pPr>
      <w:r>
        <w:rPr>
          <w:rFonts w:asciiTheme="minorHAnsi" w:hAnsiTheme="minorHAnsi"/>
          <w:sz w:val="22"/>
          <w:szCs w:val="22"/>
        </w:rPr>
        <w:t xml:space="preserve">In this way, the unusual longevity of cyclo riding careers </w:t>
      </w:r>
      <w:r w:rsidR="00CC792B">
        <w:rPr>
          <w:rFonts w:asciiTheme="minorHAnsi" w:hAnsiTheme="minorHAnsi"/>
          <w:sz w:val="22"/>
          <w:szCs w:val="22"/>
        </w:rPr>
        <w:t xml:space="preserve">may not </w:t>
      </w:r>
      <w:r>
        <w:rPr>
          <w:rFonts w:asciiTheme="minorHAnsi" w:hAnsiTheme="minorHAnsi"/>
          <w:sz w:val="22"/>
          <w:szCs w:val="22"/>
        </w:rPr>
        <w:t xml:space="preserve">be </w:t>
      </w:r>
      <w:r w:rsidR="00CC792B">
        <w:rPr>
          <w:rFonts w:asciiTheme="minorHAnsi" w:hAnsiTheme="minorHAnsi"/>
          <w:sz w:val="22"/>
          <w:szCs w:val="22"/>
        </w:rPr>
        <w:t xml:space="preserve">fully </w:t>
      </w:r>
      <w:r>
        <w:rPr>
          <w:rFonts w:asciiTheme="minorHAnsi" w:hAnsiTheme="minorHAnsi"/>
          <w:sz w:val="22"/>
          <w:szCs w:val="22"/>
        </w:rPr>
        <w:t xml:space="preserve">understood </w:t>
      </w:r>
      <w:r w:rsidR="00CC792B">
        <w:rPr>
          <w:rFonts w:asciiTheme="minorHAnsi" w:hAnsiTheme="minorHAnsi"/>
          <w:sz w:val="22"/>
          <w:szCs w:val="22"/>
        </w:rPr>
        <w:t>without</w:t>
      </w:r>
      <w:r>
        <w:rPr>
          <w:rFonts w:asciiTheme="minorHAnsi" w:hAnsiTheme="minorHAnsi"/>
          <w:sz w:val="22"/>
          <w:szCs w:val="22"/>
        </w:rPr>
        <w:t xml:space="preserve"> reference to the wider Cambodian migration system</w:t>
      </w:r>
      <w:r w:rsidR="00A214CC">
        <w:rPr>
          <w:rFonts w:asciiTheme="minorHAnsi" w:hAnsiTheme="minorHAnsi"/>
          <w:sz w:val="22"/>
          <w:szCs w:val="22"/>
        </w:rPr>
        <w:t>. U</w:t>
      </w:r>
      <w:r w:rsidR="00B964B5">
        <w:rPr>
          <w:rFonts w:asciiTheme="minorHAnsi" w:hAnsiTheme="minorHAnsi"/>
          <w:sz w:val="22"/>
          <w:szCs w:val="22"/>
        </w:rPr>
        <w:t>rban</w:t>
      </w:r>
      <w:r>
        <w:rPr>
          <w:rFonts w:asciiTheme="minorHAnsi" w:hAnsiTheme="minorHAnsi"/>
          <w:sz w:val="22"/>
          <w:szCs w:val="22"/>
        </w:rPr>
        <w:t xml:space="preserve"> processes of technological and economic </w:t>
      </w:r>
      <w:r w:rsidR="00B964B5">
        <w:rPr>
          <w:rFonts w:asciiTheme="minorHAnsi" w:hAnsiTheme="minorHAnsi"/>
          <w:sz w:val="22"/>
          <w:szCs w:val="22"/>
        </w:rPr>
        <w:t>development</w:t>
      </w:r>
      <w:r>
        <w:rPr>
          <w:rFonts w:asciiTheme="minorHAnsi" w:hAnsiTheme="minorHAnsi"/>
          <w:sz w:val="22"/>
          <w:szCs w:val="22"/>
        </w:rPr>
        <w:t xml:space="preserve"> that have shifted the nature of Phnom Penh’s paratransit </w:t>
      </w:r>
      <w:r w:rsidR="00B964B5">
        <w:rPr>
          <w:rFonts w:asciiTheme="minorHAnsi" w:hAnsiTheme="minorHAnsi"/>
          <w:sz w:val="22"/>
          <w:szCs w:val="22"/>
        </w:rPr>
        <w:t>cannot be separated from the vast migrations to factories and construction sites both domestically and abroad that have characterised recen</w:t>
      </w:r>
      <w:r w:rsidR="008432A9">
        <w:rPr>
          <w:rFonts w:asciiTheme="minorHAnsi" w:hAnsiTheme="minorHAnsi"/>
          <w:sz w:val="22"/>
          <w:szCs w:val="22"/>
        </w:rPr>
        <w:t xml:space="preserve">t decades. Nor </w:t>
      </w:r>
      <w:r w:rsidR="00B964B5">
        <w:rPr>
          <w:rFonts w:asciiTheme="minorHAnsi" w:hAnsiTheme="minorHAnsi"/>
          <w:sz w:val="22"/>
          <w:szCs w:val="22"/>
        </w:rPr>
        <w:t xml:space="preserve">is cyclo riders’ </w:t>
      </w:r>
      <w:r w:rsidR="00CC792B">
        <w:rPr>
          <w:rFonts w:asciiTheme="minorHAnsi" w:hAnsiTheme="minorHAnsi"/>
          <w:sz w:val="22"/>
          <w:szCs w:val="22"/>
        </w:rPr>
        <w:t xml:space="preserve">occupational </w:t>
      </w:r>
      <w:r w:rsidR="00B964B5">
        <w:rPr>
          <w:rFonts w:asciiTheme="minorHAnsi" w:hAnsiTheme="minorHAnsi"/>
          <w:sz w:val="22"/>
          <w:szCs w:val="22"/>
        </w:rPr>
        <w:t xml:space="preserve">persistence intelligible without reference to the changing climate that has forced widespread adaptations of traditional farming practices in rural areas. </w:t>
      </w:r>
      <w:r w:rsidR="00EB53B8">
        <w:rPr>
          <w:rFonts w:asciiTheme="minorHAnsi" w:hAnsiTheme="minorHAnsi"/>
          <w:sz w:val="22"/>
          <w:szCs w:val="22"/>
        </w:rPr>
        <w:t>T</w:t>
      </w:r>
      <w:r w:rsidR="00CC792B">
        <w:rPr>
          <w:rFonts w:asciiTheme="minorHAnsi" w:hAnsiTheme="minorHAnsi"/>
          <w:sz w:val="22"/>
          <w:szCs w:val="22"/>
        </w:rPr>
        <w:t xml:space="preserve">he decades long occupational entrenchment of some riders within a rapidly changing livelihood requires a confluence of structural factors working in combination. </w:t>
      </w:r>
      <w:r w:rsidR="008432A9">
        <w:rPr>
          <w:rFonts w:asciiTheme="minorHAnsi" w:hAnsiTheme="minorHAnsi"/>
          <w:sz w:val="22"/>
          <w:szCs w:val="22"/>
        </w:rPr>
        <w:t>What renders these disparate influences cogent is</w:t>
      </w:r>
      <w:r w:rsidR="00BB0F5B">
        <w:rPr>
          <w:rFonts w:asciiTheme="minorHAnsi" w:hAnsiTheme="minorHAnsi"/>
          <w:sz w:val="22"/>
          <w:szCs w:val="22"/>
        </w:rPr>
        <w:t xml:space="preserve"> </w:t>
      </w:r>
      <w:r w:rsidR="008432A9">
        <w:rPr>
          <w:rFonts w:asciiTheme="minorHAnsi" w:hAnsiTheme="minorHAnsi"/>
          <w:sz w:val="22"/>
          <w:szCs w:val="22"/>
        </w:rPr>
        <w:t xml:space="preserve">the slowly shifting </w:t>
      </w:r>
      <w:r w:rsidR="00736FE4">
        <w:rPr>
          <w:rFonts w:asciiTheme="minorHAnsi" w:hAnsiTheme="minorHAnsi"/>
          <w:sz w:val="22"/>
          <w:szCs w:val="22"/>
        </w:rPr>
        <w:t>‘cultural milieu’</w:t>
      </w:r>
      <w:r w:rsidR="008432A9">
        <w:rPr>
          <w:rFonts w:asciiTheme="minorHAnsi" w:hAnsiTheme="minorHAnsi"/>
          <w:sz w:val="22"/>
          <w:szCs w:val="22"/>
        </w:rPr>
        <w:t xml:space="preserve"> </w:t>
      </w:r>
      <w:r w:rsidR="00736FE4">
        <w:rPr>
          <w:rFonts w:asciiTheme="minorHAnsi" w:hAnsiTheme="minorHAnsi"/>
          <w:sz w:val="22"/>
          <w:szCs w:val="22"/>
        </w:rPr>
        <w:t xml:space="preserve">(Low, 1992: 165) </w:t>
      </w:r>
      <w:r w:rsidR="008432A9">
        <w:rPr>
          <w:rFonts w:asciiTheme="minorHAnsi" w:hAnsiTheme="minorHAnsi"/>
          <w:sz w:val="22"/>
          <w:szCs w:val="22"/>
        </w:rPr>
        <w:t>of the industry</w:t>
      </w:r>
      <w:r w:rsidR="00BB0F5B">
        <w:rPr>
          <w:rFonts w:asciiTheme="minorHAnsi" w:hAnsiTheme="minorHAnsi"/>
          <w:sz w:val="22"/>
          <w:szCs w:val="22"/>
        </w:rPr>
        <w:t xml:space="preserve"> that, as shown below, combines with these broad structures to produce mobile viscosity.</w:t>
      </w:r>
    </w:p>
    <w:p w:rsidR="001D6CCB" w:rsidRDefault="001D6CCB" w:rsidP="00665AEB">
      <w:pPr>
        <w:spacing w:line="360" w:lineRule="auto"/>
        <w:rPr>
          <w:rFonts w:asciiTheme="minorHAnsi" w:hAnsiTheme="minorHAnsi"/>
          <w:sz w:val="22"/>
          <w:szCs w:val="22"/>
        </w:rPr>
      </w:pPr>
    </w:p>
    <w:p w:rsidR="00966A5D" w:rsidRDefault="00270B8C" w:rsidP="00665AEB">
      <w:pPr>
        <w:spacing w:line="360" w:lineRule="auto"/>
        <w:jc w:val="center"/>
        <w:rPr>
          <w:rFonts w:asciiTheme="minorHAnsi" w:hAnsiTheme="minorHAnsi"/>
          <w:b/>
          <w:bCs/>
          <w:sz w:val="22"/>
          <w:szCs w:val="22"/>
        </w:rPr>
      </w:pPr>
      <w:r>
        <w:rPr>
          <w:rFonts w:asciiTheme="minorHAnsi" w:hAnsiTheme="minorHAnsi"/>
          <w:b/>
          <w:bCs/>
          <w:sz w:val="22"/>
          <w:szCs w:val="22"/>
        </w:rPr>
        <w:t xml:space="preserve">5.3 </w:t>
      </w:r>
      <w:r w:rsidR="00BB0F5B">
        <w:rPr>
          <w:rFonts w:asciiTheme="minorHAnsi" w:hAnsiTheme="minorHAnsi"/>
          <w:b/>
          <w:bCs/>
          <w:sz w:val="22"/>
          <w:szCs w:val="22"/>
        </w:rPr>
        <w:t>Mobile</w:t>
      </w:r>
      <w:r w:rsidR="00966A5D" w:rsidRPr="00966A5D">
        <w:rPr>
          <w:rFonts w:asciiTheme="minorHAnsi" w:hAnsiTheme="minorHAnsi"/>
          <w:b/>
          <w:bCs/>
          <w:sz w:val="22"/>
          <w:szCs w:val="22"/>
        </w:rPr>
        <w:t xml:space="preserve"> Viscosity: Linking the Meaning and Structure of Repeated Movement</w:t>
      </w:r>
    </w:p>
    <w:p w:rsidR="00966A5D" w:rsidRDefault="00966A5D" w:rsidP="00665AEB">
      <w:pPr>
        <w:spacing w:line="360" w:lineRule="auto"/>
        <w:rPr>
          <w:rFonts w:asciiTheme="minorHAnsi" w:hAnsiTheme="minorHAnsi"/>
          <w:sz w:val="22"/>
          <w:szCs w:val="22"/>
        </w:rPr>
      </w:pPr>
    </w:p>
    <w:p w:rsidR="0079775B" w:rsidRDefault="0072713C" w:rsidP="00665AEB">
      <w:pPr>
        <w:spacing w:line="360" w:lineRule="auto"/>
        <w:jc w:val="both"/>
        <w:rPr>
          <w:rFonts w:asciiTheme="minorHAnsi" w:hAnsiTheme="minorHAnsi"/>
          <w:sz w:val="22"/>
          <w:szCs w:val="22"/>
        </w:rPr>
      </w:pPr>
      <w:r>
        <w:rPr>
          <w:rFonts w:asciiTheme="minorHAnsi" w:hAnsiTheme="minorHAnsi"/>
          <w:sz w:val="22"/>
          <w:szCs w:val="22"/>
        </w:rPr>
        <w:t>T</w:t>
      </w:r>
      <w:r w:rsidR="00071793">
        <w:rPr>
          <w:rFonts w:asciiTheme="minorHAnsi" w:hAnsiTheme="minorHAnsi"/>
          <w:sz w:val="22"/>
          <w:szCs w:val="22"/>
        </w:rPr>
        <w:t>he above ac</w:t>
      </w:r>
      <w:r>
        <w:rPr>
          <w:rFonts w:asciiTheme="minorHAnsi" w:hAnsiTheme="minorHAnsi"/>
          <w:sz w:val="22"/>
          <w:szCs w:val="22"/>
        </w:rPr>
        <w:t>count</w:t>
      </w:r>
      <w:r w:rsidR="00071793">
        <w:rPr>
          <w:rFonts w:asciiTheme="minorHAnsi" w:hAnsiTheme="minorHAnsi"/>
          <w:sz w:val="22"/>
          <w:szCs w:val="22"/>
        </w:rPr>
        <w:t xml:space="preserve"> highlight</w:t>
      </w:r>
      <w:r>
        <w:rPr>
          <w:rFonts w:asciiTheme="minorHAnsi" w:hAnsiTheme="minorHAnsi"/>
          <w:sz w:val="22"/>
          <w:szCs w:val="22"/>
        </w:rPr>
        <w:t>s how</w:t>
      </w:r>
      <w:r w:rsidR="00071793">
        <w:rPr>
          <w:rFonts w:asciiTheme="minorHAnsi" w:hAnsiTheme="minorHAnsi"/>
          <w:sz w:val="22"/>
          <w:szCs w:val="22"/>
        </w:rPr>
        <w:t xml:space="preserve"> cyclo riding is inseparable from a range of broad structural factors</w:t>
      </w:r>
      <w:r>
        <w:rPr>
          <w:rFonts w:asciiTheme="minorHAnsi" w:hAnsiTheme="minorHAnsi"/>
          <w:sz w:val="22"/>
          <w:szCs w:val="22"/>
        </w:rPr>
        <w:t xml:space="preserve"> linked to</w:t>
      </w:r>
      <w:r w:rsidR="00071793">
        <w:rPr>
          <w:rFonts w:asciiTheme="minorHAnsi" w:hAnsiTheme="minorHAnsi"/>
          <w:sz w:val="22"/>
          <w:szCs w:val="22"/>
        </w:rPr>
        <w:t xml:space="preserve"> the economy, ecology</w:t>
      </w:r>
      <w:r>
        <w:rPr>
          <w:rFonts w:asciiTheme="minorHAnsi" w:hAnsiTheme="minorHAnsi"/>
          <w:sz w:val="22"/>
          <w:szCs w:val="22"/>
        </w:rPr>
        <w:t xml:space="preserve">, and society in which it </w:t>
      </w:r>
      <w:r w:rsidR="004C7334">
        <w:rPr>
          <w:rFonts w:asciiTheme="minorHAnsi" w:hAnsiTheme="minorHAnsi"/>
          <w:sz w:val="22"/>
          <w:szCs w:val="22"/>
        </w:rPr>
        <w:t>takes place</w:t>
      </w:r>
      <w:r w:rsidR="00071793">
        <w:rPr>
          <w:rFonts w:asciiTheme="minorHAnsi" w:hAnsiTheme="minorHAnsi"/>
          <w:sz w:val="22"/>
          <w:szCs w:val="22"/>
        </w:rPr>
        <w:t xml:space="preserve">. </w:t>
      </w:r>
      <w:r w:rsidR="00581DCF">
        <w:rPr>
          <w:rFonts w:asciiTheme="minorHAnsi" w:hAnsiTheme="minorHAnsi"/>
          <w:sz w:val="22"/>
          <w:szCs w:val="22"/>
        </w:rPr>
        <w:t>However</w:t>
      </w:r>
      <w:r w:rsidR="00012EEE">
        <w:rPr>
          <w:rFonts w:asciiTheme="minorHAnsi" w:hAnsiTheme="minorHAnsi"/>
          <w:sz w:val="22"/>
          <w:szCs w:val="22"/>
        </w:rPr>
        <w:t>, a</w:t>
      </w:r>
      <w:r w:rsidR="00581DCF">
        <w:rPr>
          <w:rFonts w:asciiTheme="minorHAnsi" w:hAnsiTheme="minorHAnsi"/>
          <w:sz w:val="22"/>
          <w:szCs w:val="22"/>
        </w:rPr>
        <w:t xml:space="preserve">s those data seek </w:t>
      </w:r>
      <w:r w:rsidR="00071793">
        <w:rPr>
          <w:rFonts w:asciiTheme="minorHAnsi" w:hAnsiTheme="minorHAnsi"/>
          <w:sz w:val="22"/>
          <w:szCs w:val="22"/>
        </w:rPr>
        <w:t xml:space="preserve">also </w:t>
      </w:r>
      <w:r w:rsidR="00966A5D">
        <w:rPr>
          <w:rFonts w:asciiTheme="minorHAnsi" w:hAnsiTheme="minorHAnsi"/>
          <w:sz w:val="22"/>
          <w:szCs w:val="22"/>
        </w:rPr>
        <w:t xml:space="preserve">to demonstrate, cyclo riders </w:t>
      </w:r>
      <w:r w:rsidR="00071793">
        <w:rPr>
          <w:rFonts w:asciiTheme="minorHAnsi" w:hAnsiTheme="minorHAnsi"/>
          <w:sz w:val="22"/>
          <w:szCs w:val="22"/>
        </w:rPr>
        <w:t xml:space="preserve">do not respond to these factors in the same way as those occupied in other sectors. Rather, they </w:t>
      </w:r>
      <w:r w:rsidR="00966A5D">
        <w:rPr>
          <w:rFonts w:asciiTheme="minorHAnsi" w:hAnsiTheme="minorHAnsi"/>
          <w:sz w:val="22"/>
          <w:szCs w:val="22"/>
        </w:rPr>
        <w:t xml:space="preserve">are </w:t>
      </w:r>
      <w:r w:rsidR="00A91AA6">
        <w:rPr>
          <w:rFonts w:asciiTheme="minorHAnsi" w:hAnsiTheme="minorHAnsi"/>
          <w:sz w:val="22"/>
          <w:szCs w:val="22"/>
        </w:rPr>
        <w:t xml:space="preserve">at once </w:t>
      </w:r>
      <w:r w:rsidR="00966A5D">
        <w:rPr>
          <w:rFonts w:asciiTheme="minorHAnsi" w:hAnsiTheme="minorHAnsi"/>
          <w:sz w:val="22"/>
          <w:szCs w:val="22"/>
        </w:rPr>
        <w:t>typical migrants and ou</w:t>
      </w:r>
      <w:r w:rsidR="00A91AA6">
        <w:rPr>
          <w:rFonts w:asciiTheme="minorHAnsi" w:hAnsiTheme="minorHAnsi"/>
          <w:sz w:val="22"/>
          <w:szCs w:val="22"/>
        </w:rPr>
        <w:t xml:space="preserve">tliers, </w:t>
      </w:r>
      <w:r w:rsidR="005E5971">
        <w:rPr>
          <w:rFonts w:asciiTheme="minorHAnsi" w:hAnsiTheme="minorHAnsi"/>
          <w:sz w:val="22"/>
          <w:szCs w:val="22"/>
        </w:rPr>
        <w:t>exhibit</w:t>
      </w:r>
      <w:r w:rsidR="00A91AA6">
        <w:rPr>
          <w:rFonts w:asciiTheme="minorHAnsi" w:hAnsiTheme="minorHAnsi"/>
          <w:sz w:val="22"/>
          <w:szCs w:val="22"/>
        </w:rPr>
        <w:t>ing</w:t>
      </w:r>
      <w:r w:rsidR="005E5971">
        <w:rPr>
          <w:rFonts w:asciiTheme="minorHAnsi" w:hAnsiTheme="minorHAnsi"/>
          <w:sz w:val="22"/>
          <w:szCs w:val="22"/>
        </w:rPr>
        <w:t xml:space="preserve"> almost all </w:t>
      </w:r>
      <w:r w:rsidR="00966A5D">
        <w:rPr>
          <w:rFonts w:asciiTheme="minorHAnsi" w:hAnsiTheme="minorHAnsi"/>
          <w:sz w:val="22"/>
          <w:szCs w:val="22"/>
        </w:rPr>
        <w:t xml:space="preserve">of the </w:t>
      </w:r>
      <w:r w:rsidR="00B8348A">
        <w:rPr>
          <w:rFonts w:asciiTheme="minorHAnsi" w:hAnsiTheme="minorHAnsi"/>
          <w:sz w:val="22"/>
          <w:szCs w:val="22"/>
        </w:rPr>
        <w:t>characteristic</w:t>
      </w:r>
      <w:r w:rsidR="005E5971">
        <w:rPr>
          <w:rFonts w:asciiTheme="minorHAnsi" w:hAnsiTheme="minorHAnsi"/>
          <w:sz w:val="22"/>
          <w:szCs w:val="22"/>
        </w:rPr>
        <w:t xml:space="preserve">s </w:t>
      </w:r>
      <w:r w:rsidR="00B8348A">
        <w:rPr>
          <w:rFonts w:asciiTheme="minorHAnsi" w:hAnsiTheme="minorHAnsi"/>
          <w:sz w:val="22"/>
          <w:szCs w:val="22"/>
        </w:rPr>
        <w:t>of</w:t>
      </w:r>
      <w:r w:rsidR="00966A5D">
        <w:rPr>
          <w:rFonts w:asciiTheme="minorHAnsi" w:hAnsiTheme="minorHAnsi"/>
          <w:sz w:val="22"/>
          <w:szCs w:val="22"/>
        </w:rPr>
        <w:t xml:space="preserve"> migrants engaged </w:t>
      </w:r>
      <w:r w:rsidR="005E5971">
        <w:rPr>
          <w:rFonts w:asciiTheme="minorHAnsi" w:hAnsiTheme="minorHAnsi"/>
          <w:sz w:val="22"/>
          <w:szCs w:val="22"/>
        </w:rPr>
        <w:t xml:space="preserve">in other sectors </w:t>
      </w:r>
      <w:r w:rsidR="00826FD1">
        <w:rPr>
          <w:rFonts w:asciiTheme="minorHAnsi" w:hAnsiTheme="minorHAnsi"/>
          <w:sz w:val="22"/>
          <w:szCs w:val="22"/>
        </w:rPr>
        <w:t xml:space="preserve">yet, as shown in table </w:t>
      </w:r>
      <w:r w:rsidR="000A4548">
        <w:rPr>
          <w:rFonts w:asciiTheme="minorHAnsi" w:hAnsiTheme="minorHAnsi"/>
          <w:sz w:val="22"/>
          <w:szCs w:val="22"/>
        </w:rPr>
        <w:t>2</w:t>
      </w:r>
      <w:r w:rsidR="00826FD1">
        <w:rPr>
          <w:rFonts w:asciiTheme="minorHAnsi" w:hAnsiTheme="minorHAnsi"/>
          <w:sz w:val="22"/>
          <w:szCs w:val="22"/>
        </w:rPr>
        <w:t>, exist</w:t>
      </w:r>
      <w:r w:rsidR="00A91AA6">
        <w:rPr>
          <w:rFonts w:asciiTheme="minorHAnsi" w:hAnsiTheme="minorHAnsi"/>
          <w:sz w:val="22"/>
          <w:szCs w:val="22"/>
        </w:rPr>
        <w:t>ing</w:t>
      </w:r>
      <w:r w:rsidR="00826FD1">
        <w:rPr>
          <w:rFonts w:asciiTheme="minorHAnsi" w:hAnsiTheme="minorHAnsi"/>
          <w:sz w:val="22"/>
          <w:szCs w:val="22"/>
        </w:rPr>
        <w:t xml:space="preserve"> </w:t>
      </w:r>
      <w:r w:rsidR="006D66E1">
        <w:rPr>
          <w:rFonts w:asciiTheme="minorHAnsi" w:hAnsiTheme="minorHAnsi"/>
          <w:sz w:val="22"/>
          <w:szCs w:val="22"/>
        </w:rPr>
        <w:t xml:space="preserve">at the </w:t>
      </w:r>
      <w:r w:rsidR="006D66E1">
        <w:rPr>
          <w:rFonts w:asciiTheme="minorHAnsi" w:hAnsiTheme="minorHAnsi"/>
          <w:sz w:val="22"/>
          <w:szCs w:val="22"/>
        </w:rPr>
        <w:lastRenderedPageBreak/>
        <w:t xml:space="preserve">statistical margins of the Cambodian migration system. </w:t>
      </w:r>
      <w:r w:rsidR="00EB61C2">
        <w:rPr>
          <w:rFonts w:asciiTheme="minorHAnsi" w:hAnsiTheme="minorHAnsi"/>
          <w:sz w:val="22"/>
          <w:szCs w:val="22"/>
        </w:rPr>
        <w:t xml:space="preserve">Not only are cyclo riders the oldest </w:t>
      </w:r>
      <w:r w:rsidR="00C24094">
        <w:rPr>
          <w:rFonts w:asciiTheme="minorHAnsi" w:hAnsiTheme="minorHAnsi"/>
          <w:sz w:val="22"/>
          <w:szCs w:val="22"/>
        </w:rPr>
        <w:t xml:space="preserve">of the major </w:t>
      </w:r>
      <w:r w:rsidR="00EB61C2">
        <w:rPr>
          <w:rFonts w:asciiTheme="minorHAnsi" w:hAnsiTheme="minorHAnsi"/>
          <w:sz w:val="22"/>
          <w:szCs w:val="22"/>
        </w:rPr>
        <w:t>migrant group</w:t>
      </w:r>
      <w:r w:rsidR="00C24094">
        <w:rPr>
          <w:rFonts w:asciiTheme="minorHAnsi" w:hAnsiTheme="minorHAnsi"/>
          <w:sz w:val="22"/>
          <w:szCs w:val="22"/>
        </w:rPr>
        <w:t xml:space="preserve">s who populate Phnom Penh, </w:t>
      </w:r>
      <w:r>
        <w:rPr>
          <w:rFonts w:asciiTheme="minorHAnsi" w:hAnsiTheme="minorHAnsi"/>
          <w:sz w:val="22"/>
          <w:szCs w:val="22"/>
        </w:rPr>
        <w:t xml:space="preserve">for instance, </w:t>
      </w:r>
      <w:r w:rsidR="00C24094">
        <w:rPr>
          <w:rFonts w:asciiTheme="minorHAnsi" w:hAnsiTheme="minorHAnsi"/>
          <w:sz w:val="22"/>
          <w:szCs w:val="22"/>
        </w:rPr>
        <w:t>but they are on average older even than the capital’s migrant begging community, whose ability to generate income is strongly linked to their age (Parsons and Lawr</w:t>
      </w:r>
      <w:r w:rsidR="008D7063">
        <w:rPr>
          <w:rFonts w:asciiTheme="minorHAnsi" w:hAnsiTheme="minorHAnsi"/>
          <w:sz w:val="22"/>
          <w:szCs w:val="22"/>
        </w:rPr>
        <w:t>en</w:t>
      </w:r>
      <w:r w:rsidR="00C24094">
        <w:rPr>
          <w:rFonts w:asciiTheme="minorHAnsi" w:hAnsiTheme="minorHAnsi"/>
          <w:sz w:val="22"/>
          <w:szCs w:val="22"/>
        </w:rPr>
        <w:t>iuk, 2015).</w:t>
      </w:r>
      <w:r w:rsidR="008E473D">
        <w:rPr>
          <w:rFonts w:asciiTheme="minorHAnsi" w:hAnsiTheme="minorHAnsi"/>
          <w:sz w:val="22"/>
          <w:szCs w:val="22"/>
        </w:rPr>
        <w:t xml:space="preserve"> Moreover, the rate at which cyclo riders repeatedly migrate between Phnom Penh and their home village is, at just over a month, higher than any group other than garbage workers.</w:t>
      </w:r>
    </w:p>
    <w:p w:rsidR="006D66E1" w:rsidRDefault="006D66E1" w:rsidP="00665AEB">
      <w:pPr>
        <w:spacing w:line="360" w:lineRule="auto"/>
        <w:jc w:val="both"/>
        <w:rPr>
          <w:rFonts w:asciiTheme="minorHAnsi" w:hAnsiTheme="minorHAnsi"/>
          <w:sz w:val="22"/>
          <w:szCs w:val="22"/>
        </w:rPr>
      </w:pPr>
    </w:p>
    <w:p w:rsidR="000E2C99" w:rsidRPr="00834940" w:rsidRDefault="000A4548" w:rsidP="00665AEB">
      <w:pPr>
        <w:spacing w:line="360" w:lineRule="auto"/>
        <w:jc w:val="center"/>
        <w:rPr>
          <w:rFonts w:asciiTheme="minorHAnsi" w:hAnsiTheme="minorHAnsi"/>
          <w:i/>
          <w:iCs/>
          <w:sz w:val="20"/>
          <w:szCs w:val="20"/>
        </w:rPr>
      </w:pPr>
      <w:r w:rsidRPr="00834940">
        <w:rPr>
          <w:rFonts w:asciiTheme="minorHAnsi" w:hAnsiTheme="minorHAnsi"/>
          <w:i/>
          <w:iCs/>
          <w:sz w:val="20"/>
          <w:szCs w:val="20"/>
        </w:rPr>
        <w:t>Table 2</w:t>
      </w:r>
      <w:r w:rsidR="006D66E1" w:rsidRPr="00834940">
        <w:rPr>
          <w:rFonts w:asciiTheme="minorHAnsi" w:hAnsiTheme="minorHAnsi"/>
          <w:i/>
          <w:iCs/>
          <w:sz w:val="20"/>
          <w:szCs w:val="20"/>
        </w:rPr>
        <w:t>. Characteristics of Cyclo Riders Compared with Other Migrant Groups</w:t>
      </w:r>
      <w:r w:rsidR="000E2C99" w:rsidRPr="00834940">
        <w:rPr>
          <w:rStyle w:val="EndnoteReference"/>
          <w:rFonts w:asciiTheme="minorHAnsi" w:hAnsiTheme="minorHAnsi"/>
          <w:i/>
          <w:iCs/>
          <w:sz w:val="20"/>
          <w:szCs w:val="20"/>
        </w:rPr>
        <w:endnoteReference w:id="3"/>
      </w:r>
    </w:p>
    <w:p w:rsidR="006D66E1" w:rsidRDefault="006D66E1" w:rsidP="00665AEB">
      <w:pPr>
        <w:spacing w:line="360" w:lineRule="auto"/>
        <w:rPr>
          <w:rFonts w:asciiTheme="minorHAnsi" w:hAnsiTheme="minorHAnsi"/>
          <w:sz w:val="22"/>
          <w:szCs w:val="22"/>
        </w:rPr>
      </w:pPr>
    </w:p>
    <w:p w:rsidR="000E2C99" w:rsidRDefault="000E2C99" w:rsidP="00665AEB">
      <w:pPr>
        <w:spacing w:line="360" w:lineRule="auto"/>
        <w:rPr>
          <w:rFonts w:asciiTheme="minorHAnsi" w:hAnsiTheme="minorHAnsi"/>
          <w:sz w:val="22"/>
          <w:szCs w:val="22"/>
        </w:rPr>
      </w:pPr>
    </w:p>
    <w:p w:rsidR="000E2C99" w:rsidRDefault="000E2C99" w:rsidP="00665AEB">
      <w:pPr>
        <w:spacing w:line="360" w:lineRule="auto"/>
        <w:rPr>
          <w:rFonts w:asciiTheme="minorHAnsi" w:hAnsiTheme="minorHAnsi"/>
          <w:sz w:val="22"/>
          <w:szCs w:val="22"/>
        </w:rPr>
      </w:pPr>
    </w:p>
    <w:p w:rsidR="000E2C99" w:rsidRDefault="000E2C99" w:rsidP="00665AEB">
      <w:pPr>
        <w:spacing w:line="360" w:lineRule="auto"/>
        <w:rPr>
          <w:rFonts w:asciiTheme="minorHAnsi" w:hAnsiTheme="minorHAnsi"/>
          <w:sz w:val="22"/>
          <w:szCs w:val="22"/>
        </w:rPr>
      </w:pPr>
    </w:p>
    <w:p w:rsidR="000E2C99" w:rsidRDefault="000E2C99" w:rsidP="00665AEB">
      <w:pPr>
        <w:spacing w:line="360" w:lineRule="auto"/>
        <w:rPr>
          <w:rFonts w:asciiTheme="minorHAnsi" w:hAnsiTheme="minorHAnsi"/>
          <w:sz w:val="22"/>
          <w:szCs w:val="22"/>
        </w:rPr>
      </w:pPr>
    </w:p>
    <w:p w:rsidR="000E2C99" w:rsidRDefault="000E2C99" w:rsidP="00665AEB">
      <w:pPr>
        <w:spacing w:line="360" w:lineRule="auto"/>
        <w:rPr>
          <w:rFonts w:asciiTheme="minorHAnsi" w:hAnsiTheme="minorHAnsi"/>
          <w:sz w:val="22"/>
          <w:szCs w:val="22"/>
        </w:rPr>
      </w:pPr>
    </w:p>
    <w:p w:rsidR="000E2C99" w:rsidRDefault="000E2C99" w:rsidP="00665AEB">
      <w:pPr>
        <w:spacing w:line="360" w:lineRule="auto"/>
        <w:rPr>
          <w:rFonts w:asciiTheme="minorHAnsi" w:hAnsiTheme="minorHAnsi"/>
          <w:sz w:val="22"/>
          <w:szCs w:val="22"/>
        </w:rPr>
      </w:pPr>
    </w:p>
    <w:p w:rsidR="000E2C99" w:rsidRDefault="000E2C99" w:rsidP="00665AEB">
      <w:pPr>
        <w:spacing w:line="360" w:lineRule="auto"/>
        <w:rPr>
          <w:rFonts w:asciiTheme="minorHAnsi" w:hAnsiTheme="minorHAnsi"/>
          <w:sz w:val="22"/>
          <w:szCs w:val="22"/>
        </w:rPr>
      </w:pPr>
    </w:p>
    <w:p w:rsidR="000E2C99" w:rsidRDefault="000E2C99" w:rsidP="00665AEB">
      <w:pPr>
        <w:spacing w:line="360" w:lineRule="auto"/>
        <w:rPr>
          <w:rFonts w:asciiTheme="minorHAnsi" w:hAnsiTheme="minorHAnsi"/>
          <w:sz w:val="22"/>
          <w:szCs w:val="22"/>
        </w:rPr>
      </w:pPr>
    </w:p>
    <w:p w:rsidR="00CF534B" w:rsidRDefault="003B1431" w:rsidP="00665AEB">
      <w:pPr>
        <w:spacing w:line="360" w:lineRule="auto"/>
        <w:jc w:val="both"/>
        <w:rPr>
          <w:rFonts w:asciiTheme="minorHAnsi" w:hAnsiTheme="minorHAnsi"/>
          <w:sz w:val="22"/>
          <w:szCs w:val="22"/>
        </w:rPr>
      </w:pPr>
      <w:r>
        <w:rPr>
          <w:rFonts w:asciiTheme="minorHAnsi" w:hAnsiTheme="minorHAnsi"/>
          <w:sz w:val="22"/>
          <w:szCs w:val="22"/>
        </w:rPr>
        <w:t>The combi</w:t>
      </w:r>
      <w:r w:rsidR="001F4661">
        <w:rPr>
          <w:rFonts w:asciiTheme="minorHAnsi" w:hAnsiTheme="minorHAnsi"/>
          <w:sz w:val="22"/>
          <w:szCs w:val="22"/>
        </w:rPr>
        <w:t>nation of</w:t>
      </w:r>
      <w:r>
        <w:rPr>
          <w:rFonts w:asciiTheme="minorHAnsi" w:hAnsiTheme="minorHAnsi"/>
          <w:sz w:val="22"/>
          <w:szCs w:val="22"/>
        </w:rPr>
        <w:t xml:space="preserve"> this rapid cyclical migration pattern with </w:t>
      </w:r>
      <w:r w:rsidR="008811AA">
        <w:rPr>
          <w:rFonts w:asciiTheme="minorHAnsi" w:hAnsiTheme="minorHAnsi"/>
          <w:sz w:val="22"/>
          <w:szCs w:val="22"/>
        </w:rPr>
        <w:t>a</w:t>
      </w:r>
      <w:r w:rsidR="001F4661">
        <w:rPr>
          <w:rFonts w:asciiTheme="minorHAnsi" w:hAnsiTheme="minorHAnsi"/>
          <w:sz w:val="22"/>
          <w:szCs w:val="22"/>
        </w:rPr>
        <w:t xml:space="preserve"> mean 18.7 </w:t>
      </w:r>
      <w:r w:rsidR="008811AA">
        <w:rPr>
          <w:rFonts w:asciiTheme="minorHAnsi" w:hAnsiTheme="minorHAnsi"/>
          <w:sz w:val="22"/>
          <w:szCs w:val="22"/>
        </w:rPr>
        <w:t xml:space="preserve">year </w:t>
      </w:r>
      <w:r w:rsidR="001F4661">
        <w:rPr>
          <w:rFonts w:asciiTheme="minorHAnsi" w:hAnsiTheme="minorHAnsi"/>
          <w:sz w:val="22"/>
          <w:szCs w:val="22"/>
        </w:rPr>
        <w:t xml:space="preserve">occupational duration </w:t>
      </w:r>
      <w:r w:rsidR="008811AA">
        <w:rPr>
          <w:rFonts w:asciiTheme="minorHAnsi" w:hAnsiTheme="minorHAnsi"/>
          <w:sz w:val="22"/>
          <w:szCs w:val="22"/>
        </w:rPr>
        <w:t>suggests</w:t>
      </w:r>
      <w:r w:rsidR="001F4661">
        <w:rPr>
          <w:rFonts w:asciiTheme="minorHAnsi" w:hAnsiTheme="minorHAnsi"/>
          <w:sz w:val="22"/>
          <w:szCs w:val="22"/>
        </w:rPr>
        <w:t xml:space="preserve"> that cyclo riders have – to offer a very rough estimate – each undertaken </w:t>
      </w:r>
      <w:r w:rsidR="008811AA">
        <w:rPr>
          <w:rFonts w:asciiTheme="minorHAnsi" w:hAnsiTheme="minorHAnsi"/>
          <w:sz w:val="22"/>
          <w:szCs w:val="22"/>
        </w:rPr>
        <w:t>a mean 600 migration cycles. This figure dwarfs that of any other group, y</w:t>
      </w:r>
      <w:r w:rsidR="005D1518">
        <w:rPr>
          <w:rFonts w:asciiTheme="minorHAnsi" w:hAnsiTheme="minorHAnsi"/>
          <w:sz w:val="22"/>
          <w:szCs w:val="22"/>
        </w:rPr>
        <w:t xml:space="preserve">et cyclo riders do not bear this constant movement lightly. </w:t>
      </w:r>
      <w:r w:rsidR="00FD55CB">
        <w:rPr>
          <w:rFonts w:asciiTheme="minorHAnsi" w:hAnsiTheme="minorHAnsi"/>
          <w:sz w:val="22"/>
          <w:szCs w:val="22"/>
        </w:rPr>
        <w:t>A high proportion</w:t>
      </w:r>
      <w:r w:rsidR="005D1518">
        <w:rPr>
          <w:rFonts w:asciiTheme="minorHAnsi" w:hAnsiTheme="minorHAnsi"/>
          <w:sz w:val="22"/>
          <w:szCs w:val="22"/>
        </w:rPr>
        <w:t xml:space="preserve"> of those interviewe</w:t>
      </w:r>
      <w:r w:rsidR="00FD55CB">
        <w:rPr>
          <w:rFonts w:asciiTheme="minorHAnsi" w:hAnsiTheme="minorHAnsi"/>
          <w:sz w:val="22"/>
          <w:szCs w:val="22"/>
        </w:rPr>
        <w:t xml:space="preserve">d complained of health problems, in particular ‘eye conditions’ </w:t>
      </w:r>
      <w:r w:rsidR="008811AA">
        <w:rPr>
          <w:rFonts w:asciiTheme="minorHAnsi" w:hAnsiTheme="minorHAnsi"/>
          <w:sz w:val="22"/>
          <w:szCs w:val="22"/>
        </w:rPr>
        <w:t xml:space="preserve">and </w:t>
      </w:r>
      <w:r w:rsidR="00290521">
        <w:rPr>
          <w:rFonts w:asciiTheme="minorHAnsi" w:hAnsiTheme="minorHAnsi"/>
          <w:sz w:val="22"/>
          <w:szCs w:val="22"/>
        </w:rPr>
        <w:t>persistent joint pain</w:t>
      </w:r>
      <w:r w:rsidR="008811AA">
        <w:rPr>
          <w:rFonts w:asciiTheme="minorHAnsi" w:hAnsiTheme="minorHAnsi"/>
          <w:sz w:val="22"/>
          <w:szCs w:val="22"/>
        </w:rPr>
        <w:t>, causing</w:t>
      </w:r>
      <w:r w:rsidR="00290521">
        <w:rPr>
          <w:rFonts w:asciiTheme="minorHAnsi" w:hAnsiTheme="minorHAnsi"/>
          <w:sz w:val="22"/>
          <w:szCs w:val="22"/>
        </w:rPr>
        <w:t xml:space="preserve"> them to spend their working days in significant discomfort in many cases. As one rider of </w:t>
      </w:r>
      <w:r w:rsidR="009B5CAC">
        <w:rPr>
          <w:rFonts w:asciiTheme="minorHAnsi" w:hAnsiTheme="minorHAnsi"/>
          <w:sz w:val="22"/>
          <w:szCs w:val="22"/>
        </w:rPr>
        <w:t>70 explained:</w:t>
      </w:r>
    </w:p>
    <w:p w:rsidR="00CF534B" w:rsidRDefault="00CF534B" w:rsidP="00665AEB">
      <w:pPr>
        <w:spacing w:line="360" w:lineRule="auto"/>
        <w:rPr>
          <w:rFonts w:asciiTheme="minorHAnsi" w:hAnsiTheme="minorHAnsi"/>
          <w:sz w:val="22"/>
          <w:szCs w:val="22"/>
        </w:rPr>
      </w:pPr>
    </w:p>
    <w:p w:rsidR="00CF534B" w:rsidRDefault="00CF534B" w:rsidP="00665AEB">
      <w:pPr>
        <w:spacing w:line="360" w:lineRule="auto"/>
        <w:ind w:left="720"/>
        <w:jc w:val="both"/>
        <w:rPr>
          <w:rFonts w:asciiTheme="minorHAnsi" w:hAnsiTheme="minorHAnsi"/>
          <w:sz w:val="22"/>
          <w:szCs w:val="22"/>
        </w:rPr>
      </w:pPr>
      <w:r>
        <w:rPr>
          <w:rFonts w:asciiTheme="minorHAnsi" w:hAnsiTheme="minorHAnsi"/>
          <w:sz w:val="22"/>
          <w:szCs w:val="22"/>
        </w:rPr>
        <w:t>‘I will continue for maybe a year and then stop, because now I’m getting older and older and weaker every day</w:t>
      </w:r>
      <w:r w:rsidR="00B40FF9">
        <w:rPr>
          <w:rFonts w:asciiTheme="minorHAnsi" w:hAnsiTheme="minorHAnsi"/>
          <w:sz w:val="22"/>
          <w:szCs w:val="22"/>
        </w:rPr>
        <w:t>. After that, I will go home to my home village because my eyes are not good [any more] and I can’t see clearly…I dislike this work because it hurts my legs every day, but I have no other option, so I have to do it’ (Long Visna, 07/07/2015)</w:t>
      </w:r>
    </w:p>
    <w:p w:rsidR="00523AE0" w:rsidRDefault="00523AE0" w:rsidP="00665AEB">
      <w:pPr>
        <w:spacing w:line="360" w:lineRule="auto"/>
        <w:rPr>
          <w:rFonts w:asciiTheme="minorHAnsi" w:hAnsiTheme="minorHAnsi"/>
          <w:sz w:val="22"/>
          <w:szCs w:val="22"/>
        </w:rPr>
      </w:pPr>
    </w:p>
    <w:p w:rsidR="00523AE0" w:rsidRDefault="00715B63" w:rsidP="00665AEB">
      <w:pPr>
        <w:spacing w:line="360" w:lineRule="auto"/>
        <w:jc w:val="both"/>
        <w:rPr>
          <w:rFonts w:asciiTheme="minorHAnsi" w:hAnsiTheme="minorHAnsi"/>
          <w:sz w:val="22"/>
          <w:szCs w:val="22"/>
        </w:rPr>
      </w:pPr>
      <w:r>
        <w:rPr>
          <w:rFonts w:asciiTheme="minorHAnsi" w:hAnsiTheme="minorHAnsi"/>
          <w:sz w:val="22"/>
          <w:szCs w:val="22"/>
        </w:rPr>
        <w:t>Comp</w:t>
      </w:r>
      <w:r w:rsidR="00012EEE">
        <w:rPr>
          <w:rFonts w:asciiTheme="minorHAnsi" w:hAnsiTheme="minorHAnsi"/>
          <w:sz w:val="22"/>
          <w:szCs w:val="22"/>
        </w:rPr>
        <w:t>l</w:t>
      </w:r>
      <w:r>
        <w:rPr>
          <w:rFonts w:asciiTheme="minorHAnsi" w:hAnsiTheme="minorHAnsi"/>
          <w:sz w:val="22"/>
          <w:szCs w:val="22"/>
        </w:rPr>
        <w:t>aints su</w:t>
      </w:r>
      <w:r w:rsidR="0072713C">
        <w:rPr>
          <w:rFonts w:asciiTheme="minorHAnsi" w:hAnsiTheme="minorHAnsi"/>
          <w:sz w:val="22"/>
          <w:szCs w:val="22"/>
        </w:rPr>
        <w:t>ch as these constitute the refrains within a broader narrative of compulsion</w:t>
      </w:r>
      <w:r w:rsidR="00D61047">
        <w:rPr>
          <w:rFonts w:asciiTheme="minorHAnsi" w:hAnsiTheme="minorHAnsi"/>
          <w:sz w:val="22"/>
          <w:szCs w:val="22"/>
        </w:rPr>
        <w:t xml:space="preserve"> that highlights the need to move beyond a purely systematic framework – by default economically focussed, if inclusive of non-monetary factors – towards one in which narrative and meaning figure more centrally. </w:t>
      </w:r>
      <w:r w:rsidR="0072713C">
        <w:rPr>
          <w:rFonts w:asciiTheme="minorHAnsi" w:hAnsiTheme="minorHAnsi"/>
          <w:sz w:val="22"/>
          <w:szCs w:val="22"/>
        </w:rPr>
        <w:t xml:space="preserve"> </w:t>
      </w:r>
      <w:r w:rsidR="00D61047">
        <w:rPr>
          <w:rFonts w:asciiTheme="minorHAnsi" w:hAnsiTheme="minorHAnsi"/>
          <w:sz w:val="22"/>
          <w:szCs w:val="22"/>
        </w:rPr>
        <w:t>Indeed</w:t>
      </w:r>
      <w:r>
        <w:rPr>
          <w:rFonts w:asciiTheme="minorHAnsi" w:hAnsiTheme="minorHAnsi"/>
          <w:sz w:val="22"/>
          <w:szCs w:val="22"/>
        </w:rPr>
        <w:t xml:space="preserve">, </w:t>
      </w:r>
      <w:r w:rsidR="00783F3B">
        <w:rPr>
          <w:rFonts w:asciiTheme="minorHAnsi" w:hAnsiTheme="minorHAnsi"/>
          <w:sz w:val="22"/>
          <w:szCs w:val="22"/>
        </w:rPr>
        <w:t xml:space="preserve">for many </w:t>
      </w:r>
      <w:r w:rsidR="00D61047">
        <w:rPr>
          <w:rFonts w:asciiTheme="minorHAnsi" w:hAnsiTheme="minorHAnsi"/>
          <w:sz w:val="22"/>
          <w:szCs w:val="22"/>
        </w:rPr>
        <w:t xml:space="preserve">riders, </w:t>
      </w:r>
      <w:r w:rsidR="00783F3B">
        <w:rPr>
          <w:rFonts w:asciiTheme="minorHAnsi" w:hAnsiTheme="minorHAnsi"/>
          <w:sz w:val="22"/>
          <w:szCs w:val="22"/>
        </w:rPr>
        <w:t>it is the burden of stigma</w:t>
      </w:r>
      <w:r w:rsidR="00D61047">
        <w:rPr>
          <w:rFonts w:asciiTheme="minorHAnsi" w:hAnsiTheme="minorHAnsi"/>
          <w:sz w:val="22"/>
          <w:szCs w:val="22"/>
        </w:rPr>
        <w:t>,</w:t>
      </w:r>
      <w:r w:rsidR="00783F3B">
        <w:rPr>
          <w:rFonts w:asciiTheme="minorHAnsi" w:hAnsiTheme="minorHAnsi"/>
          <w:sz w:val="22"/>
          <w:szCs w:val="22"/>
        </w:rPr>
        <w:t xml:space="preserve"> </w:t>
      </w:r>
      <w:r w:rsidR="00D61047">
        <w:rPr>
          <w:rFonts w:asciiTheme="minorHAnsi" w:hAnsiTheme="minorHAnsi"/>
          <w:sz w:val="22"/>
          <w:szCs w:val="22"/>
        </w:rPr>
        <w:t xml:space="preserve">rather than ill health or weakness, </w:t>
      </w:r>
      <w:r w:rsidR="004C7334">
        <w:rPr>
          <w:rFonts w:asciiTheme="minorHAnsi" w:hAnsiTheme="minorHAnsi"/>
          <w:sz w:val="22"/>
          <w:szCs w:val="22"/>
        </w:rPr>
        <w:t>which</w:t>
      </w:r>
      <w:r w:rsidR="00783F3B">
        <w:rPr>
          <w:rFonts w:asciiTheme="minorHAnsi" w:hAnsiTheme="minorHAnsi"/>
          <w:sz w:val="22"/>
          <w:szCs w:val="22"/>
        </w:rPr>
        <w:t xml:space="preserve"> weighs heaviest. </w:t>
      </w:r>
      <w:r w:rsidR="00696E30">
        <w:rPr>
          <w:rFonts w:asciiTheme="minorHAnsi" w:hAnsiTheme="minorHAnsi"/>
          <w:sz w:val="22"/>
          <w:szCs w:val="22"/>
        </w:rPr>
        <w:t xml:space="preserve">Though never well paid, cyclo riders have until recently been at least a part of the ordinary fabric of the city; part of the ebb and flow of commerce, change and </w:t>
      </w:r>
      <w:r w:rsidR="00696E30">
        <w:rPr>
          <w:rFonts w:asciiTheme="minorHAnsi" w:hAnsiTheme="minorHAnsi"/>
          <w:sz w:val="22"/>
          <w:szCs w:val="22"/>
        </w:rPr>
        <w:lastRenderedPageBreak/>
        <w:t>development; and of use to the majority of a rider’s fellow urbanites. Following the influx of motorized transport, however, the rol</w:t>
      </w:r>
      <w:r w:rsidR="00D21AFA">
        <w:rPr>
          <w:rFonts w:asciiTheme="minorHAnsi" w:hAnsiTheme="minorHAnsi"/>
          <w:sz w:val="22"/>
          <w:szCs w:val="22"/>
        </w:rPr>
        <w:t>e of the cyclo within the schema</w:t>
      </w:r>
      <w:r w:rsidR="00696E30">
        <w:rPr>
          <w:rFonts w:asciiTheme="minorHAnsi" w:hAnsiTheme="minorHAnsi"/>
          <w:sz w:val="22"/>
          <w:szCs w:val="22"/>
        </w:rPr>
        <w:t xml:space="preserve"> of the city’s transport has changed: no longer </w:t>
      </w:r>
      <w:r w:rsidR="00C2194C">
        <w:rPr>
          <w:rFonts w:asciiTheme="minorHAnsi" w:hAnsiTheme="minorHAnsi"/>
          <w:sz w:val="22"/>
          <w:szCs w:val="22"/>
        </w:rPr>
        <w:t xml:space="preserve">merely an ordinary job, cyclo riding today is a ‘low class’ job (Khaem, 07/07/2015), whose customers are motivated not by practicality, but </w:t>
      </w:r>
      <w:r w:rsidR="005A169A">
        <w:rPr>
          <w:rFonts w:asciiTheme="minorHAnsi" w:hAnsiTheme="minorHAnsi"/>
          <w:sz w:val="22"/>
          <w:szCs w:val="22"/>
        </w:rPr>
        <w:t>conservative habits and traditionalism</w:t>
      </w:r>
      <w:r w:rsidR="00EC617E">
        <w:rPr>
          <w:rFonts w:asciiTheme="minorHAnsi" w:hAnsiTheme="minorHAnsi"/>
          <w:sz w:val="22"/>
          <w:szCs w:val="22"/>
        </w:rPr>
        <w:t>.</w:t>
      </w:r>
      <w:r w:rsidR="00C2194C">
        <w:rPr>
          <w:rFonts w:asciiTheme="minorHAnsi" w:hAnsiTheme="minorHAnsi"/>
          <w:sz w:val="22"/>
          <w:szCs w:val="22"/>
        </w:rPr>
        <w:t xml:space="preserve">  </w:t>
      </w:r>
    </w:p>
    <w:p w:rsidR="00C2194C" w:rsidRDefault="00C2194C" w:rsidP="00665AEB">
      <w:pPr>
        <w:spacing w:line="360" w:lineRule="auto"/>
        <w:rPr>
          <w:rFonts w:asciiTheme="minorHAnsi" w:hAnsiTheme="minorHAnsi"/>
          <w:sz w:val="22"/>
          <w:szCs w:val="22"/>
        </w:rPr>
      </w:pPr>
    </w:p>
    <w:p w:rsidR="00B4633E" w:rsidRDefault="005A169A" w:rsidP="00665AEB">
      <w:pPr>
        <w:spacing w:line="360" w:lineRule="auto"/>
        <w:jc w:val="both"/>
        <w:rPr>
          <w:rFonts w:asciiTheme="minorHAnsi" w:hAnsiTheme="minorHAnsi"/>
          <w:sz w:val="22"/>
          <w:szCs w:val="22"/>
        </w:rPr>
      </w:pPr>
      <w:r>
        <w:rPr>
          <w:rFonts w:asciiTheme="minorHAnsi" w:hAnsiTheme="minorHAnsi"/>
          <w:sz w:val="22"/>
          <w:szCs w:val="22"/>
        </w:rPr>
        <w:t>Via this gradual process of marginalization, the same riders, embarking on largely the same migration cycles, have steadily sunk through the city’s strata of respectability to the point that charity and the benevolence of strangers have begun to assume an important place in the logistics of the</w:t>
      </w:r>
      <w:r w:rsidR="00625797">
        <w:rPr>
          <w:rFonts w:asciiTheme="minorHAnsi" w:hAnsiTheme="minorHAnsi"/>
          <w:sz w:val="22"/>
          <w:szCs w:val="22"/>
        </w:rPr>
        <w:t>ir</w:t>
      </w:r>
      <w:r>
        <w:rPr>
          <w:rFonts w:asciiTheme="minorHAnsi" w:hAnsiTheme="minorHAnsi"/>
          <w:sz w:val="22"/>
          <w:szCs w:val="22"/>
        </w:rPr>
        <w:t xml:space="preserve"> livelihoods. Many of those who hire cyclos </w:t>
      </w:r>
      <w:r w:rsidR="00EC617E">
        <w:rPr>
          <w:rFonts w:asciiTheme="minorHAnsi" w:hAnsiTheme="minorHAnsi"/>
          <w:sz w:val="22"/>
          <w:szCs w:val="22"/>
        </w:rPr>
        <w:t xml:space="preserve">do so ‘because they pity [the riders]’ (Bac Touc Cyclo Shop, 08/07/2015), but even those not inclined to hire one appear </w:t>
      </w:r>
      <w:r w:rsidR="0083531E">
        <w:rPr>
          <w:rFonts w:asciiTheme="minorHAnsi" w:hAnsiTheme="minorHAnsi"/>
          <w:sz w:val="22"/>
          <w:szCs w:val="22"/>
        </w:rPr>
        <w:t>disposed</w:t>
      </w:r>
      <w:r w:rsidR="00EC617E">
        <w:rPr>
          <w:rFonts w:asciiTheme="minorHAnsi" w:hAnsiTheme="minorHAnsi"/>
          <w:sz w:val="22"/>
          <w:szCs w:val="22"/>
        </w:rPr>
        <w:t xml:space="preserve"> to offer aid where possible. </w:t>
      </w:r>
      <w:r w:rsidR="0083531E">
        <w:rPr>
          <w:rFonts w:asciiTheme="minorHAnsi" w:hAnsiTheme="minorHAnsi"/>
          <w:sz w:val="22"/>
          <w:szCs w:val="22"/>
        </w:rPr>
        <w:t xml:space="preserve">Several riders reported small charitable acts which </w:t>
      </w:r>
      <w:r w:rsidR="00983307">
        <w:rPr>
          <w:rFonts w:asciiTheme="minorHAnsi" w:hAnsiTheme="minorHAnsi"/>
          <w:sz w:val="22"/>
          <w:szCs w:val="22"/>
        </w:rPr>
        <w:t>acted as a counterbalance to a hostile urban environment, such as being allowed ‘to sleep along the street</w:t>
      </w:r>
      <w:r w:rsidR="0083531E">
        <w:rPr>
          <w:rFonts w:asciiTheme="minorHAnsi" w:hAnsiTheme="minorHAnsi"/>
          <w:sz w:val="22"/>
          <w:szCs w:val="22"/>
        </w:rPr>
        <w:t xml:space="preserve"> near the police sta</w:t>
      </w:r>
      <w:r w:rsidR="00983307">
        <w:rPr>
          <w:rFonts w:asciiTheme="minorHAnsi" w:hAnsiTheme="minorHAnsi"/>
          <w:sz w:val="22"/>
          <w:szCs w:val="22"/>
        </w:rPr>
        <w:t>tion because the police pity me</w:t>
      </w:r>
      <w:r w:rsidR="006A26AF">
        <w:rPr>
          <w:rFonts w:asciiTheme="minorHAnsi" w:hAnsiTheme="minorHAnsi"/>
          <w:sz w:val="22"/>
          <w:szCs w:val="22"/>
        </w:rPr>
        <w:t>’</w:t>
      </w:r>
      <w:r w:rsidR="00B4633E">
        <w:rPr>
          <w:rFonts w:asciiTheme="minorHAnsi" w:hAnsiTheme="minorHAnsi"/>
          <w:sz w:val="22"/>
          <w:szCs w:val="22"/>
        </w:rPr>
        <w:t xml:space="preserve"> (Khaem, 07/07/2015). </w:t>
      </w:r>
      <w:r w:rsidR="00983307">
        <w:rPr>
          <w:rFonts w:asciiTheme="minorHAnsi" w:hAnsiTheme="minorHAnsi"/>
          <w:sz w:val="22"/>
          <w:szCs w:val="22"/>
        </w:rPr>
        <w:t>Similarly:</w:t>
      </w:r>
    </w:p>
    <w:p w:rsidR="00983307" w:rsidRDefault="00983307" w:rsidP="00665AEB">
      <w:pPr>
        <w:spacing w:line="360" w:lineRule="auto"/>
        <w:rPr>
          <w:rFonts w:asciiTheme="minorHAnsi" w:hAnsiTheme="minorHAnsi"/>
          <w:sz w:val="22"/>
          <w:szCs w:val="22"/>
        </w:rPr>
      </w:pPr>
    </w:p>
    <w:p w:rsidR="00B4633E" w:rsidRDefault="00B4633E" w:rsidP="00665AEB">
      <w:pPr>
        <w:spacing w:line="360" w:lineRule="auto"/>
        <w:ind w:left="720"/>
        <w:jc w:val="both"/>
        <w:rPr>
          <w:rFonts w:asciiTheme="minorHAnsi" w:hAnsiTheme="minorHAnsi"/>
          <w:sz w:val="22"/>
          <w:szCs w:val="22"/>
        </w:rPr>
      </w:pPr>
      <w:r>
        <w:rPr>
          <w:rFonts w:asciiTheme="minorHAnsi" w:hAnsiTheme="minorHAnsi"/>
          <w:sz w:val="22"/>
          <w:szCs w:val="22"/>
        </w:rPr>
        <w:t>‘We used to wait at the entrance to the market, but then the market expanded. It got too busy, so they made the cyclo rider</w:t>
      </w:r>
      <w:r w:rsidR="00804557">
        <w:rPr>
          <w:rFonts w:asciiTheme="minorHAnsi" w:hAnsiTheme="minorHAnsi"/>
          <w:sz w:val="22"/>
          <w:szCs w:val="22"/>
        </w:rPr>
        <w:t>s</w:t>
      </w:r>
      <w:r>
        <w:rPr>
          <w:rFonts w:asciiTheme="minorHAnsi" w:hAnsiTheme="minorHAnsi"/>
          <w:sz w:val="22"/>
          <w:szCs w:val="22"/>
        </w:rPr>
        <w:t xml:space="preserve"> move. </w:t>
      </w:r>
      <w:r w:rsidR="0099699E">
        <w:rPr>
          <w:rFonts w:asciiTheme="minorHAnsi" w:hAnsiTheme="minorHAnsi"/>
          <w:sz w:val="22"/>
          <w:szCs w:val="22"/>
        </w:rPr>
        <w:t>They said we were a waste of space, but luckily the owner [of a shop] opposite took pity on us and said that we could wait there [for customers]’ (Oun Sareoun, 01/07/2015)</w:t>
      </w:r>
    </w:p>
    <w:p w:rsidR="0053016C" w:rsidRDefault="0053016C" w:rsidP="00665AEB">
      <w:pPr>
        <w:spacing w:line="360" w:lineRule="auto"/>
        <w:rPr>
          <w:rFonts w:asciiTheme="minorHAnsi" w:hAnsiTheme="minorHAnsi"/>
          <w:sz w:val="22"/>
          <w:szCs w:val="22"/>
        </w:rPr>
      </w:pPr>
    </w:p>
    <w:p w:rsidR="00983307" w:rsidRDefault="00782C6B" w:rsidP="00665AEB">
      <w:pPr>
        <w:spacing w:line="360" w:lineRule="auto"/>
        <w:jc w:val="both"/>
        <w:rPr>
          <w:rFonts w:asciiTheme="minorHAnsi" w:hAnsiTheme="minorHAnsi"/>
          <w:sz w:val="22"/>
          <w:szCs w:val="22"/>
        </w:rPr>
      </w:pPr>
      <w:r>
        <w:rPr>
          <w:rFonts w:asciiTheme="minorHAnsi" w:hAnsiTheme="minorHAnsi"/>
          <w:sz w:val="22"/>
          <w:szCs w:val="22"/>
        </w:rPr>
        <w:t xml:space="preserve">In this </w:t>
      </w:r>
      <w:r w:rsidR="00B91FD0">
        <w:rPr>
          <w:rFonts w:asciiTheme="minorHAnsi" w:hAnsiTheme="minorHAnsi"/>
          <w:sz w:val="22"/>
          <w:szCs w:val="22"/>
        </w:rPr>
        <w:t xml:space="preserve">way, the transition from mainstream self-employment to the reception of alms </w:t>
      </w:r>
      <w:r w:rsidR="00983307">
        <w:rPr>
          <w:rFonts w:asciiTheme="minorHAnsi" w:hAnsiTheme="minorHAnsi"/>
          <w:sz w:val="22"/>
          <w:szCs w:val="22"/>
        </w:rPr>
        <w:t>has involved a shift</w:t>
      </w:r>
      <w:r w:rsidR="00B91FD0">
        <w:rPr>
          <w:rFonts w:asciiTheme="minorHAnsi" w:hAnsiTheme="minorHAnsi"/>
          <w:sz w:val="22"/>
          <w:szCs w:val="22"/>
        </w:rPr>
        <w:t xml:space="preserve"> not only in the meaning of the work, but its logistics also. </w:t>
      </w:r>
      <w:r w:rsidR="009600AE">
        <w:rPr>
          <w:rFonts w:asciiTheme="minorHAnsi" w:hAnsiTheme="minorHAnsi"/>
          <w:sz w:val="22"/>
          <w:szCs w:val="22"/>
        </w:rPr>
        <w:t>Indeed</w:t>
      </w:r>
      <w:r w:rsidR="00B22A7A">
        <w:rPr>
          <w:rFonts w:asciiTheme="minorHAnsi" w:hAnsiTheme="minorHAnsi"/>
          <w:sz w:val="22"/>
          <w:szCs w:val="22"/>
        </w:rPr>
        <w:t xml:space="preserve">, these two processes </w:t>
      </w:r>
      <w:r w:rsidR="009600AE">
        <w:rPr>
          <w:rFonts w:asciiTheme="minorHAnsi" w:hAnsiTheme="minorHAnsi"/>
          <w:sz w:val="22"/>
          <w:szCs w:val="22"/>
        </w:rPr>
        <w:t xml:space="preserve">have </w:t>
      </w:r>
      <w:r w:rsidR="00B22A7A">
        <w:rPr>
          <w:rFonts w:asciiTheme="minorHAnsi" w:hAnsiTheme="minorHAnsi"/>
          <w:sz w:val="22"/>
          <w:szCs w:val="22"/>
        </w:rPr>
        <w:t>evolve</w:t>
      </w:r>
      <w:r w:rsidR="009600AE">
        <w:rPr>
          <w:rFonts w:asciiTheme="minorHAnsi" w:hAnsiTheme="minorHAnsi"/>
          <w:sz w:val="22"/>
          <w:szCs w:val="22"/>
        </w:rPr>
        <w:t>d</w:t>
      </w:r>
      <w:r w:rsidR="00B22A7A">
        <w:rPr>
          <w:rFonts w:asciiTheme="minorHAnsi" w:hAnsiTheme="minorHAnsi"/>
          <w:sz w:val="22"/>
          <w:szCs w:val="22"/>
        </w:rPr>
        <w:t xml:space="preserve"> in a co-constitutive manner:</w:t>
      </w:r>
      <w:r w:rsidR="00B91FD0">
        <w:rPr>
          <w:rFonts w:asciiTheme="minorHAnsi" w:hAnsiTheme="minorHAnsi"/>
          <w:sz w:val="22"/>
          <w:szCs w:val="22"/>
        </w:rPr>
        <w:t xml:space="preserve"> as cyclo riders become less and less necessary to modern commerce, the </w:t>
      </w:r>
      <w:r w:rsidR="00983307">
        <w:rPr>
          <w:rFonts w:asciiTheme="minorHAnsi" w:hAnsiTheme="minorHAnsi"/>
          <w:sz w:val="22"/>
          <w:szCs w:val="22"/>
        </w:rPr>
        <w:t xml:space="preserve">perceived </w:t>
      </w:r>
      <w:r w:rsidR="00B91FD0">
        <w:rPr>
          <w:rFonts w:asciiTheme="minorHAnsi" w:hAnsiTheme="minorHAnsi"/>
          <w:sz w:val="22"/>
          <w:szCs w:val="22"/>
        </w:rPr>
        <w:t>rectitude of their place at its centre diminishes</w:t>
      </w:r>
      <w:r w:rsidR="00B22A7A">
        <w:rPr>
          <w:rFonts w:asciiTheme="minorHAnsi" w:hAnsiTheme="minorHAnsi"/>
          <w:sz w:val="22"/>
          <w:szCs w:val="22"/>
        </w:rPr>
        <w:t xml:space="preserve"> and they are pushed to the physical and cultural margins of the market. At the same time, and in mirrored fashion, </w:t>
      </w:r>
      <w:r w:rsidR="002C23B1">
        <w:rPr>
          <w:rFonts w:asciiTheme="minorHAnsi" w:hAnsiTheme="minorHAnsi"/>
          <w:sz w:val="22"/>
          <w:szCs w:val="22"/>
        </w:rPr>
        <w:t>the realm of their relevance decre</w:t>
      </w:r>
      <w:r w:rsidR="009600AE">
        <w:rPr>
          <w:rFonts w:asciiTheme="minorHAnsi" w:hAnsiTheme="minorHAnsi"/>
          <w:sz w:val="22"/>
          <w:szCs w:val="22"/>
        </w:rPr>
        <w:t>ases amidst an expanding city. Consequently, w</w:t>
      </w:r>
      <w:r w:rsidR="002C23B1">
        <w:rPr>
          <w:rFonts w:asciiTheme="minorHAnsi" w:hAnsiTheme="minorHAnsi"/>
          <w:sz w:val="22"/>
          <w:szCs w:val="22"/>
        </w:rPr>
        <w:t xml:space="preserve">hereas ‘in the past, every market used to have cyclos, now it is just a few’ (Kem Sao Mao, 07/07/2015), located </w:t>
      </w:r>
      <w:r w:rsidR="00983307">
        <w:rPr>
          <w:rFonts w:asciiTheme="minorHAnsi" w:hAnsiTheme="minorHAnsi"/>
          <w:sz w:val="22"/>
          <w:szCs w:val="22"/>
        </w:rPr>
        <w:t>in a diminishing sector of</w:t>
      </w:r>
      <w:r w:rsidR="002C23B1">
        <w:rPr>
          <w:rFonts w:asciiTheme="minorHAnsi" w:hAnsiTheme="minorHAnsi"/>
          <w:sz w:val="22"/>
          <w:szCs w:val="22"/>
        </w:rPr>
        <w:t xml:space="preserve"> the old town and firmly within the city limits as they stood in the 1970s</w:t>
      </w:r>
      <w:r w:rsidR="003172D0">
        <w:rPr>
          <w:rFonts w:asciiTheme="minorHAnsi" w:hAnsiTheme="minorHAnsi"/>
          <w:sz w:val="22"/>
          <w:szCs w:val="22"/>
        </w:rPr>
        <w:t xml:space="preserve">. </w:t>
      </w:r>
    </w:p>
    <w:p w:rsidR="00983307" w:rsidRDefault="00983307" w:rsidP="00665AEB">
      <w:pPr>
        <w:spacing w:line="360" w:lineRule="auto"/>
        <w:jc w:val="both"/>
        <w:rPr>
          <w:rFonts w:asciiTheme="minorHAnsi" w:hAnsiTheme="minorHAnsi"/>
          <w:sz w:val="22"/>
          <w:szCs w:val="22"/>
        </w:rPr>
      </w:pPr>
    </w:p>
    <w:p w:rsidR="0053016C" w:rsidRDefault="00983307" w:rsidP="00665AEB">
      <w:pPr>
        <w:spacing w:line="360" w:lineRule="auto"/>
        <w:jc w:val="both"/>
        <w:rPr>
          <w:rFonts w:asciiTheme="minorHAnsi" w:hAnsiTheme="minorHAnsi"/>
          <w:sz w:val="22"/>
          <w:szCs w:val="22"/>
        </w:rPr>
      </w:pPr>
      <w:r>
        <w:rPr>
          <w:rFonts w:asciiTheme="minorHAnsi" w:hAnsiTheme="minorHAnsi"/>
          <w:sz w:val="22"/>
          <w:szCs w:val="22"/>
        </w:rPr>
        <w:t>Thus, w</w:t>
      </w:r>
      <w:r w:rsidR="003172D0">
        <w:rPr>
          <w:rFonts w:asciiTheme="minorHAnsi" w:hAnsiTheme="minorHAnsi"/>
          <w:sz w:val="22"/>
          <w:szCs w:val="22"/>
        </w:rPr>
        <w:t>ith</w:t>
      </w:r>
      <w:r w:rsidR="002C23B1">
        <w:rPr>
          <w:rFonts w:asciiTheme="minorHAnsi" w:hAnsiTheme="minorHAnsi"/>
          <w:sz w:val="22"/>
          <w:szCs w:val="22"/>
        </w:rPr>
        <w:t xml:space="preserve"> </w:t>
      </w:r>
      <w:r w:rsidR="003172D0">
        <w:rPr>
          <w:rFonts w:asciiTheme="minorHAnsi" w:hAnsiTheme="minorHAnsi"/>
          <w:sz w:val="22"/>
          <w:szCs w:val="22"/>
        </w:rPr>
        <w:t>journey distances declining alongside customers and pick-up points, cyclos are tracing an inward facing spiral, constrained by progressive structural irrelevance, but sustained b</w:t>
      </w:r>
      <w:r w:rsidR="00E94751">
        <w:rPr>
          <w:rFonts w:asciiTheme="minorHAnsi" w:hAnsiTheme="minorHAnsi"/>
          <w:sz w:val="22"/>
          <w:szCs w:val="22"/>
        </w:rPr>
        <w:t xml:space="preserve">y an enduring cultural value which is underscored by the </w:t>
      </w:r>
      <w:r w:rsidR="004C7334">
        <w:rPr>
          <w:rFonts w:asciiTheme="minorHAnsi" w:hAnsiTheme="minorHAnsi"/>
          <w:sz w:val="22"/>
          <w:szCs w:val="22"/>
        </w:rPr>
        <w:t>historical nature</w:t>
      </w:r>
      <w:r w:rsidR="00E94751">
        <w:rPr>
          <w:rFonts w:asciiTheme="minorHAnsi" w:hAnsiTheme="minorHAnsi"/>
          <w:sz w:val="22"/>
          <w:szCs w:val="22"/>
        </w:rPr>
        <w:t xml:space="preserve"> of the machines themselves. As the owner and renter of several dozen cyclos explained:</w:t>
      </w:r>
    </w:p>
    <w:p w:rsidR="00983307" w:rsidRDefault="00983307" w:rsidP="00665AEB">
      <w:pPr>
        <w:spacing w:line="360" w:lineRule="auto"/>
        <w:rPr>
          <w:rFonts w:asciiTheme="minorHAnsi" w:hAnsiTheme="minorHAnsi"/>
          <w:sz w:val="22"/>
          <w:szCs w:val="22"/>
        </w:rPr>
      </w:pPr>
    </w:p>
    <w:p w:rsidR="00E94751" w:rsidRDefault="00E94751" w:rsidP="00665AEB">
      <w:pPr>
        <w:spacing w:line="360" w:lineRule="auto"/>
        <w:ind w:left="720"/>
        <w:jc w:val="both"/>
        <w:rPr>
          <w:rFonts w:asciiTheme="minorHAnsi" w:hAnsiTheme="minorHAnsi"/>
          <w:sz w:val="22"/>
          <w:szCs w:val="22"/>
        </w:rPr>
      </w:pPr>
      <w:r>
        <w:rPr>
          <w:rFonts w:asciiTheme="minorHAnsi" w:hAnsiTheme="minorHAnsi"/>
          <w:sz w:val="22"/>
          <w:szCs w:val="22"/>
        </w:rPr>
        <w:lastRenderedPageBreak/>
        <w:t>‘When we opened we got our stock of cyclos by buying them from wherever we could; some from other shops, others from riders who owned them and wanted to sell. We had only a few then, but we built up our stock</w:t>
      </w:r>
      <w:r w:rsidR="0039012E">
        <w:rPr>
          <w:rFonts w:asciiTheme="minorHAnsi" w:hAnsiTheme="minorHAnsi"/>
          <w:sz w:val="22"/>
          <w:szCs w:val="22"/>
        </w:rPr>
        <w:t>…[they] were all made in Cambodia, but there is no-one making them anymore. They were made by the French’ (Bac Touc Cycle Shop, 08/07/2015)</w:t>
      </w:r>
      <w:r>
        <w:rPr>
          <w:rFonts w:asciiTheme="minorHAnsi" w:hAnsiTheme="minorHAnsi"/>
          <w:sz w:val="22"/>
          <w:szCs w:val="22"/>
        </w:rPr>
        <w:t xml:space="preserve">   </w:t>
      </w:r>
    </w:p>
    <w:p w:rsidR="006A26AF" w:rsidRDefault="006A26AF" w:rsidP="00665AEB">
      <w:pPr>
        <w:spacing w:line="360" w:lineRule="auto"/>
        <w:rPr>
          <w:rFonts w:asciiTheme="minorHAnsi" w:hAnsiTheme="minorHAnsi"/>
          <w:sz w:val="22"/>
          <w:szCs w:val="22"/>
        </w:rPr>
      </w:pPr>
    </w:p>
    <w:p w:rsidR="003172D0" w:rsidRDefault="0000636B" w:rsidP="00665AEB">
      <w:pPr>
        <w:spacing w:line="360" w:lineRule="auto"/>
        <w:jc w:val="both"/>
        <w:rPr>
          <w:rFonts w:asciiTheme="minorHAnsi" w:hAnsiTheme="minorHAnsi"/>
          <w:sz w:val="22"/>
          <w:szCs w:val="22"/>
        </w:rPr>
      </w:pPr>
      <w:r>
        <w:rPr>
          <w:rFonts w:asciiTheme="minorHAnsi" w:hAnsiTheme="minorHAnsi"/>
          <w:sz w:val="22"/>
          <w:szCs w:val="22"/>
        </w:rPr>
        <w:t>As such, cyclo riding as a</w:t>
      </w:r>
      <w:r w:rsidR="00D21AFA">
        <w:rPr>
          <w:rFonts w:asciiTheme="minorHAnsi" w:hAnsiTheme="minorHAnsi"/>
          <w:sz w:val="22"/>
          <w:szCs w:val="22"/>
        </w:rPr>
        <w:t>n occupation</w:t>
      </w:r>
      <w:r>
        <w:rPr>
          <w:rFonts w:asciiTheme="minorHAnsi" w:hAnsiTheme="minorHAnsi"/>
          <w:sz w:val="22"/>
          <w:szCs w:val="22"/>
        </w:rPr>
        <w:t xml:space="preserve"> is sustained at its urban end by deeply entrenched cultural and historical associations. </w:t>
      </w:r>
      <w:r w:rsidR="00505602">
        <w:rPr>
          <w:rFonts w:asciiTheme="minorHAnsi" w:hAnsiTheme="minorHAnsi"/>
          <w:sz w:val="22"/>
          <w:szCs w:val="22"/>
        </w:rPr>
        <w:t>At the same time, however, the regular</w:t>
      </w:r>
      <w:r w:rsidR="00F16E14">
        <w:rPr>
          <w:rFonts w:asciiTheme="minorHAnsi" w:hAnsiTheme="minorHAnsi"/>
          <w:sz w:val="22"/>
          <w:szCs w:val="22"/>
        </w:rPr>
        <w:t>, tightly defined,</w:t>
      </w:r>
      <w:r w:rsidR="00505602">
        <w:rPr>
          <w:rFonts w:asciiTheme="minorHAnsi" w:hAnsiTheme="minorHAnsi"/>
          <w:sz w:val="22"/>
          <w:szCs w:val="22"/>
        </w:rPr>
        <w:t xml:space="preserve"> cycles by wh</w:t>
      </w:r>
      <w:r w:rsidR="00F16E14">
        <w:rPr>
          <w:rFonts w:asciiTheme="minorHAnsi" w:hAnsiTheme="minorHAnsi"/>
          <w:sz w:val="22"/>
          <w:szCs w:val="22"/>
        </w:rPr>
        <w:t xml:space="preserve">ich riders transition from </w:t>
      </w:r>
      <w:r w:rsidR="00A23431">
        <w:rPr>
          <w:rFonts w:asciiTheme="minorHAnsi" w:hAnsiTheme="minorHAnsi"/>
          <w:sz w:val="22"/>
          <w:szCs w:val="22"/>
        </w:rPr>
        <w:t>rural to urban</w:t>
      </w:r>
      <w:r w:rsidR="00F16E14">
        <w:rPr>
          <w:rFonts w:asciiTheme="minorHAnsi" w:hAnsiTheme="minorHAnsi"/>
          <w:sz w:val="22"/>
          <w:szCs w:val="22"/>
        </w:rPr>
        <w:t xml:space="preserve"> and b</w:t>
      </w:r>
      <w:r w:rsidR="00A23431">
        <w:rPr>
          <w:rFonts w:asciiTheme="minorHAnsi" w:hAnsiTheme="minorHAnsi"/>
          <w:sz w:val="22"/>
          <w:szCs w:val="22"/>
        </w:rPr>
        <w:t>ack are sustained –</w:t>
      </w:r>
      <w:r w:rsidR="008171E3">
        <w:rPr>
          <w:rFonts w:asciiTheme="minorHAnsi" w:hAnsiTheme="minorHAnsi"/>
          <w:sz w:val="22"/>
          <w:szCs w:val="22"/>
        </w:rPr>
        <w:t xml:space="preserve"> </w:t>
      </w:r>
      <w:r w:rsidR="009600AE">
        <w:rPr>
          <w:rFonts w:asciiTheme="minorHAnsi" w:hAnsiTheme="minorHAnsi"/>
          <w:sz w:val="22"/>
          <w:szCs w:val="22"/>
        </w:rPr>
        <w:t>exceptionally</w:t>
      </w:r>
      <w:r w:rsidR="008171E3">
        <w:rPr>
          <w:rFonts w:asciiTheme="minorHAnsi" w:hAnsiTheme="minorHAnsi"/>
          <w:sz w:val="22"/>
          <w:szCs w:val="22"/>
        </w:rPr>
        <w:t xml:space="preserve"> </w:t>
      </w:r>
      <w:r w:rsidR="00A23431">
        <w:rPr>
          <w:rFonts w:asciiTheme="minorHAnsi" w:hAnsiTheme="minorHAnsi"/>
          <w:sz w:val="22"/>
          <w:szCs w:val="22"/>
        </w:rPr>
        <w:t xml:space="preserve">so, as the statistics above indicate – by </w:t>
      </w:r>
      <w:r w:rsidR="00576EEF">
        <w:rPr>
          <w:rFonts w:asciiTheme="minorHAnsi" w:hAnsiTheme="minorHAnsi"/>
          <w:sz w:val="22"/>
          <w:szCs w:val="22"/>
        </w:rPr>
        <w:t>distinct</w:t>
      </w:r>
      <w:r w:rsidR="00A23431">
        <w:rPr>
          <w:rFonts w:asciiTheme="minorHAnsi" w:hAnsiTheme="minorHAnsi"/>
          <w:sz w:val="22"/>
          <w:szCs w:val="22"/>
        </w:rPr>
        <w:t xml:space="preserve"> cultural forces. Cyclo riders not only change their location when they migrate, but their identity. In the city, they are inhabitants of a lowly urban occupation, downtrodden and deserving of charity; in the countryside, they are farmers amongst </w:t>
      </w:r>
      <w:r w:rsidR="00E94751">
        <w:rPr>
          <w:rFonts w:asciiTheme="minorHAnsi" w:hAnsiTheme="minorHAnsi"/>
          <w:sz w:val="22"/>
          <w:szCs w:val="22"/>
        </w:rPr>
        <w:t xml:space="preserve">fellow </w:t>
      </w:r>
      <w:r w:rsidR="00A23431">
        <w:rPr>
          <w:rFonts w:asciiTheme="minorHAnsi" w:hAnsiTheme="minorHAnsi"/>
          <w:sz w:val="22"/>
          <w:szCs w:val="22"/>
        </w:rPr>
        <w:t>farmers</w:t>
      </w:r>
      <w:r w:rsidR="008171E3">
        <w:rPr>
          <w:rFonts w:asciiTheme="minorHAnsi" w:hAnsiTheme="minorHAnsi"/>
          <w:sz w:val="22"/>
          <w:szCs w:val="22"/>
        </w:rPr>
        <w:t>. T</w:t>
      </w:r>
      <w:r w:rsidR="00E94751">
        <w:rPr>
          <w:rFonts w:asciiTheme="minorHAnsi" w:hAnsiTheme="minorHAnsi"/>
          <w:sz w:val="22"/>
          <w:szCs w:val="22"/>
        </w:rPr>
        <w:t xml:space="preserve">he determination of many cyclo riders to sustain </w:t>
      </w:r>
      <w:r w:rsidR="008171E3">
        <w:rPr>
          <w:rFonts w:asciiTheme="minorHAnsi" w:hAnsiTheme="minorHAnsi"/>
          <w:sz w:val="22"/>
          <w:szCs w:val="22"/>
        </w:rPr>
        <w:t>this</w:t>
      </w:r>
      <w:r w:rsidR="00E94751">
        <w:rPr>
          <w:rFonts w:asciiTheme="minorHAnsi" w:hAnsiTheme="minorHAnsi"/>
          <w:sz w:val="22"/>
          <w:szCs w:val="22"/>
        </w:rPr>
        <w:t xml:space="preserve"> stake in traditional agriculture underpins their ability to endure the changes and degradations their occupation has suffered over the past two decades and more. </w:t>
      </w:r>
    </w:p>
    <w:p w:rsidR="00CC6328" w:rsidRDefault="00CC6328" w:rsidP="00665AEB">
      <w:pPr>
        <w:spacing w:line="360" w:lineRule="auto"/>
        <w:jc w:val="both"/>
        <w:rPr>
          <w:rFonts w:asciiTheme="minorHAnsi" w:hAnsiTheme="minorHAnsi"/>
          <w:sz w:val="22"/>
          <w:szCs w:val="22"/>
        </w:rPr>
      </w:pPr>
    </w:p>
    <w:p w:rsidR="008A1C5F" w:rsidRDefault="00FC38B0" w:rsidP="00665AEB">
      <w:pPr>
        <w:spacing w:line="360" w:lineRule="auto"/>
        <w:jc w:val="both"/>
        <w:rPr>
          <w:rFonts w:asciiTheme="minorHAnsi" w:hAnsiTheme="minorHAnsi"/>
          <w:sz w:val="22"/>
          <w:szCs w:val="22"/>
        </w:rPr>
      </w:pPr>
      <w:r>
        <w:rPr>
          <w:rFonts w:asciiTheme="minorHAnsi" w:hAnsiTheme="minorHAnsi"/>
          <w:sz w:val="22"/>
          <w:szCs w:val="22"/>
        </w:rPr>
        <w:t xml:space="preserve">In </w:t>
      </w:r>
      <w:r w:rsidR="00576EEF">
        <w:rPr>
          <w:rFonts w:asciiTheme="minorHAnsi" w:hAnsiTheme="minorHAnsi"/>
          <w:sz w:val="22"/>
          <w:szCs w:val="22"/>
        </w:rPr>
        <w:t xml:space="preserve">this </w:t>
      </w:r>
      <w:r>
        <w:rPr>
          <w:rFonts w:asciiTheme="minorHAnsi" w:hAnsiTheme="minorHAnsi"/>
          <w:sz w:val="22"/>
          <w:szCs w:val="22"/>
        </w:rPr>
        <w:t xml:space="preserve">way, the economic and temporal logistics of farming, together with the enduring cultural value of both rice cultivation and cyclo riding in Cambodia combine to induce cyclo riders’ participation in decades of </w:t>
      </w:r>
      <w:r w:rsidR="00B14F33">
        <w:rPr>
          <w:rFonts w:asciiTheme="minorHAnsi" w:hAnsiTheme="minorHAnsi"/>
          <w:sz w:val="22"/>
          <w:szCs w:val="22"/>
        </w:rPr>
        <w:t>systematic</w:t>
      </w:r>
      <w:r>
        <w:rPr>
          <w:rFonts w:asciiTheme="minorHAnsi" w:hAnsiTheme="minorHAnsi"/>
          <w:sz w:val="22"/>
          <w:szCs w:val="22"/>
        </w:rPr>
        <w:t xml:space="preserve"> movement. </w:t>
      </w:r>
      <w:r w:rsidR="005F54AB">
        <w:rPr>
          <w:rFonts w:asciiTheme="minorHAnsi" w:hAnsiTheme="minorHAnsi"/>
          <w:sz w:val="22"/>
          <w:szCs w:val="22"/>
        </w:rPr>
        <w:t>Indeed</w:t>
      </w:r>
      <w:r w:rsidR="00B14F33">
        <w:rPr>
          <w:rFonts w:asciiTheme="minorHAnsi" w:hAnsiTheme="minorHAnsi"/>
          <w:sz w:val="22"/>
          <w:szCs w:val="22"/>
        </w:rPr>
        <w:t xml:space="preserve">, </w:t>
      </w:r>
      <w:r w:rsidR="00581DCF">
        <w:rPr>
          <w:rFonts w:asciiTheme="minorHAnsi" w:hAnsiTheme="minorHAnsi"/>
          <w:sz w:val="22"/>
          <w:szCs w:val="22"/>
        </w:rPr>
        <w:t>t</w:t>
      </w:r>
      <w:r w:rsidR="00B14F33">
        <w:rPr>
          <w:rFonts w:asciiTheme="minorHAnsi" w:hAnsiTheme="minorHAnsi"/>
          <w:sz w:val="22"/>
          <w:szCs w:val="22"/>
        </w:rPr>
        <w:t>he interaction</w:t>
      </w:r>
      <w:r>
        <w:rPr>
          <w:rFonts w:asciiTheme="minorHAnsi" w:hAnsiTheme="minorHAnsi"/>
          <w:sz w:val="22"/>
          <w:szCs w:val="22"/>
        </w:rPr>
        <w:t xml:space="preserve"> between the me</w:t>
      </w:r>
      <w:r w:rsidR="00B14F33">
        <w:rPr>
          <w:rFonts w:asciiTheme="minorHAnsi" w:hAnsiTheme="minorHAnsi"/>
          <w:sz w:val="22"/>
          <w:szCs w:val="22"/>
        </w:rPr>
        <w:t>aning and cultural value of their</w:t>
      </w:r>
      <w:r>
        <w:rPr>
          <w:rFonts w:asciiTheme="minorHAnsi" w:hAnsiTheme="minorHAnsi"/>
          <w:sz w:val="22"/>
          <w:szCs w:val="22"/>
        </w:rPr>
        <w:t xml:space="preserve"> </w:t>
      </w:r>
      <w:r w:rsidR="00B14F33">
        <w:rPr>
          <w:rFonts w:asciiTheme="minorHAnsi" w:hAnsiTheme="minorHAnsi"/>
          <w:sz w:val="22"/>
          <w:szCs w:val="22"/>
        </w:rPr>
        <w:t>migration</w:t>
      </w:r>
      <w:r>
        <w:rPr>
          <w:rFonts w:asciiTheme="minorHAnsi" w:hAnsiTheme="minorHAnsi"/>
          <w:sz w:val="22"/>
          <w:szCs w:val="22"/>
        </w:rPr>
        <w:t xml:space="preserve"> </w:t>
      </w:r>
      <w:r w:rsidR="005F54AB">
        <w:rPr>
          <w:rFonts w:asciiTheme="minorHAnsi" w:hAnsiTheme="minorHAnsi"/>
          <w:sz w:val="22"/>
          <w:szCs w:val="22"/>
        </w:rPr>
        <w:t>cannot be separated at either the urban or rural extremes of the system. Rather, each feeds back to the other in circular fashion</w:t>
      </w:r>
      <w:r w:rsidR="00C37418">
        <w:rPr>
          <w:rFonts w:asciiTheme="minorHAnsi" w:hAnsiTheme="minorHAnsi"/>
          <w:sz w:val="22"/>
          <w:szCs w:val="22"/>
        </w:rPr>
        <w:t xml:space="preserve">: the enduring value of rice farming drives a </w:t>
      </w:r>
      <w:r w:rsidR="00283E4E">
        <w:rPr>
          <w:rFonts w:asciiTheme="minorHAnsi" w:hAnsiTheme="minorHAnsi"/>
          <w:sz w:val="22"/>
          <w:szCs w:val="22"/>
        </w:rPr>
        <w:t xml:space="preserve">system whose urban logistics </w:t>
      </w:r>
      <w:r w:rsidR="005F54AB">
        <w:rPr>
          <w:rFonts w:asciiTheme="minorHAnsi" w:hAnsiTheme="minorHAnsi"/>
          <w:sz w:val="22"/>
          <w:szCs w:val="22"/>
        </w:rPr>
        <w:t>have shifted in response to</w:t>
      </w:r>
      <w:r w:rsidR="00283E4E">
        <w:rPr>
          <w:rFonts w:asciiTheme="minorHAnsi" w:hAnsiTheme="minorHAnsi"/>
          <w:sz w:val="22"/>
          <w:szCs w:val="22"/>
        </w:rPr>
        <w:t xml:space="preserve"> the chang</w:t>
      </w:r>
      <w:r w:rsidR="005F54AB">
        <w:rPr>
          <w:rFonts w:asciiTheme="minorHAnsi" w:hAnsiTheme="minorHAnsi"/>
          <w:sz w:val="22"/>
          <w:szCs w:val="22"/>
        </w:rPr>
        <w:t xml:space="preserve">ing cultural value of the cyclo, generating stigma and exclusion conducive to </w:t>
      </w:r>
      <w:r w:rsidR="008A1C5F">
        <w:rPr>
          <w:rFonts w:asciiTheme="minorHAnsi" w:hAnsiTheme="minorHAnsi"/>
          <w:sz w:val="22"/>
          <w:szCs w:val="22"/>
        </w:rPr>
        <w:t xml:space="preserve">short term </w:t>
      </w:r>
      <w:r w:rsidR="005F54AB">
        <w:rPr>
          <w:rFonts w:asciiTheme="minorHAnsi" w:hAnsiTheme="minorHAnsi"/>
          <w:sz w:val="22"/>
          <w:szCs w:val="22"/>
        </w:rPr>
        <w:t xml:space="preserve">migration cycles rather than long term commitment </w:t>
      </w:r>
      <w:r w:rsidR="008A1C5F">
        <w:rPr>
          <w:rFonts w:asciiTheme="minorHAnsi" w:hAnsiTheme="minorHAnsi"/>
          <w:sz w:val="22"/>
          <w:szCs w:val="22"/>
        </w:rPr>
        <w:t>to the occupation.</w:t>
      </w:r>
      <w:r w:rsidR="00283E4E">
        <w:rPr>
          <w:rFonts w:asciiTheme="minorHAnsi" w:hAnsiTheme="minorHAnsi"/>
          <w:sz w:val="22"/>
          <w:szCs w:val="22"/>
        </w:rPr>
        <w:t xml:space="preserve"> </w:t>
      </w:r>
    </w:p>
    <w:p w:rsidR="008A1C5F" w:rsidRDefault="008A1C5F" w:rsidP="00665AEB">
      <w:pPr>
        <w:spacing w:line="360" w:lineRule="auto"/>
        <w:jc w:val="both"/>
        <w:rPr>
          <w:rFonts w:asciiTheme="minorHAnsi" w:hAnsiTheme="minorHAnsi"/>
          <w:sz w:val="22"/>
          <w:szCs w:val="22"/>
        </w:rPr>
      </w:pPr>
    </w:p>
    <w:p w:rsidR="005F54AB" w:rsidRDefault="00283E4E" w:rsidP="00665AEB">
      <w:pPr>
        <w:spacing w:line="360" w:lineRule="auto"/>
        <w:jc w:val="both"/>
        <w:rPr>
          <w:rFonts w:asciiTheme="minorHAnsi" w:hAnsiTheme="minorHAnsi"/>
          <w:sz w:val="22"/>
          <w:szCs w:val="22"/>
        </w:rPr>
      </w:pPr>
      <w:r>
        <w:rPr>
          <w:rFonts w:asciiTheme="minorHAnsi" w:hAnsiTheme="minorHAnsi"/>
          <w:sz w:val="22"/>
          <w:szCs w:val="22"/>
        </w:rPr>
        <w:t xml:space="preserve">The </w:t>
      </w:r>
      <w:r w:rsidR="00AA52D5">
        <w:rPr>
          <w:rFonts w:asciiTheme="minorHAnsi" w:hAnsiTheme="minorHAnsi"/>
          <w:sz w:val="22"/>
          <w:szCs w:val="22"/>
        </w:rPr>
        <w:t>entanglement</w:t>
      </w:r>
      <w:r>
        <w:rPr>
          <w:rFonts w:asciiTheme="minorHAnsi" w:hAnsiTheme="minorHAnsi"/>
          <w:sz w:val="22"/>
          <w:szCs w:val="22"/>
        </w:rPr>
        <w:t xml:space="preserve"> of these two dimensions of movement </w:t>
      </w:r>
      <w:r w:rsidR="008A1C5F">
        <w:rPr>
          <w:rFonts w:asciiTheme="minorHAnsi" w:hAnsiTheme="minorHAnsi"/>
          <w:sz w:val="22"/>
          <w:szCs w:val="22"/>
        </w:rPr>
        <w:t xml:space="preserve">indicates </w:t>
      </w:r>
      <w:r w:rsidR="005F4CB4">
        <w:rPr>
          <w:rFonts w:asciiTheme="minorHAnsi" w:hAnsiTheme="minorHAnsi"/>
          <w:sz w:val="22"/>
          <w:szCs w:val="22"/>
        </w:rPr>
        <w:t xml:space="preserve">that </w:t>
      </w:r>
      <w:r>
        <w:rPr>
          <w:rFonts w:asciiTheme="minorHAnsi" w:hAnsiTheme="minorHAnsi"/>
          <w:sz w:val="22"/>
          <w:szCs w:val="22"/>
        </w:rPr>
        <w:t>m</w:t>
      </w:r>
      <w:r w:rsidR="005822A2">
        <w:rPr>
          <w:rFonts w:asciiTheme="minorHAnsi" w:hAnsiTheme="minorHAnsi"/>
          <w:sz w:val="22"/>
          <w:szCs w:val="22"/>
        </w:rPr>
        <w:t xml:space="preserve">igration systems frameworks </w:t>
      </w:r>
      <w:r w:rsidR="00222F1C">
        <w:rPr>
          <w:rFonts w:asciiTheme="minorHAnsi" w:hAnsiTheme="minorHAnsi"/>
          <w:sz w:val="22"/>
          <w:szCs w:val="22"/>
        </w:rPr>
        <w:t xml:space="preserve">must allow </w:t>
      </w:r>
      <w:r>
        <w:rPr>
          <w:rFonts w:asciiTheme="minorHAnsi" w:hAnsiTheme="minorHAnsi"/>
          <w:sz w:val="22"/>
          <w:szCs w:val="22"/>
        </w:rPr>
        <w:t xml:space="preserve">to a greater extent </w:t>
      </w:r>
      <w:r w:rsidR="00222F1C">
        <w:rPr>
          <w:rFonts w:asciiTheme="minorHAnsi" w:hAnsiTheme="minorHAnsi"/>
          <w:sz w:val="22"/>
          <w:szCs w:val="22"/>
        </w:rPr>
        <w:t xml:space="preserve">for the reflexivity induced by </w:t>
      </w:r>
      <w:r w:rsidR="005822A2">
        <w:rPr>
          <w:rFonts w:asciiTheme="minorHAnsi" w:hAnsiTheme="minorHAnsi"/>
          <w:sz w:val="22"/>
          <w:szCs w:val="22"/>
        </w:rPr>
        <w:t>changes in the meaning</w:t>
      </w:r>
      <w:r w:rsidR="005F4CB4">
        <w:rPr>
          <w:rFonts w:asciiTheme="minorHAnsi" w:hAnsiTheme="minorHAnsi"/>
          <w:sz w:val="22"/>
          <w:szCs w:val="22"/>
        </w:rPr>
        <w:t xml:space="preserve"> of mobility patterns, as well as how </w:t>
      </w:r>
      <w:r w:rsidR="005822A2">
        <w:rPr>
          <w:rFonts w:asciiTheme="minorHAnsi" w:hAnsiTheme="minorHAnsi"/>
          <w:sz w:val="22"/>
          <w:szCs w:val="22"/>
        </w:rPr>
        <w:t>mobilities frameworks</w:t>
      </w:r>
      <w:r>
        <w:rPr>
          <w:rFonts w:asciiTheme="minorHAnsi" w:hAnsiTheme="minorHAnsi"/>
          <w:sz w:val="22"/>
          <w:szCs w:val="22"/>
        </w:rPr>
        <w:t>, conversely,</w:t>
      </w:r>
      <w:r w:rsidR="005822A2">
        <w:rPr>
          <w:rFonts w:asciiTheme="minorHAnsi" w:hAnsiTheme="minorHAnsi"/>
          <w:sz w:val="22"/>
          <w:szCs w:val="22"/>
        </w:rPr>
        <w:t xml:space="preserve"> </w:t>
      </w:r>
      <w:r w:rsidR="008A1C5F">
        <w:rPr>
          <w:rFonts w:asciiTheme="minorHAnsi" w:hAnsiTheme="minorHAnsi"/>
          <w:sz w:val="22"/>
          <w:szCs w:val="22"/>
        </w:rPr>
        <w:t>may benefit from taking</w:t>
      </w:r>
      <w:r w:rsidR="005822A2">
        <w:rPr>
          <w:rFonts w:asciiTheme="minorHAnsi" w:hAnsiTheme="minorHAnsi"/>
          <w:sz w:val="22"/>
          <w:szCs w:val="22"/>
        </w:rPr>
        <w:t xml:space="preserve"> greater account of the broader systematic influences upon the meanings of migration and transportation</w:t>
      </w:r>
      <w:r w:rsidR="008A1C5F">
        <w:rPr>
          <w:rFonts w:asciiTheme="minorHAnsi" w:hAnsiTheme="minorHAnsi"/>
          <w:sz w:val="22"/>
          <w:szCs w:val="22"/>
        </w:rPr>
        <w:t xml:space="preserve">. Thus, </w:t>
      </w:r>
      <w:r w:rsidR="001E21D6">
        <w:rPr>
          <w:rFonts w:asciiTheme="minorHAnsi" w:hAnsiTheme="minorHAnsi"/>
          <w:sz w:val="22"/>
          <w:szCs w:val="22"/>
        </w:rPr>
        <w:t>the case of cyclo riding</w:t>
      </w:r>
      <w:r w:rsidR="008A1C5F">
        <w:rPr>
          <w:rFonts w:asciiTheme="minorHAnsi" w:hAnsiTheme="minorHAnsi"/>
          <w:sz w:val="22"/>
          <w:szCs w:val="22"/>
        </w:rPr>
        <w:t xml:space="preserve"> suggests that only </w:t>
      </w:r>
      <w:r w:rsidR="005822A2">
        <w:rPr>
          <w:rFonts w:asciiTheme="minorHAnsi" w:hAnsiTheme="minorHAnsi"/>
          <w:sz w:val="22"/>
          <w:szCs w:val="22"/>
        </w:rPr>
        <w:t>a combined approach can account for the complexity and fluidity that govern both the narrative and structure of movement</w:t>
      </w:r>
      <w:r w:rsidR="005F4CB4">
        <w:rPr>
          <w:rFonts w:asciiTheme="minorHAnsi" w:hAnsiTheme="minorHAnsi"/>
          <w:sz w:val="22"/>
          <w:szCs w:val="22"/>
        </w:rPr>
        <w:t>: structure and symbolism appear to drive each other here.</w:t>
      </w:r>
    </w:p>
    <w:p w:rsidR="005F54AB" w:rsidRDefault="005F54AB" w:rsidP="00665AEB">
      <w:pPr>
        <w:spacing w:line="360" w:lineRule="auto"/>
        <w:jc w:val="both"/>
        <w:rPr>
          <w:rFonts w:asciiTheme="minorHAnsi" w:hAnsiTheme="minorHAnsi"/>
          <w:sz w:val="22"/>
          <w:szCs w:val="22"/>
        </w:rPr>
      </w:pPr>
    </w:p>
    <w:p w:rsidR="00F34E78" w:rsidRDefault="00283E4E" w:rsidP="00665AEB">
      <w:pPr>
        <w:spacing w:line="360" w:lineRule="auto"/>
        <w:jc w:val="both"/>
        <w:rPr>
          <w:rFonts w:asciiTheme="minorHAnsi" w:hAnsiTheme="minorHAnsi"/>
          <w:sz w:val="22"/>
          <w:szCs w:val="22"/>
        </w:rPr>
      </w:pPr>
      <w:r>
        <w:rPr>
          <w:rFonts w:asciiTheme="minorHAnsi" w:hAnsiTheme="minorHAnsi"/>
          <w:sz w:val="22"/>
          <w:szCs w:val="22"/>
        </w:rPr>
        <w:t xml:space="preserve">Moreover, </w:t>
      </w:r>
      <w:r w:rsidR="001E21D6">
        <w:rPr>
          <w:rFonts w:asciiTheme="minorHAnsi" w:hAnsiTheme="minorHAnsi"/>
          <w:sz w:val="22"/>
          <w:szCs w:val="22"/>
        </w:rPr>
        <w:t xml:space="preserve">the use of such a framework indicates a second point of interest: </w:t>
      </w:r>
      <w:r w:rsidR="008A1C5F">
        <w:rPr>
          <w:rFonts w:asciiTheme="minorHAnsi" w:hAnsiTheme="minorHAnsi"/>
          <w:sz w:val="22"/>
          <w:szCs w:val="22"/>
        </w:rPr>
        <w:t xml:space="preserve">despite their ongoing </w:t>
      </w:r>
      <w:r w:rsidR="00AA52D5">
        <w:rPr>
          <w:rFonts w:asciiTheme="minorHAnsi" w:hAnsiTheme="minorHAnsi"/>
          <w:sz w:val="22"/>
          <w:szCs w:val="22"/>
        </w:rPr>
        <w:t>fluctuation</w:t>
      </w:r>
      <w:r w:rsidR="008A1C5F">
        <w:rPr>
          <w:rFonts w:asciiTheme="minorHAnsi" w:hAnsiTheme="minorHAnsi"/>
          <w:sz w:val="22"/>
          <w:szCs w:val="22"/>
        </w:rPr>
        <w:t>,</w:t>
      </w:r>
      <w:r w:rsidR="00AA52D5">
        <w:rPr>
          <w:rFonts w:asciiTheme="minorHAnsi" w:hAnsiTheme="minorHAnsi"/>
          <w:sz w:val="22"/>
          <w:szCs w:val="22"/>
        </w:rPr>
        <w:t xml:space="preserve"> </w:t>
      </w:r>
      <w:r w:rsidR="008A1C5F">
        <w:rPr>
          <w:rFonts w:asciiTheme="minorHAnsi" w:hAnsiTheme="minorHAnsi"/>
          <w:sz w:val="22"/>
          <w:szCs w:val="22"/>
        </w:rPr>
        <w:t>such symbolically sensitive systems</w:t>
      </w:r>
      <w:r w:rsidR="00AA52D5">
        <w:rPr>
          <w:rFonts w:asciiTheme="minorHAnsi" w:hAnsiTheme="minorHAnsi"/>
          <w:sz w:val="22"/>
          <w:szCs w:val="22"/>
        </w:rPr>
        <w:t xml:space="preserve"> </w:t>
      </w:r>
      <w:r w:rsidR="008A1C5F">
        <w:rPr>
          <w:rFonts w:asciiTheme="minorHAnsi" w:hAnsiTheme="minorHAnsi"/>
          <w:sz w:val="22"/>
          <w:szCs w:val="22"/>
        </w:rPr>
        <w:t>are</w:t>
      </w:r>
      <w:r w:rsidR="00AA52D5">
        <w:rPr>
          <w:rFonts w:asciiTheme="minorHAnsi" w:hAnsiTheme="minorHAnsi"/>
          <w:sz w:val="22"/>
          <w:szCs w:val="22"/>
        </w:rPr>
        <w:t xml:space="preserve"> capable of producing stasis and repetition in </w:t>
      </w:r>
      <w:r w:rsidR="00AA52D5">
        <w:rPr>
          <w:rFonts w:asciiTheme="minorHAnsi" w:hAnsiTheme="minorHAnsi"/>
          <w:sz w:val="22"/>
          <w:szCs w:val="22"/>
        </w:rPr>
        <w:lastRenderedPageBreak/>
        <w:t xml:space="preserve">addition to change and variation. </w:t>
      </w:r>
      <w:r w:rsidR="008A1C5F">
        <w:rPr>
          <w:rFonts w:asciiTheme="minorHAnsi" w:hAnsiTheme="minorHAnsi"/>
          <w:sz w:val="22"/>
          <w:szCs w:val="22"/>
        </w:rPr>
        <w:t>Indeed, s</w:t>
      </w:r>
      <w:r w:rsidR="00AA52D5">
        <w:rPr>
          <w:rFonts w:asciiTheme="minorHAnsi" w:hAnsiTheme="minorHAnsi"/>
          <w:sz w:val="22"/>
          <w:szCs w:val="22"/>
        </w:rPr>
        <w:t xml:space="preserve">uch is the induction of </w:t>
      </w:r>
      <w:r w:rsidR="00581DCF">
        <w:rPr>
          <w:rFonts w:asciiTheme="minorHAnsi" w:hAnsiTheme="minorHAnsi"/>
          <w:sz w:val="22"/>
          <w:szCs w:val="22"/>
        </w:rPr>
        <w:t>cyclo riders’</w:t>
      </w:r>
      <w:r w:rsidR="00AA52D5">
        <w:rPr>
          <w:rFonts w:asciiTheme="minorHAnsi" w:hAnsiTheme="minorHAnsi"/>
          <w:sz w:val="22"/>
          <w:szCs w:val="22"/>
        </w:rPr>
        <w:t xml:space="preserve"> movement that it almost never allows for a change of course</w:t>
      </w:r>
      <w:r w:rsidR="00F3156B">
        <w:rPr>
          <w:rFonts w:asciiTheme="minorHAnsi" w:hAnsiTheme="minorHAnsi"/>
          <w:sz w:val="22"/>
          <w:szCs w:val="22"/>
        </w:rPr>
        <w:t xml:space="preserve">. Rather, they work ‘one day and then one day more, until I can do it no longer because I have no strength </w:t>
      </w:r>
      <w:r w:rsidR="00F34E78">
        <w:rPr>
          <w:rFonts w:asciiTheme="minorHAnsi" w:hAnsiTheme="minorHAnsi"/>
          <w:sz w:val="22"/>
          <w:szCs w:val="22"/>
        </w:rPr>
        <w:t>left</w:t>
      </w:r>
      <w:r w:rsidR="00F3156B">
        <w:rPr>
          <w:rFonts w:asciiTheme="minorHAnsi" w:hAnsiTheme="minorHAnsi"/>
          <w:sz w:val="22"/>
          <w:szCs w:val="22"/>
        </w:rPr>
        <w:t>’</w:t>
      </w:r>
      <w:r w:rsidR="00F34E78">
        <w:rPr>
          <w:rFonts w:asciiTheme="minorHAnsi" w:hAnsiTheme="minorHAnsi"/>
          <w:sz w:val="22"/>
          <w:szCs w:val="22"/>
        </w:rPr>
        <w:t xml:space="preserve"> (Oun Sarouen, 01/07/2015).</w:t>
      </w:r>
      <w:r w:rsidR="00CB7567">
        <w:rPr>
          <w:rFonts w:asciiTheme="minorHAnsi" w:hAnsiTheme="minorHAnsi"/>
          <w:sz w:val="22"/>
          <w:szCs w:val="22"/>
        </w:rPr>
        <w:t>Ultimately</w:t>
      </w:r>
      <w:r w:rsidR="00F34E78">
        <w:rPr>
          <w:rFonts w:asciiTheme="minorHAnsi" w:hAnsiTheme="minorHAnsi"/>
          <w:sz w:val="22"/>
          <w:szCs w:val="22"/>
        </w:rPr>
        <w:t xml:space="preserve">, as a second rider related, </w:t>
      </w:r>
      <w:r w:rsidR="00CB7567">
        <w:rPr>
          <w:rFonts w:asciiTheme="minorHAnsi" w:hAnsiTheme="minorHAnsi"/>
          <w:sz w:val="22"/>
          <w:szCs w:val="22"/>
        </w:rPr>
        <w:t xml:space="preserve">drawing upon over half a century of experience, </w:t>
      </w:r>
      <w:r w:rsidR="00F45008">
        <w:rPr>
          <w:rFonts w:asciiTheme="minorHAnsi" w:hAnsiTheme="minorHAnsi"/>
          <w:sz w:val="22"/>
          <w:szCs w:val="22"/>
        </w:rPr>
        <w:t>that strength is all that keeps them alive:</w:t>
      </w:r>
    </w:p>
    <w:p w:rsidR="00F45008" w:rsidRDefault="00F45008" w:rsidP="00665AEB">
      <w:pPr>
        <w:spacing w:line="360" w:lineRule="auto"/>
        <w:jc w:val="both"/>
        <w:rPr>
          <w:rFonts w:asciiTheme="minorHAnsi" w:hAnsiTheme="minorHAnsi"/>
          <w:sz w:val="22"/>
          <w:szCs w:val="22"/>
        </w:rPr>
      </w:pPr>
    </w:p>
    <w:p w:rsidR="00F34E78" w:rsidRDefault="00F34E78" w:rsidP="00665AEB">
      <w:pPr>
        <w:spacing w:line="360" w:lineRule="auto"/>
        <w:ind w:left="720"/>
        <w:jc w:val="both"/>
        <w:rPr>
          <w:rFonts w:asciiTheme="minorHAnsi" w:hAnsiTheme="minorHAnsi"/>
          <w:sz w:val="22"/>
          <w:szCs w:val="22"/>
        </w:rPr>
      </w:pPr>
      <w:r>
        <w:rPr>
          <w:rFonts w:asciiTheme="minorHAnsi" w:hAnsiTheme="minorHAnsi"/>
          <w:sz w:val="22"/>
          <w:szCs w:val="22"/>
        </w:rPr>
        <w:t>‘Of the friends who have</w:t>
      </w:r>
      <w:r w:rsidR="001547FF">
        <w:rPr>
          <w:rFonts w:asciiTheme="minorHAnsi" w:hAnsiTheme="minorHAnsi"/>
          <w:sz w:val="22"/>
          <w:szCs w:val="22"/>
        </w:rPr>
        <w:t xml:space="preserve"> worked with me, some have died and</w:t>
      </w:r>
      <w:r>
        <w:rPr>
          <w:rFonts w:asciiTheme="minorHAnsi" w:hAnsiTheme="minorHAnsi"/>
          <w:sz w:val="22"/>
          <w:szCs w:val="22"/>
        </w:rPr>
        <w:t xml:space="preserve"> some have retired</w:t>
      </w:r>
      <w:r w:rsidR="001547FF">
        <w:rPr>
          <w:rFonts w:asciiTheme="minorHAnsi" w:hAnsiTheme="minorHAnsi"/>
          <w:sz w:val="22"/>
          <w:szCs w:val="22"/>
        </w:rPr>
        <w:t>, but nobody supports me, so I have to carry on…This work allows us only to survive. If I get sick, there is no money to pay for treatment, so I will die.’ (Long Visna, 06/07/2015)</w:t>
      </w:r>
    </w:p>
    <w:p w:rsidR="00012EEE" w:rsidRDefault="00012EEE" w:rsidP="00665AEB">
      <w:pPr>
        <w:spacing w:line="360" w:lineRule="auto"/>
        <w:rPr>
          <w:rFonts w:asciiTheme="minorHAnsi" w:hAnsiTheme="minorHAnsi"/>
          <w:sz w:val="22"/>
          <w:szCs w:val="22"/>
        </w:rPr>
      </w:pPr>
    </w:p>
    <w:p w:rsidR="00307123" w:rsidRPr="00307123" w:rsidRDefault="00CC6328" w:rsidP="00665AEB">
      <w:pPr>
        <w:spacing w:line="360" w:lineRule="auto"/>
        <w:jc w:val="both"/>
        <w:rPr>
          <w:rFonts w:asciiTheme="minorHAnsi" w:hAnsiTheme="minorHAnsi"/>
          <w:sz w:val="22"/>
          <w:szCs w:val="22"/>
          <w:lang w:bidi="km-KH"/>
        </w:rPr>
      </w:pPr>
      <w:r>
        <w:rPr>
          <w:rFonts w:asciiTheme="minorHAnsi" w:hAnsiTheme="minorHAnsi"/>
          <w:sz w:val="22"/>
          <w:szCs w:val="22"/>
        </w:rPr>
        <w:t xml:space="preserve">As such, </w:t>
      </w:r>
      <w:r w:rsidR="00D769F4">
        <w:rPr>
          <w:rFonts w:asciiTheme="minorHAnsi" w:hAnsiTheme="minorHAnsi"/>
          <w:sz w:val="22"/>
          <w:szCs w:val="22"/>
        </w:rPr>
        <w:t>though highly m</w:t>
      </w:r>
      <w:r w:rsidR="003063D5">
        <w:rPr>
          <w:rFonts w:asciiTheme="minorHAnsi" w:hAnsiTheme="minorHAnsi"/>
          <w:sz w:val="22"/>
          <w:szCs w:val="22"/>
        </w:rPr>
        <w:t>obile, cyclo riders have minimal freedom of movement. T</w:t>
      </w:r>
      <w:r w:rsidR="00D769F4">
        <w:rPr>
          <w:rFonts w:asciiTheme="minorHAnsi" w:hAnsiTheme="minorHAnsi"/>
          <w:sz w:val="22"/>
          <w:szCs w:val="22"/>
        </w:rPr>
        <w:t xml:space="preserve">hey are structurally induced to </w:t>
      </w:r>
      <w:r w:rsidR="003063D5">
        <w:rPr>
          <w:rFonts w:asciiTheme="minorHAnsi" w:hAnsiTheme="minorHAnsi"/>
          <w:sz w:val="22"/>
          <w:szCs w:val="22"/>
        </w:rPr>
        <w:t>participate in continued cycles of work, rest, and agricultural labour</w:t>
      </w:r>
      <w:r w:rsidR="001B2B95">
        <w:rPr>
          <w:rFonts w:asciiTheme="minorHAnsi" w:hAnsiTheme="minorHAnsi"/>
          <w:sz w:val="22"/>
          <w:szCs w:val="22"/>
        </w:rPr>
        <w:t xml:space="preserve"> for decades on end</w:t>
      </w:r>
      <w:r w:rsidR="008171E3">
        <w:rPr>
          <w:rFonts w:asciiTheme="minorHAnsi" w:hAnsiTheme="minorHAnsi"/>
          <w:sz w:val="22"/>
          <w:szCs w:val="22"/>
        </w:rPr>
        <w:t>, i</w:t>
      </w:r>
      <w:r w:rsidR="001B2B95">
        <w:rPr>
          <w:rFonts w:asciiTheme="minorHAnsi" w:hAnsiTheme="minorHAnsi"/>
          <w:sz w:val="22"/>
          <w:szCs w:val="22"/>
        </w:rPr>
        <w:t>n such a way that alternative paths are closed.</w:t>
      </w:r>
      <w:r w:rsidR="009600AE">
        <w:rPr>
          <w:rFonts w:asciiTheme="minorHAnsi" w:hAnsiTheme="minorHAnsi"/>
          <w:sz w:val="22"/>
          <w:szCs w:val="22"/>
        </w:rPr>
        <w:t xml:space="preserve"> Indeed, t</w:t>
      </w:r>
      <w:r w:rsidR="001B2B95">
        <w:rPr>
          <w:rFonts w:asciiTheme="minorHAnsi" w:hAnsiTheme="minorHAnsi"/>
          <w:sz w:val="22"/>
          <w:szCs w:val="22"/>
        </w:rPr>
        <w:t xml:space="preserve">his lack of alternative </w:t>
      </w:r>
      <w:r w:rsidR="00343BD8">
        <w:rPr>
          <w:rFonts w:asciiTheme="minorHAnsi" w:hAnsiTheme="minorHAnsi"/>
          <w:sz w:val="22"/>
          <w:szCs w:val="22"/>
        </w:rPr>
        <w:t>paths is a key factor in describing the behaviour of cyclo riders as viscous, rather than merely induced. As Doherty (2015: 254) explains, it is ‘</w:t>
      </w:r>
      <w:r w:rsidR="00307123" w:rsidRPr="00307123">
        <w:rPr>
          <w:rFonts w:asciiTheme="minorHAnsi" w:hAnsiTheme="minorHAnsi"/>
          <w:sz w:val="22"/>
          <w:szCs w:val="22"/>
          <w:lang w:bidi="km-KH"/>
        </w:rPr>
        <w:t xml:space="preserve">the degree of resistance or enabling offered by </w:t>
      </w:r>
      <w:r w:rsidR="00343BD8">
        <w:rPr>
          <w:rFonts w:asciiTheme="minorHAnsi" w:hAnsiTheme="minorHAnsi"/>
          <w:sz w:val="22"/>
          <w:szCs w:val="22"/>
          <w:lang w:bidi="km-KH"/>
        </w:rPr>
        <w:t xml:space="preserve">structures to mobility projects’ </w:t>
      </w:r>
      <w:r w:rsidR="00F45008">
        <w:rPr>
          <w:rFonts w:asciiTheme="minorHAnsi" w:hAnsiTheme="minorHAnsi"/>
          <w:sz w:val="22"/>
          <w:szCs w:val="22"/>
          <w:lang w:bidi="km-KH"/>
        </w:rPr>
        <w:t xml:space="preserve">which constitutes structural viscosity </w:t>
      </w:r>
      <w:r w:rsidR="00343BD8">
        <w:rPr>
          <w:rFonts w:asciiTheme="minorHAnsi" w:hAnsiTheme="minorHAnsi"/>
          <w:sz w:val="22"/>
          <w:szCs w:val="22"/>
          <w:lang w:bidi="km-KH"/>
        </w:rPr>
        <w:t xml:space="preserve">and despite their work centring on transport at multiple scales, </w:t>
      </w:r>
      <w:r w:rsidR="008171E3">
        <w:rPr>
          <w:rFonts w:asciiTheme="minorHAnsi" w:hAnsiTheme="minorHAnsi"/>
          <w:sz w:val="22"/>
          <w:szCs w:val="22"/>
          <w:lang w:bidi="km-KH"/>
        </w:rPr>
        <w:t>cyclo riders’</w:t>
      </w:r>
      <w:r w:rsidR="00343BD8">
        <w:rPr>
          <w:rFonts w:asciiTheme="minorHAnsi" w:hAnsiTheme="minorHAnsi"/>
          <w:sz w:val="22"/>
          <w:szCs w:val="22"/>
          <w:lang w:bidi="km-KH"/>
        </w:rPr>
        <w:t xml:space="preserve"> reluctant persistence within a degrading livelihood is testament to</w:t>
      </w:r>
      <w:r w:rsidR="001212AC">
        <w:rPr>
          <w:rFonts w:asciiTheme="minorHAnsi" w:hAnsiTheme="minorHAnsi"/>
          <w:sz w:val="22"/>
          <w:szCs w:val="22"/>
          <w:lang w:bidi="km-KH"/>
        </w:rPr>
        <w:t xml:space="preserve"> the difficulty of escaping the patterns of movement they have habitually occupied.</w:t>
      </w:r>
      <w:r w:rsidR="00343BD8">
        <w:rPr>
          <w:rFonts w:asciiTheme="minorHAnsi" w:hAnsiTheme="minorHAnsi"/>
          <w:sz w:val="22"/>
          <w:szCs w:val="22"/>
          <w:lang w:bidi="km-KH"/>
        </w:rPr>
        <w:t xml:space="preserve"> </w:t>
      </w:r>
    </w:p>
    <w:p w:rsidR="00307123" w:rsidRPr="00307123" w:rsidRDefault="00307123" w:rsidP="00665AEB">
      <w:pPr>
        <w:spacing w:line="360" w:lineRule="auto"/>
        <w:jc w:val="both"/>
        <w:rPr>
          <w:rFonts w:asciiTheme="minorHAnsi" w:hAnsiTheme="minorHAnsi"/>
          <w:sz w:val="22"/>
          <w:szCs w:val="22"/>
          <w:lang w:bidi="km-KH"/>
        </w:rPr>
      </w:pPr>
    </w:p>
    <w:p w:rsidR="00D44520" w:rsidRDefault="006E1B37" w:rsidP="00665AEB">
      <w:pPr>
        <w:spacing w:line="360" w:lineRule="auto"/>
        <w:jc w:val="both"/>
        <w:rPr>
          <w:rFonts w:asciiTheme="minorHAnsi" w:hAnsiTheme="minorHAnsi"/>
          <w:sz w:val="22"/>
          <w:szCs w:val="22"/>
          <w:lang w:bidi="km-KH"/>
        </w:rPr>
      </w:pPr>
      <w:r>
        <w:rPr>
          <w:rFonts w:asciiTheme="minorHAnsi" w:hAnsiTheme="minorHAnsi"/>
          <w:sz w:val="22"/>
          <w:szCs w:val="22"/>
          <w:lang w:bidi="km-KH"/>
        </w:rPr>
        <w:t>Indeed</w:t>
      </w:r>
      <w:r w:rsidR="001212AC">
        <w:rPr>
          <w:rFonts w:asciiTheme="minorHAnsi" w:hAnsiTheme="minorHAnsi"/>
          <w:sz w:val="22"/>
          <w:szCs w:val="22"/>
          <w:lang w:bidi="km-KH"/>
        </w:rPr>
        <w:t>, it is difficulty, as opposed to i</w:t>
      </w:r>
      <w:r w:rsidR="00F45008">
        <w:rPr>
          <w:rFonts w:asciiTheme="minorHAnsi" w:hAnsiTheme="minorHAnsi"/>
          <w:sz w:val="22"/>
          <w:szCs w:val="22"/>
          <w:lang w:bidi="km-KH"/>
        </w:rPr>
        <w:t xml:space="preserve">mpossibility, that is key here. Rather than being an impenetrable barrier, </w:t>
      </w:r>
      <w:r w:rsidR="001212AC">
        <w:rPr>
          <w:rFonts w:asciiTheme="minorHAnsi" w:hAnsiTheme="minorHAnsi"/>
          <w:sz w:val="22"/>
          <w:szCs w:val="22"/>
          <w:lang w:bidi="km-KH"/>
        </w:rPr>
        <w:t>‘m</w:t>
      </w:r>
      <w:r w:rsidR="00307123" w:rsidRPr="00307123">
        <w:rPr>
          <w:rFonts w:asciiTheme="minorHAnsi" w:hAnsiTheme="minorHAnsi"/>
          <w:sz w:val="22"/>
          <w:szCs w:val="22"/>
          <w:lang w:bidi="km-KH"/>
        </w:rPr>
        <w:t>oving through a high viscosity context would be like swimming through treacle</w:t>
      </w:r>
      <w:r w:rsidR="00F45008">
        <w:rPr>
          <w:rFonts w:asciiTheme="minorHAnsi" w:hAnsiTheme="minorHAnsi"/>
          <w:sz w:val="22"/>
          <w:szCs w:val="22"/>
          <w:lang w:bidi="km-KH"/>
        </w:rPr>
        <w:t xml:space="preserve"> </w:t>
      </w:r>
      <w:r w:rsidR="00307123" w:rsidRPr="00307123">
        <w:rPr>
          <w:rFonts w:asciiTheme="minorHAnsi" w:hAnsiTheme="minorHAnsi" w:cs="Arial"/>
          <w:sz w:val="22"/>
          <w:szCs w:val="22"/>
          <w:lang w:bidi="km-KH"/>
        </w:rPr>
        <w:t>–</w:t>
      </w:r>
      <w:r w:rsidR="00F45008">
        <w:rPr>
          <w:rFonts w:asciiTheme="minorHAnsi" w:hAnsiTheme="minorHAnsi" w:cs="Arial"/>
          <w:sz w:val="22"/>
          <w:szCs w:val="22"/>
          <w:lang w:bidi="km-KH"/>
        </w:rPr>
        <w:t xml:space="preserve"> </w:t>
      </w:r>
      <w:r w:rsidR="00307123" w:rsidRPr="00307123">
        <w:rPr>
          <w:rFonts w:asciiTheme="minorHAnsi" w:hAnsiTheme="minorHAnsi"/>
          <w:sz w:val="22"/>
          <w:szCs w:val="22"/>
          <w:lang w:bidi="km-KH"/>
        </w:rPr>
        <w:t>vexed, stressful and effortful’ (</w:t>
      </w:r>
      <w:r w:rsidR="001212AC">
        <w:rPr>
          <w:rFonts w:asciiTheme="minorHAnsi" w:hAnsiTheme="minorHAnsi"/>
          <w:sz w:val="22"/>
          <w:szCs w:val="22"/>
          <w:lang w:bidi="km-KH"/>
        </w:rPr>
        <w:t>Doherty, 2015:</w:t>
      </w:r>
      <w:r w:rsidR="00307123" w:rsidRPr="00307123">
        <w:rPr>
          <w:rFonts w:asciiTheme="minorHAnsi" w:hAnsiTheme="minorHAnsi"/>
          <w:sz w:val="22"/>
          <w:szCs w:val="22"/>
          <w:lang w:bidi="km-KH"/>
        </w:rPr>
        <w:t>254)</w:t>
      </w:r>
      <w:r w:rsidR="001212AC">
        <w:rPr>
          <w:rFonts w:asciiTheme="minorHAnsi" w:hAnsiTheme="minorHAnsi"/>
          <w:sz w:val="22"/>
          <w:szCs w:val="22"/>
          <w:lang w:bidi="km-KH"/>
        </w:rPr>
        <w:t>, whereas continuation along the same path presents few obstacles, if also little opportunity</w:t>
      </w:r>
      <w:r w:rsidR="00481AE5">
        <w:rPr>
          <w:rFonts w:asciiTheme="minorHAnsi" w:hAnsiTheme="minorHAnsi"/>
          <w:sz w:val="22"/>
          <w:szCs w:val="22"/>
          <w:lang w:bidi="km-KH"/>
        </w:rPr>
        <w:t>. Many riders can conceive of other options, even viable ones, but fear the risk they might entail to their family and rural livelihoods; they are ‘afraid to change’ (Hear, 03/07/2015)</w:t>
      </w:r>
      <w:r w:rsidR="008A6B1D">
        <w:rPr>
          <w:rFonts w:asciiTheme="minorHAnsi" w:hAnsiTheme="minorHAnsi"/>
          <w:sz w:val="22"/>
          <w:szCs w:val="22"/>
          <w:lang w:bidi="km-KH"/>
        </w:rPr>
        <w:t xml:space="preserve"> because instigating risk in the urban aspect of their livelihood brings with it concomitant </w:t>
      </w:r>
      <w:r w:rsidR="00FA5F64">
        <w:rPr>
          <w:rFonts w:asciiTheme="minorHAnsi" w:hAnsiTheme="minorHAnsi"/>
          <w:sz w:val="22"/>
          <w:szCs w:val="22"/>
          <w:lang w:bidi="km-KH"/>
        </w:rPr>
        <w:t>risks to its rural component.</w:t>
      </w:r>
    </w:p>
    <w:p w:rsidR="00D44520" w:rsidRDefault="00D44520" w:rsidP="00665AEB">
      <w:pPr>
        <w:spacing w:line="360" w:lineRule="auto"/>
        <w:jc w:val="both"/>
        <w:rPr>
          <w:rFonts w:asciiTheme="minorHAnsi" w:hAnsiTheme="minorHAnsi"/>
          <w:sz w:val="22"/>
          <w:szCs w:val="22"/>
          <w:lang w:bidi="km-KH"/>
        </w:rPr>
      </w:pPr>
    </w:p>
    <w:p w:rsidR="00481AE5" w:rsidRPr="00307123" w:rsidRDefault="009600AE" w:rsidP="00665AEB">
      <w:pPr>
        <w:spacing w:line="360" w:lineRule="auto"/>
        <w:jc w:val="both"/>
        <w:rPr>
          <w:rFonts w:asciiTheme="minorHAnsi" w:hAnsiTheme="minorHAnsi"/>
          <w:sz w:val="22"/>
          <w:szCs w:val="22"/>
          <w:lang w:bidi="km-KH"/>
        </w:rPr>
      </w:pPr>
      <w:r>
        <w:rPr>
          <w:rFonts w:asciiTheme="minorHAnsi" w:hAnsiTheme="minorHAnsi"/>
          <w:sz w:val="22"/>
          <w:szCs w:val="22"/>
          <w:lang w:bidi="km-KH"/>
        </w:rPr>
        <w:t>Thus, g</w:t>
      </w:r>
      <w:r w:rsidR="00D44520">
        <w:rPr>
          <w:rFonts w:asciiTheme="minorHAnsi" w:hAnsiTheme="minorHAnsi"/>
          <w:sz w:val="22"/>
          <w:szCs w:val="22"/>
          <w:lang w:bidi="km-KH"/>
        </w:rPr>
        <w:t xml:space="preserve">iven that </w:t>
      </w:r>
      <w:r w:rsidR="008D2619">
        <w:rPr>
          <w:rFonts w:asciiTheme="minorHAnsi" w:hAnsiTheme="minorHAnsi"/>
          <w:sz w:val="22"/>
          <w:szCs w:val="22"/>
          <w:lang w:bidi="km-KH"/>
        </w:rPr>
        <w:t xml:space="preserve">– amidst a discourse characterised by stigma and declining relevance – </w:t>
      </w:r>
      <w:r w:rsidR="00D44520">
        <w:rPr>
          <w:rFonts w:asciiTheme="minorHAnsi" w:hAnsiTheme="minorHAnsi"/>
          <w:sz w:val="22"/>
          <w:szCs w:val="22"/>
          <w:lang w:bidi="km-KH"/>
        </w:rPr>
        <w:t xml:space="preserve">the priority of most riders is to sustain their rural agricultural livelihoods, </w:t>
      </w:r>
      <w:r w:rsidR="00441BE4">
        <w:rPr>
          <w:rFonts w:asciiTheme="minorHAnsi" w:hAnsiTheme="minorHAnsi"/>
          <w:sz w:val="22"/>
          <w:szCs w:val="22"/>
          <w:lang w:bidi="km-KH"/>
        </w:rPr>
        <w:t xml:space="preserve">their </w:t>
      </w:r>
      <w:r w:rsidR="00D44520">
        <w:rPr>
          <w:rFonts w:asciiTheme="minorHAnsi" w:hAnsiTheme="minorHAnsi"/>
          <w:sz w:val="22"/>
          <w:szCs w:val="22"/>
          <w:lang w:bidi="km-KH"/>
        </w:rPr>
        <w:t>socio-economic motility is limited by the need to retain a very specific type of agriculturally linked mobility. Factory work is therefore impossible, because riders ‘can’t come and go there’ as they need to (</w:t>
      </w:r>
      <w:r w:rsidR="006341B8">
        <w:rPr>
          <w:rFonts w:asciiTheme="minorHAnsi" w:hAnsiTheme="minorHAnsi"/>
          <w:sz w:val="22"/>
          <w:szCs w:val="22"/>
          <w:lang w:bidi="km-KH"/>
        </w:rPr>
        <w:t>Hier, 30/06/2015); construction work – even for those still young enough to do it – retains similar disadvantages.</w:t>
      </w:r>
      <w:r w:rsidR="008D7713">
        <w:rPr>
          <w:rFonts w:asciiTheme="minorHAnsi" w:hAnsiTheme="minorHAnsi"/>
          <w:sz w:val="22"/>
          <w:szCs w:val="22"/>
          <w:lang w:bidi="km-KH"/>
        </w:rPr>
        <w:t xml:space="preserve"> Consequently</w:t>
      </w:r>
      <w:r w:rsidR="006341B8">
        <w:rPr>
          <w:rFonts w:asciiTheme="minorHAnsi" w:hAnsiTheme="minorHAnsi"/>
          <w:sz w:val="22"/>
          <w:szCs w:val="22"/>
          <w:lang w:bidi="km-KH"/>
        </w:rPr>
        <w:t xml:space="preserve">, in order to retain what matters to them, cyclo riders </w:t>
      </w:r>
      <w:r w:rsidR="008D7713">
        <w:rPr>
          <w:rFonts w:asciiTheme="minorHAnsi" w:hAnsiTheme="minorHAnsi"/>
          <w:sz w:val="22"/>
          <w:szCs w:val="22"/>
          <w:lang w:bidi="km-KH"/>
        </w:rPr>
        <w:t xml:space="preserve">in this position must continue to repeat the same pattern of migration, rejecting alternatives even as age diminishes their number </w:t>
      </w:r>
      <w:r w:rsidR="008D7713">
        <w:rPr>
          <w:rFonts w:asciiTheme="minorHAnsi" w:hAnsiTheme="minorHAnsi"/>
          <w:sz w:val="22"/>
          <w:szCs w:val="22"/>
          <w:lang w:bidi="km-KH"/>
        </w:rPr>
        <w:lastRenderedPageBreak/>
        <w:t xml:space="preserve">and </w:t>
      </w:r>
      <w:r w:rsidR="00441BE4">
        <w:rPr>
          <w:rFonts w:asciiTheme="minorHAnsi" w:hAnsiTheme="minorHAnsi"/>
          <w:sz w:val="22"/>
          <w:szCs w:val="22"/>
          <w:lang w:bidi="km-KH"/>
        </w:rPr>
        <w:t>viability. A</w:t>
      </w:r>
      <w:r w:rsidR="008D7713">
        <w:rPr>
          <w:rFonts w:asciiTheme="minorHAnsi" w:hAnsiTheme="minorHAnsi"/>
          <w:sz w:val="22"/>
          <w:szCs w:val="22"/>
          <w:lang w:bidi="km-KH"/>
        </w:rPr>
        <w:t xml:space="preserve">s the city develops around them, they ‘do not share in </w:t>
      </w:r>
      <w:r w:rsidR="00016762">
        <w:rPr>
          <w:rFonts w:asciiTheme="minorHAnsi" w:hAnsiTheme="minorHAnsi"/>
          <w:sz w:val="22"/>
          <w:szCs w:val="22"/>
          <w:lang w:bidi="km-KH"/>
        </w:rPr>
        <w:t>most of this change and</w:t>
      </w:r>
      <w:r w:rsidR="008D7713">
        <w:rPr>
          <w:rFonts w:asciiTheme="minorHAnsi" w:hAnsiTheme="minorHAnsi"/>
          <w:sz w:val="22"/>
          <w:szCs w:val="22"/>
          <w:lang w:bidi="km-KH"/>
        </w:rPr>
        <w:t xml:space="preserve"> development</w:t>
      </w:r>
      <w:r w:rsidR="006B5A59">
        <w:rPr>
          <w:rFonts w:asciiTheme="minorHAnsi" w:hAnsiTheme="minorHAnsi"/>
          <w:sz w:val="22"/>
          <w:szCs w:val="22"/>
          <w:lang w:bidi="km-KH"/>
        </w:rPr>
        <w:t>’</w:t>
      </w:r>
      <w:r w:rsidR="00016762">
        <w:rPr>
          <w:rFonts w:asciiTheme="minorHAnsi" w:hAnsiTheme="minorHAnsi"/>
          <w:sz w:val="22"/>
          <w:szCs w:val="22"/>
          <w:lang w:bidi="km-KH"/>
        </w:rPr>
        <w:t xml:space="preserve"> (Torn, 03/07/2015)</w:t>
      </w:r>
      <w:r w:rsidR="00F45008">
        <w:rPr>
          <w:rFonts w:asciiTheme="minorHAnsi" w:hAnsiTheme="minorHAnsi"/>
          <w:sz w:val="22"/>
          <w:szCs w:val="22"/>
          <w:lang w:bidi="km-KH"/>
        </w:rPr>
        <w:t>. Instead,</w:t>
      </w:r>
      <w:r w:rsidR="006B5A59">
        <w:rPr>
          <w:rFonts w:asciiTheme="minorHAnsi" w:hAnsiTheme="minorHAnsi"/>
          <w:sz w:val="22"/>
          <w:szCs w:val="22"/>
          <w:lang w:bidi="km-KH"/>
        </w:rPr>
        <w:t xml:space="preserve"> the structural viscosity to which they are subject leaves them ‘no choice’ (Nop, 02/07/2015) </w:t>
      </w:r>
      <w:r w:rsidR="00D6605F">
        <w:rPr>
          <w:rFonts w:asciiTheme="minorHAnsi" w:hAnsiTheme="minorHAnsi"/>
          <w:sz w:val="22"/>
          <w:szCs w:val="22"/>
          <w:lang w:bidi="km-KH"/>
        </w:rPr>
        <w:t xml:space="preserve">but to </w:t>
      </w:r>
      <w:r w:rsidR="006B5A59">
        <w:rPr>
          <w:rFonts w:asciiTheme="minorHAnsi" w:hAnsiTheme="minorHAnsi"/>
          <w:sz w:val="22"/>
          <w:szCs w:val="22"/>
          <w:lang w:bidi="km-KH"/>
        </w:rPr>
        <w:t>continue to cycle, within, to and from the city, until their ‘hea</w:t>
      </w:r>
      <w:r w:rsidR="00737FDC">
        <w:rPr>
          <w:rFonts w:asciiTheme="minorHAnsi" w:hAnsiTheme="minorHAnsi"/>
          <w:sz w:val="22"/>
          <w:szCs w:val="22"/>
          <w:lang w:bidi="km-KH"/>
        </w:rPr>
        <w:t>l</w:t>
      </w:r>
      <w:r w:rsidR="006B5A59">
        <w:rPr>
          <w:rFonts w:asciiTheme="minorHAnsi" w:hAnsiTheme="minorHAnsi"/>
          <w:sz w:val="22"/>
          <w:szCs w:val="22"/>
          <w:lang w:bidi="km-KH"/>
        </w:rPr>
        <w:t xml:space="preserve">th </w:t>
      </w:r>
      <w:r w:rsidR="00441BE4">
        <w:rPr>
          <w:rFonts w:asciiTheme="minorHAnsi" w:hAnsiTheme="minorHAnsi"/>
          <w:sz w:val="22"/>
          <w:szCs w:val="22"/>
          <w:lang w:bidi="km-KH"/>
        </w:rPr>
        <w:t>won’t</w:t>
      </w:r>
      <w:r w:rsidR="006B5A59">
        <w:rPr>
          <w:rFonts w:asciiTheme="minorHAnsi" w:hAnsiTheme="minorHAnsi"/>
          <w:sz w:val="22"/>
          <w:szCs w:val="22"/>
          <w:lang w:bidi="km-KH"/>
        </w:rPr>
        <w:t xml:space="preserve"> allow them to do it any more’ (Nop, 02/07/2015).</w:t>
      </w:r>
    </w:p>
    <w:p w:rsidR="00567DB1" w:rsidRDefault="00567DB1" w:rsidP="00665AEB">
      <w:pPr>
        <w:spacing w:line="360" w:lineRule="auto"/>
        <w:jc w:val="both"/>
        <w:rPr>
          <w:rFonts w:asciiTheme="minorHAnsi" w:hAnsiTheme="minorHAnsi"/>
          <w:sz w:val="22"/>
          <w:szCs w:val="22"/>
        </w:rPr>
      </w:pPr>
    </w:p>
    <w:p w:rsidR="00567DB1" w:rsidRPr="00270B8C" w:rsidRDefault="00307123" w:rsidP="00665AEB">
      <w:pPr>
        <w:pStyle w:val="ListParagraph"/>
        <w:numPr>
          <w:ilvl w:val="0"/>
          <w:numId w:val="6"/>
        </w:numPr>
        <w:spacing w:line="360" w:lineRule="auto"/>
        <w:jc w:val="center"/>
        <w:rPr>
          <w:rFonts w:asciiTheme="minorHAnsi" w:hAnsiTheme="minorHAnsi"/>
          <w:b/>
          <w:bCs/>
          <w:sz w:val="22"/>
          <w:szCs w:val="22"/>
        </w:rPr>
      </w:pPr>
      <w:r w:rsidRPr="00270B8C">
        <w:rPr>
          <w:rFonts w:asciiTheme="minorHAnsi" w:hAnsiTheme="minorHAnsi"/>
          <w:b/>
          <w:bCs/>
          <w:sz w:val="22"/>
          <w:szCs w:val="22"/>
        </w:rPr>
        <w:t>Conclusion</w:t>
      </w:r>
    </w:p>
    <w:p w:rsidR="00307123" w:rsidRDefault="00307123" w:rsidP="00665AEB">
      <w:pPr>
        <w:spacing w:line="360" w:lineRule="auto"/>
        <w:rPr>
          <w:rFonts w:asciiTheme="minorHAnsi" w:hAnsiTheme="minorHAnsi"/>
          <w:sz w:val="22"/>
          <w:szCs w:val="22"/>
        </w:rPr>
      </w:pPr>
    </w:p>
    <w:p w:rsidR="008D1159" w:rsidRDefault="00307123" w:rsidP="00665AEB">
      <w:pPr>
        <w:spacing w:line="360" w:lineRule="auto"/>
        <w:jc w:val="both"/>
        <w:rPr>
          <w:rFonts w:asciiTheme="minorHAnsi" w:hAnsiTheme="minorHAnsi"/>
          <w:sz w:val="22"/>
          <w:szCs w:val="22"/>
        </w:rPr>
      </w:pPr>
      <w:r>
        <w:rPr>
          <w:rFonts w:asciiTheme="minorHAnsi" w:hAnsiTheme="minorHAnsi"/>
          <w:sz w:val="22"/>
          <w:szCs w:val="22"/>
        </w:rPr>
        <w:t xml:space="preserve">Cyclo riders </w:t>
      </w:r>
      <w:r w:rsidR="00441BE4">
        <w:rPr>
          <w:rFonts w:asciiTheme="minorHAnsi" w:hAnsiTheme="minorHAnsi"/>
          <w:sz w:val="22"/>
          <w:szCs w:val="22"/>
        </w:rPr>
        <w:t xml:space="preserve">in today’s Phnom Penh occupy an anomalous </w:t>
      </w:r>
      <w:r w:rsidR="00374535">
        <w:rPr>
          <w:rFonts w:asciiTheme="minorHAnsi" w:hAnsiTheme="minorHAnsi"/>
          <w:sz w:val="22"/>
          <w:szCs w:val="22"/>
        </w:rPr>
        <w:t xml:space="preserve">position. They </w:t>
      </w:r>
      <w:r>
        <w:rPr>
          <w:rFonts w:asciiTheme="minorHAnsi" w:hAnsiTheme="minorHAnsi"/>
          <w:sz w:val="22"/>
          <w:szCs w:val="22"/>
        </w:rPr>
        <w:t>are</w:t>
      </w:r>
      <w:r w:rsidR="00374535">
        <w:rPr>
          <w:rFonts w:asciiTheme="minorHAnsi" w:hAnsiTheme="minorHAnsi"/>
          <w:sz w:val="22"/>
          <w:szCs w:val="22"/>
        </w:rPr>
        <w:t xml:space="preserve"> both part of the capital’s </w:t>
      </w:r>
      <w:r>
        <w:rPr>
          <w:rFonts w:asciiTheme="minorHAnsi" w:hAnsiTheme="minorHAnsi"/>
          <w:sz w:val="22"/>
          <w:szCs w:val="22"/>
        </w:rPr>
        <w:t>migration system and apart from it; they exhibit all of the characteristics of other migrant groups and yet in almost e</w:t>
      </w:r>
      <w:r w:rsidR="00D66B0E">
        <w:rPr>
          <w:rFonts w:asciiTheme="minorHAnsi" w:hAnsiTheme="minorHAnsi"/>
          <w:sz w:val="22"/>
          <w:szCs w:val="22"/>
        </w:rPr>
        <w:t xml:space="preserve">very respect they are outliers. Their age, duration of occupation and the rapidity with which they transfer between rural and urban locales dwarf most other forms of migration individually, but together combine to </w:t>
      </w:r>
      <w:r w:rsidR="00163576">
        <w:rPr>
          <w:rFonts w:asciiTheme="minorHAnsi" w:hAnsiTheme="minorHAnsi"/>
          <w:sz w:val="22"/>
          <w:szCs w:val="22"/>
        </w:rPr>
        <w:t>produce a unique feat of endurance. T</w:t>
      </w:r>
      <w:r w:rsidR="00D66B0E">
        <w:rPr>
          <w:rFonts w:asciiTheme="minorHAnsi" w:hAnsiTheme="minorHAnsi"/>
          <w:sz w:val="22"/>
          <w:szCs w:val="22"/>
        </w:rPr>
        <w:t>heirs is one of t</w:t>
      </w:r>
      <w:r w:rsidR="00163576">
        <w:rPr>
          <w:rFonts w:asciiTheme="minorHAnsi" w:hAnsiTheme="minorHAnsi"/>
          <w:sz w:val="22"/>
          <w:szCs w:val="22"/>
        </w:rPr>
        <w:t>he few forms of contemporary rural-urban migration to predate the UNTAC period and its far reaching program of economic liberalization, to say nothing of the horrors of Democratic Kampuchea. Throughout a period of unprecedented change in their country’s history, their mobility has remained stubbornly consistent</w:t>
      </w:r>
      <w:r w:rsidR="00EF0D2A">
        <w:rPr>
          <w:rFonts w:asciiTheme="minorHAnsi" w:hAnsiTheme="minorHAnsi"/>
          <w:sz w:val="22"/>
          <w:szCs w:val="22"/>
        </w:rPr>
        <w:t>.</w:t>
      </w:r>
    </w:p>
    <w:p w:rsidR="008D1159" w:rsidRDefault="008D1159" w:rsidP="00665AEB">
      <w:pPr>
        <w:spacing w:line="360" w:lineRule="auto"/>
        <w:jc w:val="both"/>
        <w:rPr>
          <w:rFonts w:asciiTheme="minorHAnsi" w:hAnsiTheme="minorHAnsi"/>
          <w:sz w:val="22"/>
          <w:szCs w:val="22"/>
        </w:rPr>
      </w:pPr>
    </w:p>
    <w:p w:rsidR="00AC1E41" w:rsidRDefault="006D2E27" w:rsidP="00665AEB">
      <w:pPr>
        <w:spacing w:line="360" w:lineRule="auto"/>
        <w:jc w:val="both"/>
        <w:rPr>
          <w:rFonts w:asciiTheme="minorHAnsi" w:hAnsiTheme="minorHAnsi"/>
          <w:sz w:val="22"/>
          <w:szCs w:val="22"/>
        </w:rPr>
      </w:pPr>
      <w:r w:rsidRPr="00AC1E41">
        <w:rPr>
          <w:rFonts w:asciiTheme="minorHAnsi" w:hAnsiTheme="minorHAnsi"/>
          <w:sz w:val="22"/>
          <w:szCs w:val="22"/>
        </w:rPr>
        <w:t xml:space="preserve">The viscosity that prevents such riders either from changing or ceasing their </w:t>
      </w:r>
      <w:r w:rsidR="00AC1E41">
        <w:rPr>
          <w:rFonts w:asciiTheme="minorHAnsi" w:hAnsiTheme="minorHAnsi"/>
          <w:sz w:val="22"/>
          <w:szCs w:val="22"/>
        </w:rPr>
        <w:t>constant migratory movement</w:t>
      </w:r>
      <w:r w:rsidRPr="00AC1E41">
        <w:rPr>
          <w:rFonts w:asciiTheme="minorHAnsi" w:hAnsiTheme="minorHAnsi"/>
          <w:sz w:val="22"/>
          <w:szCs w:val="22"/>
        </w:rPr>
        <w:t xml:space="preserve"> is </w:t>
      </w:r>
      <w:r w:rsidR="00F579CF" w:rsidRPr="00AC1E41">
        <w:rPr>
          <w:rFonts w:asciiTheme="minorHAnsi" w:hAnsiTheme="minorHAnsi"/>
          <w:sz w:val="22"/>
          <w:szCs w:val="22"/>
        </w:rPr>
        <w:t>borne from a combination of s</w:t>
      </w:r>
      <w:r w:rsidRPr="00AC1E41">
        <w:rPr>
          <w:rFonts w:asciiTheme="minorHAnsi" w:hAnsiTheme="minorHAnsi"/>
          <w:sz w:val="22"/>
          <w:szCs w:val="22"/>
        </w:rPr>
        <w:t xml:space="preserve">tructural and symbolic factors. </w:t>
      </w:r>
      <w:r w:rsidR="00AC1E41">
        <w:rPr>
          <w:rFonts w:asciiTheme="minorHAnsi" w:hAnsiTheme="minorHAnsi"/>
          <w:sz w:val="22"/>
          <w:szCs w:val="22"/>
        </w:rPr>
        <w:t>Shifts in</w:t>
      </w:r>
      <w:r w:rsidRPr="00AC1E41">
        <w:rPr>
          <w:rFonts w:asciiTheme="minorHAnsi" w:hAnsiTheme="minorHAnsi"/>
          <w:sz w:val="22"/>
          <w:szCs w:val="22"/>
        </w:rPr>
        <w:t xml:space="preserve"> rural labour distribution, borne of both economic and ecological factors</w:t>
      </w:r>
      <w:r w:rsidR="00AC1E41">
        <w:rPr>
          <w:rFonts w:asciiTheme="minorHAnsi" w:hAnsiTheme="minorHAnsi"/>
          <w:sz w:val="22"/>
          <w:szCs w:val="22"/>
        </w:rPr>
        <w:t>, have</w:t>
      </w:r>
      <w:r w:rsidRPr="00AC1E41">
        <w:rPr>
          <w:rFonts w:asciiTheme="minorHAnsi" w:hAnsiTheme="minorHAnsi"/>
          <w:sz w:val="22"/>
          <w:szCs w:val="22"/>
        </w:rPr>
        <w:t xml:space="preserve"> resulted </w:t>
      </w:r>
      <w:r w:rsidR="00AC1E41">
        <w:rPr>
          <w:rFonts w:asciiTheme="minorHAnsi" w:hAnsiTheme="minorHAnsi"/>
          <w:sz w:val="22"/>
          <w:szCs w:val="22"/>
        </w:rPr>
        <w:t xml:space="preserve">in widespread adaptations to </w:t>
      </w:r>
      <w:r w:rsidRPr="00AC1E41">
        <w:rPr>
          <w:rFonts w:asciiTheme="minorHAnsi" w:hAnsiTheme="minorHAnsi"/>
          <w:sz w:val="22"/>
          <w:szCs w:val="22"/>
        </w:rPr>
        <w:t>agricultural production, which have in turn imbued urban work with a growing structural necessity to rural livelihoods. At the same time, the changing cultural discourse surrounding cyclo riding has shifted the meaning and logistics of the work</w:t>
      </w:r>
      <w:r w:rsidR="00AC1E41">
        <w:rPr>
          <w:rFonts w:asciiTheme="minorHAnsi" w:hAnsiTheme="minorHAnsi"/>
          <w:sz w:val="22"/>
          <w:szCs w:val="22"/>
        </w:rPr>
        <w:t xml:space="preserve">, driving cyclo riders out of the mainstream of urban transport and into a marginal realm sustained by charity, nostalgia and conservatism. </w:t>
      </w:r>
      <w:r w:rsidRPr="00AC1E41">
        <w:rPr>
          <w:rFonts w:asciiTheme="minorHAnsi" w:hAnsiTheme="minorHAnsi"/>
          <w:sz w:val="22"/>
          <w:szCs w:val="22"/>
        </w:rPr>
        <w:t xml:space="preserve">  </w:t>
      </w:r>
    </w:p>
    <w:p w:rsidR="00AC1E41" w:rsidRDefault="00AC1E41" w:rsidP="00665AEB">
      <w:pPr>
        <w:spacing w:line="360" w:lineRule="auto"/>
        <w:jc w:val="both"/>
        <w:rPr>
          <w:rFonts w:asciiTheme="minorHAnsi" w:hAnsiTheme="minorHAnsi"/>
          <w:sz w:val="22"/>
          <w:szCs w:val="22"/>
        </w:rPr>
      </w:pPr>
    </w:p>
    <w:p w:rsidR="003A6AAB" w:rsidRDefault="008D1159" w:rsidP="00665AEB">
      <w:pPr>
        <w:spacing w:line="360" w:lineRule="auto"/>
        <w:jc w:val="both"/>
        <w:rPr>
          <w:rFonts w:asciiTheme="minorHAnsi" w:hAnsiTheme="minorHAnsi"/>
          <w:sz w:val="22"/>
          <w:szCs w:val="22"/>
        </w:rPr>
      </w:pPr>
      <w:r>
        <w:rPr>
          <w:rFonts w:asciiTheme="minorHAnsi" w:hAnsiTheme="minorHAnsi"/>
          <w:sz w:val="22"/>
          <w:szCs w:val="22"/>
        </w:rPr>
        <w:t xml:space="preserve">By viewing this changing environment not only via a systems framework, but one attuned to the role of discourse in mobility, </w:t>
      </w:r>
      <w:r w:rsidR="002C1AE4">
        <w:rPr>
          <w:rFonts w:asciiTheme="minorHAnsi" w:hAnsiTheme="minorHAnsi"/>
          <w:sz w:val="22"/>
          <w:szCs w:val="22"/>
        </w:rPr>
        <w:t xml:space="preserve">the viscose nature of </w:t>
      </w:r>
      <w:r w:rsidR="00AC1E41">
        <w:rPr>
          <w:rFonts w:asciiTheme="minorHAnsi" w:hAnsiTheme="minorHAnsi"/>
          <w:sz w:val="22"/>
          <w:szCs w:val="22"/>
        </w:rPr>
        <w:t xml:space="preserve">many </w:t>
      </w:r>
      <w:r w:rsidR="00F579CF">
        <w:rPr>
          <w:rFonts w:asciiTheme="minorHAnsi" w:hAnsiTheme="minorHAnsi"/>
          <w:sz w:val="22"/>
          <w:szCs w:val="22"/>
        </w:rPr>
        <w:t>cyclo riders</w:t>
      </w:r>
      <w:r w:rsidR="002C1AE4">
        <w:rPr>
          <w:rFonts w:asciiTheme="minorHAnsi" w:hAnsiTheme="minorHAnsi"/>
          <w:sz w:val="22"/>
          <w:szCs w:val="22"/>
        </w:rPr>
        <w:t>’ livelihoods becomes clear. They</w:t>
      </w:r>
      <w:r w:rsidR="00F579CF">
        <w:rPr>
          <w:rFonts w:asciiTheme="minorHAnsi" w:hAnsiTheme="minorHAnsi"/>
          <w:sz w:val="22"/>
          <w:szCs w:val="22"/>
        </w:rPr>
        <w:t xml:space="preserve"> </w:t>
      </w:r>
      <w:r w:rsidR="00AC1E41">
        <w:rPr>
          <w:rFonts w:asciiTheme="minorHAnsi" w:hAnsiTheme="minorHAnsi"/>
          <w:sz w:val="22"/>
          <w:szCs w:val="22"/>
        </w:rPr>
        <w:t xml:space="preserve">are bound </w:t>
      </w:r>
      <w:r w:rsidR="00F579CF">
        <w:rPr>
          <w:rFonts w:asciiTheme="minorHAnsi" w:hAnsiTheme="minorHAnsi"/>
          <w:sz w:val="22"/>
          <w:szCs w:val="22"/>
        </w:rPr>
        <w:t>to continued movement in the same way that other</w:t>
      </w:r>
      <w:r w:rsidR="00383217">
        <w:rPr>
          <w:rFonts w:asciiTheme="minorHAnsi" w:hAnsiTheme="minorHAnsi"/>
          <w:sz w:val="22"/>
          <w:szCs w:val="22"/>
        </w:rPr>
        <w:t>s</w:t>
      </w:r>
      <w:r w:rsidR="00F579CF">
        <w:rPr>
          <w:rFonts w:asciiTheme="minorHAnsi" w:hAnsiTheme="minorHAnsi"/>
          <w:sz w:val="22"/>
          <w:szCs w:val="22"/>
        </w:rPr>
        <w:t xml:space="preserve"> are bound, via the ‘cultural milieu’ in which they are embedded, to static places (Low, 1992: 165)</w:t>
      </w:r>
      <w:r w:rsidR="00481AE5">
        <w:rPr>
          <w:rFonts w:asciiTheme="minorHAnsi" w:hAnsiTheme="minorHAnsi"/>
          <w:sz w:val="22"/>
          <w:szCs w:val="22"/>
        </w:rPr>
        <w:t>. Their ongoing atta</w:t>
      </w:r>
      <w:r w:rsidR="00310397">
        <w:rPr>
          <w:rFonts w:asciiTheme="minorHAnsi" w:hAnsiTheme="minorHAnsi"/>
          <w:sz w:val="22"/>
          <w:szCs w:val="22"/>
        </w:rPr>
        <w:t xml:space="preserve">chment to rurality and rice – crucially in </w:t>
      </w:r>
      <w:r w:rsidR="00AF5EF6">
        <w:rPr>
          <w:rFonts w:asciiTheme="minorHAnsi" w:hAnsiTheme="minorHAnsi"/>
          <w:sz w:val="22"/>
          <w:szCs w:val="22"/>
        </w:rPr>
        <w:t xml:space="preserve">relation to plots </w:t>
      </w:r>
      <w:r w:rsidR="00310397">
        <w:rPr>
          <w:rFonts w:asciiTheme="minorHAnsi" w:hAnsiTheme="minorHAnsi"/>
          <w:sz w:val="22"/>
          <w:szCs w:val="22"/>
        </w:rPr>
        <w:t xml:space="preserve">too small to provide </w:t>
      </w:r>
      <w:r w:rsidR="00AF5EF6">
        <w:rPr>
          <w:rFonts w:asciiTheme="minorHAnsi" w:hAnsiTheme="minorHAnsi"/>
          <w:sz w:val="22"/>
          <w:szCs w:val="22"/>
        </w:rPr>
        <w:t>savings, but still large enough to comprise a significant component of annual income</w:t>
      </w:r>
      <w:r w:rsidR="00310397">
        <w:rPr>
          <w:rFonts w:asciiTheme="minorHAnsi" w:hAnsiTheme="minorHAnsi"/>
          <w:sz w:val="22"/>
          <w:szCs w:val="22"/>
        </w:rPr>
        <w:t xml:space="preserve"> –</w:t>
      </w:r>
      <w:r w:rsidR="00AC1E41">
        <w:rPr>
          <w:rFonts w:asciiTheme="minorHAnsi" w:hAnsiTheme="minorHAnsi"/>
          <w:sz w:val="22"/>
          <w:szCs w:val="22"/>
        </w:rPr>
        <w:t xml:space="preserve"> </w:t>
      </w:r>
      <w:r w:rsidR="00310397">
        <w:rPr>
          <w:rFonts w:asciiTheme="minorHAnsi" w:hAnsiTheme="minorHAnsi"/>
          <w:sz w:val="22"/>
          <w:szCs w:val="22"/>
        </w:rPr>
        <w:t xml:space="preserve">means that </w:t>
      </w:r>
      <w:r w:rsidR="00FA5F64">
        <w:rPr>
          <w:rFonts w:asciiTheme="minorHAnsi" w:hAnsiTheme="minorHAnsi"/>
          <w:sz w:val="22"/>
          <w:szCs w:val="22"/>
        </w:rPr>
        <w:t>cyclo riders have become trapped by the changing symbolism of their occupation. As their relevance to the mainstream of Phnom Penh’s transport has diminished, the mobile viscosity of their livelihoo</w:t>
      </w:r>
      <w:r w:rsidR="008171E3">
        <w:rPr>
          <w:rFonts w:asciiTheme="minorHAnsi" w:hAnsiTheme="minorHAnsi"/>
          <w:sz w:val="22"/>
          <w:szCs w:val="22"/>
        </w:rPr>
        <w:t xml:space="preserve">ds has increased, so that </w:t>
      </w:r>
      <w:r w:rsidR="00FA5F64">
        <w:rPr>
          <w:rFonts w:asciiTheme="minorHAnsi" w:hAnsiTheme="minorHAnsi"/>
          <w:sz w:val="22"/>
          <w:szCs w:val="22"/>
        </w:rPr>
        <w:t xml:space="preserve">where cyclo </w:t>
      </w:r>
      <w:r w:rsidR="00FA5F64">
        <w:rPr>
          <w:rFonts w:asciiTheme="minorHAnsi" w:hAnsiTheme="minorHAnsi"/>
          <w:sz w:val="22"/>
          <w:szCs w:val="22"/>
        </w:rPr>
        <w:lastRenderedPageBreak/>
        <w:t>riding once meant ‘freedom’ (</w:t>
      </w:r>
      <w:r w:rsidR="00374535">
        <w:rPr>
          <w:rFonts w:asciiTheme="minorHAnsi" w:hAnsiTheme="minorHAnsi"/>
          <w:sz w:val="22"/>
          <w:szCs w:val="22"/>
        </w:rPr>
        <w:t>Samnang, 30/06/2015</w:t>
      </w:r>
      <w:r w:rsidR="00530F1E">
        <w:rPr>
          <w:rFonts w:asciiTheme="minorHAnsi" w:hAnsiTheme="minorHAnsi"/>
          <w:sz w:val="22"/>
          <w:szCs w:val="22"/>
        </w:rPr>
        <w:t xml:space="preserve">), </w:t>
      </w:r>
      <w:r w:rsidR="00374535">
        <w:rPr>
          <w:rFonts w:asciiTheme="minorHAnsi" w:hAnsiTheme="minorHAnsi"/>
          <w:sz w:val="22"/>
          <w:szCs w:val="22"/>
        </w:rPr>
        <w:t>for many of those working today it has become</w:t>
      </w:r>
      <w:r w:rsidR="00530F1E">
        <w:rPr>
          <w:rFonts w:asciiTheme="minorHAnsi" w:hAnsiTheme="minorHAnsi"/>
          <w:sz w:val="22"/>
          <w:szCs w:val="22"/>
        </w:rPr>
        <w:t xml:space="preserve"> </w:t>
      </w:r>
      <w:r w:rsidR="00374535">
        <w:rPr>
          <w:rFonts w:asciiTheme="minorHAnsi" w:hAnsiTheme="minorHAnsi"/>
          <w:sz w:val="22"/>
          <w:szCs w:val="22"/>
        </w:rPr>
        <w:t xml:space="preserve">confinement </w:t>
      </w:r>
      <w:r w:rsidR="004F3F98">
        <w:rPr>
          <w:rFonts w:asciiTheme="minorHAnsi" w:hAnsiTheme="minorHAnsi"/>
          <w:sz w:val="22"/>
          <w:szCs w:val="22"/>
        </w:rPr>
        <w:t>in</w:t>
      </w:r>
      <w:r w:rsidR="00374535">
        <w:rPr>
          <w:rFonts w:asciiTheme="minorHAnsi" w:hAnsiTheme="minorHAnsi"/>
          <w:sz w:val="22"/>
          <w:szCs w:val="22"/>
        </w:rPr>
        <w:t xml:space="preserve"> </w:t>
      </w:r>
      <w:r w:rsidR="002C1AE4">
        <w:rPr>
          <w:rFonts w:asciiTheme="minorHAnsi" w:hAnsiTheme="minorHAnsi"/>
          <w:sz w:val="22"/>
          <w:szCs w:val="22"/>
        </w:rPr>
        <w:t xml:space="preserve">perpetual </w:t>
      </w:r>
      <w:r w:rsidR="00374535">
        <w:rPr>
          <w:rFonts w:asciiTheme="minorHAnsi" w:hAnsiTheme="minorHAnsi"/>
          <w:sz w:val="22"/>
          <w:szCs w:val="22"/>
        </w:rPr>
        <w:t>motion.</w:t>
      </w:r>
    </w:p>
    <w:p w:rsidR="00383217" w:rsidRDefault="00383217" w:rsidP="00270B8C">
      <w:pPr>
        <w:jc w:val="both"/>
        <w:rPr>
          <w:rFonts w:asciiTheme="minorHAnsi" w:hAnsiTheme="minorHAnsi"/>
          <w:sz w:val="22"/>
          <w:szCs w:val="22"/>
        </w:rPr>
      </w:pPr>
    </w:p>
    <w:p w:rsidR="00834940" w:rsidRDefault="00834940" w:rsidP="00270B8C">
      <w:pPr>
        <w:jc w:val="both"/>
        <w:rPr>
          <w:rFonts w:asciiTheme="minorHAnsi" w:hAnsiTheme="minorHAnsi"/>
          <w:sz w:val="22"/>
          <w:szCs w:val="22"/>
        </w:rPr>
      </w:pPr>
    </w:p>
    <w:p w:rsidR="00834940" w:rsidRDefault="00834940" w:rsidP="00270B8C">
      <w:pPr>
        <w:jc w:val="both"/>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834940" w:rsidRDefault="00834940">
      <w:pPr>
        <w:rPr>
          <w:rFonts w:asciiTheme="minorHAnsi" w:hAnsiTheme="minorHAnsi"/>
          <w:sz w:val="22"/>
          <w:szCs w:val="22"/>
        </w:rPr>
      </w:pPr>
    </w:p>
    <w:p w:rsidR="00AC662C" w:rsidRDefault="00AC662C">
      <w:pPr>
        <w:rPr>
          <w:rFonts w:asciiTheme="minorHAnsi" w:hAnsiTheme="minorHAnsi"/>
          <w:sz w:val="22"/>
          <w:szCs w:val="22"/>
        </w:rPr>
      </w:pPr>
    </w:p>
    <w:p w:rsidR="00AC662C" w:rsidRDefault="00AC662C">
      <w:pPr>
        <w:rPr>
          <w:rFonts w:asciiTheme="minorHAnsi" w:hAnsiTheme="minorHAnsi"/>
          <w:sz w:val="22"/>
          <w:szCs w:val="22"/>
        </w:rPr>
      </w:pPr>
    </w:p>
    <w:p w:rsidR="00AC662C" w:rsidRDefault="00AC662C">
      <w:pPr>
        <w:rPr>
          <w:rFonts w:asciiTheme="minorHAnsi" w:hAnsiTheme="minorHAnsi"/>
          <w:sz w:val="22"/>
          <w:szCs w:val="22"/>
        </w:rPr>
      </w:pPr>
    </w:p>
    <w:p w:rsidR="00834940" w:rsidRDefault="00834940">
      <w:pPr>
        <w:rPr>
          <w:rFonts w:asciiTheme="minorHAnsi" w:hAnsiTheme="minorHAnsi"/>
          <w:sz w:val="22"/>
          <w:szCs w:val="22"/>
        </w:rPr>
      </w:pPr>
    </w:p>
    <w:p w:rsidR="00AC662C" w:rsidRDefault="00AC662C">
      <w:pPr>
        <w:rPr>
          <w:rFonts w:asciiTheme="minorHAnsi" w:hAnsiTheme="minorHAnsi"/>
          <w:sz w:val="22"/>
          <w:szCs w:val="22"/>
        </w:rPr>
      </w:pPr>
    </w:p>
    <w:p w:rsidR="00AC662C" w:rsidRDefault="00AC662C">
      <w:pPr>
        <w:rPr>
          <w:rFonts w:asciiTheme="minorHAnsi" w:hAnsiTheme="minorHAnsi"/>
          <w:sz w:val="22"/>
          <w:szCs w:val="22"/>
        </w:rPr>
      </w:pPr>
    </w:p>
    <w:p w:rsidR="00AC662C" w:rsidRDefault="00AC662C">
      <w:pPr>
        <w:rPr>
          <w:rFonts w:asciiTheme="minorHAnsi" w:hAnsiTheme="minorHAnsi"/>
          <w:sz w:val="22"/>
          <w:szCs w:val="22"/>
        </w:rPr>
      </w:pPr>
    </w:p>
    <w:p w:rsidR="00834940" w:rsidRDefault="00834940">
      <w:pPr>
        <w:rPr>
          <w:rFonts w:asciiTheme="minorHAnsi" w:hAnsiTheme="minorHAnsi"/>
          <w:sz w:val="22"/>
          <w:szCs w:val="22"/>
        </w:rPr>
      </w:pPr>
    </w:p>
    <w:p w:rsidR="000E2C99" w:rsidRDefault="000E2C99">
      <w:pPr>
        <w:rPr>
          <w:rFonts w:asciiTheme="minorHAnsi" w:hAnsiTheme="minorHAnsi"/>
          <w:sz w:val="22"/>
          <w:szCs w:val="22"/>
        </w:rPr>
      </w:pPr>
    </w:p>
    <w:p w:rsidR="000E2C99" w:rsidRDefault="000E2C99">
      <w:pPr>
        <w:rPr>
          <w:rFonts w:asciiTheme="minorHAnsi" w:hAnsiTheme="minorHAnsi"/>
          <w:sz w:val="22"/>
          <w:szCs w:val="22"/>
        </w:rPr>
      </w:pPr>
    </w:p>
    <w:p w:rsidR="000E2C99" w:rsidRPr="00AC1E41" w:rsidRDefault="000E2C99">
      <w:pPr>
        <w:rPr>
          <w:rFonts w:asciiTheme="minorHAnsi" w:hAnsiTheme="minorHAnsi"/>
          <w:sz w:val="22"/>
          <w:szCs w:val="22"/>
        </w:rPr>
      </w:pPr>
    </w:p>
    <w:p w:rsidR="00665AEB" w:rsidRDefault="00665AEB" w:rsidP="00C72C53">
      <w:pPr>
        <w:jc w:val="center"/>
        <w:rPr>
          <w:rFonts w:asciiTheme="minorHAnsi" w:hAnsiTheme="minorHAnsi"/>
          <w:b/>
          <w:bCs/>
          <w:sz w:val="22"/>
          <w:szCs w:val="22"/>
        </w:rPr>
      </w:pPr>
    </w:p>
    <w:p w:rsidR="00665AEB" w:rsidRDefault="00665AEB" w:rsidP="00C72C53">
      <w:pPr>
        <w:jc w:val="center"/>
        <w:rPr>
          <w:rFonts w:asciiTheme="minorHAnsi" w:hAnsiTheme="minorHAnsi"/>
          <w:b/>
          <w:bCs/>
          <w:sz w:val="22"/>
          <w:szCs w:val="22"/>
        </w:rPr>
      </w:pPr>
    </w:p>
    <w:p w:rsidR="00665AEB" w:rsidRDefault="00665AEB" w:rsidP="00C72C53">
      <w:pPr>
        <w:jc w:val="center"/>
        <w:rPr>
          <w:rFonts w:asciiTheme="minorHAnsi" w:hAnsiTheme="minorHAnsi"/>
          <w:b/>
          <w:bCs/>
          <w:sz w:val="22"/>
          <w:szCs w:val="22"/>
        </w:rPr>
      </w:pPr>
    </w:p>
    <w:p w:rsidR="00C72C53" w:rsidRDefault="00C72C53" w:rsidP="00C72C53">
      <w:pPr>
        <w:jc w:val="center"/>
        <w:rPr>
          <w:rFonts w:asciiTheme="minorHAnsi" w:hAnsiTheme="minorHAnsi"/>
          <w:b/>
          <w:bCs/>
          <w:sz w:val="22"/>
          <w:szCs w:val="22"/>
        </w:rPr>
      </w:pPr>
      <w:bookmarkStart w:id="0" w:name="_GoBack"/>
      <w:bookmarkEnd w:id="0"/>
      <w:r w:rsidRPr="00C72C53">
        <w:rPr>
          <w:rFonts w:asciiTheme="minorHAnsi" w:hAnsiTheme="minorHAnsi"/>
          <w:b/>
          <w:bCs/>
          <w:sz w:val="22"/>
          <w:szCs w:val="22"/>
        </w:rPr>
        <w:lastRenderedPageBreak/>
        <w:t>Bibliography</w:t>
      </w:r>
    </w:p>
    <w:p w:rsidR="00C72C53" w:rsidRPr="00C72C53" w:rsidRDefault="00C72C53" w:rsidP="00C72C53">
      <w:pPr>
        <w:jc w:val="center"/>
        <w:rPr>
          <w:rFonts w:asciiTheme="minorHAnsi" w:hAnsiTheme="minorHAnsi"/>
          <w:b/>
          <w:bCs/>
          <w:sz w:val="22"/>
          <w:szCs w:val="22"/>
        </w:rPr>
      </w:pPr>
    </w:p>
    <w:p w:rsidR="00C72C53" w:rsidRDefault="00C72C53" w:rsidP="00834940">
      <w:pPr>
        <w:ind w:left="737" w:right="113" w:hanging="720"/>
        <w:jc w:val="both"/>
        <w:rPr>
          <w:rFonts w:asciiTheme="minorHAnsi" w:hAnsiTheme="minorHAnsi" w:cs="Arial"/>
          <w:color w:val="222222"/>
          <w:sz w:val="22"/>
          <w:szCs w:val="22"/>
          <w:shd w:val="clear" w:color="auto" w:fill="FFFFFF"/>
        </w:rPr>
      </w:pPr>
      <w:r w:rsidRPr="00263C5B">
        <w:rPr>
          <w:rFonts w:asciiTheme="minorHAnsi" w:hAnsiTheme="minorHAnsi" w:cs="Arial"/>
          <w:color w:val="222222"/>
          <w:sz w:val="22"/>
          <w:szCs w:val="22"/>
          <w:shd w:val="clear" w:color="auto" w:fill="FFFFFF"/>
        </w:rPr>
        <w:t xml:space="preserve">Asian Development Bank [ADB] (2014) Cambodia: Diversifying beyond Garments and Tourism </w:t>
      </w:r>
      <w:r w:rsidRPr="00263C5B">
        <w:rPr>
          <w:rFonts w:asciiTheme="minorHAnsi" w:hAnsiTheme="minorHAnsi" w:cs="Arial"/>
          <w:i/>
          <w:iCs/>
          <w:color w:val="222222"/>
          <w:sz w:val="22"/>
          <w:szCs w:val="22"/>
          <w:shd w:val="clear" w:color="auto" w:fill="FFFFFF"/>
        </w:rPr>
        <w:t xml:space="preserve">Country Diagnostic Study </w:t>
      </w:r>
      <w:r w:rsidRPr="00263C5B">
        <w:rPr>
          <w:rFonts w:asciiTheme="minorHAnsi" w:hAnsiTheme="minorHAnsi" w:cs="Arial"/>
          <w:color w:val="222222"/>
          <w:sz w:val="22"/>
          <w:szCs w:val="22"/>
          <w:shd w:val="clear" w:color="auto" w:fill="FFFFFF"/>
        </w:rPr>
        <w:t>Manila: Asian Development Bank</w:t>
      </w:r>
    </w:p>
    <w:p w:rsidR="00C72C53" w:rsidRPr="00263C5B" w:rsidRDefault="00C72C53" w:rsidP="00834940">
      <w:pPr>
        <w:ind w:left="737" w:right="113" w:hanging="720"/>
        <w:jc w:val="both"/>
        <w:rPr>
          <w:rFonts w:asciiTheme="minorHAnsi" w:hAnsiTheme="minorHAnsi" w:cs="Arial"/>
          <w:color w:val="222222"/>
          <w:sz w:val="22"/>
          <w:szCs w:val="22"/>
          <w:shd w:val="clear" w:color="auto" w:fill="FFFFFF"/>
        </w:rPr>
      </w:pPr>
    </w:p>
    <w:p w:rsidR="00C72C53" w:rsidRDefault="00C72C53" w:rsidP="00834940">
      <w:pPr>
        <w:ind w:left="737" w:right="113" w:hanging="720"/>
        <w:jc w:val="both"/>
        <w:rPr>
          <w:rFonts w:asciiTheme="minorHAnsi" w:hAnsiTheme="minorHAnsi"/>
          <w:sz w:val="22"/>
          <w:szCs w:val="22"/>
        </w:rPr>
      </w:pPr>
      <w:r w:rsidRPr="00263C5B">
        <w:rPr>
          <w:rFonts w:asciiTheme="minorHAnsi" w:hAnsiTheme="minorHAnsi"/>
          <w:sz w:val="22"/>
          <w:szCs w:val="22"/>
        </w:rPr>
        <w:t xml:space="preserve">Bakewell (2014) Relaunching Migration Systems. </w:t>
      </w:r>
      <w:r w:rsidRPr="00263C5B">
        <w:rPr>
          <w:rFonts w:asciiTheme="minorHAnsi" w:hAnsiTheme="minorHAnsi"/>
          <w:i/>
          <w:iCs/>
          <w:sz w:val="22"/>
          <w:szCs w:val="22"/>
        </w:rPr>
        <w:t>Migration Studies</w:t>
      </w:r>
      <w:r w:rsidRPr="00263C5B">
        <w:rPr>
          <w:rFonts w:asciiTheme="minorHAnsi" w:hAnsiTheme="minorHAnsi"/>
          <w:sz w:val="22"/>
          <w:szCs w:val="22"/>
        </w:rPr>
        <w:t xml:space="preserve"> 2(3) 300-318</w:t>
      </w:r>
    </w:p>
    <w:p w:rsidR="00C72C53" w:rsidRPr="00263C5B" w:rsidRDefault="00C72C53" w:rsidP="00834940">
      <w:pPr>
        <w:ind w:left="737" w:right="113" w:hanging="720"/>
        <w:jc w:val="both"/>
        <w:rPr>
          <w:rFonts w:asciiTheme="minorHAnsi" w:hAnsiTheme="minorHAnsi"/>
          <w:b/>
          <w:bCs/>
          <w:sz w:val="22"/>
          <w:szCs w:val="22"/>
        </w:rPr>
      </w:pPr>
    </w:p>
    <w:p w:rsidR="00C72C53" w:rsidRPr="00263C5B" w:rsidRDefault="00C72C53" w:rsidP="00834940">
      <w:pPr>
        <w:ind w:left="737" w:right="113" w:hanging="720"/>
        <w:jc w:val="both"/>
        <w:rPr>
          <w:rFonts w:asciiTheme="minorHAnsi" w:hAnsiTheme="minorHAnsi"/>
          <w:sz w:val="22"/>
          <w:szCs w:val="22"/>
          <w:lang w:bidi="km-KH"/>
        </w:rPr>
      </w:pPr>
      <w:r w:rsidRPr="00C3516F">
        <w:rPr>
          <w:rFonts w:asciiTheme="minorHAnsi" w:hAnsiTheme="minorHAnsi"/>
          <w:sz w:val="22"/>
          <w:szCs w:val="22"/>
          <w:lang w:bidi="km-KH"/>
        </w:rPr>
        <w:t xml:space="preserve">Bakewell, O., de Haas, H., &amp; Kubal, A. (2011). Migration systems, pioneers and the role of agency. </w:t>
      </w:r>
      <w:r w:rsidRPr="00C3516F">
        <w:rPr>
          <w:rFonts w:asciiTheme="minorHAnsi" w:hAnsiTheme="minorHAnsi"/>
          <w:i/>
          <w:iCs/>
          <w:sz w:val="22"/>
          <w:szCs w:val="22"/>
          <w:lang w:bidi="km-KH"/>
        </w:rPr>
        <w:t>International Migration Institute Working Papers Series. University of Oxford: Oxford</w:t>
      </w:r>
      <w:r w:rsidRPr="00C3516F">
        <w:rPr>
          <w:rFonts w:asciiTheme="minorHAnsi" w:hAnsiTheme="minorHAnsi"/>
          <w:sz w:val="22"/>
          <w:szCs w:val="22"/>
          <w:lang w:bidi="km-KH"/>
        </w:rPr>
        <w:t>.</w:t>
      </w:r>
    </w:p>
    <w:p w:rsidR="00C72C53" w:rsidRPr="00263C5B" w:rsidRDefault="00C72C53" w:rsidP="00834940">
      <w:pPr>
        <w:ind w:left="737" w:right="113" w:hanging="720"/>
        <w:jc w:val="both"/>
        <w:rPr>
          <w:rFonts w:asciiTheme="minorHAnsi" w:hAnsiTheme="minorHAnsi"/>
          <w:sz w:val="22"/>
          <w:szCs w:val="22"/>
          <w:lang w:bidi="km-KH"/>
        </w:rPr>
      </w:pPr>
    </w:p>
    <w:p w:rsidR="00C72C53" w:rsidRPr="008408D8" w:rsidRDefault="00C72C53" w:rsidP="00834940">
      <w:pPr>
        <w:ind w:left="737" w:right="113" w:hanging="720"/>
        <w:jc w:val="both"/>
        <w:rPr>
          <w:rFonts w:asciiTheme="minorHAnsi" w:hAnsiTheme="minorHAnsi"/>
          <w:sz w:val="22"/>
          <w:szCs w:val="22"/>
          <w:lang w:bidi="km-KH"/>
        </w:rPr>
      </w:pPr>
      <w:r w:rsidRPr="008408D8">
        <w:rPr>
          <w:rFonts w:asciiTheme="minorHAnsi" w:hAnsiTheme="minorHAnsi"/>
          <w:sz w:val="22"/>
          <w:szCs w:val="22"/>
          <w:lang w:bidi="km-KH"/>
        </w:rPr>
        <w:t xml:space="preserve">Bakewell, O., De Haas, H., &amp; Kubal, A. (2012). Migration systems, pioneer migrants and the role of agency. </w:t>
      </w:r>
      <w:r w:rsidRPr="008408D8">
        <w:rPr>
          <w:rFonts w:asciiTheme="minorHAnsi" w:hAnsiTheme="minorHAnsi"/>
          <w:i/>
          <w:iCs/>
          <w:sz w:val="22"/>
          <w:szCs w:val="22"/>
          <w:lang w:bidi="km-KH"/>
        </w:rPr>
        <w:t>Journal of critical realism</w:t>
      </w:r>
      <w:r w:rsidRPr="008408D8">
        <w:rPr>
          <w:rFonts w:asciiTheme="minorHAnsi" w:hAnsiTheme="minorHAnsi"/>
          <w:sz w:val="22"/>
          <w:szCs w:val="22"/>
          <w:lang w:bidi="km-KH"/>
        </w:rPr>
        <w:t xml:space="preserve">, </w:t>
      </w:r>
      <w:r w:rsidRPr="008408D8">
        <w:rPr>
          <w:rFonts w:asciiTheme="minorHAnsi" w:hAnsiTheme="minorHAnsi"/>
          <w:i/>
          <w:iCs/>
          <w:sz w:val="22"/>
          <w:szCs w:val="22"/>
          <w:lang w:bidi="km-KH"/>
        </w:rPr>
        <w:t>11</w:t>
      </w:r>
      <w:r w:rsidRPr="008408D8">
        <w:rPr>
          <w:rFonts w:asciiTheme="minorHAnsi" w:hAnsiTheme="minorHAnsi"/>
          <w:sz w:val="22"/>
          <w:szCs w:val="22"/>
          <w:lang w:bidi="km-KH"/>
        </w:rPr>
        <w:t>(4), 413-437.</w:t>
      </w:r>
    </w:p>
    <w:p w:rsidR="00C72C53" w:rsidRPr="00263C5B" w:rsidRDefault="00C72C53" w:rsidP="00834940">
      <w:pPr>
        <w:ind w:left="737" w:right="113" w:hanging="720"/>
        <w:jc w:val="both"/>
        <w:rPr>
          <w:rFonts w:asciiTheme="minorHAnsi" w:hAnsiTheme="minorHAnsi"/>
          <w:sz w:val="22"/>
          <w:szCs w:val="22"/>
          <w:lang w:bidi="km-KH"/>
        </w:rPr>
      </w:pPr>
    </w:p>
    <w:p w:rsidR="00C72C53" w:rsidRDefault="00C72C53" w:rsidP="00834940">
      <w:pPr>
        <w:ind w:left="737" w:right="113" w:hanging="720"/>
        <w:jc w:val="both"/>
        <w:rPr>
          <w:rFonts w:asciiTheme="minorHAnsi" w:hAnsiTheme="minorHAnsi"/>
          <w:sz w:val="22"/>
          <w:szCs w:val="22"/>
        </w:rPr>
      </w:pPr>
      <w:r w:rsidRPr="00263C5B">
        <w:rPr>
          <w:rFonts w:asciiTheme="minorHAnsi" w:hAnsiTheme="minorHAnsi"/>
          <w:sz w:val="22"/>
          <w:szCs w:val="22"/>
        </w:rPr>
        <w:t xml:space="preserve">Brickell, K. (2011) “Translocal Geographies of Home in Siem Reap, Cambodia” in Brickell and Data (eds.) </w:t>
      </w:r>
      <w:r w:rsidRPr="00263C5B">
        <w:rPr>
          <w:rFonts w:asciiTheme="minorHAnsi" w:hAnsiTheme="minorHAnsi"/>
          <w:i/>
          <w:iCs/>
          <w:sz w:val="22"/>
          <w:szCs w:val="22"/>
        </w:rPr>
        <w:t>Translocal Georgraphies: Spaces, Places, Connections</w:t>
      </w:r>
      <w:r w:rsidRPr="00263C5B">
        <w:rPr>
          <w:rFonts w:asciiTheme="minorHAnsi" w:hAnsiTheme="minorHAnsi"/>
          <w:sz w:val="22"/>
          <w:szCs w:val="22"/>
        </w:rPr>
        <w:t xml:space="preserve"> Farnam: Ashgate </w:t>
      </w:r>
    </w:p>
    <w:p w:rsidR="00C72C53" w:rsidRPr="00263C5B" w:rsidRDefault="00C72C53" w:rsidP="00834940">
      <w:pPr>
        <w:ind w:left="737" w:right="113" w:hanging="720"/>
        <w:jc w:val="both"/>
        <w:rPr>
          <w:rFonts w:asciiTheme="minorHAnsi" w:hAnsiTheme="minorHAnsi"/>
          <w:sz w:val="22"/>
          <w:szCs w:val="22"/>
        </w:rPr>
      </w:pPr>
    </w:p>
    <w:p w:rsidR="00C72C53" w:rsidRDefault="00C72C53" w:rsidP="00834940">
      <w:pPr>
        <w:ind w:left="737" w:right="113" w:hanging="720"/>
        <w:jc w:val="both"/>
        <w:rPr>
          <w:rFonts w:asciiTheme="minorHAnsi" w:hAnsiTheme="minorHAnsi" w:cs="Segoe UI"/>
          <w:sz w:val="22"/>
          <w:szCs w:val="22"/>
          <w:lang w:bidi="km-KH"/>
        </w:rPr>
      </w:pPr>
      <w:r w:rsidRPr="00263C5B">
        <w:rPr>
          <w:rFonts w:asciiTheme="minorHAnsi" w:hAnsiTheme="minorHAnsi" w:cs="Arial"/>
          <w:color w:val="222222"/>
          <w:sz w:val="22"/>
          <w:szCs w:val="22"/>
          <w:shd w:val="clear" w:color="auto" w:fill="FFFFFF"/>
        </w:rPr>
        <w:t>Bylander, M. (2013) Depending on the Sky: Environmental Distress, Migration, and Coping in Rural Cambodia.</w:t>
      </w:r>
      <w:r w:rsidRPr="00263C5B">
        <w:rPr>
          <w:rStyle w:val="apple-converted-space"/>
          <w:rFonts w:asciiTheme="minorHAnsi" w:hAnsiTheme="minorHAnsi" w:cs="Arial"/>
          <w:color w:val="222222"/>
          <w:sz w:val="22"/>
          <w:szCs w:val="22"/>
          <w:shd w:val="clear" w:color="auto" w:fill="FFFFFF"/>
        </w:rPr>
        <w:t> </w:t>
      </w:r>
      <w:r w:rsidRPr="00263C5B">
        <w:rPr>
          <w:rFonts w:asciiTheme="minorHAnsi" w:hAnsiTheme="minorHAnsi" w:cs="Arial"/>
          <w:i/>
          <w:iCs/>
          <w:color w:val="222222"/>
          <w:sz w:val="22"/>
          <w:szCs w:val="22"/>
          <w:shd w:val="clear" w:color="auto" w:fill="FFFFFF"/>
        </w:rPr>
        <w:t>International Migration</w:t>
      </w:r>
      <w:r w:rsidRPr="00263C5B">
        <w:rPr>
          <w:rFonts w:asciiTheme="minorHAnsi" w:hAnsiTheme="minorHAnsi" w:cs="Arial"/>
          <w:color w:val="222222"/>
          <w:sz w:val="22"/>
          <w:szCs w:val="22"/>
          <w:shd w:val="clear" w:color="auto" w:fill="FFFFFF"/>
        </w:rPr>
        <w:t xml:space="preserve">. </w:t>
      </w:r>
      <w:r w:rsidRPr="00263C5B">
        <w:rPr>
          <w:rFonts w:asciiTheme="minorHAnsi" w:hAnsiTheme="minorHAnsi" w:cs="Segoe UI"/>
          <w:sz w:val="22"/>
          <w:szCs w:val="22"/>
          <w:lang w:bidi="km-KH"/>
        </w:rPr>
        <w:t>doi: 10.1111/imig.12087</w:t>
      </w:r>
    </w:p>
    <w:p w:rsidR="00C72C53" w:rsidRPr="00263C5B" w:rsidRDefault="00C72C53" w:rsidP="00834940">
      <w:pPr>
        <w:ind w:left="737" w:right="113" w:hanging="720"/>
        <w:jc w:val="both"/>
        <w:rPr>
          <w:rFonts w:asciiTheme="minorHAnsi" w:hAnsiTheme="minorHAnsi" w:cs="Segoe UI"/>
          <w:sz w:val="22"/>
          <w:szCs w:val="22"/>
          <w:lang w:bidi="km-KH"/>
        </w:rPr>
      </w:pPr>
    </w:p>
    <w:p w:rsidR="00C72C53" w:rsidRPr="00263C5B" w:rsidRDefault="00C72C53" w:rsidP="00834940">
      <w:pPr>
        <w:ind w:left="737" w:right="113" w:hanging="720"/>
        <w:jc w:val="both"/>
        <w:rPr>
          <w:rFonts w:asciiTheme="minorHAnsi" w:hAnsiTheme="minorHAnsi"/>
          <w:sz w:val="22"/>
          <w:szCs w:val="22"/>
          <w:lang w:bidi="km-KH"/>
        </w:rPr>
      </w:pPr>
      <w:r w:rsidRPr="00263C5B">
        <w:rPr>
          <w:rFonts w:asciiTheme="minorHAnsi" w:hAnsiTheme="minorHAnsi"/>
          <w:sz w:val="22"/>
          <w:szCs w:val="22"/>
          <w:lang w:bidi="km-KH"/>
        </w:rPr>
        <w:t xml:space="preserve">Bylander, M. (2014) Borrowing across borders: Migration and microcredit in Rural Cambodia. </w:t>
      </w:r>
      <w:r w:rsidRPr="00263C5B">
        <w:rPr>
          <w:rFonts w:asciiTheme="minorHAnsi" w:hAnsiTheme="minorHAnsi"/>
          <w:i/>
          <w:iCs/>
          <w:sz w:val="22"/>
          <w:szCs w:val="22"/>
          <w:lang w:bidi="km-KH"/>
        </w:rPr>
        <w:t>Development and Change</w:t>
      </w:r>
      <w:r w:rsidRPr="00263C5B">
        <w:rPr>
          <w:rFonts w:asciiTheme="minorHAnsi" w:hAnsiTheme="minorHAnsi"/>
          <w:sz w:val="22"/>
          <w:szCs w:val="22"/>
          <w:lang w:bidi="km-KH"/>
        </w:rPr>
        <w:t xml:space="preserve">, </w:t>
      </w:r>
      <w:r w:rsidRPr="00263C5B">
        <w:rPr>
          <w:rFonts w:asciiTheme="minorHAnsi" w:hAnsiTheme="minorHAnsi"/>
          <w:i/>
          <w:iCs/>
          <w:sz w:val="22"/>
          <w:szCs w:val="22"/>
          <w:lang w:bidi="km-KH"/>
        </w:rPr>
        <w:t>45</w:t>
      </w:r>
      <w:r w:rsidRPr="00263C5B">
        <w:rPr>
          <w:rFonts w:asciiTheme="minorHAnsi" w:hAnsiTheme="minorHAnsi"/>
          <w:sz w:val="22"/>
          <w:szCs w:val="22"/>
          <w:lang w:bidi="km-KH"/>
        </w:rPr>
        <w:t>(2), 284-307.</w:t>
      </w:r>
    </w:p>
    <w:p w:rsidR="00C72C53" w:rsidRPr="00263C5B" w:rsidRDefault="00C72C53" w:rsidP="00834940">
      <w:pPr>
        <w:ind w:left="737" w:right="113" w:hanging="720"/>
        <w:jc w:val="both"/>
        <w:rPr>
          <w:rFonts w:asciiTheme="minorHAnsi" w:hAnsiTheme="minorHAnsi"/>
          <w:sz w:val="22"/>
          <w:szCs w:val="22"/>
          <w:lang w:bidi="km-KH"/>
        </w:rPr>
      </w:pPr>
    </w:p>
    <w:p w:rsidR="00C72C53" w:rsidRPr="00CE2BE6" w:rsidRDefault="00C72C53" w:rsidP="00834940">
      <w:pPr>
        <w:ind w:left="737" w:right="113" w:hanging="720"/>
        <w:jc w:val="both"/>
        <w:rPr>
          <w:rFonts w:asciiTheme="minorHAnsi" w:hAnsiTheme="minorHAnsi"/>
          <w:sz w:val="22"/>
          <w:szCs w:val="22"/>
          <w:lang w:bidi="km-KH"/>
        </w:rPr>
      </w:pPr>
      <w:r w:rsidRPr="00CE2BE6">
        <w:rPr>
          <w:rFonts w:asciiTheme="minorHAnsi" w:hAnsiTheme="minorHAnsi"/>
          <w:sz w:val="22"/>
          <w:szCs w:val="22"/>
          <w:lang w:bidi="km-KH"/>
        </w:rPr>
        <w:t xml:space="preserve">Cervero, R. (1991). </w:t>
      </w:r>
      <w:r w:rsidRPr="00263C5B">
        <w:rPr>
          <w:rFonts w:asciiTheme="minorHAnsi" w:hAnsiTheme="minorHAnsi"/>
          <w:sz w:val="22"/>
          <w:szCs w:val="22"/>
          <w:lang w:bidi="km-KH"/>
        </w:rPr>
        <w:t>Paratransit in Southeast Asia</w:t>
      </w:r>
      <w:r w:rsidRPr="00CE2BE6">
        <w:rPr>
          <w:rFonts w:asciiTheme="minorHAnsi" w:hAnsiTheme="minorHAnsi"/>
          <w:sz w:val="22"/>
          <w:szCs w:val="22"/>
          <w:lang w:bidi="km-KH"/>
        </w:rPr>
        <w:t xml:space="preserve">: A </w:t>
      </w:r>
      <w:r w:rsidRPr="00263C5B">
        <w:rPr>
          <w:rFonts w:asciiTheme="minorHAnsi" w:hAnsiTheme="minorHAnsi"/>
          <w:sz w:val="22"/>
          <w:szCs w:val="22"/>
          <w:lang w:bidi="km-KH"/>
        </w:rPr>
        <w:t>Market Response to Poor Roads?</w:t>
      </w:r>
      <w:r w:rsidRPr="00CE2BE6">
        <w:rPr>
          <w:rFonts w:asciiTheme="minorHAnsi" w:hAnsiTheme="minorHAnsi"/>
          <w:sz w:val="22"/>
          <w:szCs w:val="22"/>
          <w:lang w:bidi="km-KH"/>
        </w:rPr>
        <w:t xml:space="preserve"> </w:t>
      </w:r>
      <w:r w:rsidRPr="00CE2BE6">
        <w:rPr>
          <w:rFonts w:asciiTheme="minorHAnsi" w:hAnsiTheme="minorHAnsi"/>
          <w:i/>
          <w:iCs/>
          <w:sz w:val="22"/>
          <w:szCs w:val="22"/>
          <w:lang w:bidi="km-KH"/>
        </w:rPr>
        <w:t>Review of Urban &amp; Regional Development Studies</w:t>
      </w:r>
      <w:r w:rsidRPr="00CE2BE6">
        <w:rPr>
          <w:rFonts w:asciiTheme="minorHAnsi" w:hAnsiTheme="minorHAnsi"/>
          <w:sz w:val="22"/>
          <w:szCs w:val="22"/>
          <w:lang w:bidi="km-KH"/>
        </w:rPr>
        <w:t xml:space="preserve">, </w:t>
      </w:r>
      <w:r w:rsidRPr="00CE2BE6">
        <w:rPr>
          <w:rFonts w:asciiTheme="minorHAnsi" w:hAnsiTheme="minorHAnsi"/>
          <w:i/>
          <w:iCs/>
          <w:sz w:val="22"/>
          <w:szCs w:val="22"/>
          <w:lang w:bidi="km-KH"/>
        </w:rPr>
        <w:t>3</w:t>
      </w:r>
      <w:r w:rsidRPr="00CE2BE6">
        <w:rPr>
          <w:rFonts w:asciiTheme="minorHAnsi" w:hAnsiTheme="minorHAnsi"/>
          <w:sz w:val="22"/>
          <w:szCs w:val="22"/>
          <w:lang w:bidi="km-KH"/>
        </w:rPr>
        <w:t>(1), 3-27.</w:t>
      </w:r>
    </w:p>
    <w:p w:rsidR="00C72C53" w:rsidRPr="00263C5B" w:rsidRDefault="00C72C53" w:rsidP="00834940">
      <w:pPr>
        <w:ind w:left="737" w:right="113" w:hanging="720"/>
        <w:jc w:val="both"/>
        <w:rPr>
          <w:rFonts w:asciiTheme="minorHAnsi" w:hAnsiTheme="minorHAnsi"/>
          <w:sz w:val="22"/>
          <w:szCs w:val="22"/>
          <w:lang w:bidi="km-KH"/>
        </w:rPr>
      </w:pPr>
    </w:p>
    <w:p w:rsidR="00C72C53" w:rsidRPr="00263C5B" w:rsidRDefault="00C72C53" w:rsidP="00834940">
      <w:pPr>
        <w:ind w:left="737" w:right="113" w:hanging="720"/>
        <w:jc w:val="both"/>
        <w:rPr>
          <w:rFonts w:asciiTheme="minorHAnsi" w:hAnsiTheme="minorHAnsi"/>
          <w:sz w:val="22"/>
          <w:szCs w:val="22"/>
          <w:lang w:bidi="km-KH"/>
        </w:rPr>
      </w:pPr>
      <w:r w:rsidRPr="008A39CA">
        <w:rPr>
          <w:rFonts w:asciiTheme="minorHAnsi" w:hAnsiTheme="minorHAnsi"/>
          <w:sz w:val="22"/>
          <w:szCs w:val="22"/>
          <w:lang w:bidi="km-KH"/>
        </w:rPr>
        <w:t xml:space="preserve">D'Andrea, A., Ciolfi, L., &amp; Gray, B. (2011). Methodological challenges and innovations in mobilities research. </w:t>
      </w:r>
      <w:r w:rsidRPr="008A39CA">
        <w:rPr>
          <w:rFonts w:asciiTheme="minorHAnsi" w:hAnsiTheme="minorHAnsi"/>
          <w:i/>
          <w:iCs/>
          <w:sz w:val="22"/>
          <w:szCs w:val="22"/>
          <w:lang w:bidi="km-KH"/>
        </w:rPr>
        <w:t>Mobilities</w:t>
      </w:r>
      <w:r w:rsidRPr="008A39CA">
        <w:rPr>
          <w:rFonts w:asciiTheme="minorHAnsi" w:hAnsiTheme="minorHAnsi"/>
          <w:sz w:val="22"/>
          <w:szCs w:val="22"/>
          <w:lang w:bidi="km-KH"/>
        </w:rPr>
        <w:t xml:space="preserve">, </w:t>
      </w:r>
      <w:r w:rsidRPr="008A39CA">
        <w:rPr>
          <w:rFonts w:asciiTheme="minorHAnsi" w:hAnsiTheme="minorHAnsi"/>
          <w:i/>
          <w:iCs/>
          <w:sz w:val="22"/>
          <w:szCs w:val="22"/>
          <w:lang w:bidi="km-KH"/>
        </w:rPr>
        <w:t>6</w:t>
      </w:r>
      <w:r w:rsidRPr="008A39CA">
        <w:rPr>
          <w:rFonts w:asciiTheme="minorHAnsi" w:hAnsiTheme="minorHAnsi"/>
          <w:sz w:val="22"/>
          <w:szCs w:val="22"/>
          <w:lang w:bidi="km-KH"/>
        </w:rPr>
        <w:t>(2), 149-160.</w:t>
      </w:r>
    </w:p>
    <w:p w:rsidR="00C72C53" w:rsidRPr="00263C5B" w:rsidRDefault="00C72C53" w:rsidP="00834940">
      <w:pPr>
        <w:ind w:left="737" w:right="113" w:hanging="720"/>
        <w:jc w:val="both"/>
        <w:rPr>
          <w:rFonts w:asciiTheme="minorHAnsi" w:hAnsiTheme="minorHAnsi"/>
          <w:sz w:val="22"/>
          <w:szCs w:val="22"/>
          <w:lang w:bidi="km-KH"/>
        </w:rPr>
      </w:pPr>
    </w:p>
    <w:p w:rsidR="00C72C53" w:rsidRPr="00263C5B" w:rsidRDefault="00C72C53" w:rsidP="00834940">
      <w:pPr>
        <w:spacing w:after="200" w:line="276" w:lineRule="auto"/>
        <w:ind w:left="737" w:right="113" w:hanging="720"/>
        <w:jc w:val="both"/>
        <w:rPr>
          <w:rFonts w:asciiTheme="minorHAnsi" w:eastAsiaTheme="minorHAnsi" w:hAnsiTheme="minorHAnsi" w:cs="Arial"/>
          <w:color w:val="222222"/>
          <w:sz w:val="22"/>
          <w:szCs w:val="22"/>
          <w:shd w:val="clear" w:color="auto" w:fill="FFFFFF"/>
          <w:lang w:eastAsia="en-US"/>
        </w:rPr>
      </w:pPr>
      <w:r w:rsidRPr="00263C5B">
        <w:rPr>
          <w:rFonts w:asciiTheme="minorHAnsi" w:hAnsiTheme="minorHAnsi" w:cs="Arial"/>
          <w:color w:val="222222"/>
          <w:sz w:val="22"/>
          <w:szCs w:val="22"/>
          <w:shd w:val="clear" w:color="auto" w:fill="FFFFFF"/>
        </w:rPr>
        <w:t xml:space="preserve">Davies, M. (2010) “Cambodia: Country Case Study” in Leung, S., Bingham, B., &amp; Davies, M. (Eds.). </w:t>
      </w:r>
      <w:r w:rsidRPr="00263C5B">
        <w:rPr>
          <w:rFonts w:asciiTheme="minorHAnsi" w:hAnsiTheme="minorHAnsi" w:cs="Arial"/>
          <w:i/>
          <w:iCs/>
          <w:color w:val="222222"/>
          <w:sz w:val="22"/>
          <w:szCs w:val="22"/>
          <w:shd w:val="clear" w:color="auto" w:fill="FFFFFF"/>
        </w:rPr>
        <w:t>Globalization and development in the Mekong economies</w:t>
      </w:r>
      <w:r w:rsidRPr="00263C5B">
        <w:rPr>
          <w:rFonts w:asciiTheme="minorHAnsi" w:hAnsiTheme="minorHAnsi" w:cs="Arial"/>
          <w:color w:val="222222"/>
          <w:sz w:val="22"/>
          <w:szCs w:val="22"/>
          <w:shd w:val="clear" w:color="auto" w:fill="FFFFFF"/>
        </w:rPr>
        <w:t>. Cheltenham: Edward Elgar Publishing.</w:t>
      </w:r>
    </w:p>
    <w:p w:rsidR="00C72C53" w:rsidRPr="00A14D35" w:rsidRDefault="00C72C53" w:rsidP="00834940">
      <w:pPr>
        <w:ind w:left="737" w:right="113" w:hanging="720"/>
        <w:jc w:val="both"/>
        <w:rPr>
          <w:rFonts w:asciiTheme="minorHAnsi" w:hAnsiTheme="minorHAnsi"/>
          <w:sz w:val="22"/>
          <w:szCs w:val="22"/>
          <w:lang w:bidi="km-KH"/>
        </w:rPr>
      </w:pPr>
      <w:r w:rsidRPr="00A14D35">
        <w:rPr>
          <w:rFonts w:asciiTheme="minorHAnsi" w:hAnsiTheme="minorHAnsi"/>
          <w:sz w:val="22"/>
          <w:szCs w:val="22"/>
          <w:lang w:bidi="km-KH"/>
        </w:rPr>
        <w:t>De Haas, H. (2010). Migration and develop</w:t>
      </w:r>
      <w:r w:rsidRPr="00263C5B">
        <w:rPr>
          <w:rFonts w:asciiTheme="minorHAnsi" w:hAnsiTheme="minorHAnsi"/>
          <w:sz w:val="22"/>
          <w:szCs w:val="22"/>
          <w:lang w:bidi="km-KH"/>
        </w:rPr>
        <w:t>ment: a theoretical perspective</w:t>
      </w:r>
      <w:r w:rsidRPr="00A14D35">
        <w:rPr>
          <w:rFonts w:asciiTheme="minorHAnsi" w:hAnsiTheme="minorHAnsi"/>
          <w:sz w:val="22"/>
          <w:szCs w:val="22"/>
          <w:lang w:bidi="km-KH"/>
        </w:rPr>
        <w:t xml:space="preserve">. </w:t>
      </w:r>
      <w:r w:rsidRPr="00A14D35">
        <w:rPr>
          <w:rFonts w:asciiTheme="minorHAnsi" w:hAnsiTheme="minorHAnsi"/>
          <w:i/>
          <w:iCs/>
          <w:sz w:val="22"/>
          <w:szCs w:val="22"/>
          <w:lang w:bidi="km-KH"/>
        </w:rPr>
        <w:t>International migration review</w:t>
      </w:r>
      <w:r w:rsidRPr="00A14D35">
        <w:rPr>
          <w:rFonts w:asciiTheme="minorHAnsi" w:hAnsiTheme="minorHAnsi"/>
          <w:sz w:val="22"/>
          <w:szCs w:val="22"/>
          <w:lang w:bidi="km-KH"/>
        </w:rPr>
        <w:t xml:space="preserve">, </w:t>
      </w:r>
      <w:r w:rsidRPr="00A14D35">
        <w:rPr>
          <w:rFonts w:asciiTheme="minorHAnsi" w:hAnsiTheme="minorHAnsi"/>
          <w:i/>
          <w:iCs/>
          <w:sz w:val="22"/>
          <w:szCs w:val="22"/>
          <w:lang w:bidi="km-KH"/>
        </w:rPr>
        <w:t>44</w:t>
      </w:r>
      <w:r w:rsidRPr="00A14D35">
        <w:rPr>
          <w:rFonts w:asciiTheme="minorHAnsi" w:hAnsiTheme="minorHAnsi"/>
          <w:sz w:val="22"/>
          <w:szCs w:val="22"/>
          <w:lang w:bidi="km-KH"/>
        </w:rPr>
        <w:t>(1), 227-264.</w:t>
      </w:r>
    </w:p>
    <w:p w:rsidR="00C72C53" w:rsidRPr="00263C5B" w:rsidRDefault="00C72C53" w:rsidP="00834940">
      <w:pPr>
        <w:ind w:left="737" w:right="113" w:hanging="720"/>
        <w:jc w:val="both"/>
        <w:rPr>
          <w:rFonts w:asciiTheme="minorHAnsi" w:hAnsiTheme="minorHAnsi"/>
          <w:sz w:val="22"/>
          <w:szCs w:val="22"/>
          <w:lang w:bidi="km-KH"/>
        </w:rPr>
      </w:pPr>
    </w:p>
    <w:p w:rsidR="00C72C53" w:rsidRPr="009B7C69" w:rsidRDefault="00C72C53" w:rsidP="00834940">
      <w:pPr>
        <w:ind w:left="737" w:right="113" w:hanging="720"/>
        <w:jc w:val="both"/>
        <w:rPr>
          <w:rFonts w:asciiTheme="minorHAnsi" w:hAnsiTheme="minorHAnsi"/>
          <w:sz w:val="22"/>
          <w:szCs w:val="22"/>
          <w:lang w:bidi="km-KH"/>
        </w:rPr>
      </w:pPr>
      <w:r w:rsidRPr="009B7C69">
        <w:rPr>
          <w:rFonts w:asciiTheme="minorHAnsi" w:hAnsiTheme="minorHAnsi"/>
          <w:sz w:val="22"/>
          <w:szCs w:val="22"/>
          <w:lang w:bidi="km-KH"/>
        </w:rPr>
        <w:t xml:space="preserve">DeWaard, J., Kim, K., &amp; Raymer, J. (2012). Migration systems in Europe: Evidence from harmonized flow data. </w:t>
      </w:r>
      <w:r w:rsidRPr="009B7C69">
        <w:rPr>
          <w:rFonts w:asciiTheme="minorHAnsi" w:hAnsiTheme="minorHAnsi"/>
          <w:i/>
          <w:iCs/>
          <w:sz w:val="22"/>
          <w:szCs w:val="22"/>
          <w:lang w:bidi="km-KH"/>
        </w:rPr>
        <w:t>Demography</w:t>
      </w:r>
      <w:r w:rsidRPr="009B7C69">
        <w:rPr>
          <w:rFonts w:asciiTheme="minorHAnsi" w:hAnsiTheme="minorHAnsi"/>
          <w:sz w:val="22"/>
          <w:szCs w:val="22"/>
          <w:lang w:bidi="km-KH"/>
        </w:rPr>
        <w:t xml:space="preserve">, </w:t>
      </w:r>
      <w:r w:rsidRPr="009B7C69">
        <w:rPr>
          <w:rFonts w:asciiTheme="minorHAnsi" w:hAnsiTheme="minorHAnsi"/>
          <w:i/>
          <w:iCs/>
          <w:sz w:val="22"/>
          <w:szCs w:val="22"/>
          <w:lang w:bidi="km-KH"/>
        </w:rPr>
        <w:t>49</w:t>
      </w:r>
      <w:r w:rsidRPr="009B7C69">
        <w:rPr>
          <w:rFonts w:asciiTheme="minorHAnsi" w:hAnsiTheme="minorHAnsi"/>
          <w:sz w:val="22"/>
          <w:szCs w:val="22"/>
          <w:lang w:bidi="km-KH"/>
        </w:rPr>
        <w:t>(4), 1307-1333.</w:t>
      </w:r>
    </w:p>
    <w:p w:rsidR="00C72C53" w:rsidRPr="00263C5B" w:rsidRDefault="00C72C53" w:rsidP="00834940">
      <w:pPr>
        <w:ind w:left="737" w:right="113" w:hanging="720"/>
        <w:jc w:val="both"/>
        <w:rPr>
          <w:rFonts w:asciiTheme="minorHAnsi" w:hAnsiTheme="minorHAnsi"/>
          <w:sz w:val="22"/>
          <w:szCs w:val="22"/>
          <w:lang w:bidi="km-KH"/>
        </w:rPr>
      </w:pPr>
    </w:p>
    <w:p w:rsidR="00C72C53" w:rsidRDefault="00C72C53" w:rsidP="00834940">
      <w:pPr>
        <w:ind w:left="737" w:right="113" w:hanging="720"/>
        <w:jc w:val="both"/>
        <w:rPr>
          <w:rFonts w:asciiTheme="minorHAnsi" w:hAnsiTheme="minorHAnsi"/>
          <w:sz w:val="22"/>
          <w:szCs w:val="22"/>
          <w:lang w:bidi="km-KH"/>
        </w:rPr>
      </w:pPr>
      <w:r w:rsidRPr="00AB7538">
        <w:rPr>
          <w:rFonts w:asciiTheme="minorHAnsi" w:hAnsiTheme="minorHAnsi"/>
          <w:sz w:val="22"/>
          <w:szCs w:val="22"/>
          <w:lang w:bidi="km-KH"/>
        </w:rPr>
        <w:t xml:space="preserve">Doherty, C. (2015). Agentive Motility Meets Structural Viscosity: Australian Families Relocating in Educational Markets. </w:t>
      </w:r>
      <w:r w:rsidRPr="00AB7538">
        <w:rPr>
          <w:rFonts w:asciiTheme="minorHAnsi" w:hAnsiTheme="minorHAnsi"/>
          <w:i/>
          <w:iCs/>
          <w:sz w:val="22"/>
          <w:szCs w:val="22"/>
          <w:lang w:bidi="km-KH"/>
        </w:rPr>
        <w:t>Mobilities</w:t>
      </w:r>
      <w:r w:rsidRPr="00AB7538">
        <w:rPr>
          <w:rFonts w:asciiTheme="minorHAnsi" w:hAnsiTheme="minorHAnsi"/>
          <w:sz w:val="22"/>
          <w:szCs w:val="22"/>
          <w:lang w:bidi="km-KH"/>
        </w:rPr>
        <w:t xml:space="preserve">, </w:t>
      </w:r>
      <w:r w:rsidRPr="00AB7538">
        <w:rPr>
          <w:rFonts w:asciiTheme="minorHAnsi" w:hAnsiTheme="minorHAnsi"/>
          <w:i/>
          <w:iCs/>
          <w:sz w:val="22"/>
          <w:szCs w:val="22"/>
          <w:lang w:bidi="km-KH"/>
        </w:rPr>
        <w:t>10</w:t>
      </w:r>
      <w:r w:rsidRPr="00AB7538">
        <w:rPr>
          <w:rFonts w:asciiTheme="minorHAnsi" w:hAnsiTheme="minorHAnsi"/>
          <w:sz w:val="22"/>
          <w:szCs w:val="22"/>
          <w:lang w:bidi="km-KH"/>
        </w:rPr>
        <w:t>(2), 249-266.</w:t>
      </w:r>
    </w:p>
    <w:p w:rsidR="00A4147B" w:rsidRDefault="00A4147B" w:rsidP="00834940">
      <w:pPr>
        <w:ind w:left="737" w:right="113" w:hanging="720"/>
        <w:jc w:val="both"/>
        <w:rPr>
          <w:rFonts w:asciiTheme="minorHAnsi" w:hAnsiTheme="minorHAnsi"/>
          <w:sz w:val="22"/>
          <w:szCs w:val="22"/>
          <w:lang w:bidi="km-KH"/>
        </w:rPr>
      </w:pPr>
    </w:p>
    <w:p w:rsidR="00A4147B" w:rsidRPr="00A4147B" w:rsidRDefault="00A4147B" w:rsidP="00834940">
      <w:pPr>
        <w:ind w:left="720" w:hanging="720"/>
        <w:jc w:val="both"/>
        <w:rPr>
          <w:rFonts w:asciiTheme="minorHAnsi" w:hAnsiTheme="minorHAnsi"/>
          <w:sz w:val="22"/>
          <w:szCs w:val="22"/>
          <w:lang w:bidi="km-KH"/>
        </w:rPr>
      </w:pPr>
      <w:r w:rsidRPr="00A4147B">
        <w:rPr>
          <w:rFonts w:asciiTheme="minorHAnsi" w:hAnsiTheme="minorHAnsi"/>
          <w:sz w:val="22"/>
          <w:szCs w:val="22"/>
          <w:lang w:bidi="km-KH"/>
        </w:rPr>
        <w:t xml:space="preserve">Doughty, K., &amp; Murray, L. (2014). Discourses of mobility: institutions, everyday lives and embodiment. </w:t>
      </w:r>
      <w:r w:rsidRPr="00A4147B">
        <w:rPr>
          <w:rFonts w:asciiTheme="minorHAnsi" w:hAnsiTheme="minorHAnsi"/>
          <w:i/>
          <w:iCs/>
          <w:sz w:val="22"/>
          <w:szCs w:val="22"/>
          <w:lang w:bidi="km-KH"/>
        </w:rPr>
        <w:t>Mobilities</w:t>
      </w:r>
      <w:r w:rsidRPr="00A4147B">
        <w:rPr>
          <w:rFonts w:asciiTheme="minorHAnsi" w:hAnsiTheme="minorHAnsi"/>
          <w:sz w:val="22"/>
          <w:szCs w:val="22"/>
          <w:lang w:bidi="km-KH"/>
        </w:rPr>
        <w:t xml:space="preserve">, (ahead-of-print) DOI: </w:t>
      </w:r>
      <w:r w:rsidRPr="00A4147B">
        <w:rPr>
          <w:rFonts w:asciiTheme="minorHAnsi" w:hAnsiTheme="minorHAnsi"/>
          <w:sz w:val="22"/>
          <w:szCs w:val="22"/>
        </w:rPr>
        <w:t>10.1080/17450101.2014.941257</w:t>
      </w:r>
      <w:r w:rsidRPr="00A4147B">
        <w:rPr>
          <w:rFonts w:asciiTheme="minorHAnsi" w:hAnsiTheme="minorHAnsi"/>
          <w:sz w:val="22"/>
          <w:szCs w:val="22"/>
          <w:lang w:bidi="km-KH"/>
        </w:rPr>
        <w:t xml:space="preserve"> 1-20.</w:t>
      </w:r>
    </w:p>
    <w:p w:rsidR="00C72C53" w:rsidRPr="00263C5B" w:rsidRDefault="00C72C53" w:rsidP="00834940">
      <w:pPr>
        <w:ind w:right="113"/>
        <w:jc w:val="both"/>
        <w:rPr>
          <w:rFonts w:asciiTheme="minorHAnsi" w:hAnsiTheme="minorHAnsi"/>
          <w:sz w:val="22"/>
          <w:szCs w:val="22"/>
          <w:lang w:bidi="km-KH"/>
        </w:rPr>
      </w:pPr>
    </w:p>
    <w:p w:rsidR="00C72C53" w:rsidRPr="00263C5B" w:rsidRDefault="00C72C53" w:rsidP="00834940">
      <w:pPr>
        <w:ind w:left="737" w:right="113" w:hanging="720"/>
        <w:jc w:val="both"/>
        <w:rPr>
          <w:rFonts w:asciiTheme="minorHAnsi" w:hAnsiTheme="minorHAnsi"/>
          <w:sz w:val="22"/>
          <w:szCs w:val="22"/>
          <w:lang w:bidi="km-KH"/>
        </w:rPr>
      </w:pPr>
      <w:r w:rsidRPr="00E8596A">
        <w:rPr>
          <w:rFonts w:asciiTheme="minorHAnsi" w:hAnsiTheme="minorHAnsi"/>
          <w:sz w:val="22"/>
          <w:szCs w:val="22"/>
          <w:lang w:bidi="km-KH"/>
        </w:rPr>
        <w:t xml:space="preserve">Etherington, K., &amp; Simon, D. (1996). Paratransit and employment in Phnom Penh: the dynamics and development potential of cyclo riding. </w:t>
      </w:r>
      <w:r w:rsidRPr="00E8596A">
        <w:rPr>
          <w:rFonts w:asciiTheme="minorHAnsi" w:hAnsiTheme="minorHAnsi"/>
          <w:i/>
          <w:iCs/>
          <w:sz w:val="22"/>
          <w:szCs w:val="22"/>
          <w:lang w:bidi="km-KH"/>
        </w:rPr>
        <w:t>Journal of transport geography</w:t>
      </w:r>
      <w:r w:rsidRPr="00E8596A">
        <w:rPr>
          <w:rFonts w:asciiTheme="minorHAnsi" w:hAnsiTheme="minorHAnsi"/>
          <w:sz w:val="22"/>
          <w:szCs w:val="22"/>
          <w:lang w:bidi="km-KH"/>
        </w:rPr>
        <w:t xml:space="preserve">, </w:t>
      </w:r>
      <w:r w:rsidRPr="00E8596A">
        <w:rPr>
          <w:rFonts w:asciiTheme="minorHAnsi" w:hAnsiTheme="minorHAnsi"/>
          <w:i/>
          <w:iCs/>
          <w:sz w:val="22"/>
          <w:szCs w:val="22"/>
          <w:lang w:bidi="km-KH"/>
        </w:rPr>
        <w:t>4</w:t>
      </w:r>
      <w:r w:rsidRPr="00E8596A">
        <w:rPr>
          <w:rFonts w:asciiTheme="minorHAnsi" w:hAnsiTheme="minorHAnsi"/>
          <w:sz w:val="22"/>
          <w:szCs w:val="22"/>
          <w:lang w:bidi="km-KH"/>
        </w:rPr>
        <w:t>(1), 37-53.</w:t>
      </w:r>
    </w:p>
    <w:p w:rsidR="00C72C53" w:rsidRPr="00263C5B" w:rsidRDefault="00C72C53" w:rsidP="00834940">
      <w:pPr>
        <w:ind w:left="737" w:right="113" w:hanging="720"/>
        <w:jc w:val="both"/>
        <w:rPr>
          <w:rFonts w:asciiTheme="minorHAnsi" w:hAnsiTheme="minorHAnsi"/>
          <w:sz w:val="22"/>
          <w:szCs w:val="22"/>
          <w:lang w:bidi="km-KH"/>
        </w:rPr>
      </w:pPr>
    </w:p>
    <w:p w:rsidR="00C72C53" w:rsidRPr="00263C5B" w:rsidRDefault="00C72C53" w:rsidP="00834940">
      <w:pPr>
        <w:ind w:left="737" w:right="113" w:hanging="720"/>
        <w:jc w:val="both"/>
        <w:rPr>
          <w:rFonts w:asciiTheme="minorHAnsi" w:hAnsiTheme="minorHAnsi"/>
          <w:sz w:val="22"/>
          <w:szCs w:val="22"/>
          <w:lang w:bidi="km-KH"/>
        </w:rPr>
      </w:pPr>
      <w:r w:rsidRPr="00263C5B">
        <w:rPr>
          <w:rFonts w:asciiTheme="minorHAnsi" w:hAnsiTheme="minorHAnsi" w:cs="AdvOT5843c571"/>
          <w:sz w:val="22"/>
          <w:szCs w:val="22"/>
          <w:lang w:bidi="km-KH"/>
        </w:rPr>
        <w:t xml:space="preserve">Faugier, J., &amp; Sargeant, M. (1997). Sampling hard to reach populations. </w:t>
      </w:r>
      <w:r w:rsidRPr="00263C5B">
        <w:rPr>
          <w:rFonts w:asciiTheme="minorHAnsi" w:hAnsiTheme="minorHAnsi" w:cs="AdvOTf90d833a.I"/>
          <w:i/>
          <w:iCs/>
          <w:sz w:val="22"/>
          <w:szCs w:val="22"/>
          <w:lang w:bidi="km-KH"/>
        </w:rPr>
        <w:t>Journal of Advanced Nursing</w:t>
      </w:r>
      <w:r w:rsidRPr="00263C5B">
        <w:rPr>
          <w:rFonts w:asciiTheme="minorHAnsi" w:hAnsiTheme="minorHAnsi" w:cs="AdvOT5843c571"/>
          <w:sz w:val="22"/>
          <w:szCs w:val="22"/>
          <w:lang w:bidi="km-KH"/>
        </w:rPr>
        <w:t xml:space="preserve">, </w:t>
      </w:r>
      <w:r w:rsidRPr="00263C5B">
        <w:rPr>
          <w:rFonts w:asciiTheme="minorHAnsi" w:hAnsiTheme="minorHAnsi" w:cs="AdvOTf90d833a.I"/>
          <w:sz w:val="22"/>
          <w:szCs w:val="22"/>
          <w:lang w:bidi="km-KH"/>
        </w:rPr>
        <w:t>26</w:t>
      </w:r>
      <w:r w:rsidRPr="00263C5B">
        <w:rPr>
          <w:rFonts w:asciiTheme="minorHAnsi" w:hAnsiTheme="minorHAnsi" w:cs="AdvOT5843c571"/>
          <w:sz w:val="22"/>
          <w:szCs w:val="22"/>
          <w:lang w:bidi="km-KH"/>
        </w:rPr>
        <w:t>, 790</w:t>
      </w:r>
      <w:r w:rsidRPr="00263C5B">
        <w:rPr>
          <w:rFonts w:asciiTheme="minorHAnsi" w:hAnsiTheme="minorHAnsi" w:cs="AdvOT5843c571+20"/>
          <w:sz w:val="22"/>
          <w:szCs w:val="22"/>
          <w:lang w:bidi="km-KH"/>
        </w:rPr>
        <w:t>–</w:t>
      </w:r>
      <w:r w:rsidRPr="00263C5B">
        <w:rPr>
          <w:rFonts w:asciiTheme="minorHAnsi" w:hAnsiTheme="minorHAnsi" w:cs="AdvOT5843c571"/>
          <w:sz w:val="22"/>
          <w:szCs w:val="22"/>
          <w:lang w:bidi="km-KH"/>
        </w:rPr>
        <w:t>797</w:t>
      </w:r>
    </w:p>
    <w:p w:rsidR="00C72C53" w:rsidRPr="00263C5B" w:rsidRDefault="00C72C53" w:rsidP="00834940">
      <w:pPr>
        <w:ind w:left="737" w:right="113" w:hanging="720"/>
        <w:jc w:val="both"/>
        <w:rPr>
          <w:rFonts w:asciiTheme="minorHAnsi" w:hAnsiTheme="minorHAnsi"/>
          <w:sz w:val="22"/>
          <w:szCs w:val="22"/>
          <w:lang w:bidi="km-KH"/>
        </w:rPr>
      </w:pPr>
    </w:p>
    <w:p w:rsidR="00C72C53" w:rsidRPr="00263C5B" w:rsidRDefault="00C72C53" w:rsidP="00834940">
      <w:pPr>
        <w:ind w:left="737" w:right="113" w:hanging="720"/>
        <w:jc w:val="both"/>
        <w:rPr>
          <w:rFonts w:asciiTheme="minorHAnsi" w:hAnsiTheme="minorHAnsi"/>
          <w:sz w:val="22"/>
          <w:szCs w:val="22"/>
          <w:lang w:bidi="km-KH"/>
        </w:rPr>
      </w:pPr>
      <w:r w:rsidRPr="00263C5B">
        <w:rPr>
          <w:rFonts w:asciiTheme="minorHAnsi" w:hAnsiTheme="minorHAnsi" w:cs="AdvOT5843c571"/>
          <w:sz w:val="22"/>
          <w:szCs w:val="22"/>
          <w:lang w:bidi="km-KH"/>
        </w:rPr>
        <w:lastRenderedPageBreak/>
        <w:t xml:space="preserve">Fleischer, M. (1995). </w:t>
      </w:r>
      <w:r w:rsidRPr="00263C5B">
        <w:rPr>
          <w:rFonts w:asciiTheme="minorHAnsi" w:hAnsiTheme="minorHAnsi" w:cs="AdvOTf90d833a.I"/>
          <w:i/>
          <w:iCs/>
          <w:sz w:val="22"/>
          <w:szCs w:val="22"/>
          <w:lang w:bidi="km-KH"/>
        </w:rPr>
        <w:t>Beggars and thieves: Lives of urban street criminals</w:t>
      </w:r>
      <w:r w:rsidRPr="00263C5B">
        <w:rPr>
          <w:rFonts w:asciiTheme="minorHAnsi" w:hAnsiTheme="minorHAnsi" w:cs="AdvOT5843c571"/>
          <w:sz w:val="22"/>
          <w:szCs w:val="22"/>
          <w:lang w:bidi="km-KH"/>
        </w:rPr>
        <w:t>. Madison: University of Wisconsin Press</w:t>
      </w:r>
    </w:p>
    <w:p w:rsidR="00C72C53" w:rsidRPr="00263C5B" w:rsidRDefault="00C72C53" w:rsidP="00834940">
      <w:pPr>
        <w:ind w:left="737" w:right="113" w:hanging="720"/>
        <w:jc w:val="both"/>
        <w:rPr>
          <w:rFonts w:asciiTheme="minorHAnsi" w:hAnsiTheme="minorHAnsi"/>
          <w:sz w:val="22"/>
          <w:szCs w:val="22"/>
          <w:lang w:bidi="km-KH"/>
        </w:rPr>
      </w:pPr>
    </w:p>
    <w:p w:rsidR="005E421A" w:rsidRPr="005E421A" w:rsidRDefault="005E421A" w:rsidP="00834940">
      <w:pPr>
        <w:jc w:val="both"/>
        <w:rPr>
          <w:rFonts w:asciiTheme="minorHAnsi" w:hAnsiTheme="minorHAnsi"/>
          <w:sz w:val="22"/>
          <w:szCs w:val="22"/>
          <w:lang w:bidi="km-KH"/>
        </w:rPr>
      </w:pPr>
      <w:r w:rsidRPr="005E421A">
        <w:rPr>
          <w:rFonts w:asciiTheme="minorHAnsi" w:hAnsiTheme="minorHAnsi"/>
          <w:sz w:val="22"/>
          <w:szCs w:val="22"/>
          <w:lang w:bidi="km-KH"/>
        </w:rPr>
        <w:t xml:space="preserve">Furness, Z. (2007). Critical mass, urban space and velomobility. </w:t>
      </w:r>
      <w:r w:rsidRPr="005E421A">
        <w:rPr>
          <w:rFonts w:asciiTheme="minorHAnsi" w:hAnsiTheme="minorHAnsi"/>
          <w:i/>
          <w:iCs/>
          <w:sz w:val="22"/>
          <w:szCs w:val="22"/>
          <w:lang w:bidi="km-KH"/>
        </w:rPr>
        <w:t>Mobilities</w:t>
      </w:r>
      <w:r w:rsidRPr="005E421A">
        <w:rPr>
          <w:rFonts w:asciiTheme="minorHAnsi" w:hAnsiTheme="minorHAnsi"/>
          <w:sz w:val="22"/>
          <w:szCs w:val="22"/>
          <w:lang w:bidi="km-KH"/>
        </w:rPr>
        <w:t xml:space="preserve">, </w:t>
      </w:r>
      <w:r w:rsidRPr="005E421A">
        <w:rPr>
          <w:rFonts w:asciiTheme="minorHAnsi" w:hAnsiTheme="minorHAnsi"/>
          <w:i/>
          <w:iCs/>
          <w:sz w:val="22"/>
          <w:szCs w:val="22"/>
          <w:lang w:bidi="km-KH"/>
        </w:rPr>
        <w:t>2</w:t>
      </w:r>
      <w:r w:rsidRPr="005E421A">
        <w:rPr>
          <w:rFonts w:asciiTheme="minorHAnsi" w:hAnsiTheme="minorHAnsi"/>
          <w:sz w:val="22"/>
          <w:szCs w:val="22"/>
          <w:lang w:bidi="km-KH"/>
        </w:rPr>
        <w:t>(2), 299-319.</w:t>
      </w:r>
    </w:p>
    <w:p w:rsidR="005E421A" w:rsidRDefault="005E421A" w:rsidP="00834940">
      <w:pPr>
        <w:ind w:right="113"/>
        <w:jc w:val="both"/>
        <w:rPr>
          <w:rFonts w:asciiTheme="minorHAnsi" w:hAnsiTheme="minorHAnsi"/>
          <w:sz w:val="22"/>
          <w:szCs w:val="22"/>
          <w:lang w:bidi="km-KH"/>
        </w:rPr>
      </w:pPr>
    </w:p>
    <w:p w:rsidR="00C72C53" w:rsidRPr="00C86FF3" w:rsidRDefault="00C72C53" w:rsidP="00834940">
      <w:pPr>
        <w:ind w:left="737" w:right="113" w:hanging="720"/>
        <w:jc w:val="both"/>
        <w:rPr>
          <w:rFonts w:asciiTheme="minorHAnsi" w:hAnsiTheme="minorHAnsi"/>
          <w:sz w:val="22"/>
          <w:szCs w:val="22"/>
          <w:lang w:bidi="km-KH"/>
        </w:rPr>
      </w:pPr>
      <w:r w:rsidRPr="00C86FF3">
        <w:rPr>
          <w:rFonts w:asciiTheme="minorHAnsi" w:hAnsiTheme="minorHAnsi"/>
          <w:sz w:val="22"/>
          <w:szCs w:val="22"/>
          <w:lang w:bidi="km-KH"/>
        </w:rPr>
        <w:t xml:space="preserve">Fussell, E., Curtis, K.J., &amp; DeWaard, J. (2014). “Recovery migration to the City of New Orleans after Hurricane Katrina: A migration systems approach.” </w:t>
      </w:r>
      <w:r w:rsidRPr="00C86FF3">
        <w:rPr>
          <w:rFonts w:asciiTheme="minorHAnsi" w:hAnsiTheme="minorHAnsi"/>
          <w:i/>
          <w:iCs/>
          <w:sz w:val="22"/>
          <w:szCs w:val="22"/>
          <w:lang w:bidi="km-KH"/>
        </w:rPr>
        <w:t>Population and Environment</w:t>
      </w:r>
      <w:r w:rsidRPr="00C86FF3">
        <w:rPr>
          <w:rFonts w:asciiTheme="minorHAnsi" w:hAnsiTheme="minorHAnsi"/>
          <w:sz w:val="22"/>
          <w:szCs w:val="22"/>
          <w:lang w:bidi="km-KH"/>
        </w:rPr>
        <w:t xml:space="preserve">, </w:t>
      </w:r>
      <w:r w:rsidRPr="00263C5B">
        <w:rPr>
          <w:rFonts w:asciiTheme="minorHAnsi" w:hAnsiTheme="minorHAnsi"/>
          <w:sz w:val="22"/>
          <w:szCs w:val="22"/>
          <w:lang w:bidi="km-KH"/>
        </w:rPr>
        <w:t xml:space="preserve">35(3) </w:t>
      </w:r>
      <w:r w:rsidRPr="00C86FF3">
        <w:rPr>
          <w:rFonts w:asciiTheme="minorHAnsi" w:hAnsiTheme="minorHAnsi"/>
          <w:sz w:val="22"/>
          <w:szCs w:val="22"/>
          <w:lang w:bidi="km-KH"/>
        </w:rPr>
        <w:t>305</w:t>
      </w:r>
      <w:r w:rsidRPr="00263C5B">
        <w:rPr>
          <w:rFonts w:asciiTheme="minorHAnsi" w:hAnsiTheme="minorHAnsi"/>
          <w:sz w:val="22"/>
          <w:szCs w:val="22"/>
          <w:lang w:bidi="km-KH"/>
        </w:rPr>
        <w:t xml:space="preserve"> </w:t>
      </w:r>
      <w:r w:rsidRPr="00C86FF3">
        <w:rPr>
          <w:rFonts w:asciiTheme="minorHAnsi" w:hAnsiTheme="minorHAnsi"/>
          <w:sz w:val="22"/>
          <w:szCs w:val="22"/>
          <w:lang w:bidi="km-KH"/>
        </w:rPr>
        <w:t>-</w:t>
      </w:r>
      <w:r w:rsidRPr="00263C5B">
        <w:rPr>
          <w:rFonts w:asciiTheme="minorHAnsi" w:hAnsiTheme="minorHAnsi"/>
          <w:sz w:val="22"/>
          <w:szCs w:val="22"/>
          <w:lang w:bidi="km-KH"/>
        </w:rPr>
        <w:t xml:space="preserve"> </w:t>
      </w:r>
      <w:r w:rsidRPr="00C86FF3">
        <w:rPr>
          <w:rFonts w:asciiTheme="minorHAnsi" w:hAnsiTheme="minorHAnsi"/>
          <w:sz w:val="22"/>
          <w:szCs w:val="22"/>
          <w:lang w:bidi="km-KH"/>
        </w:rPr>
        <w:t>322</w:t>
      </w:r>
    </w:p>
    <w:p w:rsidR="00C72C53" w:rsidRPr="00263C5B" w:rsidRDefault="00C72C53" w:rsidP="00834940">
      <w:pPr>
        <w:ind w:left="737" w:right="113" w:hanging="720"/>
        <w:jc w:val="both"/>
        <w:rPr>
          <w:rFonts w:asciiTheme="minorHAnsi" w:hAnsiTheme="minorHAnsi" w:cs="Arial"/>
          <w:color w:val="222222"/>
          <w:sz w:val="22"/>
          <w:szCs w:val="22"/>
          <w:shd w:val="clear" w:color="auto" w:fill="FFFFFF"/>
        </w:rPr>
      </w:pPr>
    </w:p>
    <w:p w:rsidR="00C72C53" w:rsidRPr="00894C56" w:rsidRDefault="00C72C53" w:rsidP="00834940">
      <w:pPr>
        <w:ind w:left="737" w:right="113" w:hanging="720"/>
        <w:jc w:val="both"/>
        <w:rPr>
          <w:rFonts w:asciiTheme="minorHAnsi" w:hAnsiTheme="minorHAnsi" w:cs="Arial"/>
          <w:sz w:val="22"/>
          <w:szCs w:val="22"/>
          <w:lang w:bidi="km-KH"/>
        </w:rPr>
      </w:pPr>
      <w:r w:rsidRPr="00894C56">
        <w:rPr>
          <w:rFonts w:asciiTheme="minorHAnsi" w:hAnsiTheme="minorHAnsi" w:cs="Arial"/>
          <w:sz w:val="22"/>
          <w:szCs w:val="22"/>
          <w:lang w:bidi="km-KH"/>
        </w:rPr>
        <w:t>German Ag</w:t>
      </w:r>
      <w:r w:rsidRPr="00263C5B">
        <w:rPr>
          <w:rFonts w:asciiTheme="minorHAnsi" w:hAnsiTheme="minorHAnsi" w:cs="Arial"/>
          <w:sz w:val="22"/>
          <w:szCs w:val="22"/>
          <w:lang w:bidi="km-KH"/>
        </w:rPr>
        <w:t xml:space="preserve">ency for Technical Cooperation (2009) </w:t>
      </w:r>
      <w:r w:rsidRPr="00894C56">
        <w:rPr>
          <w:rFonts w:asciiTheme="minorHAnsi" w:hAnsiTheme="minorHAnsi" w:cs="Arial"/>
          <w:sz w:val="22"/>
          <w:szCs w:val="22"/>
          <w:lang w:bidi="km-KH"/>
        </w:rPr>
        <w:t xml:space="preserve"> </w:t>
      </w:r>
      <w:r w:rsidRPr="00894C56">
        <w:rPr>
          <w:rFonts w:asciiTheme="minorHAnsi" w:hAnsiTheme="minorHAnsi" w:cs="Arial"/>
          <w:i/>
          <w:iCs/>
          <w:sz w:val="22"/>
          <w:szCs w:val="22"/>
          <w:lang w:bidi="km-KH"/>
        </w:rPr>
        <w:t>Foreign Direct Investment (FDI) in Land in Cambodia</w:t>
      </w:r>
      <w:r w:rsidRPr="00894C56">
        <w:rPr>
          <w:rFonts w:asciiTheme="minorHAnsi" w:hAnsiTheme="minorHAnsi" w:cs="Arial"/>
          <w:sz w:val="22"/>
          <w:szCs w:val="22"/>
          <w:lang w:bidi="km-KH"/>
        </w:rPr>
        <w:t>. Eschborn, Germany: GTZ</w:t>
      </w:r>
    </w:p>
    <w:p w:rsidR="00C72C53" w:rsidRPr="00263C5B" w:rsidRDefault="00C72C53" w:rsidP="00834940">
      <w:pPr>
        <w:ind w:left="737" w:right="113" w:hanging="720"/>
        <w:jc w:val="both"/>
        <w:rPr>
          <w:rFonts w:asciiTheme="minorHAnsi" w:hAnsiTheme="minorHAnsi" w:cs="Arial"/>
          <w:color w:val="222222"/>
          <w:sz w:val="22"/>
          <w:szCs w:val="22"/>
          <w:shd w:val="clear" w:color="auto" w:fill="FFFFFF"/>
        </w:rPr>
      </w:pPr>
    </w:p>
    <w:p w:rsidR="00C72C53" w:rsidRPr="00263C5B" w:rsidRDefault="00C72C53" w:rsidP="00834940">
      <w:pPr>
        <w:ind w:left="737" w:right="113" w:hanging="720"/>
        <w:jc w:val="both"/>
        <w:rPr>
          <w:rFonts w:asciiTheme="minorHAnsi" w:hAnsiTheme="minorHAnsi" w:cs="Arial"/>
          <w:color w:val="222222"/>
          <w:sz w:val="22"/>
          <w:szCs w:val="22"/>
          <w:shd w:val="clear" w:color="auto" w:fill="FFFFFF"/>
        </w:rPr>
      </w:pPr>
      <w:r w:rsidRPr="00263C5B">
        <w:rPr>
          <w:rFonts w:asciiTheme="minorHAnsi" w:hAnsiTheme="minorHAnsi" w:cs="Arial"/>
          <w:color w:val="222222"/>
          <w:sz w:val="22"/>
          <w:szCs w:val="22"/>
          <w:shd w:val="clear" w:color="auto" w:fill="FFFFFF"/>
        </w:rPr>
        <w:t xml:space="preserve">Hoggart, K., &amp; Lee, S. L. and Davies, A. (2002) </w:t>
      </w:r>
      <w:r w:rsidRPr="00263C5B">
        <w:rPr>
          <w:rFonts w:asciiTheme="minorHAnsi" w:hAnsiTheme="minorHAnsi" w:cs="Arial"/>
          <w:i/>
          <w:iCs/>
          <w:color w:val="222222"/>
          <w:sz w:val="22"/>
          <w:szCs w:val="22"/>
          <w:shd w:val="clear" w:color="auto" w:fill="FFFFFF"/>
        </w:rPr>
        <w:t>Researching Human Geography</w:t>
      </w:r>
      <w:r w:rsidRPr="00263C5B">
        <w:rPr>
          <w:rFonts w:asciiTheme="minorHAnsi" w:hAnsiTheme="minorHAnsi" w:cs="Arial"/>
          <w:color w:val="222222"/>
          <w:sz w:val="22"/>
          <w:szCs w:val="22"/>
          <w:shd w:val="clear" w:color="auto" w:fill="FFFFFF"/>
        </w:rPr>
        <w:t>. Oxford: Oxford University Press</w:t>
      </w:r>
    </w:p>
    <w:p w:rsidR="00C72C53" w:rsidRDefault="00C72C53" w:rsidP="00834940">
      <w:pPr>
        <w:ind w:left="737" w:right="113" w:hanging="720"/>
        <w:jc w:val="both"/>
        <w:rPr>
          <w:rFonts w:asciiTheme="minorHAnsi" w:hAnsiTheme="minorHAnsi" w:cs="Arial"/>
          <w:sz w:val="22"/>
          <w:szCs w:val="22"/>
          <w:lang w:bidi="km-KH"/>
        </w:rPr>
      </w:pPr>
      <w:r w:rsidRPr="00263C5B">
        <w:rPr>
          <w:rFonts w:asciiTheme="minorHAnsi" w:hAnsiTheme="minorHAnsi" w:cs="Arial"/>
          <w:color w:val="222222"/>
          <w:sz w:val="22"/>
          <w:szCs w:val="22"/>
          <w:shd w:val="clear" w:color="auto" w:fill="FFFFFF"/>
        </w:rPr>
        <w:t xml:space="preserve">International Bank for Reconstruction and Development [IBRD] and World Bank (2015) Cambodian </w:t>
      </w:r>
      <w:r w:rsidRPr="00263C5B">
        <w:rPr>
          <w:rFonts w:asciiTheme="minorHAnsi" w:hAnsiTheme="minorHAnsi" w:cs="Arial"/>
          <w:i/>
          <w:iCs/>
          <w:color w:val="222222"/>
          <w:sz w:val="22"/>
          <w:szCs w:val="22"/>
          <w:shd w:val="clear" w:color="auto" w:fill="FFFFFF"/>
        </w:rPr>
        <w:t>Agriculture in Transition: Opportunities and Risks</w:t>
      </w:r>
      <w:r w:rsidRPr="00263C5B">
        <w:rPr>
          <w:rFonts w:asciiTheme="minorHAnsi" w:hAnsiTheme="minorHAnsi" w:cs="Arial"/>
          <w:color w:val="222222"/>
          <w:sz w:val="22"/>
          <w:szCs w:val="22"/>
          <w:shd w:val="clear" w:color="auto" w:fill="FFFFFF"/>
        </w:rPr>
        <w:t xml:space="preserve"> </w:t>
      </w:r>
      <w:r w:rsidRPr="00263C5B">
        <w:rPr>
          <w:rFonts w:asciiTheme="minorHAnsi" w:hAnsiTheme="minorHAnsi" w:cs="Arial"/>
          <w:sz w:val="22"/>
          <w:szCs w:val="22"/>
          <w:lang w:bidi="km-KH"/>
        </w:rPr>
        <w:t>Economic and Sector Work, Report No.</w:t>
      </w:r>
      <w:r w:rsidRPr="00E058AF">
        <w:rPr>
          <w:rFonts w:asciiTheme="minorHAnsi" w:hAnsiTheme="minorHAnsi" w:cs="Arial"/>
          <w:sz w:val="22"/>
          <w:szCs w:val="22"/>
          <w:lang w:bidi="km-KH"/>
        </w:rPr>
        <w:t>96308-KH</w:t>
      </w:r>
      <w:r w:rsidRPr="00263C5B">
        <w:rPr>
          <w:rFonts w:asciiTheme="minorHAnsi" w:hAnsiTheme="minorHAnsi" w:cs="Arial"/>
          <w:sz w:val="22"/>
          <w:szCs w:val="22"/>
          <w:lang w:bidi="km-KH"/>
        </w:rPr>
        <w:t xml:space="preserve"> Washington: World Bank Press</w:t>
      </w:r>
    </w:p>
    <w:p w:rsidR="00C72C53" w:rsidRPr="00263C5B" w:rsidRDefault="00C72C53" w:rsidP="00834940">
      <w:pPr>
        <w:ind w:left="737" w:right="113" w:hanging="720"/>
        <w:jc w:val="both"/>
        <w:rPr>
          <w:rFonts w:asciiTheme="minorHAnsi" w:hAnsiTheme="minorHAnsi" w:cs="Arial"/>
          <w:sz w:val="22"/>
          <w:szCs w:val="22"/>
          <w:lang w:bidi="km-KH"/>
        </w:rPr>
      </w:pPr>
    </w:p>
    <w:p w:rsidR="00C72C53" w:rsidRDefault="00C72C53" w:rsidP="00834940">
      <w:pPr>
        <w:ind w:left="737" w:right="113" w:hanging="720"/>
        <w:jc w:val="both"/>
      </w:pPr>
      <w:r w:rsidRPr="00263C5B">
        <w:rPr>
          <w:rFonts w:asciiTheme="minorHAnsi" w:hAnsiTheme="minorHAnsi"/>
          <w:sz w:val="22"/>
          <w:szCs w:val="22"/>
        </w:rPr>
        <w:t xml:space="preserve">International Labour Organization [ILO] (2015) </w:t>
      </w:r>
      <w:r w:rsidRPr="00263C5B">
        <w:rPr>
          <w:rFonts w:asciiTheme="minorHAnsi" w:hAnsiTheme="minorHAnsi"/>
          <w:i/>
          <w:iCs/>
          <w:sz w:val="22"/>
          <w:szCs w:val="22"/>
        </w:rPr>
        <w:t>Cambodia Garment and Footwear Sector Bulletin 1</w:t>
      </w:r>
      <w:r w:rsidRPr="00263C5B">
        <w:rPr>
          <w:rFonts w:asciiTheme="minorHAnsi" w:hAnsiTheme="minorHAnsi"/>
          <w:sz w:val="22"/>
          <w:szCs w:val="22"/>
        </w:rPr>
        <w:t xml:space="preserve"> Issue One Phnom Penh: ILO</w:t>
      </w:r>
    </w:p>
    <w:p w:rsidR="00C72C53" w:rsidRPr="00263C5B" w:rsidRDefault="00C72C53" w:rsidP="00834940">
      <w:pPr>
        <w:ind w:left="737" w:right="113" w:hanging="720"/>
        <w:jc w:val="both"/>
        <w:rPr>
          <w:rFonts w:asciiTheme="minorHAnsi" w:hAnsiTheme="minorHAnsi" w:cstheme="minorBidi"/>
          <w:sz w:val="22"/>
          <w:szCs w:val="22"/>
        </w:rPr>
      </w:pPr>
    </w:p>
    <w:p w:rsidR="00C72C53" w:rsidRPr="00021233" w:rsidRDefault="00C72C53" w:rsidP="00834940">
      <w:pPr>
        <w:ind w:left="737" w:right="113" w:hanging="720"/>
        <w:jc w:val="both"/>
        <w:rPr>
          <w:rFonts w:asciiTheme="minorHAnsi" w:hAnsiTheme="minorHAnsi"/>
          <w:sz w:val="22"/>
          <w:szCs w:val="22"/>
          <w:lang w:bidi="km-KH"/>
        </w:rPr>
      </w:pPr>
      <w:r w:rsidRPr="00021233">
        <w:rPr>
          <w:rFonts w:asciiTheme="minorHAnsi" w:hAnsiTheme="minorHAnsi"/>
          <w:sz w:val="22"/>
          <w:szCs w:val="22"/>
          <w:lang w:bidi="km-KH"/>
        </w:rPr>
        <w:t xml:space="preserve">Jacobsen, T., &amp; Stuart-Fox, M. (2013). </w:t>
      </w:r>
      <w:r w:rsidRPr="00021233">
        <w:rPr>
          <w:rFonts w:asciiTheme="minorHAnsi" w:hAnsiTheme="minorHAnsi"/>
          <w:i/>
          <w:iCs/>
          <w:sz w:val="22"/>
          <w:szCs w:val="22"/>
          <w:lang w:bidi="km-KH"/>
        </w:rPr>
        <w:t>Power and Political Culture in Cambodia</w:t>
      </w:r>
      <w:r w:rsidRPr="00021233">
        <w:rPr>
          <w:rFonts w:asciiTheme="minorHAnsi" w:hAnsiTheme="minorHAnsi"/>
          <w:sz w:val="22"/>
          <w:szCs w:val="22"/>
          <w:lang w:bidi="km-KH"/>
        </w:rPr>
        <w:t>. Singapore: Asia Research Institute, National University of Singapore.</w:t>
      </w:r>
    </w:p>
    <w:p w:rsidR="00C72C53" w:rsidRPr="00263C5B" w:rsidRDefault="00C72C53" w:rsidP="00834940">
      <w:pPr>
        <w:ind w:left="737" w:right="113"/>
        <w:jc w:val="both"/>
        <w:rPr>
          <w:rFonts w:asciiTheme="minorHAnsi" w:hAnsiTheme="minorHAnsi"/>
          <w:sz w:val="22"/>
          <w:szCs w:val="22"/>
          <w:lang w:bidi="km-KH"/>
        </w:rPr>
      </w:pPr>
    </w:p>
    <w:p w:rsidR="00C72C53" w:rsidRDefault="00C72C53" w:rsidP="00834940">
      <w:pPr>
        <w:ind w:left="737" w:right="113" w:hanging="720"/>
        <w:jc w:val="both"/>
        <w:rPr>
          <w:lang w:bidi="km-KH"/>
        </w:rPr>
      </w:pPr>
      <w:r w:rsidRPr="00331745">
        <w:rPr>
          <w:rFonts w:asciiTheme="minorHAnsi" w:hAnsiTheme="minorHAnsi"/>
          <w:sz w:val="22"/>
          <w:szCs w:val="22"/>
          <w:lang w:bidi="km-KH"/>
        </w:rPr>
        <w:t xml:space="preserve">Jensen, A. (2011). Mobility, space and power: On the multiplicities of seeing mobility. </w:t>
      </w:r>
      <w:r w:rsidRPr="00331745">
        <w:rPr>
          <w:rFonts w:asciiTheme="minorHAnsi" w:hAnsiTheme="minorHAnsi"/>
          <w:i/>
          <w:iCs/>
          <w:sz w:val="22"/>
          <w:szCs w:val="22"/>
          <w:lang w:bidi="km-KH"/>
        </w:rPr>
        <w:t>Mobilities</w:t>
      </w:r>
      <w:r w:rsidRPr="00331745">
        <w:rPr>
          <w:rFonts w:asciiTheme="minorHAnsi" w:hAnsiTheme="minorHAnsi"/>
          <w:sz w:val="22"/>
          <w:szCs w:val="22"/>
          <w:lang w:bidi="km-KH"/>
        </w:rPr>
        <w:t xml:space="preserve">, </w:t>
      </w:r>
      <w:r w:rsidRPr="00331745">
        <w:rPr>
          <w:rFonts w:asciiTheme="minorHAnsi" w:hAnsiTheme="minorHAnsi"/>
          <w:i/>
          <w:iCs/>
          <w:sz w:val="22"/>
          <w:szCs w:val="22"/>
          <w:lang w:bidi="km-KH"/>
        </w:rPr>
        <w:t>6</w:t>
      </w:r>
      <w:r w:rsidRPr="00331745">
        <w:rPr>
          <w:rFonts w:asciiTheme="minorHAnsi" w:hAnsiTheme="minorHAnsi"/>
          <w:sz w:val="22"/>
          <w:szCs w:val="22"/>
          <w:lang w:bidi="km-KH"/>
        </w:rPr>
        <w:t>(2), 255-271.</w:t>
      </w:r>
    </w:p>
    <w:p w:rsidR="00C72C53" w:rsidRPr="00263C5B" w:rsidRDefault="00C72C53" w:rsidP="00834940">
      <w:pPr>
        <w:ind w:left="737" w:right="113" w:hanging="720"/>
        <w:jc w:val="both"/>
        <w:rPr>
          <w:rFonts w:asciiTheme="minorHAnsi" w:hAnsiTheme="minorHAnsi"/>
          <w:sz w:val="22"/>
          <w:szCs w:val="22"/>
          <w:lang w:bidi="km-KH"/>
        </w:rPr>
      </w:pPr>
    </w:p>
    <w:p w:rsidR="00C72C53" w:rsidRPr="00263C5B" w:rsidRDefault="00C72C53" w:rsidP="00834940">
      <w:pPr>
        <w:ind w:left="737" w:right="113" w:hanging="720"/>
        <w:jc w:val="both"/>
        <w:rPr>
          <w:rFonts w:asciiTheme="minorHAnsi" w:hAnsiTheme="minorHAnsi" w:cs="Arial"/>
          <w:color w:val="222222"/>
          <w:sz w:val="22"/>
          <w:szCs w:val="22"/>
          <w:shd w:val="clear" w:color="auto" w:fill="FFFFFF"/>
        </w:rPr>
      </w:pPr>
      <w:r w:rsidRPr="00263C5B">
        <w:rPr>
          <w:rFonts w:asciiTheme="minorHAnsi" w:hAnsiTheme="minorHAnsi" w:cs="Arial"/>
          <w:color w:val="222222"/>
          <w:sz w:val="22"/>
          <w:szCs w:val="22"/>
          <w:shd w:val="clear" w:color="auto" w:fill="FFFFFF"/>
        </w:rPr>
        <w:t>Kalab, M. (1968). Study of a Cambodian village.</w:t>
      </w:r>
      <w:r w:rsidRPr="00263C5B">
        <w:rPr>
          <w:rStyle w:val="apple-converted-space"/>
          <w:rFonts w:asciiTheme="minorHAnsi" w:hAnsiTheme="minorHAnsi" w:cs="Arial"/>
          <w:color w:val="222222"/>
          <w:sz w:val="22"/>
          <w:szCs w:val="22"/>
          <w:shd w:val="clear" w:color="auto" w:fill="FFFFFF"/>
        </w:rPr>
        <w:t> </w:t>
      </w:r>
      <w:r w:rsidRPr="00263C5B">
        <w:rPr>
          <w:rFonts w:asciiTheme="minorHAnsi" w:hAnsiTheme="minorHAnsi" w:cs="Arial"/>
          <w:i/>
          <w:iCs/>
          <w:color w:val="222222"/>
          <w:sz w:val="22"/>
          <w:szCs w:val="22"/>
          <w:shd w:val="clear" w:color="auto" w:fill="FFFFFF"/>
        </w:rPr>
        <w:t>Geographical journal</w:t>
      </w:r>
      <w:r w:rsidRPr="00263C5B">
        <w:rPr>
          <w:rFonts w:asciiTheme="minorHAnsi" w:hAnsiTheme="minorHAnsi" w:cs="Arial"/>
          <w:color w:val="222222"/>
          <w:sz w:val="22"/>
          <w:szCs w:val="22"/>
          <w:shd w:val="clear" w:color="auto" w:fill="FFFFFF"/>
        </w:rPr>
        <w:t xml:space="preserve"> (134-4) 521-537.</w:t>
      </w:r>
    </w:p>
    <w:p w:rsidR="00C72C53" w:rsidRPr="00263C5B" w:rsidRDefault="00C72C53" w:rsidP="00834940">
      <w:pPr>
        <w:ind w:left="737" w:right="113" w:hanging="720"/>
        <w:jc w:val="both"/>
        <w:rPr>
          <w:rFonts w:asciiTheme="minorHAnsi" w:hAnsiTheme="minorHAnsi" w:cs="Arial"/>
          <w:color w:val="222222"/>
          <w:sz w:val="22"/>
          <w:szCs w:val="22"/>
          <w:shd w:val="clear" w:color="auto" w:fill="FFFFFF"/>
        </w:rPr>
      </w:pPr>
    </w:p>
    <w:p w:rsidR="00C72C53" w:rsidRPr="004A4E74" w:rsidRDefault="00C72C53" w:rsidP="00834940">
      <w:pPr>
        <w:ind w:left="737" w:right="113" w:hanging="720"/>
        <w:jc w:val="both"/>
        <w:rPr>
          <w:rFonts w:asciiTheme="minorHAnsi" w:hAnsiTheme="minorHAnsi" w:cs="Arial"/>
          <w:sz w:val="22"/>
          <w:szCs w:val="22"/>
          <w:lang w:bidi="km-KH"/>
        </w:rPr>
      </w:pPr>
      <w:r w:rsidRPr="004A4E74">
        <w:rPr>
          <w:rFonts w:asciiTheme="minorHAnsi" w:hAnsiTheme="minorHAnsi" w:cs="Arial"/>
          <w:sz w:val="22"/>
          <w:szCs w:val="22"/>
          <w:lang w:bidi="km-KH"/>
        </w:rPr>
        <w:t xml:space="preserve">Kaufmann, V. (2002) </w:t>
      </w:r>
      <w:r w:rsidRPr="004A4E74">
        <w:rPr>
          <w:rFonts w:asciiTheme="minorHAnsi" w:hAnsiTheme="minorHAnsi" w:cs="Arial"/>
          <w:i/>
          <w:iCs/>
          <w:sz w:val="22"/>
          <w:szCs w:val="22"/>
          <w:lang w:bidi="km-KH"/>
        </w:rPr>
        <w:t>Re-thinking mobility: contemporary sociology</w:t>
      </w:r>
      <w:r w:rsidRPr="00263C5B">
        <w:rPr>
          <w:rFonts w:asciiTheme="minorHAnsi" w:hAnsiTheme="minorHAnsi" w:cs="Arial"/>
          <w:sz w:val="22"/>
          <w:szCs w:val="22"/>
          <w:lang w:bidi="km-KH"/>
        </w:rPr>
        <w:t xml:space="preserve"> </w:t>
      </w:r>
      <w:r w:rsidRPr="004A4E74">
        <w:rPr>
          <w:rFonts w:asciiTheme="minorHAnsi" w:hAnsiTheme="minorHAnsi" w:cs="Arial"/>
          <w:sz w:val="22"/>
          <w:szCs w:val="22"/>
          <w:lang w:bidi="km-KH"/>
        </w:rPr>
        <w:t xml:space="preserve">Aldershot: Ashgate. </w:t>
      </w:r>
    </w:p>
    <w:p w:rsidR="00C72C53" w:rsidRPr="00263C5B" w:rsidRDefault="00C72C53" w:rsidP="00834940">
      <w:pPr>
        <w:ind w:left="737" w:right="113" w:hanging="720"/>
        <w:jc w:val="both"/>
        <w:rPr>
          <w:rFonts w:asciiTheme="minorHAnsi" w:hAnsiTheme="minorHAnsi" w:cs="Arial"/>
          <w:color w:val="222222"/>
          <w:sz w:val="22"/>
          <w:szCs w:val="22"/>
          <w:shd w:val="clear" w:color="auto" w:fill="FFFFFF"/>
        </w:rPr>
      </w:pPr>
    </w:p>
    <w:p w:rsidR="00C72C53" w:rsidRPr="00263C5B" w:rsidRDefault="00C72C53" w:rsidP="00834940">
      <w:pPr>
        <w:ind w:left="737" w:right="113" w:hanging="720"/>
        <w:jc w:val="both"/>
        <w:rPr>
          <w:rFonts w:asciiTheme="minorHAnsi" w:hAnsiTheme="minorHAnsi" w:cs="Arial"/>
          <w:color w:val="222222"/>
          <w:sz w:val="22"/>
          <w:szCs w:val="22"/>
          <w:shd w:val="clear" w:color="auto" w:fill="FFFFFF"/>
        </w:rPr>
      </w:pPr>
      <w:r w:rsidRPr="00263C5B">
        <w:rPr>
          <w:rFonts w:asciiTheme="minorHAnsi" w:hAnsiTheme="minorHAnsi" w:cs="Arial"/>
          <w:color w:val="222222"/>
          <w:sz w:val="22"/>
          <w:szCs w:val="22"/>
          <w:shd w:val="clear" w:color="auto" w:fill="FFFFFF"/>
        </w:rPr>
        <w:t xml:space="preserve">Kiljunen, K. (1984) </w:t>
      </w:r>
      <w:r w:rsidRPr="00263C5B">
        <w:rPr>
          <w:rFonts w:asciiTheme="minorHAnsi" w:hAnsiTheme="minorHAnsi" w:cs="Arial"/>
          <w:i/>
          <w:iCs/>
          <w:color w:val="222222"/>
          <w:sz w:val="22"/>
          <w:szCs w:val="22"/>
          <w:shd w:val="clear" w:color="auto" w:fill="FFFFFF"/>
        </w:rPr>
        <w:t>Kampuchea: The Decade of Genocide. Report of a Finnish Enquiry Commission</w:t>
      </w:r>
      <w:r w:rsidRPr="00263C5B">
        <w:rPr>
          <w:rFonts w:asciiTheme="minorHAnsi" w:hAnsiTheme="minorHAnsi" w:cs="Arial"/>
          <w:color w:val="222222"/>
          <w:sz w:val="22"/>
          <w:szCs w:val="22"/>
          <w:shd w:val="clear" w:color="auto" w:fill="FFFFFF"/>
        </w:rPr>
        <w:t xml:space="preserve"> London: Zed Books </w:t>
      </w:r>
    </w:p>
    <w:p w:rsidR="00C72C53" w:rsidRPr="00263C5B" w:rsidRDefault="00C72C53" w:rsidP="00834940">
      <w:pPr>
        <w:ind w:left="737" w:right="113" w:hanging="720"/>
        <w:jc w:val="both"/>
        <w:rPr>
          <w:rFonts w:asciiTheme="minorHAnsi" w:hAnsiTheme="minorHAnsi" w:cs="Arial"/>
          <w:color w:val="222222"/>
          <w:sz w:val="22"/>
          <w:szCs w:val="22"/>
          <w:shd w:val="clear" w:color="auto" w:fill="FFFFFF"/>
        </w:rPr>
      </w:pPr>
    </w:p>
    <w:p w:rsidR="00C72C53" w:rsidRPr="00B325B7" w:rsidRDefault="00C72C53" w:rsidP="00834940">
      <w:pPr>
        <w:ind w:left="737" w:right="113" w:hanging="720"/>
        <w:jc w:val="both"/>
        <w:rPr>
          <w:rFonts w:asciiTheme="minorHAnsi" w:hAnsiTheme="minorHAnsi"/>
          <w:sz w:val="22"/>
          <w:szCs w:val="22"/>
          <w:lang w:bidi="km-KH"/>
        </w:rPr>
      </w:pPr>
      <w:r w:rsidRPr="00B325B7">
        <w:rPr>
          <w:rFonts w:asciiTheme="minorHAnsi" w:hAnsiTheme="minorHAnsi"/>
          <w:sz w:val="22"/>
          <w:szCs w:val="22"/>
          <w:lang w:bidi="km-KH"/>
        </w:rPr>
        <w:t xml:space="preserve">Levitt, P., &amp; Lamba-Nieves, D. (2011). Social remittances revisited. </w:t>
      </w:r>
      <w:r w:rsidRPr="00B325B7">
        <w:rPr>
          <w:rFonts w:asciiTheme="minorHAnsi" w:hAnsiTheme="minorHAnsi"/>
          <w:i/>
          <w:iCs/>
          <w:sz w:val="22"/>
          <w:szCs w:val="22"/>
          <w:lang w:bidi="km-KH"/>
        </w:rPr>
        <w:t>Journal of Ethnic and Migration Studies</w:t>
      </w:r>
      <w:r w:rsidRPr="00B325B7">
        <w:rPr>
          <w:rFonts w:asciiTheme="minorHAnsi" w:hAnsiTheme="minorHAnsi"/>
          <w:sz w:val="22"/>
          <w:szCs w:val="22"/>
          <w:lang w:bidi="km-KH"/>
        </w:rPr>
        <w:t xml:space="preserve">, </w:t>
      </w:r>
      <w:r w:rsidRPr="00B325B7">
        <w:rPr>
          <w:rFonts w:asciiTheme="minorHAnsi" w:hAnsiTheme="minorHAnsi"/>
          <w:i/>
          <w:iCs/>
          <w:sz w:val="22"/>
          <w:szCs w:val="22"/>
          <w:lang w:bidi="km-KH"/>
        </w:rPr>
        <w:t>37</w:t>
      </w:r>
      <w:r w:rsidRPr="00B325B7">
        <w:rPr>
          <w:rFonts w:asciiTheme="minorHAnsi" w:hAnsiTheme="minorHAnsi"/>
          <w:sz w:val="22"/>
          <w:szCs w:val="22"/>
          <w:lang w:bidi="km-KH"/>
        </w:rPr>
        <w:t>(1), 1-22.</w:t>
      </w:r>
    </w:p>
    <w:p w:rsidR="00C72C53" w:rsidRPr="00263C5B" w:rsidRDefault="00C72C53" w:rsidP="00834940">
      <w:pPr>
        <w:ind w:left="737" w:right="113" w:hanging="720"/>
        <w:jc w:val="both"/>
        <w:rPr>
          <w:rFonts w:asciiTheme="minorHAnsi" w:hAnsiTheme="minorHAnsi" w:cs="Arial"/>
          <w:color w:val="222222"/>
          <w:sz w:val="22"/>
          <w:szCs w:val="22"/>
          <w:shd w:val="clear" w:color="auto" w:fill="FFFFFF"/>
        </w:rPr>
      </w:pPr>
    </w:p>
    <w:p w:rsidR="00C72C53" w:rsidRDefault="00C72C53" w:rsidP="00834940">
      <w:pPr>
        <w:ind w:left="737" w:right="113" w:hanging="720"/>
        <w:jc w:val="both"/>
        <w:rPr>
          <w:lang w:bidi="km-KH"/>
        </w:rPr>
      </w:pPr>
      <w:r w:rsidRPr="00F57B24">
        <w:rPr>
          <w:rFonts w:asciiTheme="minorHAnsi" w:hAnsiTheme="minorHAnsi"/>
          <w:sz w:val="22"/>
          <w:szCs w:val="22"/>
          <w:lang w:bidi="km-KH"/>
        </w:rPr>
        <w:t xml:space="preserve">Li, G., Zhang, J., Nugroho, S. B., Linh, T. N., &amp; Fujiwara, A. (2011). Analysis of Paratransit Drivers' Stated Job Choice Behavior under Various Policy Interventions Incorporating the Influence of Captivity: A Case Study in Jabodetabek Metropolitan Area, Indonesia. </w:t>
      </w:r>
      <w:r w:rsidRPr="00F57B24">
        <w:rPr>
          <w:rFonts w:asciiTheme="minorHAnsi" w:hAnsiTheme="minorHAnsi"/>
          <w:i/>
          <w:iCs/>
          <w:sz w:val="22"/>
          <w:szCs w:val="22"/>
          <w:lang w:bidi="km-KH"/>
        </w:rPr>
        <w:t>Journal of the Eastern Asia Society for Transportation Studies</w:t>
      </w:r>
      <w:r w:rsidRPr="00F57B24">
        <w:rPr>
          <w:rFonts w:asciiTheme="minorHAnsi" w:hAnsiTheme="minorHAnsi"/>
          <w:sz w:val="22"/>
          <w:szCs w:val="22"/>
          <w:lang w:bidi="km-KH"/>
        </w:rPr>
        <w:t xml:space="preserve">, </w:t>
      </w:r>
      <w:r w:rsidRPr="00F57B24">
        <w:rPr>
          <w:rFonts w:asciiTheme="minorHAnsi" w:hAnsiTheme="minorHAnsi"/>
          <w:i/>
          <w:iCs/>
          <w:sz w:val="22"/>
          <w:szCs w:val="22"/>
          <w:lang w:bidi="km-KH"/>
        </w:rPr>
        <w:t>9</w:t>
      </w:r>
      <w:r w:rsidRPr="00F57B24">
        <w:rPr>
          <w:rFonts w:asciiTheme="minorHAnsi" w:hAnsiTheme="minorHAnsi"/>
          <w:sz w:val="22"/>
          <w:szCs w:val="22"/>
          <w:lang w:bidi="km-KH"/>
        </w:rPr>
        <w:t>, 1144-1159.</w:t>
      </w:r>
    </w:p>
    <w:p w:rsidR="00C72C53" w:rsidRPr="00263C5B" w:rsidRDefault="00C72C53" w:rsidP="00834940">
      <w:pPr>
        <w:ind w:left="737" w:right="113" w:hanging="720"/>
        <w:jc w:val="both"/>
        <w:rPr>
          <w:rFonts w:asciiTheme="minorHAnsi" w:hAnsiTheme="minorHAnsi"/>
          <w:sz w:val="22"/>
          <w:szCs w:val="22"/>
          <w:lang w:bidi="km-KH"/>
        </w:rPr>
      </w:pPr>
    </w:p>
    <w:p w:rsidR="00C72C53" w:rsidRDefault="00C72C53" w:rsidP="00834940">
      <w:pPr>
        <w:ind w:left="737" w:right="113" w:hanging="720"/>
        <w:jc w:val="both"/>
        <w:rPr>
          <w:rFonts w:asciiTheme="minorHAnsi" w:hAnsiTheme="minorHAnsi" w:cs="Arial"/>
          <w:color w:val="222222"/>
          <w:sz w:val="22"/>
          <w:szCs w:val="22"/>
          <w:shd w:val="clear" w:color="auto" w:fill="FFFFFF"/>
        </w:rPr>
      </w:pPr>
      <w:r w:rsidRPr="00263C5B">
        <w:rPr>
          <w:rFonts w:asciiTheme="minorHAnsi" w:hAnsiTheme="minorHAnsi" w:cs="Arial"/>
          <w:color w:val="222222"/>
          <w:sz w:val="22"/>
          <w:szCs w:val="22"/>
          <w:shd w:val="clear" w:color="auto" w:fill="FFFFFF"/>
        </w:rPr>
        <w:t xml:space="preserve">Liese, B., Isvilalonda, S., Nguyen Tri, K., Nguyen Ngoc, L., Pananurak, P., Pech, R. Shwe, T.N., Sombounkhanh, Möllman, T., Zimmer, Y. (2014) </w:t>
      </w:r>
      <w:r w:rsidRPr="00263C5B">
        <w:rPr>
          <w:rFonts w:asciiTheme="minorHAnsi" w:hAnsiTheme="minorHAnsi" w:cs="Arial"/>
          <w:i/>
          <w:iCs/>
          <w:color w:val="222222"/>
          <w:sz w:val="22"/>
          <w:szCs w:val="22"/>
          <w:shd w:val="clear" w:color="auto" w:fill="FFFFFF"/>
        </w:rPr>
        <w:t>Economics of Southeast Asian Rice Production</w:t>
      </w:r>
      <w:r w:rsidRPr="00263C5B">
        <w:rPr>
          <w:rFonts w:asciiTheme="minorHAnsi" w:hAnsiTheme="minorHAnsi" w:cs="Arial"/>
          <w:color w:val="222222"/>
          <w:sz w:val="22"/>
          <w:szCs w:val="22"/>
          <w:shd w:val="clear" w:color="auto" w:fill="FFFFFF"/>
        </w:rPr>
        <w:t xml:space="preserve"> Agri-Benchmark Working Paper 2014/1 accessed at </w:t>
      </w:r>
      <w:r w:rsidRPr="00C72C53">
        <w:rPr>
          <w:rFonts w:asciiTheme="minorHAnsi" w:hAnsiTheme="minorHAnsi" w:cs="Arial"/>
          <w:color w:val="222222"/>
          <w:sz w:val="22"/>
          <w:szCs w:val="22"/>
          <w:shd w:val="clear" w:color="auto" w:fill="FFFFFF"/>
        </w:rPr>
        <w:t>http://www.agribenchmark.org/fileadmin/Dateiablage/B-Cash-Crop/Reports/Report-2014-1-rice-FAO.pdf</w:t>
      </w:r>
    </w:p>
    <w:p w:rsidR="00C72C53" w:rsidRPr="00263C5B" w:rsidRDefault="00C72C53" w:rsidP="00834940">
      <w:pPr>
        <w:ind w:left="737" w:right="113" w:hanging="720"/>
        <w:jc w:val="both"/>
        <w:rPr>
          <w:rFonts w:asciiTheme="minorHAnsi" w:hAnsiTheme="minorHAnsi"/>
          <w:sz w:val="22"/>
          <w:szCs w:val="22"/>
          <w:lang w:bidi="km-KH"/>
        </w:rPr>
      </w:pPr>
    </w:p>
    <w:p w:rsidR="00C72C53" w:rsidRDefault="00C72C53" w:rsidP="00834940">
      <w:pPr>
        <w:ind w:left="737" w:right="113" w:hanging="720"/>
        <w:jc w:val="both"/>
        <w:rPr>
          <w:rFonts w:asciiTheme="minorHAnsi" w:hAnsiTheme="minorHAnsi"/>
          <w:sz w:val="22"/>
          <w:szCs w:val="22"/>
          <w:lang w:bidi="km-KH"/>
        </w:rPr>
      </w:pPr>
      <w:r w:rsidRPr="00FC7344">
        <w:rPr>
          <w:rFonts w:asciiTheme="minorHAnsi" w:hAnsiTheme="minorHAnsi"/>
          <w:sz w:val="22"/>
          <w:szCs w:val="22"/>
          <w:lang w:bidi="km-KH"/>
        </w:rPr>
        <w:t xml:space="preserve">Low, S. M. (1992). </w:t>
      </w:r>
      <w:r w:rsidRPr="00263C5B">
        <w:rPr>
          <w:rFonts w:asciiTheme="minorHAnsi" w:hAnsiTheme="minorHAnsi"/>
          <w:sz w:val="22"/>
          <w:szCs w:val="22"/>
          <w:lang w:bidi="km-KH"/>
        </w:rPr>
        <w:t>“</w:t>
      </w:r>
      <w:r w:rsidRPr="00FC7344">
        <w:rPr>
          <w:rFonts w:asciiTheme="minorHAnsi" w:hAnsiTheme="minorHAnsi"/>
          <w:sz w:val="22"/>
          <w:szCs w:val="22"/>
          <w:lang w:bidi="km-KH"/>
        </w:rPr>
        <w:t>Symbolic ties that bind</w:t>
      </w:r>
      <w:r w:rsidRPr="00263C5B">
        <w:rPr>
          <w:rFonts w:asciiTheme="minorHAnsi" w:hAnsiTheme="minorHAnsi"/>
          <w:sz w:val="22"/>
          <w:szCs w:val="22"/>
          <w:lang w:bidi="km-KH"/>
        </w:rPr>
        <w:t xml:space="preserve">” in Altman, I. and Low, S. (Eds.) </w:t>
      </w:r>
      <w:r w:rsidRPr="00FC7344">
        <w:rPr>
          <w:rFonts w:asciiTheme="minorHAnsi" w:hAnsiTheme="minorHAnsi"/>
          <w:i/>
          <w:iCs/>
          <w:sz w:val="22"/>
          <w:szCs w:val="22"/>
          <w:lang w:bidi="km-KH"/>
        </w:rPr>
        <w:t>Place attachment</w:t>
      </w:r>
      <w:r w:rsidRPr="00263C5B">
        <w:rPr>
          <w:rFonts w:asciiTheme="minorHAnsi" w:hAnsiTheme="minorHAnsi"/>
          <w:sz w:val="22"/>
          <w:szCs w:val="22"/>
          <w:lang w:bidi="km-KH"/>
        </w:rPr>
        <w:t xml:space="preserve">. US: Springer, </w:t>
      </w:r>
      <w:r w:rsidRPr="00FC7344">
        <w:rPr>
          <w:rFonts w:asciiTheme="minorHAnsi" w:hAnsiTheme="minorHAnsi"/>
          <w:sz w:val="22"/>
          <w:szCs w:val="22"/>
          <w:lang w:bidi="km-KH"/>
        </w:rPr>
        <w:t>165-185</w:t>
      </w:r>
    </w:p>
    <w:p w:rsidR="00C72C53" w:rsidRPr="00263C5B" w:rsidRDefault="00C72C53" w:rsidP="00834940">
      <w:pPr>
        <w:ind w:left="737" w:right="113" w:hanging="720"/>
        <w:jc w:val="both"/>
        <w:rPr>
          <w:rFonts w:asciiTheme="minorHAnsi" w:hAnsiTheme="minorHAnsi" w:cs="Arial"/>
          <w:color w:val="222222"/>
          <w:sz w:val="22"/>
          <w:szCs w:val="22"/>
          <w:shd w:val="clear" w:color="auto" w:fill="FFFFFF"/>
        </w:rPr>
      </w:pPr>
    </w:p>
    <w:p w:rsidR="00C72C53" w:rsidRDefault="00C72C53" w:rsidP="00834940">
      <w:pPr>
        <w:ind w:left="737" w:right="113" w:hanging="720"/>
        <w:jc w:val="both"/>
        <w:rPr>
          <w:rFonts w:asciiTheme="minorHAnsi" w:hAnsiTheme="minorHAnsi" w:cs="Arial"/>
          <w:color w:val="222222"/>
          <w:sz w:val="22"/>
          <w:szCs w:val="22"/>
          <w:shd w:val="clear" w:color="auto" w:fill="FFFFFF"/>
        </w:rPr>
      </w:pPr>
      <w:r w:rsidRPr="00263C5B">
        <w:rPr>
          <w:rFonts w:asciiTheme="minorHAnsi" w:hAnsiTheme="minorHAnsi" w:cs="Arial"/>
          <w:color w:val="222222"/>
          <w:sz w:val="22"/>
          <w:szCs w:val="22"/>
          <w:shd w:val="clear" w:color="auto" w:fill="FFFFFF"/>
        </w:rPr>
        <w:lastRenderedPageBreak/>
        <w:t>Mabogunje, A. L. (1970). Systems approach to a theory of rural</w:t>
      </w:r>
      <w:r w:rsidRPr="00263C5B">
        <w:rPr>
          <w:rFonts w:asciiTheme="minorHAnsi" w:hAnsiTheme="minorHAnsi" w:cs="Cambria Math"/>
          <w:color w:val="222222"/>
          <w:sz w:val="22"/>
          <w:szCs w:val="22"/>
          <w:shd w:val="clear" w:color="auto" w:fill="FFFFFF"/>
        </w:rPr>
        <w:t>‐</w:t>
      </w:r>
      <w:r w:rsidRPr="00263C5B">
        <w:rPr>
          <w:rFonts w:asciiTheme="minorHAnsi" w:hAnsiTheme="minorHAnsi" w:cs="Arial"/>
          <w:color w:val="222222"/>
          <w:sz w:val="22"/>
          <w:szCs w:val="22"/>
          <w:shd w:val="clear" w:color="auto" w:fill="FFFFFF"/>
        </w:rPr>
        <w:t>urban migration.</w:t>
      </w:r>
      <w:r w:rsidRPr="00263C5B">
        <w:rPr>
          <w:rStyle w:val="apple-converted-space"/>
          <w:rFonts w:asciiTheme="minorHAnsi" w:hAnsiTheme="minorHAnsi" w:cs="Arial"/>
          <w:color w:val="222222"/>
          <w:sz w:val="22"/>
          <w:szCs w:val="22"/>
          <w:shd w:val="clear" w:color="auto" w:fill="FFFFFF"/>
        </w:rPr>
        <w:t> </w:t>
      </w:r>
      <w:r w:rsidRPr="00263C5B">
        <w:rPr>
          <w:rFonts w:asciiTheme="minorHAnsi" w:hAnsiTheme="minorHAnsi" w:cs="Arial"/>
          <w:i/>
          <w:iCs/>
          <w:color w:val="222222"/>
          <w:sz w:val="22"/>
          <w:szCs w:val="22"/>
          <w:shd w:val="clear" w:color="auto" w:fill="FFFFFF"/>
        </w:rPr>
        <w:t>Geographical analysis</w:t>
      </w:r>
      <w:r w:rsidRPr="00263C5B">
        <w:rPr>
          <w:rFonts w:asciiTheme="minorHAnsi" w:hAnsiTheme="minorHAnsi" w:cs="Arial"/>
          <w:color w:val="222222"/>
          <w:sz w:val="22"/>
          <w:szCs w:val="22"/>
          <w:shd w:val="clear" w:color="auto" w:fill="FFFFFF"/>
        </w:rPr>
        <w:t>,</w:t>
      </w:r>
      <w:r w:rsidRPr="00263C5B">
        <w:rPr>
          <w:rStyle w:val="apple-converted-space"/>
          <w:rFonts w:asciiTheme="minorHAnsi" w:hAnsiTheme="minorHAnsi" w:cs="Arial"/>
          <w:color w:val="222222"/>
          <w:sz w:val="22"/>
          <w:szCs w:val="22"/>
          <w:shd w:val="clear" w:color="auto" w:fill="FFFFFF"/>
        </w:rPr>
        <w:t> </w:t>
      </w:r>
      <w:r w:rsidRPr="00263C5B">
        <w:rPr>
          <w:rFonts w:asciiTheme="minorHAnsi" w:hAnsiTheme="minorHAnsi" w:cs="Arial"/>
          <w:i/>
          <w:iCs/>
          <w:color w:val="222222"/>
          <w:sz w:val="22"/>
          <w:szCs w:val="22"/>
          <w:shd w:val="clear" w:color="auto" w:fill="FFFFFF"/>
        </w:rPr>
        <w:t>2</w:t>
      </w:r>
      <w:r w:rsidRPr="00263C5B">
        <w:rPr>
          <w:rFonts w:asciiTheme="minorHAnsi" w:hAnsiTheme="minorHAnsi" w:cs="Arial"/>
          <w:color w:val="222222"/>
          <w:sz w:val="22"/>
          <w:szCs w:val="22"/>
          <w:shd w:val="clear" w:color="auto" w:fill="FFFFFF"/>
        </w:rPr>
        <w:t>(1), 1-18</w:t>
      </w:r>
    </w:p>
    <w:p w:rsidR="00C72C53" w:rsidRDefault="00C72C53" w:rsidP="00834940">
      <w:pPr>
        <w:ind w:left="737" w:right="113" w:hanging="720"/>
        <w:jc w:val="both"/>
        <w:rPr>
          <w:rFonts w:cs="Arial"/>
          <w:color w:val="222222"/>
          <w:shd w:val="clear" w:color="auto" w:fill="FFFFFF"/>
        </w:rPr>
      </w:pPr>
    </w:p>
    <w:p w:rsidR="00C72C53" w:rsidRDefault="00C72C53" w:rsidP="00834940">
      <w:pPr>
        <w:ind w:left="737" w:right="113" w:hanging="720"/>
        <w:jc w:val="both"/>
        <w:rPr>
          <w:rFonts w:asciiTheme="minorHAnsi" w:hAnsiTheme="minorHAnsi"/>
          <w:sz w:val="22"/>
          <w:szCs w:val="22"/>
          <w:lang w:bidi="km-KH"/>
        </w:rPr>
      </w:pPr>
      <w:r w:rsidRPr="008465C8">
        <w:rPr>
          <w:rFonts w:asciiTheme="minorHAnsi" w:hAnsiTheme="minorHAnsi"/>
          <w:sz w:val="22"/>
          <w:szCs w:val="22"/>
          <w:lang w:bidi="km-KH"/>
        </w:rPr>
        <w:t xml:space="preserve">McKay, D. (2007). ‘Sending Dollars Shows Feeling’–Emotions and Economies in Filipino Migration. </w:t>
      </w:r>
      <w:r w:rsidRPr="008465C8">
        <w:rPr>
          <w:rFonts w:asciiTheme="minorHAnsi" w:hAnsiTheme="minorHAnsi"/>
          <w:i/>
          <w:iCs/>
          <w:sz w:val="22"/>
          <w:szCs w:val="22"/>
          <w:lang w:bidi="km-KH"/>
        </w:rPr>
        <w:t>Mobilities</w:t>
      </w:r>
      <w:r w:rsidRPr="008465C8">
        <w:rPr>
          <w:rFonts w:asciiTheme="minorHAnsi" w:hAnsiTheme="minorHAnsi"/>
          <w:sz w:val="22"/>
          <w:szCs w:val="22"/>
          <w:lang w:bidi="km-KH"/>
        </w:rPr>
        <w:t xml:space="preserve">, </w:t>
      </w:r>
      <w:r w:rsidRPr="008465C8">
        <w:rPr>
          <w:rFonts w:asciiTheme="minorHAnsi" w:hAnsiTheme="minorHAnsi"/>
          <w:i/>
          <w:iCs/>
          <w:sz w:val="22"/>
          <w:szCs w:val="22"/>
          <w:lang w:bidi="km-KH"/>
        </w:rPr>
        <w:t>2</w:t>
      </w:r>
      <w:r w:rsidRPr="008465C8">
        <w:rPr>
          <w:rFonts w:asciiTheme="minorHAnsi" w:hAnsiTheme="minorHAnsi"/>
          <w:sz w:val="22"/>
          <w:szCs w:val="22"/>
          <w:lang w:bidi="km-KH"/>
        </w:rPr>
        <w:t>(2), 175-194.</w:t>
      </w:r>
    </w:p>
    <w:p w:rsidR="00C72C53" w:rsidRPr="00263C5B" w:rsidRDefault="00C72C53" w:rsidP="00834940">
      <w:pPr>
        <w:ind w:left="737" w:right="113" w:hanging="720"/>
        <w:jc w:val="both"/>
        <w:rPr>
          <w:rFonts w:asciiTheme="minorHAnsi" w:hAnsiTheme="minorHAnsi" w:cs="Arial"/>
          <w:color w:val="222222"/>
          <w:sz w:val="22"/>
          <w:szCs w:val="22"/>
          <w:shd w:val="clear" w:color="auto" w:fill="FFFFFF"/>
        </w:rPr>
      </w:pPr>
    </w:p>
    <w:p w:rsidR="00C72C53" w:rsidRDefault="00C72C53" w:rsidP="00834940">
      <w:pPr>
        <w:ind w:left="737" w:right="113" w:hanging="720"/>
        <w:jc w:val="both"/>
        <w:rPr>
          <w:rFonts w:asciiTheme="minorHAnsi" w:hAnsiTheme="minorHAnsi" w:cs="Arial"/>
          <w:color w:val="222222"/>
          <w:sz w:val="22"/>
          <w:szCs w:val="22"/>
          <w:shd w:val="clear" w:color="auto" w:fill="FFFFFF"/>
        </w:rPr>
      </w:pPr>
      <w:r w:rsidRPr="00263C5B">
        <w:rPr>
          <w:rFonts w:asciiTheme="minorHAnsi" w:hAnsiTheme="minorHAnsi" w:cs="Arial"/>
          <w:color w:val="222222"/>
          <w:sz w:val="22"/>
          <w:szCs w:val="22"/>
          <w:shd w:val="clear" w:color="auto" w:fill="FFFFFF"/>
        </w:rPr>
        <w:t xml:space="preserve">Madhur, S. (2013) </w:t>
      </w:r>
      <w:r w:rsidRPr="00263C5B">
        <w:rPr>
          <w:rFonts w:asciiTheme="minorHAnsi" w:hAnsiTheme="minorHAnsi" w:cs="Arial"/>
          <w:i/>
          <w:iCs/>
          <w:color w:val="222222"/>
          <w:sz w:val="22"/>
          <w:szCs w:val="22"/>
          <w:shd w:val="clear" w:color="auto" w:fill="FFFFFF"/>
        </w:rPr>
        <w:t>Sustaining Cambodia’s Development Miracle: What’s Next?</w:t>
      </w:r>
      <w:r w:rsidRPr="00263C5B">
        <w:rPr>
          <w:rFonts w:asciiTheme="minorHAnsi" w:hAnsiTheme="minorHAnsi" w:cs="Arial"/>
          <w:color w:val="222222"/>
          <w:sz w:val="22"/>
          <w:szCs w:val="22"/>
          <w:shd w:val="clear" w:color="auto" w:fill="FFFFFF"/>
        </w:rPr>
        <w:t xml:space="preserve"> Paper presented at Cambodia Outlook Conference, 20</w:t>
      </w:r>
      <w:r w:rsidRPr="00263C5B">
        <w:rPr>
          <w:rFonts w:asciiTheme="minorHAnsi" w:hAnsiTheme="minorHAnsi" w:cs="Arial"/>
          <w:color w:val="222222"/>
          <w:sz w:val="22"/>
          <w:szCs w:val="22"/>
          <w:shd w:val="clear" w:color="auto" w:fill="FFFFFF"/>
          <w:vertAlign w:val="superscript"/>
        </w:rPr>
        <w:t>th</w:t>
      </w:r>
      <w:r w:rsidRPr="00263C5B">
        <w:rPr>
          <w:rFonts w:asciiTheme="minorHAnsi" w:hAnsiTheme="minorHAnsi" w:cs="Arial"/>
          <w:color w:val="222222"/>
          <w:sz w:val="22"/>
          <w:szCs w:val="22"/>
          <w:shd w:val="clear" w:color="auto" w:fill="FFFFFF"/>
        </w:rPr>
        <w:t xml:space="preserve"> of February, 2013, Phnom Penh </w:t>
      </w:r>
    </w:p>
    <w:p w:rsidR="00A10BB8" w:rsidRPr="00263C5B" w:rsidRDefault="00A10BB8" w:rsidP="00834940">
      <w:pPr>
        <w:ind w:left="737" w:right="113" w:hanging="720"/>
        <w:jc w:val="both"/>
        <w:rPr>
          <w:rFonts w:asciiTheme="minorHAnsi" w:hAnsiTheme="minorHAnsi" w:cs="Arial"/>
          <w:color w:val="222222"/>
          <w:sz w:val="22"/>
          <w:szCs w:val="22"/>
          <w:shd w:val="clear" w:color="auto" w:fill="FFFFFF"/>
        </w:rPr>
      </w:pPr>
    </w:p>
    <w:p w:rsidR="00C72C53" w:rsidRDefault="00C72C53" w:rsidP="00834940">
      <w:pPr>
        <w:ind w:left="737" w:right="113" w:hanging="720"/>
        <w:jc w:val="both"/>
        <w:rPr>
          <w:rFonts w:asciiTheme="minorHAnsi" w:hAnsiTheme="minorHAnsi"/>
          <w:sz w:val="22"/>
          <w:szCs w:val="22"/>
          <w:lang w:bidi="km-KH"/>
        </w:rPr>
      </w:pPr>
      <w:r w:rsidRPr="00363D8B">
        <w:rPr>
          <w:rFonts w:asciiTheme="minorHAnsi" w:hAnsiTheme="minorHAnsi"/>
          <w:sz w:val="22"/>
          <w:szCs w:val="22"/>
          <w:lang w:bidi="km-KH"/>
        </w:rPr>
        <w:t xml:space="preserve">Manderscheid, K. (2014). Criticising the solitary mobile subject: Researching relational mobilities and reflecting on mobile methods. </w:t>
      </w:r>
      <w:r w:rsidRPr="00363D8B">
        <w:rPr>
          <w:rFonts w:asciiTheme="minorHAnsi" w:hAnsiTheme="minorHAnsi"/>
          <w:i/>
          <w:iCs/>
          <w:sz w:val="22"/>
          <w:szCs w:val="22"/>
          <w:lang w:bidi="km-KH"/>
        </w:rPr>
        <w:t>Mobilities</w:t>
      </w:r>
      <w:r w:rsidRPr="00363D8B">
        <w:rPr>
          <w:rFonts w:asciiTheme="minorHAnsi" w:hAnsiTheme="minorHAnsi"/>
          <w:sz w:val="22"/>
          <w:szCs w:val="22"/>
          <w:lang w:bidi="km-KH"/>
        </w:rPr>
        <w:t xml:space="preserve">, </w:t>
      </w:r>
      <w:r w:rsidRPr="00363D8B">
        <w:rPr>
          <w:rFonts w:asciiTheme="minorHAnsi" w:hAnsiTheme="minorHAnsi"/>
          <w:i/>
          <w:iCs/>
          <w:sz w:val="22"/>
          <w:szCs w:val="22"/>
          <w:lang w:bidi="km-KH"/>
        </w:rPr>
        <w:t>9</w:t>
      </w:r>
      <w:r w:rsidRPr="00363D8B">
        <w:rPr>
          <w:rFonts w:asciiTheme="minorHAnsi" w:hAnsiTheme="minorHAnsi"/>
          <w:sz w:val="22"/>
          <w:szCs w:val="22"/>
          <w:lang w:bidi="km-KH"/>
        </w:rPr>
        <w:t>(2), 188-219.</w:t>
      </w:r>
    </w:p>
    <w:p w:rsidR="00A10BB8" w:rsidRPr="00263C5B" w:rsidRDefault="00A10BB8" w:rsidP="00834940">
      <w:pPr>
        <w:ind w:left="737" w:right="113" w:hanging="720"/>
        <w:jc w:val="both"/>
        <w:rPr>
          <w:rFonts w:asciiTheme="minorHAnsi" w:hAnsiTheme="minorHAnsi" w:cs="Arial"/>
          <w:color w:val="222222"/>
          <w:sz w:val="22"/>
          <w:szCs w:val="22"/>
          <w:shd w:val="clear" w:color="auto" w:fill="FFFFFF"/>
        </w:rPr>
      </w:pPr>
    </w:p>
    <w:p w:rsidR="00C72C53" w:rsidRPr="00263C5B" w:rsidRDefault="00C72C53" w:rsidP="00834940">
      <w:pPr>
        <w:spacing w:after="200"/>
        <w:ind w:left="737" w:right="113" w:hanging="720"/>
        <w:jc w:val="both"/>
        <w:rPr>
          <w:rFonts w:asciiTheme="minorHAnsi" w:hAnsiTheme="minorHAnsi" w:cs="Arial"/>
          <w:color w:val="222222"/>
          <w:sz w:val="22"/>
          <w:szCs w:val="22"/>
          <w:shd w:val="clear" w:color="auto" w:fill="FFFFFF"/>
        </w:rPr>
      </w:pPr>
      <w:r w:rsidRPr="008833E1">
        <w:rPr>
          <w:rFonts w:asciiTheme="minorHAnsi" w:hAnsiTheme="minorHAnsi"/>
          <w:sz w:val="22"/>
          <w:szCs w:val="22"/>
          <w:lang w:bidi="km-KH"/>
        </w:rPr>
        <w:t xml:space="preserve">Merriman, P. (2014). Rethinking mobile methods. </w:t>
      </w:r>
      <w:r w:rsidRPr="008833E1">
        <w:rPr>
          <w:rFonts w:asciiTheme="minorHAnsi" w:hAnsiTheme="minorHAnsi"/>
          <w:i/>
          <w:iCs/>
          <w:sz w:val="22"/>
          <w:szCs w:val="22"/>
          <w:lang w:bidi="km-KH"/>
        </w:rPr>
        <w:t>Mobilities</w:t>
      </w:r>
      <w:r w:rsidRPr="008833E1">
        <w:rPr>
          <w:rFonts w:asciiTheme="minorHAnsi" w:hAnsiTheme="minorHAnsi"/>
          <w:sz w:val="22"/>
          <w:szCs w:val="22"/>
          <w:lang w:bidi="km-KH"/>
        </w:rPr>
        <w:t xml:space="preserve">, </w:t>
      </w:r>
      <w:r w:rsidRPr="008833E1">
        <w:rPr>
          <w:rFonts w:asciiTheme="minorHAnsi" w:hAnsiTheme="minorHAnsi"/>
          <w:i/>
          <w:iCs/>
          <w:sz w:val="22"/>
          <w:szCs w:val="22"/>
          <w:lang w:bidi="km-KH"/>
        </w:rPr>
        <w:t>9</w:t>
      </w:r>
      <w:r w:rsidRPr="008833E1">
        <w:rPr>
          <w:rFonts w:asciiTheme="minorHAnsi" w:hAnsiTheme="minorHAnsi"/>
          <w:sz w:val="22"/>
          <w:szCs w:val="22"/>
          <w:lang w:bidi="km-KH"/>
        </w:rPr>
        <w:t>(2), 167-187</w:t>
      </w:r>
    </w:p>
    <w:p w:rsidR="00C72C53" w:rsidRPr="00263C5B" w:rsidRDefault="00C72C53" w:rsidP="00834940">
      <w:pPr>
        <w:spacing w:before="100" w:beforeAutospacing="1" w:after="100" w:afterAutospacing="1"/>
        <w:ind w:left="737" w:right="113" w:hanging="720"/>
        <w:jc w:val="both"/>
        <w:outlineLvl w:val="0"/>
        <w:rPr>
          <w:rFonts w:asciiTheme="minorHAnsi" w:hAnsiTheme="minorHAnsi"/>
          <w:kern w:val="36"/>
          <w:sz w:val="22"/>
          <w:szCs w:val="22"/>
          <w:lang w:bidi="km-KH"/>
        </w:rPr>
      </w:pPr>
      <w:r w:rsidRPr="00263C5B">
        <w:rPr>
          <w:rFonts w:asciiTheme="minorHAnsi" w:hAnsiTheme="minorHAnsi"/>
          <w:kern w:val="36"/>
          <w:sz w:val="22"/>
          <w:szCs w:val="22"/>
          <w:lang w:bidi="km-KH"/>
        </w:rPr>
        <w:t xml:space="preserve">Milne, S. (2013) Under the leopard's skin: Land commodification and the dilemmas of Indigenous communal title in upland Cambodia </w:t>
      </w:r>
      <w:r w:rsidRPr="00263C5B">
        <w:rPr>
          <w:rFonts w:asciiTheme="minorHAnsi" w:hAnsiTheme="minorHAnsi"/>
          <w:i/>
          <w:iCs/>
          <w:kern w:val="36"/>
          <w:sz w:val="22"/>
          <w:szCs w:val="22"/>
          <w:lang w:bidi="km-KH"/>
        </w:rPr>
        <w:t>Asia Pacific Viewpoint</w:t>
      </w:r>
      <w:r w:rsidRPr="00263C5B">
        <w:rPr>
          <w:rFonts w:asciiTheme="minorHAnsi" w:hAnsiTheme="minorHAnsi"/>
          <w:kern w:val="36"/>
          <w:sz w:val="22"/>
          <w:szCs w:val="22"/>
          <w:lang w:bidi="km-KH"/>
        </w:rPr>
        <w:t xml:space="preserve"> 54(3) 323-339</w:t>
      </w:r>
    </w:p>
    <w:p w:rsidR="00C72C53" w:rsidRPr="00263C5B" w:rsidRDefault="00C72C53" w:rsidP="00834940">
      <w:pPr>
        <w:spacing w:before="100" w:beforeAutospacing="1" w:after="100" w:afterAutospacing="1"/>
        <w:ind w:left="737" w:right="113" w:hanging="720"/>
        <w:jc w:val="both"/>
        <w:outlineLvl w:val="0"/>
        <w:rPr>
          <w:rFonts w:asciiTheme="minorHAnsi" w:hAnsiTheme="minorHAnsi"/>
          <w:kern w:val="36"/>
          <w:sz w:val="22"/>
          <w:szCs w:val="22"/>
          <w:lang w:bidi="km-KH"/>
        </w:rPr>
      </w:pPr>
      <w:r w:rsidRPr="0011355D">
        <w:rPr>
          <w:rFonts w:asciiTheme="minorHAnsi" w:hAnsiTheme="minorHAnsi"/>
          <w:sz w:val="22"/>
          <w:szCs w:val="22"/>
          <w:lang w:bidi="km-KH"/>
        </w:rPr>
        <w:t xml:space="preserve">Milne, S. (2013). Under the leopard's skin: Land commodification and the dilemmas of Indigenous communal title in upland Cambodia. </w:t>
      </w:r>
      <w:r w:rsidRPr="0011355D">
        <w:rPr>
          <w:rFonts w:asciiTheme="minorHAnsi" w:hAnsiTheme="minorHAnsi"/>
          <w:i/>
          <w:iCs/>
          <w:sz w:val="22"/>
          <w:szCs w:val="22"/>
          <w:lang w:bidi="km-KH"/>
        </w:rPr>
        <w:t>Asia Pacific Viewpoint</w:t>
      </w:r>
      <w:r w:rsidRPr="0011355D">
        <w:rPr>
          <w:rFonts w:asciiTheme="minorHAnsi" w:hAnsiTheme="minorHAnsi"/>
          <w:sz w:val="22"/>
          <w:szCs w:val="22"/>
          <w:lang w:bidi="km-KH"/>
        </w:rPr>
        <w:t xml:space="preserve">, </w:t>
      </w:r>
      <w:r w:rsidRPr="0011355D">
        <w:rPr>
          <w:rFonts w:asciiTheme="minorHAnsi" w:hAnsiTheme="minorHAnsi"/>
          <w:i/>
          <w:iCs/>
          <w:sz w:val="22"/>
          <w:szCs w:val="22"/>
          <w:lang w:bidi="km-KH"/>
        </w:rPr>
        <w:t>54</w:t>
      </w:r>
      <w:r w:rsidRPr="0011355D">
        <w:rPr>
          <w:rFonts w:asciiTheme="minorHAnsi" w:hAnsiTheme="minorHAnsi"/>
          <w:sz w:val="22"/>
          <w:szCs w:val="22"/>
          <w:lang w:bidi="km-KH"/>
        </w:rPr>
        <w:t>(3), 323-339.</w:t>
      </w:r>
    </w:p>
    <w:p w:rsidR="00C72C53" w:rsidRPr="00263C5B" w:rsidRDefault="00C72C53" w:rsidP="00834940">
      <w:pPr>
        <w:ind w:left="737" w:right="113" w:hanging="720"/>
        <w:jc w:val="both"/>
        <w:rPr>
          <w:rFonts w:asciiTheme="minorHAnsi" w:hAnsiTheme="minorHAnsi"/>
          <w:sz w:val="22"/>
          <w:szCs w:val="22"/>
          <w:lang w:bidi="km-KH"/>
        </w:rPr>
      </w:pPr>
      <w:r w:rsidRPr="00263C5B">
        <w:rPr>
          <w:rFonts w:asciiTheme="minorHAnsi" w:hAnsiTheme="minorHAnsi"/>
          <w:sz w:val="22"/>
          <w:szCs w:val="22"/>
          <w:lang w:bidi="km-KH"/>
        </w:rPr>
        <w:t xml:space="preserve">MoE and BBC (2011) </w:t>
      </w:r>
      <w:r w:rsidRPr="00263C5B">
        <w:rPr>
          <w:rFonts w:asciiTheme="minorHAnsi" w:hAnsiTheme="minorHAnsi"/>
          <w:i/>
          <w:iCs/>
          <w:sz w:val="22"/>
          <w:szCs w:val="22"/>
          <w:lang w:bidi="km-KH"/>
        </w:rPr>
        <w:t>Understanding Public Perceptions of Climate Change in Cambodia</w:t>
      </w:r>
      <w:r w:rsidRPr="00263C5B">
        <w:rPr>
          <w:rFonts w:asciiTheme="minorHAnsi" w:hAnsiTheme="minorHAnsi"/>
          <w:sz w:val="22"/>
          <w:szCs w:val="22"/>
          <w:lang w:bidi="km-KH"/>
        </w:rPr>
        <w:t xml:space="preserve"> Ministry of Environment,</w:t>
      </w:r>
      <w:r w:rsidR="00A10BB8">
        <w:rPr>
          <w:rFonts w:asciiTheme="minorHAnsi" w:hAnsiTheme="minorHAnsi"/>
          <w:sz w:val="22"/>
          <w:szCs w:val="22"/>
          <w:lang w:bidi="km-KH"/>
        </w:rPr>
        <w:t xml:space="preserve"> </w:t>
      </w:r>
      <w:r w:rsidRPr="00263C5B">
        <w:rPr>
          <w:rFonts w:asciiTheme="minorHAnsi" w:hAnsiTheme="minorHAnsi"/>
          <w:sz w:val="22"/>
          <w:szCs w:val="22"/>
          <w:lang w:bidi="km-KH"/>
        </w:rPr>
        <w:t>Climate Change Department, Phnom Penh.</w:t>
      </w:r>
    </w:p>
    <w:p w:rsidR="00C72C53" w:rsidRPr="00263C5B" w:rsidRDefault="00C72C53" w:rsidP="00834940">
      <w:pPr>
        <w:ind w:left="737" w:right="113" w:hanging="720"/>
        <w:jc w:val="both"/>
        <w:rPr>
          <w:rFonts w:asciiTheme="minorHAnsi" w:hAnsiTheme="minorHAnsi"/>
          <w:sz w:val="22"/>
          <w:szCs w:val="22"/>
          <w:lang w:bidi="km-KH"/>
        </w:rPr>
      </w:pPr>
    </w:p>
    <w:p w:rsidR="00C72C53" w:rsidRPr="00A10BB8" w:rsidRDefault="00C72C53" w:rsidP="00834940">
      <w:pPr>
        <w:ind w:left="737" w:right="113" w:hanging="720"/>
        <w:jc w:val="both"/>
        <w:rPr>
          <w:rFonts w:asciiTheme="minorHAnsi" w:hAnsiTheme="minorHAnsi"/>
          <w:sz w:val="22"/>
          <w:szCs w:val="22"/>
          <w:lang w:bidi="km-KH"/>
        </w:rPr>
      </w:pPr>
      <w:r w:rsidRPr="00A10BB8">
        <w:rPr>
          <w:rFonts w:asciiTheme="minorHAnsi" w:hAnsiTheme="minorHAnsi"/>
          <w:sz w:val="22"/>
          <w:szCs w:val="22"/>
          <w:lang w:bidi="km-KH"/>
        </w:rPr>
        <w:t>MOP [Ministry of Planning] (2012).</w:t>
      </w:r>
      <w:r w:rsidRPr="00A10BB8">
        <w:rPr>
          <w:rFonts w:asciiTheme="minorHAnsi" w:hAnsiTheme="minorHAnsi" w:cs="Arial"/>
          <w:color w:val="222222"/>
          <w:sz w:val="22"/>
          <w:szCs w:val="22"/>
          <w:shd w:val="clear" w:color="auto" w:fill="FFFFFF"/>
        </w:rPr>
        <w:t xml:space="preserve"> </w:t>
      </w:r>
      <w:r w:rsidRPr="00A10BB8">
        <w:rPr>
          <w:rFonts w:asciiTheme="minorHAnsi" w:hAnsiTheme="minorHAnsi"/>
          <w:i/>
          <w:iCs/>
          <w:sz w:val="22"/>
          <w:szCs w:val="22"/>
          <w:lang w:bidi="km-KH"/>
        </w:rPr>
        <w:t>Migration in Cambodia: Report of the Cambodian rural urban migration project</w:t>
      </w:r>
      <w:r w:rsidRPr="00A10BB8">
        <w:rPr>
          <w:rFonts w:asciiTheme="minorHAnsi" w:hAnsiTheme="minorHAnsi" w:cs="Arial"/>
          <w:i/>
          <w:iCs/>
          <w:color w:val="222222"/>
          <w:sz w:val="22"/>
          <w:szCs w:val="22"/>
          <w:shd w:val="clear" w:color="auto" w:fill="FFFFFF"/>
        </w:rPr>
        <w:t xml:space="preserve"> </w:t>
      </w:r>
      <w:r w:rsidRPr="00A10BB8">
        <w:rPr>
          <w:rFonts w:asciiTheme="minorHAnsi" w:hAnsiTheme="minorHAnsi"/>
          <w:i/>
          <w:iCs/>
          <w:sz w:val="22"/>
          <w:szCs w:val="22"/>
          <w:lang w:bidi="km-KH"/>
        </w:rPr>
        <w:t>[CRUMP]</w:t>
      </w:r>
      <w:r w:rsidR="00A10BB8">
        <w:rPr>
          <w:rFonts w:asciiTheme="minorHAnsi" w:hAnsiTheme="minorHAnsi" w:cs="Arial"/>
          <w:color w:val="222222"/>
          <w:sz w:val="22"/>
          <w:szCs w:val="22"/>
          <w:shd w:val="clear" w:color="auto" w:fill="FFFFFF"/>
        </w:rPr>
        <w:t xml:space="preserve"> available </w:t>
      </w:r>
      <w:r w:rsidRPr="00A10BB8">
        <w:rPr>
          <w:rFonts w:asciiTheme="minorHAnsi" w:hAnsiTheme="minorHAnsi" w:cs="Arial"/>
          <w:color w:val="222222"/>
          <w:sz w:val="22"/>
          <w:szCs w:val="22"/>
          <w:shd w:val="clear" w:color="auto" w:fill="FFFFFF"/>
        </w:rPr>
        <w:t xml:space="preserve">at </w:t>
      </w:r>
      <w:r w:rsidRPr="00A10BB8">
        <w:rPr>
          <w:rFonts w:asciiTheme="minorHAnsi" w:hAnsiTheme="minorHAnsi"/>
          <w:sz w:val="22"/>
          <w:szCs w:val="22"/>
          <w:lang w:bidi="km-KH"/>
        </w:rPr>
        <w:t>http://countryof</w:t>
      </w:r>
      <w:r w:rsidRPr="00A10BB8">
        <w:rPr>
          <w:rFonts w:asciiTheme="minorHAnsi" w:hAnsiTheme="minorHAnsi" w:cs="Courier New"/>
          <w:sz w:val="22"/>
          <w:szCs w:val="22"/>
          <w:lang w:bidi="km-KH"/>
        </w:rPr>
        <w:t>fi</w:t>
      </w:r>
      <w:r w:rsidRPr="00A10BB8">
        <w:rPr>
          <w:rFonts w:asciiTheme="minorHAnsi" w:hAnsiTheme="minorHAnsi"/>
          <w:sz w:val="22"/>
          <w:szCs w:val="22"/>
          <w:lang w:bidi="km-KH"/>
        </w:rPr>
        <w:t>ce.unfpa.org/cambodia/drive/Rural-urbanMigrationinCambodiaReport2012_EngVersion.pdf</w:t>
      </w:r>
    </w:p>
    <w:p w:rsidR="00C72C53" w:rsidRDefault="00C72C53" w:rsidP="00834940">
      <w:pPr>
        <w:ind w:left="737" w:right="113" w:hanging="720"/>
        <w:jc w:val="both"/>
        <w:rPr>
          <w:lang w:bidi="km-KH"/>
        </w:rPr>
      </w:pPr>
    </w:p>
    <w:p w:rsidR="00C72C53" w:rsidRPr="008D1E30" w:rsidRDefault="00C72C53" w:rsidP="00834940">
      <w:pPr>
        <w:ind w:left="737" w:right="113" w:hanging="720"/>
        <w:jc w:val="both"/>
        <w:rPr>
          <w:rFonts w:asciiTheme="minorHAnsi" w:hAnsiTheme="minorHAnsi"/>
          <w:sz w:val="22"/>
          <w:szCs w:val="22"/>
          <w:lang w:bidi="km-KH"/>
        </w:rPr>
      </w:pPr>
      <w:r w:rsidRPr="008D1E30">
        <w:rPr>
          <w:rFonts w:asciiTheme="minorHAnsi" w:hAnsiTheme="minorHAnsi" w:cs="AdvTT3f7679ab"/>
          <w:sz w:val="22"/>
          <w:szCs w:val="22"/>
          <w:lang w:bidi="km-KH"/>
        </w:rPr>
        <w:t xml:space="preserve">National Institute of Statistics [NIS] (2010) </w:t>
      </w:r>
      <w:r w:rsidRPr="008D1E30">
        <w:rPr>
          <w:rFonts w:asciiTheme="minorHAnsi" w:hAnsiTheme="minorHAnsi" w:cs="AdvTT8cd5c63f.I"/>
          <w:i/>
          <w:iCs/>
          <w:sz w:val="22"/>
          <w:szCs w:val="22"/>
          <w:lang w:bidi="km-KH"/>
        </w:rPr>
        <w:t>Labour and</w:t>
      </w:r>
      <w:r w:rsidRPr="008D1E30">
        <w:rPr>
          <w:rFonts w:asciiTheme="minorHAnsi" w:hAnsiTheme="minorHAnsi"/>
          <w:i/>
          <w:iCs/>
          <w:sz w:val="22"/>
          <w:szCs w:val="22"/>
          <w:lang w:bidi="km-KH"/>
        </w:rPr>
        <w:t xml:space="preserve"> </w:t>
      </w:r>
      <w:r w:rsidRPr="008D1E30">
        <w:rPr>
          <w:rFonts w:asciiTheme="minorHAnsi" w:hAnsiTheme="minorHAnsi" w:cs="AdvTT8cd5c63f.I"/>
          <w:i/>
          <w:iCs/>
          <w:sz w:val="22"/>
          <w:szCs w:val="22"/>
          <w:lang w:bidi="km-KH"/>
        </w:rPr>
        <w:t>Social Trends in Cambodia</w:t>
      </w:r>
      <w:r w:rsidRPr="008D1E30">
        <w:rPr>
          <w:rFonts w:asciiTheme="minorHAnsi" w:hAnsiTheme="minorHAnsi" w:cs="AdvTT3f7679ab"/>
          <w:sz w:val="22"/>
          <w:szCs w:val="22"/>
          <w:lang w:bidi="km-KH"/>
        </w:rPr>
        <w:t>. NIS: Phnom Penh.</w:t>
      </w:r>
    </w:p>
    <w:p w:rsidR="00C72C53" w:rsidRDefault="00C72C53" w:rsidP="00834940">
      <w:pPr>
        <w:ind w:left="737" w:right="113" w:hanging="720"/>
        <w:jc w:val="both"/>
        <w:rPr>
          <w:lang w:bidi="km-KH"/>
        </w:rPr>
      </w:pPr>
    </w:p>
    <w:p w:rsidR="00C72C53" w:rsidRPr="00263C5B" w:rsidRDefault="00C72C53" w:rsidP="00834940">
      <w:pPr>
        <w:ind w:left="737" w:right="113" w:hanging="720"/>
        <w:jc w:val="both"/>
        <w:rPr>
          <w:rFonts w:asciiTheme="minorHAnsi" w:hAnsiTheme="minorHAnsi"/>
          <w:sz w:val="22"/>
          <w:szCs w:val="22"/>
          <w:lang w:bidi="km-KH"/>
        </w:rPr>
      </w:pPr>
      <w:r w:rsidRPr="00263C5B">
        <w:rPr>
          <w:rFonts w:asciiTheme="minorHAnsi" w:hAnsiTheme="minorHAnsi"/>
          <w:sz w:val="22"/>
          <w:szCs w:val="22"/>
          <w:lang w:bidi="km-KH"/>
        </w:rPr>
        <w:t xml:space="preserve">Norm, S. (2009) </w:t>
      </w:r>
      <w:r w:rsidRPr="00263C5B">
        <w:rPr>
          <w:rFonts w:asciiTheme="minorHAnsi" w:hAnsiTheme="minorHAnsi"/>
          <w:i/>
          <w:iCs/>
          <w:sz w:val="22"/>
          <w:szCs w:val="22"/>
          <w:lang w:bidi="km-KH"/>
        </w:rPr>
        <w:t>Gender &amp; Climate Change Adaptation: Changing Rural Farmers’ Livelihood Patterns in Maung Russey District, Battambang Province, Cambodia</w:t>
      </w:r>
      <w:r w:rsidRPr="00263C5B">
        <w:rPr>
          <w:rFonts w:asciiTheme="minorHAnsi" w:hAnsiTheme="minorHAnsi"/>
          <w:sz w:val="22"/>
          <w:szCs w:val="22"/>
          <w:lang w:bidi="km-KH"/>
        </w:rPr>
        <w:t xml:space="preserve"> Unpublished MSc thesis, Thailand: Gender and Development Studies, Asian Institute of Technology.</w:t>
      </w:r>
    </w:p>
    <w:p w:rsidR="00C72C53" w:rsidRPr="00263C5B" w:rsidRDefault="00C72C53" w:rsidP="00834940">
      <w:pPr>
        <w:ind w:left="737" w:right="113" w:hanging="720"/>
        <w:jc w:val="both"/>
        <w:rPr>
          <w:rFonts w:asciiTheme="minorHAnsi" w:hAnsiTheme="minorHAnsi" w:cs="Arial"/>
          <w:color w:val="222222"/>
          <w:sz w:val="22"/>
          <w:szCs w:val="22"/>
          <w:shd w:val="clear" w:color="auto" w:fill="FFFFFF"/>
        </w:rPr>
      </w:pPr>
    </w:p>
    <w:p w:rsidR="00C72C53" w:rsidRPr="00263C5B" w:rsidRDefault="00C72C53" w:rsidP="00834940">
      <w:pPr>
        <w:spacing w:after="200" w:line="276" w:lineRule="auto"/>
        <w:ind w:left="737" w:right="113" w:hanging="720"/>
        <w:jc w:val="both"/>
        <w:rPr>
          <w:rFonts w:asciiTheme="minorHAnsi" w:eastAsiaTheme="minorHAnsi" w:hAnsiTheme="minorHAnsi" w:cs="Arial"/>
          <w:i/>
          <w:iCs/>
          <w:color w:val="222222"/>
          <w:sz w:val="22"/>
          <w:szCs w:val="22"/>
          <w:shd w:val="clear" w:color="auto" w:fill="FFFFFF"/>
          <w:lang w:eastAsia="en-US"/>
        </w:rPr>
      </w:pPr>
      <w:r w:rsidRPr="00263C5B">
        <w:rPr>
          <w:rFonts w:asciiTheme="minorHAnsi" w:hAnsiTheme="minorHAnsi" w:cs="Arial"/>
          <w:color w:val="222222"/>
          <w:sz w:val="22"/>
          <w:szCs w:val="22"/>
          <w:shd w:val="clear" w:color="auto" w:fill="FFFFFF"/>
        </w:rPr>
        <w:t xml:space="preserve">Oeur, I. L., Sopha, A., &amp; McAndrew, J. (2012). Understanding Social Capital in Response to Flood and Drought: A Study of Five Villages in Two Ecological Zones in Kampong Thom Province. Pellini, A. (ed.) </w:t>
      </w:r>
      <w:r w:rsidRPr="00263C5B">
        <w:rPr>
          <w:rFonts w:asciiTheme="minorHAnsi" w:hAnsiTheme="minorHAnsi" w:cs="Arial"/>
          <w:i/>
          <w:iCs/>
          <w:color w:val="222222"/>
          <w:sz w:val="22"/>
          <w:szCs w:val="22"/>
          <w:shd w:val="clear" w:color="auto" w:fill="FFFFFF"/>
        </w:rPr>
        <w:t xml:space="preserve">Engaging for the Environment, </w:t>
      </w:r>
      <w:r w:rsidRPr="00263C5B">
        <w:rPr>
          <w:rFonts w:asciiTheme="minorHAnsi" w:hAnsiTheme="minorHAnsi" w:cs="Arial"/>
          <w:color w:val="222222"/>
          <w:sz w:val="22"/>
          <w:szCs w:val="22"/>
          <w:shd w:val="clear" w:color="auto" w:fill="FFFFFF"/>
        </w:rPr>
        <w:t>60-84</w:t>
      </w:r>
    </w:p>
    <w:p w:rsidR="00C72C53" w:rsidRDefault="00C72C53" w:rsidP="00834940">
      <w:pPr>
        <w:ind w:left="737" w:right="113" w:hanging="720"/>
        <w:jc w:val="both"/>
        <w:rPr>
          <w:rFonts w:asciiTheme="minorHAnsi" w:hAnsiTheme="minorHAnsi"/>
          <w:sz w:val="22"/>
          <w:szCs w:val="22"/>
          <w:lang w:bidi="km-KH"/>
        </w:rPr>
      </w:pPr>
      <w:r w:rsidRPr="000776CA">
        <w:rPr>
          <w:rFonts w:asciiTheme="minorHAnsi" w:hAnsiTheme="minorHAnsi"/>
          <w:sz w:val="22"/>
          <w:szCs w:val="22"/>
          <w:lang w:bidi="km-KH"/>
        </w:rPr>
        <w:t xml:space="preserve">Orski, C. K. (1975). Paratransit: the coming of age of a transportation concept. </w:t>
      </w:r>
      <w:r w:rsidRPr="000776CA">
        <w:rPr>
          <w:rFonts w:asciiTheme="minorHAnsi" w:hAnsiTheme="minorHAnsi"/>
          <w:i/>
          <w:iCs/>
          <w:sz w:val="22"/>
          <w:szCs w:val="22"/>
          <w:lang w:bidi="km-KH"/>
        </w:rPr>
        <w:t>Transportation</w:t>
      </w:r>
      <w:r w:rsidRPr="000776CA">
        <w:rPr>
          <w:rFonts w:asciiTheme="minorHAnsi" w:hAnsiTheme="minorHAnsi"/>
          <w:sz w:val="22"/>
          <w:szCs w:val="22"/>
          <w:lang w:bidi="km-KH"/>
        </w:rPr>
        <w:t xml:space="preserve">, </w:t>
      </w:r>
      <w:r w:rsidRPr="000776CA">
        <w:rPr>
          <w:rFonts w:asciiTheme="minorHAnsi" w:hAnsiTheme="minorHAnsi"/>
          <w:i/>
          <w:iCs/>
          <w:sz w:val="22"/>
          <w:szCs w:val="22"/>
          <w:lang w:bidi="km-KH"/>
        </w:rPr>
        <w:t>4</w:t>
      </w:r>
      <w:r w:rsidRPr="000776CA">
        <w:rPr>
          <w:rFonts w:asciiTheme="minorHAnsi" w:hAnsiTheme="minorHAnsi"/>
          <w:sz w:val="22"/>
          <w:szCs w:val="22"/>
          <w:lang w:bidi="km-KH"/>
        </w:rPr>
        <w:t>(4), 329-334.</w:t>
      </w:r>
    </w:p>
    <w:p w:rsidR="00CA15DE" w:rsidRDefault="00CA15DE" w:rsidP="00834940">
      <w:pPr>
        <w:ind w:left="737" w:right="113" w:hanging="720"/>
        <w:jc w:val="both"/>
        <w:rPr>
          <w:rFonts w:asciiTheme="minorHAnsi" w:hAnsiTheme="minorHAnsi"/>
          <w:sz w:val="22"/>
          <w:szCs w:val="22"/>
          <w:lang w:bidi="km-KH"/>
        </w:rPr>
      </w:pPr>
    </w:p>
    <w:p w:rsidR="00CA15DE" w:rsidRDefault="00CA15DE" w:rsidP="00834940">
      <w:pPr>
        <w:ind w:left="737" w:right="113" w:hanging="720"/>
        <w:jc w:val="both"/>
        <w:rPr>
          <w:rFonts w:asciiTheme="minorHAnsi" w:hAnsiTheme="minorHAnsi"/>
          <w:sz w:val="22"/>
          <w:szCs w:val="22"/>
          <w:lang w:bidi="km-KH"/>
        </w:rPr>
      </w:pPr>
      <w:r>
        <w:rPr>
          <w:rFonts w:asciiTheme="minorHAnsi" w:hAnsiTheme="minorHAnsi"/>
          <w:sz w:val="22"/>
          <w:szCs w:val="22"/>
          <w:lang w:bidi="km-KH"/>
        </w:rPr>
        <w:t xml:space="preserve">Parsons (forthcoming) Mobile Inequality: Remittances and Social Network Centrality in Cambodian Migrant Livelihoods </w:t>
      </w:r>
      <w:r w:rsidRPr="00CA15DE">
        <w:rPr>
          <w:rFonts w:asciiTheme="minorHAnsi" w:hAnsiTheme="minorHAnsi"/>
          <w:i/>
          <w:iCs/>
          <w:sz w:val="22"/>
          <w:szCs w:val="22"/>
          <w:lang w:bidi="km-KH"/>
        </w:rPr>
        <w:t>Migration Studies</w:t>
      </w:r>
      <w:r>
        <w:rPr>
          <w:rFonts w:asciiTheme="minorHAnsi" w:hAnsiTheme="minorHAnsi"/>
          <w:sz w:val="22"/>
          <w:szCs w:val="22"/>
          <w:lang w:bidi="km-KH"/>
        </w:rPr>
        <w:t xml:space="preserve"> </w:t>
      </w:r>
    </w:p>
    <w:p w:rsidR="00D35F40" w:rsidRDefault="00D35F40" w:rsidP="00834940">
      <w:pPr>
        <w:ind w:left="737" w:right="113" w:hanging="720"/>
        <w:jc w:val="both"/>
        <w:rPr>
          <w:rFonts w:asciiTheme="minorHAnsi" w:hAnsiTheme="minorHAnsi"/>
          <w:sz w:val="22"/>
          <w:szCs w:val="22"/>
          <w:lang w:bidi="km-KH"/>
        </w:rPr>
      </w:pPr>
    </w:p>
    <w:p w:rsidR="00D35F40" w:rsidRDefault="00D35F40" w:rsidP="00D35F40">
      <w:pPr>
        <w:ind w:left="737" w:right="113" w:hanging="720"/>
        <w:jc w:val="both"/>
        <w:rPr>
          <w:rFonts w:asciiTheme="minorHAnsi" w:hAnsiTheme="minorHAnsi"/>
          <w:sz w:val="22"/>
          <w:szCs w:val="22"/>
          <w:lang w:bidi="km-KH"/>
        </w:rPr>
      </w:pPr>
      <w:r w:rsidRPr="00CC60D8">
        <w:rPr>
          <w:rFonts w:asciiTheme="minorHAnsi" w:hAnsiTheme="minorHAnsi"/>
          <w:sz w:val="22"/>
          <w:szCs w:val="22"/>
          <w:lang w:bidi="km-KH"/>
        </w:rPr>
        <w:t>Parsons, L., &amp; Lawreniuk, S. (2016</w:t>
      </w:r>
      <w:r>
        <w:rPr>
          <w:rFonts w:asciiTheme="minorHAnsi" w:hAnsiTheme="minorHAnsi"/>
          <w:sz w:val="22"/>
          <w:szCs w:val="22"/>
          <w:lang w:bidi="km-KH"/>
        </w:rPr>
        <w:t>a</w:t>
      </w:r>
      <w:r w:rsidRPr="00CC60D8">
        <w:rPr>
          <w:rFonts w:asciiTheme="minorHAnsi" w:hAnsiTheme="minorHAnsi"/>
          <w:sz w:val="22"/>
          <w:szCs w:val="22"/>
          <w:lang w:bidi="km-KH"/>
        </w:rPr>
        <w:t xml:space="preserve">). The village of the damned? Myths and realities of structured begging behaviour in and around Phnom Penh. </w:t>
      </w:r>
      <w:r w:rsidRPr="00CC60D8">
        <w:rPr>
          <w:rFonts w:asciiTheme="minorHAnsi" w:hAnsiTheme="minorHAnsi"/>
          <w:i/>
          <w:iCs/>
          <w:sz w:val="22"/>
          <w:szCs w:val="22"/>
          <w:lang w:bidi="km-KH"/>
        </w:rPr>
        <w:t>The Journal of Development Studies</w:t>
      </w:r>
      <w:r w:rsidRPr="00CC60D8">
        <w:rPr>
          <w:rFonts w:asciiTheme="minorHAnsi" w:hAnsiTheme="minorHAnsi"/>
          <w:sz w:val="22"/>
          <w:szCs w:val="22"/>
          <w:lang w:bidi="km-KH"/>
        </w:rPr>
        <w:t xml:space="preserve">, </w:t>
      </w:r>
      <w:r w:rsidRPr="00CC60D8">
        <w:rPr>
          <w:rFonts w:asciiTheme="minorHAnsi" w:hAnsiTheme="minorHAnsi"/>
          <w:i/>
          <w:iCs/>
          <w:sz w:val="22"/>
          <w:szCs w:val="22"/>
          <w:lang w:bidi="km-KH"/>
        </w:rPr>
        <w:t>52</w:t>
      </w:r>
      <w:r w:rsidRPr="00CC60D8">
        <w:rPr>
          <w:rFonts w:asciiTheme="minorHAnsi" w:hAnsiTheme="minorHAnsi"/>
          <w:sz w:val="22"/>
          <w:szCs w:val="22"/>
          <w:lang w:bidi="km-KH"/>
        </w:rPr>
        <w:t>(1), 36-52.</w:t>
      </w:r>
    </w:p>
    <w:p w:rsidR="00926460" w:rsidRDefault="00926460" w:rsidP="00834940">
      <w:pPr>
        <w:ind w:left="737" w:right="113" w:hanging="720"/>
        <w:jc w:val="both"/>
        <w:rPr>
          <w:rFonts w:asciiTheme="minorHAnsi" w:hAnsiTheme="minorHAnsi"/>
          <w:sz w:val="22"/>
          <w:szCs w:val="22"/>
          <w:lang w:bidi="km-KH"/>
        </w:rPr>
      </w:pPr>
    </w:p>
    <w:p w:rsidR="00926460" w:rsidRPr="00263C5B" w:rsidRDefault="00926460" w:rsidP="00834940">
      <w:pPr>
        <w:ind w:left="737" w:right="113" w:hanging="720"/>
        <w:jc w:val="both"/>
        <w:rPr>
          <w:rFonts w:asciiTheme="minorHAnsi" w:hAnsiTheme="minorHAnsi"/>
          <w:sz w:val="22"/>
          <w:szCs w:val="22"/>
          <w:lang w:bidi="km-KH"/>
        </w:rPr>
      </w:pPr>
      <w:r>
        <w:rPr>
          <w:rFonts w:asciiTheme="minorHAnsi" w:hAnsiTheme="minorHAnsi"/>
          <w:sz w:val="22"/>
          <w:szCs w:val="22"/>
          <w:lang w:bidi="km-KH"/>
        </w:rPr>
        <w:t>Pa</w:t>
      </w:r>
      <w:r w:rsidR="00F65407">
        <w:rPr>
          <w:rFonts w:asciiTheme="minorHAnsi" w:hAnsiTheme="minorHAnsi"/>
          <w:sz w:val="22"/>
          <w:szCs w:val="22"/>
          <w:lang w:bidi="km-KH"/>
        </w:rPr>
        <w:t>rsons and Lawreniuk (2016b</w:t>
      </w:r>
      <w:r>
        <w:rPr>
          <w:rFonts w:asciiTheme="minorHAnsi" w:hAnsiTheme="minorHAnsi"/>
          <w:sz w:val="22"/>
          <w:szCs w:val="22"/>
          <w:lang w:bidi="km-KH"/>
        </w:rPr>
        <w:t xml:space="preserve">) Love in the Time of Nokia: Cultural Change as Compromise in a Cambodian Migrant Enclave </w:t>
      </w:r>
      <w:r w:rsidRPr="00926460">
        <w:rPr>
          <w:rFonts w:asciiTheme="minorHAnsi" w:hAnsiTheme="minorHAnsi"/>
          <w:i/>
          <w:iCs/>
          <w:sz w:val="22"/>
          <w:szCs w:val="22"/>
          <w:lang w:bidi="km-KH"/>
        </w:rPr>
        <w:t>Population, Space and Place</w:t>
      </w:r>
    </w:p>
    <w:p w:rsidR="00C72C53" w:rsidRPr="00263C5B" w:rsidRDefault="00C72C53" w:rsidP="00D35F40">
      <w:pPr>
        <w:ind w:right="113"/>
        <w:jc w:val="both"/>
        <w:rPr>
          <w:rFonts w:asciiTheme="minorHAnsi" w:hAnsiTheme="minorHAnsi"/>
          <w:sz w:val="22"/>
          <w:szCs w:val="22"/>
          <w:lang w:bidi="km-KH"/>
        </w:rPr>
      </w:pPr>
    </w:p>
    <w:p w:rsidR="00C72C53" w:rsidRDefault="00C72C53" w:rsidP="00834940">
      <w:pPr>
        <w:ind w:left="737" w:right="113" w:hanging="720"/>
        <w:jc w:val="both"/>
        <w:rPr>
          <w:lang w:bidi="km-KH"/>
        </w:rPr>
      </w:pPr>
      <w:r w:rsidRPr="00C47DDA">
        <w:rPr>
          <w:rFonts w:asciiTheme="minorHAnsi" w:hAnsiTheme="minorHAnsi"/>
          <w:sz w:val="22"/>
          <w:szCs w:val="22"/>
          <w:lang w:bidi="km-KH"/>
        </w:rPr>
        <w:t xml:space="preserve">Parsons, L., Lawreniuk, S., &amp; Pilgrim, J. (2014). Wheels within wheels: Poverty, power and patronage in the Cambodian migration system. </w:t>
      </w:r>
      <w:r w:rsidRPr="00C47DDA">
        <w:rPr>
          <w:rFonts w:asciiTheme="minorHAnsi" w:hAnsiTheme="minorHAnsi"/>
          <w:i/>
          <w:iCs/>
          <w:sz w:val="22"/>
          <w:szCs w:val="22"/>
          <w:lang w:bidi="km-KH"/>
        </w:rPr>
        <w:t>The Journal of Development Studies</w:t>
      </w:r>
      <w:r w:rsidRPr="00C47DDA">
        <w:rPr>
          <w:rFonts w:asciiTheme="minorHAnsi" w:hAnsiTheme="minorHAnsi"/>
          <w:sz w:val="22"/>
          <w:szCs w:val="22"/>
          <w:lang w:bidi="km-KH"/>
        </w:rPr>
        <w:t xml:space="preserve">, </w:t>
      </w:r>
      <w:r w:rsidRPr="00C47DDA">
        <w:rPr>
          <w:rFonts w:asciiTheme="minorHAnsi" w:hAnsiTheme="minorHAnsi"/>
          <w:i/>
          <w:iCs/>
          <w:sz w:val="22"/>
          <w:szCs w:val="22"/>
          <w:lang w:bidi="km-KH"/>
        </w:rPr>
        <w:t>50</w:t>
      </w:r>
      <w:r w:rsidRPr="00C47DDA">
        <w:rPr>
          <w:rFonts w:asciiTheme="minorHAnsi" w:hAnsiTheme="minorHAnsi"/>
          <w:sz w:val="22"/>
          <w:szCs w:val="22"/>
          <w:lang w:bidi="km-KH"/>
        </w:rPr>
        <w:t>(10), 1362-1379.</w:t>
      </w:r>
    </w:p>
    <w:p w:rsidR="00C72C53" w:rsidRPr="00263C5B" w:rsidRDefault="00C72C53" w:rsidP="00834940">
      <w:pPr>
        <w:ind w:left="737" w:right="113" w:hanging="720"/>
        <w:jc w:val="both"/>
        <w:rPr>
          <w:rFonts w:asciiTheme="minorHAnsi" w:hAnsiTheme="minorHAnsi"/>
          <w:sz w:val="22"/>
          <w:szCs w:val="22"/>
          <w:lang w:bidi="km-KH"/>
        </w:rPr>
      </w:pPr>
    </w:p>
    <w:p w:rsidR="00C72C53" w:rsidRPr="00263C5B" w:rsidRDefault="00C72C53" w:rsidP="00834940">
      <w:pPr>
        <w:ind w:left="737" w:right="113" w:hanging="720"/>
        <w:jc w:val="both"/>
        <w:rPr>
          <w:rFonts w:asciiTheme="minorHAnsi" w:hAnsiTheme="minorHAnsi" w:cs="Arial"/>
          <w:color w:val="222222"/>
          <w:sz w:val="22"/>
          <w:szCs w:val="22"/>
          <w:shd w:val="clear" w:color="auto" w:fill="FFFFFF"/>
        </w:rPr>
      </w:pPr>
      <w:r w:rsidRPr="00263C5B">
        <w:rPr>
          <w:rFonts w:asciiTheme="minorHAnsi" w:hAnsiTheme="minorHAnsi" w:cs="Arial"/>
          <w:color w:val="222222"/>
          <w:sz w:val="22"/>
          <w:szCs w:val="22"/>
          <w:shd w:val="clear" w:color="auto" w:fill="FFFFFF"/>
        </w:rPr>
        <w:t>Pellini, A. (2004). Traditional pagoda associations and the emergence of civil society in Cambodia.</w:t>
      </w:r>
      <w:r w:rsidRPr="00263C5B">
        <w:rPr>
          <w:rStyle w:val="apple-converted-space"/>
          <w:rFonts w:asciiTheme="minorHAnsi" w:hAnsiTheme="minorHAnsi" w:cs="Arial"/>
          <w:color w:val="222222"/>
          <w:sz w:val="22"/>
          <w:szCs w:val="22"/>
          <w:shd w:val="clear" w:color="auto" w:fill="FFFFFF"/>
        </w:rPr>
        <w:t> </w:t>
      </w:r>
      <w:r w:rsidRPr="00263C5B">
        <w:rPr>
          <w:rFonts w:asciiTheme="minorHAnsi" w:hAnsiTheme="minorHAnsi" w:cs="Arial"/>
          <w:i/>
          <w:iCs/>
          <w:color w:val="222222"/>
          <w:sz w:val="22"/>
          <w:szCs w:val="22"/>
          <w:shd w:val="clear" w:color="auto" w:fill="FFFFFF"/>
        </w:rPr>
        <w:t>Cambodia Development Review</w:t>
      </w:r>
      <w:r w:rsidRPr="00263C5B">
        <w:rPr>
          <w:rFonts w:asciiTheme="minorHAnsi" w:hAnsiTheme="minorHAnsi" w:cs="Arial"/>
          <w:color w:val="222222"/>
          <w:sz w:val="22"/>
          <w:szCs w:val="22"/>
          <w:shd w:val="clear" w:color="auto" w:fill="FFFFFF"/>
        </w:rPr>
        <w:t>,</w:t>
      </w:r>
      <w:r w:rsidRPr="00263C5B">
        <w:rPr>
          <w:rStyle w:val="apple-converted-space"/>
          <w:rFonts w:asciiTheme="minorHAnsi" w:hAnsiTheme="minorHAnsi" w:cs="Arial"/>
          <w:color w:val="222222"/>
          <w:sz w:val="22"/>
          <w:szCs w:val="22"/>
          <w:shd w:val="clear" w:color="auto" w:fill="FFFFFF"/>
        </w:rPr>
        <w:t> </w:t>
      </w:r>
      <w:r w:rsidRPr="00263C5B">
        <w:rPr>
          <w:rFonts w:asciiTheme="minorHAnsi" w:hAnsiTheme="minorHAnsi" w:cs="Arial"/>
          <w:i/>
          <w:iCs/>
          <w:color w:val="222222"/>
          <w:sz w:val="22"/>
          <w:szCs w:val="22"/>
          <w:shd w:val="clear" w:color="auto" w:fill="FFFFFF"/>
        </w:rPr>
        <w:t>8</w:t>
      </w:r>
      <w:r w:rsidRPr="00263C5B">
        <w:rPr>
          <w:rFonts w:asciiTheme="minorHAnsi" w:hAnsiTheme="minorHAnsi" w:cs="Arial"/>
          <w:color w:val="222222"/>
          <w:sz w:val="22"/>
          <w:szCs w:val="22"/>
          <w:shd w:val="clear" w:color="auto" w:fill="FFFFFF"/>
        </w:rPr>
        <w:t>(3), 5-8.</w:t>
      </w:r>
    </w:p>
    <w:p w:rsidR="00C72C53" w:rsidRDefault="00C72C53" w:rsidP="00834940">
      <w:pPr>
        <w:ind w:left="737" w:right="113" w:hanging="720"/>
        <w:jc w:val="both"/>
        <w:rPr>
          <w:rFonts w:cs="Arial"/>
          <w:color w:val="222222"/>
          <w:shd w:val="clear" w:color="auto" w:fill="FFFFFF"/>
        </w:rPr>
      </w:pPr>
      <w:r w:rsidRPr="00263C5B">
        <w:rPr>
          <w:rFonts w:asciiTheme="minorHAnsi" w:hAnsiTheme="minorHAnsi" w:cs="Arial"/>
          <w:color w:val="222222"/>
          <w:sz w:val="22"/>
          <w:szCs w:val="22"/>
          <w:shd w:val="clear" w:color="auto" w:fill="FFFFFF"/>
        </w:rPr>
        <w:t xml:space="preserve">United States Organization for International Development [USAID] (2011) Property Rights and Resource Governance: Cambodia </w:t>
      </w:r>
      <w:r w:rsidRPr="00263C5B">
        <w:rPr>
          <w:rFonts w:asciiTheme="minorHAnsi" w:hAnsiTheme="minorHAnsi" w:cs="Arial"/>
          <w:i/>
          <w:iCs/>
          <w:color w:val="222222"/>
          <w:sz w:val="22"/>
          <w:szCs w:val="22"/>
          <w:shd w:val="clear" w:color="auto" w:fill="FFFFFF"/>
        </w:rPr>
        <w:t>USAID Country Profile</w:t>
      </w:r>
      <w:r w:rsidRPr="00263C5B">
        <w:rPr>
          <w:rFonts w:asciiTheme="minorHAnsi" w:hAnsiTheme="minorHAnsi" w:cs="Arial"/>
          <w:color w:val="222222"/>
          <w:sz w:val="22"/>
          <w:szCs w:val="22"/>
          <w:shd w:val="clear" w:color="auto" w:fill="FFFFFF"/>
        </w:rPr>
        <w:t xml:space="preserve"> Cambodia: USAID</w:t>
      </w:r>
    </w:p>
    <w:p w:rsidR="00C72C53" w:rsidRPr="00263C5B" w:rsidRDefault="00C72C53" w:rsidP="00834940">
      <w:pPr>
        <w:spacing w:after="200" w:line="276" w:lineRule="auto"/>
        <w:ind w:left="737" w:right="113" w:hanging="720"/>
        <w:jc w:val="both"/>
        <w:rPr>
          <w:rStyle w:val="HTMLCite"/>
          <w:rFonts w:asciiTheme="minorHAnsi" w:hAnsiTheme="minorHAnsi" w:cs="Arial"/>
          <w:i w:val="0"/>
          <w:iCs w:val="0"/>
          <w:color w:val="222222"/>
          <w:sz w:val="22"/>
          <w:szCs w:val="22"/>
          <w:shd w:val="clear" w:color="auto" w:fill="FFFFFF"/>
        </w:rPr>
      </w:pPr>
      <w:r w:rsidRPr="00263C5B">
        <w:rPr>
          <w:rFonts w:asciiTheme="minorHAnsi" w:hAnsiTheme="minorHAnsi" w:cs="Arial"/>
          <w:color w:val="222222"/>
          <w:sz w:val="22"/>
          <w:szCs w:val="22"/>
          <w:shd w:val="clear" w:color="auto" w:fill="FFFFFF"/>
        </w:rPr>
        <w:t>Shatkin, G. (1998). ‘Fourth World’ cities in the global economy: the case of Phnom Penh, Cambodia.</w:t>
      </w:r>
      <w:r w:rsidRPr="00263C5B">
        <w:rPr>
          <w:rStyle w:val="apple-converted-space"/>
          <w:rFonts w:asciiTheme="minorHAnsi" w:hAnsiTheme="minorHAnsi" w:cs="Arial"/>
          <w:color w:val="222222"/>
          <w:sz w:val="22"/>
          <w:szCs w:val="22"/>
          <w:shd w:val="clear" w:color="auto" w:fill="FFFFFF"/>
        </w:rPr>
        <w:t> </w:t>
      </w:r>
      <w:r w:rsidRPr="00263C5B">
        <w:rPr>
          <w:rFonts w:asciiTheme="minorHAnsi" w:hAnsiTheme="minorHAnsi" w:cs="Arial"/>
          <w:i/>
          <w:iCs/>
          <w:color w:val="222222"/>
          <w:sz w:val="22"/>
          <w:szCs w:val="22"/>
          <w:shd w:val="clear" w:color="auto" w:fill="FFFFFF"/>
        </w:rPr>
        <w:t>International Journal of Urban and Regional Research</w:t>
      </w:r>
      <w:r w:rsidRPr="00263C5B">
        <w:rPr>
          <w:rFonts w:asciiTheme="minorHAnsi" w:hAnsiTheme="minorHAnsi" w:cs="Arial"/>
          <w:color w:val="222222"/>
          <w:sz w:val="22"/>
          <w:szCs w:val="22"/>
          <w:shd w:val="clear" w:color="auto" w:fill="FFFFFF"/>
        </w:rPr>
        <w:t>,</w:t>
      </w:r>
      <w:r w:rsidRPr="00263C5B">
        <w:rPr>
          <w:rStyle w:val="apple-converted-space"/>
          <w:rFonts w:asciiTheme="minorHAnsi" w:hAnsiTheme="minorHAnsi" w:cs="Arial"/>
          <w:color w:val="222222"/>
          <w:sz w:val="22"/>
          <w:szCs w:val="22"/>
          <w:shd w:val="clear" w:color="auto" w:fill="FFFFFF"/>
        </w:rPr>
        <w:t> </w:t>
      </w:r>
      <w:r w:rsidRPr="00263C5B">
        <w:rPr>
          <w:rFonts w:asciiTheme="minorHAnsi" w:hAnsiTheme="minorHAnsi" w:cs="Arial"/>
          <w:i/>
          <w:iCs/>
          <w:color w:val="222222"/>
          <w:sz w:val="22"/>
          <w:szCs w:val="22"/>
          <w:shd w:val="clear" w:color="auto" w:fill="FFFFFF"/>
        </w:rPr>
        <w:t>22</w:t>
      </w:r>
      <w:r w:rsidRPr="00263C5B">
        <w:rPr>
          <w:rFonts w:asciiTheme="minorHAnsi" w:hAnsiTheme="minorHAnsi" w:cs="Arial"/>
          <w:color w:val="222222"/>
          <w:sz w:val="22"/>
          <w:szCs w:val="22"/>
          <w:shd w:val="clear" w:color="auto" w:fill="FFFFFF"/>
        </w:rPr>
        <w:t>(3), 378-393.</w:t>
      </w:r>
    </w:p>
    <w:p w:rsidR="00C72C53" w:rsidRPr="00263C5B" w:rsidRDefault="00C72C53" w:rsidP="00834940">
      <w:pPr>
        <w:ind w:left="737" w:right="113" w:hanging="720"/>
        <w:jc w:val="both"/>
        <w:rPr>
          <w:rFonts w:asciiTheme="minorHAnsi" w:hAnsiTheme="minorHAnsi"/>
          <w:sz w:val="22"/>
          <w:szCs w:val="22"/>
          <w:lang w:bidi="km-KH"/>
        </w:rPr>
      </w:pPr>
      <w:r w:rsidRPr="00263C5B">
        <w:rPr>
          <w:rStyle w:val="HTMLCite"/>
          <w:rFonts w:asciiTheme="minorHAnsi" w:hAnsiTheme="minorHAnsi"/>
          <w:i w:val="0"/>
          <w:iCs w:val="0"/>
          <w:sz w:val="22"/>
          <w:szCs w:val="22"/>
        </w:rPr>
        <w:t>Sheller, Mimi and Urry, John (2006). "The new mobilities paradigm"</w:t>
      </w:r>
      <w:r w:rsidRPr="00263C5B">
        <w:rPr>
          <w:rStyle w:val="HTMLCite"/>
          <w:rFonts w:asciiTheme="minorHAnsi" w:hAnsiTheme="minorHAnsi"/>
          <w:sz w:val="22"/>
          <w:szCs w:val="22"/>
        </w:rPr>
        <w:t xml:space="preserve">. Environment and Planning A </w:t>
      </w:r>
      <w:r w:rsidRPr="00263C5B">
        <w:rPr>
          <w:rStyle w:val="HTMLCite"/>
          <w:rFonts w:asciiTheme="minorHAnsi" w:hAnsiTheme="minorHAnsi"/>
          <w:i w:val="0"/>
          <w:iCs w:val="0"/>
          <w:sz w:val="22"/>
          <w:szCs w:val="22"/>
        </w:rPr>
        <w:t>38 (2): 207–226</w:t>
      </w:r>
    </w:p>
    <w:p w:rsidR="00C72C53" w:rsidRPr="00263C5B" w:rsidRDefault="00C72C53" w:rsidP="00834940">
      <w:pPr>
        <w:ind w:left="737" w:right="113" w:hanging="720"/>
        <w:jc w:val="both"/>
        <w:rPr>
          <w:rFonts w:asciiTheme="minorHAnsi" w:hAnsiTheme="minorHAnsi"/>
          <w:sz w:val="22"/>
          <w:szCs w:val="22"/>
          <w:lang w:bidi="km-KH"/>
        </w:rPr>
      </w:pPr>
    </w:p>
    <w:p w:rsidR="00C72C53" w:rsidRPr="00A150D4" w:rsidRDefault="00C72C53" w:rsidP="00834940">
      <w:pPr>
        <w:ind w:left="737" w:right="113" w:hanging="720"/>
        <w:jc w:val="both"/>
        <w:rPr>
          <w:rFonts w:asciiTheme="minorHAnsi" w:hAnsiTheme="minorHAnsi"/>
          <w:sz w:val="22"/>
          <w:szCs w:val="22"/>
          <w:lang w:bidi="km-KH"/>
        </w:rPr>
      </w:pPr>
      <w:r w:rsidRPr="00A150D4">
        <w:rPr>
          <w:rFonts w:asciiTheme="minorHAnsi" w:hAnsiTheme="minorHAnsi"/>
          <w:sz w:val="22"/>
          <w:szCs w:val="22"/>
          <w:lang w:bidi="km-KH"/>
        </w:rPr>
        <w:t xml:space="preserve">Shimazaki, T., &amp; Rahman, M. (1995). Operational characteristics of paratransit in developing countries of Asia. </w:t>
      </w:r>
      <w:r w:rsidRPr="00A150D4">
        <w:rPr>
          <w:rFonts w:asciiTheme="minorHAnsi" w:hAnsiTheme="minorHAnsi"/>
          <w:i/>
          <w:iCs/>
          <w:sz w:val="22"/>
          <w:szCs w:val="22"/>
          <w:lang w:bidi="km-KH"/>
        </w:rPr>
        <w:t>Transportation research record</w:t>
      </w:r>
      <w:r w:rsidRPr="00A150D4">
        <w:rPr>
          <w:rFonts w:asciiTheme="minorHAnsi" w:hAnsiTheme="minorHAnsi"/>
          <w:sz w:val="22"/>
          <w:szCs w:val="22"/>
          <w:lang w:bidi="km-KH"/>
        </w:rPr>
        <w:t>, (1503), 49-56.</w:t>
      </w:r>
    </w:p>
    <w:p w:rsidR="00C72C53" w:rsidRPr="00263C5B" w:rsidRDefault="00C72C53" w:rsidP="00834940">
      <w:pPr>
        <w:ind w:left="737" w:right="113" w:hanging="720"/>
        <w:jc w:val="both"/>
        <w:rPr>
          <w:rFonts w:asciiTheme="minorHAnsi" w:hAnsiTheme="minorHAnsi"/>
          <w:sz w:val="22"/>
          <w:szCs w:val="22"/>
          <w:lang w:bidi="km-KH"/>
        </w:rPr>
      </w:pPr>
    </w:p>
    <w:p w:rsidR="00C72C53" w:rsidRPr="00263C5B" w:rsidRDefault="00C72C53" w:rsidP="00834940">
      <w:pPr>
        <w:ind w:left="737" w:right="113" w:hanging="720"/>
        <w:jc w:val="both"/>
        <w:rPr>
          <w:rFonts w:asciiTheme="minorHAnsi" w:hAnsiTheme="minorHAnsi"/>
          <w:sz w:val="22"/>
          <w:szCs w:val="22"/>
          <w:lang w:bidi="km-KH"/>
        </w:rPr>
      </w:pPr>
      <w:r w:rsidRPr="004F1B5C">
        <w:rPr>
          <w:rFonts w:asciiTheme="minorHAnsi" w:hAnsiTheme="minorHAnsi"/>
          <w:sz w:val="22"/>
          <w:szCs w:val="22"/>
          <w:lang w:bidi="km-KH"/>
        </w:rPr>
        <w:t xml:space="preserve">Shimazaki, T., &amp; Rahman, M. (1996). Physical characteristics of paratransit in developing countries of Asia. </w:t>
      </w:r>
      <w:r w:rsidRPr="004F1B5C">
        <w:rPr>
          <w:rFonts w:asciiTheme="minorHAnsi" w:hAnsiTheme="minorHAnsi"/>
          <w:i/>
          <w:iCs/>
          <w:sz w:val="22"/>
          <w:szCs w:val="22"/>
          <w:lang w:bidi="km-KH"/>
        </w:rPr>
        <w:t>Journal of advanced transportation</w:t>
      </w:r>
      <w:r w:rsidRPr="004F1B5C">
        <w:rPr>
          <w:rFonts w:asciiTheme="minorHAnsi" w:hAnsiTheme="minorHAnsi"/>
          <w:sz w:val="22"/>
          <w:szCs w:val="22"/>
          <w:lang w:bidi="km-KH"/>
        </w:rPr>
        <w:t xml:space="preserve">, </w:t>
      </w:r>
      <w:r w:rsidRPr="004F1B5C">
        <w:rPr>
          <w:rFonts w:asciiTheme="minorHAnsi" w:hAnsiTheme="minorHAnsi"/>
          <w:i/>
          <w:iCs/>
          <w:sz w:val="22"/>
          <w:szCs w:val="22"/>
          <w:lang w:bidi="km-KH"/>
        </w:rPr>
        <w:t>30</w:t>
      </w:r>
      <w:r w:rsidRPr="004F1B5C">
        <w:rPr>
          <w:rFonts w:asciiTheme="minorHAnsi" w:hAnsiTheme="minorHAnsi"/>
          <w:sz w:val="22"/>
          <w:szCs w:val="22"/>
          <w:lang w:bidi="km-KH"/>
        </w:rPr>
        <w:t>(2), 5-24.</w:t>
      </w:r>
    </w:p>
    <w:p w:rsidR="00C72C53" w:rsidRPr="00263C5B" w:rsidRDefault="00C72C53" w:rsidP="00834940">
      <w:pPr>
        <w:ind w:left="737" w:right="113" w:hanging="720"/>
        <w:jc w:val="both"/>
        <w:rPr>
          <w:rFonts w:asciiTheme="minorHAnsi" w:hAnsiTheme="minorHAnsi"/>
          <w:sz w:val="22"/>
          <w:szCs w:val="22"/>
          <w:lang w:bidi="km-KH"/>
        </w:rPr>
      </w:pPr>
    </w:p>
    <w:p w:rsidR="00C72C53" w:rsidRDefault="00C72C53" w:rsidP="00834940">
      <w:pPr>
        <w:ind w:left="737" w:right="113" w:hanging="720"/>
        <w:jc w:val="both"/>
        <w:rPr>
          <w:rFonts w:asciiTheme="minorHAnsi" w:hAnsiTheme="minorHAnsi"/>
          <w:sz w:val="22"/>
          <w:szCs w:val="22"/>
        </w:rPr>
      </w:pPr>
      <w:r w:rsidRPr="00263C5B">
        <w:rPr>
          <w:rFonts w:asciiTheme="minorHAnsi" w:hAnsiTheme="minorHAnsi"/>
          <w:sz w:val="22"/>
          <w:szCs w:val="22"/>
        </w:rPr>
        <w:t xml:space="preserve">Sothear, K. and Robinson, H. (2014) “Cyclo Drivers Struggle and Demand Dwindles” </w:t>
      </w:r>
      <w:r w:rsidRPr="00263C5B">
        <w:rPr>
          <w:rFonts w:asciiTheme="minorHAnsi" w:hAnsiTheme="minorHAnsi"/>
          <w:i/>
          <w:iCs/>
          <w:sz w:val="22"/>
          <w:szCs w:val="22"/>
        </w:rPr>
        <w:t>Cambodia Daily</w:t>
      </w:r>
      <w:r w:rsidRPr="00263C5B">
        <w:rPr>
          <w:rFonts w:asciiTheme="minorHAnsi" w:hAnsiTheme="minorHAnsi"/>
          <w:sz w:val="22"/>
          <w:szCs w:val="22"/>
        </w:rPr>
        <w:t xml:space="preserve"> 02/06/2014</w:t>
      </w:r>
    </w:p>
    <w:p w:rsidR="005E421A" w:rsidRPr="00263C5B" w:rsidRDefault="005E421A" w:rsidP="00834940">
      <w:pPr>
        <w:ind w:left="737" w:right="113" w:hanging="720"/>
        <w:jc w:val="both"/>
        <w:rPr>
          <w:rFonts w:asciiTheme="minorHAnsi" w:hAnsiTheme="minorHAnsi"/>
          <w:sz w:val="22"/>
          <w:szCs w:val="22"/>
        </w:rPr>
      </w:pPr>
    </w:p>
    <w:p w:rsidR="00C72C53" w:rsidRPr="00263C5B" w:rsidRDefault="00C72C53" w:rsidP="00834940">
      <w:pPr>
        <w:autoSpaceDE w:val="0"/>
        <w:autoSpaceDN w:val="0"/>
        <w:adjustRightInd w:val="0"/>
        <w:ind w:left="737" w:right="113" w:hanging="720"/>
        <w:jc w:val="both"/>
        <w:rPr>
          <w:rFonts w:asciiTheme="minorHAnsi" w:hAnsiTheme="minorHAnsi" w:cs="AdvOT5843c571"/>
          <w:sz w:val="22"/>
          <w:szCs w:val="22"/>
          <w:lang w:bidi="km-KH"/>
        </w:rPr>
      </w:pPr>
      <w:r w:rsidRPr="00263C5B">
        <w:rPr>
          <w:rFonts w:asciiTheme="minorHAnsi" w:hAnsiTheme="minorHAnsi" w:cs="AdvOT5843c571"/>
          <w:sz w:val="22"/>
          <w:szCs w:val="22"/>
          <w:lang w:bidi="km-KH"/>
        </w:rPr>
        <w:t xml:space="preserve">Springer, S. (in press). Homelessness in Cambodia: The terror of gentrification. In K. Brickell, &amp; S. Springer (Eds.), </w:t>
      </w:r>
      <w:r w:rsidRPr="00263C5B">
        <w:rPr>
          <w:rFonts w:asciiTheme="minorHAnsi" w:hAnsiTheme="minorHAnsi" w:cs="AdvOTf90d833a.I"/>
          <w:i/>
          <w:iCs/>
          <w:sz w:val="22"/>
          <w:szCs w:val="22"/>
          <w:lang w:bidi="km-KH"/>
        </w:rPr>
        <w:t>The handbook of contemporary Cambodia</w:t>
      </w:r>
      <w:r w:rsidRPr="00263C5B">
        <w:rPr>
          <w:rFonts w:asciiTheme="minorHAnsi" w:hAnsiTheme="minorHAnsi" w:cs="AdvOT5843c571"/>
          <w:sz w:val="22"/>
          <w:szCs w:val="22"/>
          <w:lang w:bidi="km-KH"/>
        </w:rPr>
        <w:t>. London: Routledge</w:t>
      </w:r>
    </w:p>
    <w:p w:rsidR="00C72C53" w:rsidRPr="00263C5B" w:rsidRDefault="00C72C53" w:rsidP="00834940">
      <w:pPr>
        <w:autoSpaceDE w:val="0"/>
        <w:autoSpaceDN w:val="0"/>
        <w:adjustRightInd w:val="0"/>
        <w:ind w:left="737" w:right="113" w:hanging="720"/>
        <w:jc w:val="both"/>
        <w:rPr>
          <w:rFonts w:asciiTheme="minorHAnsi" w:hAnsiTheme="minorHAnsi" w:cs="AdvOTf90d833a.I"/>
          <w:sz w:val="22"/>
          <w:szCs w:val="22"/>
          <w:lang w:bidi="km-KH"/>
        </w:rPr>
      </w:pPr>
    </w:p>
    <w:p w:rsidR="00C72C53" w:rsidRDefault="00C72C53" w:rsidP="00834940">
      <w:pPr>
        <w:ind w:left="737" w:right="113" w:hanging="720"/>
        <w:jc w:val="both"/>
        <w:rPr>
          <w:lang w:bidi="km-KH"/>
        </w:rPr>
      </w:pPr>
      <w:r w:rsidRPr="00263C5B">
        <w:rPr>
          <w:rFonts w:asciiTheme="minorHAnsi" w:hAnsiTheme="minorHAnsi"/>
          <w:sz w:val="22"/>
          <w:szCs w:val="22"/>
          <w:lang w:bidi="km-KH"/>
        </w:rPr>
        <w:t xml:space="preserve">Suckall, N., Fraser, E., Forster, P., &amp; Mkwambisi, D. (2015). Using a migration systems approach to understand the link between climate change and urbanisation in Malawi. </w:t>
      </w:r>
      <w:r w:rsidRPr="00263C5B">
        <w:rPr>
          <w:rFonts w:asciiTheme="minorHAnsi" w:hAnsiTheme="minorHAnsi"/>
          <w:i/>
          <w:iCs/>
          <w:sz w:val="22"/>
          <w:szCs w:val="22"/>
          <w:lang w:bidi="km-KH"/>
        </w:rPr>
        <w:t>Applied Geography</w:t>
      </w:r>
      <w:r w:rsidRPr="00263C5B">
        <w:rPr>
          <w:rFonts w:asciiTheme="minorHAnsi" w:hAnsiTheme="minorHAnsi"/>
          <w:sz w:val="22"/>
          <w:szCs w:val="22"/>
          <w:lang w:bidi="km-KH"/>
        </w:rPr>
        <w:t xml:space="preserve">, </w:t>
      </w:r>
      <w:r w:rsidRPr="00263C5B">
        <w:rPr>
          <w:rFonts w:asciiTheme="minorHAnsi" w:hAnsiTheme="minorHAnsi"/>
          <w:i/>
          <w:iCs/>
          <w:sz w:val="22"/>
          <w:szCs w:val="22"/>
          <w:lang w:bidi="km-KH"/>
        </w:rPr>
        <w:t>63</w:t>
      </w:r>
      <w:r w:rsidRPr="00263C5B">
        <w:rPr>
          <w:rFonts w:asciiTheme="minorHAnsi" w:hAnsiTheme="minorHAnsi"/>
          <w:sz w:val="22"/>
          <w:szCs w:val="22"/>
          <w:lang w:bidi="km-KH"/>
        </w:rPr>
        <w:t>, 244-252.</w:t>
      </w:r>
    </w:p>
    <w:p w:rsidR="00C72C53" w:rsidRPr="00263C5B" w:rsidRDefault="00C72C53" w:rsidP="00834940">
      <w:pPr>
        <w:ind w:left="737" w:right="113" w:hanging="720"/>
        <w:jc w:val="both"/>
        <w:rPr>
          <w:rFonts w:asciiTheme="minorHAnsi" w:hAnsiTheme="minorHAnsi"/>
          <w:sz w:val="22"/>
          <w:szCs w:val="22"/>
          <w:lang w:bidi="km-KH"/>
        </w:rPr>
      </w:pPr>
    </w:p>
    <w:p w:rsidR="00C72C53" w:rsidRPr="00263C5B" w:rsidRDefault="00C72C53" w:rsidP="00834940">
      <w:pPr>
        <w:ind w:left="737" w:right="113" w:hanging="720"/>
        <w:jc w:val="both"/>
        <w:rPr>
          <w:rFonts w:asciiTheme="minorHAnsi" w:hAnsiTheme="minorHAnsi" w:cs="Arial"/>
          <w:color w:val="222222"/>
          <w:sz w:val="22"/>
          <w:szCs w:val="22"/>
          <w:shd w:val="clear" w:color="auto" w:fill="FFFFFF"/>
        </w:rPr>
      </w:pPr>
      <w:r w:rsidRPr="00263C5B">
        <w:rPr>
          <w:rFonts w:asciiTheme="minorHAnsi" w:hAnsiTheme="minorHAnsi" w:cs="Arial"/>
          <w:color w:val="222222"/>
          <w:sz w:val="22"/>
          <w:szCs w:val="22"/>
          <w:shd w:val="clear" w:color="auto" w:fill="FFFFFF"/>
        </w:rPr>
        <w:t xml:space="preserve">Trade Related Assistance Cambodia [TRAC] (2013) Helping Cambodia to become a Sophisticated Services Exporter </w:t>
      </w:r>
      <w:r w:rsidRPr="00263C5B">
        <w:rPr>
          <w:rFonts w:asciiTheme="minorHAnsi" w:hAnsiTheme="minorHAnsi" w:cs="Arial"/>
          <w:i/>
          <w:iCs/>
          <w:color w:val="222222"/>
          <w:sz w:val="22"/>
          <w:szCs w:val="22"/>
          <w:shd w:val="clear" w:color="auto" w:fill="FFFFFF"/>
        </w:rPr>
        <w:t>Trade Development Policy Note</w:t>
      </w:r>
      <w:r w:rsidRPr="00263C5B">
        <w:rPr>
          <w:rFonts w:asciiTheme="minorHAnsi" w:hAnsiTheme="minorHAnsi" w:cs="Arial"/>
          <w:color w:val="222222"/>
          <w:sz w:val="22"/>
          <w:szCs w:val="22"/>
          <w:shd w:val="clear" w:color="auto" w:fill="FFFFFF"/>
        </w:rPr>
        <w:t xml:space="preserve"> accessed 05/08/14 at www.worldbank.org</w:t>
      </w:r>
    </w:p>
    <w:p w:rsidR="00C72C53" w:rsidRDefault="00C72C53" w:rsidP="00834940">
      <w:pPr>
        <w:ind w:left="737" w:right="113" w:hanging="720"/>
        <w:jc w:val="both"/>
        <w:rPr>
          <w:rFonts w:asciiTheme="minorHAnsi" w:hAnsiTheme="minorHAnsi" w:cs="Arial"/>
          <w:color w:val="222222"/>
          <w:sz w:val="22"/>
          <w:szCs w:val="22"/>
          <w:shd w:val="clear" w:color="auto" w:fill="FFFFFF"/>
        </w:rPr>
      </w:pPr>
      <w:r w:rsidRPr="00263C5B">
        <w:rPr>
          <w:rFonts w:asciiTheme="minorHAnsi" w:hAnsiTheme="minorHAnsi" w:cs="Arial"/>
          <w:color w:val="222222"/>
          <w:sz w:val="22"/>
          <w:szCs w:val="22"/>
          <w:shd w:val="clear" w:color="auto" w:fill="FFFFFF"/>
        </w:rPr>
        <w:t>Winchester, H. P. (1996) Ethical issues in interviewing as a research method in human geography.</w:t>
      </w:r>
      <w:r w:rsidRPr="00263C5B">
        <w:rPr>
          <w:rStyle w:val="apple-converted-space"/>
          <w:rFonts w:asciiTheme="minorHAnsi" w:hAnsiTheme="minorHAnsi" w:cs="Arial"/>
          <w:color w:val="222222"/>
          <w:sz w:val="22"/>
          <w:szCs w:val="22"/>
          <w:shd w:val="clear" w:color="auto" w:fill="FFFFFF"/>
        </w:rPr>
        <w:t> </w:t>
      </w:r>
      <w:r w:rsidRPr="00263C5B">
        <w:rPr>
          <w:rFonts w:asciiTheme="minorHAnsi" w:hAnsiTheme="minorHAnsi" w:cs="Arial"/>
          <w:i/>
          <w:iCs/>
          <w:color w:val="222222"/>
          <w:sz w:val="22"/>
          <w:szCs w:val="22"/>
          <w:shd w:val="clear" w:color="auto" w:fill="FFFFFF"/>
        </w:rPr>
        <w:t>The Australian Geographer</w:t>
      </w:r>
      <w:r w:rsidRPr="00263C5B">
        <w:rPr>
          <w:rFonts w:asciiTheme="minorHAnsi" w:hAnsiTheme="minorHAnsi" w:cs="Arial"/>
          <w:color w:val="222222"/>
          <w:sz w:val="22"/>
          <w:szCs w:val="22"/>
          <w:shd w:val="clear" w:color="auto" w:fill="FFFFFF"/>
        </w:rPr>
        <w:t>,</w:t>
      </w:r>
      <w:r w:rsidRPr="00263C5B">
        <w:rPr>
          <w:rStyle w:val="apple-converted-space"/>
          <w:rFonts w:asciiTheme="minorHAnsi" w:hAnsiTheme="minorHAnsi" w:cs="Arial"/>
          <w:color w:val="222222"/>
          <w:sz w:val="22"/>
          <w:szCs w:val="22"/>
          <w:shd w:val="clear" w:color="auto" w:fill="FFFFFF"/>
        </w:rPr>
        <w:t> </w:t>
      </w:r>
      <w:r w:rsidRPr="00263C5B">
        <w:rPr>
          <w:rFonts w:asciiTheme="minorHAnsi" w:hAnsiTheme="minorHAnsi" w:cs="Arial"/>
          <w:i/>
          <w:iCs/>
          <w:color w:val="222222"/>
          <w:sz w:val="22"/>
          <w:szCs w:val="22"/>
          <w:shd w:val="clear" w:color="auto" w:fill="FFFFFF"/>
        </w:rPr>
        <w:t>27</w:t>
      </w:r>
      <w:r w:rsidRPr="00263C5B">
        <w:rPr>
          <w:rFonts w:asciiTheme="minorHAnsi" w:hAnsiTheme="minorHAnsi" w:cs="Arial"/>
          <w:color w:val="222222"/>
          <w:sz w:val="22"/>
          <w:szCs w:val="22"/>
          <w:shd w:val="clear" w:color="auto" w:fill="FFFFFF"/>
        </w:rPr>
        <w:t>(1), 117-131.</w:t>
      </w:r>
    </w:p>
    <w:p w:rsidR="00A10BB8" w:rsidRPr="00263C5B" w:rsidRDefault="00A10BB8" w:rsidP="00834940">
      <w:pPr>
        <w:ind w:left="737" w:right="113" w:hanging="720"/>
        <w:jc w:val="both"/>
        <w:rPr>
          <w:rFonts w:asciiTheme="minorHAnsi" w:hAnsiTheme="minorHAnsi" w:cs="Arial"/>
          <w:color w:val="222222"/>
          <w:sz w:val="22"/>
          <w:szCs w:val="22"/>
          <w:shd w:val="clear" w:color="auto" w:fill="FFFFFF"/>
        </w:rPr>
      </w:pPr>
    </w:p>
    <w:p w:rsidR="00C72C53" w:rsidRPr="00263C5B" w:rsidRDefault="00C72C53" w:rsidP="00834940">
      <w:pPr>
        <w:ind w:left="737" w:right="113" w:hanging="720"/>
        <w:jc w:val="both"/>
        <w:rPr>
          <w:rFonts w:asciiTheme="minorHAnsi" w:hAnsiTheme="minorHAnsi" w:cs="Arial"/>
          <w:sz w:val="22"/>
          <w:szCs w:val="22"/>
          <w:lang w:bidi="km-KH"/>
        </w:rPr>
      </w:pPr>
      <w:r w:rsidRPr="00263C5B">
        <w:rPr>
          <w:rFonts w:asciiTheme="minorHAnsi" w:hAnsiTheme="minorHAnsi" w:cs="Arial"/>
          <w:sz w:val="22"/>
          <w:szCs w:val="22"/>
          <w:lang w:bidi="km-KH"/>
        </w:rPr>
        <w:t xml:space="preserve">World Bank (2013) Where Have All the Poor Gone? </w:t>
      </w:r>
      <w:r w:rsidRPr="00263C5B">
        <w:rPr>
          <w:rFonts w:asciiTheme="minorHAnsi" w:hAnsiTheme="minorHAnsi" w:cs="Arial"/>
          <w:i/>
          <w:iCs/>
          <w:sz w:val="22"/>
          <w:szCs w:val="22"/>
          <w:lang w:bidi="km-KH"/>
        </w:rPr>
        <w:t>Cambodia Poverty Assessment 2013</w:t>
      </w:r>
      <w:r w:rsidRPr="00263C5B">
        <w:rPr>
          <w:rFonts w:asciiTheme="minorHAnsi" w:hAnsiTheme="minorHAnsi" w:cs="Arial"/>
          <w:sz w:val="22"/>
          <w:szCs w:val="22"/>
          <w:lang w:bidi="km-KH"/>
        </w:rPr>
        <w:t>. Washington: World Bank Press</w:t>
      </w:r>
    </w:p>
    <w:p w:rsidR="00AC662C" w:rsidRDefault="00C72C53" w:rsidP="00834940">
      <w:pPr>
        <w:ind w:left="737" w:right="113" w:hanging="720"/>
        <w:jc w:val="both"/>
        <w:rPr>
          <w:rFonts w:asciiTheme="minorHAnsi" w:hAnsiTheme="minorHAnsi"/>
          <w:sz w:val="22"/>
          <w:szCs w:val="22"/>
        </w:rPr>
      </w:pPr>
      <w:r w:rsidRPr="00263C5B">
        <w:rPr>
          <w:rFonts w:asciiTheme="minorHAnsi" w:hAnsiTheme="minorHAnsi"/>
          <w:sz w:val="22"/>
          <w:szCs w:val="22"/>
        </w:rPr>
        <w:t xml:space="preserve">World Bank (2014) Cambodia: Country at a Glance accessed at </w:t>
      </w:r>
    </w:p>
    <w:p w:rsidR="00C72C53" w:rsidRPr="00263C5B" w:rsidRDefault="00037701" w:rsidP="00834940">
      <w:pPr>
        <w:ind w:left="737" w:right="113" w:hanging="720"/>
        <w:jc w:val="both"/>
        <w:rPr>
          <w:rFonts w:asciiTheme="minorHAnsi" w:hAnsiTheme="minorHAnsi" w:cs="Arial"/>
          <w:sz w:val="22"/>
          <w:szCs w:val="22"/>
          <w:lang w:bidi="km-KH"/>
        </w:rPr>
      </w:pPr>
      <w:hyperlink r:id="rId8" w:history="1">
        <w:r w:rsidR="00C72C53" w:rsidRPr="00263C5B">
          <w:rPr>
            <w:rStyle w:val="Hyperlink"/>
            <w:rFonts w:asciiTheme="minorHAnsi" w:hAnsiTheme="minorHAnsi"/>
            <w:color w:val="auto"/>
            <w:sz w:val="22"/>
            <w:szCs w:val="22"/>
            <w:u w:val="none"/>
          </w:rPr>
          <w:t>http://www.worldbank.org/en/country/cambodia</w:t>
        </w:r>
      </w:hyperlink>
      <w:r w:rsidR="00C72C53" w:rsidRPr="00263C5B">
        <w:rPr>
          <w:rFonts w:asciiTheme="minorHAnsi" w:hAnsiTheme="minorHAnsi"/>
          <w:sz w:val="22"/>
          <w:szCs w:val="22"/>
        </w:rPr>
        <w:t xml:space="preserve"> on 21/01/2016</w:t>
      </w:r>
    </w:p>
    <w:p w:rsidR="0033407F" w:rsidRDefault="0033407F"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AC662C" w:rsidRDefault="00AC662C" w:rsidP="00834940">
      <w:pPr>
        <w:jc w:val="both"/>
        <w:rPr>
          <w:rFonts w:asciiTheme="minorHAnsi" w:hAnsiTheme="minorHAnsi"/>
          <w:sz w:val="22"/>
          <w:szCs w:val="22"/>
          <w:u w:val="single"/>
        </w:rPr>
      </w:pPr>
    </w:p>
    <w:p w:rsidR="00AC662C" w:rsidRDefault="00AC662C"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0E2C99" w:rsidRDefault="000E2C99" w:rsidP="00834940">
      <w:pPr>
        <w:jc w:val="both"/>
        <w:rPr>
          <w:rFonts w:asciiTheme="minorHAnsi" w:hAnsiTheme="minorHAnsi"/>
          <w:sz w:val="22"/>
          <w:szCs w:val="22"/>
          <w:u w:val="single"/>
        </w:rPr>
      </w:pPr>
    </w:p>
    <w:p w:rsidR="000E2C99" w:rsidRDefault="000E2C99" w:rsidP="00834940">
      <w:pPr>
        <w:jc w:val="both"/>
        <w:rPr>
          <w:rFonts w:asciiTheme="minorHAnsi" w:hAnsiTheme="minorHAnsi"/>
          <w:sz w:val="22"/>
          <w:szCs w:val="22"/>
          <w:u w:val="single"/>
        </w:rPr>
      </w:pPr>
    </w:p>
    <w:p w:rsidR="000E2C99" w:rsidRDefault="000E2C99" w:rsidP="00834940">
      <w:pPr>
        <w:jc w:val="both"/>
        <w:rPr>
          <w:rFonts w:asciiTheme="minorHAnsi" w:hAnsiTheme="minorHAnsi"/>
          <w:sz w:val="22"/>
          <w:szCs w:val="22"/>
          <w:u w:val="single"/>
        </w:rPr>
      </w:pPr>
    </w:p>
    <w:p w:rsidR="00AC662C" w:rsidRDefault="00AC662C" w:rsidP="00834940">
      <w:pPr>
        <w:jc w:val="both"/>
        <w:rPr>
          <w:rFonts w:asciiTheme="minorHAnsi" w:hAnsiTheme="minorHAnsi"/>
          <w:sz w:val="22"/>
          <w:szCs w:val="22"/>
          <w:u w:val="single"/>
        </w:rPr>
      </w:pPr>
    </w:p>
    <w:p w:rsidR="00C47CAE" w:rsidRDefault="00C47CAE" w:rsidP="00834940">
      <w:pPr>
        <w:jc w:val="both"/>
        <w:rPr>
          <w:rFonts w:asciiTheme="minorHAnsi" w:hAnsiTheme="minorHAnsi"/>
          <w:sz w:val="22"/>
          <w:szCs w:val="22"/>
          <w:u w:val="single"/>
        </w:rPr>
      </w:pPr>
    </w:p>
    <w:p w:rsidR="00C47CAE" w:rsidRDefault="00C47CAE" w:rsidP="00C47CAE">
      <w:pPr>
        <w:jc w:val="center"/>
        <w:rPr>
          <w:rFonts w:asciiTheme="minorHAnsi" w:hAnsiTheme="minorHAnsi"/>
          <w:b/>
          <w:bCs/>
          <w:sz w:val="22"/>
          <w:szCs w:val="22"/>
        </w:rPr>
      </w:pPr>
      <w:r w:rsidRPr="00C47CAE">
        <w:rPr>
          <w:rFonts w:asciiTheme="minorHAnsi" w:hAnsiTheme="minorHAnsi"/>
          <w:b/>
          <w:bCs/>
          <w:sz w:val="22"/>
          <w:szCs w:val="22"/>
        </w:rPr>
        <w:t>Appendix A: Summary Tables of Key Quantitative Data</w:t>
      </w:r>
    </w:p>
    <w:p w:rsidR="00C47CAE" w:rsidRDefault="00C47CAE" w:rsidP="00C47CAE">
      <w:pPr>
        <w:jc w:val="center"/>
        <w:rPr>
          <w:rFonts w:asciiTheme="minorHAnsi" w:hAnsiTheme="minorHAnsi"/>
          <w:b/>
          <w:bCs/>
          <w:sz w:val="22"/>
          <w:szCs w:val="22"/>
        </w:rPr>
      </w:pPr>
    </w:p>
    <w:p w:rsidR="00C47CAE" w:rsidRPr="00C47CAE" w:rsidRDefault="00C47CAE" w:rsidP="00C47CAE">
      <w:pPr>
        <w:jc w:val="center"/>
        <w:rPr>
          <w:rFonts w:asciiTheme="minorHAnsi" w:hAnsiTheme="minorHAnsi"/>
          <w:b/>
          <w:bCs/>
          <w:sz w:val="22"/>
          <w:szCs w:val="22"/>
        </w:rPr>
      </w:pPr>
    </w:p>
    <w:p w:rsidR="00C47CAE" w:rsidRDefault="00C47CAE" w:rsidP="00834940">
      <w:pPr>
        <w:jc w:val="both"/>
        <w:rPr>
          <w:rFonts w:asciiTheme="minorHAnsi" w:hAnsiTheme="minorHAnsi"/>
          <w:sz w:val="22"/>
          <w:szCs w:val="22"/>
          <w:u w:val="single"/>
        </w:rPr>
      </w:pPr>
    </w:p>
    <w:p w:rsidR="00AA2E38" w:rsidRDefault="00AA2E38" w:rsidP="00834940">
      <w:pPr>
        <w:jc w:val="both"/>
        <w:rPr>
          <w:rFonts w:asciiTheme="minorHAnsi" w:hAnsiTheme="minorHAnsi"/>
          <w:sz w:val="22"/>
          <w:szCs w:val="22"/>
          <w:u w:val="single"/>
        </w:rPr>
      </w:pPr>
    </w:p>
    <w:p w:rsidR="00AA2E38" w:rsidRDefault="00AA2E38" w:rsidP="00834940">
      <w:pPr>
        <w:jc w:val="both"/>
        <w:rPr>
          <w:rFonts w:asciiTheme="minorHAnsi" w:hAnsiTheme="minorHAnsi"/>
          <w:sz w:val="22"/>
          <w:szCs w:val="22"/>
          <w:u w:val="single"/>
        </w:rPr>
      </w:pPr>
    </w:p>
    <w:p w:rsidR="00C47CAE" w:rsidRDefault="00C47CAE" w:rsidP="00C47CAE">
      <w:pPr>
        <w:jc w:val="center"/>
        <w:rPr>
          <w:rFonts w:asciiTheme="minorHAnsi" w:hAnsiTheme="minorHAnsi"/>
          <w:sz w:val="20"/>
          <w:szCs w:val="20"/>
        </w:rPr>
      </w:pPr>
      <w:r w:rsidRPr="00C47CAE">
        <w:rPr>
          <w:rFonts w:asciiTheme="minorHAnsi" w:hAnsiTheme="minorHAnsi"/>
          <w:sz w:val="20"/>
          <w:szCs w:val="20"/>
        </w:rPr>
        <w:t>Summary Table 1 on Cyclo Sample (Numeric Data; n=51)</w:t>
      </w:r>
    </w:p>
    <w:p w:rsidR="00A179F5" w:rsidRPr="00C47CAE" w:rsidRDefault="00A179F5" w:rsidP="00C47CAE">
      <w:pPr>
        <w:jc w:val="center"/>
        <w:rPr>
          <w:rFonts w:asciiTheme="minorHAnsi" w:hAnsiTheme="minorHAnsi"/>
          <w:sz w:val="20"/>
          <w:szCs w:val="20"/>
        </w:rPr>
      </w:pPr>
    </w:p>
    <w:p w:rsidR="00C47CAE" w:rsidRPr="00C47CAE" w:rsidRDefault="00C47CAE" w:rsidP="00C47CAE">
      <w:pPr>
        <w:jc w:val="center"/>
        <w:rPr>
          <w:rFonts w:asciiTheme="minorHAnsi" w:hAnsiTheme="minorHAnsi"/>
          <w:sz w:val="22"/>
          <w:szCs w:val="22"/>
        </w:rPr>
      </w:pPr>
    </w:p>
    <w:p w:rsidR="00C47CAE" w:rsidRPr="00C47CAE" w:rsidRDefault="00C47CAE" w:rsidP="00C47CAE">
      <w:pPr>
        <w:jc w:val="center"/>
        <w:rPr>
          <w:rFonts w:asciiTheme="minorHAnsi" w:hAnsiTheme="minorHAnsi"/>
          <w:sz w:val="22"/>
          <w:szCs w:val="22"/>
        </w:rPr>
      </w:pPr>
    </w:p>
    <w:p w:rsidR="00C47CAE" w:rsidRDefault="00C47CAE" w:rsidP="00C47CAE">
      <w:pPr>
        <w:jc w:val="center"/>
        <w:rPr>
          <w:rFonts w:asciiTheme="minorHAnsi" w:hAnsiTheme="minorHAnsi"/>
          <w:sz w:val="20"/>
          <w:szCs w:val="20"/>
        </w:rPr>
      </w:pPr>
      <w:r w:rsidRPr="00C47CAE">
        <w:rPr>
          <w:rFonts w:asciiTheme="minorHAnsi" w:hAnsiTheme="minorHAnsi"/>
          <w:sz w:val="20"/>
          <w:szCs w:val="20"/>
        </w:rPr>
        <w:br/>
        <w:t>Summary Table 2 on Cyclo Sample (Ordinal Data)</w:t>
      </w:r>
    </w:p>
    <w:p w:rsidR="00A179F5" w:rsidRPr="00C47CAE" w:rsidRDefault="00A179F5" w:rsidP="00C47CAE">
      <w:pPr>
        <w:jc w:val="center"/>
        <w:rPr>
          <w:rFonts w:asciiTheme="minorHAnsi" w:hAnsiTheme="minorHAnsi"/>
          <w:sz w:val="20"/>
          <w:szCs w:val="20"/>
        </w:rPr>
      </w:pPr>
    </w:p>
    <w:p w:rsidR="00C47CAE" w:rsidRDefault="00C47CAE" w:rsidP="00AA2E38">
      <w:pPr>
        <w:jc w:val="center"/>
        <w:rPr>
          <w:rFonts w:asciiTheme="minorHAnsi" w:hAnsiTheme="minorHAnsi"/>
          <w:sz w:val="22"/>
          <w:szCs w:val="22"/>
          <w:u w:val="single"/>
        </w:rPr>
      </w:pPr>
    </w:p>
    <w:p w:rsidR="009113D4" w:rsidRDefault="009113D4" w:rsidP="00AA2E38">
      <w:pPr>
        <w:jc w:val="center"/>
        <w:rPr>
          <w:rFonts w:asciiTheme="minorHAnsi" w:hAnsiTheme="minorHAnsi"/>
          <w:sz w:val="22"/>
          <w:szCs w:val="22"/>
          <w:u w:val="single"/>
        </w:rPr>
      </w:pPr>
    </w:p>
    <w:p w:rsidR="009113D4" w:rsidRDefault="009113D4" w:rsidP="00AA2E38">
      <w:pPr>
        <w:jc w:val="center"/>
        <w:rPr>
          <w:rFonts w:asciiTheme="minorHAnsi" w:hAnsiTheme="minorHAnsi"/>
          <w:sz w:val="22"/>
          <w:szCs w:val="22"/>
          <w:u w:val="single"/>
        </w:rPr>
      </w:pPr>
    </w:p>
    <w:p w:rsidR="009113D4" w:rsidRDefault="009113D4" w:rsidP="00AA2E38">
      <w:pPr>
        <w:jc w:val="center"/>
        <w:rPr>
          <w:rFonts w:asciiTheme="minorHAnsi" w:hAnsiTheme="minorHAnsi"/>
          <w:sz w:val="22"/>
          <w:szCs w:val="22"/>
          <w:u w:val="single"/>
        </w:rPr>
      </w:pPr>
    </w:p>
    <w:p w:rsidR="009113D4" w:rsidRDefault="009113D4" w:rsidP="00AA2E38">
      <w:pPr>
        <w:jc w:val="center"/>
        <w:rPr>
          <w:rFonts w:asciiTheme="minorHAnsi" w:hAnsiTheme="minorHAnsi"/>
          <w:sz w:val="22"/>
          <w:szCs w:val="22"/>
          <w:u w:val="single"/>
        </w:rPr>
      </w:pPr>
    </w:p>
    <w:p w:rsidR="009113D4" w:rsidRDefault="009113D4" w:rsidP="00AA2E38">
      <w:pPr>
        <w:jc w:val="center"/>
        <w:rPr>
          <w:rFonts w:asciiTheme="minorHAnsi" w:hAnsiTheme="minorHAnsi"/>
          <w:sz w:val="22"/>
          <w:szCs w:val="22"/>
          <w:u w:val="single"/>
        </w:rPr>
      </w:pPr>
    </w:p>
    <w:p w:rsidR="009113D4" w:rsidRDefault="009113D4" w:rsidP="00AA2E38">
      <w:pPr>
        <w:jc w:val="center"/>
        <w:rPr>
          <w:rFonts w:asciiTheme="minorHAnsi" w:hAnsiTheme="minorHAnsi"/>
          <w:sz w:val="22"/>
          <w:szCs w:val="22"/>
          <w:u w:val="single"/>
        </w:rPr>
      </w:pPr>
    </w:p>
    <w:p w:rsidR="009113D4" w:rsidRDefault="009113D4" w:rsidP="00AA2E38">
      <w:pPr>
        <w:jc w:val="center"/>
        <w:rPr>
          <w:rFonts w:asciiTheme="minorHAnsi" w:hAnsiTheme="minorHAnsi"/>
          <w:sz w:val="22"/>
          <w:szCs w:val="22"/>
          <w:u w:val="single"/>
        </w:rPr>
      </w:pPr>
    </w:p>
    <w:p w:rsidR="009113D4" w:rsidRDefault="009113D4" w:rsidP="00AA2E38">
      <w:pPr>
        <w:jc w:val="center"/>
        <w:rPr>
          <w:rFonts w:asciiTheme="minorHAnsi" w:hAnsiTheme="minorHAnsi"/>
          <w:sz w:val="22"/>
          <w:szCs w:val="22"/>
          <w:u w:val="single"/>
        </w:rPr>
      </w:pPr>
    </w:p>
    <w:p w:rsidR="009113D4" w:rsidRDefault="009113D4" w:rsidP="00AA2E38">
      <w:pPr>
        <w:jc w:val="center"/>
        <w:rPr>
          <w:rFonts w:asciiTheme="minorHAnsi" w:hAnsiTheme="minorHAnsi"/>
          <w:sz w:val="22"/>
          <w:szCs w:val="22"/>
          <w:u w:val="single"/>
        </w:rPr>
      </w:pPr>
    </w:p>
    <w:p w:rsidR="009113D4" w:rsidRDefault="009113D4" w:rsidP="00AA2E38">
      <w:pPr>
        <w:jc w:val="center"/>
        <w:rPr>
          <w:rFonts w:asciiTheme="minorHAnsi" w:hAnsiTheme="minorHAnsi"/>
          <w:sz w:val="22"/>
          <w:szCs w:val="22"/>
          <w:u w:val="single"/>
        </w:rPr>
      </w:pPr>
    </w:p>
    <w:p w:rsidR="009113D4" w:rsidRDefault="009113D4" w:rsidP="00AA2E38">
      <w:pPr>
        <w:jc w:val="center"/>
        <w:rPr>
          <w:rFonts w:asciiTheme="minorHAnsi" w:hAnsiTheme="minorHAnsi"/>
          <w:sz w:val="22"/>
          <w:szCs w:val="22"/>
          <w:u w:val="single"/>
        </w:rPr>
      </w:pPr>
    </w:p>
    <w:p w:rsidR="009113D4" w:rsidRDefault="009113D4" w:rsidP="00AA2E38">
      <w:pPr>
        <w:jc w:val="center"/>
        <w:rPr>
          <w:rFonts w:asciiTheme="minorHAnsi" w:hAnsiTheme="minorHAnsi"/>
          <w:sz w:val="22"/>
          <w:szCs w:val="22"/>
          <w:u w:val="single"/>
        </w:rPr>
      </w:pPr>
    </w:p>
    <w:p w:rsidR="009113D4" w:rsidRDefault="009113D4" w:rsidP="009113D4">
      <w:pPr>
        <w:rPr>
          <w:rFonts w:asciiTheme="minorHAnsi" w:hAnsiTheme="minorHAnsi"/>
          <w:sz w:val="22"/>
          <w:szCs w:val="22"/>
          <w:u w:val="single"/>
        </w:rPr>
      </w:pPr>
    </w:p>
    <w:p w:rsidR="009113D4" w:rsidRDefault="009113D4" w:rsidP="009113D4">
      <w:pPr>
        <w:rPr>
          <w:rFonts w:asciiTheme="minorHAnsi" w:hAnsiTheme="minorHAnsi"/>
          <w:sz w:val="22"/>
          <w:szCs w:val="22"/>
          <w:u w:val="single"/>
        </w:rPr>
      </w:pPr>
    </w:p>
    <w:p w:rsidR="009113D4" w:rsidRDefault="009113D4" w:rsidP="009113D4">
      <w:pPr>
        <w:rPr>
          <w:rFonts w:asciiTheme="minorHAnsi" w:hAnsiTheme="minorHAnsi"/>
          <w:sz w:val="22"/>
          <w:szCs w:val="22"/>
          <w:u w:val="single"/>
        </w:rPr>
      </w:pPr>
    </w:p>
    <w:p w:rsidR="009113D4" w:rsidRDefault="009113D4" w:rsidP="009113D4">
      <w:pPr>
        <w:rPr>
          <w:rFonts w:asciiTheme="minorHAnsi" w:hAnsiTheme="minorHAnsi"/>
          <w:sz w:val="22"/>
          <w:szCs w:val="22"/>
          <w:u w:val="single"/>
        </w:rPr>
      </w:pPr>
    </w:p>
    <w:p w:rsidR="009113D4" w:rsidRDefault="009113D4" w:rsidP="009113D4">
      <w:pPr>
        <w:rPr>
          <w:rFonts w:asciiTheme="minorHAnsi" w:hAnsiTheme="minorHAnsi"/>
          <w:sz w:val="22"/>
          <w:szCs w:val="22"/>
          <w:u w:val="single"/>
        </w:rPr>
      </w:pPr>
    </w:p>
    <w:p w:rsidR="009113D4" w:rsidRDefault="009113D4" w:rsidP="009113D4">
      <w:pPr>
        <w:rPr>
          <w:rFonts w:asciiTheme="minorHAnsi" w:hAnsiTheme="minorHAnsi"/>
          <w:sz w:val="22"/>
          <w:szCs w:val="22"/>
          <w:u w:val="single"/>
        </w:rPr>
      </w:pPr>
    </w:p>
    <w:p w:rsidR="009113D4" w:rsidRDefault="009113D4" w:rsidP="009113D4">
      <w:pPr>
        <w:rPr>
          <w:rFonts w:asciiTheme="minorHAnsi" w:hAnsiTheme="minorHAnsi"/>
          <w:sz w:val="22"/>
          <w:szCs w:val="22"/>
          <w:u w:val="single"/>
        </w:rPr>
      </w:pPr>
    </w:p>
    <w:p w:rsidR="009113D4" w:rsidRDefault="009113D4" w:rsidP="009113D4">
      <w:pPr>
        <w:rPr>
          <w:rFonts w:asciiTheme="minorHAnsi" w:hAnsiTheme="minorHAnsi"/>
          <w:sz w:val="22"/>
          <w:szCs w:val="22"/>
          <w:u w:val="single"/>
        </w:rPr>
      </w:pPr>
    </w:p>
    <w:p w:rsidR="009113D4" w:rsidRDefault="009113D4" w:rsidP="009113D4">
      <w:pPr>
        <w:rPr>
          <w:rFonts w:asciiTheme="minorHAnsi" w:hAnsiTheme="minorHAnsi"/>
          <w:sz w:val="22"/>
          <w:szCs w:val="22"/>
          <w:u w:val="single"/>
        </w:rPr>
      </w:pPr>
    </w:p>
    <w:p w:rsidR="009113D4" w:rsidRDefault="009113D4" w:rsidP="009113D4">
      <w:pPr>
        <w:rPr>
          <w:rFonts w:asciiTheme="minorHAnsi" w:hAnsiTheme="minorHAnsi"/>
          <w:sz w:val="22"/>
          <w:szCs w:val="22"/>
          <w:u w:val="single"/>
        </w:rPr>
      </w:pPr>
    </w:p>
    <w:p w:rsidR="009113D4" w:rsidRDefault="009113D4" w:rsidP="009113D4">
      <w:pPr>
        <w:rPr>
          <w:rFonts w:asciiTheme="minorHAnsi" w:hAnsiTheme="minorHAnsi"/>
          <w:sz w:val="22"/>
          <w:szCs w:val="22"/>
          <w:u w:val="single"/>
        </w:rPr>
      </w:pPr>
    </w:p>
    <w:p w:rsidR="009113D4" w:rsidRPr="00C47CAE" w:rsidRDefault="009113D4" w:rsidP="009113D4">
      <w:pPr>
        <w:rPr>
          <w:rFonts w:asciiTheme="minorHAnsi" w:hAnsiTheme="minorHAnsi"/>
          <w:sz w:val="22"/>
          <w:szCs w:val="22"/>
          <w:u w:val="single"/>
        </w:rPr>
      </w:pPr>
    </w:p>
    <w:sectPr w:rsidR="009113D4" w:rsidRPr="00C47CAE" w:rsidSect="00665AE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701" w:rsidRDefault="00037701" w:rsidP="00981897">
      <w:r>
        <w:separator/>
      </w:r>
    </w:p>
  </w:endnote>
  <w:endnote w:type="continuationSeparator" w:id="0">
    <w:p w:rsidR="00037701" w:rsidRDefault="00037701" w:rsidP="00981897">
      <w:r>
        <w:continuationSeparator/>
      </w:r>
    </w:p>
  </w:endnote>
  <w:endnote w:id="1">
    <w:p w:rsidR="00AC662C" w:rsidRPr="00264A85" w:rsidRDefault="00AC662C">
      <w:pPr>
        <w:pStyle w:val="EndnoteText"/>
        <w:rPr>
          <w:sz w:val="16"/>
          <w:szCs w:val="16"/>
        </w:rPr>
      </w:pPr>
      <w:r>
        <w:rPr>
          <w:rStyle w:val="EndnoteReference"/>
        </w:rPr>
        <w:endnoteRef/>
      </w:r>
      <w:r>
        <w:rPr>
          <w:sz w:val="16"/>
          <w:szCs w:val="16"/>
        </w:rPr>
        <w:t>Given that close to 100% of paratransit workers are men, all of the informants in this study were male.</w:t>
      </w:r>
    </w:p>
  </w:endnote>
  <w:endnote w:id="2">
    <w:p w:rsidR="00AC662C" w:rsidRPr="00981897" w:rsidRDefault="00AC662C">
      <w:pPr>
        <w:pStyle w:val="EndnoteText"/>
        <w:rPr>
          <w:sz w:val="16"/>
          <w:szCs w:val="16"/>
        </w:rPr>
      </w:pPr>
      <w:r>
        <w:rPr>
          <w:rStyle w:val="EndnoteReference"/>
        </w:rPr>
        <w:endnoteRef/>
      </w:r>
      <w:r>
        <w:rPr>
          <w:sz w:val="16"/>
          <w:szCs w:val="16"/>
        </w:rPr>
        <w:t>Psar Kandal has been translated here as Kandal market, which is the name commonly used by English speakers. However, the Khmer name translates as “central market”. It is rarely translated as such in order to avoid confusion with the French built Central Market, which is know in Khmer as the New Market [</w:t>
      </w:r>
      <w:r w:rsidRPr="00C318C6">
        <w:rPr>
          <w:i/>
          <w:iCs/>
          <w:sz w:val="16"/>
          <w:szCs w:val="16"/>
        </w:rPr>
        <w:t>Psar Thmei</w:t>
      </w:r>
      <w:r>
        <w:rPr>
          <w:sz w:val="16"/>
          <w:szCs w:val="16"/>
        </w:rPr>
        <w:t>].</w:t>
      </w:r>
    </w:p>
  </w:endnote>
  <w:endnote w:id="3">
    <w:p w:rsidR="000E2C99" w:rsidRPr="00125621" w:rsidRDefault="000E2C99">
      <w:pPr>
        <w:pStyle w:val="EndnoteText"/>
        <w:rPr>
          <w:rFonts w:asciiTheme="minorHAnsi" w:hAnsiTheme="minorHAnsi"/>
        </w:rPr>
      </w:pPr>
      <w:r w:rsidRPr="00125621">
        <w:rPr>
          <w:rStyle w:val="EndnoteReference"/>
          <w:rFonts w:asciiTheme="minorHAnsi" w:hAnsiTheme="minorHAnsi"/>
        </w:rPr>
        <w:endnoteRef/>
      </w:r>
      <w:r w:rsidRPr="00125621">
        <w:rPr>
          <w:rFonts w:asciiTheme="minorHAnsi" w:hAnsiTheme="minorHAnsi"/>
        </w:rPr>
        <w:t xml:space="preserve"> The data included in this table has been compiled from three separate studies. The data on garment workers, construction workers, motodops and garbage workers is published in Parsons et al</w:t>
      </w:r>
      <w:r>
        <w:rPr>
          <w:rFonts w:asciiTheme="minorHAnsi" w:hAnsiTheme="minorHAnsi"/>
        </w:rPr>
        <w:t>. (2014). The data on beggars is</w:t>
      </w:r>
      <w:r w:rsidRPr="00125621">
        <w:rPr>
          <w:rFonts w:asciiTheme="minorHAnsi" w:hAnsiTheme="minorHAnsi"/>
        </w:rPr>
        <w:t xml:space="preserve"> published in Parsons and Lawreniuk</w:t>
      </w:r>
      <w:r>
        <w:rPr>
          <w:rFonts w:asciiTheme="minorHAnsi" w:hAnsiTheme="minorHAnsi"/>
        </w:rPr>
        <w:t xml:space="preserve"> (2016</w:t>
      </w:r>
      <w:r w:rsidRPr="00125621">
        <w:rPr>
          <w:rFonts w:asciiTheme="minorHAnsi" w:hAnsiTheme="minorHAnsi"/>
        </w:rPr>
        <w:t xml:space="preserve">) and the remaining data is published for the first time here.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dvP497E2">
    <w:panose1 w:val="00000000000000000000"/>
    <w:charset w:val="00"/>
    <w:family w:val="roman"/>
    <w:notTrueType/>
    <w:pitch w:val="default"/>
    <w:sig w:usb0="00000003" w:usb1="00000000" w:usb2="00000000" w:usb3="00000000" w:csb0="00000001" w:csb1="00000000"/>
  </w:font>
  <w:font w:name="AdvTTec369687">
    <w:panose1 w:val="00000000000000000000"/>
    <w:charset w:val="00"/>
    <w:family w:val="roman"/>
    <w:notTrueType/>
    <w:pitch w:val="default"/>
    <w:sig w:usb0="00000003" w:usb1="00000000" w:usb2="00000000" w:usb3="00000000" w:csb0="00000001" w:csb1="00000000"/>
  </w:font>
  <w:font w:name="AdvTTc6ee16d2.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5843c571">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vOTf90d833a.I">
    <w:panose1 w:val="00000000000000000000"/>
    <w:charset w:val="00"/>
    <w:family w:val="roman"/>
    <w:notTrueType/>
    <w:pitch w:val="default"/>
    <w:sig w:usb0="00000003" w:usb1="00000000" w:usb2="00000000" w:usb3="00000000" w:csb0="00000001" w:csb1="00000000"/>
  </w:font>
  <w:font w:name="AdvOT5843c571+20">
    <w:altName w:val="MS Gothic"/>
    <w:panose1 w:val="00000000000000000000"/>
    <w:charset w:val="00"/>
    <w:family w:val="swiss"/>
    <w:notTrueType/>
    <w:pitch w:val="default"/>
    <w:sig w:usb0="00000000" w:usb1="08070000" w:usb2="00000010" w:usb3="00000000" w:csb0="00020001" w:csb1="00000000"/>
  </w:font>
  <w:font w:name="DaunPenh">
    <w:panose1 w:val="01010101010101010101"/>
    <w:charset w:val="00"/>
    <w:family w:val="auto"/>
    <w:pitch w:val="variable"/>
    <w:sig w:usb0="80000003" w:usb1="00000000" w:usb2="00010000" w:usb3="00000000" w:csb0="00000001" w:csb1="00000000"/>
  </w:font>
  <w:font w:name="Cambria Math">
    <w:panose1 w:val="02040503050406030204"/>
    <w:charset w:val="00"/>
    <w:family w:val="roman"/>
    <w:pitch w:val="variable"/>
    <w:sig w:usb0="E00002FF" w:usb1="420024FF" w:usb2="00000000" w:usb3="00000000" w:csb0="0000019F" w:csb1="00000000"/>
  </w:font>
  <w:font w:name="AdvTT3f7679ab">
    <w:panose1 w:val="00000000000000000000"/>
    <w:charset w:val="00"/>
    <w:family w:val="roman"/>
    <w:notTrueType/>
    <w:pitch w:val="default"/>
    <w:sig w:usb0="00000003" w:usb1="00000000" w:usb2="00000000" w:usb3="00000000" w:csb0="00000001" w:csb1="00000000"/>
  </w:font>
  <w:font w:name="AdvTT8cd5c63f.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701" w:rsidRDefault="00037701" w:rsidP="00981897">
      <w:r>
        <w:separator/>
      </w:r>
    </w:p>
  </w:footnote>
  <w:footnote w:type="continuationSeparator" w:id="0">
    <w:p w:rsidR="00037701" w:rsidRDefault="00037701" w:rsidP="00981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315A2"/>
    <w:multiLevelType w:val="hybridMultilevel"/>
    <w:tmpl w:val="4C5C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427BB"/>
    <w:multiLevelType w:val="hybridMultilevel"/>
    <w:tmpl w:val="E20A2B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232DD2"/>
    <w:multiLevelType w:val="hybridMultilevel"/>
    <w:tmpl w:val="E0CA5EC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61962"/>
    <w:multiLevelType w:val="hybridMultilevel"/>
    <w:tmpl w:val="086C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731EB"/>
    <w:multiLevelType w:val="multilevel"/>
    <w:tmpl w:val="2CAAD0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AFD0A93"/>
    <w:multiLevelType w:val="hybridMultilevel"/>
    <w:tmpl w:val="BF62A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6E"/>
    <w:rsid w:val="000018AE"/>
    <w:rsid w:val="00004BF5"/>
    <w:rsid w:val="0000636B"/>
    <w:rsid w:val="00007809"/>
    <w:rsid w:val="000106E5"/>
    <w:rsid w:val="00012EEE"/>
    <w:rsid w:val="0001428C"/>
    <w:rsid w:val="000144EF"/>
    <w:rsid w:val="00016762"/>
    <w:rsid w:val="000216CE"/>
    <w:rsid w:val="00025E5E"/>
    <w:rsid w:val="00035686"/>
    <w:rsid w:val="00037701"/>
    <w:rsid w:val="00047795"/>
    <w:rsid w:val="000627C0"/>
    <w:rsid w:val="00064F2E"/>
    <w:rsid w:val="00071793"/>
    <w:rsid w:val="00073D10"/>
    <w:rsid w:val="0007609B"/>
    <w:rsid w:val="00077486"/>
    <w:rsid w:val="0008041D"/>
    <w:rsid w:val="000829C3"/>
    <w:rsid w:val="00083962"/>
    <w:rsid w:val="00086C70"/>
    <w:rsid w:val="00090430"/>
    <w:rsid w:val="0009054B"/>
    <w:rsid w:val="00093DC3"/>
    <w:rsid w:val="0009617B"/>
    <w:rsid w:val="000975E2"/>
    <w:rsid w:val="000A2D5E"/>
    <w:rsid w:val="000A3A1D"/>
    <w:rsid w:val="000A40EC"/>
    <w:rsid w:val="000A4548"/>
    <w:rsid w:val="000B2B85"/>
    <w:rsid w:val="000B764E"/>
    <w:rsid w:val="000C526C"/>
    <w:rsid w:val="000C5835"/>
    <w:rsid w:val="000C5949"/>
    <w:rsid w:val="000C77E7"/>
    <w:rsid w:val="000D13D3"/>
    <w:rsid w:val="000D19C1"/>
    <w:rsid w:val="000E2C99"/>
    <w:rsid w:val="000E6670"/>
    <w:rsid w:val="000F4EF0"/>
    <w:rsid w:val="000F5DD6"/>
    <w:rsid w:val="0010116F"/>
    <w:rsid w:val="00103FF1"/>
    <w:rsid w:val="0010440A"/>
    <w:rsid w:val="001067F4"/>
    <w:rsid w:val="0011146C"/>
    <w:rsid w:val="00113095"/>
    <w:rsid w:val="001166E8"/>
    <w:rsid w:val="00121051"/>
    <w:rsid w:val="001212AC"/>
    <w:rsid w:val="001217B1"/>
    <w:rsid w:val="00123049"/>
    <w:rsid w:val="00125621"/>
    <w:rsid w:val="0012604B"/>
    <w:rsid w:val="00130023"/>
    <w:rsid w:val="00134350"/>
    <w:rsid w:val="001452FB"/>
    <w:rsid w:val="001527FB"/>
    <w:rsid w:val="001547FF"/>
    <w:rsid w:val="00161B86"/>
    <w:rsid w:val="00163576"/>
    <w:rsid w:val="00164ABB"/>
    <w:rsid w:val="001720F9"/>
    <w:rsid w:val="0017611B"/>
    <w:rsid w:val="0017751B"/>
    <w:rsid w:val="001904DA"/>
    <w:rsid w:val="00191D92"/>
    <w:rsid w:val="001A488C"/>
    <w:rsid w:val="001B2B95"/>
    <w:rsid w:val="001C633E"/>
    <w:rsid w:val="001C6684"/>
    <w:rsid w:val="001D0DF0"/>
    <w:rsid w:val="001D0EC2"/>
    <w:rsid w:val="001D6CCB"/>
    <w:rsid w:val="001D7A82"/>
    <w:rsid w:val="001E1840"/>
    <w:rsid w:val="001E21D6"/>
    <w:rsid w:val="001E2A19"/>
    <w:rsid w:val="001F4661"/>
    <w:rsid w:val="001F6B0F"/>
    <w:rsid w:val="0020400D"/>
    <w:rsid w:val="00204225"/>
    <w:rsid w:val="00205E34"/>
    <w:rsid w:val="00205ED3"/>
    <w:rsid w:val="002115F0"/>
    <w:rsid w:val="00212070"/>
    <w:rsid w:val="00214F1F"/>
    <w:rsid w:val="00222F1C"/>
    <w:rsid w:val="00227257"/>
    <w:rsid w:val="00240128"/>
    <w:rsid w:val="002407B9"/>
    <w:rsid w:val="002407E6"/>
    <w:rsid w:val="00242F7B"/>
    <w:rsid w:val="00246ADB"/>
    <w:rsid w:val="00250C04"/>
    <w:rsid w:val="00251CBA"/>
    <w:rsid w:val="00253F45"/>
    <w:rsid w:val="00254B88"/>
    <w:rsid w:val="00254DD4"/>
    <w:rsid w:val="0025774F"/>
    <w:rsid w:val="002579A1"/>
    <w:rsid w:val="002625C8"/>
    <w:rsid w:val="002649CB"/>
    <w:rsid w:val="00264A85"/>
    <w:rsid w:val="00270B8C"/>
    <w:rsid w:val="00270F00"/>
    <w:rsid w:val="00272066"/>
    <w:rsid w:val="002825CE"/>
    <w:rsid w:val="00283ADE"/>
    <w:rsid w:val="00283E4E"/>
    <w:rsid w:val="00283E57"/>
    <w:rsid w:val="00284205"/>
    <w:rsid w:val="00290521"/>
    <w:rsid w:val="00295AF0"/>
    <w:rsid w:val="002969E0"/>
    <w:rsid w:val="002A4ADF"/>
    <w:rsid w:val="002A6299"/>
    <w:rsid w:val="002B2C6A"/>
    <w:rsid w:val="002B7B5D"/>
    <w:rsid w:val="002C1899"/>
    <w:rsid w:val="002C1AE4"/>
    <w:rsid w:val="002C23B1"/>
    <w:rsid w:val="002C5743"/>
    <w:rsid w:val="002D485C"/>
    <w:rsid w:val="002D4EB4"/>
    <w:rsid w:val="002E3812"/>
    <w:rsid w:val="002E475F"/>
    <w:rsid w:val="002F4C57"/>
    <w:rsid w:val="002F789B"/>
    <w:rsid w:val="003063D5"/>
    <w:rsid w:val="00306D36"/>
    <w:rsid w:val="00307123"/>
    <w:rsid w:val="00310397"/>
    <w:rsid w:val="00314069"/>
    <w:rsid w:val="003172D0"/>
    <w:rsid w:val="00324CFA"/>
    <w:rsid w:val="00330C84"/>
    <w:rsid w:val="0033407F"/>
    <w:rsid w:val="00335122"/>
    <w:rsid w:val="003363A5"/>
    <w:rsid w:val="0034003B"/>
    <w:rsid w:val="00343BD8"/>
    <w:rsid w:val="003469A8"/>
    <w:rsid w:val="00362576"/>
    <w:rsid w:val="00374535"/>
    <w:rsid w:val="00380ADA"/>
    <w:rsid w:val="00380D43"/>
    <w:rsid w:val="00383217"/>
    <w:rsid w:val="00387DC4"/>
    <w:rsid w:val="0039012E"/>
    <w:rsid w:val="003A2665"/>
    <w:rsid w:val="003A6AAB"/>
    <w:rsid w:val="003A6F19"/>
    <w:rsid w:val="003B13D6"/>
    <w:rsid w:val="003B1431"/>
    <w:rsid w:val="003B18F8"/>
    <w:rsid w:val="003C2ED0"/>
    <w:rsid w:val="003D6F7A"/>
    <w:rsid w:val="003E0BE2"/>
    <w:rsid w:val="003E2E23"/>
    <w:rsid w:val="003E396A"/>
    <w:rsid w:val="003F0E54"/>
    <w:rsid w:val="003F5A51"/>
    <w:rsid w:val="003F7759"/>
    <w:rsid w:val="004027EF"/>
    <w:rsid w:val="00405D18"/>
    <w:rsid w:val="00411212"/>
    <w:rsid w:val="0041494A"/>
    <w:rsid w:val="00417663"/>
    <w:rsid w:val="00421011"/>
    <w:rsid w:val="00423F81"/>
    <w:rsid w:val="00425C60"/>
    <w:rsid w:val="00425CCC"/>
    <w:rsid w:val="00430E91"/>
    <w:rsid w:val="00440EAB"/>
    <w:rsid w:val="0044103C"/>
    <w:rsid w:val="00441BE4"/>
    <w:rsid w:val="00442381"/>
    <w:rsid w:val="00446108"/>
    <w:rsid w:val="00447E03"/>
    <w:rsid w:val="00454108"/>
    <w:rsid w:val="00457133"/>
    <w:rsid w:val="0045730A"/>
    <w:rsid w:val="004647D4"/>
    <w:rsid w:val="00470A63"/>
    <w:rsid w:val="004738F2"/>
    <w:rsid w:val="00475F69"/>
    <w:rsid w:val="00477AD5"/>
    <w:rsid w:val="00481AE5"/>
    <w:rsid w:val="004868DA"/>
    <w:rsid w:val="00492F17"/>
    <w:rsid w:val="0049341F"/>
    <w:rsid w:val="004A7A2B"/>
    <w:rsid w:val="004B4565"/>
    <w:rsid w:val="004B5D8F"/>
    <w:rsid w:val="004C5159"/>
    <w:rsid w:val="004C7334"/>
    <w:rsid w:val="004D7A72"/>
    <w:rsid w:val="004F134D"/>
    <w:rsid w:val="004F3F98"/>
    <w:rsid w:val="00505602"/>
    <w:rsid w:val="00505B3E"/>
    <w:rsid w:val="00506075"/>
    <w:rsid w:val="00507E33"/>
    <w:rsid w:val="00511421"/>
    <w:rsid w:val="005150E8"/>
    <w:rsid w:val="00523AE0"/>
    <w:rsid w:val="0053016C"/>
    <w:rsid w:val="00530557"/>
    <w:rsid w:val="00530F1E"/>
    <w:rsid w:val="00540A45"/>
    <w:rsid w:val="00541F51"/>
    <w:rsid w:val="0054394E"/>
    <w:rsid w:val="005443C7"/>
    <w:rsid w:val="00544588"/>
    <w:rsid w:val="005573E3"/>
    <w:rsid w:val="00561F8B"/>
    <w:rsid w:val="005632B2"/>
    <w:rsid w:val="00563B8F"/>
    <w:rsid w:val="00565F14"/>
    <w:rsid w:val="00567DB1"/>
    <w:rsid w:val="00573E2F"/>
    <w:rsid w:val="00575A7C"/>
    <w:rsid w:val="00576EEF"/>
    <w:rsid w:val="00581DCF"/>
    <w:rsid w:val="005822A2"/>
    <w:rsid w:val="00593E41"/>
    <w:rsid w:val="00594002"/>
    <w:rsid w:val="00594252"/>
    <w:rsid w:val="005A169A"/>
    <w:rsid w:val="005B30CF"/>
    <w:rsid w:val="005B79D8"/>
    <w:rsid w:val="005C43BA"/>
    <w:rsid w:val="005D1518"/>
    <w:rsid w:val="005D4D9A"/>
    <w:rsid w:val="005D5486"/>
    <w:rsid w:val="005E0681"/>
    <w:rsid w:val="005E24C5"/>
    <w:rsid w:val="005E3E56"/>
    <w:rsid w:val="005E421A"/>
    <w:rsid w:val="005E5971"/>
    <w:rsid w:val="005F241A"/>
    <w:rsid w:val="005F2BC1"/>
    <w:rsid w:val="005F3D12"/>
    <w:rsid w:val="005F4CB4"/>
    <w:rsid w:val="005F54AB"/>
    <w:rsid w:val="005F6681"/>
    <w:rsid w:val="005F7127"/>
    <w:rsid w:val="006023E2"/>
    <w:rsid w:val="00611536"/>
    <w:rsid w:val="00623499"/>
    <w:rsid w:val="00624DDB"/>
    <w:rsid w:val="00625797"/>
    <w:rsid w:val="00626250"/>
    <w:rsid w:val="00630D29"/>
    <w:rsid w:val="006341B8"/>
    <w:rsid w:val="00641BE7"/>
    <w:rsid w:val="00642CA7"/>
    <w:rsid w:val="00644945"/>
    <w:rsid w:val="00644AA2"/>
    <w:rsid w:val="00652F63"/>
    <w:rsid w:val="006639CD"/>
    <w:rsid w:val="00664861"/>
    <w:rsid w:val="00665AEB"/>
    <w:rsid w:val="006718ED"/>
    <w:rsid w:val="00674732"/>
    <w:rsid w:val="00675C8A"/>
    <w:rsid w:val="00676EBA"/>
    <w:rsid w:val="00680673"/>
    <w:rsid w:val="00683DB1"/>
    <w:rsid w:val="00685537"/>
    <w:rsid w:val="00690F09"/>
    <w:rsid w:val="00694F6C"/>
    <w:rsid w:val="00695874"/>
    <w:rsid w:val="0069689C"/>
    <w:rsid w:val="00696E30"/>
    <w:rsid w:val="006978E2"/>
    <w:rsid w:val="00697D40"/>
    <w:rsid w:val="006A26AF"/>
    <w:rsid w:val="006B032F"/>
    <w:rsid w:val="006B3378"/>
    <w:rsid w:val="006B5A59"/>
    <w:rsid w:val="006C3E42"/>
    <w:rsid w:val="006D1D96"/>
    <w:rsid w:val="006D2E27"/>
    <w:rsid w:val="006D66E1"/>
    <w:rsid w:val="006E1B37"/>
    <w:rsid w:val="006E3EA2"/>
    <w:rsid w:val="006E7252"/>
    <w:rsid w:val="006F238F"/>
    <w:rsid w:val="00700075"/>
    <w:rsid w:val="00702C45"/>
    <w:rsid w:val="00707FB3"/>
    <w:rsid w:val="007147AA"/>
    <w:rsid w:val="00715B63"/>
    <w:rsid w:val="00715D18"/>
    <w:rsid w:val="00721B5B"/>
    <w:rsid w:val="00722D93"/>
    <w:rsid w:val="007231BA"/>
    <w:rsid w:val="00724CF5"/>
    <w:rsid w:val="0072713C"/>
    <w:rsid w:val="007334DB"/>
    <w:rsid w:val="00734A6E"/>
    <w:rsid w:val="00736AC4"/>
    <w:rsid w:val="00736FE4"/>
    <w:rsid w:val="00737FDC"/>
    <w:rsid w:val="00744122"/>
    <w:rsid w:val="00745711"/>
    <w:rsid w:val="007511B5"/>
    <w:rsid w:val="00756EF4"/>
    <w:rsid w:val="00771F29"/>
    <w:rsid w:val="00782C6B"/>
    <w:rsid w:val="00783F3B"/>
    <w:rsid w:val="00784815"/>
    <w:rsid w:val="00787081"/>
    <w:rsid w:val="00794FD7"/>
    <w:rsid w:val="0079775B"/>
    <w:rsid w:val="007A7B22"/>
    <w:rsid w:val="007B3BA2"/>
    <w:rsid w:val="007B55EA"/>
    <w:rsid w:val="007B6FE5"/>
    <w:rsid w:val="007C282B"/>
    <w:rsid w:val="007C353D"/>
    <w:rsid w:val="007C508D"/>
    <w:rsid w:val="007C7906"/>
    <w:rsid w:val="007C7E0B"/>
    <w:rsid w:val="007C7F04"/>
    <w:rsid w:val="007D7F01"/>
    <w:rsid w:val="007E4DB8"/>
    <w:rsid w:val="007E4E2E"/>
    <w:rsid w:val="007E764B"/>
    <w:rsid w:val="007F32E4"/>
    <w:rsid w:val="007F5FA7"/>
    <w:rsid w:val="0080091A"/>
    <w:rsid w:val="00804557"/>
    <w:rsid w:val="00804AB7"/>
    <w:rsid w:val="00807221"/>
    <w:rsid w:val="00816F9D"/>
    <w:rsid w:val="008171E3"/>
    <w:rsid w:val="00826FD1"/>
    <w:rsid w:val="0082735F"/>
    <w:rsid w:val="008348E0"/>
    <w:rsid w:val="00834940"/>
    <w:rsid w:val="00834E45"/>
    <w:rsid w:val="0083531E"/>
    <w:rsid w:val="00835ECB"/>
    <w:rsid w:val="008376B0"/>
    <w:rsid w:val="00840BEA"/>
    <w:rsid w:val="0084322E"/>
    <w:rsid w:val="008432A9"/>
    <w:rsid w:val="0084469B"/>
    <w:rsid w:val="0084616B"/>
    <w:rsid w:val="00847C1E"/>
    <w:rsid w:val="008574EB"/>
    <w:rsid w:val="00863977"/>
    <w:rsid w:val="008735F8"/>
    <w:rsid w:val="00876A60"/>
    <w:rsid w:val="0088014B"/>
    <w:rsid w:val="008811AA"/>
    <w:rsid w:val="00894E9F"/>
    <w:rsid w:val="0089551C"/>
    <w:rsid w:val="00896D28"/>
    <w:rsid w:val="008A00B1"/>
    <w:rsid w:val="008A1C5F"/>
    <w:rsid w:val="008A2E01"/>
    <w:rsid w:val="008A6B1D"/>
    <w:rsid w:val="008B52A7"/>
    <w:rsid w:val="008B7008"/>
    <w:rsid w:val="008C243D"/>
    <w:rsid w:val="008C3CB7"/>
    <w:rsid w:val="008D1159"/>
    <w:rsid w:val="008D2619"/>
    <w:rsid w:val="008D279F"/>
    <w:rsid w:val="008D64AD"/>
    <w:rsid w:val="008D7063"/>
    <w:rsid w:val="008D7713"/>
    <w:rsid w:val="008E473D"/>
    <w:rsid w:val="008E4982"/>
    <w:rsid w:val="008F5D7E"/>
    <w:rsid w:val="008F74BE"/>
    <w:rsid w:val="00900128"/>
    <w:rsid w:val="0090204D"/>
    <w:rsid w:val="0090311C"/>
    <w:rsid w:val="009113D4"/>
    <w:rsid w:val="0091740B"/>
    <w:rsid w:val="0091756B"/>
    <w:rsid w:val="00917AFD"/>
    <w:rsid w:val="0092260A"/>
    <w:rsid w:val="00926460"/>
    <w:rsid w:val="00936A94"/>
    <w:rsid w:val="0093721D"/>
    <w:rsid w:val="00946691"/>
    <w:rsid w:val="0095203D"/>
    <w:rsid w:val="00952265"/>
    <w:rsid w:val="0095747A"/>
    <w:rsid w:val="009600AE"/>
    <w:rsid w:val="00965DE1"/>
    <w:rsid w:val="00966A5D"/>
    <w:rsid w:val="009726CB"/>
    <w:rsid w:val="00976931"/>
    <w:rsid w:val="00981897"/>
    <w:rsid w:val="00982F15"/>
    <w:rsid w:val="00983307"/>
    <w:rsid w:val="00992C82"/>
    <w:rsid w:val="00994224"/>
    <w:rsid w:val="0099699E"/>
    <w:rsid w:val="009A0344"/>
    <w:rsid w:val="009A4210"/>
    <w:rsid w:val="009B5CAC"/>
    <w:rsid w:val="009C45A0"/>
    <w:rsid w:val="009D2C80"/>
    <w:rsid w:val="009D6F07"/>
    <w:rsid w:val="009D77D0"/>
    <w:rsid w:val="009E06FC"/>
    <w:rsid w:val="009E3564"/>
    <w:rsid w:val="009E3734"/>
    <w:rsid w:val="009E3CA3"/>
    <w:rsid w:val="009F4645"/>
    <w:rsid w:val="009F5E84"/>
    <w:rsid w:val="00A03874"/>
    <w:rsid w:val="00A10BB8"/>
    <w:rsid w:val="00A15DEF"/>
    <w:rsid w:val="00A179F5"/>
    <w:rsid w:val="00A214CC"/>
    <w:rsid w:val="00A23431"/>
    <w:rsid w:val="00A32A8E"/>
    <w:rsid w:val="00A3474C"/>
    <w:rsid w:val="00A3483A"/>
    <w:rsid w:val="00A40091"/>
    <w:rsid w:val="00A403BE"/>
    <w:rsid w:val="00A4147B"/>
    <w:rsid w:val="00A423E1"/>
    <w:rsid w:val="00A474C0"/>
    <w:rsid w:val="00A51D50"/>
    <w:rsid w:val="00A5358B"/>
    <w:rsid w:val="00A546D0"/>
    <w:rsid w:val="00A614BE"/>
    <w:rsid w:val="00A61D75"/>
    <w:rsid w:val="00A67DEC"/>
    <w:rsid w:val="00A714C0"/>
    <w:rsid w:val="00A72421"/>
    <w:rsid w:val="00A7407B"/>
    <w:rsid w:val="00A814E4"/>
    <w:rsid w:val="00A86079"/>
    <w:rsid w:val="00A915D9"/>
    <w:rsid w:val="00A91AA6"/>
    <w:rsid w:val="00A96D9F"/>
    <w:rsid w:val="00A97909"/>
    <w:rsid w:val="00AA2B30"/>
    <w:rsid w:val="00AA2E38"/>
    <w:rsid w:val="00AA496D"/>
    <w:rsid w:val="00AA52D5"/>
    <w:rsid w:val="00AA5EC1"/>
    <w:rsid w:val="00AB03D2"/>
    <w:rsid w:val="00AB3EFE"/>
    <w:rsid w:val="00AB67B3"/>
    <w:rsid w:val="00AC1778"/>
    <w:rsid w:val="00AC1E41"/>
    <w:rsid w:val="00AC3287"/>
    <w:rsid w:val="00AC662C"/>
    <w:rsid w:val="00AC731D"/>
    <w:rsid w:val="00AD3019"/>
    <w:rsid w:val="00AD7EEE"/>
    <w:rsid w:val="00AE062B"/>
    <w:rsid w:val="00AF5EF6"/>
    <w:rsid w:val="00AF794F"/>
    <w:rsid w:val="00B03251"/>
    <w:rsid w:val="00B05245"/>
    <w:rsid w:val="00B06F83"/>
    <w:rsid w:val="00B1111F"/>
    <w:rsid w:val="00B11777"/>
    <w:rsid w:val="00B14F33"/>
    <w:rsid w:val="00B22A7A"/>
    <w:rsid w:val="00B240FD"/>
    <w:rsid w:val="00B27C93"/>
    <w:rsid w:val="00B3771E"/>
    <w:rsid w:val="00B40A06"/>
    <w:rsid w:val="00B40FF9"/>
    <w:rsid w:val="00B41BFE"/>
    <w:rsid w:val="00B43966"/>
    <w:rsid w:val="00B46306"/>
    <w:rsid w:val="00B4633E"/>
    <w:rsid w:val="00B50B5E"/>
    <w:rsid w:val="00B5232A"/>
    <w:rsid w:val="00B56E10"/>
    <w:rsid w:val="00B61ABE"/>
    <w:rsid w:val="00B62109"/>
    <w:rsid w:val="00B62B03"/>
    <w:rsid w:val="00B63882"/>
    <w:rsid w:val="00B65E1D"/>
    <w:rsid w:val="00B67CF8"/>
    <w:rsid w:val="00B744BF"/>
    <w:rsid w:val="00B77D1C"/>
    <w:rsid w:val="00B828C4"/>
    <w:rsid w:val="00B8348A"/>
    <w:rsid w:val="00B865C5"/>
    <w:rsid w:val="00B91FD0"/>
    <w:rsid w:val="00B95047"/>
    <w:rsid w:val="00B9556F"/>
    <w:rsid w:val="00B95A57"/>
    <w:rsid w:val="00B960E4"/>
    <w:rsid w:val="00B964B5"/>
    <w:rsid w:val="00BA18A1"/>
    <w:rsid w:val="00BA254B"/>
    <w:rsid w:val="00BB0F5B"/>
    <w:rsid w:val="00BC1EDD"/>
    <w:rsid w:val="00BC3E78"/>
    <w:rsid w:val="00BC6CD5"/>
    <w:rsid w:val="00BD77F9"/>
    <w:rsid w:val="00BE394D"/>
    <w:rsid w:val="00BE3ABB"/>
    <w:rsid w:val="00BE3F8B"/>
    <w:rsid w:val="00BE48C7"/>
    <w:rsid w:val="00BF2BB0"/>
    <w:rsid w:val="00BF3916"/>
    <w:rsid w:val="00C002C3"/>
    <w:rsid w:val="00C0107F"/>
    <w:rsid w:val="00C03526"/>
    <w:rsid w:val="00C125B4"/>
    <w:rsid w:val="00C20841"/>
    <w:rsid w:val="00C2194C"/>
    <w:rsid w:val="00C238A9"/>
    <w:rsid w:val="00C24094"/>
    <w:rsid w:val="00C24AD9"/>
    <w:rsid w:val="00C318C6"/>
    <w:rsid w:val="00C3622A"/>
    <w:rsid w:val="00C37418"/>
    <w:rsid w:val="00C47CAE"/>
    <w:rsid w:val="00C563CA"/>
    <w:rsid w:val="00C604E8"/>
    <w:rsid w:val="00C72C53"/>
    <w:rsid w:val="00C73B67"/>
    <w:rsid w:val="00C81D64"/>
    <w:rsid w:val="00C83F4C"/>
    <w:rsid w:val="00C90BA5"/>
    <w:rsid w:val="00C9647E"/>
    <w:rsid w:val="00C96A4E"/>
    <w:rsid w:val="00C97602"/>
    <w:rsid w:val="00CA0C30"/>
    <w:rsid w:val="00CA15DE"/>
    <w:rsid w:val="00CA21C1"/>
    <w:rsid w:val="00CB11B1"/>
    <w:rsid w:val="00CB1FFB"/>
    <w:rsid w:val="00CB2975"/>
    <w:rsid w:val="00CB7567"/>
    <w:rsid w:val="00CC0F65"/>
    <w:rsid w:val="00CC2748"/>
    <w:rsid w:val="00CC6328"/>
    <w:rsid w:val="00CC6E11"/>
    <w:rsid w:val="00CC792B"/>
    <w:rsid w:val="00CD057C"/>
    <w:rsid w:val="00CD1F65"/>
    <w:rsid w:val="00CE38BF"/>
    <w:rsid w:val="00CE7505"/>
    <w:rsid w:val="00CE7E40"/>
    <w:rsid w:val="00CF48F3"/>
    <w:rsid w:val="00CF534B"/>
    <w:rsid w:val="00CF745D"/>
    <w:rsid w:val="00D01BFF"/>
    <w:rsid w:val="00D028E1"/>
    <w:rsid w:val="00D0660A"/>
    <w:rsid w:val="00D10591"/>
    <w:rsid w:val="00D16EE8"/>
    <w:rsid w:val="00D21AFA"/>
    <w:rsid w:val="00D31FED"/>
    <w:rsid w:val="00D346D8"/>
    <w:rsid w:val="00D34FC0"/>
    <w:rsid w:val="00D35F40"/>
    <w:rsid w:val="00D44520"/>
    <w:rsid w:val="00D44B51"/>
    <w:rsid w:val="00D46283"/>
    <w:rsid w:val="00D473FA"/>
    <w:rsid w:val="00D47A1D"/>
    <w:rsid w:val="00D61047"/>
    <w:rsid w:val="00D659AF"/>
    <w:rsid w:val="00D6605F"/>
    <w:rsid w:val="00D66B0E"/>
    <w:rsid w:val="00D670AB"/>
    <w:rsid w:val="00D737C6"/>
    <w:rsid w:val="00D769F4"/>
    <w:rsid w:val="00D85C2A"/>
    <w:rsid w:val="00DB0A4D"/>
    <w:rsid w:val="00DB2F6F"/>
    <w:rsid w:val="00DC64C3"/>
    <w:rsid w:val="00DD0152"/>
    <w:rsid w:val="00DD724B"/>
    <w:rsid w:val="00DD7E21"/>
    <w:rsid w:val="00E03C99"/>
    <w:rsid w:val="00E072C9"/>
    <w:rsid w:val="00E10DA8"/>
    <w:rsid w:val="00E11557"/>
    <w:rsid w:val="00E259AB"/>
    <w:rsid w:val="00E30952"/>
    <w:rsid w:val="00E34288"/>
    <w:rsid w:val="00E40EEA"/>
    <w:rsid w:val="00E42DDB"/>
    <w:rsid w:val="00E605F6"/>
    <w:rsid w:val="00E6563A"/>
    <w:rsid w:val="00E6691A"/>
    <w:rsid w:val="00E671F6"/>
    <w:rsid w:val="00E70AEE"/>
    <w:rsid w:val="00E74B23"/>
    <w:rsid w:val="00E765AA"/>
    <w:rsid w:val="00E8516E"/>
    <w:rsid w:val="00E87C66"/>
    <w:rsid w:val="00E91547"/>
    <w:rsid w:val="00E94751"/>
    <w:rsid w:val="00E94D36"/>
    <w:rsid w:val="00EA2B94"/>
    <w:rsid w:val="00EA3DF5"/>
    <w:rsid w:val="00EB53B8"/>
    <w:rsid w:val="00EB5EB0"/>
    <w:rsid w:val="00EB61C2"/>
    <w:rsid w:val="00EC4C7F"/>
    <w:rsid w:val="00EC617E"/>
    <w:rsid w:val="00EC74C5"/>
    <w:rsid w:val="00ED0465"/>
    <w:rsid w:val="00ED06A6"/>
    <w:rsid w:val="00ED0F16"/>
    <w:rsid w:val="00ED1800"/>
    <w:rsid w:val="00ED2B35"/>
    <w:rsid w:val="00ED3066"/>
    <w:rsid w:val="00ED38B7"/>
    <w:rsid w:val="00ED66F5"/>
    <w:rsid w:val="00EE5EF5"/>
    <w:rsid w:val="00EF0D2A"/>
    <w:rsid w:val="00EF3745"/>
    <w:rsid w:val="00EF770C"/>
    <w:rsid w:val="00EF7B94"/>
    <w:rsid w:val="00F00E49"/>
    <w:rsid w:val="00F05C7D"/>
    <w:rsid w:val="00F06DAF"/>
    <w:rsid w:val="00F073EC"/>
    <w:rsid w:val="00F1060B"/>
    <w:rsid w:val="00F10EE9"/>
    <w:rsid w:val="00F15B12"/>
    <w:rsid w:val="00F16E14"/>
    <w:rsid w:val="00F25F83"/>
    <w:rsid w:val="00F3156B"/>
    <w:rsid w:val="00F319B6"/>
    <w:rsid w:val="00F327AC"/>
    <w:rsid w:val="00F34409"/>
    <w:rsid w:val="00F34E78"/>
    <w:rsid w:val="00F35750"/>
    <w:rsid w:val="00F37A22"/>
    <w:rsid w:val="00F4123E"/>
    <w:rsid w:val="00F449F7"/>
    <w:rsid w:val="00F45008"/>
    <w:rsid w:val="00F57509"/>
    <w:rsid w:val="00F579CF"/>
    <w:rsid w:val="00F6057E"/>
    <w:rsid w:val="00F65407"/>
    <w:rsid w:val="00F70842"/>
    <w:rsid w:val="00F72908"/>
    <w:rsid w:val="00F80E3A"/>
    <w:rsid w:val="00F83074"/>
    <w:rsid w:val="00F86D57"/>
    <w:rsid w:val="00F9073D"/>
    <w:rsid w:val="00F924C3"/>
    <w:rsid w:val="00F969C3"/>
    <w:rsid w:val="00FA515B"/>
    <w:rsid w:val="00FA5F64"/>
    <w:rsid w:val="00FA76B3"/>
    <w:rsid w:val="00FC2B90"/>
    <w:rsid w:val="00FC38B0"/>
    <w:rsid w:val="00FC792E"/>
    <w:rsid w:val="00FD0FE0"/>
    <w:rsid w:val="00FD55CB"/>
    <w:rsid w:val="00FD69A9"/>
    <w:rsid w:val="00FE1EB4"/>
    <w:rsid w:val="00FE3CA9"/>
    <w:rsid w:val="00FE4021"/>
    <w:rsid w:val="00FE54DC"/>
    <w:rsid w:val="00FF19F4"/>
    <w:rsid w:val="00FF1F70"/>
    <w:rsid w:val="00FF3617"/>
    <w:rsid w:val="00FF6050"/>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260E"/>
  <w15:docId w15:val="{30BE658D-C6A6-477D-A820-398A9AEF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06A6"/>
    <w:rPr>
      <w:rFonts w:ascii="Arial" w:hAnsi="Arial"/>
      <w:sz w:val="24"/>
      <w:szCs w:val="24"/>
    </w:rPr>
  </w:style>
  <w:style w:type="paragraph" w:styleId="Heading1">
    <w:name w:val="heading 1"/>
    <w:basedOn w:val="Normal"/>
    <w:link w:val="Heading1Char"/>
    <w:uiPriority w:val="9"/>
    <w:qFormat/>
    <w:rsid w:val="0033407F"/>
    <w:pPr>
      <w:spacing w:before="100" w:beforeAutospacing="1" w:after="100" w:afterAutospacing="1"/>
      <w:outlineLvl w:val="0"/>
    </w:pPr>
    <w:rPr>
      <w:rFonts w:ascii="Times New Roman" w:hAnsi="Times New Roman"/>
      <w:b/>
      <w:bCs/>
      <w:kern w:val="36"/>
      <w:sz w:val="48"/>
      <w:szCs w:val="48"/>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AAB"/>
    <w:pPr>
      <w:ind w:left="720"/>
      <w:contextualSpacing/>
    </w:pPr>
  </w:style>
  <w:style w:type="paragraph" w:styleId="NormalWeb">
    <w:name w:val="Normal (Web)"/>
    <w:basedOn w:val="Normal"/>
    <w:uiPriority w:val="99"/>
    <w:unhideWhenUsed/>
    <w:rsid w:val="00F327AC"/>
    <w:pPr>
      <w:spacing w:before="100" w:beforeAutospacing="1" w:after="100" w:afterAutospacing="1"/>
    </w:pPr>
    <w:rPr>
      <w:rFonts w:ascii="Times New Roman" w:hAnsi="Times New Roman"/>
      <w:lang w:bidi="km-KH"/>
    </w:rPr>
  </w:style>
  <w:style w:type="paragraph" w:styleId="FootnoteText">
    <w:name w:val="footnote text"/>
    <w:basedOn w:val="Normal"/>
    <w:link w:val="FootnoteTextChar"/>
    <w:rsid w:val="00981897"/>
    <w:rPr>
      <w:sz w:val="20"/>
      <w:szCs w:val="20"/>
    </w:rPr>
  </w:style>
  <w:style w:type="character" w:customStyle="1" w:styleId="FootnoteTextChar">
    <w:name w:val="Footnote Text Char"/>
    <w:basedOn w:val="DefaultParagraphFont"/>
    <w:link w:val="FootnoteText"/>
    <w:rsid w:val="00981897"/>
    <w:rPr>
      <w:rFonts w:ascii="Arial" w:hAnsi="Arial"/>
    </w:rPr>
  </w:style>
  <w:style w:type="character" w:styleId="FootnoteReference">
    <w:name w:val="footnote reference"/>
    <w:basedOn w:val="DefaultParagraphFont"/>
    <w:rsid w:val="00981897"/>
    <w:rPr>
      <w:vertAlign w:val="superscript"/>
    </w:rPr>
  </w:style>
  <w:style w:type="character" w:customStyle="1" w:styleId="highlight">
    <w:name w:val="highlight"/>
    <w:basedOn w:val="DefaultParagraphFont"/>
    <w:rsid w:val="00EC4C7F"/>
  </w:style>
  <w:style w:type="character" w:customStyle="1" w:styleId="Heading1Char">
    <w:name w:val="Heading 1 Char"/>
    <w:basedOn w:val="DefaultParagraphFont"/>
    <w:link w:val="Heading1"/>
    <w:uiPriority w:val="9"/>
    <w:rsid w:val="0033407F"/>
    <w:rPr>
      <w:b/>
      <w:bCs/>
      <w:kern w:val="36"/>
      <w:sz w:val="48"/>
      <w:szCs w:val="48"/>
      <w:lang w:bidi="km-KH"/>
    </w:rPr>
  </w:style>
  <w:style w:type="character" w:customStyle="1" w:styleId="maintitle">
    <w:name w:val="maintitle"/>
    <w:basedOn w:val="DefaultParagraphFont"/>
    <w:rsid w:val="0033407F"/>
  </w:style>
  <w:style w:type="character" w:customStyle="1" w:styleId="apple-converted-space">
    <w:name w:val="apple-converted-space"/>
    <w:basedOn w:val="DefaultParagraphFont"/>
    <w:rsid w:val="00C72C53"/>
  </w:style>
  <w:style w:type="character" w:styleId="HTMLCite">
    <w:name w:val="HTML Cite"/>
    <w:basedOn w:val="DefaultParagraphFont"/>
    <w:uiPriority w:val="99"/>
    <w:unhideWhenUsed/>
    <w:rsid w:val="00C72C53"/>
    <w:rPr>
      <w:i/>
      <w:iCs/>
    </w:rPr>
  </w:style>
  <w:style w:type="character" w:styleId="Hyperlink">
    <w:name w:val="Hyperlink"/>
    <w:basedOn w:val="DefaultParagraphFont"/>
    <w:uiPriority w:val="99"/>
    <w:unhideWhenUsed/>
    <w:rsid w:val="00C72C53"/>
    <w:rPr>
      <w:color w:val="0000FF" w:themeColor="hyperlink"/>
      <w:u w:val="single"/>
    </w:rPr>
  </w:style>
  <w:style w:type="paragraph" w:styleId="EndnoteText">
    <w:name w:val="endnote text"/>
    <w:basedOn w:val="Normal"/>
    <w:link w:val="EndnoteTextChar"/>
    <w:rsid w:val="00AC662C"/>
    <w:rPr>
      <w:sz w:val="20"/>
      <w:szCs w:val="20"/>
    </w:rPr>
  </w:style>
  <w:style w:type="character" w:customStyle="1" w:styleId="EndnoteTextChar">
    <w:name w:val="Endnote Text Char"/>
    <w:basedOn w:val="DefaultParagraphFont"/>
    <w:link w:val="EndnoteText"/>
    <w:rsid w:val="00AC662C"/>
    <w:rPr>
      <w:rFonts w:ascii="Arial" w:hAnsi="Arial"/>
    </w:rPr>
  </w:style>
  <w:style w:type="character" w:styleId="EndnoteReference">
    <w:name w:val="endnote reference"/>
    <w:basedOn w:val="DefaultParagraphFont"/>
    <w:rsid w:val="00AC66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836">
      <w:bodyDiv w:val="1"/>
      <w:marLeft w:val="0"/>
      <w:marRight w:val="0"/>
      <w:marTop w:val="0"/>
      <w:marBottom w:val="0"/>
      <w:divBdr>
        <w:top w:val="none" w:sz="0" w:space="0" w:color="auto"/>
        <w:left w:val="none" w:sz="0" w:space="0" w:color="auto"/>
        <w:bottom w:val="none" w:sz="0" w:space="0" w:color="auto"/>
        <w:right w:val="none" w:sz="0" w:space="0" w:color="auto"/>
      </w:divBdr>
      <w:divsChild>
        <w:div w:id="1225481279">
          <w:marLeft w:val="0"/>
          <w:marRight w:val="0"/>
          <w:marTop w:val="0"/>
          <w:marBottom w:val="0"/>
          <w:divBdr>
            <w:top w:val="none" w:sz="0" w:space="0" w:color="auto"/>
            <w:left w:val="none" w:sz="0" w:space="0" w:color="auto"/>
            <w:bottom w:val="none" w:sz="0" w:space="0" w:color="auto"/>
            <w:right w:val="none" w:sz="0" w:space="0" w:color="auto"/>
          </w:divBdr>
        </w:div>
      </w:divsChild>
    </w:div>
    <w:div w:id="97871958">
      <w:bodyDiv w:val="1"/>
      <w:marLeft w:val="0"/>
      <w:marRight w:val="0"/>
      <w:marTop w:val="0"/>
      <w:marBottom w:val="0"/>
      <w:divBdr>
        <w:top w:val="none" w:sz="0" w:space="0" w:color="auto"/>
        <w:left w:val="none" w:sz="0" w:space="0" w:color="auto"/>
        <w:bottom w:val="none" w:sz="0" w:space="0" w:color="auto"/>
        <w:right w:val="none" w:sz="0" w:space="0" w:color="auto"/>
      </w:divBdr>
      <w:divsChild>
        <w:div w:id="1485852872">
          <w:marLeft w:val="0"/>
          <w:marRight w:val="0"/>
          <w:marTop w:val="0"/>
          <w:marBottom w:val="0"/>
          <w:divBdr>
            <w:top w:val="none" w:sz="0" w:space="0" w:color="auto"/>
            <w:left w:val="none" w:sz="0" w:space="0" w:color="auto"/>
            <w:bottom w:val="none" w:sz="0" w:space="0" w:color="auto"/>
            <w:right w:val="none" w:sz="0" w:space="0" w:color="auto"/>
          </w:divBdr>
        </w:div>
        <w:div w:id="611129076">
          <w:marLeft w:val="0"/>
          <w:marRight w:val="0"/>
          <w:marTop w:val="0"/>
          <w:marBottom w:val="0"/>
          <w:divBdr>
            <w:top w:val="none" w:sz="0" w:space="0" w:color="auto"/>
            <w:left w:val="none" w:sz="0" w:space="0" w:color="auto"/>
            <w:bottom w:val="none" w:sz="0" w:space="0" w:color="auto"/>
            <w:right w:val="none" w:sz="0" w:space="0" w:color="auto"/>
          </w:divBdr>
        </w:div>
        <w:div w:id="671225866">
          <w:marLeft w:val="0"/>
          <w:marRight w:val="0"/>
          <w:marTop w:val="0"/>
          <w:marBottom w:val="0"/>
          <w:divBdr>
            <w:top w:val="none" w:sz="0" w:space="0" w:color="auto"/>
            <w:left w:val="none" w:sz="0" w:space="0" w:color="auto"/>
            <w:bottom w:val="none" w:sz="0" w:space="0" w:color="auto"/>
            <w:right w:val="none" w:sz="0" w:space="0" w:color="auto"/>
          </w:divBdr>
        </w:div>
        <w:div w:id="875854557">
          <w:marLeft w:val="0"/>
          <w:marRight w:val="0"/>
          <w:marTop w:val="0"/>
          <w:marBottom w:val="0"/>
          <w:divBdr>
            <w:top w:val="none" w:sz="0" w:space="0" w:color="auto"/>
            <w:left w:val="none" w:sz="0" w:space="0" w:color="auto"/>
            <w:bottom w:val="none" w:sz="0" w:space="0" w:color="auto"/>
            <w:right w:val="none" w:sz="0" w:space="0" w:color="auto"/>
          </w:divBdr>
        </w:div>
        <w:div w:id="578371711">
          <w:marLeft w:val="0"/>
          <w:marRight w:val="0"/>
          <w:marTop w:val="0"/>
          <w:marBottom w:val="0"/>
          <w:divBdr>
            <w:top w:val="none" w:sz="0" w:space="0" w:color="auto"/>
            <w:left w:val="none" w:sz="0" w:space="0" w:color="auto"/>
            <w:bottom w:val="none" w:sz="0" w:space="0" w:color="auto"/>
            <w:right w:val="none" w:sz="0" w:space="0" w:color="auto"/>
          </w:divBdr>
        </w:div>
        <w:div w:id="1455751218">
          <w:marLeft w:val="0"/>
          <w:marRight w:val="0"/>
          <w:marTop w:val="0"/>
          <w:marBottom w:val="0"/>
          <w:divBdr>
            <w:top w:val="none" w:sz="0" w:space="0" w:color="auto"/>
            <w:left w:val="none" w:sz="0" w:space="0" w:color="auto"/>
            <w:bottom w:val="none" w:sz="0" w:space="0" w:color="auto"/>
            <w:right w:val="none" w:sz="0" w:space="0" w:color="auto"/>
          </w:divBdr>
        </w:div>
        <w:div w:id="2033919648">
          <w:marLeft w:val="0"/>
          <w:marRight w:val="0"/>
          <w:marTop w:val="0"/>
          <w:marBottom w:val="0"/>
          <w:divBdr>
            <w:top w:val="none" w:sz="0" w:space="0" w:color="auto"/>
            <w:left w:val="none" w:sz="0" w:space="0" w:color="auto"/>
            <w:bottom w:val="none" w:sz="0" w:space="0" w:color="auto"/>
            <w:right w:val="none" w:sz="0" w:space="0" w:color="auto"/>
          </w:divBdr>
        </w:div>
        <w:div w:id="1726103869">
          <w:marLeft w:val="0"/>
          <w:marRight w:val="0"/>
          <w:marTop w:val="0"/>
          <w:marBottom w:val="0"/>
          <w:divBdr>
            <w:top w:val="none" w:sz="0" w:space="0" w:color="auto"/>
            <w:left w:val="none" w:sz="0" w:space="0" w:color="auto"/>
            <w:bottom w:val="none" w:sz="0" w:space="0" w:color="auto"/>
            <w:right w:val="none" w:sz="0" w:space="0" w:color="auto"/>
          </w:divBdr>
        </w:div>
        <w:div w:id="1244530707">
          <w:marLeft w:val="0"/>
          <w:marRight w:val="0"/>
          <w:marTop w:val="0"/>
          <w:marBottom w:val="0"/>
          <w:divBdr>
            <w:top w:val="none" w:sz="0" w:space="0" w:color="auto"/>
            <w:left w:val="none" w:sz="0" w:space="0" w:color="auto"/>
            <w:bottom w:val="none" w:sz="0" w:space="0" w:color="auto"/>
            <w:right w:val="none" w:sz="0" w:space="0" w:color="auto"/>
          </w:divBdr>
        </w:div>
        <w:div w:id="1113789515">
          <w:marLeft w:val="0"/>
          <w:marRight w:val="0"/>
          <w:marTop w:val="0"/>
          <w:marBottom w:val="0"/>
          <w:divBdr>
            <w:top w:val="none" w:sz="0" w:space="0" w:color="auto"/>
            <w:left w:val="none" w:sz="0" w:space="0" w:color="auto"/>
            <w:bottom w:val="none" w:sz="0" w:space="0" w:color="auto"/>
            <w:right w:val="none" w:sz="0" w:space="0" w:color="auto"/>
          </w:divBdr>
        </w:div>
        <w:div w:id="85466934">
          <w:marLeft w:val="0"/>
          <w:marRight w:val="0"/>
          <w:marTop w:val="0"/>
          <w:marBottom w:val="0"/>
          <w:divBdr>
            <w:top w:val="none" w:sz="0" w:space="0" w:color="auto"/>
            <w:left w:val="none" w:sz="0" w:space="0" w:color="auto"/>
            <w:bottom w:val="none" w:sz="0" w:space="0" w:color="auto"/>
            <w:right w:val="none" w:sz="0" w:space="0" w:color="auto"/>
          </w:divBdr>
        </w:div>
        <w:div w:id="1707293740">
          <w:marLeft w:val="0"/>
          <w:marRight w:val="0"/>
          <w:marTop w:val="0"/>
          <w:marBottom w:val="0"/>
          <w:divBdr>
            <w:top w:val="none" w:sz="0" w:space="0" w:color="auto"/>
            <w:left w:val="none" w:sz="0" w:space="0" w:color="auto"/>
            <w:bottom w:val="none" w:sz="0" w:space="0" w:color="auto"/>
            <w:right w:val="none" w:sz="0" w:space="0" w:color="auto"/>
          </w:divBdr>
        </w:div>
        <w:div w:id="2053115819">
          <w:marLeft w:val="0"/>
          <w:marRight w:val="0"/>
          <w:marTop w:val="0"/>
          <w:marBottom w:val="0"/>
          <w:divBdr>
            <w:top w:val="none" w:sz="0" w:space="0" w:color="auto"/>
            <w:left w:val="none" w:sz="0" w:space="0" w:color="auto"/>
            <w:bottom w:val="none" w:sz="0" w:space="0" w:color="auto"/>
            <w:right w:val="none" w:sz="0" w:space="0" w:color="auto"/>
          </w:divBdr>
        </w:div>
        <w:div w:id="843781605">
          <w:marLeft w:val="0"/>
          <w:marRight w:val="0"/>
          <w:marTop w:val="0"/>
          <w:marBottom w:val="0"/>
          <w:divBdr>
            <w:top w:val="none" w:sz="0" w:space="0" w:color="auto"/>
            <w:left w:val="none" w:sz="0" w:space="0" w:color="auto"/>
            <w:bottom w:val="none" w:sz="0" w:space="0" w:color="auto"/>
            <w:right w:val="none" w:sz="0" w:space="0" w:color="auto"/>
          </w:divBdr>
        </w:div>
        <w:div w:id="97408161">
          <w:marLeft w:val="0"/>
          <w:marRight w:val="0"/>
          <w:marTop w:val="0"/>
          <w:marBottom w:val="0"/>
          <w:divBdr>
            <w:top w:val="none" w:sz="0" w:space="0" w:color="auto"/>
            <w:left w:val="none" w:sz="0" w:space="0" w:color="auto"/>
            <w:bottom w:val="none" w:sz="0" w:space="0" w:color="auto"/>
            <w:right w:val="none" w:sz="0" w:space="0" w:color="auto"/>
          </w:divBdr>
        </w:div>
        <w:div w:id="1207331041">
          <w:marLeft w:val="0"/>
          <w:marRight w:val="0"/>
          <w:marTop w:val="0"/>
          <w:marBottom w:val="0"/>
          <w:divBdr>
            <w:top w:val="none" w:sz="0" w:space="0" w:color="auto"/>
            <w:left w:val="none" w:sz="0" w:space="0" w:color="auto"/>
            <w:bottom w:val="none" w:sz="0" w:space="0" w:color="auto"/>
            <w:right w:val="none" w:sz="0" w:space="0" w:color="auto"/>
          </w:divBdr>
        </w:div>
        <w:div w:id="566233378">
          <w:marLeft w:val="0"/>
          <w:marRight w:val="0"/>
          <w:marTop w:val="0"/>
          <w:marBottom w:val="0"/>
          <w:divBdr>
            <w:top w:val="none" w:sz="0" w:space="0" w:color="auto"/>
            <w:left w:val="none" w:sz="0" w:space="0" w:color="auto"/>
            <w:bottom w:val="none" w:sz="0" w:space="0" w:color="auto"/>
            <w:right w:val="none" w:sz="0" w:space="0" w:color="auto"/>
          </w:divBdr>
        </w:div>
        <w:div w:id="1498499574">
          <w:marLeft w:val="0"/>
          <w:marRight w:val="0"/>
          <w:marTop w:val="0"/>
          <w:marBottom w:val="0"/>
          <w:divBdr>
            <w:top w:val="none" w:sz="0" w:space="0" w:color="auto"/>
            <w:left w:val="none" w:sz="0" w:space="0" w:color="auto"/>
            <w:bottom w:val="none" w:sz="0" w:space="0" w:color="auto"/>
            <w:right w:val="none" w:sz="0" w:space="0" w:color="auto"/>
          </w:divBdr>
        </w:div>
        <w:div w:id="1867449747">
          <w:marLeft w:val="0"/>
          <w:marRight w:val="0"/>
          <w:marTop w:val="0"/>
          <w:marBottom w:val="0"/>
          <w:divBdr>
            <w:top w:val="none" w:sz="0" w:space="0" w:color="auto"/>
            <w:left w:val="none" w:sz="0" w:space="0" w:color="auto"/>
            <w:bottom w:val="none" w:sz="0" w:space="0" w:color="auto"/>
            <w:right w:val="none" w:sz="0" w:space="0" w:color="auto"/>
          </w:divBdr>
        </w:div>
        <w:div w:id="1770544282">
          <w:marLeft w:val="0"/>
          <w:marRight w:val="0"/>
          <w:marTop w:val="0"/>
          <w:marBottom w:val="0"/>
          <w:divBdr>
            <w:top w:val="none" w:sz="0" w:space="0" w:color="auto"/>
            <w:left w:val="none" w:sz="0" w:space="0" w:color="auto"/>
            <w:bottom w:val="none" w:sz="0" w:space="0" w:color="auto"/>
            <w:right w:val="none" w:sz="0" w:space="0" w:color="auto"/>
          </w:divBdr>
        </w:div>
        <w:div w:id="761799015">
          <w:marLeft w:val="0"/>
          <w:marRight w:val="0"/>
          <w:marTop w:val="0"/>
          <w:marBottom w:val="0"/>
          <w:divBdr>
            <w:top w:val="none" w:sz="0" w:space="0" w:color="auto"/>
            <w:left w:val="none" w:sz="0" w:space="0" w:color="auto"/>
            <w:bottom w:val="none" w:sz="0" w:space="0" w:color="auto"/>
            <w:right w:val="none" w:sz="0" w:space="0" w:color="auto"/>
          </w:divBdr>
        </w:div>
        <w:div w:id="245307492">
          <w:marLeft w:val="0"/>
          <w:marRight w:val="0"/>
          <w:marTop w:val="0"/>
          <w:marBottom w:val="0"/>
          <w:divBdr>
            <w:top w:val="none" w:sz="0" w:space="0" w:color="auto"/>
            <w:left w:val="none" w:sz="0" w:space="0" w:color="auto"/>
            <w:bottom w:val="none" w:sz="0" w:space="0" w:color="auto"/>
            <w:right w:val="none" w:sz="0" w:space="0" w:color="auto"/>
          </w:divBdr>
        </w:div>
        <w:div w:id="967928446">
          <w:marLeft w:val="0"/>
          <w:marRight w:val="0"/>
          <w:marTop w:val="0"/>
          <w:marBottom w:val="0"/>
          <w:divBdr>
            <w:top w:val="none" w:sz="0" w:space="0" w:color="auto"/>
            <w:left w:val="none" w:sz="0" w:space="0" w:color="auto"/>
            <w:bottom w:val="none" w:sz="0" w:space="0" w:color="auto"/>
            <w:right w:val="none" w:sz="0" w:space="0" w:color="auto"/>
          </w:divBdr>
        </w:div>
      </w:divsChild>
    </w:div>
    <w:div w:id="302850444">
      <w:bodyDiv w:val="1"/>
      <w:marLeft w:val="0"/>
      <w:marRight w:val="0"/>
      <w:marTop w:val="0"/>
      <w:marBottom w:val="0"/>
      <w:divBdr>
        <w:top w:val="none" w:sz="0" w:space="0" w:color="auto"/>
        <w:left w:val="none" w:sz="0" w:space="0" w:color="auto"/>
        <w:bottom w:val="none" w:sz="0" w:space="0" w:color="auto"/>
        <w:right w:val="none" w:sz="0" w:space="0" w:color="auto"/>
      </w:divBdr>
      <w:divsChild>
        <w:div w:id="877014243">
          <w:marLeft w:val="0"/>
          <w:marRight w:val="0"/>
          <w:marTop w:val="0"/>
          <w:marBottom w:val="0"/>
          <w:divBdr>
            <w:top w:val="none" w:sz="0" w:space="0" w:color="auto"/>
            <w:left w:val="none" w:sz="0" w:space="0" w:color="auto"/>
            <w:bottom w:val="none" w:sz="0" w:space="0" w:color="auto"/>
            <w:right w:val="none" w:sz="0" w:space="0" w:color="auto"/>
          </w:divBdr>
        </w:div>
      </w:divsChild>
    </w:div>
    <w:div w:id="421414610">
      <w:bodyDiv w:val="1"/>
      <w:marLeft w:val="0"/>
      <w:marRight w:val="0"/>
      <w:marTop w:val="0"/>
      <w:marBottom w:val="0"/>
      <w:divBdr>
        <w:top w:val="none" w:sz="0" w:space="0" w:color="auto"/>
        <w:left w:val="none" w:sz="0" w:space="0" w:color="auto"/>
        <w:bottom w:val="none" w:sz="0" w:space="0" w:color="auto"/>
        <w:right w:val="none" w:sz="0" w:space="0" w:color="auto"/>
      </w:divBdr>
      <w:divsChild>
        <w:div w:id="2072119366">
          <w:marLeft w:val="0"/>
          <w:marRight w:val="0"/>
          <w:marTop w:val="0"/>
          <w:marBottom w:val="0"/>
          <w:divBdr>
            <w:top w:val="none" w:sz="0" w:space="0" w:color="auto"/>
            <w:left w:val="none" w:sz="0" w:space="0" w:color="auto"/>
            <w:bottom w:val="none" w:sz="0" w:space="0" w:color="auto"/>
            <w:right w:val="none" w:sz="0" w:space="0" w:color="auto"/>
          </w:divBdr>
        </w:div>
        <w:div w:id="1844855383">
          <w:marLeft w:val="0"/>
          <w:marRight w:val="0"/>
          <w:marTop w:val="0"/>
          <w:marBottom w:val="0"/>
          <w:divBdr>
            <w:top w:val="none" w:sz="0" w:space="0" w:color="auto"/>
            <w:left w:val="none" w:sz="0" w:space="0" w:color="auto"/>
            <w:bottom w:val="none" w:sz="0" w:space="0" w:color="auto"/>
            <w:right w:val="none" w:sz="0" w:space="0" w:color="auto"/>
          </w:divBdr>
        </w:div>
      </w:divsChild>
    </w:div>
    <w:div w:id="436798676">
      <w:bodyDiv w:val="1"/>
      <w:marLeft w:val="0"/>
      <w:marRight w:val="0"/>
      <w:marTop w:val="0"/>
      <w:marBottom w:val="0"/>
      <w:divBdr>
        <w:top w:val="none" w:sz="0" w:space="0" w:color="auto"/>
        <w:left w:val="none" w:sz="0" w:space="0" w:color="auto"/>
        <w:bottom w:val="none" w:sz="0" w:space="0" w:color="auto"/>
        <w:right w:val="none" w:sz="0" w:space="0" w:color="auto"/>
      </w:divBdr>
      <w:divsChild>
        <w:div w:id="190265873">
          <w:marLeft w:val="0"/>
          <w:marRight w:val="0"/>
          <w:marTop w:val="0"/>
          <w:marBottom w:val="0"/>
          <w:divBdr>
            <w:top w:val="none" w:sz="0" w:space="0" w:color="auto"/>
            <w:left w:val="none" w:sz="0" w:space="0" w:color="auto"/>
            <w:bottom w:val="none" w:sz="0" w:space="0" w:color="auto"/>
            <w:right w:val="none" w:sz="0" w:space="0" w:color="auto"/>
          </w:divBdr>
        </w:div>
        <w:div w:id="721832475">
          <w:marLeft w:val="0"/>
          <w:marRight w:val="0"/>
          <w:marTop w:val="0"/>
          <w:marBottom w:val="0"/>
          <w:divBdr>
            <w:top w:val="none" w:sz="0" w:space="0" w:color="auto"/>
            <w:left w:val="none" w:sz="0" w:space="0" w:color="auto"/>
            <w:bottom w:val="none" w:sz="0" w:space="0" w:color="auto"/>
            <w:right w:val="none" w:sz="0" w:space="0" w:color="auto"/>
          </w:divBdr>
        </w:div>
      </w:divsChild>
    </w:div>
    <w:div w:id="486870019">
      <w:bodyDiv w:val="1"/>
      <w:marLeft w:val="0"/>
      <w:marRight w:val="0"/>
      <w:marTop w:val="0"/>
      <w:marBottom w:val="0"/>
      <w:divBdr>
        <w:top w:val="none" w:sz="0" w:space="0" w:color="auto"/>
        <w:left w:val="none" w:sz="0" w:space="0" w:color="auto"/>
        <w:bottom w:val="none" w:sz="0" w:space="0" w:color="auto"/>
        <w:right w:val="none" w:sz="0" w:space="0" w:color="auto"/>
      </w:divBdr>
      <w:divsChild>
        <w:div w:id="291862444">
          <w:marLeft w:val="0"/>
          <w:marRight w:val="0"/>
          <w:marTop w:val="0"/>
          <w:marBottom w:val="0"/>
          <w:divBdr>
            <w:top w:val="none" w:sz="0" w:space="0" w:color="auto"/>
            <w:left w:val="none" w:sz="0" w:space="0" w:color="auto"/>
            <w:bottom w:val="none" w:sz="0" w:space="0" w:color="auto"/>
            <w:right w:val="none" w:sz="0" w:space="0" w:color="auto"/>
          </w:divBdr>
        </w:div>
      </w:divsChild>
    </w:div>
    <w:div w:id="520632180">
      <w:bodyDiv w:val="1"/>
      <w:marLeft w:val="0"/>
      <w:marRight w:val="0"/>
      <w:marTop w:val="0"/>
      <w:marBottom w:val="0"/>
      <w:divBdr>
        <w:top w:val="none" w:sz="0" w:space="0" w:color="auto"/>
        <w:left w:val="none" w:sz="0" w:space="0" w:color="auto"/>
        <w:bottom w:val="none" w:sz="0" w:space="0" w:color="auto"/>
        <w:right w:val="none" w:sz="0" w:space="0" w:color="auto"/>
      </w:divBdr>
    </w:div>
    <w:div w:id="1292517412">
      <w:bodyDiv w:val="1"/>
      <w:marLeft w:val="0"/>
      <w:marRight w:val="0"/>
      <w:marTop w:val="0"/>
      <w:marBottom w:val="0"/>
      <w:divBdr>
        <w:top w:val="none" w:sz="0" w:space="0" w:color="auto"/>
        <w:left w:val="none" w:sz="0" w:space="0" w:color="auto"/>
        <w:bottom w:val="none" w:sz="0" w:space="0" w:color="auto"/>
        <w:right w:val="none" w:sz="0" w:space="0" w:color="auto"/>
      </w:divBdr>
      <w:divsChild>
        <w:div w:id="287666016">
          <w:marLeft w:val="0"/>
          <w:marRight w:val="0"/>
          <w:marTop w:val="0"/>
          <w:marBottom w:val="0"/>
          <w:divBdr>
            <w:top w:val="none" w:sz="0" w:space="0" w:color="auto"/>
            <w:left w:val="none" w:sz="0" w:space="0" w:color="auto"/>
            <w:bottom w:val="none" w:sz="0" w:space="0" w:color="auto"/>
            <w:right w:val="none" w:sz="0" w:space="0" w:color="auto"/>
          </w:divBdr>
        </w:div>
        <w:div w:id="1611887039">
          <w:marLeft w:val="0"/>
          <w:marRight w:val="0"/>
          <w:marTop w:val="0"/>
          <w:marBottom w:val="0"/>
          <w:divBdr>
            <w:top w:val="none" w:sz="0" w:space="0" w:color="auto"/>
            <w:left w:val="none" w:sz="0" w:space="0" w:color="auto"/>
            <w:bottom w:val="none" w:sz="0" w:space="0" w:color="auto"/>
            <w:right w:val="none" w:sz="0" w:space="0" w:color="auto"/>
          </w:divBdr>
        </w:div>
        <w:div w:id="1512643661">
          <w:marLeft w:val="0"/>
          <w:marRight w:val="0"/>
          <w:marTop w:val="0"/>
          <w:marBottom w:val="0"/>
          <w:divBdr>
            <w:top w:val="none" w:sz="0" w:space="0" w:color="auto"/>
            <w:left w:val="none" w:sz="0" w:space="0" w:color="auto"/>
            <w:bottom w:val="none" w:sz="0" w:space="0" w:color="auto"/>
            <w:right w:val="none" w:sz="0" w:space="0" w:color="auto"/>
          </w:divBdr>
        </w:div>
        <w:div w:id="1447657372">
          <w:marLeft w:val="0"/>
          <w:marRight w:val="0"/>
          <w:marTop w:val="0"/>
          <w:marBottom w:val="0"/>
          <w:divBdr>
            <w:top w:val="none" w:sz="0" w:space="0" w:color="auto"/>
            <w:left w:val="none" w:sz="0" w:space="0" w:color="auto"/>
            <w:bottom w:val="none" w:sz="0" w:space="0" w:color="auto"/>
            <w:right w:val="none" w:sz="0" w:space="0" w:color="auto"/>
          </w:divBdr>
        </w:div>
        <w:div w:id="1088699347">
          <w:marLeft w:val="0"/>
          <w:marRight w:val="0"/>
          <w:marTop w:val="0"/>
          <w:marBottom w:val="0"/>
          <w:divBdr>
            <w:top w:val="none" w:sz="0" w:space="0" w:color="auto"/>
            <w:left w:val="none" w:sz="0" w:space="0" w:color="auto"/>
            <w:bottom w:val="none" w:sz="0" w:space="0" w:color="auto"/>
            <w:right w:val="none" w:sz="0" w:space="0" w:color="auto"/>
          </w:divBdr>
        </w:div>
        <w:div w:id="862936249">
          <w:marLeft w:val="0"/>
          <w:marRight w:val="0"/>
          <w:marTop w:val="0"/>
          <w:marBottom w:val="0"/>
          <w:divBdr>
            <w:top w:val="none" w:sz="0" w:space="0" w:color="auto"/>
            <w:left w:val="none" w:sz="0" w:space="0" w:color="auto"/>
            <w:bottom w:val="none" w:sz="0" w:space="0" w:color="auto"/>
            <w:right w:val="none" w:sz="0" w:space="0" w:color="auto"/>
          </w:divBdr>
        </w:div>
      </w:divsChild>
    </w:div>
    <w:div w:id="1719888920">
      <w:bodyDiv w:val="1"/>
      <w:marLeft w:val="0"/>
      <w:marRight w:val="0"/>
      <w:marTop w:val="0"/>
      <w:marBottom w:val="0"/>
      <w:divBdr>
        <w:top w:val="none" w:sz="0" w:space="0" w:color="auto"/>
        <w:left w:val="none" w:sz="0" w:space="0" w:color="auto"/>
        <w:bottom w:val="none" w:sz="0" w:space="0" w:color="auto"/>
        <w:right w:val="none" w:sz="0" w:space="0" w:color="auto"/>
      </w:divBdr>
      <w:divsChild>
        <w:div w:id="1154372654">
          <w:marLeft w:val="0"/>
          <w:marRight w:val="0"/>
          <w:marTop w:val="0"/>
          <w:marBottom w:val="0"/>
          <w:divBdr>
            <w:top w:val="none" w:sz="0" w:space="0" w:color="auto"/>
            <w:left w:val="none" w:sz="0" w:space="0" w:color="auto"/>
            <w:bottom w:val="none" w:sz="0" w:space="0" w:color="auto"/>
            <w:right w:val="none" w:sz="0" w:space="0" w:color="auto"/>
          </w:divBdr>
        </w:div>
        <w:div w:id="43409944">
          <w:marLeft w:val="0"/>
          <w:marRight w:val="0"/>
          <w:marTop w:val="0"/>
          <w:marBottom w:val="0"/>
          <w:divBdr>
            <w:top w:val="none" w:sz="0" w:space="0" w:color="auto"/>
            <w:left w:val="none" w:sz="0" w:space="0" w:color="auto"/>
            <w:bottom w:val="none" w:sz="0" w:space="0" w:color="auto"/>
            <w:right w:val="none" w:sz="0" w:space="0" w:color="auto"/>
          </w:divBdr>
        </w:div>
        <w:div w:id="1740903158">
          <w:marLeft w:val="0"/>
          <w:marRight w:val="0"/>
          <w:marTop w:val="0"/>
          <w:marBottom w:val="0"/>
          <w:divBdr>
            <w:top w:val="none" w:sz="0" w:space="0" w:color="auto"/>
            <w:left w:val="none" w:sz="0" w:space="0" w:color="auto"/>
            <w:bottom w:val="none" w:sz="0" w:space="0" w:color="auto"/>
            <w:right w:val="none" w:sz="0" w:space="0" w:color="auto"/>
          </w:divBdr>
        </w:div>
      </w:divsChild>
    </w:div>
    <w:div w:id="2086485318">
      <w:bodyDiv w:val="1"/>
      <w:marLeft w:val="0"/>
      <w:marRight w:val="0"/>
      <w:marTop w:val="0"/>
      <w:marBottom w:val="0"/>
      <w:divBdr>
        <w:top w:val="none" w:sz="0" w:space="0" w:color="auto"/>
        <w:left w:val="none" w:sz="0" w:space="0" w:color="auto"/>
        <w:bottom w:val="none" w:sz="0" w:space="0" w:color="auto"/>
        <w:right w:val="none" w:sz="0" w:space="0" w:color="auto"/>
      </w:divBdr>
      <w:divsChild>
        <w:div w:id="863010655">
          <w:marLeft w:val="0"/>
          <w:marRight w:val="0"/>
          <w:marTop w:val="0"/>
          <w:marBottom w:val="0"/>
          <w:divBdr>
            <w:top w:val="none" w:sz="0" w:space="0" w:color="auto"/>
            <w:left w:val="none" w:sz="0" w:space="0" w:color="auto"/>
            <w:bottom w:val="none" w:sz="0" w:space="0" w:color="auto"/>
            <w:right w:val="none" w:sz="0" w:space="0" w:color="auto"/>
          </w:divBdr>
        </w:div>
        <w:div w:id="479464653">
          <w:marLeft w:val="0"/>
          <w:marRight w:val="0"/>
          <w:marTop w:val="0"/>
          <w:marBottom w:val="0"/>
          <w:divBdr>
            <w:top w:val="none" w:sz="0" w:space="0" w:color="auto"/>
            <w:left w:val="none" w:sz="0" w:space="0" w:color="auto"/>
            <w:bottom w:val="none" w:sz="0" w:space="0" w:color="auto"/>
            <w:right w:val="none" w:sz="0" w:space="0" w:color="auto"/>
          </w:divBdr>
        </w:div>
        <w:div w:id="437917575">
          <w:marLeft w:val="0"/>
          <w:marRight w:val="0"/>
          <w:marTop w:val="0"/>
          <w:marBottom w:val="0"/>
          <w:divBdr>
            <w:top w:val="none" w:sz="0" w:space="0" w:color="auto"/>
            <w:left w:val="none" w:sz="0" w:space="0" w:color="auto"/>
            <w:bottom w:val="none" w:sz="0" w:space="0" w:color="auto"/>
            <w:right w:val="none" w:sz="0" w:space="0" w:color="auto"/>
          </w:divBdr>
        </w:div>
        <w:div w:id="77864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country/cambod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FD9E-9D26-481E-B0E6-ADBACE25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10645</Words>
  <Characters>60682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Sabina Lawreniuk</cp:lastModifiedBy>
  <cp:revision>2</cp:revision>
  <dcterms:created xsi:type="dcterms:W3CDTF">2017-10-19T14:29:00Z</dcterms:created>
  <dcterms:modified xsi:type="dcterms:W3CDTF">2017-10-19T14:29:00Z</dcterms:modified>
</cp:coreProperties>
</file>