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5FEA8" w14:textId="4D7DDAF9" w:rsidR="00274699" w:rsidRPr="002333C9" w:rsidRDefault="00274699" w:rsidP="002333C9">
      <w:pPr>
        <w:spacing w:after="0" w:line="240" w:lineRule="auto"/>
        <w:ind w:left="45"/>
        <w:jc w:val="center"/>
        <w:rPr>
          <w:rFonts w:cs="Times New Roman"/>
          <w:b/>
        </w:rPr>
      </w:pPr>
      <w:r w:rsidRPr="002333C9">
        <w:rPr>
          <w:rFonts w:cs="Times New Roman"/>
          <w:b/>
        </w:rPr>
        <w:t>Religion and foreign policy views: Are religious people more altruistic and/or more militant?</w:t>
      </w:r>
    </w:p>
    <w:p w14:paraId="70466B6E" w14:textId="77777777" w:rsidR="002333C9" w:rsidRPr="002333C9" w:rsidRDefault="002333C9" w:rsidP="002333C9">
      <w:pPr>
        <w:spacing w:after="0" w:line="240" w:lineRule="auto"/>
        <w:ind w:left="45"/>
        <w:jc w:val="center"/>
        <w:rPr>
          <w:rFonts w:cs="Times New Roman"/>
          <w:b/>
        </w:rPr>
      </w:pPr>
    </w:p>
    <w:p w14:paraId="6FDD5511" w14:textId="270FA92F" w:rsidR="002333C9" w:rsidRPr="002333C9" w:rsidRDefault="002333C9" w:rsidP="002333C9">
      <w:pPr>
        <w:spacing w:after="0" w:line="240" w:lineRule="auto"/>
        <w:ind w:left="45"/>
        <w:jc w:val="center"/>
        <w:rPr>
          <w:rFonts w:cs="Times New Roman"/>
        </w:rPr>
      </w:pPr>
      <w:r w:rsidRPr="002333C9">
        <w:rPr>
          <w:rFonts w:cs="Times New Roman"/>
        </w:rPr>
        <w:t>Dr Ivica Petrikova</w:t>
      </w:r>
    </w:p>
    <w:p w14:paraId="1EDA3A7B" w14:textId="7EB48206" w:rsidR="002333C9" w:rsidRPr="002333C9" w:rsidRDefault="002333C9" w:rsidP="00536E8D">
      <w:pPr>
        <w:spacing w:after="0" w:line="240" w:lineRule="auto"/>
        <w:ind w:left="45"/>
        <w:jc w:val="center"/>
        <w:rPr>
          <w:rFonts w:cs="Times New Roman"/>
        </w:rPr>
      </w:pPr>
      <w:r w:rsidRPr="002333C9">
        <w:rPr>
          <w:rFonts w:cs="Times New Roman"/>
        </w:rPr>
        <w:t>Lecturer in International Relations, Royal Holloway, University of London</w:t>
      </w:r>
    </w:p>
    <w:p w14:paraId="6DED0DF2" w14:textId="7F629A7B" w:rsidR="002333C9" w:rsidRPr="002333C9" w:rsidRDefault="002333C9" w:rsidP="00536E8D">
      <w:pPr>
        <w:spacing w:after="0" w:line="240" w:lineRule="auto"/>
        <w:ind w:left="45"/>
        <w:rPr>
          <w:rFonts w:cs="Times New Roman"/>
        </w:rPr>
      </w:pPr>
    </w:p>
    <w:p w14:paraId="3CB5451E" w14:textId="5322FE6A" w:rsidR="00536E8D" w:rsidRDefault="00536E8D" w:rsidP="00536E8D">
      <w:pPr>
        <w:spacing w:after="0" w:line="240" w:lineRule="auto"/>
        <w:ind w:left="45"/>
        <w:jc w:val="both"/>
        <w:rPr>
          <w:rFonts w:cs="Times New Roman"/>
          <w:b/>
        </w:rPr>
      </w:pPr>
      <w:r>
        <w:rPr>
          <w:rFonts w:cs="Times New Roman"/>
          <w:b/>
        </w:rPr>
        <w:t>Contact information</w:t>
      </w:r>
    </w:p>
    <w:p w14:paraId="008709D8" w14:textId="2C5FD3FD" w:rsidR="00536E8D" w:rsidRDefault="00536E8D" w:rsidP="00536E8D">
      <w:pPr>
        <w:spacing w:after="0" w:line="240" w:lineRule="auto"/>
        <w:ind w:left="45"/>
        <w:jc w:val="both"/>
        <w:rPr>
          <w:rFonts w:cs="Times New Roman"/>
        </w:rPr>
      </w:pPr>
      <w:r>
        <w:rPr>
          <w:rFonts w:cs="Times New Roman"/>
        </w:rPr>
        <w:t>Department of Politics and International Relations</w:t>
      </w:r>
    </w:p>
    <w:p w14:paraId="735460DB" w14:textId="46D76C6B" w:rsidR="00536E8D" w:rsidRDefault="00536E8D" w:rsidP="00536E8D">
      <w:pPr>
        <w:spacing w:after="0" w:line="240" w:lineRule="auto"/>
        <w:ind w:left="45"/>
        <w:jc w:val="both"/>
        <w:rPr>
          <w:rFonts w:cs="Times New Roman"/>
        </w:rPr>
      </w:pPr>
      <w:r>
        <w:rPr>
          <w:rFonts w:cs="Times New Roman"/>
        </w:rPr>
        <w:t>Royal Holloway, University of London</w:t>
      </w:r>
    </w:p>
    <w:p w14:paraId="51672621" w14:textId="731CF473" w:rsidR="00536E8D" w:rsidRDefault="00536E8D" w:rsidP="00536E8D">
      <w:pPr>
        <w:spacing w:after="0" w:line="240" w:lineRule="auto"/>
        <w:ind w:left="45"/>
        <w:jc w:val="both"/>
        <w:rPr>
          <w:rFonts w:cs="Times New Roman"/>
        </w:rPr>
      </w:pPr>
      <w:r>
        <w:rPr>
          <w:rFonts w:cs="Times New Roman"/>
        </w:rPr>
        <w:t>Egham, United Kingdom</w:t>
      </w:r>
    </w:p>
    <w:p w14:paraId="38DADDE2" w14:textId="0F17C675" w:rsidR="00536E8D" w:rsidRPr="00536E8D" w:rsidRDefault="00536E8D" w:rsidP="00536E8D">
      <w:pPr>
        <w:spacing w:after="0" w:line="240" w:lineRule="auto"/>
        <w:ind w:left="45"/>
        <w:jc w:val="both"/>
        <w:rPr>
          <w:rFonts w:cs="Times New Roman"/>
        </w:rPr>
      </w:pPr>
      <w:r w:rsidRPr="00536E8D">
        <w:rPr>
          <w:rFonts w:cs="Times New Roman"/>
        </w:rPr>
        <w:t>ivica.petrikova@rhul.ac.uk</w:t>
      </w:r>
      <w:r>
        <w:rPr>
          <w:rFonts w:cs="Times New Roman"/>
        </w:rPr>
        <w:t>; ivica.petrikova@gmail.com</w:t>
      </w:r>
    </w:p>
    <w:p w14:paraId="0892290D" w14:textId="5D7B5C56" w:rsidR="00536E8D" w:rsidRDefault="00536E8D" w:rsidP="00536E8D">
      <w:pPr>
        <w:spacing w:after="0" w:line="240" w:lineRule="auto"/>
        <w:ind w:left="45"/>
        <w:jc w:val="both"/>
        <w:rPr>
          <w:rFonts w:cs="Times New Roman"/>
        </w:rPr>
      </w:pPr>
    </w:p>
    <w:p w14:paraId="5F990ABB" w14:textId="77777777" w:rsidR="005D4902" w:rsidRDefault="005D4902" w:rsidP="005D4902">
      <w:pPr>
        <w:spacing w:after="0" w:line="240" w:lineRule="auto"/>
        <w:ind w:left="45"/>
        <w:rPr>
          <w:rFonts w:cs="Times New Roman"/>
          <w:b/>
        </w:rPr>
      </w:pPr>
      <w:r w:rsidRPr="002333C9">
        <w:rPr>
          <w:rFonts w:cs="Times New Roman"/>
          <w:b/>
        </w:rPr>
        <w:t>Biography</w:t>
      </w:r>
    </w:p>
    <w:p w14:paraId="0D3D9FE6" w14:textId="77777777" w:rsidR="005D4902" w:rsidRDefault="005D4902" w:rsidP="005D4902">
      <w:pPr>
        <w:spacing w:after="0" w:line="240" w:lineRule="auto"/>
        <w:ind w:left="45"/>
        <w:jc w:val="both"/>
        <w:rPr>
          <w:rFonts w:cs="Times New Roman"/>
        </w:rPr>
      </w:pPr>
      <w:r>
        <w:rPr>
          <w:rFonts w:cs="Times New Roman"/>
        </w:rPr>
        <w:t>Ivica Petrikova is a Lecturer in International Relations at Royal Holloway, University of London. Her research focuses on the links between religion, politics, and development as well as on development issues including social exclusion, social capital, inequality, development assistance, and food security. Her articles have appeared in peer-reviewed journals such as the Journal of International Development, Journal of International Relations and Development, and Development in Practice.</w:t>
      </w:r>
    </w:p>
    <w:p w14:paraId="7DC70956" w14:textId="77777777" w:rsidR="005D4902" w:rsidRDefault="005D4902" w:rsidP="00536E8D">
      <w:pPr>
        <w:spacing w:after="0" w:line="240" w:lineRule="auto"/>
        <w:ind w:left="45"/>
        <w:jc w:val="both"/>
        <w:rPr>
          <w:rFonts w:cs="Times New Roman"/>
        </w:rPr>
      </w:pPr>
    </w:p>
    <w:p w14:paraId="609230B9" w14:textId="6CA0167C" w:rsidR="00536E8D" w:rsidRDefault="00536E8D" w:rsidP="00536E8D">
      <w:pPr>
        <w:spacing w:after="0" w:line="240" w:lineRule="auto"/>
        <w:ind w:left="45"/>
        <w:jc w:val="both"/>
        <w:rPr>
          <w:rFonts w:cs="Times New Roman"/>
          <w:b/>
        </w:rPr>
      </w:pPr>
      <w:r>
        <w:rPr>
          <w:rFonts w:cs="Times New Roman"/>
          <w:b/>
        </w:rPr>
        <w:t>Acknowledgements</w:t>
      </w:r>
    </w:p>
    <w:p w14:paraId="4C2825C0" w14:textId="43141DD5" w:rsidR="00536E8D" w:rsidRPr="00536E8D" w:rsidRDefault="00536E8D" w:rsidP="00536E8D">
      <w:pPr>
        <w:spacing w:after="0" w:line="240" w:lineRule="auto"/>
        <w:ind w:left="45"/>
        <w:jc w:val="both"/>
        <w:rPr>
          <w:rFonts w:cs="Times New Roman"/>
        </w:rPr>
      </w:pPr>
      <w:r>
        <w:rPr>
          <w:rFonts w:cs="Times New Roman"/>
        </w:rPr>
        <w:t xml:space="preserve">I would like to extend my warmest gratitude to the editors and peer-reviewers at </w:t>
      </w:r>
      <w:r w:rsidRPr="00A236CD">
        <w:rPr>
          <w:rFonts w:cs="Times New Roman"/>
          <w:i/>
        </w:rPr>
        <w:t>International Political Science Review</w:t>
      </w:r>
      <w:r>
        <w:rPr>
          <w:rFonts w:cs="Times New Roman"/>
        </w:rPr>
        <w:t xml:space="preserve"> for their comments on this article throughout the review process.</w:t>
      </w:r>
    </w:p>
    <w:p w14:paraId="0976F936" w14:textId="77777777" w:rsidR="002333C9" w:rsidRPr="002333C9" w:rsidRDefault="002333C9" w:rsidP="00536E8D">
      <w:pPr>
        <w:spacing w:after="0" w:line="240" w:lineRule="auto"/>
        <w:ind w:left="45"/>
        <w:jc w:val="center"/>
        <w:rPr>
          <w:rFonts w:cs="Times New Roman"/>
          <w:sz w:val="24"/>
          <w:szCs w:val="24"/>
        </w:rPr>
      </w:pPr>
    </w:p>
    <w:p w14:paraId="24889BBE" w14:textId="77777777" w:rsidR="00CF42B7" w:rsidRPr="00AF43FD" w:rsidRDefault="00CF42B7" w:rsidP="00536E8D">
      <w:pPr>
        <w:spacing w:after="0" w:line="240" w:lineRule="auto"/>
        <w:ind w:left="45"/>
        <w:rPr>
          <w:rFonts w:cs="Times New Roman"/>
          <w:b/>
        </w:rPr>
      </w:pPr>
      <w:r w:rsidRPr="00AF43FD">
        <w:rPr>
          <w:rFonts w:cs="Times New Roman"/>
          <w:b/>
        </w:rPr>
        <w:t>Abstract</w:t>
      </w:r>
    </w:p>
    <w:p w14:paraId="27CB834B" w14:textId="2C196E7A" w:rsidR="00CF42B7" w:rsidRDefault="00CF42B7" w:rsidP="00536E8D">
      <w:pPr>
        <w:tabs>
          <w:tab w:val="left" w:pos="284"/>
        </w:tabs>
        <w:spacing w:after="0" w:line="240" w:lineRule="auto"/>
        <w:ind w:left="45"/>
        <w:jc w:val="both"/>
        <w:rPr>
          <w:rFonts w:cs="Times New Roman"/>
        </w:rPr>
      </w:pPr>
      <w:r>
        <w:rPr>
          <w:rFonts w:cs="Times New Roman"/>
        </w:rPr>
        <w:t>Religion shapes people’s identity and behaviour and thus influe</w:t>
      </w:r>
      <w:r w:rsidR="003D1AA4">
        <w:rPr>
          <w:rFonts w:cs="Times New Roman"/>
        </w:rPr>
        <w:t>nces their foreign policy views. Y</w:t>
      </w:r>
      <w:r>
        <w:rPr>
          <w:rFonts w:cs="Times New Roman"/>
        </w:rPr>
        <w:t>et existing literature has thus far not explored this issue in depth or cross-nationally. This article contributes to filling this gap, by examining the effects of religious belief, belonging, and behaviour on people’s foreign policy views across a large sample of countries. Further, it investigates how these effects are influenced by religions’ social standing and countries’ inc</w:t>
      </w:r>
      <w:r w:rsidR="005D4902">
        <w:rPr>
          <w:rFonts w:cs="Times New Roman"/>
        </w:rPr>
        <w:t xml:space="preserve">ome level. The study finds that </w:t>
      </w:r>
      <w:r>
        <w:rPr>
          <w:rFonts w:cs="Times New Roman"/>
        </w:rPr>
        <w:t>religion significantly heightens followers’ mi</w:t>
      </w:r>
      <w:r w:rsidR="00A01CB9">
        <w:rPr>
          <w:rFonts w:cs="Times New Roman"/>
        </w:rPr>
        <w:t>litant</w:t>
      </w:r>
      <w:r w:rsidR="00950606">
        <w:rPr>
          <w:rFonts w:cs="Times New Roman"/>
        </w:rPr>
        <w:t xml:space="preserve"> internationalist views. Its</w:t>
      </w:r>
      <w:r w:rsidR="00A01CB9">
        <w:rPr>
          <w:rFonts w:cs="Times New Roman"/>
        </w:rPr>
        <w:t xml:space="preserve"> effect on cooperative</w:t>
      </w:r>
      <w:r>
        <w:rPr>
          <w:rFonts w:cs="Times New Roman"/>
        </w:rPr>
        <w:t xml:space="preserve"> internationalist views is more ambiguous. Frequent religious attendance, self-identification as a religious person, and adherence to Islam tend to make people more altruistic in their foreign policy views while affiliation with Christianity and other religious faiths (Hinduism, Buddhism…) may have the opposite effect. Overall, religion has a stronger effect on foreign-policy views among adherents to majority religions and in poorer countries.</w:t>
      </w:r>
    </w:p>
    <w:p w14:paraId="4578A1B9" w14:textId="77777777" w:rsidR="00CF42B7" w:rsidRDefault="00CF42B7" w:rsidP="00536E8D">
      <w:pPr>
        <w:tabs>
          <w:tab w:val="left" w:pos="284"/>
        </w:tabs>
        <w:spacing w:after="0" w:line="240" w:lineRule="auto"/>
        <w:ind w:left="45"/>
        <w:jc w:val="both"/>
        <w:rPr>
          <w:rFonts w:cs="Times New Roman"/>
          <w:b/>
        </w:rPr>
      </w:pPr>
    </w:p>
    <w:p w14:paraId="3FE10901" w14:textId="77777777" w:rsidR="00CF42B7" w:rsidRPr="00AF43FD" w:rsidRDefault="00CF42B7" w:rsidP="00536E8D">
      <w:pPr>
        <w:tabs>
          <w:tab w:val="left" w:pos="284"/>
        </w:tabs>
        <w:spacing w:after="0" w:line="240" w:lineRule="auto"/>
        <w:ind w:left="45"/>
        <w:jc w:val="both"/>
        <w:rPr>
          <w:rFonts w:cs="Times New Roman"/>
          <w:b/>
        </w:rPr>
      </w:pPr>
      <w:r w:rsidRPr="00AF43FD">
        <w:rPr>
          <w:rFonts w:cs="Times New Roman"/>
          <w:b/>
        </w:rPr>
        <w:t>Key words</w:t>
      </w:r>
    </w:p>
    <w:p w14:paraId="37233A30" w14:textId="77777777" w:rsidR="00CF42B7" w:rsidRPr="00AF43FD" w:rsidRDefault="00CF42B7" w:rsidP="00536E8D">
      <w:pPr>
        <w:spacing w:after="0" w:line="240" w:lineRule="auto"/>
        <w:ind w:left="45"/>
        <w:jc w:val="both"/>
        <w:rPr>
          <w:rFonts w:cs="Times New Roman"/>
        </w:rPr>
      </w:pPr>
      <w:r w:rsidRPr="00AF43FD">
        <w:rPr>
          <w:rFonts w:cs="Times New Roman"/>
        </w:rPr>
        <w:t>Religion, public opinion, foreign policy, cooperative internationalism, militant internationalism</w:t>
      </w:r>
    </w:p>
    <w:p w14:paraId="7ABC436A" w14:textId="77777777" w:rsidR="00CF42B7" w:rsidRDefault="00CF42B7" w:rsidP="00274699">
      <w:pPr>
        <w:spacing w:after="0" w:line="480" w:lineRule="auto"/>
        <w:ind w:left="45"/>
        <w:jc w:val="center"/>
        <w:rPr>
          <w:rFonts w:cs="Times New Roman"/>
          <w:b/>
          <w:sz w:val="24"/>
          <w:szCs w:val="24"/>
        </w:rPr>
      </w:pPr>
    </w:p>
    <w:p w14:paraId="7ED9DFD3" w14:textId="77777777" w:rsidR="004A294B" w:rsidRDefault="004A294B">
      <w:pPr>
        <w:rPr>
          <w:b/>
        </w:rPr>
      </w:pPr>
      <w:r>
        <w:rPr>
          <w:b/>
        </w:rPr>
        <w:br w:type="page"/>
      </w:r>
    </w:p>
    <w:p w14:paraId="401745FA" w14:textId="1BED6F77" w:rsidR="00274699" w:rsidRPr="00762A05" w:rsidRDefault="00274699" w:rsidP="004A294B">
      <w:pPr>
        <w:spacing w:after="0" w:line="240" w:lineRule="auto"/>
        <w:jc w:val="both"/>
        <w:rPr>
          <w:b/>
        </w:rPr>
      </w:pPr>
      <w:r w:rsidRPr="00762A05">
        <w:rPr>
          <w:b/>
        </w:rPr>
        <w:lastRenderedPageBreak/>
        <w:t>Introduction</w:t>
      </w:r>
    </w:p>
    <w:p w14:paraId="6671B69E" w14:textId="5DEF1B76" w:rsidR="004A294B" w:rsidRDefault="00274699" w:rsidP="004A294B">
      <w:pPr>
        <w:tabs>
          <w:tab w:val="left" w:pos="284"/>
        </w:tabs>
        <w:spacing w:after="0" w:line="240" w:lineRule="auto"/>
        <w:jc w:val="both"/>
      </w:pPr>
      <w:r w:rsidRPr="00762A05">
        <w:rPr>
          <w:b/>
        </w:rPr>
        <w:tab/>
      </w:r>
      <w:r w:rsidR="000D5B88">
        <w:t>Recent</w:t>
      </w:r>
      <w:r w:rsidR="00F93A56" w:rsidRPr="00F93A56">
        <w:t xml:space="preserve"> </w:t>
      </w:r>
      <w:r w:rsidRPr="00F93A56">
        <w:t>e</w:t>
      </w:r>
      <w:r w:rsidRPr="00762A05">
        <w:t xml:space="preserve">vents </w:t>
      </w:r>
      <w:r w:rsidR="0086426A">
        <w:t>like</w:t>
      </w:r>
      <w:r w:rsidRPr="00762A05">
        <w:t xml:space="preserve"> the</w:t>
      </w:r>
      <w:r w:rsidR="00F93A56">
        <w:t xml:space="preserve"> rise of ISIS and Boko Haram and religiously motivated</w:t>
      </w:r>
      <w:r w:rsidRPr="00762A05">
        <w:t xml:space="preserve"> terrorist attacks across Europe </w:t>
      </w:r>
      <w:r w:rsidR="001A3C87">
        <w:t xml:space="preserve">demonstrate </w:t>
      </w:r>
      <w:r w:rsidR="00F93A56">
        <w:t>that religion plays</w:t>
      </w:r>
      <w:r w:rsidRPr="00762A05">
        <w:t xml:space="preserve"> an important role in international affairs</w:t>
      </w:r>
      <w:r w:rsidR="00950606">
        <w:t>.</w:t>
      </w:r>
      <w:r w:rsidR="00F93A56">
        <w:t xml:space="preserve"> </w:t>
      </w:r>
      <w:r w:rsidRPr="00762A05">
        <w:t>Research by the Pew Centre (2015) validates this: by 2050, the global percentage of religious</w:t>
      </w:r>
      <w:r w:rsidR="00950606">
        <w:t xml:space="preserve"> people is expected to increase</w:t>
      </w:r>
      <w:r w:rsidRPr="00762A05">
        <w:t xml:space="preserve"> from the current 84 to 87. It is hence likely that religion will retain sizeable influence on international relations for the foreseeable future; yet to date, cross-country research on how religion affects foreign policy attitudes has been scarce. This study examin</w:t>
      </w:r>
      <w:r w:rsidR="00AE7697">
        <w:t>es</w:t>
      </w:r>
      <w:r w:rsidRPr="00762A05">
        <w:t xml:space="preserve"> the impact of religious belief, belonging, and behaviour on people’s international views across a large number of countries</w:t>
      </w:r>
      <w:r w:rsidR="004A294B">
        <w:t>.</w:t>
      </w:r>
    </w:p>
    <w:p w14:paraId="6FF37D05" w14:textId="38FD566F" w:rsidR="00274699" w:rsidRPr="004A294B" w:rsidRDefault="004A294B" w:rsidP="004A294B">
      <w:pPr>
        <w:tabs>
          <w:tab w:val="left" w:pos="284"/>
        </w:tabs>
        <w:spacing w:after="0" w:line="240" w:lineRule="auto"/>
        <w:jc w:val="both"/>
      </w:pPr>
      <w:r>
        <w:tab/>
      </w:r>
      <w:r w:rsidR="00274699" w:rsidRPr="00762A05">
        <w:rPr>
          <w:rFonts w:cs="Times New Roman"/>
        </w:rPr>
        <w:t>The article proceeds in the following manner. The next section offers a brief discussion of the relevant literature and proposed theoretical arguments. The following sections talk about the empirical models employed and introduce the data used along with their summary statistics. Thereafter, I present the results of my analysis, discuss major findings, and provide some concluding remarks.</w:t>
      </w:r>
    </w:p>
    <w:p w14:paraId="7D2BC5B8" w14:textId="2906BAEB" w:rsidR="0077521C" w:rsidRDefault="0077521C" w:rsidP="004A294B">
      <w:pPr>
        <w:spacing w:after="0" w:line="240" w:lineRule="auto"/>
        <w:rPr>
          <w:b/>
        </w:rPr>
      </w:pPr>
    </w:p>
    <w:p w14:paraId="64DA63CF" w14:textId="3A70319A" w:rsidR="00274699" w:rsidRPr="00762A05" w:rsidRDefault="00274699" w:rsidP="004A294B">
      <w:pPr>
        <w:spacing w:after="0" w:line="240" w:lineRule="auto"/>
        <w:jc w:val="both"/>
        <w:rPr>
          <w:b/>
        </w:rPr>
      </w:pPr>
      <w:r w:rsidRPr="00762A05">
        <w:rPr>
          <w:b/>
        </w:rPr>
        <w:t>The effects of religion on foreign policy views</w:t>
      </w:r>
    </w:p>
    <w:p w14:paraId="2933D823" w14:textId="77777777" w:rsidR="00274699" w:rsidRPr="00762A05" w:rsidRDefault="00274699" w:rsidP="004A294B">
      <w:pPr>
        <w:spacing w:after="0" w:line="240" w:lineRule="auto"/>
        <w:jc w:val="both"/>
      </w:pPr>
    </w:p>
    <w:p w14:paraId="44F78BAF" w14:textId="77777777" w:rsidR="00274699" w:rsidRPr="00762A05" w:rsidRDefault="00274699" w:rsidP="004A294B">
      <w:pPr>
        <w:spacing w:after="0" w:line="240" w:lineRule="auto"/>
        <w:jc w:val="both"/>
        <w:rPr>
          <w:rFonts w:cs="Times New Roman"/>
          <w:i/>
        </w:rPr>
      </w:pPr>
      <w:r w:rsidRPr="00762A05">
        <w:rPr>
          <w:rFonts w:cs="Times New Roman"/>
          <w:i/>
        </w:rPr>
        <w:t>What is religion and how it affects people’s views</w:t>
      </w:r>
    </w:p>
    <w:p w14:paraId="67B691A9" w14:textId="5F93EAB4" w:rsidR="00274699" w:rsidRPr="00762A05" w:rsidRDefault="00274699" w:rsidP="004A294B">
      <w:pPr>
        <w:tabs>
          <w:tab w:val="left" w:pos="284"/>
        </w:tabs>
        <w:spacing w:after="0" w:line="240" w:lineRule="auto"/>
        <w:jc w:val="both"/>
      </w:pPr>
      <w:r w:rsidRPr="00762A05">
        <w:tab/>
        <w:t xml:space="preserve">Religion has been commonly defined as an “institutionalised system of beliefs and practices concerning the supernatural realm” as well as “the personal beliefs by which an individual relates to and experiences the supernatural realm” (Lunn, 2009: 937). Religion thus both forms part of one’s multifaceted identity, i.e. one’s socially-influenced and culturally-constructed conception of self, and serves as a source of world views and values that “provide a guide to the right living” (Warner and Walker, 2011: 120). </w:t>
      </w:r>
    </w:p>
    <w:p w14:paraId="61FEFF79" w14:textId="52B28C98" w:rsidR="00274699" w:rsidRPr="00762A05" w:rsidRDefault="00274699" w:rsidP="004A294B">
      <w:pPr>
        <w:tabs>
          <w:tab w:val="left" w:pos="284"/>
        </w:tabs>
        <w:spacing w:after="0" w:line="240" w:lineRule="auto"/>
        <w:jc w:val="both"/>
      </w:pPr>
      <w:r w:rsidRPr="00762A05">
        <w:tab/>
        <w:t>Because different religious groups promote “different values, worldviews … [and] traditions”, the effect of religion on people’s views and attitudes likely varies with specific religious affiliation (Wuthnow and Lewis, 2008: 193). Religious beliefs and affiliations further interact with other social identifiers (e.g. ethnicity, race…). They are also shaped by attendance at religious services, which generally “consist of elevating the importance of [certain] values in the decision-making process of [congregation] members” (Djupe and Calfano, 2013: 644), as well as by the cultural and social portrayal of religion. A study aiming to understand how religion influences people’s views a</w:t>
      </w:r>
      <w:r w:rsidR="005D10E3">
        <w:t>nd attitudes should thus</w:t>
      </w:r>
      <w:r w:rsidRPr="00762A05">
        <w:t xml:space="preserve"> include measures of religious belief, belonging, and behaviour, along with some consideration of the religion’s social standing and country context (Glazier, 2013: 129).</w:t>
      </w:r>
    </w:p>
    <w:p w14:paraId="0E9BA132" w14:textId="77777777" w:rsidR="00274699" w:rsidRPr="003C0679" w:rsidRDefault="00274699" w:rsidP="004A294B">
      <w:pPr>
        <w:spacing w:after="0" w:line="240" w:lineRule="auto"/>
        <w:jc w:val="both"/>
      </w:pPr>
    </w:p>
    <w:p w14:paraId="0383C5A6" w14:textId="77777777" w:rsidR="00274699" w:rsidRPr="00762A05" w:rsidRDefault="00274699" w:rsidP="004A294B">
      <w:pPr>
        <w:spacing w:after="0" w:line="240" w:lineRule="auto"/>
        <w:jc w:val="both"/>
        <w:rPr>
          <w:i/>
        </w:rPr>
      </w:pPr>
      <w:r w:rsidRPr="00762A05">
        <w:rPr>
          <w:i/>
        </w:rPr>
        <w:t>Classification of foreign policy views</w:t>
      </w:r>
    </w:p>
    <w:p w14:paraId="7142138B" w14:textId="596AE491" w:rsidR="00274699" w:rsidRPr="00762A05" w:rsidRDefault="00274699" w:rsidP="004A294B">
      <w:pPr>
        <w:tabs>
          <w:tab w:val="left" w:pos="284"/>
        </w:tabs>
        <w:spacing w:after="0" w:line="240" w:lineRule="auto"/>
        <w:jc w:val="both"/>
      </w:pPr>
      <w:r w:rsidRPr="00762A05">
        <w:tab/>
        <w:t>Literature on public attitudes, published predominantly in the United States, concurred initially that the general public was largely uninterested in and ill-informed about international relations (Holsti, 2004). For a long time, little attention was thus paid to people’s foreign-policy views and their determinants. H</w:t>
      </w:r>
      <w:r w:rsidR="00F515EB">
        <w:t xml:space="preserve">owever, this consensus </w:t>
      </w:r>
      <w:r w:rsidRPr="00762A05">
        <w:t>eroded as research showed that “people have [actually] relatively well-defined attitude structures that make public opinion about foreign policy stable over time” (T</w:t>
      </w:r>
      <w:r w:rsidR="00F515EB">
        <w:t>aydas et al., 2012: 1222). E</w:t>
      </w:r>
      <w:r w:rsidRPr="00762A05">
        <w:t xml:space="preserve">nsuing research evolved into measuring people’s foreign policy views along the “Wittkopf-Holsti-Rosenau” typology of </w:t>
      </w:r>
      <w:r w:rsidRPr="00762A05">
        <w:rPr>
          <w:i/>
        </w:rPr>
        <w:t>cooperative</w:t>
      </w:r>
      <w:r w:rsidRPr="00762A05">
        <w:t xml:space="preserve"> and </w:t>
      </w:r>
      <w:r w:rsidRPr="00762A05">
        <w:rPr>
          <w:i/>
        </w:rPr>
        <w:t>militant internationalism</w:t>
      </w:r>
      <w:r w:rsidRPr="00762A05">
        <w:t xml:space="preserve"> (Guth, 2013: 229). </w:t>
      </w:r>
    </w:p>
    <w:p w14:paraId="0EF4BC14" w14:textId="4CF235DC" w:rsidR="00274699" w:rsidRPr="00762A05" w:rsidRDefault="00274699" w:rsidP="004A294B">
      <w:pPr>
        <w:tabs>
          <w:tab w:val="left" w:pos="284"/>
        </w:tabs>
        <w:spacing w:after="0" w:line="240" w:lineRule="auto"/>
        <w:jc w:val="both"/>
      </w:pPr>
      <w:r w:rsidRPr="00762A05">
        <w:tab/>
        <w:t xml:space="preserve">Cooperative, or altruistic, internationalism (CI) is a foreign-policy attitude that emphasises international cooperation, the role of international institutions, and the welfare of </w:t>
      </w:r>
      <w:r w:rsidR="00C54C44">
        <w:t>people globally</w:t>
      </w:r>
      <w:r w:rsidRPr="00762A05">
        <w:t xml:space="preserve"> (Guth, 2013). Militant, or hegemonic, internationalism (MI) sees other countries as a possible danger to one’s own and considers the use of force in international affairs an often-inevitable necessity (ibid). The two opinion axes are orthogonal, with people’s views on them giving rise, as Figure 1 shows, to a four-fold classification into “hardliners” (high on MI, low on CI), “internationalists” (high on MI, high on CI), “accommodationists” (low on MI, high on CI), and “isolationists” (low on MI, low on CI) (Wittkopf, 1990). </w:t>
      </w:r>
      <w:r w:rsidR="00DC3D21">
        <w:t>It is hence possible for people to be, for example, both highly cooperative and highly militant internationalist.</w:t>
      </w:r>
    </w:p>
    <w:p w14:paraId="5DDFF30D" w14:textId="77777777" w:rsidR="00274699" w:rsidRPr="00762A05" w:rsidRDefault="00274699" w:rsidP="004A294B">
      <w:pPr>
        <w:tabs>
          <w:tab w:val="left" w:pos="284"/>
        </w:tabs>
        <w:spacing w:after="0" w:line="240" w:lineRule="auto"/>
        <w:jc w:val="both"/>
      </w:pPr>
    </w:p>
    <w:p w14:paraId="737C24DE" w14:textId="77777777" w:rsidR="00274699" w:rsidRPr="00762A05" w:rsidRDefault="00274699" w:rsidP="004A294B">
      <w:pPr>
        <w:tabs>
          <w:tab w:val="left" w:pos="284"/>
        </w:tabs>
        <w:spacing w:after="0" w:line="240" w:lineRule="auto"/>
        <w:jc w:val="center"/>
      </w:pPr>
      <w:r w:rsidRPr="00762A05">
        <w:t>[Figure 1]</w:t>
      </w:r>
    </w:p>
    <w:p w14:paraId="7C9F4F1B" w14:textId="77777777" w:rsidR="00274699" w:rsidRPr="00762A05" w:rsidRDefault="00274699" w:rsidP="004A294B">
      <w:pPr>
        <w:tabs>
          <w:tab w:val="left" w:pos="284"/>
        </w:tabs>
        <w:spacing w:after="0" w:line="240" w:lineRule="auto"/>
        <w:jc w:val="both"/>
      </w:pPr>
    </w:p>
    <w:p w14:paraId="06AAC5C2" w14:textId="77777777" w:rsidR="00274699" w:rsidRPr="00762A05" w:rsidRDefault="00274699" w:rsidP="004A294B">
      <w:pPr>
        <w:spacing w:after="0" w:line="240" w:lineRule="auto"/>
        <w:jc w:val="both"/>
        <w:rPr>
          <w:i/>
        </w:rPr>
      </w:pPr>
      <w:r w:rsidRPr="00762A05">
        <w:rPr>
          <w:i/>
        </w:rPr>
        <w:t>Theoretical effects of religion on cooperative and militant internationalism</w:t>
      </w:r>
    </w:p>
    <w:p w14:paraId="60715C32" w14:textId="6839D336" w:rsidR="00274699" w:rsidRPr="00762A05" w:rsidRDefault="00274699" w:rsidP="004A294B">
      <w:pPr>
        <w:tabs>
          <w:tab w:val="left" w:pos="284"/>
        </w:tabs>
        <w:spacing w:after="0" w:line="240" w:lineRule="auto"/>
        <w:jc w:val="both"/>
      </w:pPr>
      <w:r w:rsidRPr="00762A05">
        <w:tab/>
        <w:t xml:space="preserve">Turning now to the </w:t>
      </w:r>
      <w:r w:rsidR="00F515EB">
        <w:t xml:space="preserve">article’s </w:t>
      </w:r>
      <w:r w:rsidRPr="00762A05">
        <w:t>key question - how religion affects people’s foreign policy views, psychological research has shown that moral values play an important role in shaping people’s foreign policy attitudes</w:t>
      </w:r>
      <w:r w:rsidR="00AD7F58">
        <w:t xml:space="preserve"> and religion</w:t>
      </w:r>
      <w:r w:rsidRPr="00762A05">
        <w:t xml:space="preserve"> is for many people a valuable source of moral values (Kertz</w:t>
      </w:r>
      <w:r w:rsidR="00F515EB">
        <w:t xml:space="preserve">er et al., 2014). Considering </w:t>
      </w:r>
      <w:r w:rsidR="007E328D">
        <w:t xml:space="preserve">first </w:t>
      </w:r>
      <w:r w:rsidR="00F515EB">
        <w:t>cooperative internationalism, m</w:t>
      </w:r>
      <w:r w:rsidRPr="00762A05">
        <w:rPr>
          <w:rFonts w:cs="Times New Roman"/>
        </w:rPr>
        <w:t>ost religions encourage its associated moral values</w:t>
      </w:r>
      <w:r w:rsidRPr="00762A05">
        <w:t>,</w:t>
      </w:r>
      <w:r w:rsidR="007E328D">
        <w:rPr>
          <w:rFonts w:cs="Times New Roman"/>
        </w:rPr>
        <w:t xml:space="preserve"> including care</w:t>
      </w:r>
      <w:r w:rsidRPr="00762A05">
        <w:rPr>
          <w:rFonts w:cs="Times New Roman"/>
        </w:rPr>
        <w:t xml:space="preserve"> for others, fairness, and reciprocity (Kertzer et al., 2014; Lunn, 2009). To mention specific examples, the Bible’s</w:t>
      </w:r>
      <w:r w:rsidR="00F515EB">
        <w:rPr>
          <w:rFonts w:cs="Times New Roman"/>
        </w:rPr>
        <w:t xml:space="preserve"> Old Testament, </w:t>
      </w:r>
      <w:r w:rsidRPr="00762A05">
        <w:rPr>
          <w:rFonts w:cs="Times New Roman"/>
        </w:rPr>
        <w:t>a basis for both Christian and Jewish teachings, frequently reminds believers to lend support to the less fortunate. For instance, the Book of Proverbs contends that “w</w:t>
      </w:r>
      <w:r w:rsidRPr="00762A05">
        <w:rPr>
          <w:shd w:val="clear" w:color="auto" w:fill="FFFFFF"/>
        </w:rPr>
        <w:t xml:space="preserve">hoever has a bountiful eye will be blessed, for he shares his bread with the poor” </w:t>
      </w:r>
      <w:r w:rsidR="007E328D">
        <w:rPr>
          <w:shd w:val="clear" w:color="auto" w:fill="FFFFFF"/>
        </w:rPr>
        <w:t>(22.9)</w:t>
      </w:r>
      <w:r w:rsidRPr="00762A05">
        <w:rPr>
          <w:shd w:val="clear" w:color="auto" w:fill="FFFFFF"/>
        </w:rPr>
        <w:t xml:space="preserve">. Giving to the needy is also one of the founding tenets of Islam, referred to as the </w:t>
      </w:r>
      <w:r w:rsidRPr="00762A05">
        <w:rPr>
          <w:i/>
          <w:shd w:val="clear" w:color="auto" w:fill="FFFFFF"/>
        </w:rPr>
        <w:t>zakat</w:t>
      </w:r>
      <w:r w:rsidRPr="00762A05">
        <w:rPr>
          <w:shd w:val="clear" w:color="auto" w:fill="FFFFFF"/>
        </w:rPr>
        <w:t xml:space="preserve">, and held in high esteem by Hinduism, Buddhism, Jainism, and Sikhism under the name of </w:t>
      </w:r>
      <w:r w:rsidRPr="00762A05">
        <w:rPr>
          <w:i/>
          <w:shd w:val="clear" w:color="auto" w:fill="FFFFFF"/>
        </w:rPr>
        <w:t>daana</w:t>
      </w:r>
      <w:r w:rsidRPr="00762A05">
        <w:rPr>
          <w:shd w:val="clear" w:color="auto" w:fill="FFFFFF"/>
        </w:rPr>
        <w:t xml:space="preserve"> (discussed in the Vedic texts, on which teachings of the four religious traditions are based). </w:t>
      </w:r>
    </w:p>
    <w:p w14:paraId="77EAD742" w14:textId="28452B78" w:rsidR="00274699" w:rsidRPr="00762A05" w:rsidRDefault="00274699" w:rsidP="004A294B">
      <w:pPr>
        <w:tabs>
          <w:tab w:val="left" w:pos="284"/>
        </w:tabs>
        <w:spacing w:after="0" w:line="240" w:lineRule="auto"/>
        <w:jc w:val="both"/>
        <w:rPr>
          <w:shd w:val="clear" w:color="auto" w:fill="FFFFFF"/>
        </w:rPr>
      </w:pPr>
      <w:r w:rsidRPr="00762A05">
        <w:tab/>
      </w:r>
      <w:r w:rsidR="009029E0">
        <w:t>Given</w:t>
      </w:r>
      <w:r w:rsidRPr="00762A05">
        <w:t xml:space="preserve"> this broad support for altruistic values, </w:t>
      </w:r>
      <w:r w:rsidR="009029E0">
        <w:t xml:space="preserve">religious belief </w:t>
      </w:r>
      <w:r w:rsidR="007E328D">
        <w:t xml:space="preserve">in general </w:t>
      </w:r>
      <w:r w:rsidR="009029E0">
        <w:t>should</w:t>
      </w:r>
      <w:r w:rsidR="007E328D">
        <w:t xml:space="preserve"> strengthen </w:t>
      </w:r>
      <w:r w:rsidRPr="00762A05">
        <w:t>feelings of cooperative internationalism. H</w:t>
      </w:r>
      <w:r w:rsidRPr="00762A05">
        <w:rPr>
          <w:shd w:val="clear" w:color="auto" w:fill="FFFFFF"/>
        </w:rPr>
        <w:t xml:space="preserve">owever, one needs to simultaneously </w:t>
      </w:r>
      <w:r w:rsidR="007E328D">
        <w:rPr>
          <w:shd w:val="clear" w:color="auto" w:fill="FFFFFF"/>
        </w:rPr>
        <w:t>remember</w:t>
      </w:r>
      <w:r w:rsidRPr="00762A05">
        <w:rPr>
          <w:shd w:val="clear" w:color="auto" w:fill="FFFFFF"/>
        </w:rPr>
        <w:t xml:space="preserve"> that the altruistic attitude</w:t>
      </w:r>
      <w:r w:rsidR="007E328D">
        <w:rPr>
          <w:shd w:val="clear" w:color="auto" w:fill="FFFFFF"/>
        </w:rPr>
        <w:t>s</w:t>
      </w:r>
      <w:r w:rsidRPr="00762A05">
        <w:rPr>
          <w:shd w:val="clear" w:color="auto" w:fill="FFFFFF"/>
        </w:rPr>
        <w:t xml:space="preserve"> pro</w:t>
      </w:r>
      <w:r w:rsidR="007E328D">
        <w:rPr>
          <w:shd w:val="clear" w:color="auto" w:fill="FFFFFF"/>
        </w:rPr>
        <w:t>moted by religion often pertain</w:t>
      </w:r>
      <w:r w:rsidRPr="00762A05">
        <w:rPr>
          <w:shd w:val="clear" w:color="auto" w:fill="FFFFFF"/>
        </w:rPr>
        <w:t xml:space="preserve"> primarily to fellow believers, while excluding people of other religious affil</w:t>
      </w:r>
      <w:r w:rsidR="00B220BA">
        <w:rPr>
          <w:shd w:val="clear" w:color="auto" w:fill="FFFFFF"/>
        </w:rPr>
        <w:t>iations (Norenzayan, 2014). That</w:t>
      </w:r>
      <w:r w:rsidRPr="00762A05">
        <w:rPr>
          <w:shd w:val="clear" w:color="auto" w:fill="FFFFFF"/>
        </w:rPr>
        <w:t xml:space="preserve"> viewpoint is particularly espoused by religious traditions that encourage conversion from other faiths, such as Christianity and Islam (Koopmans and Statham, 2014). Consequently, these religious affiliations might not induce univer</w:t>
      </w:r>
      <w:r w:rsidR="007E328D">
        <w:rPr>
          <w:shd w:val="clear" w:color="auto" w:fill="FFFFFF"/>
        </w:rPr>
        <w:t>sal cooperative internationalist attitudes</w:t>
      </w:r>
      <w:r w:rsidRPr="00762A05">
        <w:rPr>
          <w:shd w:val="clear" w:color="auto" w:fill="FFFFFF"/>
        </w:rPr>
        <w:t xml:space="preserve"> among believers at all. The effect of religious affiliation on co</w:t>
      </w:r>
      <w:r w:rsidR="007E328D">
        <w:rPr>
          <w:shd w:val="clear" w:color="auto" w:fill="FFFFFF"/>
        </w:rPr>
        <w:t>operative internationalism</w:t>
      </w:r>
      <w:r w:rsidRPr="00762A05">
        <w:rPr>
          <w:shd w:val="clear" w:color="auto" w:fill="FFFFFF"/>
        </w:rPr>
        <w:t xml:space="preserve"> is further likely to vary with the intensity of religious involvement, where more frequent religious practice may reinforce the effect of the religious affiliation due to higher exposition to religious preaching on values deemed important by that specific affi</w:t>
      </w:r>
      <w:r w:rsidR="007E328D">
        <w:rPr>
          <w:shd w:val="clear" w:color="auto" w:fill="FFFFFF"/>
        </w:rPr>
        <w:t>liation (termed “priming” –</w:t>
      </w:r>
      <w:r w:rsidRPr="00762A05">
        <w:rPr>
          <w:shd w:val="clear" w:color="auto" w:fill="FFFFFF"/>
        </w:rPr>
        <w:t xml:space="preserve"> Djupe and Calfano, 2013: 645), and with the affiliation’s social standing (Guth, 2013). Followers of minority religions should be, with a view to group theory, more supportive of cooperative internationalism than followers of majority religions due to higher expected feelings of cross-border solidarity (Rapoport and Weiss, 2001).</w:t>
      </w:r>
    </w:p>
    <w:p w14:paraId="0750EACD" w14:textId="7E877D72" w:rsidR="00274699" w:rsidRDefault="00EE6B92" w:rsidP="004A294B">
      <w:pPr>
        <w:tabs>
          <w:tab w:val="left" w:pos="284"/>
        </w:tabs>
        <w:spacing w:after="0" w:line="240" w:lineRule="auto"/>
        <w:jc w:val="both"/>
        <w:rPr>
          <w:shd w:val="clear" w:color="auto" w:fill="FFFFFF"/>
        </w:rPr>
      </w:pPr>
      <w:r>
        <w:rPr>
          <w:shd w:val="clear" w:color="auto" w:fill="FFFFFF"/>
        </w:rPr>
        <w:tab/>
        <w:t xml:space="preserve">Considering the second </w:t>
      </w:r>
      <w:r w:rsidR="00274699" w:rsidRPr="00762A05">
        <w:rPr>
          <w:shd w:val="clear" w:color="auto" w:fill="FFFFFF"/>
        </w:rPr>
        <w:t xml:space="preserve">axis of foreign policy views, religious belief is theoretically associated with militant internationalism as well. Most religious texts, while advising followers to refrain from wanton violence, contain violent accounts and appeals for the use of violence against followers of competing religious faiths. As Holenstein (2005:10) puts it, “all great God narratives are familiar with traditions that legitimise </w:t>
      </w:r>
      <w:r>
        <w:rPr>
          <w:shd w:val="clear" w:color="auto" w:fill="FFFFFF"/>
        </w:rPr>
        <w:t xml:space="preserve">force in certain circumstances … </w:t>
      </w:r>
      <w:r w:rsidR="00274699" w:rsidRPr="00762A05">
        <w:rPr>
          <w:shd w:val="clear" w:color="auto" w:fill="FFFFFF"/>
        </w:rPr>
        <w:t>and demonise people of other religions”. This is particularly true of religions that encourage conversion, notably Christianity and Is</w:t>
      </w:r>
      <w:r w:rsidR="00990245">
        <w:rPr>
          <w:shd w:val="clear" w:color="auto" w:fill="FFFFFF"/>
        </w:rPr>
        <w:t xml:space="preserve">lam, and the effect might </w:t>
      </w:r>
      <w:r w:rsidR="00274699" w:rsidRPr="00762A05">
        <w:rPr>
          <w:shd w:val="clear" w:color="auto" w:fill="FFFFFF"/>
        </w:rPr>
        <w:t xml:space="preserve">be enhanced by higher intensity of religious involvement. The impact of religion on militant internationalist views is further likely to vary with the religious groups’ social standing: followers of minority religions should be theoretically less supportive of militant internationalism than followers of majority ones, in view of their generally more vulnerable social </w:t>
      </w:r>
      <w:r w:rsidR="0079691A">
        <w:rPr>
          <w:shd w:val="clear" w:color="auto" w:fill="FFFFFF"/>
        </w:rPr>
        <w:t xml:space="preserve">status and </w:t>
      </w:r>
      <w:r w:rsidR="00990245">
        <w:rPr>
          <w:shd w:val="clear" w:color="auto" w:fill="FFFFFF"/>
        </w:rPr>
        <w:t>greater</w:t>
      </w:r>
      <w:r w:rsidR="0079691A">
        <w:rPr>
          <w:shd w:val="clear" w:color="auto" w:fill="FFFFFF"/>
        </w:rPr>
        <w:t xml:space="preserve"> </w:t>
      </w:r>
      <w:r w:rsidR="00DC3D21">
        <w:rPr>
          <w:shd w:val="clear" w:color="auto" w:fill="FFFFFF"/>
        </w:rPr>
        <w:t xml:space="preserve">sense of </w:t>
      </w:r>
      <w:r w:rsidR="00274699" w:rsidRPr="00762A05">
        <w:rPr>
          <w:shd w:val="clear" w:color="auto" w:fill="FFFFFF"/>
        </w:rPr>
        <w:t>cross-border solidarity (Rapoport and Weiss, 2001).</w:t>
      </w:r>
    </w:p>
    <w:p w14:paraId="42C7743F" w14:textId="77777777" w:rsidR="00884C43" w:rsidRPr="004A294B" w:rsidRDefault="00884C43" w:rsidP="004A294B">
      <w:pPr>
        <w:tabs>
          <w:tab w:val="left" w:pos="284"/>
        </w:tabs>
        <w:spacing w:after="0" w:line="240" w:lineRule="auto"/>
        <w:jc w:val="both"/>
        <w:rPr>
          <w:shd w:val="clear" w:color="auto" w:fill="FFFFFF"/>
        </w:rPr>
      </w:pPr>
    </w:p>
    <w:p w14:paraId="464C7CA2" w14:textId="2AA62433" w:rsidR="00274699" w:rsidRPr="00762A05" w:rsidRDefault="00274699" w:rsidP="004A294B">
      <w:pPr>
        <w:tabs>
          <w:tab w:val="left" w:pos="284"/>
        </w:tabs>
        <w:spacing w:after="0" w:line="240" w:lineRule="auto"/>
        <w:jc w:val="both"/>
        <w:rPr>
          <w:i/>
          <w:shd w:val="clear" w:color="auto" w:fill="FFFFFF"/>
        </w:rPr>
      </w:pPr>
      <w:r w:rsidRPr="00762A05">
        <w:rPr>
          <w:i/>
          <w:shd w:val="clear" w:color="auto" w:fill="FFFFFF"/>
        </w:rPr>
        <w:t>Existing research on the effects of religion on foreign policy views and practical implications</w:t>
      </w:r>
    </w:p>
    <w:p w14:paraId="7F563B99" w14:textId="2B7CBBDD" w:rsidR="00274699" w:rsidRPr="00762A05" w:rsidRDefault="00274699" w:rsidP="004A294B">
      <w:pPr>
        <w:tabs>
          <w:tab w:val="left" w:pos="284"/>
        </w:tabs>
        <w:spacing w:after="0" w:line="240" w:lineRule="auto"/>
        <w:jc w:val="both"/>
        <w:rPr>
          <w:shd w:val="clear" w:color="auto" w:fill="FFFFFF"/>
        </w:rPr>
      </w:pPr>
      <w:r w:rsidRPr="00762A05">
        <w:rPr>
          <w:shd w:val="clear" w:color="auto" w:fill="FFFFFF"/>
        </w:rPr>
        <w:tab/>
        <w:t>Studies linking religion and foreign policy v</w:t>
      </w:r>
      <w:r w:rsidR="001C69AC">
        <w:rPr>
          <w:shd w:val="clear" w:color="auto" w:fill="FFFFFF"/>
        </w:rPr>
        <w:t xml:space="preserve">iews to date have </w:t>
      </w:r>
      <w:r w:rsidRPr="00762A05">
        <w:rPr>
          <w:shd w:val="clear" w:color="auto" w:fill="FFFFFF"/>
        </w:rPr>
        <w:t>used</w:t>
      </w:r>
      <w:r w:rsidR="001C69AC">
        <w:rPr>
          <w:shd w:val="clear" w:color="auto" w:fill="FFFFFF"/>
        </w:rPr>
        <w:t xml:space="preserve"> predominantly</w:t>
      </w:r>
      <w:r w:rsidRPr="00762A05">
        <w:rPr>
          <w:shd w:val="clear" w:color="auto" w:fill="FFFFFF"/>
        </w:rPr>
        <w:t xml:space="preserve"> data from the United States (US) and measured religion through only one or two of the three indicators (belief, belonging, and behaviour) utilised here. Nonetheless, many of their findings align with my theoretical suppositions. On cooperative internationalism, Guth (2013) discovered religious people</w:t>
      </w:r>
      <w:r w:rsidR="008B5B43">
        <w:rPr>
          <w:shd w:val="clear" w:color="auto" w:fill="FFFFFF"/>
        </w:rPr>
        <w:t xml:space="preserve"> </w:t>
      </w:r>
      <w:r w:rsidR="008B5B43" w:rsidRPr="00762A05">
        <w:rPr>
          <w:shd w:val="clear" w:color="auto" w:fill="FFFFFF"/>
        </w:rPr>
        <w:t>in the US</w:t>
      </w:r>
      <w:r w:rsidRPr="00762A05">
        <w:rPr>
          <w:shd w:val="clear" w:color="auto" w:fill="FFFFFF"/>
        </w:rPr>
        <w:t xml:space="preserve">, and particularly religious minorities, </w:t>
      </w:r>
      <w:r w:rsidR="008B5B43">
        <w:rPr>
          <w:shd w:val="clear" w:color="auto" w:fill="FFFFFF"/>
        </w:rPr>
        <w:t>to be more cooperative</w:t>
      </w:r>
      <w:r w:rsidRPr="00762A05">
        <w:rPr>
          <w:shd w:val="clear" w:color="auto" w:fill="FFFFFF"/>
        </w:rPr>
        <w:t xml:space="preserve"> internationalist than non-religious people. On the other hand, evangelical Christians were found to be less internationally altruistic than other groups (Olson et al., 2013). Religious attendance also appeared positively correlated with cooperative internationalism in several studies, </w:t>
      </w:r>
      <w:r w:rsidR="0079691A">
        <w:rPr>
          <w:shd w:val="clear" w:color="auto" w:fill="FFFFFF"/>
        </w:rPr>
        <w:t xml:space="preserve">which, however, did not use </w:t>
      </w:r>
      <w:r w:rsidRPr="00762A05">
        <w:rPr>
          <w:shd w:val="clear" w:color="auto" w:fill="FFFFFF"/>
        </w:rPr>
        <w:t>other religious measures (Paxton and Knack, 2012; Wuthnow and Lewis, 2008).</w:t>
      </w:r>
    </w:p>
    <w:p w14:paraId="2A395A3D" w14:textId="2EE467D7" w:rsidR="00274699" w:rsidRPr="00762A05" w:rsidRDefault="00274699" w:rsidP="004A294B">
      <w:pPr>
        <w:tabs>
          <w:tab w:val="left" w:pos="284"/>
        </w:tabs>
        <w:spacing w:after="0" w:line="240" w:lineRule="auto"/>
        <w:jc w:val="both"/>
      </w:pPr>
      <w:r w:rsidRPr="00762A05">
        <w:lastRenderedPageBreak/>
        <w:tab/>
        <w:t>Regarding militant internationalism, existing research has connected Christianity (particularly e</w:t>
      </w:r>
      <w:r w:rsidR="0079691A">
        <w:t>vangelical) in the US</w:t>
      </w:r>
      <w:r w:rsidRPr="00762A05">
        <w:t xml:space="preserve"> with higher support for mi</w:t>
      </w:r>
      <w:r w:rsidR="008B5B43">
        <w:t xml:space="preserve">litary aid to Israel and </w:t>
      </w:r>
      <w:r w:rsidRPr="00762A05">
        <w:t>interventions in the Middle East and Afghanistan (Baumgartner et al., 2008; C</w:t>
      </w:r>
      <w:r w:rsidR="0079691A">
        <w:t>avari, 2013</w:t>
      </w:r>
      <w:r w:rsidRPr="00762A05">
        <w:t xml:space="preserve">). Christianity, along with Islam, has also been found to increase militant internationalist attitudes in general, but this effect appeared lower among religious minorities (Clements, 2013; Guth, 2009, 2013; Koopmans and Statham, 2014; Tessler and Nachtwey, 1998). </w:t>
      </w:r>
    </w:p>
    <w:p w14:paraId="7547A129" w14:textId="2E850A1A" w:rsidR="00274699" w:rsidRPr="00762A05" w:rsidRDefault="00274699" w:rsidP="004A294B">
      <w:pPr>
        <w:tabs>
          <w:tab w:val="left" w:pos="284"/>
        </w:tabs>
        <w:spacing w:after="0" w:line="240" w:lineRule="auto"/>
        <w:jc w:val="both"/>
      </w:pPr>
      <w:r w:rsidRPr="00762A05">
        <w:tab/>
        <w:t>This brief literature rev</w:t>
      </w:r>
      <w:r w:rsidR="00BC05A9">
        <w:t>iew underlines</w:t>
      </w:r>
      <w:r w:rsidR="0079691A">
        <w:t xml:space="preserve"> </w:t>
      </w:r>
      <w:r w:rsidR="008B5B43">
        <w:t>the</w:t>
      </w:r>
      <w:r w:rsidR="0079691A">
        <w:t xml:space="preserve"> novelty</w:t>
      </w:r>
      <w:r w:rsidR="008B5B43">
        <w:t xml:space="preserve"> of this study</w:t>
      </w:r>
      <w:r w:rsidRPr="00762A05">
        <w:t xml:space="preserve"> </w:t>
      </w:r>
      <w:r w:rsidR="008B5B43">
        <w:t>in</w:t>
      </w:r>
      <w:r w:rsidR="0079691A">
        <w:t xml:space="preserve"> </w:t>
      </w:r>
      <w:r w:rsidRPr="00762A05">
        <w:t>its comprehensive operat</w:t>
      </w:r>
      <w:r w:rsidR="0079691A">
        <w:t xml:space="preserve">ionalisation of religion and </w:t>
      </w:r>
      <w:r w:rsidR="00DC3D21">
        <w:t xml:space="preserve">its </w:t>
      </w:r>
      <w:r w:rsidRPr="00762A05">
        <w:t xml:space="preserve">cross-country nature. However, to </w:t>
      </w:r>
      <w:r w:rsidR="008B5B43">
        <w:t>highlight</w:t>
      </w:r>
      <w:r w:rsidRPr="00762A05">
        <w:t xml:space="preserve"> </w:t>
      </w:r>
      <w:r w:rsidR="008B5B43">
        <w:t>its contribution to existing research</w:t>
      </w:r>
      <w:r w:rsidRPr="00762A05">
        <w:t xml:space="preserve">, it is </w:t>
      </w:r>
      <w:r w:rsidR="00BC05A9">
        <w:t>necessary to consider also</w:t>
      </w:r>
      <w:r w:rsidR="0079691A">
        <w:t xml:space="preserve"> why one should try</w:t>
      </w:r>
      <w:r w:rsidRPr="00762A05">
        <w:t xml:space="preserve"> to</w:t>
      </w:r>
      <w:r w:rsidR="00BC05A9">
        <w:t xml:space="preserve"> understand how religion influences</w:t>
      </w:r>
      <w:r w:rsidRPr="00762A05">
        <w:t xml:space="preserve"> foreign policy views at all. There are two important reasons. First, public foreign policy views – influenced by religion – may directly or indirectly affect countries’ policies (e.g. Burstein, 2003; Risse-Kappen, 1991). This holds true more in democracies than autocracies; nevertheless, even authoritative governments respond selectively to public opinion (Brownlee, 2007; Reilly, 2013). Because foreign po</w:t>
      </w:r>
      <w:r w:rsidR="00BC05A9">
        <w:t>licy often constitutes an issue-</w:t>
      </w:r>
      <w:r w:rsidRPr="00762A05">
        <w:t>area of low salience, selectively responsive authoritarian gove</w:t>
      </w:r>
      <w:r w:rsidR="00A91353">
        <w:t>rnments may choose to follow public sentiment</w:t>
      </w:r>
      <w:r w:rsidRPr="00762A05">
        <w:t xml:space="preserve"> on foreign policy issues to de</w:t>
      </w:r>
      <w:r w:rsidR="006B75FA">
        <w:t>monstrate responsiveness to</w:t>
      </w:r>
      <w:r w:rsidRPr="00762A05">
        <w:t xml:space="preserve"> p</w:t>
      </w:r>
      <w:r w:rsidR="006B75FA">
        <w:t>ublic opinion without compromising</w:t>
      </w:r>
      <w:r w:rsidR="00BC05A9">
        <w:t xml:space="preserve"> in more crucial </w:t>
      </w:r>
      <w:r w:rsidR="00482D9B">
        <w:t>areas (e.g.</w:t>
      </w:r>
      <w:r w:rsidRPr="00762A05">
        <w:t xml:space="preserve"> Reilly, 2013). Second, foreign-policy attitudes influence how people think of and behave towards each other and the world (Lippman, 1946). Consequently, even if people’s views on foreign policy fail to translate </w:t>
      </w:r>
      <w:r w:rsidR="00482D9B">
        <w:t xml:space="preserve">directly into </w:t>
      </w:r>
      <w:r w:rsidRPr="00762A05">
        <w:t>policy changes, over the long run they shape the construction and understanding of national interests of their respective countries, which ultimately affect the countries’ behaviour in the international realm (e.g. Finnemore, 1996; Wendt</w:t>
      </w:r>
      <w:r w:rsidR="006B75FA">
        <w:t>,</w:t>
      </w:r>
      <w:r w:rsidRPr="00762A05">
        <w:t xml:space="preserve"> 1992).</w:t>
      </w:r>
    </w:p>
    <w:p w14:paraId="57FE9B47" w14:textId="77777777" w:rsidR="00274699" w:rsidRPr="00762A05" w:rsidRDefault="00274699" w:rsidP="004A294B">
      <w:pPr>
        <w:tabs>
          <w:tab w:val="left" w:pos="284"/>
        </w:tabs>
        <w:spacing w:after="0" w:line="240" w:lineRule="auto"/>
        <w:jc w:val="both"/>
      </w:pPr>
    </w:p>
    <w:p w14:paraId="5D97D685" w14:textId="77777777" w:rsidR="00274699" w:rsidRPr="00762A05" w:rsidRDefault="00274699" w:rsidP="004A294B">
      <w:pPr>
        <w:tabs>
          <w:tab w:val="left" w:pos="284"/>
        </w:tabs>
        <w:spacing w:after="0" w:line="240" w:lineRule="auto"/>
        <w:jc w:val="both"/>
        <w:rPr>
          <w:i/>
        </w:rPr>
      </w:pPr>
      <w:r w:rsidRPr="00762A05">
        <w:rPr>
          <w:i/>
        </w:rPr>
        <w:t>Country groupings</w:t>
      </w:r>
    </w:p>
    <w:p w14:paraId="250DA374" w14:textId="4A13632F" w:rsidR="00274699" w:rsidRPr="00762A05" w:rsidRDefault="00274699" w:rsidP="004A294B">
      <w:pPr>
        <w:tabs>
          <w:tab w:val="left" w:pos="284"/>
        </w:tabs>
        <w:spacing w:after="0" w:line="240" w:lineRule="auto"/>
        <w:jc w:val="both"/>
      </w:pPr>
      <w:r w:rsidRPr="00762A05">
        <w:rPr>
          <w:i/>
        </w:rPr>
        <w:tab/>
      </w:r>
      <w:r w:rsidRPr="00762A05">
        <w:t>Th</w:t>
      </w:r>
      <w:r w:rsidR="00215D9F">
        <w:t>is article analyses data from 89</w:t>
      </w:r>
      <w:r w:rsidRPr="00762A05">
        <w:t xml:space="preserve"> countries overall</w:t>
      </w:r>
      <w:r w:rsidRPr="00762A05">
        <w:rPr>
          <w:rStyle w:val="EndnoteReference"/>
        </w:rPr>
        <w:endnoteReference w:id="1"/>
      </w:r>
      <w:r w:rsidRPr="00762A05">
        <w:t>. These constitute a diverse group from all six inhabited continents, with nat</w:t>
      </w:r>
      <w:r w:rsidR="002D5D7A">
        <w:t>ional per-capita incomes ranging</w:t>
      </w:r>
      <w:r w:rsidRPr="00762A05">
        <w:t xml:space="preserve"> from very low to very high. In order to control for such diversity, I have divided the countries into</w:t>
      </w:r>
      <w:r w:rsidR="00687857">
        <w:t xml:space="preserve"> four blocs</w:t>
      </w:r>
      <w:r w:rsidRPr="00762A05">
        <w:t xml:space="preserve">: 1) members of </w:t>
      </w:r>
      <w:r w:rsidR="00687857">
        <w:t xml:space="preserve">the </w:t>
      </w:r>
      <w:r w:rsidRPr="00762A05">
        <w:t>OECD’s Development Assistance Committee (DAC) who have officially proclaimed their allegiance to altruistic foreign policies, 2) members of the OECD or the European Union (EU) who are not members of the DAC</w:t>
      </w:r>
      <w:r w:rsidR="00376EB0">
        <w:t xml:space="preserve"> (NDAC)</w:t>
      </w:r>
      <w:r w:rsidRPr="00762A05">
        <w:t>, 3) “rising in</w:t>
      </w:r>
      <w:r w:rsidR="00687857">
        <w:t xml:space="preserve">dustrial powers” (RIP) – </w:t>
      </w:r>
      <w:r w:rsidRPr="00762A05">
        <w:t>countries classified by the World Bank as upper-middle- or high-income that are not members of the OECD or the EU, and 4</w:t>
      </w:r>
      <w:r w:rsidR="00687857">
        <w:t xml:space="preserve">) “poor” (POOR) countries – </w:t>
      </w:r>
      <w:r w:rsidRPr="00762A05">
        <w:t xml:space="preserve">those classified by the World Bank as low- or lower-middle-income. </w:t>
      </w:r>
    </w:p>
    <w:p w14:paraId="17446BA4" w14:textId="65494B0D" w:rsidR="00274699" w:rsidRPr="00762A05" w:rsidRDefault="00274699" w:rsidP="004A294B">
      <w:pPr>
        <w:tabs>
          <w:tab w:val="left" w:pos="284"/>
        </w:tabs>
        <w:spacing w:after="0" w:line="240" w:lineRule="auto"/>
        <w:jc w:val="both"/>
      </w:pPr>
      <w:r w:rsidRPr="00762A05">
        <w:tab/>
        <w:t xml:space="preserve">The country classification was adapted from Petrikova (2016), who utilised it when examining countries’ foreign-policy decisions, and hence it </w:t>
      </w:r>
      <w:r w:rsidR="00687857">
        <w:t>is not explicitly connected to</w:t>
      </w:r>
      <w:r w:rsidRPr="00762A05">
        <w:t xml:space="preserve"> any form of religious belief or practice. However, the higher the group number, the lower the average per-capita income in the country grouping - and because national incomes are negatively correlated with religiosity (Pew Research Centre, 2015), the country groups with higher numbers are on average more religious. One of the main underlying reasons, it is argued, is that people in more affluent societies feel </w:t>
      </w:r>
      <w:r w:rsidR="009B2DCA">
        <w:t>less</w:t>
      </w:r>
      <w:r w:rsidRPr="00762A05">
        <w:t xml:space="preserve"> need for religious support thanks to existing social safety nets</w:t>
      </w:r>
      <w:r w:rsidR="00F5468C">
        <w:t>, higher levels of education,</w:t>
      </w:r>
      <w:r w:rsidRPr="00762A05">
        <w:t xml:space="preserve"> and access to other psychological outlets including therapists and organised sports (Barber, 2012)</w:t>
      </w:r>
      <w:r w:rsidRPr="00762A05">
        <w:rPr>
          <w:rStyle w:val="EndnoteReference"/>
        </w:rPr>
        <w:endnoteReference w:id="2"/>
      </w:r>
      <w:r w:rsidRPr="00762A05">
        <w:t>. In view of this discrepancy in religiosity, one can plausibly expect religion to have a stronger effect</w:t>
      </w:r>
      <w:r w:rsidR="002D5D7A">
        <w:t xml:space="preserve"> on foreign policy views in </w:t>
      </w:r>
      <w:r w:rsidRPr="00762A05">
        <w:t xml:space="preserve">less economically affluent country groups. </w:t>
      </w:r>
    </w:p>
    <w:p w14:paraId="36E22588" w14:textId="77777777" w:rsidR="00274699" w:rsidRPr="00762A05" w:rsidRDefault="00274699" w:rsidP="004A294B">
      <w:pPr>
        <w:tabs>
          <w:tab w:val="left" w:pos="284"/>
        </w:tabs>
        <w:spacing w:after="0" w:line="240" w:lineRule="auto"/>
        <w:jc w:val="both"/>
        <w:rPr>
          <w:i/>
        </w:rPr>
      </w:pPr>
    </w:p>
    <w:p w14:paraId="1CC699AA" w14:textId="77777777" w:rsidR="00274699" w:rsidRPr="00762A05" w:rsidRDefault="00274699" w:rsidP="004A294B">
      <w:pPr>
        <w:spacing w:after="0" w:line="240" w:lineRule="auto"/>
        <w:jc w:val="both"/>
        <w:rPr>
          <w:i/>
        </w:rPr>
      </w:pPr>
      <w:r w:rsidRPr="00762A05">
        <w:rPr>
          <w:i/>
        </w:rPr>
        <w:t>Formulating hypotheses</w:t>
      </w:r>
    </w:p>
    <w:p w14:paraId="04C6B875" w14:textId="0AEB2A34" w:rsidR="00274699" w:rsidRPr="00762A05" w:rsidRDefault="00274699" w:rsidP="004A294B">
      <w:pPr>
        <w:tabs>
          <w:tab w:val="left" w:pos="284"/>
        </w:tabs>
        <w:spacing w:after="0" w:line="240" w:lineRule="auto"/>
        <w:jc w:val="both"/>
      </w:pPr>
      <w:r w:rsidRPr="00762A05">
        <w:tab/>
        <w:t xml:space="preserve">Based on the theoretical considerations partly confirmed by existing research, I expect religious belief in general to bolster both cooperative and militant internationalist attitudes (Hypothesis 1a). However, I expect the positive effect of religious belief on cooperative internationalism to be reduced and the positive effect on militant internationalism to be enhanced </w:t>
      </w:r>
      <w:r w:rsidR="009B2DCA">
        <w:t>in the case of</w:t>
      </w:r>
      <w:r w:rsidRPr="00762A05">
        <w:t xml:space="preserve"> religions th</w:t>
      </w:r>
      <w:r w:rsidR="002D5D7A">
        <w:t>at encourage conversion</w:t>
      </w:r>
      <w:r w:rsidRPr="00762A05">
        <w:t xml:space="preserve"> from other faiths</w:t>
      </w:r>
      <w:r w:rsidR="002D5D7A">
        <w:t>,</w:t>
      </w:r>
      <w:r w:rsidRPr="00762A05">
        <w:t xml:space="preserve"> </w:t>
      </w:r>
      <w:r w:rsidR="009B2DCA">
        <w:t>namely</w:t>
      </w:r>
      <w:r w:rsidRPr="00762A05">
        <w:t xml:space="preserve"> Christianity and Islam (Hypothesis 1b). </w:t>
      </w:r>
      <w:r w:rsidR="009B2DCA">
        <w:t>Further, I</w:t>
      </w:r>
      <w:r w:rsidRPr="00762A05">
        <w:t xml:space="preserve"> anticipate</w:t>
      </w:r>
      <w:r w:rsidR="009B2DCA">
        <w:t xml:space="preserve"> that the influence of </w:t>
      </w:r>
      <w:r w:rsidRPr="00762A05">
        <w:t xml:space="preserve">religious faiths on foreign policy attitudes is augmented </w:t>
      </w:r>
      <w:r w:rsidR="009B2DCA">
        <w:t>by</w:t>
      </w:r>
      <w:r w:rsidR="002D5D7A">
        <w:t xml:space="preserve"> </w:t>
      </w:r>
      <w:r w:rsidR="009B2DCA">
        <w:t xml:space="preserve">greater religious involvement </w:t>
      </w:r>
      <w:r w:rsidR="009B2DCA" w:rsidRPr="00762A05">
        <w:t>(Hypothesis 1c)</w:t>
      </w:r>
      <w:r w:rsidR="00173581">
        <w:t xml:space="preserve">. </w:t>
      </w:r>
      <w:r w:rsidRPr="00762A05">
        <w:t xml:space="preserve">Regarding the conditional effect of religions’ social standing, I conjecture that </w:t>
      </w:r>
      <w:r w:rsidR="00173581">
        <w:t>adhering</w:t>
      </w:r>
      <w:r w:rsidRPr="00762A05">
        <w:t xml:space="preserve"> to a </w:t>
      </w:r>
      <w:r w:rsidR="00173581">
        <w:t xml:space="preserve">minority </w:t>
      </w:r>
      <w:r w:rsidRPr="00762A05">
        <w:t xml:space="preserve">religion enhances followers’ cooperative and dampens their </w:t>
      </w:r>
      <w:r w:rsidRPr="00762A05">
        <w:lastRenderedPageBreak/>
        <w:t>militant internationalism (Hypothesis 2). Finally</w:t>
      </w:r>
      <w:r w:rsidR="00173581">
        <w:t xml:space="preserve">, </w:t>
      </w:r>
      <w:r w:rsidRPr="00762A05">
        <w:t xml:space="preserve">I expect </w:t>
      </w:r>
      <w:r w:rsidR="009B2DCA">
        <w:t xml:space="preserve">religion </w:t>
      </w:r>
      <w:r w:rsidRPr="00762A05">
        <w:t>to have a stronger impact on people’s foreign policy views in</w:t>
      </w:r>
      <w:r w:rsidR="00173581">
        <w:t xml:space="preserve"> poorer than in richer country groups</w:t>
      </w:r>
      <w:r w:rsidRPr="00762A05">
        <w:t xml:space="preserve"> (Hypothesis 3). </w:t>
      </w:r>
    </w:p>
    <w:p w14:paraId="569F1E8B" w14:textId="77777777" w:rsidR="00274699" w:rsidRPr="00762A05" w:rsidRDefault="00274699" w:rsidP="004A294B">
      <w:pPr>
        <w:tabs>
          <w:tab w:val="left" w:pos="284"/>
        </w:tabs>
        <w:spacing w:after="0" w:line="240" w:lineRule="auto"/>
        <w:jc w:val="both"/>
        <w:rPr>
          <w:b/>
        </w:rPr>
      </w:pPr>
    </w:p>
    <w:p w14:paraId="3163A39F" w14:textId="64482601" w:rsidR="00274699" w:rsidRPr="00762A05" w:rsidRDefault="00274699" w:rsidP="004A294B">
      <w:pPr>
        <w:tabs>
          <w:tab w:val="left" w:pos="284"/>
        </w:tabs>
        <w:spacing w:after="0" w:line="240" w:lineRule="auto"/>
        <w:jc w:val="both"/>
        <w:rPr>
          <w:b/>
        </w:rPr>
      </w:pPr>
      <w:r w:rsidRPr="00762A05">
        <w:rPr>
          <w:b/>
        </w:rPr>
        <w:t>Data, summary statistics, and empirical methods</w:t>
      </w:r>
    </w:p>
    <w:p w14:paraId="5688DE88" w14:textId="77777777" w:rsidR="00274699" w:rsidRPr="00762A05" w:rsidRDefault="00274699" w:rsidP="004A294B">
      <w:pPr>
        <w:tabs>
          <w:tab w:val="left" w:pos="284"/>
        </w:tabs>
        <w:spacing w:after="0" w:line="240" w:lineRule="auto"/>
        <w:jc w:val="both"/>
      </w:pPr>
    </w:p>
    <w:p w14:paraId="5BCDE417" w14:textId="77777777" w:rsidR="00274699" w:rsidRPr="00762A05" w:rsidRDefault="00274699" w:rsidP="004A294B">
      <w:pPr>
        <w:tabs>
          <w:tab w:val="left" w:pos="284"/>
        </w:tabs>
        <w:spacing w:after="0" w:line="240" w:lineRule="auto"/>
        <w:jc w:val="both"/>
        <w:rPr>
          <w:i/>
        </w:rPr>
      </w:pPr>
      <w:r w:rsidRPr="00762A05">
        <w:rPr>
          <w:i/>
        </w:rPr>
        <w:t>Data</w:t>
      </w:r>
    </w:p>
    <w:p w14:paraId="04B43AA6" w14:textId="2106E13D" w:rsidR="00274699" w:rsidRPr="00762A05" w:rsidRDefault="00274699" w:rsidP="004A294B">
      <w:pPr>
        <w:tabs>
          <w:tab w:val="left" w:pos="284"/>
        </w:tabs>
        <w:spacing w:after="0" w:line="240" w:lineRule="auto"/>
        <w:jc w:val="both"/>
      </w:pPr>
      <w:r w:rsidRPr="00762A05">
        <w:tab/>
        <w:t>This study analyses data from the World Values Survey (WVS), a global research project that explores people’s values and beliefs across the world and how they change over time</w:t>
      </w:r>
      <w:r w:rsidRPr="00762A05">
        <w:rPr>
          <w:rStyle w:val="EndnoteReference"/>
        </w:rPr>
        <w:endnoteReference w:id="3"/>
      </w:r>
      <w:r w:rsidR="00AE6AED">
        <w:t xml:space="preserve">. I supplement the WVS data </w:t>
      </w:r>
      <w:r w:rsidRPr="00762A05">
        <w:t xml:space="preserve">with country-level </w:t>
      </w:r>
      <w:r w:rsidR="00AE6AED">
        <w:t>data</w:t>
      </w:r>
      <w:r w:rsidRPr="00762A05">
        <w:t xml:space="preserve"> from the Wo</w:t>
      </w:r>
      <w:r w:rsidR="00376EB0">
        <w:t>rld Development Indicators</w:t>
      </w:r>
      <w:r w:rsidRPr="00762A05">
        <w:t xml:space="preserve"> and the </w:t>
      </w:r>
      <w:r w:rsidRPr="00762A05">
        <w:rPr>
          <w:rFonts w:ascii="Calibri" w:eastAsia="Times New Roman" w:hAnsi="Calibri" w:cs="Times New Roman"/>
          <w:lang w:eastAsia="en-GB"/>
        </w:rPr>
        <w:t>Uppsala Universit</w:t>
      </w:r>
      <w:r w:rsidR="00376EB0">
        <w:rPr>
          <w:rFonts w:ascii="Calibri" w:eastAsia="Times New Roman" w:hAnsi="Calibri" w:cs="Times New Roman"/>
          <w:lang w:eastAsia="en-GB"/>
        </w:rPr>
        <w:t>y Conflict Data Programme</w:t>
      </w:r>
      <w:r w:rsidRPr="00762A05">
        <w:t>.</w:t>
      </w:r>
    </w:p>
    <w:p w14:paraId="113AA230" w14:textId="77777777" w:rsidR="00274699" w:rsidRPr="00762A05" w:rsidRDefault="00274699" w:rsidP="004A294B">
      <w:pPr>
        <w:tabs>
          <w:tab w:val="left" w:pos="284"/>
        </w:tabs>
        <w:spacing w:after="0" w:line="240" w:lineRule="auto"/>
        <w:jc w:val="both"/>
      </w:pPr>
      <w:r w:rsidRPr="00762A05">
        <w:tab/>
        <w:t>The basic model, based on the theoretical considerations above, is the following:</w:t>
      </w:r>
    </w:p>
    <w:p w14:paraId="116CC18A" w14:textId="77777777" w:rsidR="00274699" w:rsidRPr="00762A05" w:rsidRDefault="00274699" w:rsidP="004A294B">
      <w:pPr>
        <w:tabs>
          <w:tab w:val="left" w:pos="284"/>
        </w:tabs>
        <w:spacing w:after="0" w:line="240" w:lineRule="auto"/>
        <w:jc w:val="both"/>
      </w:pPr>
    </w:p>
    <w:p w14:paraId="14498428" w14:textId="069C3345" w:rsidR="00274699" w:rsidRPr="00762A05" w:rsidRDefault="00274699" w:rsidP="004A294B">
      <w:pPr>
        <w:tabs>
          <w:tab w:val="left" w:pos="284"/>
        </w:tabs>
        <w:spacing w:after="0" w:line="240" w:lineRule="auto"/>
        <w:jc w:val="center"/>
        <w:rPr>
          <w:vertAlign w:val="subscript"/>
        </w:rPr>
      </w:pPr>
      <w:r w:rsidRPr="00762A05">
        <w:t>FP</w:t>
      </w:r>
      <w:r w:rsidRPr="00762A05">
        <w:rPr>
          <w:vertAlign w:val="subscript"/>
        </w:rPr>
        <w:t xml:space="preserve">ijk </w:t>
      </w:r>
      <w:r w:rsidRPr="00762A05">
        <w:t xml:space="preserve">= </w:t>
      </w:r>
      <w:r w:rsidRPr="00762A05">
        <w:rPr>
          <w:rFonts w:cs="Calibri"/>
        </w:rPr>
        <w:t>β</w:t>
      </w:r>
      <w:r w:rsidRPr="00762A05">
        <w:rPr>
          <w:vertAlign w:val="subscript"/>
        </w:rPr>
        <w:t>0jk</w:t>
      </w:r>
      <w:r w:rsidRPr="00762A05">
        <w:t xml:space="preserve"> + </w:t>
      </w:r>
      <w:r w:rsidRPr="00762A05">
        <w:rPr>
          <w:rFonts w:cs="Calibri"/>
        </w:rPr>
        <w:t>β</w:t>
      </w:r>
      <w:r w:rsidRPr="00762A05">
        <w:rPr>
          <w:vertAlign w:val="subscript"/>
        </w:rPr>
        <w:t>1ijk</w:t>
      </w:r>
      <w:r w:rsidRPr="00762A05">
        <w:t xml:space="preserve">RB + </w:t>
      </w:r>
      <w:r w:rsidRPr="00762A05">
        <w:rPr>
          <w:rFonts w:cs="Calibri"/>
        </w:rPr>
        <w:t>β</w:t>
      </w:r>
      <w:r w:rsidRPr="00762A05">
        <w:rPr>
          <w:vertAlign w:val="subscript"/>
        </w:rPr>
        <w:t>2ijk</w:t>
      </w:r>
      <w:r w:rsidR="0066238E">
        <w:t>RF</w:t>
      </w:r>
      <w:r w:rsidRPr="00762A05">
        <w:t xml:space="preserve"> + </w:t>
      </w:r>
      <w:r w:rsidRPr="00762A05">
        <w:rPr>
          <w:rFonts w:cs="Calibri"/>
        </w:rPr>
        <w:t>β</w:t>
      </w:r>
      <w:r w:rsidRPr="00762A05">
        <w:rPr>
          <w:vertAlign w:val="subscript"/>
        </w:rPr>
        <w:t>3ijk</w:t>
      </w:r>
      <w:r w:rsidR="0066238E">
        <w:t>RI</w:t>
      </w:r>
      <w:r w:rsidRPr="00762A05">
        <w:t xml:space="preserve"> + </w:t>
      </w:r>
      <w:r w:rsidRPr="00762A05">
        <w:rPr>
          <w:rFonts w:cs="Calibri"/>
        </w:rPr>
        <w:t>β</w:t>
      </w:r>
      <w:r w:rsidRPr="00762A05">
        <w:rPr>
          <w:vertAlign w:val="subscript"/>
        </w:rPr>
        <w:t>4ijk</w:t>
      </w:r>
      <w:r w:rsidRPr="00762A05">
        <w:t>CV+</w:t>
      </w:r>
      <w:r w:rsidRPr="00762A05">
        <w:rPr>
          <w:rFonts w:cs="Calibri"/>
        </w:rPr>
        <w:t>μ</w:t>
      </w:r>
      <w:r w:rsidRPr="00762A05">
        <w:rPr>
          <w:vertAlign w:val="subscript"/>
        </w:rPr>
        <w:t>ijk</w:t>
      </w:r>
      <w:r w:rsidRPr="00762A05">
        <w:t>+</w:t>
      </w:r>
      <w:r w:rsidRPr="00762A05">
        <w:rPr>
          <w:rFonts w:cs="Calibri"/>
        </w:rPr>
        <w:t>ε</w:t>
      </w:r>
      <w:r w:rsidRPr="00762A05">
        <w:rPr>
          <w:vertAlign w:val="subscript"/>
        </w:rPr>
        <w:t>ijk</w:t>
      </w:r>
    </w:p>
    <w:p w14:paraId="635FAEC6" w14:textId="77777777" w:rsidR="00274699" w:rsidRPr="00762A05" w:rsidRDefault="00274699" w:rsidP="004A294B">
      <w:pPr>
        <w:tabs>
          <w:tab w:val="left" w:pos="284"/>
        </w:tabs>
        <w:spacing w:after="0" w:line="240" w:lineRule="auto"/>
        <w:jc w:val="both"/>
        <w:rPr>
          <w:sz w:val="18"/>
          <w:szCs w:val="18"/>
        </w:rPr>
      </w:pPr>
      <w:r w:rsidRPr="00762A05">
        <w:rPr>
          <w:sz w:val="18"/>
          <w:szCs w:val="18"/>
        </w:rPr>
        <w:t>where FP</w:t>
      </w:r>
      <w:r w:rsidRPr="00762A05">
        <w:rPr>
          <w:sz w:val="18"/>
          <w:szCs w:val="18"/>
          <w:vertAlign w:val="subscript"/>
        </w:rPr>
        <w:t>ijk</w:t>
      </w:r>
      <w:r w:rsidRPr="00762A05">
        <w:rPr>
          <w:sz w:val="18"/>
          <w:szCs w:val="18"/>
        </w:rPr>
        <w:t xml:space="preserve"> is the level of support for cooperative or militant foreign policies at time i of a respondent j in a country k, RB is respondent’s religious belief, RF is respondent’s religious faith, RI is respondent’s religious behaviour/involvement, CV are control variables, </w:t>
      </w:r>
      <w:r w:rsidRPr="00762A05">
        <w:rPr>
          <w:rFonts w:cs="Calibri"/>
          <w:sz w:val="18"/>
          <w:szCs w:val="18"/>
        </w:rPr>
        <w:t>μ</w:t>
      </w:r>
      <w:r w:rsidRPr="00762A05">
        <w:rPr>
          <w:sz w:val="18"/>
          <w:szCs w:val="18"/>
        </w:rPr>
        <w:t xml:space="preserve"> is the difference between individual and country means and the overall mean of the regression, and </w:t>
      </w:r>
      <w:r w:rsidRPr="00762A05">
        <w:rPr>
          <w:rFonts w:cs="Calibri"/>
          <w:sz w:val="18"/>
          <w:szCs w:val="18"/>
        </w:rPr>
        <w:t>ε</w:t>
      </w:r>
      <w:r w:rsidRPr="00762A05">
        <w:rPr>
          <w:sz w:val="18"/>
          <w:szCs w:val="18"/>
        </w:rPr>
        <w:t xml:space="preserve"> represents the stochastic term. </w:t>
      </w:r>
    </w:p>
    <w:p w14:paraId="68C0BD44" w14:textId="77777777" w:rsidR="00274699" w:rsidRPr="00762A05" w:rsidRDefault="00274699" w:rsidP="004A294B">
      <w:pPr>
        <w:tabs>
          <w:tab w:val="left" w:pos="284"/>
        </w:tabs>
        <w:spacing w:after="0" w:line="240" w:lineRule="auto"/>
        <w:jc w:val="both"/>
      </w:pPr>
    </w:p>
    <w:p w14:paraId="4529C3A7" w14:textId="290B0C61" w:rsidR="00274699" w:rsidRPr="00762A05" w:rsidRDefault="00274699" w:rsidP="004A294B">
      <w:pPr>
        <w:tabs>
          <w:tab w:val="left" w:pos="284"/>
        </w:tabs>
        <w:spacing w:after="0" w:line="240" w:lineRule="auto"/>
        <w:jc w:val="both"/>
      </w:pPr>
      <w:r w:rsidRPr="00762A05">
        <w:t>The model is first refined by interacting th</w:t>
      </w:r>
      <w:r w:rsidR="0066238E">
        <w:t>e three religious measures - belief, faith, and</w:t>
      </w:r>
      <w:r w:rsidRPr="00762A05">
        <w:t xml:space="preserve"> behaviour – to better assess the first hypothesis (H1a,</w:t>
      </w:r>
      <w:r w:rsidR="00CF327C">
        <w:t xml:space="preserve"> b, c). Further, it</w:t>
      </w:r>
      <w:r w:rsidRPr="00762A05">
        <w:t xml:space="preserve"> is expanded by including interaction terms between religious faiths and the religions’ majori</w:t>
      </w:r>
      <w:r w:rsidR="0066238E">
        <w:t>ty/minority standing, to evaluate</w:t>
      </w:r>
      <w:r w:rsidRPr="00762A05">
        <w:t xml:space="preserve"> the second hypothesis (H2), and between the religious variabl</w:t>
      </w:r>
      <w:r w:rsidR="0066238E">
        <w:t>es and the four country groups, to test</w:t>
      </w:r>
      <w:r w:rsidRPr="00762A05">
        <w:t xml:space="preserve"> the third hypothesis (H3)</w:t>
      </w:r>
      <w:r w:rsidRPr="00762A05">
        <w:rPr>
          <w:rStyle w:val="EndnoteReference"/>
        </w:rPr>
        <w:endnoteReference w:id="4"/>
      </w:r>
      <w:r w:rsidRPr="00762A05">
        <w:t>.</w:t>
      </w:r>
    </w:p>
    <w:p w14:paraId="6E43B15C" w14:textId="77777777" w:rsidR="00274699" w:rsidRPr="00762A05" w:rsidRDefault="00274699" w:rsidP="004A294B">
      <w:pPr>
        <w:tabs>
          <w:tab w:val="left" w:pos="284"/>
        </w:tabs>
        <w:spacing w:after="0" w:line="240" w:lineRule="auto"/>
        <w:jc w:val="both"/>
      </w:pPr>
    </w:p>
    <w:p w14:paraId="27E630F3" w14:textId="3B144EF4" w:rsidR="003D0884" w:rsidRPr="00762A05" w:rsidRDefault="009C3CA6" w:rsidP="004A294B">
      <w:pPr>
        <w:tabs>
          <w:tab w:val="left" w:pos="284"/>
        </w:tabs>
        <w:spacing w:after="0" w:line="240" w:lineRule="auto"/>
        <w:jc w:val="both"/>
        <w:rPr>
          <w:u w:val="single"/>
        </w:rPr>
      </w:pPr>
      <w:r w:rsidRPr="00762A05">
        <w:rPr>
          <w:u w:val="single"/>
        </w:rPr>
        <w:t xml:space="preserve">Dependent </w:t>
      </w:r>
      <w:r w:rsidR="003D0884" w:rsidRPr="00762A05">
        <w:rPr>
          <w:u w:val="single"/>
        </w:rPr>
        <w:t>variables</w:t>
      </w:r>
    </w:p>
    <w:p w14:paraId="4E1887B9" w14:textId="373F6D33" w:rsidR="00AB6FB1" w:rsidRPr="00762A05" w:rsidRDefault="00AB6FB1" w:rsidP="004A294B">
      <w:pPr>
        <w:tabs>
          <w:tab w:val="left" w:pos="284"/>
        </w:tabs>
        <w:spacing w:after="0" w:line="240" w:lineRule="auto"/>
        <w:jc w:val="both"/>
      </w:pPr>
      <w:r w:rsidRPr="00762A05">
        <w:tab/>
        <w:t>To identify appropriate measures of cooperative and militant internationalism, I first conducted exploratory factor analysis (EFA) of possible suitable variables, t</w:t>
      </w:r>
      <w:r w:rsidR="00345C51">
        <w:t>heoretically inspired by</w:t>
      </w:r>
      <w:r w:rsidRPr="00762A05">
        <w:t xml:space="preserve"> influential studies on the topic (e.g. Wittkopf and Maggiotto, 1983; Wuthnow and Lewis, 2008). The EFA showed two measures - support for economic aid to poorer countries and for the UN</w:t>
      </w:r>
      <w:r w:rsidR="002D0B58" w:rsidRPr="00762A05">
        <w:t xml:space="preserve"> </w:t>
      </w:r>
      <w:r w:rsidRPr="00762A05">
        <w:t>- loading strongly on the latent cooperative internationalism variable and two measures - support for the use of force in international affairs and not opposing the army in directing foreign policy – loading highly on the latent milit</w:t>
      </w:r>
      <w:r w:rsidR="001F2043" w:rsidRPr="00762A05">
        <w:t>ant internationalism variable</w:t>
      </w:r>
      <w:r w:rsidR="00DC450C" w:rsidRPr="00762A05">
        <w:rPr>
          <w:rStyle w:val="EndnoteReference"/>
        </w:rPr>
        <w:endnoteReference w:id="5"/>
      </w:r>
      <w:r w:rsidR="001F2043" w:rsidRPr="00762A05">
        <w:t>. Confirmatory factor analysis confirmed the existence of the two latent variables and their separate components, with moderately strong factor loadings</w:t>
      </w:r>
      <w:r w:rsidR="00DC450C" w:rsidRPr="00762A05">
        <w:t xml:space="preserve"> (see Figure 2)</w:t>
      </w:r>
      <w:r w:rsidR="001F2043" w:rsidRPr="00762A05">
        <w:t>.</w:t>
      </w:r>
      <w:r w:rsidR="00DC450C" w:rsidRPr="00762A05">
        <w:t xml:space="preserve"> The model’s goodness-of-fit statistics all fall well within the acceptable range. </w:t>
      </w:r>
    </w:p>
    <w:p w14:paraId="34D58B85" w14:textId="77777777" w:rsidR="00C8256A" w:rsidRPr="00762A05" w:rsidRDefault="00C8256A" w:rsidP="004A294B">
      <w:pPr>
        <w:tabs>
          <w:tab w:val="left" w:pos="284"/>
        </w:tabs>
        <w:spacing w:after="0" w:line="240" w:lineRule="auto"/>
        <w:jc w:val="both"/>
      </w:pPr>
    </w:p>
    <w:p w14:paraId="4B7121D2" w14:textId="35144B44" w:rsidR="00C8256A" w:rsidRPr="00762A05" w:rsidRDefault="00C8256A" w:rsidP="004A294B">
      <w:pPr>
        <w:tabs>
          <w:tab w:val="left" w:pos="284"/>
        </w:tabs>
        <w:spacing w:after="0" w:line="240" w:lineRule="auto"/>
        <w:jc w:val="center"/>
      </w:pPr>
      <w:r w:rsidRPr="00762A05">
        <w:t>[Figure 2]</w:t>
      </w:r>
    </w:p>
    <w:p w14:paraId="4E2B4DA1" w14:textId="77777777" w:rsidR="00C8256A" w:rsidRPr="00762A05" w:rsidRDefault="00C8256A" w:rsidP="004A294B">
      <w:pPr>
        <w:tabs>
          <w:tab w:val="left" w:pos="284"/>
        </w:tabs>
        <w:spacing w:after="0" w:line="240" w:lineRule="auto"/>
        <w:jc w:val="both"/>
      </w:pPr>
    </w:p>
    <w:p w14:paraId="624FEE8B" w14:textId="791D4C8A" w:rsidR="00DC450C" w:rsidRPr="00762A05" w:rsidRDefault="00DC450C" w:rsidP="004A294B">
      <w:pPr>
        <w:tabs>
          <w:tab w:val="left" w:pos="284"/>
        </w:tabs>
        <w:spacing w:after="0" w:line="240" w:lineRule="auto"/>
        <w:jc w:val="both"/>
      </w:pPr>
      <w:r w:rsidRPr="00762A05">
        <w:tab/>
      </w:r>
      <w:r w:rsidR="00AB664C">
        <w:t xml:space="preserve">As main </w:t>
      </w:r>
      <w:r w:rsidRPr="00762A05">
        <w:t xml:space="preserve">dependent variables, indices of cooperative and militant internationalism are hence used, both measured on a 0-2 scale. Because support for foreign aid was not measured in the most recent </w:t>
      </w:r>
      <w:r w:rsidR="009045B0" w:rsidRPr="00762A05">
        <w:t>wave of</w:t>
      </w:r>
      <w:r w:rsidR="00CF7FF0">
        <w:t xml:space="preserve"> the</w:t>
      </w:r>
      <w:r w:rsidR="00622B40">
        <w:t xml:space="preserve"> WVS</w:t>
      </w:r>
      <w:r w:rsidR="009045B0" w:rsidRPr="00762A05">
        <w:t xml:space="preserve"> and previously only in a limited number of countries, the sample used to assess the effects of religion on cooperative internationalism derives </w:t>
      </w:r>
      <w:r w:rsidR="00C8256A" w:rsidRPr="00762A05">
        <w:t xml:space="preserve">from </w:t>
      </w:r>
      <w:r w:rsidR="009045B0" w:rsidRPr="00762A05">
        <w:t>three WVS waves,</w:t>
      </w:r>
      <w:r w:rsidR="00C8256A" w:rsidRPr="00762A05">
        <w:t xml:space="preserve"> conducted between 1994 and 2009 in</w:t>
      </w:r>
      <w:r w:rsidR="009045B0" w:rsidRPr="00762A05">
        <w:t xml:space="preserve"> 51 countries. In contras</w:t>
      </w:r>
      <w:r w:rsidR="00C8256A" w:rsidRPr="00762A05">
        <w:t>t, the sample utilised to analyse</w:t>
      </w:r>
      <w:r w:rsidR="009045B0" w:rsidRPr="00762A05">
        <w:t xml:space="preserve"> the impact of religion on militant internationalist views comes from four WVS waves conducted betw</w:t>
      </w:r>
      <w:r w:rsidR="00215D9F">
        <w:t>een 1994 and 2014 in 89</w:t>
      </w:r>
      <w:r w:rsidR="00C8256A" w:rsidRPr="00762A05">
        <w:t xml:space="preserve"> countries. </w:t>
      </w:r>
      <w:r w:rsidR="009045B0" w:rsidRPr="00762A05">
        <w:t xml:space="preserve">I chose not to restrict </w:t>
      </w:r>
      <w:r w:rsidR="003516F7">
        <w:t xml:space="preserve">analysis of </w:t>
      </w:r>
      <w:r w:rsidR="009045B0" w:rsidRPr="00762A05">
        <w:t>the second latent variable to the same sample as the first one</w:t>
      </w:r>
      <w:r w:rsidR="0050029A">
        <w:t>’s,</w:t>
      </w:r>
      <w:r w:rsidR="005518F0" w:rsidRPr="00762A05">
        <w:t xml:space="preserve"> to take advantage of the greater availability of information via-à-vis militant internationalism</w:t>
      </w:r>
      <w:r w:rsidR="0050029A">
        <w:t>. N</w:t>
      </w:r>
      <w:r w:rsidR="009045B0" w:rsidRPr="00762A05">
        <w:t>everthe</w:t>
      </w:r>
      <w:r w:rsidR="00A62871">
        <w:t>less, in a sensitivity analysis</w:t>
      </w:r>
      <w:r w:rsidR="00E1174C">
        <w:t xml:space="preserve"> I </w:t>
      </w:r>
      <w:r w:rsidR="009045B0" w:rsidRPr="00762A05">
        <w:t xml:space="preserve">compare </w:t>
      </w:r>
      <w:r w:rsidR="00AB55D7">
        <w:t xml:space="preserve">thus-obtained </w:t>
      </w:r>
      <w:r w:rsidR="009045B0" w:rsidRPr="00762A05">
        <w:t xml:space="preserve">results </w:t>
      </w:r>
      <w:r w:rsidR="00AB55D7">
        <w:t>with ones</w:t>
      </w:r>
      <w:r w:rsidR="00C8256A" w:rsidRPr="00762A05">
        <w:t xml:space="preserve"> attained </w:t>
      </w:r>
      <w:r w:rsidR="009045B0" w:rsidRPr="00762A05">
        <w:t xml:space="preserve">with the </w:t>
      </w:r>
      <w:r w:rsidR="00AB55D7">
        <w:t xml:space="preserve">more restricted </w:t>
      </w:r>
      <w:r w:rsidR="009045B0" w:rsidRPr="00762A05">
        <w:t>sample used for</w:t>
      </w:r>
      <w:r w:rsidR="00C8256A" w:rsidRPr="00762A05">
        <w:t xml:space="preserve"> the</w:t>
      </w:r>
      <w:r w:rsidR="009045B0" w:rsidRPr="00762A05">
        <w:t xml:space="preserve"> analysis of cooperativ</w:t>
      </w:r>
      <w:r w:rsidR="00C8256A" w:rsidRPr="00762A05">
        <w:t xml:space="preserve">e internationalism. Components of the </w:t>
      </w:r>
      <w:r w:rsidR="009045B0" w:rsidRPr="00762A05">
        <w:t xml:space="preserve">foreign-policy-view indices are also </w:t>
      </w:r>
      <w:r w:rsidR="00A62871">
        <w:t>analysed</w:t>
      </w:r>
      <w:r w:rsidR="009C3CA6" w:rsidRPr="00762A05">
        <w:t xml:space="preserve"> separately to test </w:t>
      </w:r>
      <w:r w:rsidR="00AB55D7">
        <w:t xml:space="preserve">the results’ </w:t>
      </w:r>
      <w:r w:rsidR="009C3CA6" w:rsidRPr="00762A05">
        <w:t>rob</w:t>
      </w:r>
      <w:r w:rsidR="00C8256A" w:rsidRPr="00762A05">
        <w:t>ustness.</w:t>
      </w:r>
    </w:p>
    <w:p w14:paraId="186D1AE7" w14:textId="72426F4B" w:rsidR="009C3CA6" w:rsidRPr="00762A05" w:rsidRDefault="009C3CA6" w:rsidP="004A294B">
      <w:pPr>
        <w:tabs>
          <w:tab w:val="left" w:pos="284"/>
        </w:tabs>
        <w:spacing w:after="0" w:line="240" w:lineRule="auto"/>
        <w:jc w:val="both"/>
      </w:pPr>
    </w:p>
    <w:p w14:paraId="79B48FD9" w14:textId="2C989745" w:rsidR="009C3CA6" w:rsidRPr="00762A05" w:rsidRDefault="009C3CA6" w:rsidP="004A294B">
      <w:pPr>
        <w:tabs>
          <w:tab w:val="left" w:pos="284"/>
        </w:tabs>
        <w:spacing w:after="0" w:line="240" w:lineRule="auto"/>
        <w:jc w:val="both"/>
      </w:pPr>
      <w:r w:rsidRPr="00762A05">
        <w:rPr>
          <w:u w:val="single"/>
        </w:rPr>
        <w:t>Main independent variables</w:t>
      </w:r>
    </w:p>
    <w:p w14:paraId="48DFFA0F" w14:textId="77777777" w:rsidR="00A65E32" w:rsidRPr="00762A05" w:rsidRDefault="003D0884" w:rsidP="004A294B">
      <w:pPr>
        <w:tabs>
          <w:tab w:val="left" w:pos="284"/>
        </w:tabs>
        <w:spacing w:after="0" w:line="240" w:lineRule="auto"/>
        <w:jc w:val="both"/>
      </w:pPr>
      <w:r w:rsidRPr="00762A05">
        <w:tab/>
        <w:t xml:space="preserve">The main independent variables measure religious belief, belonging, and behaviour (following Glazier, 2013). Religious belief is operationalised via a binary variable that inquires whether the </w:t>
      </w:r>
      <w:r w:rsidRPr="00762A05">
        <w:lastRenderedPageBreak/>
        <w:t>respondent self-identifies as a religious person. Religious belonging is approximated through res</w:t>
      </w:r>
      <w:r w:rsidR="009C3CA6" w:rsidRPr="00762A05">
        <w:t>pondents’ self-declared religious faith (None</w:t>
      </w:r>
      <w:r w:rsidRPr="00762A05">
        <w:t xml:space="preserve">, Christian, Muslim, or Other). </w:t>
      </w:r>
      <w:r w:rsidR="00A65E32" w:rsidRPr="00762A05">
        <w:t xml:space="preserve">When testing the second hypothesis, religious faith is interacted with religious majority, a binary variable that awards 1 to religious denominations that constitute a majority in their country. </w:t>
      </w:r>
    </w:p>
    <w:p w14:paraId="601581C3" w14:textId="3F881198" w:rsidR="003D0884" w:rsidRPr="00762A05" w:rsidRDefault="00A65E32" w:rsidP="004A294B">
      <w:pPr>
        <w:tabs>
          <w:tab w:val="left" w:pos="284"/>
        </w:tabs>
        <w:spacing w:after="0" w:line="240" w:lineRule="auto"/>
        <w:jc w:val="both"/>
      </w:pPr>
      <w:r w:rsidRPr="00762A05">
        <w:tab/>
      </w:r>
      <w:r w:rsidR="003D0884" w:rsidRPr="00762A05">
        <w:t>Religious behaviour is measured via the frequency of religious-service attendance, with</w:t>
      </w:r>
      <w:r w:rsidR="007A5E20" w:rsidRPr="00762A05">
        <w:t xml:space="preserve"> 1 standing for at least once a month and 0 less often than that</w:t>
      </w:r>
      <w:r w:rsidR="003D0884" w:rsidRPr="00762A05">
        <w:t xml:space="preserve">. </w:t>
      </w:r>
      <w:r w:rsidR="00824103" w:rsidRPr="00762A05">
        <w:t xml:space="preserve">Given that </w:t>
      </w:r>
      <w:r w:rsidRPr="00762A05">
        <w:t>even the most religiously devout may choose to expose themselves to the basic tenets of their faith through prayer rather than attenda</w:t>
      </w:r>
      <w:r w:rsidR="00A62871">
        <w:t xml:space="preserve">nce of religious services – </w:t>
      </w:r>
      <w:r w:rsidRPr="00762A05">
        <w:t xml:space="preserve">this may be particularly </w:t>
      </w:r>
      <w:r w:rsidR="00A62871">
        <w:t>true for Muslims</w:t>
      </w:r>
      <w:r w:rsidR="00453265" w:rsidRPr="00762A05">
        <w:t xml:space="preserve"> </w:t>
      </w:r>
      <w:r w:rsidR="001B4290" w:rsidRPr="00762A05">
        <w:t>(Pew Research Centre, 2015)</w:t>
      </w:r>
      <w:r w:rsidR="00453265" w:rsidRPr="00762A05">
        <w:t xml:space="preserve">- </w:t>
      </w:r>
      <w:r w:rsidRPr="00762A05">
        <w:t xml:space="preserve">as a robustness test I have used an alternative </w:t>
      </w:r>
      <w:r w:rsidR="00843C8E">
        <w:t xml:space="preserve">binary </w:t>
      </w:r>
      <w:r w:rsidRPr="00762A05">
        <w:t>variable, religious practice, in which 1 stands for people who either attend religious services at least once a month or</w:t>
      </w:r>
      <w:r w:rsidR="00622B40">
        <w:t xml:space="preserve"> pray at least once a week. Al</w:t>
      </w:r>
      <w:r w:rsidRPr="00762A05">
        <w:t xml:space="preserve">though </w:t>
      </w:r>
      <w:r w:rsidR="00622B40">
        <w:t>this variable is</w:t>
      </w:r>
      <w:r w:rsidR="00453265" w:rsidRPr="00762A05">
        <w:t xml:space="preserve"> </w:t>
      </w:r>
      <w:r w:rsidR="00622B40">
        <w:t>more theoretically valid</w:t>
      </w:r>
      <w:r w:rsidRPr="00762A05">
        <w:t xml:space="preserve"> than </w:t>
      </w:r>
      <w:r w:rsidR="00453265" w:rsidRPr="00762A05">
        <w:t xml:space="preserve">religious attendance, </w:t>
      </w:r>
      <w:r w:rsidR="00622B40">
        <w:t>it is not used</w:t>
      </w:r>
      <w:r w:rsidR="00453265" w:rsidRPr="00762A05">
        <w:t xml:space="preserve"> as the main operationalisation of religious behaviour because it severely reduces the samples analysed.</w:t>
      </w:r>
    </w:p>
    <w:p w14:paraId="770AB6AF" w14:textId="77777777" w:rsidR="001B4290" w:rsidRPr="00762A05" w:rsidRDefault="001B4290" w:rsidP="004A294B">
      <w:pPr>
        <w:tabs>
          <w:tab w:val="left" w:pos="284"/>
        </w:tabs>
        <w:spacing w:after="0" w:line="240" w:lineRule="auto"/>
        <w:jc w:val="both"/>
        <w:rPr>
          <w:u w:val="single"/>
        </w:rPr>
      </w:pPr>
    </w:p>
    <w:p w14:paraId="47EA3B81" w14:textId="77777777" w:rsidR="003D0884" w:rsidRPr="00762A05" w:rsidRDefault="003D0884" w:rsidP="004A294B">
      <w:pPr>
        <w:tabs>
          <w:tab w:val="left" w:pos="284"/>
        </w:tabs>
        <w:spacing w:after="0" w:line="240" w:lineRule="auto"/>
        <w:jc w:val="both"/>
        <w:rPr>
          <w:u w:val="single"/>
        </w:rPr>
      </w:pPr>
      <w:r w:rsidRPr="00762A05">
        <w:rPr>
          <w:u w:val="single"/>
        </w:rPr>
        <w:t>Control variables</w:t>
      </w:r>
    </w:p>
    <w:p w14:paraId="7FF99D8D" w14:textId="1A6D6CF4" w:rsidR="003D0884" w:rsidRPr="00762A05" w:rsidRDefault="003D0884" w:rsidP="004A294B">
      <w:pPr>
        <w:tabs>
          <w:tab w:val="left" w:pos="284"/>
        </w:tabs>
        <w:spacing w:after="0" w:line="240" w:lineRule="auto"/>
        <w:jc w:val="both"/>
      </w:pPr>
      <w:r w:rsidRPr="00762A05">
        <w:tab/>
        <w:t xml:space="preserve">Research </w:t>
      </w:r>
      <w:r w:rsidR="007A5E20" w:rsidRPr="00762A05">
        <w:t>has identified, aside from religion, five categories of influential determinants of foreign policy views</w:t>
      </w:r>
      <w:r w:rsidRPr="00762A05">
        <w:t xml:space="preserve">: charitable beliefs, attention to international affairs, psychological characteristics, demographic factors, and country-level variables. Charitable beliefs were found to bolster support for cooperative and weaken support for militant internationalism (Guth, 2009; Wuthnow and Lewis, 2008). The estimate used here is “left-right”, which measures respondents’ position on a 10-point ideological scale where higher numbers mean greater conservatism. </w:t>
      </w:r>
    </w:p>
    <w:p w14:paraId="261E1453" w14:textId="12784979" w:rsidR="003D0884" w:rsidRPr="00762A05" w:rsidRDefault="003D0884" w:rsidP="004A294B">
      <w:pPr>
        <w:tabs>
          <w:tab w:val="left" w:pos="284"/>
        </w:tabs>
        <w:spacing w:after="0" w:line="240" w:lineRule="auto"/>
        <w:jc w:val="both"/>
      </w:pPr>
      <w:r w:rsidRPr="00762A05">
        <w:tab/>
        <w:t>Greater international awareness and psychological characteristics such as trust and satisfaction were discovered to have similar effects on foreign policy views as charitability (Paxton and Knack, 2012; Wuthnow and Lewis, 2008). These contr</w:t>
      </w:r>
      <w:r w:rsidR="00581C90" w:rsidRPr="00762A05">
        <w:t>ols are operationalised here through</w:t>
      </w:r>
      <w:r w:rsidRPr="00762A05">
        <w:t xml:space="preserve"> the following three variables: “interest in politics”, with higher scores meaning more interest, “trust” - binary variable where 1 denotes people who generally trust others, and “satisfaction” - a 1-to-10 scale, where </w:t>
      </w:r>
      <w:r w:rsidR="00E959BE">
        <w:t>higher numbers signify</w:t>
      </w:r>
      <w:r w:rsidR="007A5E20" w:rsidRPr="00762A05">
        <w:t xml:space="preserve"> greater satisfaction with one’s</w:t>
      </w:r>
      <w:r w:rsidRPr="00762A05">
        <w:t xml:space="preserve"> financial situation.</w:t>
      </w:r>
    </w:p>
    <w:p w14:paraId="6AFE6F6B" w14:textId="23CD19BF" w:rsidR="003D0884" w:rsidRPr="00762A05" w:rsidRDefault="003D0884" w:rsidP="004A294B">
      <w:pPr>
        <w:tabs>
          <w:tab w:val="left" w:pos="284"/>
        </w:tabs>
        <w:spacing w:after="0" w:line="240" w:lineRule="auto"/>
        <w:jc w:val="both"/>
      </w:pPr>
      <w:r w:rsidRPr="00762A05">
        <w:tab/>
        <w:t xml:space="preserve">Turning to demographics, women are usually more supportive of cooperative internationalism than men while higher age is associated with militant internationalism (Guth, 2009; Paxton and Knack, 2012). </w:t>
      </w:r>
      <w:r w:rsidR="000B3771" w:rsidRPr="00762A05">
        <w:t>Education has been found to strengthen cooperative and reduce militant internationalism while higher incomes and social class</w:t>
      </w:r>
      <w:r w:rsidR="00E959BE">
        <w:t xml:space="preserve"> to strengthen</w:t>
      </w:r>
      <w:r w:rsidRPr="00762A05">
        <w:t xml:space="preserve"> b</w:t>
      </w:r>
      <w:r w:rsidR="0073189C" w:rsidRPr="00762A05">
        <w:t>oth</w:t>
      </w:r>
      <w:r w:rsidR="001B4290" w:rsidRPr="00762A05">
        <w:t xml:space="preserve"> </w:t>
      </w:r>
      <w:r w:rsidR="0073189C" w:rsidRPr="00762A05">
        <w:t>(Guth, 2009; Paxton and Knack, 2012; Wuthnow and Lewis, 2008)</w:t>
      </w:r>
      <w:r w:rsidRPr="00762A05">
        <w:t xml:space="preserve">. The variables </w:t>
      </w:r>
      <w:r w:rsidR="0073189C" w:rsidRPr="00762A05">
        <w:t>use</w:t>
      </w:r>
      <w:r w:rsidR="00622B40">
        <w:t>d</w:t>
      </w:r>
      <w:r w:rsidRPr="00762A05">
        <w:t xml:space="preserve"> in this </w:t>
      </w:r>
      <w:r w:rsidR="00581C90" w:rsidRPr="00762A05">
        <w:t>category</w:t>
      </w:r>
      <w:r w:rsidRPr="00762A05">
        <w:t xml:space="preserve"> are male (male 1, female 0), age (1-6 scale, 1: respondents between 15 and 24, 6: respondents older than 65), nu</w:t>
      </w:r>
      <w:r w:rsidR="00E959BE">
        <w:t>mber of children, education (1-8 scale, with 8</w:t>
      </w:r>
      <w:r w:rsidRPr="00762A05">
        <w:t xml:space="preserve"> meaning “completed univer</w:t>
      </w:r>
      <w:r w:rsidR="00C4264D" w:rsidRPr="00762A05">
        <w:t>sity education”), and s</w:t>
      </w:r>
      <w:r w:rsidR="00340D85">
        <w:t>elf-reported economic class (1-10 scale, with 10</w:t>
      </w:r>
      <w:r w:rsidR="00C4264D" w:rsidRPr="00762A05">
        <w:t xml:space="preserve"> the highest </w:t>
      </w:r>
      <w:r w:rsidRPr="00762A05">
        <w:t xml:space="preserve">class). </w:t>
      </w:r>
    </w:p>
    <w:p w14:paraId="3E054FB6" w14:textId="361E8656" w:rsidR="003D0884" w:rsidRPr="00762A05" w:rsidRDefault="003D0884" w:rsidP="004A294B">
      <w:pPr>
        <w:tabs>
          <w:tab w:val="left" w:pos="284"/>
        </w:tabs>
        <w:spacing w:after="0" w:line="240" w:lineRule="auto"/>
        <w:jc w:val="both"/>
      </w:pPr>
      <w:r w:rsidRPr="00762A05">
        <w:tab/>
        <w:t>Finally, country-level variables influence people’s foreign-policy views as wel</w:t>
      </w:r>
      <w:r w:rsidR="00453265" w:rsidRPr="00762A05">
        <w:t>l (Paxton and Knack, 2012). Five</w:t>
      </w:r>
      <w:r w:rsidRPr="00762A05">
        <w:t xml:space="preserve"> such variables are </w:t>
      </w:r>
      <w:r w:rsidR="00E959BE">
        <w:t>included</w:t>
      </w:r>
      <w:r w:rsidRPr="00762A05">
        <w:t xml:space="preserve"> – countries’ GDP per capita, adjusted for purchasing power parity, the</w:t>
      </w:r>
      <w:r w:rsidR="00E959BE">
        <w:t>ir population size</w:t>
      </w:r>
      <w:r w:rsidR="00453265" w:rsidRPr="00762A05">
        <w:t xml:space="preserve">, </w:t>
      </w:r>
      <w:r w:rsidRPr="00762A05">
        <w:t>coloniser/colony dummy variables that award 1 to countries that had colonies</w:t>
      </w:r>
      <w:r w:rsidR="00453265" w:rsidRPr="00762A05">
        <w:t xml:space="preserve">/had been colonised in the past, and </w:t>
      </w:r>
      <w:r w:rsidR="00C4264D" w:rsidRPr="00762A05">
        <w:t xml:space="preserve">countries’ conflict intensity </w:t>
      </w:r>
      <w:r w:rsidR="00453265" w:rsidRPr="00762A05">
        <w:rPr>
          <w:rFonts w:ascii="Calibri" w:eastAsia="Times New Roman" w:hAnsi="Calibri" w:cs="Times New Roman"/>
          <w:lang w:eastAsia="en-GB"/>
        </w:rPr>
        <w:t>(</w:t>
      </w:r>
      <w:r w:rsidR="00622B40">
        <w:rPr>
          <w:rFonts w:ascii="Calibri" w:eastAsia="Times New Roman" w:hAnsi="Calibri" w:cs="Times New Roman"/>
          <w:lang w:eastAsia="en-GB"/>
        </w:rPr>
        <w:t>0-2 scale,</w:t>
      </w:r>
      <w:r w:rsidR="00617599" w:rsidRPr="00762A05">
        <w:rPr>
          <w:rFonts w:ascii="Calibri" w:eastAsia="Times New Roman" w:hAnsi="Calibri" w:cs="Times New Roman"/>
          <w:lang w:eastAsia="en-GB"/>
        </w:rPr>
        <w:t xml:space="preserve"> 0</w:t>
      </w:r>
      <w:r w:rsidR="00622B40">
        <w:rPr>
          <w:rFonts w:ascii="Calibri" w:eastAsia="Times New Roman" w:hAnsi="Calibri" w:cs="Times New Roman"/>
          <w:lang w:eastAsia="en-GB"/>
        </w:rPr>
        <w:t>: no conflict,</w:t>
      </w:r>
      <w:r w:rsidR="00617599" w:rsidRPr="00762A05">
        <w:rPr>
          <w:rFonts w:ascii="Calibri" w:eastAsia="Times New Roman" w:hAnsi="Calibri" w:cs="Times New Roman"/>
          <w:lang w:eastAsia="en-GB"/>
        </w:rPr>
        <w:t xml:space="preserve"> 2</w:t>
      </w:r>
      <w:r w:rsidR="00622B40">
        <w:rPr>
          <w:rFonts w:ascii="Calibri" w:eastAsia="Times New Roman" w:hAnsi="Calibri" w:cs="Times New Roman"/>
          <w:lang w:eastAsia="en-GB"/>
        </w:rPr>
        <w:t>:</w:t>
      </w:r>
      <w:r w:rsidR="00617599" w:rsidRPr="00762A05">
        <w:rPr>
          <w:rFonts w:ascii="Calibri" w:eastAsia="Times New Roman" w:hAnsi="Calibri" w:cs="Times New Roman"/>
          <w:lang w:eastAsia="en-GB"/>
        </w:rPr>
        <w:t xml:space="preserve"> high conflict intensity).</w:t>
      </w:r>
    </w:p>
    <w:p w14:paraId="570B479D" w14:textId="77777777" w:rsidR="00340D85" w:rsidRDefault="00340D85" w:rsidP="004A294B">
      <w:pPr>
        <w:spacing w:after="0" w:line="240" w:lineRule="auto"/>
        <w:jc w:val="both"/>
        <w:rPr>
          <w:i/>
        </w:rPr>
      </w:pPr>
    </w:p>
    <w:p w14:paraId="7AD45E92" w14:textId="42F89F7D" w:rsidR="003D0884" w:rsidRPr="00762A05" w:rsidRDefault="003D0884" w:rsidP="004A294B">
      <w:pPr>
        <w:spacing w:after="0" w:line="240" w:lineRule="auto"/>
        <w:jc w:val="both"/>
        <w:rPr>
          <w:i/>
        </w:rPr>
      </w:pPr>
      <w:r w:rsidRPr="00762A05">
        <w:rPr>
          <w:i/>
        </w:rPr>
        <w:t>Summary statistics</w:t>
      </w:r>
    </w:p>
    <w:p w14:paraId="7F6EB7F4" w14:textId="5BBE2547" w:rsidR="007E2DFA" w:rsidRPr="00762A05" w:rsidRDefault="0073189C" w:rsidP="004A294B">
      <w:pPr>
        <w:tabs>
          <w:tab w:val="left" w:pos="284"/>
        </w:tabs>
        <w:spacing w:after="0" w:line="240" w:lineRule="auto"/>
        <w:jc w:val="both"/>
      </w:pPr>
      <w:r w:rsidRPr="00762A05">
        <w:tab/>
        <w:t xml:space="preserve">Table 1 presents </w:t>
      </w:r>
      <w:r w:rsidR="003D0884" w:rsidRPr="00762A05">
        <w:t>descriptive statistics of all the variables utilised</w:t>
      </w:r>
      <w:r w:rsidR="00C8256A" w:rsidRPr="00762A05">
        <w:t xml:space="preserve">, for the sample used in the analysis of cooperative internationalism </w:t>
      </w:r>
      <w:r w:rsidR="009451FA" w:rsidRPr="00762A05">
        <w:t xml:space="preserve">on the left </w:t>
      </w:r>
      <w:r w:rsidR="009451FA">
        <w:t>and</w:t>
      </w:r>
      <w:r w:rsidR="00C8256A" w:rsidRPr="00762A05">
        <w:t xml:space="preserve"> of militant internationalism</w:t>
      </w:r>
      <w:r w:rsidR="009451FA">
        <w:t xml:space="preserve"> </w:t>
      </w:r>
      <w:r w:rsidR="009451FA" w:rsidRPr="00762A05">
        <w:t>on the right</w:t>
      </w:r>
      <w:r w:rsidR="00C8256A" w:rsidRPr="00762A05">
        <w:t>.</w:t>
      </w:r>
      <w:r w:rsidR="003D0884" w:rsidRPr="00762A05">
        <w:t xml:space="preserve"> The first section of the table shows that the average attitudes towards cooperative internationalism (aid giving and </w:t>
      </w:r>
      <w:r w:rsidR="00EA19B5" w:rsidRPr="00762A05">
        <w:t xml:space="preserve">support for </w:t>
      </w:r>
      <w:r w:rsidR="00C8256A" w:rsidRPr="00762A05">
        <w:t xml:space="preserve">the </w:t>
      </w:r>
      <w:r w:rsidR="00EA19B5" w:rsidRPr="00762A05">
        <w:t>UN</w:t>
      </w:r>
      <w:r w:rsidR="003D0884" w:rsidRPr="00762A05">
        <w:t>) and militant internationalism (use of force in international affairs and</w:t>
      </w:r>
      <w:r w:rsidR="00EA19B5" w:rsidRPr="00762A05">
        <w:t xml:space="preserve"> the army directing foreign policy</w:t>
      </w:r>
      <w:r w:rsidR="00E959BE">
        <w:t>) all lean towards espousal</w:t>
      </w:r>
      <w:r w:rsidR="003D0884" w:rsidRPr="00762A05">
        <w:t xml:space="preserve">. Table 2, </w:t>
      </w:r>
      <w:r w:rsidR="00E959BE">
        <w:t>with</w:t>
      </w:r>
      <w:r w:rsidR="003D0884" w:rsidRPr="00762A05">
        <w:t xml:space="preserve"> results of T-tests of sample means comparing each of the three non-DAC gro</w:t>
      </w:r>
      <w:r w:rsidR="00E959BE">
        <w:t>ups with the DAC group, reveals</w:t>
      </w:r>
      <w:r w:rsidR="003D0884" w:rsidRPr="00762A05">
        <w:t xml:space="preserve"> that </w:t>
      </w:r>
      <w:r w:rsidR="007E2DFA" w:rsidRPr="00762A05">
        <w:t xml:space="preserve">cooperative internationalism is </w:t>
      </w:r>
      <w:r w:rsidR="00E959BE">
        <w:t xml:space="preserve">generally </w:t>
      </w:r>
      <w:r w:rsidR="007E2DFA" w:rsidRPr="00762A05">
        <w:t xml:space="preserve">embraced </w:t>
      </w:r>
      <w:r w:rsidR="00E959BE">
        <w:t>in DAC countries more than elsewhere</w:t>
      </w:r>
      <w:r w:rsidR="007E2DFA" w:rsidRPr="00762A05">
        <w:t>. Militant internationalist views</w:t>
      </w:r>
      <w:r w:rsidR="00970F2E" w:rsidRPr="00762A05">
        <w:t>, in contrast,</w:t>
      </w:r>
      <w:r w:rsidR="00E959BE">
        <w:t xml:space="preserve"> have</w:t>
      </w:r>
      <w:r w:rsidR="007E2DFA" w:rsidRPr="00762A05">
        <w:t xml:space="preserve"> lower suppo</w:t>
      </w:r>
      <w:r w:rsidR="00970F2E" w:rsidRPr="00762A05">
        <w:t xml:space="preserve">rt in DAC countries than in </w:t>
      </w:r>
      <w:r w:rsidR="00E959BE">
        <w:t xml:space="preserve">the remaining </w:t>
      </w:r>
      <w:r w:rsidR="007E2DFA" w:rsidRPr="00762A05">
        <w:t>country groups.</w:t>
      </w:r>
    </w:p>
    <w:p w14:paraId="7F93AF8B" w14:textId="77777777" w:rsidR="003D0884" w:rsidRPr="00762A05" w:rsidRDefault="003D0884" w:rsidP="004A294B">
      <w:pPr>
        <w:tabs>
          <w:tab w:val="left" w:pos="284"/>
        </w:tabs>
        <w:spacing w:after="0" w:line="240" w:lineRule="auto"/>
        <w:jc w:val="both"/>
      </w:pPr>
    </w:p>
    <w:p w14:paraId="5FC2696C" w14:textId="084EA015" w:rsidR="003D0884" w:rsidRPr="00762A05" w:rsidRDefault="003D0884" w:rsidP="004A294B">
      <w:pPr>
        <w:tabs>
          <w:tab w:val="left" w:pos="284"/>
        </w:tabs>
        <w:spacing w:after="0" w:line="240" w:lineRule="auto"/>
        <w:jc w:val="center"/>
      </w:pPr>
      <w:r w:rsidRPr="00762A05">
        <w:lastRenderedPageBreak/>
        <w:t>[Ta</w:t>
      </w:r>
      <w:r w:rsidR="00EA19B5" w:rsidRPr="00762A05">
        <w:t>ble 1</w:t>
      </w:r>
      <w:r w:rsidRPr="00762A05">
        <w:t>]</w:t>
      </w:r>
    </w:p>
    <w:p w14:paraId="40532CE0" w14:textId="77777777" w:rsidR="003D0884" w:rsidRPr="00762A05" w:rsidRDefault="003D0884" w:rsidP="004A294B">
      <w:pPr>
        <w:tabs>
          <w:tab w:val="left" w:pos="284"/>
        </w:tabs>
        <w:spacing w:after="0" w:line="240" w:lineRule="auto"/>
        <w:jc w:val="both"/>
      </w:pPr>
    </w:p>
    <w:p w14:paraId="51ED62A5" w14:textId="7944F282" w:rsidR="003D0884" w:rsidRPr="00762A05" w:rsidRDefault="003D0884" w:rsidP="004A294B">
      <w:pPr>
        <w:tabs>
          <w:tab w:val="left" w:pos="284"/>
        </w:tabs>
        <w:spacing w:after="0" w:line="240" w:lineRule="auto"/>
        <w:jc w:val="both"/>
      </w:pPr>
      <w:r w:rsidRPr="00762A05">
        <w:tab/>
        <w:t>The second section of Table 1 contains informatio</w:t>
      </w:r>
      <w:r w:rsidR="00B835FC">
        <w:t>n about</w:t>
      </w:r>
      <w:r w:rsidR="00970F2E" w:rsidRPr="00762A05">
        <w:t xml:space="preserve"> the religious variables. 67 to 69</w:t>
      </w:r>
      <w:r w:rsidRPr="00762A05">
        <w:t xml:space="preserve"> per cent of respondents have self-identified as religious people</w:t>
      </w:r>
      <w:r w:rsidR="00970F2E" w:rsidRPr="00762A05">
        <w:t>, depending on the sample utilised</w:t>
      </w:r>
      <w:r w:rsidRPr="00762A05">
        <w:t xml:space="preserve">. From religious </w:t>
      </w:r>
      <w:r w:rsidR="00970F2E" w:rsidRPr="00762A05">
        <w:t>faith</w:t>
      </w:r>
      <w:r w:rsidR="00830FBA">
        <w:t xml:space="preserve">s, the most numerous </w:t>
      </w:r>
      <w:r w:rsidRPr="00762A05">
        <w:t>are Christians, followed by</w:t>
      </w:r>
      <w:r w:rsidR="00970F2E" w:rsidRPr="00762A05">
        <w:t xml:space="preserve"> members of </w:t>
      </w:r>
      <w:r w:rsidRPr="00762A05">
        <w:t>“Other” religions (</w:t>
      </w:r>
      <w:r w:rsidR="00B42D5A" w:rsidRPr="00762A05">
        <w:t xml:space="preserve">predominantly </w:t>
      </w:r>
      <w:r w:rsidRPr="00762A05">
        <w:t xml:space="preserve">Buddhism, Hinduism, </w:t>
      </w:r>
      <w:r w:rsidR="00B42D5A" w:rsidRPr="00762A05">
        <w:t>and Judaism</w:t>
      </w:r>
      <w:r w:rsidR="00970F2E" w:rsidRPr="00762A05">
        <w:t xml:space="preserve">), </w:t>
      </w:r>
      <w:r w:rsidRPr="00762A05">
        <w:t>Muslims</w:t>
      </w:r>
      <w:r w:rsidR="003311D1" w:rsidRPr="00762A05">
        <w:t>, and people of no religious faith</w:t>
      </w:r>
      <w:r w:rsidRPr="00762A05">
        <w:t xml:space="preserve">. Average religious attendance </w:t>
      </w:r>
      <w:r w:rsidR="00970F2E" w:rsidRPr="00762A05">
        <w:t>indicates that 42 to 45</w:t>
      </w:r>
      <w:r w:rsidR="00B42D5A" w:rsidRPr="00762A05">
        <w:t xml:space="preserve"> per cent of respondents attend religious services </w:t>
      </w:r>
      <w:r w:rsidR="00B835FC">
        <w:t>at least</w:t>
      </w:r>
      <w:r w:rsidR="00B42D5A" w:rsidRPr="00762A05">
        <w:t xml:space="preserve"> once a month</w:t>
      </w:r>
      <w:r w:rsidRPr="00762A05">
        <w:t xml:space="preserve">. </w:t>
      </w:r>
      <w:r w:rsidR="00970F2E" w:rsidRPr="00762A05">
        <w:t>62</w:t>
      </w:r>
      <w:r w:rsidR="00830FBA">
        <w:t xml:space="preserve"> per cent of </w:t>
      </w:r>
      <w:r w:rsidRPr="00762A05">
        <w:t xml:space="preserve">respondents belong to a </w:t>
      </w:r>
      <w:r w:rsidR="00970F2E" w:rsidRPr="00762A05">
        <w:t>religious faith</w:t>
      </w:r>
      <w:r w:rsidR="00340D85">
        <w:t xml:space="preserve"> that is in a </w:t>
      </w:r>
      <w:r w:rsidRPr="00762A05">
        <w:t>majority position in their country. Looking at how these variables com</w:t>
      </w:r>
      <w:r w:rsidR="00340D85">
        <w:t>pare by country group</w:t>
      </w:r>
      <w:r w:rsidRPr="00762A05">
        <w:t xml:space="preserve">, people in DAC countries are, as expected, significantly less religious than people in the other </w:t>
      </w:r>
      <w:r w:rsidR="00340D85">
        <w:t>three</w:t>
      </w:r>
      <w:r w:rsidRPr="00762A05">
        <w:t xml:space="preserve"> groups.</w:t>
      </w:r>
    </w:p>
    <w:p w14:paraId="1AEE228B" w14:textId="684C2D01" w:rsidR="003D0884" w:rsidRPr="00762A05" w:rsidRDefault="003D0884" w:rsidP="004A294B">
      <w:pPr>
        <w:tabs>
          <w:tab w:val="left" w:pos="284"/>
        </w:tabs>
        <w:spacing w:after="0" w:line="240" w:lineRule="auto"/>
        <w:jc w:val="both"/>
      </w:pPr>
      <w:r w:rsidRPr="00762A05">
        <w:tab/>
        <w:t xml:space="preserve">The last part of Table 1 displays summary statistics of the control variables used. The survey respondents apparently position themselves on average in the political middle, with a slight inclination to the conservative right. </w:t>
      </w:r>
      <w:r w:rsidR="00C4264D" w:rsidRPr="00762A05">
        <w:t>The</w:t>
      </w:r>
      <w:r w:rsidRPr="00762A05">
        <w:t xml:space="preserve"> average respondent is </w:t>
      </w:r>
      <w:r w:rsidR="00C4264D" w:rsidRPr="00762A05">
        <w:t xml:space="preserve">further </w:t>
      </w:r>
      <w:r w:rsidRPr="00762A05">
        <w:t>between somewhat and not ve</w:t>
      </w:r>
      <w:r w:rsidR="00970F2E" w:rsidRPr="00762A05">
        <w:t xml:space="preserve">ry interested in politics, </w:t>
      </w:r>
      <w:r w:rsidRPr="00762A05">
        <w:t>moderately satisfied with his/her financial situation</w:t>
      </w:r>
      <w:r w:rsidR="00970F2E" w:rsidRPr="00762A05">
        <w:t>,</w:t>
      </w:r>
      <w:r w:rsidR="00830FBA">
        <w:t xml:space="preserve"> and </w:t>
      </w:r>
      <w:r w:rsidR="00830FBA" w:rsidRPr="00762A05">
        <w:t>distrustful</w:t>
      </w:r>
      <w:r w:rsidR="00970F2E" w:rsidRPr="00762A05">
        <w:t xml:space="preserve"> – fewer than 30</w:t>
      </w:r>
      <w:r w:rsidRPr="00762A05">
        <w:t xml:space="preserve"> per cent of respondents </w:t>
      </w:r>
      <w:r w:rsidR="00970F2E" w:rsidRPr="00762A05">
        <w:t>proclaimed to trust</w:t>
      </w:r>
      <w:r w:rsidRPr="00762A05">
        <w:t xml:space="preserve"> other people. People in non-DAC countries, compared to those in DAC countries, are generally less interested in politics, less satisfied with their financial si</w:t>
      </w:r>
      <w:r w:rsidR="00581C90" w:rsidRPr="00762A05">
        <w:t xml:space="preserve">tuation, and </w:t>
      </w:r>
      <w:r w:rsidRPr="00762A05">
        <w:t>less</w:t>
      </w:r>
      <w:r w:rsidR="00581C90" w:rsidRPr="00762A05">
        <w:t xml:space="preserve"> trusting</w:t>
      </w:r>
      <w:r w:rsidRPr="00762A05">
        <w:t xml:space="preserve">. </w:t>
      </w:r>
    </w:p>
    <w:p w14:paraId="3CAFF6BA" w14:textId="21CDA103" w:rsidR="003D0884" w:rsidRPr="00762A05" w:rsidRDefault="00581C90" w:rsidP="004A294B">
      <w:pPr>
        <w:tabs>
          <w:tab w:val="left" w:pos="284"/>
        </w:tabs>
        <w:spacing w:after="0" w:line="240" w:lineRule="auto"/>
        <w:jc w:val="both"/>
      </w:pPr>
      <w:r w:rsidRPr="00762A05">
        <w:tab/>
        <w:t>Looking at</w:t>
      </w:r>
      <w:r w:rsidR="003D0884" w:rsidRPr="00762A05">
        <w:t xml:space="preserve"> demographics, slightly over half the respondents are male. The mean respondent is around 42 years old, has completed secondary</w:t>
      </w:r>
      <w:r w:rsidRPr="00762A05">
        <w:t xml:space="preserve"> education, and has two</w:t>
      </w:r>
      <w:r w:rsidR="003D0884" w:rsidRPr="00762A05">
        <w:t xml:space="preserve"> chi</w:t>
      </w:r>
      <w:r w:rsidR="00830FBA">
        <w:t xml:space="preserve">ldren. Non-DAC survey respondents </w:t>
      </w:r>
      <w:r w:rsidR="003D0884" w:rsidRPr="00762A05">
        <w:t xml:space="preserve">have </w:t>
      </w:r>
      <w:r w:rsidR="00830FBA">
        <w:t xml:space="preserve">on average </w:t>
      </w:r>
      <w:r w:rsidR="003D0884" w:rsidRPr="00762A05">
        <w:t>significantly</w:t>
      </w:r>
      <w:r w:rsidR="00340D85">
        <w:t xml:space="preserve"> more children and are </w:t>
      </w:r>
      <w:r w:rsidR="003D0884" w:rsidRPr="00762A05">
        <w:t xml:space="preserve">younger than the DAC ones. They are </w:t>
      </w:r>
      <w:r w:rsidR="00830FBA">
        <w:t>generally</w:t>
      </w:r>
      <w:r w:rsidR="0049396B" w:rsidRPr="00762A05">
        <w:t xml:space="preserve"> </w:t>
      </w:r>
      <w:r w:rsidR="003D0884" w:rsidRPr="00762A05">
        <w:t xml:space="preserve">also less educated and </w:t>
      </w:r>
      <w:r w:rsidR="0049396B" w:rsidRPr="00762A05">
        <w:t>classify themselves in relatively lower economic class</w:t>
      </w:r>
      <w:r w:rsidR="00830FBA">
        <w:t xml:space="preserve">, indicating </w:t>
      </w:r>
      <w:r w:rsidR="003D0884" w:rsidRPr="00762A05">
        <w:t xml:space="preserve">higher </w:t>
      </w:r>
      <w:r w:rsidR="00830FBA">
        <w:t xml:space="preserve">levels of </w:t>
      </w:r>
      <w:r w:rsidR="003D0884" w:rsidRPr="00762A05">
        <w:t xml:space="preserve">domestic inequality. </w:t>
      </w:r>
    </w:p>
    <w:p w14:paraId="45991B4E" w14:textId="739BC295" w:rsidR="003D0884" w:rsidRPr="00762A05" w:rsidRDefault="003D0884" w:rsidP="004A294B">
      <w:pPr>
        <w:tabs>
          <w:tab w:val="left" w:pos="284"/>
        </w:tabs>
        <w:spacing w:after="0" w:line="240" w:lineRule="auto"/>
        <w:jc w:val="both"/>
      </w:pPr>
      <w:r w:rsidRPr="00762A05">
        <w:tab/>
        <w:t xml:space="preserve">Country-level summary statistics show that the average national income per respondent is </w:t>
      </w:r>
      <w:r w:rsidR="00056766" w:rsidRPr="00762A05">
        <w:t>between 1</w:t>
      </w:r>
      <w:r w:rsidR="007B47FD">
        <w:t>3</w:t>
      </w:r>
      <w:r w:rsidR="00056766" w:rsidRPr="00762A05">
        <w:t>,000 and 15,000 U</w:t>
      </w:r>
      <w:r w:rsidRPr="00762A05">
        <w:t>SD</w:t>
      </w:r>
      <w:r w:rsidR="00056766" w:rsidRPr="00762A05">
        <w:t>, depending on the sample used</w:t>
      </w:r>
      <w:r w:rsidR="00056766" w:rsidRPr="00762A05">
        <w:rPr>
          <w:rStyle w:val="EndnoteReference"/>
        </w:rPr>
        <w:endnoteReference w:id="6"/>
      </w:r>
      <w:r w:rsidR="00056766" w:rsidRPr="00762A05">
        <w:t>.</w:t>
      </w:r>
      <w:r w:rsidRPr="00762A05">
        <w:t xml:space="preserve"> </w:t>
      </w:r>
      <w:r w:rsidR="00056766" w:rsidRPr="00762A05">
        <w:t>58 to 65</w:t>
      </w:r>
      <w:r w:rsidRPr="00762A05">
        <w:t xml:space="preserve"> per cent of respondents li</w:t>
      </w:r>
      <w:r w:rsidR="00056766" w:rsidRPr="00762A05">
        <w:t xml:space="preserve">ve in former colonies, </w:t>
      </w:r>
      <w:r w:rsidRPr="00762A05">
        <w:t>15 per cent in former colonising countries</w:t>
      </w:r>
      <w:r w:rsidR="0049396B" w:rsidRPr="00762A05">
        <w:t>, and fewer than 30</w:t>
      </w:r>
      <w:r w:rsidR="00056766" w:rsidRPr="00762A05">
        <w:t xml:space="preserve"> per cent in countries experiencing conflict</w:t>
      </w:r>
      <w:r w:rsidR="00E42E84" w:rsidRPr="00762A05">
        <w:t xml:space="preserve">. As expected, the </w:t>
      </w:r>
      <w:r w:rsidRPr="00762A05">
        <w:t>three non-DAC groups have significantly lower per-capita</w:t>
      </w:r>
      <w:r w:rsidR="00E42E84" w:rsidRPr="00762A05">
        <w:t xml:space="preserve"> incomes than DAC countries, </w:t>
      </w:r>
      <w:r w:rsidR="00340D85">
        <w:t>more of them were</w:t>
      </w:r>
      <w:r w:rsidRPr="00762A05">
        <w:t xml:space="preserve"> colonies than colonisers in the past</w:t>
      </w:r>
      <w:r w:rsidR="00E42E84" w:rsidRPr="00762A05">
        <w:t>, and generally experience more conflict</w:t>
      </w:r>
      <w:r w:rsidRPr="00762A05">
        <w:t>.</w:t>
      </w:r>
    </w:p>
    <w:p w14:paraId="1DB96218" w14:textId="77777777" w:rsidR="003D0884" w:rsidRPr="00762A05" w:rsidRDefault="003D0884" w:rsidP="004A294B">
      <w:pPr>
        <w:tabs>
          <w:tab w:val="left" w:pos="284"/>
        </w:tabs>
        <w:spacing w:after="0" w:line="240" w:lineRule="auto"/>
        <w:jc w:val="both"/>
      </w:pPr>
    </w:p>
    <w:p w14:paraId="6BF4F5A1" w14:textId="22129C30" w:rsidR="003D0884" w:rsidRPr="00762A05" w:rsidRDefault="00294E3B" w:rsidP="004A294B">
      <w:pPr>
        <w:tabs>
          <w:tab w:val="left" w:pos="284"/>
        </w:tabs>
        <w:spacing w:after="0" w:line="240" w:lineRule="auto"/>
        <w:jc w:val="center"/>
      </w:pPr>
      <w:r w:rsidRPr="00762A05">
        <w:t>[Table 2</w:t>
      </w:r>
      <w:r w:rsidR="003D0884" w:rsidRPr="00762A05">
        <w:t>]</w:t>
      </w:r>
    </w:p>
    <w:p w14:paraId="1BAE6134" w14:textId="77777777" w:rsidR="00340D85" w:rsidRDefault="00340D85" w:rsidP="004A294B">
      <w:pPr>
        <w:spacing w:after="0" w:line="240" w:lineRule="auto"/>
        <w:rPr>
          <w:i/>
        </w:rPr>
      </w:pPr>
    </w:p>
    <w:p w14:paraId="5D07699B" w14:textId="37C1AA48" w:rsidR="003D0884" w:rsidRPr="00762A05" w:rsidRDefault="003D0884" w:rsidP="004A294B">
      <w:pPr>
        <w:spacing w:after="0" w:line="240" w:lineRule="auto"/>
        <w:rPr>
          <w:i/>
        </w:rPr>
      </w:pPr>
      <w:r w:rsidRPr="00762A05">
        <w:rPr>
          <w:i/>
        </w:rPr>
        <w:t>Empirical methods of analysis</w:t>
      </w:r>
    </w:p>
    <w:p w14:paraId="006B545A" w14:textId="1D5BDB83" w:rsidR="003D0884" w:rsidRPr="00762A05" w:rsidRDefault="003D0884" w:rsidP="004A294B">
      <w:pPr>
        <w:pStyle w:val="Default"/>
        <w:tabs>
          <w:tab w:val="left" w:pos="284"/>
        </w:tabs>
        <w:jc w:val="both"/>
        <w:rPr>
          <w:rFonts w:asciiTheme="minorHAnsi" w:hAnsiTheme="minorHAnsi"/>
          <w:color w:val="auto"/>
          <w:sz w:val="22"/>
          <w:szCs w:val="22"/>
        </w:rPr>
      </w:pPr>
      <w:r w:rsidRPr="00762A05">
        <w:rPr>
          <w:rFonts w:asciiTheme="minorHAnsi" w:hAnsiTheme="minorHAnsi"/>
          <w:color w:val="auto"/>
          <w:sz w:val="22"/>
          <w:szCs w:val="22"/>
        </w:rPr>
        <w:tab/>
        <w:t xml:space="preserve">The data used in this study are hierarchical, i.e. individual-level data are nested within different countries and time periods. </w:t>
      </w:r>
      <w:r w:rsidR="007B47FD">
        <w:rPr>
          <w:rFonts w:asciiTheme="minorHAnsi" w:hAnsiTheme="minorHAnsi"/>
          <w:color w:val="auto"/>
          <w:sz w:val="22"/>
          <w:szCs w:val="22"/>
        </w:rPr>
        <w:t xml:space="preserve">The appropriate analytical method, also </w:t>
      </w:r>
      <w:r w:rsidRPr="00762A05">
        <w:rPr>
          <w:rFonts w:asciiTheme="minorHAnsi" w:hAnsiTheme="minorHAnsi"/>
          <w:color w:val="auto"/>
          <w:sz w:val="22"/>
          <w:szCs w:val="22"/>
        </w:rPr>
        <w:t>following the majority of researchers a</w:t>
      </w:r>
      <w:r w:rsidR="00777CF6">
        <w:rPr>
          <w:rFonts w:asciiTheme="minorHAnsi" w:hAnsiTheme="minorHAnsi"/>
          <w:color w:val="auto"/>
          <w:sz w:val="22"/>
          <w:szCs w:val="22"/>
        </w:rPr>
        <w:t>nalysing the WVS</w:t>
      </w:r>
      <w:r w:rsidR="007B47FD">
        <w:rPr>
          <w:rFonts w:asciiTheme="minorHAnsi" w:hAnsiTheme="minorHAnsi"/>
          <w:color w:val="auto"/>
          <w:sz w:val="22"/>
          <w:szCs w:val="22"/>
        </w:rPr>
        <w:t xml:space="preserve"> data (e.g. </w:t>
      </w:r>
      <w:r w:rsidRPr="00762A05">
        <w:rPr>
          <w:rFonts w:asciiTheme="minorHAnsi" w:hAnsiTheme="minorHAnsi"/>
          <w:color w:val="auto"/>
          <w:sz w:val="22"/>
          <w:szCs w:val="22"/>
        </w:rPr>
        <w:t>S</w:t>
      </w:r>
      <w:r w:rsidR="007B47FD">
        <w:rPr>
          <w:rFonts w:asciiTheme="minorHAnsi" w:hAnsiTheme="minorHAnsi"/>
          <w:color w:val="auto"/>
          <w:sz w:val="22"/>
          <w:szCs w:val="22"/>
        </w:rPr>
        <w:t xml:space="preserve">chofer and Fourcade-Gourinchas, 2001; Paxton and Knack, </w:t>
      </w:r>
      <w:r w:rsidRPr="00762A05">
        <w:rPr>
          <w:rFonts w:asciiTheme="minorHAnsi" w:hAnsiTheme="minorHAnsi"/>
          <w:color w:val="auto"/>
          <w:sz w:val="22"/>
          <w:szCs w:val="22"/>
        </w:rPr>
        <w:t xml:space="preserve">2012), </w:t>
      </w:r>
      <w:r w:rsidR="007B47FD">
        <w:rPr>
          <w:rFonts w:asciiTheme="minorHAnsi" w:hAnsiTheme="minorHAnsi"/>
          <w:color w:val="auto"/>
          <w:sz w:val="22"/>
          <w:szCs w:val="22"/>
        </w:rPr>
        <w:t>are</w:t>
      </w:r>
      <w:r w:rsidRPr="00762A05">
        <w:rPr>
          <w:rFonts w:asciiTheme="minorHAnsi" w:hAnsiTheme="minorHAnsi"/>
          <w:color w:val="auto"/>
          <w:sz w:val="22"/>
          <w:szCs w:val="22"/>
        </w:rPr>
        <w:t xml:space="preserve"> </w:t>
      </w:r>
      <w:r w:rsidR="007B47FD">
        <w:rPr>
          <w:rFonts w:asciiTheme="minorHAnsi" w:hAnsiTheme="minorHAnsi"/>
          <w:color w:val="auto"/>
          <w:sz w:val="22"/>
          <w:szCs w:val="22"/>
        </w:rPr>
        <w:t xml:space="preserve">thus </w:t>
      </w:r>
      <w:r w:rsidRPr="00762A05">
        <w:rPr>
          <w:rFonts w:asciiTheme="minorHAnsi" w:hAnsiTheme="minorHAnsi"/>
          <w:color w:val="auto"/>
          <w:sz w:val="22"/>
          <w:szCs w:val="22"/>
        </w:rPr>
        <w:t xml:space="preserve">multilevel hierarchical models (MLHM). The specific type depends on the character of the dependent variable, with multi-level ordered logistic regressions used for cooperative </w:t>
      </w:r>
      <w:r w:rsidR="00B32345" w:rsidRPr="00762A05">
        <w:rPr>
          <w:rFonts w:asciiTheme="minorHAnsi" w:hAnsiTheme="minorHAnsi"/>
          <w:color w:val="auto"/>
          <w:sz w:val="22"/>
          <w:szCs w:val="22"/>
        </w:rPr>
        <w:t xml:space="preserve">and militant internationalism indices </w:t>
      </w:r>
      <w:r w:rsidRPr="00762A05">
        <w:rPr>
          <w:rFonts w:asciiTheme="minorHAnsi" w:hAnsiTheme="minorHAnsi"/>
          <w:color w:val="auto"/>
          <w:sz w:val="22"/>
          <w:szCs w:val="22"/>
        </w:rPr>
        <w:t xml:space="preserve">and multi-level logistic regressions for </w:t>
      </w:r>
      <w:r w:rsidR="00B32345" w:rsidRPr="00762A05">
        <w:rPr>
          <w:rFonts w:asciiTheme="minorHAnsi" w:hAnsiTheme="minorHAnsi"/>
          <w:color w:val="auto"/>
          <w:sz w:val="22"/>
          <w:szCs w:val="22"/>
        </w:rPr>
        <w:t>the indices‘ components.</w:t>
      </w:r>
    </w:p>
    <w:p w14:paraId="308FA988" w14:textId="0A01A208" w:rsidR="003D0884" w:rsidRPr="00762A05" w:rsidRDefault="003D0884" w:rsidP="004A294B">
      <w:pPr>
        <w:tabs>
          <w:tab w:val="left" w:pos="284"/>
        </w:tabs>
        <w:autoSpaceDE w:val="0"/>
        <w:autoSpaceDN w:val="0"/>
        <w:adjustRightInd w:val="0"/>
        <w:spacing w:after="0" w:line="240" w:lineRule="auto"/>
        <w:jc w:val="both"/>
      </w:pPr>
      <w:r w:rsidRPr="00762A05">
        <w:tab/>
        <w:t>Hierarchical models are used when some units of analysis are clustered but their variance is not necessarily constant, as is the case here (Gelman and Hill, 2007). These models allow for assessment of determinants of an individual-level outcome that are measured on both the individual and the country level more correctly, by explicitly calculating separate individual-level and group-level errors (</w:t>
      </w:r>
      <w:r w:rsidRPr="00762A05">
        <w:rPr>
          <w:rFonts w:cs="Calibri"/>
        </w:rPr>
        <w:t>Steenbergen and Jones, 2002)</w:t>
      </w:r>
      <w:r w:rsidRPr="00762A05">
        <w:t>.</w:t>
      </w:r>
      <w:r w:rsidR="00833C53" w:rsidRPr="00762A05">
        <w:t xml:space="preserve"> The utilisation of</w:t>
      </w:r>
      <w:r w:rsidR="00683F75" w:rsidRPr="00762A05">
        <w:t xml:space="preserve"> hierarchical models is supported by the interclass correlation (ICC) levels, which demonstrate that across the different models</w:t>
      </w:r>
      <w:r w:rsidR="00833C53" w:rsidRPr="00762A05">
        <w:t>,</w:t>
      </w:r>
      <w:r w:rsidR="00683F75" w:rsidRPr="00762A05">
        <w:t xml:space="preserve"> more than 10 per cent of total variance in </w:t>
      </w:r>
      <w:r w:rsidR="00833C53" w:rsidRPr="00762A05">
        <w:t xml:space="preserve">the </w:t>
      </w:r>
      <w:r w:rsidR="00683F75" w:rsidRPr="00762A05">
        <w:t>support for cooperative and militant internationalism can be attributed to between-country diffe</w:t>
      </w:r>
      <w:r w:rsidR="009451FA">
        <w:t xml:space="preserve">rences (see Table 3). However, </w:t>
      </w:r>
      <w:r w:rsidRPr="00762A05">
        <w:t>to assess the robustness of this approach, as a secondary method I use pooled (ordered) logistic regressions with country clustered standard errors and wave dummy variables to control for time and country fixed effects.</w:t>
      </w:r>
    </w:p>
    <w:p w14:paraId="66AFFE62" w14:textId="77777777" w:rsidR="003D1AA4" w:rsidRDefault="003D1AA4" w:rsidP="004A294B">
      <w:pPr>
        <w:tabs>
          <w:tab w:val="left" w:pos="284"/>
        </w:tabs>
        <w:autoSpaceDE w:val="0"/>
        <w:autoSpaceDN w:val="0"/>
        <w:adjustRightInd w:val="0"/>
        <w:spacing w:after="0" w:line="240" w:lineRule="auto"/>
        <w:jc w:val="both"/>
        <w:rPr>
          <w:b/>
        </w:rPr>
      </w:pPr>
    </w:p>
    <w:p w14:paraId="594F203C" w14:textId="77777777" w:rsidR="003D1AA4" w:rsidRDefault="003D1AA4">
      <w:pPr>
        <w:rPr>
          <w:b/>
        </w:rPr>
      </w:pPr>
      <w:r>
        <w:rPr>
          <w:b/>
        </w:rPr>
        <w:br w:type="page"/>
      </w:r>
    </w:p>
    <w:p w14:paraId="58B289C3" w14:textId="51BCF6A6" w:rsidR="00742AEA" w:rsidRPr="00762A05" w:rsidRDefault="00742AEA" w:rsidP="004A294B">
      <w:pPr>
        <w:tabs>
          <w:tab w:val="left" w:pos="284"/>
        </w:tabs>
        <w:autoSpaceDE w:val="0"/>
        <w:autoSpaceDN w:val="0"/>
        <w:adjustRightInd w:val="0"/>
        <w:spacing w:after="0" w:line="240" w:lineRule="auto"/>
        <w:jc w:val="both"/>
        <w:rPr>
          <w:b/>
        </w:rPr>
      </w:pPr>
      <w:r w:rsidRPr="00762A05">
        <w:rPr>
          <w:b/>
        </w:rPr>
        <w:lastRenderedPageBreak/>
        <w:t>Results</w:t>
      </w:r>
    </w:p>
    <w:p w14:paraId="545BEFE2" w14:textId="77777777" w:rsidR="00742AEA" w:rsidRPr="00762A05" w:rsidRDefault="00742AEA" w:rsidP="004A294B">
      <w:pPr>
        <w:tabs>
          <w:tab w:val="left" w:pos="284"/>
        </w:tabs>
        <w:autoSpaceDE w:val="0"/>
        <w:autoSpaceDN w:val="0"/>
        <w:adjustRightInd w:val="0"/>
        <w:spacing w:after="0" w:line="240" w:lineRule="auto"/>
        <w:jc w:val="both"/>
      </w:pPr>
    </w:p>
    <w:p w14:paraId="660E8193" w14:textId="3069EE9C" w:rsidR="00742AEA" w:rsidRPr="00762A05" w:rsidRDefault="00742AEA" w:rsidP="004A294B">
      <w:pPr>
        <w:tabs>
          <w:tab w:val="left" w:pos="284"/>
        </w:tabs>
        <w:autoSpaceDE w:val="0"/>
        <w:autoSpaceDN w:val="0"/>
        <w:adjustRightInd w:val="0"/>
        <w:spacing w:after="0" w:line="240" w:lineRule="auto"/>
        <w:jc w:val="both"/>
        <w:rPr>
          <w:i/>
        </w:rPr>
      </w:pPr>
      <w:r w:rsidRPr="00762A05">
        <w:rPr>
          <w:i/>
        </w:rPr>
        <w:t>Effects of religion on foreign policy views in general</w:t>
      </w:r>
      <w:r w:rsidR="00CA2F23" w:rsidRPr="00762A05">
        <w:rPr>
          <w:i/>
        </w:rPr>
        <w:t xml:space="preserve"> (Hypothesis 1)</w:t>
      </w:r>
    </w:p>
    <w:p w14:paraId="3C2CD97C" w14:textId="6460A368" w:rsidR="00D83D5B" w:rsidRPr="00762A05" w:rsidRDefault="00CA2F23" w:rsidP="004A294B">
      <w:pPr>
        <w:tabs>
          <w:tab w:val="left" w:pos="284"/>
        </w:tabs>
        <w:spacing w:after="0" w:line="240" w:lineRule="auto"/>
        <w:jc w:val="both"/>
      </w:pPr>
      <w:r w:rsidRPr="00762A05">
        <w:tab/>
      </w:r>
      <w:r w:rsidR="00D103DB" w:rsidRPr="00762A05">
        <w:t>T</w:t>
      </w:r>
      <w:r w:rsidR="006A3B71">
        <w:t>able 3 displays</w:t>
      </w:r>
      <w:r w:rsidR="00D103DB" w:rsidRPr="00762A05">
        <w:t xml:space="preserve"> results from the basic model, which examines the separate effects of religious belief, belonging, and behaviour on foreign policy attitudes.</w:t>
      </w:r>
      <w:r w:rsidR="00F02612" w:rsidRPr="00762A05">
        <w:t xml:space="preserve"> General religious belief (i.e. self-identification as a religious person) increases both cooperative and militant inter</w:t>
      </w:r>
      <w:r w:rsidR="00833C53" w:rsidRPr="00762A05">
        <w:t xml:space="preserve">nationalism, as </w:t>
      </w:r>
      <w:r w:rsidR="00563ECA" w:rsidRPr="00762A05">
        <w:t>hypothesised in H1a</w:t>
      </w:r>
      <w:r w:rsidR="00F02612" w:rsidRPr="00762A05">
        <w:t xml:space="preserve">. </w:t>
      </w:r>
      <w:r w:rsidR="006B1A22" w:rsidRPr="00762A05">
        <w:t>In line with Hypothesis 1b</w:t>
      </w:r>
      <w:r w:rsidR="00F02612" w:rsidRPr="00762A05">
        <w:t>, Christian</w:t>
      </w:r>
      <w:r w:rsidR="006B1A22" w:rsidRPr="00762A05">
        <w:t xml:space="preserve"> (but not Muslim)</w:t>
      </w:r>
      <w:r w:rsidR="00833C53" w:rsidRPr="00762A05">
        <w:t xml:space="preserve"> faith</w:t>
      </w:r>
      <w:r w:rsidR="00F02612" w:rsidRPr="00762A05">
        <w:t xml:space="preserve"> reduces adherents’ cooperative internationalism</w:t>
      </w:r>
      <w:r w:rsidR="00AB664C">
        <w:rPr>
          <w:rStyle w:val="EndnoteReference"/>
        </w:rPr>
        <w:endnoteReference w:id="7"/>
      </w:r>
      <w:r w:rsidR="00F02612" w:rsidRPr="00762A05">
        <w:t xml:space="preserve"> and </w:t>
      </w:r>
      <w:r w:rsidR="00E92614">
        <w:t>particularly Islam</w:t>
      </w:r>
      <w:r w:rsidR="00F02612" w:rsidRPr="00762A05">
        <w:t xml:space="preserve"> strengthen</w:t>
      </w:r>
      <w:r w:rsidR="00E92614">
        <w:t>s its</w:t>
      </w:r>
      <w:r w:rsidR="00621F22" w:rsidRPr="00762A05">
        <w:t xml:space="preserve"> adherents’</w:t>
      </w:r>
      <w:r w:rsidR="00F02612" w:rsidRPr="00762A05">
        <w:t xml:space="preserve"> militant internationalism</w:t>
      </w:r>
      <w:r w:rsidR="00D83D5B" w:rsidRPr="00762A05">
        <w:t>. Religious behaviour, whether measured through religious attendance or religious practice,</w:t>
      </w:r>
      <w:r w:rsidR="006B1A22" w:rsidRPr="00762A05">
        <w:t xml:space="preserve"> augments </w:t>
      </w:r>
      <w:r w:rsidR="00D83D5B" w:rsidRPr="00762A05">
        <w:t xml:space="preserve">both </w:t>
      </w:r>
      <w:r w:rsidR="006B1A22" w:rsidRPr="00762A05">
        <w:t xml:space="preserve">cooperatively </w:t>
      </w:r>
      <w:r w:rsidR="00D83D5B" w:rsidRPr="00762A05">
        <w:t>and</w:t>
      </w:r>
      <w:r w:rsidR="006B1A22" w:rsidRPr="00762A05">
        <w:t xml:space="preserve"> militantly</w:t>
      </w:r>
      <w:r w:rsidR="001E692B" w:rsidRPr="00762A05">
        <w:t xml:space="preserve"> internationalist </w:t>
      </w:r>
      <w:r w:rsidR="00D83D5B" w:rsidRPr="00762A05">
        <w:t>views</w:t>
      </w:r>
      <w:r w:rsidR="0031404E" w:rsidRPr="00762A05">
        <w:t>, with the effect of religious practice slightly higher in magnitude</w:t>
      </w:r>
      <w:r w:rsidR="006B1A22" w:rsidRPr="00762A05">
        <w:t>.</w:t>
      </w:r>
      <w:r w:rsidR="00924635" w:rsidRPr="00762A05">
        <w:t xml:space="preserve"> </w:t>
      </w:r>
      <w:r w:rsidR="00D83D5B" w:rsidRPr="00762A05">
        <w:t>Across the different models, the most consistently significant are the positive effects of religious</w:t>
      </w:r>
      <w:r w:rsidR="006A3B71">
        <w:t xml:space="preserve"> identification and </w:t>
      </w:r>
      <w:r w:rsidR="00D83D5B" w:rsidRPr="00762A05">
        <w:t xml:space="preserve">behaviour </w:t>
      </w:r>
      <w:r w:rsidR="00C46FAE">
        <w:t>as well as</w:t>
      </w:r>
      <w:r w:rsidR="00C46FAE" w:rsidRPr="00762A05">
        <w:t xml:space="preserve"> </w:t>
      </w:r>
      <w:r w:rsidR="006A3B71">
        <w:t xml:space="preserve">of </w:t>
      </w:r>
      <w:r w:rsidR="00D83D5B" w:rsidRPr="00762A05">
        <w:t>Muslim self-identification</w:t>
      </w:r>
      <w:r w:rsidR="00C46FAE">
        <w:t>,</w:t>
      </w:r>
      <w:r w:rsidR="00D83D5B" w:rsidRPr="00762A05">
        <w:t xml:space="preserve"> on militant internationalism.</w:t>
      </w:r>
    </w:p>
    <w:p w14:paraId="16D9B715" w14:textId="03874FF0" w:rsidR="00294E3B" w:rsidRPr="00762A05" w:rsidRDefault="00294E3B" w:rsidP="004A294B">
      <w:pPr>
        <w:tabs>
          <w:tab w:val="left" w:pos="284"/>
        </w:tabs>
        <w:spacing w:after="0" w:line="240" w:lineRule="auto"/>
        <w:jc w:val="both"/>
      </w:pPr>
    </w:p>
    <w:p w14:paraId="326EF965" w14:textId="114C3F74" w:rsidR="00294E3B" w:rsidRPr="00762A05" w:rsidRDefault="00294E3B" w:rsidP="004A294B">
      <w:pPr>
        <w:tabs>
          <w:tab w:val="left" w:pos="284"/>
        </w:tabs>
        <w:spacing w:after="0" w:line="240" w:lineRule="auto"/>
        <w:jc w:val="center"/>
      </w:pPr>
      <w:r w:rsidRPr="00762A05">
        <w:t>[Table 3]</w:t>
      </w:r>
    </w:p>
    <w:p w14:paraId="429A2D07" w14:textId="77777777" w:rsidR="00294E3B" w:rsidRPr="00762A05" w:rsidRDefault="00294E3B" w:rsidP="004A294B">
      <w:pPr>
        <w:tabs>
          <w:tab w:val="left" w:pos="284"/>
        </w:tabs>
        <w:spacing w:after="0" w:line="240" w:lineRule="auto"/>
        <w:jc w:val="both"/>
      </w:pPr>
    </w:p>
    <w:p w14:paraId="23E4641A" w14:textId="03C23B18" w:rsidR="00294E3B" w:rsidRPr="00762A05" w:rsidRDefault="001E692B" w:rsidP="004A294B">
      <w:pPr>
        <w:spacing w:after="0" w:line="240" w:lineRule="auto"/>
        <w:ind w:firstLine="284"/>
        <w:jc w:val="both"/>
      </w:pPr>
      <w:r w:rsidRPr="00762A05">
        <w:t>In order to und</w:t>
      </w:r>
      <w:r w:rsidR="00777CF6">
        <w:t xml:space="preserve">erstand how the three </w:t>
      </w:r>
      <w:r w:rsidRPr="00762A05">
        <w:t>religious measures work together in their impact on p</w:t>
      </w:r>
      <w:r w:rsidR="00BD0EAA" w:rsidRPr="00762A05">
        <w:t>eople’s foreign policy views, as a second step I</w:t>
      </w:r>
      <w:r w:rsidR="00621F22" w:rsidRPr="00762A05">
        <w:t xml:space="preserve"> </w:t>
      </w:r>
      <w:r w:rsidR="0031404E" w:rsidRPr="00762A05">
        <w:t>examine</w:t>
      </w:r>
      <w:r w:rsidR="00621F22" w:rsidRPr="00762A05">
        <w:t xml:space="preserve"> </w:t>
      </w:r>
      <w:r w:rsidRPr="00762A05">
        <w:t>their interactive effect</w:t>
      </w:r>
      <w:r w:rsidR="00466847" w:rsidRPr="00762A05">
        <w:t>s</w:t>
      </w:r>
      <w:r w:rsidRPr="00762A05">
        <w:t xml:space="preserve">. Figure 3, based on Table 4 </w:t>
      </w:r>
      <w:r w:rsidR="00777CF6">
        <w:t>(</w:t>
      </w:r>
      <w:r w:rsidR="000E00D1" w:rsidRPr="000E00D1">
        <w:t>http://ivica.petrik.uk/IPSR-tables.pdf</w:t>
      </w:r>
      <w:r w:rsidR="00777CF6">
        <w:t>)</w:t>
      </w:r>
      <w:r w:rsidRPr="00762A05">
        <w:t>, displays the resu</w:t>
      </w:r>
      <w:r w:rsidR="004B398A" w:rsidRPr="00762A05">
        <w:t>lts graphically. Consistent with H1a</w:t>
      </w:r>
      <w:r w:rsidR="00686939" w:rsidRPr="00762A05">
        <w:t xml:space="preserve"> and results from the basic model</w:t>
      </w:r>
      <w:r w:rsidR="004B398A" w:rsidRPr="00762A05">
        <w:t>, religious</w:t>
      </w:r>
      <w:r w:rsidR="00686939" w:rsidRPr="00762A05">
        <w:t xml:space="preserve"> </w:t>
      </w:r>
      <w:r w:rsidR="004B398A" w:rsidRPr="00762A05">
        <w:t>belief wi</w:t>
      </w:r>
      <w:r w:rsidR="006A3B71">
        <w:t xml:space="preserve">thout </w:t>
      </w:r>
      <w:r w:rsidR="0031404E" w:rsidRPr="00762A05">
        <w:t>associated faith</w:t>
      </w:r>
      <w:r w:rsidR="00686939" w:rsidRPr="00762A05">
        <w:rPr>
          <w:rStyle w:val="EndnoteReference"/>
        </w:rPr>
        <w:endnoteReference w:id="8"/>
      </w:r>
      <w:r w:rsidR="00CD4BCF">
        <w:t xml:space="preserve"> augments</w:t>
      </w:r>
      <w:r w:rsidR="00621F22" w:rsidRPr="00762A05">
        <w:t xml:space="preserve"> </w:t>
      </w:r>
      <w:r w:rsidR="006A3B71">
        <w:t xml:space="preserve">both </w:t>
      </w:r>
      <w:r w:rsidR="00686939" w:rsidRPr="00762A05">
        <w:t>militant</w:t>
      </w:r>
      <w:r w:rsidR="0031404E" w:rsidRPr="00762A05">
        <w:t xml:space="preserve"> and cooperative</w:t>
      </w:r>
      <w:r w:rsidR="00686939" w:rsidRPr="00762A05">
        <w:t xml:space="preserve"> inter</w:t>
      </w:r>
      <w:r w:rsidR="00466847" w:rsidRPr="00762A05">
        <w:t>nationalism. The influence</w:t>
      </w:r>
      <w:r w:rsidR="00686939" w:rsidRPr="00762A05">
        <w:t xml:space="preserve"> of religious belief o</w:t>
      </w:r>
      <w:r w:rsidR="006A3B71">
        <w:t>n</w:t>
      </w:r>
      <w:r w:rsidR="00686939" w:rsidRPr="00762A05">
        <w:t xml:space="preserve"> mili</w:t>
      </w:r>
      <w:r w:rsidR="00CD4BCF">
        <w:t>tant internationalism is</w:t>
      </w:r>
      <w:r w:rsidR="00686939" w:rsidRPr="00762A05">
        <w:t xml:space="preserve"> enhanced </w:t>
      </w:r>
      <w:r w:rsidR="00CD4BCF">
        <w:t xml:space="preserve">further </w:t>
      </w:r>
      <w:r w:rsidR="00686939" w:rsidRPr="00762A05">
        <w:t>by a</w:t>
      </w:r>
      <w:r w:rsidR="0031404E" w:rsidRPr="00762A05">
        <w:t xml:space="preserve">ssociation with </w:t>
      </w:r>
      <w:r w:rsidR="00686939" w:rsidRPr="00762A05">
        <w:t xml:space="preserve">Islam, as H1b argued, </w:t>
      </w:r>
      <w:r w:rsidR="0031404E" w:rsidRPr="00762A05">
        <w:t xml:space="preserve">but not </w:t>
      </w:r>
      <w:r w:rsidR="00E92614">
        <w:t xml:space="preserve">consistently </w:t>
      </w:r>
      <w:r w:rsidR="0031404E" w:rsidRPr="00762A05">
        <w:t>with the other faiths</w:t>
      </w:r>
      <w:r w:rsidR="00686939" w:rsidRPr="00762A05">
        <w:t xml:space="preserve">. </w:t>
      </w:r>
      <w:r w:rsidR="006E67F0" w:rsidRPr="00762A05">
        <w:t>Islam is</w:t>
      </w:r>
      <w:r w:rsidR="00466847" w:rsidRPr="00762A05">
        <w:t>, however,</w:t>
      </w:r>
      <w:r w:rsidR="00E92614">
        <w:t xml:space="preserve"> a</w:t>
      </w:r>
      <w:r w:rsidR="00CD4BCF">
        <w:t>lso the only faith that strengthens</w:t>
      </w:r>
      <w:r w:rsidR="006E67F0" w:rsidRPr="00762A05">
        <w:t xml:space="preserve"> the </w:t>
      </w:r>
      <w:r w:rsidR="00714E61" w:rsidRPr="00762A05">
        <w:t xml:space="preserve">positive </w:t>
      </w:r>
      <w:r w:rsidR="00CD4BCF">
        <w:t xml:space="preserve">effect of </w:t>
      </w:r>
      <w:r w:rsidR="006E67F0" w:rsidRPr="00762A05">
        <w:t>religious belief on cooperative internationalism. In contrast, self-alignment with Christianity</w:t>
      </w:r>
      <w:r w:rsidR="004C3563" w:rsidRPr="00762A05">
        <w:t xml:space="preserve"> and Other religious faiths</w:t>
      </w:r>
      <w:r w:rsidR="00466847" w:rsidRPr="00762A05">
        <w:t xml:space="preserve"> achieves generally</w:t>
      </w:r>
      <w:r w:rsidR="006E67F0" w:rsidRPr="00762A05">
        <w:t xml:space="preserve"> the opposite. </w:t>
      </w:r>
      <w:r w:rsidR="00466847" w:rsidRPr="00762A05">
        <w:t>T</w:t>
      </w:r>
      <w:r w:rsidR="006E67F0" w:rsidRPr="00762A05">
        <w:t>hese</w:t>
      </w:r>
      <w:r w:rsidR="00C81073" w:rsidRPr="00762A05">
        <w:t xml:space="preserve"> finding</w:t>
      </w:r>
      <w:r w:rsidR="006E67F0" w:rsidRPr="00762A05">
        <w:t xml:space="preserve">s align </w:t>
      </w:r>
      <w:r w:rsidR="00466847" w:rsidRPr="00762A05">
        <w:t xml:space="preserve">overall </w:t>
      </w:r>
      <w:r w:rsidR="006E67F0" w:rsidRPr="00762A05">
        <w:t>with those</w:t>
      </w:r>
      <w:r w:rsidR="00C81073" w:rsidRPr="00762A05">
        <w:t xml:space="preserve"> from th</w:t>
      </w:r>
      <w:r w:rsidR="00563ECA" w:rsidRPr="00762A05">
        <w:t>e basic model, which also confirmed</w:t>
      </w:r>
      <w:r w:rsidR="00C81073" w:rsidRPr="00762A05">
        <w:t xml:space="preserve"> H1b only partially.</w:t>
      </w:r>
      <w:r w:rsidR="00563ECA" w:rsidRPr="00762A05">
        <w:t xml:space="preserve"> </w:t>
      </w:r>
    </w:p>
    <w:p w14:paraId="0A61E316" w14:textId="77777777" w:rsidR="00294E3B" w:rsidRPr="00762A05" w:rsidRDefault="00294E3B" w:rsidP="004A294B">
      <w:pPr>
        <w:spacing w:after="0" w:line="240" w:lineRule="auto"/>
        <w:jc w:val="both"/>
      </w:pPr>
    </w:p>
    <w:p w14:paraId="187CC84B" w14:textId="7F696C7E" w:rsidR="00294E3B" w:rsidRPr="00762A05" w:rsidRDefault="00294E3B" w:rsidP="004A294B">
      <w:pPr>
        <w:spacing w:after="0" w:line="240" w:lineRule="auto"/>
        <w:jc w:val="center"/>
      </w:pPr>
      <w:r w:rsidRPr="00762A05">
        <w:t>[Figure 3]</w:t>
      </w:r>
    </w:p>
    <w:p w14:paraId="68517830" w14:textId="77777777" w:rsidR="00294E3B" w:rsidRPr="00762A05" w:rsidRDefault="00294E3B" w:rsidP="004A294B">
      <w:pPr>
        <w:spacing w:after="0" w:line="240" w:lineRule="auto"/>
        <w:jc w:val="both"/>
      </w:pPr>
    </w:p>
    <w:p w14:paraId="64807E61" w14:textId="2A81357B" w:rsidR="00676ED5" w:rsidRPr="00762A05" w:rsidRDefault="00563ECA" w:rsidP="004A294B">
      <w:pPr>
        <w:spacing w:after="0" w:line="240" w:lineRule="auto"/>
        <w:ind w:firstLine="284"/>
        <w:jc w:val="both"/>
      </w:pPr>
      <w:r w:rsidRPr="00762A05">
        <w:t>Finally, to assess the veracity of H1c, Figure 3 shows that rather than deepening the ef</w:t>
      </w:r>
      <w:r w:rsidR="008F619E" w:rsidRPr="00762A05">
        <w:t>fects of religious faiths</w:t>
      </w:r>
      <w:r w:rsidRPr="00762A05">
        <w:t xml:space="preserve"> on foreign policy views</w:t>
      </w:r>
      <w:r w:rsidR="004E1E3D" w:rsidRPr="00762A05">
        <w:t xml:space="preserve"> as was hypothesised</w:t>
      </w:r>
      <w:r w:rsidR="00E34B21">
        <w:t xml:space="preserve">, </w:t>
      </w:r>
      <w:r w:rsidR="008F619E" w:rsidRPr="00762A05">
        <w:t>religious involvement</w:t>
      </w:r>
      <w:r w:rsidR="004E1E3D" w:rsidRPr="00762A05">
        <w:t xml:space="preserve"> more straightforwardly</w:t>
      </w:r>
      <w:r w:rsidRPr="00762A05">
        <w:t xml:space="preserve"> promotes cooperative </w:t>
      </w:r>
      <w:r w:rsidR="00FC4E47" w:rsidRPr="00762A05">
        <w:t xml:space="preserve">internationalism </w:t>
      </w:r>
      <w:r w:rsidR="004E1E3D" w:rsidRPr="00762A05">
        <w:t>and</w:t>
      </w:r>
      <w:r w:rsidR="00FC4E47" w:rsidRPr="00762A05">
        <w:t xml:space="preserve"> to some extent also</w:t>
      </w:r>
      <w:r w:rsidRPr="00762A05">
        <w:t xml:space="preserve"> militant internat</w:t>
      </w:r>
      <w:r w:rsidR="008F619E" w:rsidRPr="00762A05">
        <w:t xml:space="preserve">ionalism. </w:t>
      </w:r>
      <w:r w:rsidR="00466847" w:rsidRPr="00762A05">
        <w:t xml:space="preserve">Consequently, </w:t>
      </w:r>
      <w:r w:rsidRPr="00762A05">
        <w:t xml:space="preserve">Christians who attend services </w:t>
      </w:r>
      <w:r w:rsidR="008F619E" w:rsidRPr="00762A05">
        <w:t>at least monthly</w:t>
      </w:r>
      <w:r w:rsidR="00E34B21">
        <w:t xml:space="preserve"> are more cooperative</w:t>
      </w:r>
      <w:r w:rsidRPr="00762A05">
        <w:t xml:space="preserve"> internatio</w:t>
      </w:r>
      <w:r w:rsidR="00466847" w:rsidRPr="00762A05">
        <w:t>nalist than non-attending</w:t>
      </w:r>
      <w:r w:rsidR="008F619E" w:rsidRPr="00762A05">
        <w:t xml:space="preserve"> Christians</w:t>
      </w:r>
      <w:r w:rsidRPr="00762A05">
        <w:t xml:space="preserve"> despite the generally dampening effect of Christiani</w:t>
      </w:r>
      <w:r w:rsidR="008F619E" w:rsidRPr="00762A05">
        <w:t xml:space="preserve">ty </w:t>
      </w:r>
      <w:r w:rsidR="00466847" w:rsidRPr="00762A05">
        <w:t>on cooperative internationalism</w:t>
      </w:r>
      <w:r w:rsidR="008F619E" w:rsidRPr="00762A05">
        <w:t>. Frequently attending</w:t>
      </w:r>
      <w:r w:rsidRPr="00762A05">
        <w:t xml:space="preserve"> Mu</w:t>
      </w:r>
      <w:r w:rsidR="00E34B21">
        <w:t>slims are the most cooperative</w:t>
      </w:r>
      <w:r w:rsidRPr="00762A05">
        <w:t xml:space="preserve"> and </w:t>
      </w:r>
      <w:r w:rsidR="00E34B21">
        <w:t>militant</w:t>
      </w:r>
      <w:r w:rsidRPr="00762A05">
        <w:t xml:space="preserve"> </w:t>
      </w:r>
      <w:r w:rsidR="00E34B21">
        <w:t>internationalist group</w:t>
      </w:r>
      <w:r w:rsidR="008F619E" w:rsidRPr="00762A05">
        <w:rPr>
          <w:rStyle w:val="EndnoteReference"/>
        </w:rPr>
        <w:endnoteReference w:id="9"/>
      </w:r>
      <w:r w:rsidR="004E1E3D" w:rsidRPr="00762A05">
        <w:t xml:space="preserve"> of all the different </w:t>
      </w:r>
      <w:r w:rsidRPr="00762A05">
        <w:t>permutations</w:t>
      </w:r>
      <w:r w:rsidR="004E1E3D" w:rsidRPr="00762A05">
        <w:t xml:space="preserve"> of the t</w:t>
      </w:r>
      <w:r w:rsidR="00F87D32" w:rsidRPr="00762A05">
        <w:t>hree religious measures analysed</w:t>
      </w:r>
      <w:r w:rsidR="00DE784F">
        <w:t xml:space="preserve"> but interestingly, </w:t>
      </w:r>
      <w:r w:rsidR="00E92614">
        <w:t xml:space="preserve">frequent </w:t>
      </w:r>
      <w:r w:rsidR="00A86C23">
        <w:t>religious attendance do</w:t>
      </w:r>
      <w:r w:rsidR="00E34B21">
        <w:t>es not raise Muslims’ militant</w:t>
      </w:r>
      <w:r w:rsidR="00A86C23">
        <w:t xml:space="preserve"> internationalist views as it </w:t>
      </w:r>
      <w:r w:rsidR="00E34B21">
        <w:t>raises the cooperative internationalist one</w:t>
      </w:r>
      <w:r w:rsidR="00A86C23">
        <w:t>s</w:t>
      </w:r>
      <w:r w:rsidRPr="00762A05">
        <w:rPr>
          <w:rStyle w:val="EndnoteReference"/>
        </w:rPr>
        <w:endnoteReference w:id="10"/>
      </w:r>
      <w:r w:rsidRPr="00762A05">
        <w:t>.</w:t>
      </w:r>
    </w:p>
    <w:p w14:paraId="3DBF89AA" w14:textId="77777777" w:rsidR="003311D1" w:rsidRPr="00762A05" w:rsidRDefault="003311D1" w:rsidP="004A294B">
      <w:pPr>
        <w:spacing w:after="0" w:line="240" w:lineRule="auto"/>
        <w:ind w:firstLine="284"/>
        <w:jc w:val="both"/>
      </w:pPr>
    </w:p>
    <w:p w14:paraId="5F0E4386" w14:textId="44219153" w:rsidR="00A827A4" w:rsidRPr="00762A05" w:rsidRDefault="00A827A4" w:rsidP="004A294B">
      <w:pPr>
        <w:tabs>
          <w:tab w:val="left" w:pos="284"/>
        </w:tabs>
        <w:autoSpaceDE w:val="0"/>
        <w:autoSpaceDN w:val="0"/>
        <w:adjustRightInd w:val="0"/>
        <w:spacing w:after="0" w:line="240" w:lineRule="auto"/>
        <w:jc w:val="both"/>
        <w:rPr>
          <w:i/>
        </w:rPr>
      </w:pPr>
      <w:r w:rsidRPr="00762A05">
        <w:rPr>
          <w:i/>
        </w:rPr>
        <w:t>Interactive effect of religion’s social standing (Hypothesis 2)</w:t>
      </w:r>
    </w:p>
    <w:p w14:paraId="414166A3" w14:textId="5E87F50D" w:rsidR="00A827A4" w:rsidRPr="00762A05" w:rsidRDefault="004B21A1" w:rsidP="004A294B">
      <w:pPr>
        <w:tabs>
          <w:tab w:val="left" w:pos="284"/>
        </w:tabs>
        <w:spacing w:after="0" w:line="240" w:lineRule="auto"/>
        <w:jc w:val="both"/>
      </w:pPr>
      <w:r w:rsidRPr="00762A05">
        <w:tab/>
      </w:r>
      <w:r w:rsidR="004E1E3D" w:rsidRPr="00762A05">
        <w:t>Next, I turn to the question</w:t>
      </w:r>
      <w:r w:rsidRPr="00762A05">
        <w:t xml:space="preserve"> whether the majority or minority standing of religiou</w:t>
      </w:r>
      <w:r w:rsidR="00294E3B" w:rsidRPr="00762A05">
        <w:t xml:space="preserve">s </w:t>
      </w:r>
      <w:r w:rsidR="00A86C23">
        <w:t>faiths influences their</w:t>
      </w:r>
      <w:r w:rsidRPr="00762A05">
        <w:t xml:space="preserve"> effects on </w:t>
      </w:r>
      <w:r w:rsidR="00E34B21">
        <w:t xml:space="preserve">their </w:t>
      </w:r>
      <w:r w:rsidR="00A86C23">
        <w:t>adherents</w:t>
      </w:r>
      <w:r w:rsidRPr="00762A05">
        <w:t>’ foreign policy attitudes</w:t>
      </w:r>
      <w:r w:rsidR="00294E3B" w:rsidRPr="00762A05">
        <w:t xml:space="preserve">. </w:t>
      </w:r>
      <w:r w:rsidR="00A827A4" w:rsidRPr="00762A05">
        <w:t xml:space="preserve">Consistent with group theory, I expected to find </w:t>
      </w:r>
      <w:r w:rsidR="00E34B21">
        <w:t xml:space="preserve">the </w:t>
      </w:r>
      <w:r w:rsidR="00294E3B" w:rsidRPr="00762A05">
        <w:t>followers of</w:t>
      </w:r>
      <w:r w:rsidR="00A827A4" w:rsidRPr="00762A05">
        <w:t xml:space="preserve"> minor</w:t>
      </w:r>
      <w:r w:rsidR="00E34B21">
        <w:t>ity religions more cooperative and less militant</w:t>
      </w:r>
      <w:r w:rsidR="00A827A4" w:rsidRPr="00762A05">
        <w:t xml:space="preserve"> internationali</w:t>
      </w:r>
      <w:r w:rsidR="00294E3B" w:rsidRPr="00762A05">
        <w:t>st than the followers of majority religions (Hypothesis 2</w:t>
      </w:r>
      <w:r w:rsidR="00A827A4" w:rsidRPr="00762A05">
        <w:t xml:space="preserve">). </w:t>
      </w:r>
    </w:p>
    <w:p w14:paraId="050B57D5" w14:textId="77777777" w:rsidR="00A827A4" w:rsidRPr="00762A05" w:rsidRDefault="00A827A4" w:rsidP="004A294B">
      <w:pPr>
        <w:tabs>
          <w:tab w:val="left" w:pos="284"/>
        </w:tabs>
        <w:spacing w:after="0" w:line="240" w:lineRule="auto"/>
        <w:jc w:val="both"/>
      </w:pPr>
    </w:p>
    <w:p w14:paraId="1F3526FA" w14:textId="7BAF804B" w:rsidR="00A827A4" w:rsidRPr="00762A05" w:rsidRDefault="00294E3B" w:rsidP="004A294B">
      <w:pPr>
        <w:tabs>
          <w:tab w:val="left" w:pos="284"/>
        </w:tabs>
        <w:spacing w:after="0" w:line="240" w:lineRule="auto"/>
        <w:jc w:val="center"/>
      </w:pPr>
      <w:r w:rsidRPr="00762A05">
        <w:t>[Figure 4</w:t>
      </w:r>
      <w:r w:rsidR="00A827A4" w:rsidRPr="00762A05">
        <w:t>]</w:t>
      </w:r>
    </w:p>
    <w:p w14:paraId="5524F8D2" w14:textId="77777777" w:rsidR="00A827A4" w:rsidRPr="00762A05" w:rsidRDefault="00A827A4" w:rsidP="004A294B">
      <w:pPr>
        <w:tabs>
          <w:tab w:val="left" w:pos="284"/>
        </w:tabs>
        <w:spacing w:after="0" w:line="240" w:lineRule="auto"/>
        <w:jc w:val="both"/>
      </w:pPr>
    </w:p>
    <w:p w14:paraId="066A6C61" w14:textId="3FA32D72" w:rsidR="00A827A4" w:rsidRPr="00762A05" w:rsidRDefault="004A294B" w:rsidP="004A294B">
      <w:pPr>
        <w:tabs>
          <w:tab w:val="left" w:pos="284"/>
        </w:tabs>
        <w:spacing w:after="0" w:line="240" w:lineRule="auto"/>
        <w:jc w:val="both"/>
      </w:pPr>
      <w:r>
        <w:tab/>
      </w:r>
      <w:r w:rsidR="00294E3B" w:rsidRPr="00762A05">
        <w:t>G</w:t>
      </w:r>
      <w:r w:rsidR="00A827A4" w:rsidRPr="00762A05">
        <w:t>raphs in Figu</w:t>
      </w:r>
      <w:r w:rsidR="00294E3B" w:rsidRPr="00762A05">
        <w:t>re 4</w:t>
      </w:r>
      <w:r w:rsidR="00294E3B" w:rsidRPr="00762A05">
        <w:rPr>
          <w:rStyle w:val="EndnoteReference"/>
        </w:rPr>
        <w:endnoteReference w:id="11"/>
      </w:r>
      <w:r w:rsidR="00294E3B" w:rsidRPr="00762A05">
        <w:t xml:space="preserve"> </w:t>
      </w:r>
      <w:r w:rsidR="00A827A4" w:rsidRPr="00762A05">
        <w:t>partial</w:t>
      </w:r>
      <w:r w:rsidR="007828CF">
        <w:t xml:space="preserve">ly support </w:t>
      </w:r>
      <w:r w:rsidR="00402660" w:rsidRPr="00762A05">
        <w:t>this</w:t>
      </w:r>
      <w:r w:rsidR="00A827A4" w:rsidRPr="00762A05">
        <w:t xml:space="preserve"> hypothesis. Christians and Muslims are indeed less prone to militant internationalism when</w:t>
      </w:r>
      <w:r w:rsidR="00294E3B" w:rsidRPr="00762A05">
        <w:t xml:space="preserve"> they constitute a religious minority</w:t>
      </w:r>
      <w:r w:rsidR="00A827A4" w:rsidRPr="00762A05">
        <w:t xml:space="preserve">. </w:t>
      </w:r>
      <w:r w:rsidR="00A86C23">
        <w:t>This stems from</w:t>
      </w:r>
      <w:r w:rsidR="00A827A4" w:rsidRPr="00762A05">
        <w:t xml:space="preserve"> greater </w:t>
      </w:r>
      <w:r w:rsidR="00294E3B" w:rsidRPr="00762A05">
        <w:t>cross-border</w:t>
      </w:r>
      <w:r w:rsidR="00A827A4" w:rsidRPr="00762A05">
        <w:t xml:space="preserve"> bonds experienced by members of minority religious groups, which </w:t>
      </w:r>
      <w:r w:rsidR="003311D1" w:rsidRPr="00762A05">
        <w:t xml:space="preserve">may </w:t>
      </w:r>
      <w:r w:rsidR="00A827A4" w:rsidRPr="00762A05">
        <w:t xml:space="preserve">make the consequences of international use of force or </w:t>
      </w:r>
      <w:r w:rsidR="003311D1" w:rsidRPr="00762A05">
        <w:t xml:space="preserve">the army directing foreign policy </w:t>
      </w:r>
      <w:r w:rsidR="00A827A4" w:rsidRPr="00762A05">
        <w:t xml:space="preserve">feel </w:t>
      </w:r>
      <w:r w:rsidR="006A15D0">
        <w:t>more intimate</w:t>
      </w:r>
      <w:r w:rsidR="00A827A4" w:rsidRPr="00762A05">
        <w:t xml:space="preserve">. On </w:t>
      </w:r>
      <w:r w:rsidR="00A827A4" w:rsidRPr="00762A05">
        <w:lastRenderedPageBreak/>
        <w:t xml:space="preserve">the other hand, </w:t>
      </w:r>
      <w:r w:rsidR="00BF682E" w:rsidRPr="00762A05">
        <w:t xml:space="preserve">while minority Muslims and Others are </w:t>
      </w:r>
      <w:r w:rsidR="00A827A4" w:rsidRPr="00762A05">
        <w:t>m</w:t>
      </w:r>
      <w:r w:rsidR="00E34B21">
        <w:t>ore cooperative</w:t>
      </w:r>
      <w:r w:rsidR="00A827A4" w:rsidRPr="00762A05">
        <w:t xml:space="preserve"> internationalist than majority Muslims</w:t>
      </w:r>
      <w:r w:rsidR="00BF682E" w:rsidRPr="00762A05">
        <w:t xml:space="preserve"> and Others as hypothesised, minority Christians are actually</w:t>
      </w:r>
      <w:r w:rsidR="00E34B21">
        <w:t xml:space="preserve"> less cooperative</w:t>
      </w:r>
      <w:r w:rsidR="00A827A4" w:rsidRPr="00762A05">
        <w:t xml:space="preserve"> internationalist than </w:t>
      </w:r>
      <w:r w:rsidR="00BF682E" w:rsidRPr="00762A05">
        <w:t>majority ones</w:t>
      </w:r>
      <w:r w:rsidR="00402660" w:rsidRPr="00762A05">
        <w:t>. Jointly</w:t>
      </w:r>
      <w:r w:rsidR="00A827A4" w:rsidRPr="00762A05">
        <w:t>, these results indicate that</w:t>
      </w:r>
      <w:r w:rsidR="00BF682E" w:rsidRPr="00762A05">
        <w:t xml:space="preserve"> alignment with a minority religion has an acc</w:t>
      </w:r>
      <w:r w:rsidR="007D1B61">
        <w:t>ommodationist effect on Muslims’</w:t>
      </w:r>
      <w:r w:rsidR="00BF682E" w:rsidRPr="00762A05">
        <w:t xml:space="preserve"> but an </w:t>
      </w:r>
      <w:r w:rsidR="00A827A4" w:rsidRPr="00762A05">
        <w:t xml:space="preserve">isolationist, anti-internationalist, effect on </w:t>
      </w:r>
      <w:r w:rsidR="00BF682E" w:rsidRPr="00762A05">
        <w:t xml:space="preserve">Christians’ </w:t>
      </w:r>
      <w:r w:rsidR="00402660" w:rsidRPr="00762A05">
        <w:t>foreign policy attitudes</w:t>
      </w:r>
      <w:r w:rsidR="00A827A4" w:rsidRPr="00762A05">
        <w:t xml:space="preserve">. </w:t>
      </w:r>
    </w:p>
    <w:p w14:paraId="6554C6E8" w14:textId="77777777" w:rsidR="007107D6" w:rsidRPr="00762A05" w:rsidRDefault="007107D6" w:rsidP="004A294B">
      <w:pPr>
        <w:spacing w:after="0" w:line="240" w:lineRule="auto"/>
      </w:pPr>
    </w:p>
    <w:p w14:paraId="014F7C55" w14:textId="005F9F28" w:rsidR="00A827A4" w:rsidRPr="00762A05" w:rsidRDefault="00A827A4" w:rsidP="004A294B">
      <w:pPr>
        <w:spacing w:after="0" w:line="240" w:lineRule="auto"/>
        <w:rPr>
          <w:i/>
        </w:rPr>
      </w:pPr>
      <w:r w:rsidRPr="00762A05">
        <w:rPr>
          <w:i/>
        </w:rPr>
        <w:t>Interactive effect of country groups</w:t>
      </w:r>
      <w:r w:rsidR="00376A09" w:rsidRPr="00762A05">
        <w:rPr>
          <w:i/>
        </w:rPr>
        <w:t xml:space="preserve"> (Hypothesis 3)</w:t>
      </w:r>
    </w:p>
    <w:p w14:paraId="616177B5" w14:textId="46DD3783" w:rsidR="00A827A4" w:rsidRPr="00762A05" w:rsidRDefault="00A827A4" w:rsidP="004A294B">
      <w:pPr>
        <w:tabs>
          <w:tab w:val="left" w:pos="284"/>
        </w:tabs>
        <w:spacing w:after="0" w:line="240" w:lineRule="auto"/>
        <w:jc w:val="both"/>
      </w:pPr>
      <w:r w:rsidRPr="00762A05">
        <w:tab/>
      </w:r>
      <w:r w:rsidR="00271710" w:rsidRPr="00762A05">
        <w:t>The final test, the results of which are displayed in Figure 5, assesses</w:t>
      </w:r>
      <w:r w:rsidRPr="00762A05">
        <w:t xml:space="preserve"> </w:t>
      </w:r>
      <w:r w:rsidR="006336EC" w:rsidRPr="00762A05">
        <w:t xml:space="preserve">how </w:t>
      </w:r>
      <w:r w:rsidRPr="00762A05">
        <w:t>the effects of religion on foreign policy views differ in the four country blocs examined – DAC countries, EU/OECD non-DAC countries (NDAC), rising industrial powers (RIP), and poor countries (POOR)</w:t>
      </w:r>
      <w:r w:rsidR="00271710" w:rsidRPr="00762A05">
        <w:t xml:space="preserve"> – and </w:t>
      </w:r>
      <w:r w:rsidR="006336EC" w:rsidRPr="00762A05">
        <w:t>if</w:t>
      </w:r>
      <w:r w:rsidR="00271710" w:rsidRPr="00762A05">
        <w:t>, as hypothesised in H3, the impact</w:t>
      </w:r>
      <w:r w:rsidR="006336EC" w:rsidRPr="00762A05">
        <w:t xml:space="preserve"> of religion</w:t>
      </w:r>
      <w:r w:rsidR="00271710" w:rsidRPr="00762A05">
        <w:t xml:space="preserve"> is stronger in the poorer country groups</w:t>
      </w:r>
      <w:r w:rsidR="006A5E2B" w:rsidRPr="00762A05">
        <w:t>. The visualisation strongly</w:t>
      </w:r>
      <w:r w:rsidRPr="00762A05">
        <w:t xml:space="preserve"> </w:t>
      </w:r>
      <w:r w:rsidR="006336EC" w:rsidRPr="00762A05">
        <w:t>corroborate</w:t>
      </w:r>
      <w:r w:rsidR="006A5E2B" w:rsidRPr="00762A05">
        <w:t>s</w:t>
      </w:r>
      <w:r w:rsidR="006336EC" w:rsidRPr="00762A05">
        <w:t xml:space="preserve"> the hypothesis</w:t>
      </w:r>
      <w:r w:rsidRPr="00762A05">
        <w:t xml:space="preserve">. </w:t>
      </w:r>
    </w:p>
    <w:p w14:paraId="733A48BF" w14:textId="77777777" w:rsidR="00A827A4" w:rsidRPr="00762A05" w:rsidRDefault="00A827A4" w:rsidP="004A294B">
      <w:pPr>
        <w:tabs>
          <w:tab w:val="left" w:pos="284"/>
        </w:tabs>
        <w:spacing w:after="0" w:line="240" w:lineRule="auto"/>
        <w:jc w:val="both"/>
      </w:pPr>
    </w:p>
    <w:p w14:paraId="1E05C591" w14:textId="678FAAAA" w:rsidR="00A827A4" w:rsidRDefault="006336EC" w:rsidP="004A294B">
      <w:pPr>
        <w:tabs>
          <w:tab w:val="left" w:pos="284"/>
        </w:tabs>
        <w:spacing w:after="0" w:line="240" w:lineRule="auto"/>
        <w:jc w:val="center"/>
      </w:pPr>
      <w:r w:rsidRPr="00762A05">
        <w:t>[Figure 5</w:t>
      </w:r>
      <w:r w:rsidR="00A827A4" w:rsidRPr="00762A05">
        <w:t>]</w:t>
      </w:r>
    </w:p>
    <w:p w14:paraId="0D93288F" w14:textId="77777777" w:rsidR="007828CF" w:rsidRPr="00762A05" w:rsidRDefault="007828CF" w:rsidP="004A294B">
      <w:pPr>
        <w:tabs>
          <w:tab w:val="left" w:pos="284"/>
        </w:tabs>
        <w:spacing w:after="0" w:line="240" w:lineRule="auto"/>
        <w:jc w:val="center"/>
      </w:pPr>
    </w:p>
    <w:p w14:paraId="5E792104" w14:textId="23AB92E0" w:rsidR="00A827A4" w:rsidRPr="00762A05" w:rsidRDefault="004F2F59" w:rsidP="004A294B">
      <w:pPr>
        <w:tabs>
          <w:tab w:val="left" w:pos="284"/>
        </w:tabs>
        <w:spacing w:after="0" w:line="240" w:lineRule="auto"/>
        <w:jc w:val="both"/>
      </w:pPr>
      <w:r w:rsidRPr="00762A05">
        <w:tab/>
        <w:t>While the different religious variables have only a mild effect on people’s foreign policy views</w:t>
      </w:r>
      <w:r w:rsidR="003311D1" w:rsidRPr="00762A05">
        <w:t xml:space="preserve"> in the DAC countries</w:t>
      </w:r>
      <w:r w:rsidRPr="00762A05">
        <w:t>, the</w:t>
      </w:r>
      <w:r w:rsidR="003311D1" w:rsidRPr="00762A05">
        <w:t>ir</w:t>
      </w:r>
      <w:r w:rsidRPr="00762A05">
        <w:t xml:space="preserve"> impact in NDAC and particular</w:t>
      </w:r>
      <w:r w:rsidR="003311D1" w:rsidRPr="00762A05">
        <w:t>ly in RIP and POOR countrie</w:t>
      </w:r>
      <w:r w:rsidRPr="00762A05">
        <w:t xml:space="preserve">s is much </w:t>
      </w:r>
      <w:r w:rsidR="007B6F59">
        <w:t>stronger</w:t>
      </w:r>
      <w:r w:rsidRPr="00762A05">
        <w:t xml:space="preserve">. The effects of these different religious measures are generally closely clustered by region, with a notably strong </w:t>
      </w:r>
      <w:r w:rsidR="00763781" w:rsidRPr="00762A05">
        <w:t xml:space="preserve">positive </w:t>
      </w:r>
      <w:r w:rsidRPr="00762A05">
        <w:t xml:space="preserve">impact </w:t>
      </w:r>
      <w:r w:rsidR="00763781" w:rsidRPr="00762A05">
        <w:t xml:space="preserve">of religion </w:t>
      </w:r>
      <w:r w:rsidRPr="00762A05">
        <w:t xml:space="preserve">on militant internationalism in RIP countries and on both cooperative and militant internationalism in POOR countries. </w:t>
      </w:r>
      <w:r w:rsidR="001A137D" w:rsidRPr="00762A05">
        <w:t>T</w:t>
      </w:r>
      <w:r w:rsidR="00763781" w:rsidRPr="00762A05">
        <w:t>he divergent</w:t>
      </w:r>
      <w:r w:rsidRPr="00762A05">
        <w:t xml:space="preserve"> effect</w:t>
      </w:r>
      <w:r w:rsidR="00763781" w:rsidRPr="00762A05">
        <w:t>s</w:t>
      </w:r>
      <w:r w:rsidRPr="00762A05">
        <w:t xml:space="preserve"> </w:t>
      </w:r>
      <w:r w:rsidR="00763781" w:rsidRPr="00762A05">
        <w:t>of Christianity and Islam in the different country groups</w:t>
      </w:r>
      <w:r w:rsidR="001A137D" w:rsidRPr="00762A05">
        <w:t xml:space="preserve"> can be elucidated</w:t>
      </w:r>
      <w:r w:rsidR="00763781" w:rsidRPr="00762A05">
        <w:t xml:space="preserve"> </w:t>
      </w:r>
      <w:r w:rsidR="007B6F59" w:rsidRPr="00762A05">
        <w:t xml:space="preserve">to some extent </w:t>
      </w:r>
      <w:r w:rsidR="00763781" w:rsidRPr="00762A05">
        <w:t>by the relig</w:t>
      </w:r>
      <w:r w:rsidR="007B6F59">
        <w:t>ions’ different social standing</w:t>
      </w:r>
      <w:r w:rsidR="00763781" w:rsidRPr="00762A05">
        <w:t xml:space="preserve">: being a Muslim in DAC and NDAC countries, where Muslims </w:t>
      </w:r>
      <w:r w:rsidR="007B6F59">
        <w:t>mostly</w:t>
      </w:r>
      <w:r w:rsidR="00763781" w:rsidRPr="00762A05">
        <w:t xml:space="preserve"> </w:t>
      </w:r>
      <w:r w:rsidR="007B6F59">
        <w:t>find themselves in minority, increases militant</w:t>
      </w:r>
      <w:r w:rsidR="00763781" w:rsidRPr="00762A05">
        <w:t xml:space="preserve"> int</w:t>
      </w:r>
      <w:r w:rsidR="001A137D" w:rsidRPr="00762A05">
        <w:t>ernational</w:t>
      </w:r>
      <w:r w:rsidR="007B6F59">
        <w:t>ist</w:t>
      </w:r>
      <w:r w:rsidR="001A137D" w:rsidRPr="00762A05">
        <w:t xml:space="preserve"> views less than being a Muslim</w:t>
      </w:r>
      <w:r w:rsidR="00763781" w:rsidRPr="00762A05">
        <w:t xml:space="preserve"> in RIP and POOR countries, </w:t>
      </w:r>
      <w:r w:rsidR="001A137D" w:rsidRPr="00762A05">
        <w:t>where</w:t>
      </w:r>
      <w:r w:rsidR="00763781" w:rsidRPr="00762A05">
        <w:t xml:space="preserve"> Islam </w:t>
      </w:r>
      <w:r w:rsidR="001A137D" w:rsidRPr="00762A05">
        <w:t>is often the dominant religion. Analogously</w:t>
      </w:r>
      <w:r w:rsidR="00763781" w:rsidRPr="00762A05">
        <w:t xml:space="preserve">, Christianity in RIP and POOR countries, where it </w:t>
      </w:r>
      <w:r w:rsidR="000C787C" w:rsidRPr="00762A05">
        <w:t xml:space="preserve">more </w:t>
      </w:r>
      <w:r w:rsidR="00763781" w:rsidRPr="00762A05">
        <w:t xml:space="preserve">frequently finds itself in a minority position, inspires more isolationist foreign policy views than in DAC and NDAC countries. </w:t>
      </w:r>
    </w:p>
    <w:p w14:paraId="4162EBA9" w14:textId="1C4A39C9" w:rsidR="00A827A4" w:rsidRPr="00762A05" w:rsidRDefault="00A827A4" w:rsidP="004A294B">
      <w:pPr>
        <w:tabs>
          <w:tab w:val="left" w:pos="284"/>
        </w:tabs>
        <w:spacing w:after="0" w:line="240" w:lineRule="auto"/>
        <w:jc w:val="both"/>
      </w:pPr>
    </w:p>
    <w:p w14:paraId="0DBA5FE7" w14:textId="72FAD1CD" w:rsidR="004E1E3D" w:rsidRPr="00762A05" w:rsidRDefault="004E1E3D" w:rsidP="004A294B">
      <w:pPr>
        <w:tabs>
          <w:tab w:val="left" w:pos="284"/>
        </w:tabs>
        <w:spacing w:after="0" w:line="240" w:lineRule="auto"/>
        <w:jc w:val="both"/>
        <w:rPr>
          <w:b/>
        </w:rPr>
      </w:pPr>
      <w:r w:rsidRPr="00762A05">
        <w:rPr>
          <w:b/>
        </w:rPr>
        <w:t>Discussion and concluding remarks</w:t>
      </w:r>
    </w:p>
    <w:p w14:paraId="43FE92CC" w14:textId="2B2AE1A3" w:rsidR="004E1E3D" w:rsidRPr="00762A05" w:rsidRDefault="004E1E3D" w:rsidP="00D31E3A">
      <w:pPr>
        <w:tabs>
          <w:tab w:val="left" w:pos="284"/>
        </w:tabs>
        <w:spacing w:after="0" w:line="240" w:lineRule="auto"/>
        <w:jc w:val="both"/>
      </w:pPr>
      <w:r w:rsidRPr="00762A05">
        <w:tab/>
        <w:t xml:space="preserve">This study offers </w:t>
      </w:r>
      <w:r w:rsidR="007D1B61">
        <w:t>insight</w:t>
      </w:r>
      <w:r w:rsidR="007B6F59">
        <w:t>s</w:t>
      </w:r>
      <w:r w:rsidR="007D1B61">
        <w:t xml:space="preserve"> into</w:t>
      </w:r>
      <w:r w:rsidRPr="00762A05">
        <w:t xml:space="preserve"> the previously un</w:t>
      </w:r>
      <w:r w:rsidR="003C19D8">
        <w:t>der</w:t>
      </w:r>
      <w:r w:rsidRPr="00762A05">
        <w:t xml:space="preserve">explored links between religion and people’s foreign policy views across </w:t>
      </w:r>
      <w:r w:rsidR="0011282C" w:rsidRPr="00762A05">
        <w:t>a</w:t>
      </w:r>
      <w:r w:rsidR="007D1B61">
        <w:t xml:space="preserve"> large number of countries</w:t>
      </w:r>
      <w:r w:rsidRPr="00762A05">
        <w:t>.</w:t>
      </w:r>
      <w:r w:rsidR="009B7728" w:rsidRPr="00762A05">
        <w:t xml:space="preserve"> The main</w:t>
      </w:r>
      <w:r w:rsidR="0011282C" w:rsidRPr="00762A05">
        <w:t xml:space="preserve"> finding</w:t>
      </w:r>
      <w:r w:rsidR="00992100" w:rsidRPr="00762A05">
        <w:t xml:space="preserve"> </w:t>
      </w:r>
      <w:r w:rsidR="0011282C" w:rsidRPr="00762A05">
        <w:t xml:space="preserve">is that </w:t>
      </w:r>
      <w:r w:rsidR="00992100" w:rsidRPr="00762A05">
        <w:t>irrespective of how it is measured</w:t>
      </w:r>
      <w:r w:rsidR="0011282C" w:rsidRPr="00762A05">
        <w:t xml:space="preserve">, religion </w:t>
      </w:r>
      <w:r w:rsidR="00992100" w:rsidRPr="00762A05">
        <w:t>pr</w:t>
      </w:r>
      <w:r w:rsidR="009B7728" w:rsidRPr="00762A05">
        <w:t>omotes militant internationalist views</w:t>
      </w:r>
      <w:r w:rsidR="00EF002E" w:rsidRPr="00762A05">
        <w:t xml:space="preserve"> but has a more ambiguous effect on cooperative internationalism</w:t>
      </w:r>
      <w:r w:rsidR="00FC3391" w:rsidRPr="00762A05">
        <w:t>. This connects with the</w:t>
      </w:r>
      <w:r w:rsidR="0011282C" w:rsidRPr="00762A05">
        <w:t xml:space="preserve"> second </w:t>
      </w:r>
      <w:r w:rsidR="00992100" w:rsidRPr="00762A05">
        <w:t>broad</w:t>
      </w:r>
      <w:r w:rsidR="007D1B61">
        <w:t xml:space="preserve"> finding that the precise</w:t>
      </w:r>
      <w:r w:rsidR="0011282C" w:rsidRPr="00762A05">
        <w:t xml:space="preserve"> effect of religion on followers’ foreign policy attitudes varies with </w:t>
      </w:r>
      <w:r w:rsidR="00992100" w:rsidRPr="00762A05">
        <w:t xml:space="preserve">specific </w:t>
      </w:r>
      <w:r w:rsidR="0011282C" w:rsidRPr="00762A05">
        <w:t>religious belief, belonging, behavio</w:t>
      </w:r>
      <w:r w:rsidR="000C787C" w:rsidRPr="00762A05">
        <w:t xml:space="preserve">ur, </w:t>
      </w:r>
      <w:r w:rsidR="0011282C" w:rsidRPr="00762A05">
        <w:t>religion’</w:t>
      </w:r>
      <w:r w:rsidR="00FC3391" w:rsidRPr="00762A05">
        <w:t>s</w:t>
      </w:r>
      <w:r w:rsidR="0011282C" w:rsidRPr="00762A05">
        <w:t xml:space="preserve"> social standing</w:t>
      </w:r>
      <w:r w:rsidR="00992100" w:rsidRPr="00762A05">
        <w:t xml:space="preserve"> </w:t>
      </w:r>
      <w:r w:rsidR="007D1B61">
        <w:t xml:space="preserve">as well as </w:t>
      </w:r>
      <w:r w:rsidR="00FC3391" w:rsidRPr="00762A05">
        <w:t>the specific country where one lives.</w:t>
      </w:r>
    </w:p>
    <w:p w14:paraId="510A95E0" w14:textId="2FE0B02F" w:rsidR="00FC3391" w:rsidRPr="00762A05" w:rsidRDefault="00FC3391" w:rsidP="00D31E3A">
      <w:pPr>
        <w:tabs>
          <w:tab w:val="left" w:pos="284"/>
        </w:tabs>
        <w:spacing w:after="0" w:line="240" w:lineRule="auto"/>
        <w:jc w:val="both"/>
      </w:pPr>
      <w:r w:rsidRPr="00762A05">
        <w:tab/>
      </w:r>
      <w:r w:rsidR="00F61560" w:rsidRPr="00762A05">
        <w:t>The first finding is evident from Figures 3 through 5. These show</w:t>
      </w:r>
      <w:r w:rsidR="00E4613A" w:rsidRPr="00762A05">
        <w:t xml:space="preserve"> that regardless of the particular</w:t>
      </w:r>
      <w:r w:rsidR="00F61560" w:rsidRPr="00762A05">
        <w:t xml:space="preserve"> combination of religious belief, belonging, behaviour, religion’</w:t>
      </w:r>
      <w:r w:rsidR="00EF002E" w:rsidRPr="00762A05">
        <w:t>s social standing, and</w:t>
      </w:r>
      <w:r w:rsidR="00F61560" w:rsidRPr="00762A05">
        <w:t xml:space="preserve"> a country group examined, religious people are never less and in majority of cas</w:t>
      </w:r>
      <w:r w:rsidR="007B6F59">
        <w:t>es significantly more militant</w:t>
      </w:r>
      <w:r w:rsidR="00F61560" w:rsidRPr="00762A05">
        <w:t xml:space="preserve"> internationalist than non-religious people. Looking at the interaction between religious belief, belonging, and behaviour</w:t>
      </w:r>
      <w:r w:rsidR="00EF002E" w:rsidRPr="00762A05">
        <w:t xml:space="preserve"> in Figure 3 for illustration</w:t>
      </w:r>
      <w:r w:rsidR="00F61560" w:rsidRPr="00762A05">
        <w:t xml:space="preserve">, only </w:t>
      </w:r>
      <w:r w:rsidR="008E5B16" w:rsidRPr="00762A05">
        <w:t>one group of religious people</w:t>
      </w:r>
      <w:r w:rsidR="008E5B16" w:rsidRPr="00762A05">
        <w:rPr>
          <w:rStyle w:val="EndnoteReference"/>
        </w:rPr>
        <w:endnoteReference w:id="12"/>
      </w:r>
      <w:r w:rsidR="008E5B16" w:rsidRPr="00762A05">
        <w:t xml:space="preserve"> out of 15 does not appear significantly more </w:t>
      </w:r>
      <w:r w:rsidR="007828CF">
        <w:t>militant in</w:t>
      </w:r>
      <w:r w:rsidR="008E5B16" w:rsidRPr="00762A05">
        <w:t xml:space="preserve"> foreign policy views than non-religious people. The effect of religion on cooperative internationalism is much more varied, however.</w:t>
      </w:r>
    </w:p>
    <w:p w14:paraId="6ABE5205" w14:textId="77777777" w:rsidR="000E00D1" w:rsidRDefault="008E5B16" w:rsidP="00D31E3A">
      <w:pPr>
        <w:tabs>
          <w:tab w:val="left" w:pos="284"/>
        </w:tabs>
        <w:spacing w:after="0" w:line="240" w:lineRule="auto"/>
        <w:jc w:val="both"/>
      </w:pPr>
      <w:r w:rsidRPr="00762A05">
        <w:tab/>
        <w:t>The latter conclusion segues into the second broad finding of the study, which is that the direction</w:t>
      </w:r>
      <w:r w:rsidR="00EF002E" w:rsidRPr="00762A05">
        <w:t xml:space="preserve"> and size</w:t>
      </w:r>
      <w:r w:rsidRPr="00762A05">
        <w:t xml:space="preserve"> of religion’s impact on coopera</w:t>
      </w:r>
      <w:r w:rsidR="00EF002E" w:rsidRPr="00762A05">
        <w:t>tive internationalism and</w:t>
      </w:r>
      <w:r w:rsidRPr="00762A05">
        <w:t xml:space="preserve"> the size of its positive effect on militant</w:t>
      </w:r>
      <w:r w:rsidR="00EF002E" w:rsidRPr="00762A05">
        <w:t xml:space="preserve"> internationalism vary with one’s specific religious belief, </w:t>
      </w:r>
      <w:r w:rsidR="003B294D" w:rsidRPr="00762A05">
        <w:t>belonging</w:t>
      </w:r>
      <w:r w:rsidR="00EF002E" w:rsidRPr="00762A05">
        <w:t xml:space="preserve">, </w:t>
      </w:r>
      <w:r w:rsidR="003B294D" w:rsidRPr="00762A05">
        <w:t>behaviour</w:t>
      </w:r>
      <w:r w:rsidR="000C787C" w:rsidRPr="00762A05">
        <w:t xml:space="preserve">, </w:t>
      </w:r>
      <w:r w:rsidR="00EF002E" w:rsidRPr="00762A05">
        <w:t xml:space="preserve">whether one’s religion </w:t>
      </w:r>
      <w:r w:rsidR="007B6F59">
        <w:t>is in</w:t>
      </w:r>
      <w:r w:rsidR="00EF002E" w:rsidRPr="00762A05">
        <w:t xml:space="preserve"> a majority or minority in one’s country</w:t>
      </w:r>
      <w:r w:rsidR="000C787C" w:rsidRPr="00762A05">
        <w:t>, and in which country one lives</w:t>
      </w:r>
      <w:r w:rsidR="00EF002E" w:rsidRPr="00762A05">
        <w:t xml:space="preserve">. </w:t>
      </w:r>
    </w:p>
    <w:p w14:paraId="717F3F4C" w14:textId="75F85C5A" w:rsidR="001874FC" w:rsidRPr="00762A05" w:rsidRDefault="000E00D1" w:rsidP="00D31E3A">
      <w:pPr>
        <w:tabs>
          <w:tab w:val="left" w:pos="284"/>
        </w:tabs>
        <w:spacing w:after="0" w:line="240" w:lineRule="auto"/>
        <w:jc w:val="both"/>
      </w:pPr>
      <w:r>
        <w:tab/>
        <w:t>G</w:t>
      </w:r>
      <w:r w:rsidR="007B6F59">
        <w:t xml:space="preserve">eneric </w:t>
      </w:r>
      <w:r w:rsidR="00EF002E" w:rsidRPr="00762A05">
        <w:t>religious belief</w:t>
      </w:r>
      <w:r w:rsidR="00B05A62" w:rsidRPr="00762A05">
        <w:t xml:space="preserve"> has an internationalist effect. In other</w:t>
      </w:r>
      <w:r w:rsidR="000C787C" w:rsidRPr="00762A05">
        <w:t xml:space="preserve"> words, within </w:t>
      </w:r>
      <w:r w:rsidR="00B110F3" w:rsidRPr="00762A05">
        <w:t>all</w:t>
      </w:r>
      <w:r w:rsidR="000C787C" w:rsidRPr="00762A05">
        <w:t xml:space="preserve"> religious faiths and most</w:t>
      </w:r>
      <w:r w:rsidR="00B05A62" w:rsidRPr="00762A05">
        <w:t xml:space="preserve"> country bloc</w:t>
      </w:r>
      <w:r w:rsidR="000C787C" w:rsidRPr="00762A05">
        <w:t>s</w:t>
      </w:r>
      <w:r w:rsidR="00B05A62" w:rsidRPr="00762A05">
        <w:t xml:space="preserve"> examined</w:t>
      </w:r>
      <w:r w:rsidR="00B110F3" w:rsidRPr="00762A05">
        <w:t xml:space="preserve"> (with the exception of DAC)</w:t>
      </w:r>
      <w:r w:rsidR="00B05A62" w:rsidRPr="00762A05">
        <w:t>, people who have self-identified as religious pers</w:t>
      </w:r>
      <w:r w:rsidR="007B6F59">
        <w:t>ons have both more cooperative and more militant</w:t>
      </w:r>
      <w:r w:rsidR="00B05A62" w:rsidRPr="00762A05">
        <w:t xml:space="preserve"> internationalist views than people who have self-identified as non-religious</w:t>
      </w:r>
      <w:r w:rsidR="004A13B3" w:rsidRPr="00762A05">
        <w:t xml:space="preserve">. </w:t>
      </w:r>
      <w:r w:rsidR="001874FC" w:rsidRPr="00762A05">
        <w:t xml:space="preserve">This effect </w:t>
      </w:r>
      <w:r w:rsidR="007828CF">
        <w:t xml:space="preserve">can </w:t>
      </w:r>
      <w:r w:rsidR="001874FC" w:rsidRPr="00762A05">
        <w:t>likely be attributed to religious teachings, which across</w:t>
      </w:r>
      <w:r w:rsidR="005A32C9">
        <w:t xml:space="preserve"> different faiths emphasise</w:t>
      </w:r>
      <w:r w:rsidR="001874FC" w:rsidRPr="00762A05">
        <w:t xml:space="preserve"> the need for charity in everyday life and the necessary use of force to punish wrongdoings, as well as to the internationalism enjoyed and promoted by most religions for cen</w:t>
      </w:r>
      <w:r w:rsidR="00F00538" w:rsidRPr="00762A05">
        <w:t>turies.</w:t>
      </w:r>
    </w:p>
    <w:p w14:paraId="3DFF695C" w14:textId="43ABDF85" w:rsidR="008E5B16" w:rsidRPr="00762A05" w:rsidRDefault="00607CFC" w:rsidP="00D31E3A">
      <w:pPr>
        <w:tabs>
          <w:tab w:val="left" w:pos="284"/>
        </w:tabs>
        <w:spacing w:after="0" w:line="240" w:lineRule="auto"/>
        <w:jc w:val="both"/>
      </w:pPr>
      <w:r w:rsidRPr="00762A05">
        <w:lastRenderedPageBreak/>
        <w:tab/>
      </w:r>
      <w:r w:rsidR="007828CF">
        <w:t xml:space="preserve">Religious faiths </w:t>
      </w:r>
      <w:r w:rsidR="00B110F3" w:rsidRPr="00762A05">
        <w:t>generally</w:t>
      </w:r>
      <w:r w:rsidR="007828CF">
        <w:t xml:space="preserve"> have</w:t>
      </w:r>
      <w:r w:rsidR="00877BB5" w:rsidRPr="00762A05">
        <w:t xml:space="preserve"> a hardliner influence on their followers’ foreign policy views, </w:t>
      </w:r>
      <w:r w:rsidR="00B110F3" w:rsidRPr="00762A05">
        <w:t xml:space="preserve">strengthening the positive effect of religious belief </w:t>
      </w:r>
      <w:r w:rsidR="00877BB5" w:rsidRPr="00762A05">
        <w:t>on militant internationalism</w:t>
      </w:r>
      <w:r w:rsidR="00B110F3" w:rsidRPr="00762A05">
        <w:t xml:space="preserve"> and somewhat attenuating its positive effect on cooperative internationalism</w:t>
      </w:r>
      <w:r w:rsidR="00877BB5" w:rsidRPr="00762A05">
        <w:t xml:space="preserve">. </w:t>
      </w:r>
      <w:r w:rsidR="008D5A81" w:rsidRPr="00762A05">
        <w:t>I anticipated</w:t>
      </w:r>
      <w:r w:rsidR="004B3A75" w:rsidRPr="00762A05">
        <w:t xml:space="preserve"> such influence among religions</w:t>
      </w:r>
      <w:r w:rsidR="00B110F3" w:rsidRPr="00762A05">
        <w:t xml:space="preserve"> that encourage conversion – i.e.</w:t>
      </w:r>
      <w:r w:rsidR="001E6D23" w:rsidRPr="00762A05">
        <w:t xml:space="preserve"> </w:t>
      </w:r>
      <w:r w:rsidR="004B3A75" w:rsidRPr="00762A05">
        <w:t>Christianity and Islam</w:t>
      </w:r>
      <w:r w:rsidR="00B110F3" w:rsidRPr="00762A05">
        <w:t xml:space="preserve"> -</w:t>
      </w:r>
      <w:r w:rsidR="008D5A81" w:rsidRPr="00762A05">
        <w:t xml:space="preserve"> due to </w:t>
      </w:r>
      <w:r w:rsidR="008A5806">
        <w:t>potential</w:t>
      </w:r>
      <w:r w:rsidR="008A5806" w:rsidRPr="00762A05">
        <w:t xml:space="preserve"> </w:t>
      </w:r>
      <w:r w:rsidR="001E6D23" w:rsidRPr="00762A05">
        <w:t xml:space="preserve">feelings of hostility against the followers of other religions, </w:t>
      </w:r>
      <w:r w:rsidR="004B3A75" w:rsidRPr="00762A05">
        <w:t xml:space="preserve">and have confirmed its existence with one exception. Contrary to expectations, association with Islam </w:t>
      </w:r>
      <w:r w:rsidR="00F00538" w:rsidRPr="00762A05">
        <w:t>does not reduce but</w:t>
      </w:r>
      <w:r w:rsidR="001E6D23" w:rsidRPr="00762A05">
        <w:t xml:space="preserve"> in some</w:t>
      </w:r>
      <w:r w:rsidR="00D71073" w:rsidRPr="00762A05">
        <w:t xml:space="preserve"> contexts</w:t>
      </w:r>
      <w:r w:rsidR="00F00538" w:rsidRPr="00762A05">
        <w:t xml:space="preserve"> </w:t>
      </w:r>
      <w:r w:rsidR="005A32C9">
        <w:t>actually</w:t>
      </w:r>
      <w:r w:rsidR="001E6D23" w:rsidRPr="00762A05">
        <w:t xml:space="preserve"> increases the positive effect of religious belief on cooperative internationalism. Consequentl</w:t>
      </w:r>
      <w:r w:rsidR="00D71073" w:rsidRPr="00762A05">
        <w:t>y, followers of Islam</w:t>
      </w:r>
      <w:r w:rsidR="00B110F3" w:rsidRPr="00762A05">
        <w:t>, particularly practicing ones,</w:t>
      </w:r>
      <w:r w:rsidR="00D71073" w:rsidRPr="00762A05">
        <w:t xml:space="preserve"> hold</w:t>
      </w:r>
      <w:r w:rsidR="00B110F3" w:rsidRPr="00762A05">
        <w:t xml:space="preserve"> on average</w:t>
      </w:r>
      <w:r w:rsidR="00D71073" w:rsidRPr="00762A05">
        <w:t xml:space="preserve">, </w:t>
      </w:r>
      <w:r w:rsidR="00D71073" w:rsidRPr="00762A05">
        <w:rPr>
          <w:i/>
        </w:rPr>
        <w:t>ceteris paribus</w:t>
      </w:r>
      <w:r w:rsidR="00D71073" w:rsidRPr="00762A05">
        <w:t>,</w:t>
      </w:r>
      <w:r w:rsidR="00ED57A3" w:rsidRPr="00762A05">
        <w:t xml:space="preserve"> more altruistic foreign </w:t>
      </w:r>
      <w:r w:rsidR="001E6D23" w:rsidRPr="00762A05">
        <w:t>policy attitudes than</w:t>
      </w:r>
      <w:r w:rsidR="00F00538" w:rsidRPr="00762A05">
        <w:t xml:space="preserve"> either</w:t>
      </w:r>
      <w:r w:rsidR="008D5A81" w:rsidRPr="00762A05">
        <w:t xml:space="preserve"> non-religious people or followers </w:t>
      </w:r>
      <w:r w:rsidR="00F00538" w:rsidRPr="00762A05">
        <w:t xml:space="preserve">of </w:t>
      </w:r>
      <w:r w:rsidR="001E6D23" w:rsidRPr="00762A05">
        <w:t xml:space="preserve">other religions. </w:t>
      </w:r>
      <w:r w:rsidR="00F00538" w:rsidRPr="00762A05">
        <w:t>The underlying reason could</w:t>
      </w:r>
      <w:r w:rsidR="00D71073" w:rsidRPr="00762A05">
        <w:t xml:space="preserve"> be a</w:t>
      </w:r>
      <w:r w:rsidR="00F00538" w:rsidRPr="00762A05">
        <w:t xml:space="preserve"> greater emphasis on charitability by Islam than by other religions</w:t>
      </w:r>
      <w:r w:rsidR="008D5A81" w:rsidRPr="00762A05">
        <w:t xml:space="preserve"> (charity</w:t>
      </w:r>
      <w:r w:rsidR="00E4613A" w:rsidRPr="00762A05">
        <w:t xml:space="preserve"> as </w:t>
      </w:r>
      <w:r w:rsidR="00E4613A" w:rsidRPr="00762A05">
        <w:rPr>
          <w:i/>
        </w:rPr>
        <w:t>zakat</w:t>
      </w:r>
      <w:r w:rsidR="00E4613A" w:rsidRPr="00762A05">
        <w:t xml:space="preserve"> constitutes</w:t>
      </w:r>
      <w:r w:rsidR="008D5A81" w:rsidRPr="00762A05">
        <w:t xml:space="preserve"> one of Islam’s five main pillars)</w:t>
      </w:r>
      <w:r w:rsidR="007610C4">
        <w:t xml:space="preserve"> or the fact that a large portion of Muslims examined for cooperative internationalism in this study are in minority positions in their countries of residence</w:t>
      </w:r>
      <w:r w:rsidR="00F00538" w:rsidRPr="00762A05">
        <w:t>; h</w:t>
      </w:r>
      <w:r w:rsidR="00E4613A" w:rsidRPr="00762A05">
        <w:t>owever, more research on this topic</w:t>
      </w:r>
      <w:r w:rsidR="00483263">
        <w:t xml:space="preserve"> is needed to yield a better</w:t>
      </w:r>
      <w:r w:rsidR="00346067" w:rsidRPr="00762A05">
        <w:t xml:space="preserve"> substantiated </w:t>
      </w:r>
      <w:r w:rsidR="00F00538" w:rsidRPr="00762A05">
        <w:t>explanation.</w:t>
      </w:r>
      <w:r w:rsidR="00D71073" w:rsidRPr="00762A05">
        <w:t xml:space="preserve"> </w:t>
      </w:r>
    </w:p>
    <w:p w14:paraId="7CE45755" w14:textId="4FE074FA" w:rsidR="00A2396E" w:rsidRPr="00762A05" w:rsidRDefault="00A2396E" w:rsidP="00D31E3A">
      <w:pPr>
        <w:tabs>
          <w:tab w:val="left" w:pos="284"/>
          <w:tab w:val="left" w:pos="567"/>
        </w:tabs>
        <w:spacing w:after="0" w:line="240" w:lineRule="auto"/>
        <w:jc w:val="both"/>
      </w:pPr>
      <w:r w:rsidRPr="00762A05">
        <w:tab/>
        <w:t xml:space="preserve">Regarding the effect of religious behaviour, I conjectured that more frequent </w:t>
      </w:r>
      <w:r w:rsidR="003B294D" w:rsidRPr="00762A05">
        <w:t>religious involvement</w:t>
      </w:r>
      <w:r w:rsidRPr="00762A05">
        <w:t xml:space="preserve"> and hence more intense exposure to the values of specific religious creeds would intensify the </w:t>
      </w:r>
      <w:r w:rsidR="00B110F3" w:rsidRPr="00762A05">
        <w:t>impact of religious faith</w:t>
      </w:r>
      <w:r w:rsidRPr="00762A05">
        <w:t xml:space="preserve">s on foreign policy views. </w:t>
      </w:r>
      <w:r w:rsidR="001421B3" w:rsidRPr="00762A05">
        <w:t>Following this logic, Christians who attend religious services more of</w:t>
      </w:r>
      <w:r w:rsidR="002E27E4">
        <w:t>ten should be less cooperative</w:t>
      </w:r>
      <w:r w:rsidR="001421B3" w:rsidRPr="00762A05">
        <w:t xml:space="preserve"> internationalist than those who attend less often. Nevertheless, that is not the case. Instead, religiou</w:t>
      </w:r>
      <w:r w:rsidR="00D4496F" w:rsidRPr="00762A05">
        <w:t xml:space="preserve">s attendance appears to promote </w:t>
      </w:r>
      <w:r w:rsidR="001421B3" w:rsidRPr="00762A05">
        <w:t>cooperative</w:t>
      </w:r>
      <w:r w:rsidR="00D4496F" w:rsidRPr="00762A05">
        <w:t xml:space="preserve"> internationalism in all the </w:t>
      </w:r>
      <w:r w:rsidR="00B110F3" w:rsidRPr="00762A05">
        <w:t>faiths</w:t>
      </w:r>
      <w:r w:rsidR="00D4496F" w:rsidRPr="00762A05">
        <w:t xml:space="preserve"> examined</w:t>
      </w:r>
      <w:r w:rsidR="00234276" w:rsidRPr="00762A05">
        <w:t xml:space="preserve">. Consequently, </w:t>
      </w:r>
      <w:r w:rsidR="00D4496F" w:rsidRPr="00762A05">
        <w:t>frequen</w:t>
      </w:r>
      <w:r w:rsidR="00234276" w:rsidRPr="00762A05">
        <w:t>tly attending Christians hold</w:t>
      </w:r>
      <w:r w:rsidR="00D4496F" w:rsidRPr="00762A05">
        <w:t xml:space="preserve"> more altruistic foreign policy views than non-attending Christians and even </w:t>
      </w:r>
      <w:r w:rsidR="00234276" w:rsidRPr="00762A05">
        <w:t xml:space="preserve">than </w:t>
      </w:r>
      <w:r w:rsidR="00D4496F" w:rsidRPr="00762A05">
        <w:t xml:space="preserve">non-religious people. </w:t>
      </w:r>
      <w:r w:rsidR="00926A6A" w:rsidRPr="00762A05">
        <w:t>Vis-à-vis</w:t>
      </w:r>
      <w:r w:rsidR="00DD2E79" w:rsidRPr="00762A05">
        <w:t xml:space="preserve"> militant</w:t>
      </w:r>
      <w:r w:rsidR="004E0135" w:rsidRPr="00762A05">
        <w:t xml:space="preserve"> internationalism</w:t>
      </w:r>
      <w:r w:rsidR="00DD2E79" w:rsidRPr="00762A05">
        <w:t>, more frequent religious attendance reinforce</w:t>
      </w:r>
      <w:r w:rsidR="00A14969" w:rsidRPr="00762A05">
        <w:t>s the positive effect of general religious belief</w:t>
      </w:r>
      <w:r w:rsidR="00F91593" w:rsidRPr="00762A05">
        <w:t xml:space="preserve"> in all </w:t>
      </w:r>
      <w:r w:rsidR="004B0009" w:rsidRPr="00762A05">
        <w:t>faiths except for Islam</w:t>
      </w:r>
      <w:r w:rsidR="00F91593" w:rsidRPr="00762A05">
        <w:rPr>
          <w:rStyle w:val="EndnoteReference"/>
        </w:rPr>
        <w:endnoteReference w:id="13"/>
      </w:r>
      <w:r w:rsidR="00DD2E79" w:rsidRPr="00762A05">
        <w:t>. These findings suggest</w:t>
      </w:r>
      <w:r w:rsidR="00A14969" w:rsidRPr="00762A05">
        <w:t xml:space="preserve"> that there is a</w:t>
      </w:r>
      <w:r w:rsidR="00234276" w:rsidRPr="00762A05">
        <w:t xml:space="preserve"> discrepancy between some of the basic values espoused by followers of religious faiths and the values actually promoted by faith leaders in houses of worship</w:t>
      </w:r>
      <w:r w:rsidR="004E0135" w:rsidRPr="00762A05">
        <w:t xml:space="preserve"> – with</w:t>
      </w:r>
      <w:r w:rsidR="00D90F3B" w:rsidRPr="00762A05">
        <w:t xml:space="preserve"> some clergy</w:t>
      </w:r>
      <w:r w:rsidR="004E0135" w:rsidRPr="00762A05">
        <w:t xml:space="preserve"> reinforcing the basic foreign policy views</w:t>
      </w:r>
      <w:r w:rsidR="00D90F3B" w:rsidRPr="00762A05">
        <w:t xml:space="preserve"> of religious </w:t>
      </w:r>
      <w:r w:rsidR="00F91593" w:rsidRPr="00762A05">
        <w:t>faith</w:t>
      </w:r>
      <w:r w:rsidR="00D90F3B" w:rsidRPr="00762A05">
        <w:t>s</w:t>
      </w:r>
      <w:r w:rsidR="00A14969" w:rsidRPr="00762A05">
        <w:t xml:space="preserve"> while</w:t>
      </w:r>
      <w:r w:rsidR="004E0135" w:rsidRPr="00762A05">
        <w:t xml:space="preserve"> other</w:t>
      </w:r>
      <w:r w:rsidR="00D90F3B" w:rsidRPr="00762A05">
        <w:t>s likely</w:t>
      </w:r>
      <w:r w:rsidR="004E0135" w:rsidRPr="00762A05">
        <w:t xml:space="preserve"> contradicting them </w:t>
      </w:r>
      <w:r w:rsidR="00234276" w:rsidRPr="00762A05">
        <w:t xml:space="preserve">(see e.g. Djupe and Calfano, 2013). </w:t>
      </w:r>
    </w:p>
    <w:p w14:paraId="3F899A52" w14:textId="71BCD10F" w:rsidR="00440E75" w:rsidRPr="00762A05" w:rsidRDefault="00926A6A" w:rsidP="00D31E3A">
      <w:pPr>
        <w:tabs>
          <w:tab w:val="left" w:pos="284"/>
        </w:tabs>
        <w:spacing w:after="0" w:line="240" w:lineRule="auto"/>
        <w:jc w:val="both"/>
      </w:pPr>
      <w:r w:rsidRPr="00762A05">
        <w:tab/>
        <w:t xml:space="preserve">The social standing of religious faiths also affects how they impact </w:t>
      </w:r>
      <w:r w:rsidR="00E35151" w:rsidRPr="00762A05">
        <w:t>their adherents’ foreign policy attitudes. Based on the anticipation that religious minorities feel more cross-border solidarity than religious majorities, I expected to find the minority standing of religious faiths to stren</w:t>
      </w:r>
      <w:r w:rsidR="00C36EEC" w:rsidRPr="00762A05">
        <w:t>gthen adherents’ cooperative while</w:t>
      </w:r>
      <w:r w:rsidR="00E35151" w:rsidRPr="00762A05">
        <w:t xml:space="preserve"> weaken</w:t>
      </w:r>
      <w:r w:rsidR="00C36EEC" w:rsidRPr="00762A05">
        <w:t>ing</w:t>
      </w:r>
      <w:r w:rsidR="00E35151" w:rsidRPr="00762A05">
        <w:t xml:space="preserve"> their militant internationalism. </w:t>
      </w:r>
      <w:r w:rsidR="00440E75" w:rsidRPr="00762A05">
        <w:t xml:space="preserve">The study’s results have partially confirmed this expectation, with minority </w:t>
      </w:r>
      <w:r w:rsidR="004B0009" w:rsidRPr="00762A05">
        <w:t>Muslims</w:t>
      </w:r>
      <w:r w:rsidR="00440E75" w:rsidRPr="00762A05">
        <w:t xml:space="preserve"> indeed </w:t>
      </w:r>
      <w:r w:rsidR="00C36EEC" w:rsidRPr="00762A05">
        <w:t xml:space="preserve">more accommodationist – i.e. </w:t>
      </w:r>
      <w:r w:rsidR="002E27E4">
        <w:t>less militant</w:t>
      </w:r>
      <w:r w:rsidR="00440E75" w:rsidRPr="00762A05">
        <w:t xml:space="preserve"> internationalist </w:t>
      </w:r>
      <w:r w:rsidR="002E27E4">
        <w:t>and more cooperative</w:t>
      </w:r>
      <w:r w:rsidR="004B0009" w:rsidRPr="00762A05">
        <w:t xml:space="preserve"> internationalist</w:t>
      </w:r>
      <w:r w:rsidR="00C36EEC" w:rsidRPr="00762A05">
        <w:t xml:space="preserve"> -</w:t>
      </w:r>
      <w:r w:rsidR="004B0009" w:rsidRPr="00762A05">
        <w:t xml:space="preserve"> than majority Muslims</w:t>
      </w:r>
      <w:r w:rsidR="00440E75" w:rsidRPr="00762A05">
        <w:t>. Nevertheless</w:t>
      </w:r>
      <w:r w:rsidR="00BD2379">
        <w:t>,</w:t>
      </w:r>
      <w:r w:rsidR="00C36EEC" w:rsidRPr="00762A05">
        <w:t xml:space="preserve"> being a minority Christian has an isolationist rather than accommodationist effect, </w:t>
      </w:r>
      <w:r w:rsidR="00BD2379">
        <w:t>highlighting an apparent</w:t>
      </w:r>
      <w:r w:rsidR="00F151C1" w:rsidRPr="00762A05">
        <w:t xml:space="preserve"> tendency </w:t>
      </w:r>
      <w:r w:rsidR="00BD2379">
        <w:t xml:space="preserve">of minority Christians </w:t>
      </w:r>
      <w:r w:rsidR="00F151C1" w:rsidRPr="00762A05">
        <w:t xml:space="preserve">to distance themselves from </w:t>
      </w:r>
      <w:r w:rsidR="00440E75" w:rsidRPr="00762A05">
        <w:t xml:space="preserve">international affairs in </w:t>
      </w:r>
      <w:r w:rsidR="00BD2379">
        <w:t xml:space="preserve">foreign </w:t>
      </w:r>
      <w:r w:rsidR="00440E75" w:rsidRPr="00762A05">
        <w:t>policy v</w:t>
      </w:r>
      <w:r w:rsidR="00F151C1" w:rsidRPr="00762A05">
        <w:t>iews. This</w:t>
      </w:r>
      <w:r w:rsidR="00440E75" w:rsidRPr="00762A05">
        <w:t xml:space="preserve"> </w:t>
      </w:r>
      <w:r w:rsidR="002E27E4">
        <w:t xml:space="preserve">finding </w:t>
      </w:r>
      <w:r w:rsidR="00C36EEC" w:rsidRPr="00762A05">
        <w:t>may reflect a</w:t>
      </w:r>
      <w:r w:rsidR="00440E75" w:rsidRPr="00762A05">
        <w:t xml:space="preserve"> protectionist mentality</w:t>
      </w:r>
      <w:r w:rsidR="00C36EEC" w:rsidRPr="00762A05">
        <w:t xml:space="preserve"> imposed on Christian </w:t>
      </w:r>
      <w:r w:rsidR="00440E75" w:rsidRPr="00762A05">
        <w:t>minorities b</w:t>
      </w:r>
      <w:r w:rsidR="00C36EEC" w:rsidRPr="00762A05">
        <w:t xml:space="preserve">y their </w:t>
      </w:r>
      <w:r w:rsidR="00440E75" w:rsidRPr="00762A05">
        <w:t>vulnerable social</w:t>
      </w:r>
      <w:r w:rsidR="000402C7" w:rsidRPr="00762A05">
        <w:t xml:space="preserve"> standing but requires a deeper investigatio</w:t>
      </w:r>
      <w:r w:rsidR="00FA14CB">
        <w:t>n to be truly explained</w:t>
      </w:r>
      <w:r w:rsidR="000402C7" w:rsidRPr="00762A05">
        <w:t>.</w:t>
      </w:r>
    </w:p>
    <w:p w14:paraId="7FA03253" w14:textId="33AACD54" w:rsidR="004A294B" w:rsidRDefault="00D31E3A" w:rsidP="00D31E3A">
      <w:pPr>
        <w:tabs>
          <w:tab w:val="left" w:pos="284"/>
        </w:tabs>
        <w:spacing w:after="0" w:line="240" w:lineRule="auto"/>
        <w:jc w:val="both"/>
      </w:pPr>
      <w:r>
        <w:tab/>
      </w:r>
      <w:r w:rsidR="00FA14CB">
        <w:t>D</w:t>
      </w:r>
      <w:r w:rsidR="00050648" w:rsidRPr="00762A05">
        <w:t>ifference</w:t>
      </w:r>
      <w:r w:rsidR="00443458" w:rsidRPr="00762A05">
        <w:t>s</w:t>
      </w:r>
      <w:r w:rsidR="00050648" w:rsidRPr="00762A05">
        <w:t xml:space="preserve"> between the effects of majority and minority religions </w:t>
      </w:r>
      <w:r w:rsidR="00443458" w:rsidRPr="00762A05">
        <w:t xml:space="preserve">on foreign policy views </w:t>
      </w:r>
      <w:r w:rsidR="00C36EEC" w:rsidRPr="00762A05">
        <w:t>explain some</w:t>
      </w:r>
      <w:r w:rsidR="004F34E3" w:rsidRPr="00762A05">
        <w:t xml:space="preserve"> of the variance</w:t>
      </w:r>
      <w:r w:rsidR="00443458" w:rsidRPr="00762A05">
        <w:t xml:space="preserve"> observed between the four country groups. Muslims in POOR and RIP countries</w:t>
      </w:r>
      <w:r w:rsidR="007F4241" w:rsidRPr="00762A05">
        <w:t xml:space="preserve"> and Christians in DAC countries, where</w:t>
      </w:r>
      <w:r w:rsidR="004F34E3" w:rsidRPr="00762A05">
        <w:t xml:space="preserve"> </w:t>
      </w:r>
      <w:r w:rsidR="006B2D10" w:rsidRPr="00762A05">
        <w:t xml:space="preserve">they </w:t>
      </w:r>
      <w:r w:rsidR="007F4241" w:rsidRPr="00762A05">
        <w:t xml:space="preserve">predominantly </w:t>
      </w:r>
      <w:r w:rsidR="00FA14CB">
        <w:t>constitute</w:t>
      </w:r>
      <w:r w:rsidR="00DC303B" w:rsidRPr="00762A05">
        <w:t xml:space="preserve"> maj</w:t>
      </w:r>
      <w:r w:rsidR="00FA14CB">
        <w:t>orities</w:t>
      </w:r>
      <w:r w:rsidR="00C36EEC" w:rsidRPr="00762A05">
        <w:t>, are</w:t>
      </w:r>
      <w:r w:rsidR="00443458" w:rsidRPr="00762A05">
        <w:t xml:space="preserve"> more supportive of militant internationalism than Muslims in DAC and NDAC</w:t>
      </w:r>
      <w:r w:rsidR="007F4241" w:rsidRPr="00762A05">
        <w:t xml:space="preserve"> countries and Christians in </w:t>
      </w:r>
      <w:r w:rsidR="00BB1AD2" w:rsidRPr="00762A05">
        <w:t>RIP</w:t>
      </w:r>
      <w:r w:rsidR="007F4241" w:rsidRPr="00762A05">
        <w:t xml:space="preserve"> countries, where they </w:t>
      </w:r>
      <w:r w:rsidR="00FA14CB">
        <w:t xml:space="preserve">are </w:t>
      </w:r>
      <w:r w:rsidR="007F4241" w:rsidRPr="00762A05">
        <w:t>largely</w:t>
      </w:r>
      <w:r w:rsidR="00FA14CB">
        <w:t xml:space="preserve"> </w:t>
      </w:r>
      <w:r w:rsidR="00DC303B" w:rsidRPr="00762A05">
        <w:t>min</w:t>
      </w:r>
      <w:r w:rsidR="007F4241" w:rsidRPr="00762A05">
        <w:t xml:space="preserve">orities. </w:t>
      </w:r>
      <w:r w:rsidR="00BB1AD2" w:rsidRPr="00762A05">
        <w:t xml:space="preserve">The effects of religious belief and behaviour on foreign policy views also vary by country group, however, with the effects in RIP and POOR countries significantly stronger than in NDAC and particularly in DAC countries, </w:t>
      </w:r>
      <w:r w:rsidR="00FE72B9" w:rsidRPr="00762A05">
        <w:t>corroborating</w:t>
      </w:r>
      <w:r w:rsidR="00F91593" w:rsidRPr="00762A05">
        <w:t xml:space="preserve"> my third </w:t>
      </w:r>
      <w:r w:rsidR="00BB1AD2" w:rsidRPr="00762A05">
        <w:t xml:space="preserve">hypothesis </w:t>
      </w:r>
      <w:r w:rsidR="00FE72B9" w:rsidRPr="00762A05">
        <w:t>(</w:t>
      </w:r>
      <w:r w:rsidR="004A294B">
        <w:t>H3).</w:t>
      </w:r>
    </w:p>
    <w:p w14:paraId="0EED86F1" w14:textId="4BFC8AFC" w:rsidR="00C82CC4" w:rsidRPr="00762A05" w:rsidRDefault="00D31E3A" w:rsidP="00D31E3A">
      <w:pPr>
        <w:tabs>
          <w:tab w:val="left" w:pos="284"/>
        </w:tabs>
        <w:spacing w:after="0" w:line="240" w:lineRule="auto"/>
        <w:jc w:val="both"/>
      </w:pPr>
      <w:r>
        <w:tab/>
      </w:r>
      <w:r w:rsidR="001A453F" w:rsidRPr="00762A05">
        <w:t>To position the</w:t>
      </w:r>
      <w:r w:rsidR="00FA14CB">
        <w:t xml:space="preserve"> study’s</w:t>
      </w:r>
      <w:r w:rsidR="001A453F" w:rsidRPr="00762A05">
        <w:t xml:space="preserve"> results in broader literature</w:t>
      </w:r>
      <w:r w:rsidR="000F5EA7" w:rsidRPr="00762A05">
        <w:t>, the discovery that religion in general encourages militant internationalist views fits with existing research that has on one side aligned religiosity with authoritarianism (e.g. Wink et al., 2007)</w:t>
      </w:r>
      <w:r w:rsidR="001A453F" w:rsidRPr="00762A05">
        <w:t xml:space="preserve"> and on the other side connected authoritarianism with militant internationalism (e.g. Guth, 2009). In contrast, the link between altruism, associated with cooperative internationalism (ibid), and religion is more contested</w:t>
      </w:r>
      <w:r w:rsidR="006E111D" w:rsidRPr="00762A05">
        <w:t xml:space="preserve"> in literature</w:t>
      </w:r>
      <w:r w:rsidR="001A453F" w:rsidRPr="00762A05">
        <w:t xml:space="preserve"> (e.g. Saroglou, 2013), with findings varying depending on the religious measures and analytical methods utilised </w:t>
      </w:r>
      <w:r w:rsidR="006E111D" w:rsidRPr="00762A05">
        <w:t>–</w:t>
      </w:r>
      <w:r w:rsidR="001A453F" w:rsidRPr="00762A05">
        <w:t xml:space="preserve"> </w:t>
      </w:r>
      <w:r w:rsidR="006E111D" w:rsidRPr="00762A05">
        <w:t>which is again consistent with the results of this study.</w:t>
      </w:r>
    </w:p>
    <w:p w14:paraId="3E927A62" w14:textId="1D0DE748" w:rsidR="003B12A1" w:rsidRPr="00762A05" w:rsidRDefault="00D31E3A" w:rsidP="00D31E3A">
      <w:pPr>
        <w:tabs>
          <w:tab w:val="left" w:pos="284"/>
        </w:tabs>
        <w:spacing w:after="0" w:line="240" w:lineRule="auto"/>
        <w:jc w:val="both"/>
      </w:pPr>
      <w:r>
        <w:tab/>
      </w:r>
      <w:r w:rsidR="006E111D" w:rsidRPr="00762A05">
        <w:t>The</w:t>
      </w:r>
      <w:r w:rsidR="004A2CC4" w:rsidRPr="00762A05">
        <w:t xml:space="preserve"> </w:t>
      </w:r>
      <w:r w:rsidR="002E27E4">
        <w:t>results of this study</w:t>
      </w:r>
      <w:r w:rsidR="006E111D" w:rsidRPr="00762A05">
        <w:t xml:space="preserve"> </w:t>
      </w:r>
      <w:r w:rsidR="004A2CC4" w:rsidRPr="00762A05">
        <w:t xml:space="preserve">entail two main implications. </w:t>
      </w:r>
      <w:r w:rsidR="00B81CA5" w:rsidRPr="00762A05">
        <w:t>Fi</w:t>
      </w:r>
      <w:r w:rsidR="003D5AC2" w:rsidRPr="00762A05">
        <w:t xml:space="preserve">rst, religion has clearly </w:t>
      </w:r>
      <w:r w:rsidR="00B81CA5" w:rsidRPr="00762A05">
        <w:t xml:space="preserve">an important effect on </w:t>
      </w:r>
      <w:r w:rsidR="00BB22B9" w:rsidRPr="00762A05">
        <w:t xml:space="preserve">people’s </w:t>
      </w:r>
      <w:r w:rsidR="00B81CA5" w:rsidRPr="00762A05">
        <w:t>foreign policy views</w:t>
      </w:r>
      <w:r w:rsidR="00BB22B9" w:rsidRPr="00762A05">
        <w:t xml:space="preserve"> globally</w:t>
      </w:r>
      <w:r w:rsidR="00BB1AD2" w:rsidRPr="00762A05">
        <w:t>, with a particularly constant</w:t>
      </w:r>
      <w:r w:rsidR="00EA24F7" w:rsidRPr="00762A05">
        <w:t>,</w:t>
      </w:r>
      <w:r w:rsidR="00BB1AD2" w:rsidRPr="00762A05">
        <w:t xml:space="preserve"> </w:t>
      </w:r>
      <w:r w:rsidR="00BC1CE1" w:rsidRPr="00762A05">
        <w:t>reinforcing effect on</w:t>
      </w:r>
      <w:r w:rsidR="00BB1AD2" w:rsidRPr="00762A05">
        <w:t xml:space="preserve"> militant</w:t>
      </w:r>
      <w:r w:rsidR="0073335E" w:rsidRPr="00762A05">
        <w:t xml:space="preserve"> </w:t>
      </w:r>
      <w:r w:rsidR="0073335E" w:rsidRPr="00762A05">
        <w:lastRenderedPageBreak/>
        <w:t>internationalism</w:t>
      </w:r>
      <w:r w:rsidR="00B81CA5" w:rsidRPr="00762A05">
        <w:t xml:space="preserve">. </w:t>
      </w:r>
      <w:r w:rsidR="00BC1CE1" w:rsidRPr="00762A05">
        <w:t>It</w:t>
      </w:r>
      <w:r w:rsidR="00A457A6" w:rsidRPr="00762A05">
        <w:t xml:space="preserve"> is hard to </w:t>
      </w:r>
      <w:r w:rsidR="00BC1CE1" w:rsidRPr="00762A05">
        <w:t>quantify</w:t>
      </w:r>
      <w:r w:rsidR="00A457A6" w:rsidRPr="00762A05">
        <w:t xml:space="preserve"> religion’s relative importance in </w:t>
      </w:r>
      <w:r w:rsidR="00EA24F7" w:rsidRPr="00762A05">
        <w:t>this regard compared to other variables</w:t>
      </w:r>
      <w:r w:rsidR="00A457A6" w:rsidRPr="00762A05">
        <w:t xml:space="preserve"> as it is measur</w:t>
      </w:r>
      <w:r w:rsidR="00EA24F7" w:rsidRPr="00762A05">
        <w:t xml:space="preserve">ed via </w:t>
      </w:r>
      <w:r w:rsidR="00BD2379">
        <w:t xml:space="preserve">several </w:t>
      </w:r>
      <w:r w:rsidR="00EA24F7" w:rsidRPr="00762A05">
        <w:t>different measures</w:t>
      </w:r>
      <w:r w:rsidR="007C043B">
        <w:t>; nevertheless, all</w:t>
      </w:r>
      <w:r w:rsidR="00A457A6" w:rsidRPr="00762A05">
        <w:t xml:space="preserve"> its embodiments appear to</w:t>
      </w:r>
      <w:r w:rsidR="00EA24F7" w:rsidRPr="00762A05">
        <w:t xml:space="preserve"> have a </w:t>
      </w:r>
      <w:r w:rsidR="00BD2379">
        <w:t xml:space="preserve">generally </w:t>
      </w:r>
      <w:r w:rsidR="00EA24F7" w:rsidRPr="00762A05">
        <w:t>stronger influence than</w:t>
      </w:r>
      <w:r w:rsidR="00BC1CE1" w:rsidRPr="00762A05">
        <w:t xml:space="preserve"> demographic characteristics</w:t>
      </w:r>
      <w:r w:rsidR="00A457A6" w:rsidRPr="00762A05">
        <w:t xml:space="preserve"> </w:t>
      </w:r>
      <w:r w:rsidR="00EA24F7" w:rsidRPr="00762A05">
        <w:t>such</w:t>
      </w:r>
      <w:r w:rsidR="00E36015">
        <w:t xml:space="preserve"> as</w:t>
      </w:r>
      <w:r w:rsidR="00EA24F7" w:rsidRPr="00762A05">
        <w:t xml:space="preserve"> </w:t>
      </w:r>
      <w:r w:rsidR="00E36015">
        <w:t xml:space="preserve">age or </w:t>
      </w:r>
      <w:r w:rsidR="00BD2379">
        <w:t xml:space="preserve">the </w:t>
      </w:r>
      <w:r w:rsidR="00FE72B9" w:rsidRPr="00762A05">
        <w:t>number of children</w:t>
      </w:r>
      <w:r w:rsidR="00A457A6" w:rsidRPr="00762A05">
        <w:t xml:space="preserve">. </w:t>
      </w:r>
      <w:r w:rsidR="00B81CA5" w:rsidRPr="00762A05">
        <w:t xml:space="preserve">Some repercussions of </w:t>
      </w:r>
      <w:r w:rsidR="00A457A6" w:rsidRPr="00762A05">
        <w:t>this religious influence, particularly on militant internationalism,</w:t>
      </w:r>
      <w:r w:rsidR="00EC239D">
        <w:t xml:space="preserve"> may have</w:t>
      </w:r>
      <w:r w:rsidR="00B81CA5" w:rsidRPr="00762A05">
        <w:t xml:space="preserve"> played out in recent terrorist events in which individuals with religious convictions use</w:t>
      </w:r>
      <w:r w:rsidR="00A457A6" w:rsidRPr="00762A05">
        <w:t>d</w:t>
      </w:r>
      <w:r w:rsidR="00B81CA5" w:rsidRPr="00762A05">
        <w:t xml:space="preserve"> force against perceived “enemies” (e.g. Shiloach, 2016). Most policy implications of religion’s effect on foreign policy views are significantly less obvious, direct or sudden, however. Through its texts, associated beliefs and myths, public messages and image as well as social standing, religion affects how people think of other countries and the world at large. These opinions in turn affect th</w:t>
      </w:r>
      <w:r w:rsidR="00BD2379">
        <w:t>e way people behave</w:t>
      </w:r>
      <w:r w:rsidR="000C6419">
        <w:t xml:space="preserve"> and vote,</w:t>
      </w:r>
      <w:r w:rsidR="00BD2379">
        <w:t xml:space="preserve"> and </w:t>
      </w:r>
      <w:r w:rsidR="000C6419">
        <w:t xml:space="preserve">therefore </w:t>
      </w:r>
      <w:r w:rsidR="00BD2379">
        <w:t xml:space="preserve">may impact upon their countries’ </w:t>
      </w:r>
      <w:r w:rsidR="00B81CA5" w:rsidRPr="00762A05">
        <w:t xml:space="preserve">official policies (see e.g. Soroka and Wlezien, 2010; Wendt 1992). </w:t>
      </w:r>
      <w:r w:rsidR="0073335E" w:rsidRPr="00762A05">
        <w:t>The effect of religion on pe</w:t>
      </w:r>
      <w:r w:rsidR="003D5AC2" w:rsidRPr="00762A05">
        <w:t xml:space="preserve">ople’s foreign policy views is </w:t>
      </w:r>
      <w:r w:rsidR="0073335E" w:rsidRPr="00762A05">
        <w:t xml:space="preserve">less significant in richer </w:t>
      </w:r>
      <w:r w:rsidR="00EA24F7" w:rsidRPr="00762A05">
        <w:t xml:space="preserve">countries, where its influence </w:t>
      </w:r>
      <w:r w:rsidR="0073335E" w:rsidRPr="00762A05">
        <w:t>has dec</w:t>
      </w:r>
      <w:r w:rsidR="003D5AC2" w:rsidRPr="00762A05">
        <w:t xml:space="preserve">lined </w:t>
      </w:r>
      <w:r w:rsidR="002E27E4">
        <w:t xml:space="preserve">somewhat </w:t>
      </w:r>
      <w:r w:rsidR="003D5AC2" w:rsidRPr="00762A05">
        <w:t>over the last two decades. N</w:t>
      </w:r>
      <w:r w:rsidR="00B81CA5" w:rsidRPr="00762A05">
        <w:t>onetheless, as the already mentioned Pew Research Ce</w:t>
      </w:r>
      <w:r w:rsidR="00FA14CB">
        <w:t>ntre’s (2015) findings suggest</w:t>
      </w:r>
      <w:r w:rsidR="00B81CA5" w:rsidRPr="00762A05">
        <w:t xml:space="preserve">, the global proportion of religious people is set to </w:t>
      </w:r>
      <w:r w:rsidR="00EA24F7" w:rsidRPr="00762A05">
        <w:t>rise rather than decline by mid-century</w:t>
      </w:r>
      <w:r w:rsidR="007E77B1" w:rsidRPr="00762A05">
        <w:t xml:space="preserve">. </w:t>
      </w:r>
      <w:r w:rsidR="0073335E" w:rsidRPr="00762A05">
        <w:t xml:space="preserve">Whether economic </w:t>
      </w:r>
      <w:r w:rsidR="00FA14CB">
        <w:t>growth in the G</w:t>
      </w:r>
      <w:r w:rsidR="0073335E" w:rsidRPr="00762A05">
        <w:t>lobal South will be accompanied by increasing secularisation is also questionable (</w:t>
      </w:r>
      <w:r w:rsidR="003D5AC2" w:rsidRPr="00762A05">
        <w:t xml:space="preserve">Clark, 2012). </w:t>
      </w:r>
      <w:r w:rsidR="007E77B1" w:rsidRPr="00762A05">
        <w:t>Religion is thus likely to continue</w:t>
      </w:r>
      <w:r w:rsidR="0073335E" w:rsidRPr="00762A05">
        <w:t xml:space="preserve"> significantly</w:t>
      </w:r>
      <w:r w:rsidR="007E77B1" w:rsidRPr="00762A05">
        <w:t xml:space="preserve"> affecting people’s foreign policy views</w:t>
      </w:r>
      <w:r w:rsidR="00BB22B9" w:rsidRPr="00762A05">
        <w:t xml:space="preserve"> and in turn their countries’ behaviour</w:t>
      </w:r>
      <w:r w:rsidR="007E77B1" w:rsidRPr="00762A05">
        <w:t xml:space="preserve"> for the foreseeable future.</w:t>
      </w:r>
    </w:p>
    <w:p w14:paraId="1AD2B1DE" w14:textId="3F5CDC78" w:rsidR="00204509" w:rsidRPr="00762A05" w:rsidRDefault="00D31E3A" w:rsidP="00D31E3A">
      <w:pPr>
        <w:tabs>
          <w:tab w:val="left" w:pos="284"/>
        </w:tabs>
        <w:spacing w:after="0" w:line="240" w:lineRule="auto"/>
        <w:jc w:val="both"/>
      </w:pPr>
      <w:r>
        <w:tab/>
      </w:r>
      <w:r w:rsidR="00ED57A3" w:rsidRPr="00762A05">
        <w:t>However, the</w:t>
      </w:r>
      <w:r w:rsidR="007E77B1" w:rsidRPr="00762A05">
        <w:t xml:space="preserve"> second ma</w:t>
      </w:r>
      <w:r w:rsidR="00FD2239" w:rsidRPr="00762A05">
        <w:t>in implication of</w:t>
      </w:r>
      <w:r w:rsidR="007E77B1" w:rsidRPr="00762A05">
        <w:t xml:space="preserve"> the study’s findings is that </w:t>
      </w:r>
      <w:r w:rsidR="00D97976" w:rsidRPr="00762A05">
        <w:t>although the effect</w:t>
      </w:r>
      <w:r w:rsidR="00C00A6D" w:rsidRPr="00762A05">
        <w:t>s</w:t>
      </w:r>
      <w:r w:rsidR="00D97976" w:rsidRPr="00762A05">
        <w:t xml:space="preserve"> of the different religious mea</w:t>
      </w:r>
      <w:r w:rsidR="00C00A6D" w:rsidRPr="00762A05">
        <w:t>sures on foreign policy views are</w:t>
      </w:r>
      <w:r w:rsidR="00D97976" w:rsidRPr="00762A05">
        <w:t xml:space="preserve"> relatively stable across different </w:t>
      </w:r>
      <w:r w:rsidR="00DF797F" w:rsidRPr="00762A05">
        <w:t>specifications</w:t>
      </w:r>
      <w:r w:rsidR="00D97976" w:rsidRPr="00762A05">
        <w:t xml:space="preserve">, </w:t>
      </w:r>
      <w:r w:rsidR="007E77B1" w:rsidRPr="00762A05">
        <w:t xml:space="preserve">how precisely religion influences </w:t>
      </w:r>
      <w:r w:rsidR="00DF797F" w:rsidRPr="00762A05">
        <w:t xml:space="preserve">one’s </w:t>
      </w:r>
      <w:r w:rsidR="007E77B1" w:rsidRPr="00762A05">
        <w:t xml:space="preserve">foreign policy attitudes </w:t>
      </w:r>
      <w:r w:rsidR="00DF797F" w:rsidRPr="00762A05">
        <w:t xml:space="preserve">varies across the </w:t>
      </w:r>
      <w:r w:rsidR="00D97976" w:rsidRPr="00762A05">
        <w:t xml:space="preserve">different religious concepts (belief, belonging, and behaviour) as well as religions’ </w:t>
      </w:r>
      <w:r w:rsidR="007E77B1" w:rsidRPr="00762A05">
        <w:t xml:space="preserve">social standing </w:t>
      </w:r>
      <w:r w:rsidR="00DF797F" w:rsidRPr="00762A05">
        <w:t xml:space="preserve">and country group </w:t>
      </w:r>
      <w:r w:rsidR="007E77B1" w:rsidRPr="00762A05">
        <w:t>– suggesting that religion, like culture</w:t>
      </w:r>
      <w:r w:rsidR="00D97976" w:rsidRPr="00762A05">
        <w:t xml:space="preserve">, is </w:t>
      </w:r>
      <w:r w:rsidR="002E27E4">
        <w:t xml:space="preserve">very </w:t>
      </w:r>
      <w:r w:rsidR="00D97976" w:rsidRPr="00762A05">
        <w:t xml:space="preserve">fluid </w:t>
      </w:r>
      <w:r w:rsidR="00F52540" w:rsidRPr="00762A05">
        <w:t>(da Silva Moreira, 2014</w:t>
      </w:r>
      <w:r w:rsidR="00D97976" w:rsidRPr="00762A05">
        <w:t>)</w:t>
      </w:r>
      <w:r w:rsidR="008503AD" w:rsidRPr="00762A05">
        <w:t xml:space="preserve">. </w:t>
      </w:r>
      <w:r w:rsidR="00D97976" w:rsidRPr="00762A05">
        <w:t>Some of the</w:t>
      </w:r>
      <w:r w:rsidR="00C00A6D" w:rsidRPr="00762A05">
        <w:t>se</w:t>
      </w:r>
      <w:r w:rsidR="00D97976" w:rsidRPr="00762A05">
        <w:t xml:space="preserve"> concept</w:t>
      </w:r>
      <w:r w:rsidR="00EA7359" w:rsidRPr="00762A05">
        <w:t>s such as</w:t>
      </w:r>
      <w:r w:rsidR="00D97976" w:rsidRPr="00762A05">
        <w:t xml:space="preserve"> religion’s minority or majority position cannot well be modified; however, through religious priming in houses of worship </w:t>
      </w:r>
      <w:r w:rsidR="00EA7359" w:rsidRPr="00762A05">
        <w:t>or portrayal</w:t>
      </w:r>
      <w:r w:rsidR="00204509" w:rsidRPr="00762A05">
        <w:t xml:space="preserve"> of religion in media </w:t>
      </w:r>
      <w:r w:rsidR="00947BF9" w:rsidRPr="00762A05">
        <w:t xml:space="preserve">the </w:t>
      </w:r>
      <w:r w:rsidR="00D97976" w:rsidRPr="00762A05">
        <w:t xml:space="preserve">overall </w:t>
      </w:r>
      <w:r w:rsidR="00947BF9" w:rsidRPr="00762A05">
        <w:t>impact of religion on adherents’ cooperative and</w:t>
      </w:r>
      <w:r w:rsidR="00F52540" w:rsidRPr="00762A05">
        <w:t xml:space="preserve"> militant internationalism can</w:t>
      </w:r>
      <w:r w:rsidR="00947BF9" w:rsidRPr="00762A05">
        <w:t xml:space="preserve"> be moulded. For example, </w:t>
      </w:r>
      <w:r w:rsidR="00C00A6D" w:rsidRPr="00762A05">
        <w:t>the</w:t>
      </w:r>
      <w:r w:rsidR="00F52540" w:rsidRPr="00762A05">
        <w:t xml:space="preserve"> study’s</w:t>
      </w:r>
      <w:r w:rsidR="00C00A6D" w:rsidRPr="00762A05">
        <w:t xml:space="preserve"> results show that </w:t>
      </w:r>
      <w:r w:rsidR="003D5AC2" w:rsidRPr="00762A05">
        <w:t>even though</w:t>
      </w:r>
      <w:r w:rsidR="00EF2650">
        <w:t xml:space="preserve"> self-identifying as Christian </w:t>
      </w:r>
      <w:r w:rsidR="008500F2">
        <w:t>generally</w:t>
      </w:r>
      <w:r w:rsidR="00FD2239" w:rsidRPr="00762A05">
        <w:t xml:space="preserve"> </w:t>
      </w:r>
      <w:r w:rsidR="008500F2">
        <w:t>weakens</w:t>
      </w:r>
      <w:r w:rsidR="00F52540" w:rsidRPr="00762A05">
        <w:t xml:space="preserve"> </w:t>
      </w:r>
      <w:r w:rsidR="003D5AC2" w:rsidRPr="00762A05">
        <w:t>cooperative</w:t>
      </w:r>
      <w:r w:rsidR="00F52540" w:rsidRPr="00762A05">
        <w:t xml:space="preserve"> internationalism, </w:t>
      </w:r>
      <w:r w:rsidR="00EF2650">
        <w:t>higher religious involvement measured through attendance of</w:t>
      </w:r>
      <w:r w:rsidR="004B3247">
        <w:t xml:space="preserve"> </w:t>
      </w:r>
      <w:r w:rsidR="00947BF9" w:rsidRPr="00762A05">
        <w:t>religious</w:t>
      </w:r>
      <w:r w:rsidR="00C00A6D" w:rsidRPr="00762A05">
        <w:t xml:space="preserve"> services</w:t>
      </w:r>
      <w:r w:rsidR="00F52540" w:rsidRPr="00762A05">
        <w:t xml:space="preserve"> </w:t>
      </w:r>
      <w:r w:rsidR="003D5AC2" w:rsidRPr="00762A05">
        <w:t>promotes</w:t>
      </w:r>
      <w:r w:rsidR="00F52540" w:rsidRPr="00762A05">
        <w:t xml:space="preserve"> this attitude</w:t>
      </w:r>
      <w:r w:rsidR="007938BE" w:rsidRPr="00762A05">
        <w:t xml:space="preserve">. </w:t>
      </w:r>
      <w:r w:rsidR="00AA3BDB" w:rsidRPr="00762A05">
        <w:t xml:space="preserve">If </w:t>
      </w:r>
      <w:r w:rsidR="00D97976" w:rsidRPr="00762A05">
        <w:t xml:space="preserve">there is an interest </w:t>
      </w:r>
      <w:r w:rsidR="00204509" w:rsidRPr="00762A05">
        <w:t xml:space="preserve">among policymakers to </w:t>
      </w:r>
      <w:r w:rsidR="003D5AC2" w:rsidRPr="00762A05">
        <w:t>strengthen</w:t>
      </w:r>
      <w:r w:rsidR="00AA3BDB" w:rsidRPr="00762A05">
        <w:t xml:space="preserve"> religions’</w:t>
      </w:r>
      <w:r w:rsidR="00F52540" w:rsidRPr="00762A05">
        <w:t xml:space="preserve"> </w:t>
      </w:r>
      <w:r w:rsidR="002E27E4">
        <w:t>cooperative</w:t>
      </w:r>
      <w:r w:rsidR="003D5AC2" w:rsidRPr="00762A05">
        <w:t xml:space="preserve"> internationalist </w:t>
      </w:r>
      <w:r w:rsidR="008500F2">
        <w:t>and weaken</w:t>
      </w:r>
      <w:r w:rsidR="003D5AC2" w:rsidRPr="00762A05">
        <w:t xml:space="preserve"> their </w:t>
      </w:r>
      <w:r w:rsidR="00AA3BDB" w:rsidRPr="00762A05">
        <w:t>militant inte</w:t>
      </w:r>
      <w:r w:rsidR="00F52540" w:rsidRPr="00762A05">
        <w:t>rnationalist effect</w:t>
      </w:r>
      <w:r w:rsidR="003D5AC2" w:rsidRPr="00762A05">
        <w:t>s, which could</w:t>
      </w:r>
      <w:r w:rsidR="00AA3BDB" w:rsidRPr="00762A05">
        <w:t xml:space="preserve"> arguably </w:t>
      </w:r>
      <w:r w:rsidR="003D5AC2" w:rsidRPr="00762A05">
        <w:t>ameliorate</w:t>
      </w:r>
      <w:r w:rsidR="00D97976" w:rsidRPr="00762A05">
        <w:t xml:space="preserve"> conflicts and </w:t>
      </w:r>
      <w:r w:rsidR="004B3247">
        <w:t>improve relations</w:t>
      </w:r>
      <w:r w:rsidR="008500F2">
        <w:t xml:space="preserve"> among countries</w:t>
      </w:r>
      <w:r w:rsidR="00D97976" w:rsidRPr="00762A05">
        <w:t xml:space="preserve">, </w:t>
      </w:r>
      <w:r w:rsidR="008500F2">
        <w:t>it</w:t>
      </w:r>
      <w:r w:rsidR="00204509" w:rsidRPr="00762A05">
        <w:t xml:space="preserve"> could</w:t>
      </w:r>
      <w:r w:rsidR="009A5172" w:rsidRPr="00762A05">
        <w:t xml:space="preserve"> </w:t>
      </w:r>
      <w:r w:rsidR="008500F2">
        <w:t>be supported by</w:t>
      </w:r>
      <w:r w:rsidR="009A5172" w:rsidRPr="00762A05">
        <w:t xml:space="preserve"> modifying </w:t>
      </w:r>
      <w:r w:rsidR="00F52540" w:rsidRPr="00762A05">
        <w:t>which</w:t>
      </w:r>
      <w:r w:rsidR="009A5172" w:rsidRPr="00762A05">
        <w:t xml:space="preserve"> </w:t>
      </w:r>
      <w:r w:rsidR="00F52540" w:rsidRPr="00762A05">
        <w:t xml:space="preserve">moral </w:t>
      </w:r>
      <w:r w:rsidR="009A5172" w:rsidRPr="00762A05">
        <w:t>values</w:t>
      </w:r>
      <w:r w:rsidR="00204509" w:rsidRPr="00762A05">
        <w:t xml:space="preserve"> </w:t>
      </w:r>
      <w:r w:rsidR="00F52540" w:rsidRPr="00762A05">
        <w:t xml:space="preserve">are </w:t>
      </w:r>
      <w:r w:rsidR="009A5172" w:rsidRPr="00762A05">
        <w:t>elevate</w:t>
      </w:r>
      <w:r w:rsidR="00204509" w:rsidRPr="00762A05">
        <w:t>d</w:t>
      </w:r>
      <w:r w:rsidR="009A5172" w:rsidRPr="00762A05">
        <w:t xml:space="preserve"> </w:t>
      </w:r>
      <w:r w:rsidR="00F52540" w:rsidRPr="00762A05">
        <w:t>in</w:t>
      </w:r>
      <w:r w:rsidR="00204509" w:rsidRPr="00762A05">
        <w:t xml:space="preserve"> religious sermons an</w:t>
      </w:r>
      <w:r w:rsidR="00F52540" w:rsidRPr="00762A05">
        <w:t>d how different religious faiths</w:t>
      </w:r>
      <w:r w:rsidR="00204509" w:rsidRPr="00762A05">
        <w:t xml:space="preserve"> </w:t>
      </w:r>
      <w:r w:rsidR="00F52540" w:rsidRPr="00762A05">
        <w:t xml:space="preserve">are depicted </w:t>
      </w:r>
      <w:r w:rsidR="00204509" w:rsidRPr="00762A05">
        <w:t xml:space="preserve">in </w:t>
      </w:r>
      <w:r w:rsidR="00F52540" w:rsidRPr="00762A05">
        <w:t xml:space="preserve">the </w:t>
      </w:r>
      <w:r w:rsidR="00204509" w:rsidRPr="00762A05">
        <w:t>media.</w:t>
      </w:r>
    </w:p>
    <w:p w14:paraId="00515140" w14:textId="2F1A2762" w:rsidR="00F52540" w:rsidRPr="00762A05" w:rsidRDefault="00D31E3A" w:rsidP="00D31E3A">
      <w:pPr>
        <w:tabs>
          <w:tab w:val="left" w:pos="284"/>
        </w:tabs>
        <w:spacing w:after="0" w:line="240" w:lineRule="auto"/>
        <w:jc w:val="both"/>
      </w:pPr>
      <w:r>
        <w:tab/>
      </w:r>
      <w:r w:rsidR="00F52540" w:rsidRPr="00762A05">
        <w:t xml:space="preserve">This </w:t>
      </w:r>
      <w:r w:rsidR="002E27E4">
        <w:t>study</w:t>
      </w:r>
      <w:r w:rsidR="00F52540" w:rsidRPr="00762A05">
        <w:t xml:space="preserve"> constitutes a</w:t>
      </w:r>
      <w:r w:rsidR="002C1B3E">
        <w:t xml:space="preserve"> first </w:t>
      </w:r>
      <w:r w:rsidR="00F52540" w:rsidRPr="00762A05">
        <w:t>step into the territory of empirical cross-country examinatio</w:t>
      </w:r>
      <w:r w:rsidR="00BB22B9" w:rsidRPr="00762A05">
        <w:t>n of the links between religion</w:t>
      </w:r>
      <w:r w:rsidR="00F52540" w:rsidRPr="00762A05">
        <w:t xml:space="preserve"> and foreign policy views</w:t>
      </w:r>
      <w:r w:rsidR="0063337B" w:rsidRPr="00762A05">
        <w:t xml:space="preserve">. It has yielded two </w:t>
      </w:r>
      <w:r w:rsidR="00F52540" w:rsidRPr="00762A05">
        <w:t xml:space="preserve">broad conclusions – that </w:t>
      </w:r>
      <w:r w:rsidR="0063337B" w:rsidRPr="00762A05">
        <w:t>religion still plays a noteworthy role in shaping adherents’ foreign policy views and in genera</w:t>
      </w:r>
      <w:r w:rsidR="002E27E4">
        <w:t>l bolsters adherents’ militant</w:t>
      </w:r>
      <w:r w:rsidR="0063337B" w:rsidRPr="00762A05">
        <w:t xml:space="preserve"> internationalist attitudes</w:t>
      </w:r>
      <w:r w:rsidR="002C1B3E">
        <w:t>. However,</w:t>
      </w:r>
      <w:r w:rsidR="0063337B" w:rsidRPr="00762A05">
        <w:t xml:space="preserve"> the extent to which mil</w:t>
      </w:r>
      <w:r w:rsidR="004B3247">
        <w:t>itant internationalism is bolstered</w:t>
      </w:r>
      <w:r w:rsidR="0063337B" w:rsidRPr="00762A05">
        <w:t xml:space="preserve"> by religion and how cooperative internationalism is impacted depend on </w:t>
      </w:r>
      <w:r w:rsidR="002C1B3E">
        <w:t>a</w:t>
      </w:r>
      <w:r w:rsidR="002C1B3E" w:rsidRPr="00762A05">
        <w:t xml:space="preserve"> </w:t>
      </w:r>
      <w:r w:rsidR="0063337B" w:rsidRPr="00762A05">
        <w:t>combination of religious belief, belonging, b</w:t>
      </w:r>
      <w:r w:rsidR="003D5AC2" w:rsidRPr="00762A05">
        <w:t xml:space="preserve">ehaviour, </w:t>
      </w:r>
      <w:r w:rsidR="002C1B3E">
        <w:t xml:space="preserve">a </w:t>
      </w:r>
      <w:r w:rsidR="0063337B" w:rsidRPr="00762A05">
        <w:t>religion’s social position</w:t>
      </w:r>
      <w:r w:rsidR="003D5AC2" w:rsidRPr="00762A05">
        <w:t xml:space="preserve"> </w:t>
      </w:r>
      <w:r w:rsidR="002E27E4">
        <w:t>as well as country’s economic standing</w:t>
      </w:r>
      <w:r w:rsidR="0063337B" w:rsidRPr="00762A05">
        <w:t>. As any cross-country quantitative analysis, this stud</w:t>
      </w:r>
      <w:r w:rsidR="004B3247">
        <w:t>y has several limitations. Chiefly</w:t>
      </w:r>
      <w:r w:rsidR="0063337B" w:rsidRPr="00762A05">
        <w:t>, it has been</w:t>
      </w:r>
      <w:r w:rsidR="00ED7879" w:rsidRPr="00762A05">
        <w:t xml:space="preserve"> unable to provide conclusive</w:t>
      </w:r>
      <w:r w:rsidR="0063337B" w:rsidRPr="00762A05">
        <w:t xml:space="preserve"> explanations to some of the </w:t>
      </w:r>
      <w:r w:rsidR="002E27E4">
        <w:t xml:space="preserve">significant </w:t>
      </w:r>
      <w:r w:rsidR="0063337B" w:rsidRPr="00762A05">
        <w:t xml:space="preserve">results, including the greater positive effect of Islam than of other </w:t>
      </w:r>
      <w:r w:rsidR="003D5AC2" w:rsidRPr="00762A05">
        <w:t>faiths</w:t>
      </w:r>
      <w:r w:rsidR="0063337B" w:rsidRPr="00762A05">
        <w:t xml:space="preserve"> on followers’ cooperative internationalism or the </w:t>
      </w:r>
      <w:r w:rsidR="00ED7879" w:rsidRPr="00762A05">
        <w:t xml:space="preserve">reason why </w:t>
      </w:r>
      <w:r w:rsidR="000402C7" w:rsidRPr="00762A05">
        <w:t>minority status increases cooperative internationalism among all religi</w:t>
      </w:r>
      <w:r w:rsidR="002E27E4">
        <w:t>ous faiths except for Christianity</w:t>
      </w:r>
      <w:r w:rsidR="00ED7879" w:rsidRPr="00762A05">
        <w:t>. Second, the study has briefly mentioned that the portrayal of religious faiths by medi</w:t>
      </w:r>
      <w:r w:rsidR="00762A05" w:rsidRPr="00762A05">
        <w:t>a may influence which</w:t>
      </w:r>
      <w:r w:rsidR="00ED7879" w:rsidRPr="00762A05">
        <w:t xml:space="preserve"> values </w:t>
      </w:r>
      <w:r w:rsidR="00ED57A3" w:rsidRPr="00762A05">
        <w:t xml:space="preserve">religious </w:t>
      </w:r>
      <w:r w:rsidR="00ED7879" w:rsidRPr="00762A05">
        <w:t>followers perceive as cru</w:t>
      </w:r>
      <w:r w:rsidR="000402C7" w:rsidRPr="00762A05">
        <w:t>ci</w:t>
      </w:r>
      <w:r w:rsidR="00BB1E9A">
        <w:t>al but has not had space to examine the</w:t>
      </w:r>
      <w:r w:rsidR="00ED7879" w:rsidRPr="00762A05">
        <w:t xml:space="preserve"> topic in more detail. Future research should explore t</w:t>
      </w:r>
      <w:r w:rsidR="00F65DEF" w:rsidRPr="00762A05">
        <w:t>hese questions in greater depth</w:t>
      </w:r>
      <w:r w:rsidR="00ED7879" w:rsidRPr="00762A05">
        <w:t>.</w:t>
      </w:r>
    </w:p>
    <w:p w14:paraId="0CA27A9E" w14:textId="77777777" w:rsidR="00542932" w:rsidRPr="00762A05" w:rsidRDefault="00542932" w:rsidP="004A294B">
      <w:pPr>
        <w:spacing w:after="0" w:line="240" w:lineRule="auto"/>
        <w:rPr>
          <w:rFonts w:cstheme="minorHAnsi"/>
          <w:b/>
          <w:shd w:val="clear" w:color="auto" w:fill="FFFFFF"/>
        </w:rPr>
      </w:pPr>
      <w:r w:rsidRPr="00762A05">
        <w:rPr>
          <w:rFonts w:cstheme="minorHAnsi"/>
          <w:b/>
          <w:shd w:val="clear" w:color="auto" w:fill="FFFFFF"/>
        </w:rPr>
        <w:br w:type="page"/>
      </w:r>
    </w:p>
    <w:p w14:paraId="37A75390" w14:textId="08DFCC04" w:rsidR="005443F2" w:rsidRPr="00762A05" w:rsidRDefault="005443F2" w:rsidP="004A294B">
      <w:pPr>
        <w:spacing w:after="0" w:line="240" w:lineRule="auto"/>
        <w:ind w:left="284" w:hanging="284"/>
        <w:rPr>
          <w:rFonts w:cstheme="minorHAnsi"/>
          <w:b/>
          <w:shd w:val="clear" w:color="auto" w:fill="FFFFFF"/>
        </w:rPr>
      </w:pPr>
      <w:r w:rsidRPr="00762A05">
        <w:rPr>
          <w:rFonts w:cstheme="minorHAnsi"/>
          <w:b/>
          <w:shd w:val="clear" w:color="auto" w:fill="FFFFFF"/>
        </w:rPr>
        <w:lastRenderedPageBreak/>
        <w:t>Works cited</w:t>
      </w:r>
    </w:p>
    <w:p w14:paraId="293D8079" w14:textId="77777777" w:rsidR="005443F2" w:rsidRPr="00762A05" w:rsidRDefault="005443F2" w:rsidP="004A294B">
      <w:pPr>
        <w:spacing w:after="0" w:line="240" w:lineRule="auto"/>
        <w:ind w:left="284" w:hanging="284"/>
        <w:jc w:val="both"/>
        <w:rPr>
          <w:rFonts w:cstheme="minorHAnsi"/>
          <w:b/>
          <w:shd w:val="clear" w:color="auto" w:fill="FFFFFF"/>
        </w:rPr>
      </w:pPr>
      <w:r w:rsidRPr="00762A05">
        <w:rPr>
          <w:rFonts w:cstheme="minorHAnsi"/>
          <w:shd w:val="clear" w:color="auto" w:fill="FFFFFF"/>
        </w:rPr>
        <w:t xml:space="preserve">Barber, Nigel (2012) Country religiosity declines as material security increases. </w:t>
      </w:r>
      <w:r w:rsidRPr="00762A05">
        <w:rPr>
          <w:rFonts w:cstheme="minorHAnsi"/>
          <w:i/>
          <w:iCs/>
          <w:shd w:val="clear" w:color="auto" w:fill="FFFFFF"/>
        </w:rPr>
        <w:t>Cross-Cultural Research</w:t>
      </w:r>
      <w:r w:rsidRPr="00762A05">
        <w:rPr>
          <w:rStyle w:val="apple-converted-space"/>
          <w:rFonts w:cstheme="minorHAnsi"/>
          <w:shd w:val="clear" w:color="auto" w:fill="FFFFFF"/>
        </w:rPr>
        <w:t>, doi:</w:t>
      </w:r>
      <w:r w:rsidRPr="00762A05">
        <w:rPr>
          <w:rFonts w:cstheme="minorHAnsi"/>
          <w:shd w:val="clear" w:color="auto" w:fill="FFFFFF"/>
        </w:rPr>
        <w:t xml:space="preserve"> 1069397112463328.</w:t>
      </w:r>
    </w:p>
    <w:p w14:paraId="37766E89" w14:textId="2932098E" w:rsidR="005443F2" w:rsidRPr="00762A05" w:rsidRDefault="005443F2" w:rsidP="004A294B">
      <w:pPr>
        <w:autoSpaceDE w:val="0"/>
        <w:autoSpaceDN w:val="0"/>
        <w:adjustRightInd w:val="0"/>
        <w:spacing w:after="0" w:line="240" w:lineRule="auto"/>
        <w:ind w:left="284" w:hanging="284"/>
        <w:jc w:val="both"/>
        <w:rPr>
          <w:rStyle w:val="apple-converted-space"/>
          <w:rFonts w:cstheme="minorHAnsi"/>
        </w:rPr>
      </w:pPr>
      <w:r w:rsidRPr="00762A05">
        <w:rPr>
          <w:rFonts w:cstheme="minorHAnsi"/>
          <w:shd w:val="clear" w:color="auto" w:fill="FFFFFF"/>
        </w:rPr>
        <w:t>Baumgartner, Jody, Peter Francia, and Jonathan Morris (2008) A clash of civilizations? The influence of religion on public opinion of US foreign policy in the Middle East.</w:t>
      </w:r>
      <w:r w:rsidR="00D31E3A">
        <w:rPr>
          <w:rStyle w:val="apple-converted-space"/>
          <w:rFonts w:cstheme="minorHAnsi"/>
          <w:shd w:val="clear" w:color="auto" w:fill="FFFFFF"/>
        </w:rPr>
        <w:t xml:space="preserve"> </w:t>
      </w:r>
      <w:r w:rsidRPr="00762A05">
        <w:rPr>
          <w:rFonts w:cstheme="minorHAnsi"/>
          <w:i/>
          <w:iCs/>
          <w:shd w:val="clear" w:color="auto" w:fill="FFFFFF"/>
        </w:rPr>
        <w:t>Political Research Quarterly</w:t>
      </w:r>
      <w:r w:rsidRPr="00762A05">
        <w:rPr>
          <w:rStyle w:val="apple-converted-space"/>
          <w:rFonts w:cstheme="minorHAnsi"/>
          <w:shd w:val="clear" w:color="auto" w:fill="FFFFFF"/>
        </w:rPr>
        <w:t xml:space="preserve"> 61(2): 171-179.</w:t>
      </w:r>
    </w:p>
    <w:p w14:paraId="75C62565" w14:textId="1DB2DCDD"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Brownlee, Jason (2007)</w:t>
      </w:r>
      <w:r w:rsidRPr="00762A05">
        <w:rPr>
          <w:rStyle w:val="apple-converted-space"/>
          <w:rFonts w:cstheme="minorHAnsi"/>
          <w:shd w:val="clear" w:color="auto" w:fill="FFFFFF"/>
        </w:rPr>
        <w:t xml:space="preserve"> </w:t>
      </w:r>
      <w:r w:rsidRPr="00762A05">
        <w:rPr>
          <w:rFonts w:cstheme="minorHAnsi"/>
          <w:i/>
          <w:iCs/>
          <w:shd w:val="clear" w:color="auto" w:fill="FFFFFF"/>
        </w:rPr>
        <w:t>Authorit</w:t>
      </w:r>
      <w:r w:rsidR="00D31E3A">
        <w:rPr>
          <w:rFonts w:cstheme="minorHAnsi"/>
          <w:i/>
          <w:iCs/>
          <w:shd w:val="clear" w:color="auto" w:fill="FFFFFF"/>
        </w:rPr>
        <w:t>arianism in an Age of Democratis</w:t>
      </w:r>
      <w:r w:rsidRPr="00762A05">
        <w:rPr>
          <w:rFonts w:cstheme="minorHAnsi"/>
          <w:i/>
          <w:iCs/>
          <w:shd w:val="clear" w:color="auto" w:fill="FFFFFF"/>
        </w:rPr>
        <w:t>ation</w:t>
      </w:r>
      <w:r w:rsidRPr="00762A05">
        <w:rPr>
          <w:rFonts w:cstheme="minorHAnsi"/>
          <w:shd w:val="clear" w:color="auto" w:fill="FFFFFF"/>
        </w:rPr>
        <w:t>. Cambridge, UK: Cambridge University Press.</w:t>
      </w:r>
    </w:p>
    <w:p w14:paraId="4D9592B2" w14:textId="77777777"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Burstein, Paul (2003) The impact of public opinion on public policy: A review and an agenda.</w:t>
      </w:r>
      <w:r w:rsidRPr="00762A05">
        <w:rPr>
          <w:rStyle w:val="apple-converted-space"/>
          <w:rFonts w:cstheme="minorHAnsi"/>
          <w:shd w:val="clear" w:color="auto" w:fill="FFFFFF"/>
        </w:rPr>
        <w:t xml:space="preserve"> </w:t>
      </w:r>
      <w:r w:rsidRPr="00762A05">
        <w:rPr>
          <w:rFonts w:cstheme="minorHAnsi"/>
          <w:i/>
          <w:iCs/>
          <w:shd w:val="clear" w:color="auto" w:fill="FFFFFF"/>
        </w:rPr>
        <w:t>Political Research Quarterly</w:t>
      </w:r>
      <w:r w:rsidRPr="00762A05">
        <w:rPr>
          <w:rStyle w:val="apple-converted-space"/>
          <w:rFonts w:cstheme="minorHAnsi"/>
          <w:shd w:val="clear" w:color="auto" w:fill="FFFFFF"/>
        </w:rPr>
        <w:t xml:space="preserve"> </w:t>
      </w:r>
      <w:r w:rsidRPr="00762A05">
        <w:rPr>
          <w:rFonts w:cstheme="minorHAnsi"/>
          <w:iCs/>
          <w:shd w:val="clear" w:color="auto" w:fill="FFFFFF"/>
        </w:rPr>
        <w:t>56</w:t>
      </w:r>
      <w:r w:rsidRPr="00762A05">
        <w:rPr>
          <w:rFonts w:cstheme="minorHAnsi"/>
          <w:shd w:val="clear" w:color="auto" w:fill="FFFFFF"/>
        </w:rPr>
        <w:t>(1): 29-40.</w:t>
      </w:r>
    </w:p>
    <w:p w14:paraId="7E298C01" w14:textId="48EA2C58"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 xml:space="preserve">Cavari, Amnon (2013) Religious beliefs, elite polarization, and public opinion on foreign policy: The partisan gap in American public opinion toward Israel. </w:t>
      </w:r>
      <w:r w:rsidRPr="00762A05">
        <w:rPr>
          <w:rFonts w:cstheme="minorHAnsi"/>
          <w:i/>
          <w:iCs/>
          <w:shd w:val="clear" w:color="auto" w:fill="FFFFFF"/>
        </w:rPr>
        <w:t>International Journal of Public Opinion Research</w:t>
      </w:r>
      <w:r w:rsidR="00D31E3A">
        <w:rPr>
          <w:rStyle w:val="apple-converted-space"/>
          <w:rFonts w:cstheme="minorHAnsi"/>
          <w:shd w:val="clear" w:color="auto" w:fill="FFFFFF"/>
        </w:rPr>
        <w:t xml:space="preserve"> </w:t>
      </w:r>
      <w:r w:rsidRPr="00762A05">
        <w:rPr>
          <w:rFonts w:cstheme="minorHAnsi"/>
          <w:shd w:val="clear" w:color="auto" w:fill="FFFFFF"/>
        </w:rPr>
        <w:t>25(1): 1-22.</w:t>
      </w:r>
    </w:p>
    <w:p w14:paraId="339707A0" w14:textId="3EAB1607" w:rsidR="003D5AC2" w:rsidRPr="00762A05" w:rsidRDefault="003D5AC2" w:rsidP="004A294B">
      <w:pPr>
        <w:autoSpaceDE w:val="0"/>
        <w:autoSpaceDN w:val="0"/>
        <w:adjustRightInd w:val="0"/>
        <w:spacing w:after="0" w:line="240" w:lineRule="auto"/>
        <w:ind w:left="284" w:hanging="284"/>
        <w:jc w:val="both"/>
        <w:rPr>
          <w:rFonts w:cstheme="minorHAnsi"/>
          <w:shd w:val="clear" w:color="auto" w:fill="FFFFFF"/>
        </w:rPr>
      </w:pPr>
      <w:r w:rsidRPr="00762A05">
        <w:rPr>
          <w:rFonts w:cs="Arial"/>
          <w:shd w:val="clear" w:color="auto" w:fill="FFFFFF"/>
        </w:rPr>
        <w:t>Clark, Jonathan (2012) Secularization and modernization: The failur</w:t>
      </w:r>
      <w:r w:rsidR="00D31E3A">
        <w:rPr>
          <w:rFonts w:cs="Arial"/>
          <w:shd w:val="clear" w:color="auto" w:fill="FFFFFF"/>
        </w:rPr>
        <w:t xml:space="preserve">e of a “grand narrative”. </w:t>
      </w:r>
      <w:r w:rsidRPr="00762A05">
        <w:rPr>
          <w:rFonts w:cs="Arial"/>
          <w:i/>
          <w:iCs/>
          <w:shd w:val="clear" w:color="auto" w:fill="FFFFFF"/>
        </w:rPr>
        <w:t>The Historical Journal</w:t>
      </w:r>
      <w:r w:rsidR="00D31E3A">
        <w:rPr>
          <w:rFonts w:cs="Arial"/>
          <w:shd w:val="clear" w:color="auto" w:fill="FFFFFF"/>
        </w:rPr>
        <w:t xml:space="preserve"> </w:t>
      </w:r>
      <w:r w:rsidRPr="00762A05">
        <w:rPr>
          <w:rFonts w:cs="Arial"/>
          <w:shd w:val="clear" w:color="auto" w:fill="FFFFFF"/>
        </w:rPr>
        <w:t>55(1): 161-194.</w:t>
      </w:r>
    </w:p>
    <w:p w14:paraId="1AECFE4C" w14:textId="7D11F535"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Clements, Ben (2013) Religion and ethnic minority attitudes in Britain toward the war in Afghanistan.</w:t>
      </w:r>
      <w:r w:rsidR="00D31E3A">
        <w:rPr>
          <w:rStyle w:val="apple-converted-space"/>
          <w:rFonts w:cstheme="minorHAnsi"/>
          <w:shd w:val="clear" w:color="auto" w:fill="FFFFFF"/>
        </w:rPr>
        <w:t xml:space="preserve"> </w:t>
      </w:r>
      <w:r w:rsidRPr="00762A05">
        <w:rPr>
          <w:rFonts w:cstheme="minorHAnsi"/>
          <w:i/>
          <w:iCs/>
          <w:shd w:val="clear" w:color="auto" w:fill="FFFFFF"/>
        </w:rPr>
        <w:t>Politics and Religion</w:t>
      </w:r>
      <w:r w:rsidR="00D31E3A">
        <w:rPr>
          <w:rStyle w:val="apple-converted-space"/>
          <w:rFonts w:cstheme="minorHAnsi"/>
          <w:shd w:val="clear" w:color="auto" w:fill="FFFFFF"/>
        </w:rPr>
        <w:t xml:space="preserve"> </w:t>
      </w:r>
      <w:r w:rsidRPr="00762A05">
        <w:rPr>
          <w:rFonts w:cstheme="minorHAnsi"/>
          <w:shd w:val="clear" w:color="auto" w:fill="FFFFFF"/>
        </w:rPr>
        <w:t>6(1): 25-49.</w:t>
      </w:r>
    </w:p>
    <w:p w14:paraId="10E46DDF" w14:textId="77777777"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da Silva Moreira, A. (2014) Globalization, cultural change and religion: The case of pentecostalism.</w:t>
      </w:r>
      <w:r w:rsidRPr="00762A05">
        <w:rPr>
          <w:rStyle w:val="apple-converted-space"/>
          <w:rFonts w:cstheme="minorHAnsi"/>
          <w:shd w:val="clear" w:color="auto" w:fill="FFFFFF"/>
        </w:rPr>
        <w:t xml:space="preserve"> </w:t>
      </w:r>
      <w:r w:rsidRPr="00762A05">
        <w:rPr>
          <w:rFonts w:cstheme="minorHAnsi"/>
          <w:i/>
          <w:iCs/>
          <w:shd w:val="clear" w:color="auto" w:fill="FFFFFF"/>
        </w:rPr>
        <w:t>Open Journal of Social Sciences</w:t>
      </w:r>
      <w:r w:rsidRPr="00762A05">
        <w:rPr>
          <w:rFonts w:cstheme="minorHAnsi"/>
          <w:shd w:val="clear" w:color="auto" w:fill="FFFFFF"/>
        </w:rPr>
        <w:t xml:space="preserve"> 4(2):381-387.</w:t>
      </w:r>
    </w:p>
    <w:p w14:paraId="675F90AA" w14:textId="77777777" w:rsidR="006D5576"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Djupe, Paul and Brian Calfano (2013) Divine intervention? The influence of religious value communication on US intervention policy.</w:t>
      </w:r>
      <w:r w:rsidR="00D31E3A">
        <w:rPr>
          <w:rStyle w:val="apple-converted-space"/>
          <w:rFonts w:cstheme="minorHAnsi"/>
          <w:shd w:val="clear" w:color="auto" w:fill="FFFFFF"/>
        </w:rPr>
        <w:t xml:space="preserve"> </w:t>
      </w:r>
      <w:r w:rsidRPr="00762A05">
        <w:rPr>
          <w:rFonts w:cstheme="minorHAnsi"/>
          <w:i/>
          <w:iCs/>
          <w:shd w:val="clear" w:color="auto" w:fill="FFFFFF"/>
        </w:rPr>
        <w:t>Political Behavior</w:t>
      </w:r>
      <w:r w:rsidR="00D31E3A">
        <w:rPr>
          <w:rStyle w:val="apple-converted-space"/>
          <w:rFonts w:cstheme="minorHAnsi"/>
          <w:shd w:val="clear" w:color="auto" w:fill="FFFFFF"/>
        </w:rPr>
        <w:t xml:space="preserve"> </w:t>
      </w:r>
      <w:r w:rsidRPr="00762A05">
        <w:rPr>
          <w:rFonts w:cstheme="minorHAnsi"/>
          <w:iCs/>
          <w:shd w:val="clear" w:color="auto" w:fill="FFFFFF"/>
        </w:rPr>
        <w:t>35</w:t>
      </w:r>
      <w:r w:rsidRPr="00762A05">
        <w:rPr>
          <w:rFonts w:cstheme="minorHAnsi"/>
          <w:shd w:val="clear" w:color="auto" w:fill="FFFFFF"/>
        </w:rPr>
        <w:t>(4): 643-663</w:t>
      </w:r>
      <w:r w:rsidR="006D5576">
        <w:rPr>
          <w:rFonts w:cstheme="minorHAnsi"/>
          <w:shd w:val="clear" w:color="auto" w:fill="FFFFFF"/>
        </w:rPr>
        <w:t>.</w:t>
      </w:r>
    </w:p>
    <w:p w14:paraId="6990D56A" w14:textId="583DC251"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Finnemore, Martha (1996) Norms, culture, and world politics: Insights from sociology's institutionalism.</w:t>
      </w:r>
      <w:r w:rsidR="00D31E3A">
        <w:rPr>
          <w:rFonts w:cstheme="minorHAnsi"/>
          <w:shd w:val="clear" w:color="auto" w:fill="FFFFFF"/>
        </w:rPr>
        <w:t xml:space="preserve"> </w:t>
      </w:r>
      <w:r w:rsidRPr="00762A05">
        <w:rPr>
          <w:rFonts w:cstheme="minorHAnsi"/>
          <w:i/>
          <w:iCs/>
          <w:shd w:val="clear" w:color="auto" w:fill="FFFFFF"/>
        </w:rPr>
        <w:t>International Organization</w:t>
      </w:r>
      <w:r w:rsidRPr="00762A05">
        <w:rPr>
          <w:rFonts w:cstheme="minorHAnsi"/>
          <w:shd w:val="clear" w:color="auto" w:fill="FFFFFF"/>
        </w:rPr>
        <w:t xml:space="preserve"> </w:t>
      </w:r>
      <w:r w:rsidRPr="00762A05">
        <w:rPr>
          <w:rFonts w:cstheme="minorHAnsi"/>
          <w:iCs/>
          <w:shd w:val="clear" w:color="auto" w:fill="FFFFFF"/>
        </w:rPr>
        <w:t>50</w:t>
      </w:r>
      <w:r w:rsidRPr="00762A05">
        <w:rPr>
          <w:rFonts w:cstheme="minorHAnsi"/>
          <w:shd w:val="clear" w:color="auto" w:fill="FFFFFF"/>
        </w:rPr>
        <w:t>(2): 325-347.</w:t>
      </w:r>
    </w:p>
    <w:p w14:paraId="745821FD" w14:textId="77777777"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 xml:space="preserve">Gelman, Andrew and Jennifer Hill (2007) </w:t>
      </w:r>
      <w:r w:rsidRPr="00762A05">
        <w:rPr>
          <w:rFonts w:cstheme="minorHAnsi"/>
          <w:i/>
          <w:iCs/>
          <w:shd w:val="clear" w:color="auto" w:fill="FFFFFF"/>
        </w:rPr>
        <w:t>Data Analysis Using Regression and Multilevel/Hierarchical Models</w:t>
      </w:r>
      <w:r w:rsidRPr="00762A05">
        <w:rPr>
          <w:rFonts w:cstheme="minorHAnsi"/>
          <w:shd w:val="clear" w:color="auto" w:fill="FFFFFF"/>
        </w:rPr>
        <w:t>. Cambridge, UK: Cambridge University Press.</w:t>
      </w:r>
    </w:p>
    <w:p w14:paraId="741CE8FC" w14:textId="77777777" w:rsidR="005443F2" w:rsidRPr="00762A05" w:rsidRDefault="005443F2" w:rsidP="004A294B">
      <w:pPr>
        <w:autoSpaceDE w:val="0"/>
        <w:autoSpaceDN w:val="0"/>
        <w:adjustRightInd w:val="0"/>
        <w:spacing w:after="0" w:line="240" w:lineRule="auto"/>
        <w:ind w:left="284" w:hanging="284"/>
        <w:jc w:val="both"/>
        <w:rPr>
          <w:rFonts w:cstheme="minorHAnsi"/>
        </w:rPr>
      </w:pPr>
      <w:r w:rsidRPr="00762A05">
        <w:rPr>
          <w:rFonts w:cstheme="minorHAnsi"/>
          <w:shd w:val="clear" w:color="auto" w:fill="FFFFFF"/>
        </w:rPr>
        <w:t xml:space="preserve">Glazier, Rebecca (2013) </w:t>
      </w:r>
      <w:r w:rsidRPr="00762A05">
        <w:rPr>
          <w:rFonts w:cstheme="minorHAnsi"/>
        </w:rPr>
        <w:t xml:space="preserve">Divine direction: How providential religious beliefs shape foreign policy attitudes. </w:t>
      </w:r>
      <w:r w:rsidRPr="00762A05">
        <w:rPr>
          <w:rFonts w:cstheme="minorHAnsi"/>
          <w:i/>
        </w:rPr>
        <w:t>Foreign Policy Analysis</w:t>
      </w:r>
      <w:r w:rsidRPr="00762A05">
        <w:rPr>
          <w:rFonts w:cstheme="minorHAnsi"/>
        </w:rPr>
        <w:t xml:space="preserve"> 9(2): 127–142</w:t>
      </w:r>
    </w:p>
    <w:p w14:paraId="1422F1FA" w14:textId="77777777"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 xml:space="preserve">Guth, James (2009) Religion and American public opinion: Foreign policy issues. </w:t>
      </w:r>
      <w:r w:rsidRPr="00762A05">
        <w:rPr>
          <w:rFonts w:cstheme="minorHAnsi"/>
          <w:i/>
          <w:iCs/>
          <w:shd w:val="clear" w:color="auto" w:fill="FFFFFF"/>
        </w:rPr>
        <w:t>Oxford Handbook of Religion and American Politics,</w:t>
      </w:r>
      <w:r w:rsidRPr="00762A05">
        <w:rPr>
          <w:rFonts w:cstheme="minorHAnsi"/>
          <w:shd w:val="clear" w:color="auto" w:fill="FFFFFF"/>
        </w:rPr>
        <w:t xml:space="preserve"> 243-265.</w:t>
      </w:r>
    </w:p>
    <w:p w14:paraId="1BA9C2FD" w14:textId="1547C57D"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Guth, James (2013) Religion and American public attitudes on war and peace.</w:t>
      </w:r>
      <w:r w:rsidR="00D31E3A">
        <w:rPr>
          <w:rStyle w:val="apple-converted-space"/>
          <w:rFonts w:cstheme="minorHAnsi"/>
          <w:shd w:val="clear" w:color="auto" w:fill="FFFFFF"/>
        </w:rPr>
        <w:t xml:space="preserve"> </w:t>
      </w:r>
      <w:r w:rsidRPr="00762A05">
        <w:rPr>
          <w:rFonts w:cstheme="minorHAnsi"/>
          <w:i/>
          <w:iCs/>
          <w:shd w:val="clear" w:color="auto" w:fill="FFFFFF"/>
        </w:rPr>
        <w:t>Asian Journal of Peacebuilding</w:t>
      </w:r>
      <w:r w:rsidR="00D31E3A">
        <w:rPr>
          <w:rFonts w:cstheme="minorHAnsi"/>
          <w:i/>
          <w:iCs/>
          <w:shd w:val="clear" w:color="auto" w:fill="FFFFFF"/>
        </w:rPr>
        <w:t xml:space="preserve"> </w:t>
      </w:r>
      <w:r w:rsidRPr="00762A05">
        <w:rPr>
          <w:rFonts w:cstheme="minorHAnsi"/>
          <w:iCs/>
          <w:shd w:val="clear" w:color="auto" w:fill="FFFFFF"/>
        </w:rPr>
        <w:t>1</w:t>
      </w:r>
      <w:r w:rsidRPr="00762A05">
        <w:rPr>
          <w:rFonts w:cstheme="minorHAnsi"/>
          <w:shd w:val="clear" w:color="auto" w:fill="FFFFFF"/>
        </w:rPr>
        <w:t>(2), 227-252.</w:t>
      </w:r>
    </w:p>
    <w:p w14:paraId="5AAA1C1B" w14:textId="77777777"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Holenstein, Anne-Marie (2005) Role and Significance of Religion and Spirituality in Development Cooperation. Bern, Switzerland: Swiss Agency for Development and Cooperation.</w:t>
      </w:r>
    </w:p>
    <w:p w14:paraId="4B051A7D" w14:textId="77777777"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rPr>
        <w:t xml:space="preserve">Holsti, Ole (2004) </w:t>
      </w:r>
      <w:r w:rsidRPr="00762A05">
        <w:rPr>
          <w:rFonts w:cstheme="minorHAnsi"/>
          <w:i/>
          <w:iCs/>
        </w:rPr>
        <w:t>Public Opinion and American Foreign Policy</w:t>
      </w:r>
      <w:r w:rsidRPr="00762A05">
        <w:rPr>
          <w:rFonts w:cstheme="minorHAnsi"/>
        </w:rPr>
        <w:t>. Ann Arbor, MI: University of Michigan</w:t>
      </w:r>
      <w:r w:rsidRPr="00762A05">
        <w:rPr>
          <w:rFonts w:cstheme="minorHAnsi"/>
          <w:shd w:val="clear" w:color="auto" w:fill="FFFFFF"/>
        </w:rPr>
        <w:t xml:space="preserve"> </w:t>
      </w:r>
      <w:r w:rsidRPr="00762A05">
        <w:rPr>
          <w:rFonts w:cstheme="minorHAnsi"/>
        </w:rPr>
        <w:t>Press.</w:t>
      </w:r>
    </w:p>
    <w:p w14:paraId="1DD60FB8" w14:textId="1A8E2606"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Kertzer, Joshua, Kathleen Powers, Brian Rathbun, and Ravi Iyer (2014) Moral support: How moral values shape foreign policy attitudes.</w:t>
      </w:r>
      <w:r w:rsidR="00D31E3A">
        <w:rPr>
          <w:rStyle w:val="apple-converted-space"/>
          <w:rFonts w:cstheme="minorHAnsi"/>
          <w:shd w:val="clear" w:color="auto" w:fill="FFFFFF"/>
        </w:rPr>
        <w:t xml:space="preserve"> </w:t>
      </w:r>
      <w:r w:rsidRPr="00762A05">
        <w:rPr>
          <w:rFonts w:cstheme="minorHAnsi"/>
          <w:i/>
          <w:iCs/>
          <w:shd w:val="clear" w:color="auto" w:fill="FFFFFF"/>
        </w:rPr>
        <w:t>Journal of Politics</w:t>
      </w:r>
      <w:r w:rsidR="00D31E3A">
        <w:rPr>
          <w:rStyle w:val="apple-converted-space"/>
          <w:rFonts w:cstheme="minorHAnsi"/>
          <w:shd w:val="clear" w:color="auto" w:fill="FFFFFF"/>
        </w:rPr>
        <w:t xml:space="preserve"> </w:t>
      </w:r>
      <w:r w:rsidRPr="00762A05">
        <w:rPr>
          <w:rFonts w:cstheme="minorHAnsi"/>
          <w:shd w:val="clear" w:color="auto" w:fill="FFFFFF"/>
        </w:rPr>
        <w:t>76(3): 825-840.</w:t>
      </w:r>
    </w:p>
    <w:p w14:paraId="3825C54F" w14:textId="7D0596F0"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Koopmans, Ruud and Paul Statham (2014) How national citizenship shapes transnationalism: Migrant and minority claims-making in Germany, Great Britain and the Netherlands. In</w:t>
      </w:r>
      <w:r w:rsidR="00D31E3A">
        <w:rPr>
          <w:rStyle w:val="apple-converted-space"/>
          <w:rFonts w:cstheme="minorHAnsi"/>
          <w:shd w:val="clear" w:color="auto" w:fill="FFFFFF"/>
        </w:rPr>
        <w:t xml:space="preserve"> </w:t>
      </w:r>
      <w:r w:rsidRPr="00762A05">
        <w:rPr>
          <w:rFonts w:cstheme="minorHAnsi"/>
          <w:i/>
          <w:iCs/>
          <w:shd w:val="clear" w:color="auto" w:fill="FFFFFF"/>
        </w:rPr>
        <w:t>Toward Assimilation and Citizenship: Immigrants in Liberal Nation-States</w:t>
      </w:r>
      <w:r w:rsidRPr="00762A05">
        <w:rPr>
          <w:rFonts w:cstheme="minorHAnsi"/>
          <w:shd w:val="clear" w:color="auto" w:fill="FFFFFF"/>
        </w:rPr>
        <w:t xml:space="preserve">, pp. 195-238. London: Palgrave Macmillan. </w:t>
      </w:r>
    </w:p>
    <w:p w14:paraId="1C0F3BC5" w14:textId="11EEB1EF" w:rsidR="005443F2" w:rsidRPr="00762A05" w:rsidRDefault="005443F2" w:rsidP="004A294B">
      <w:pPr>
        <w:autoSpaceDE w:val="0"/>
        <w:autoSpaceDN w:val="0"/>
        <w:adjustRightInd w:val="0"/>
        <w:spacing w:after="0" w:line="240" w:lineRule="auto"/>
        <w:ind w:left="284" w:hanging="284"/>
        <w:jc w:val="both"/>
        <w:rPr>
          <w:rFonts w:cstheme="minorHAnsi"/>
        </w:rPr>
      </w:pPr>
      <w:r w:rsidRPr="00762A05">
        <w:rPr>
          <w:rFonts w:cstheme="minorHAnsi"/>
          <w:shd w:val="clear" w:color="auto" w:fill="FFFFFF"/>
        </w:rPr>
        <w:t>Lunn, Jenny (2009) The role of religion, spirituality and faith in development: A critical theory approach.</w:t>
      </w:r>
      <w:r w:rsidR="00D31E3A">
        <w:rPr>
          <w:rStyle w:val="apple-converted-space"/>
          <w:rFonts w:cstheme="minorHAnsi"/>
          <w:shd w:val="clear" w:color="auto" w:fill="FFFFFF"/>
        </w:rPr>
        <w:t xml:space="preserve"> </w:t>
      </w:r>
      <w:r w:rsidRPr="00762A05">
        <w:rPr>
          <w:rFonts w:cstheme="minorHAnsi"/>
          <w:i/>
          <w:iCs/>
          <w:shd w:val="clear" w:color="auto" w:fill="FFFFFF"/>
        </w:rPr>
        <w:t>Third World Quarterly</w:t>
      </w:r>
      <w:r w:rsidRPr="00762A05">
        <w:rPr>
          <w:rFonts w:cstheme="minorHAnsi"/>
          <w:shd w:val="clear" w:color="auto" w:fill="FFFFFF"/>
        </w:rPr>
        <w:t xml:space="preserve"> </w:t>
      </w:r>
      <w:r w:rsidRPr="00762A05">
        <w:rPr>
          <w:rFonts w:cstheme="minorHAnsi"/>
          <w:iCs/>
          <w:shd w:val="clear" w:color="auto" w:fill="FFFFFF"/>
        </w:rPr>
        <w:t>30</w:t>
      </w:r>
      <w:r w:rsidRPr="00762A05">
        <w:rPr>
          <w:rFonts w:cstheme="minorHAnsi"/>
          <w:shd w:val="clear" w:color="auto" w:fill="FFFFFF"/>
        </w:rPr>
        <w:t>(5), 937-951.</w:t>
      </w:r>
    </w:p>
    <w:p w14:paraId="0F74C6C4" w14:textId="77777777" w:rsidR="005443F2" w:rsidRPr="00762A05" w:rsidRDefault="005443F2" w:rsidP="004A294B">
      <w:pPr>
        <w:autoSpaceDE w:val="0"/>
        <w:autoSpaceDN w:val="0"/>
        <w:adjustRightInd w:val="0"/>
        <w:spacing w:after="0" w:line="240" w:lineRule="auto"/>
        <w:ind w:left="284" w:hanging="284"/>
        <w:jc w:val="both"/>
        <w:rPr>
          <w:rFonts w:cstheme="minorHAnsi"/>
        </w:rPr>
      </w:pPr>
      <w:r w:rsidRPr="00762A05">
        <w:rPr>
          <w:rFonts w:cstheme="minorHAnsi"/>
        </w:rPr>
        <w:t xml:space="preserve">Norenzayan, Ara (2014) Does religion make people moral? </w:t>
      </w:r>
      <w:r w:rsidRPr="00762A05">
        <w:rPr>
          <w:rFonts w:cstheme="minorHAnsi"/>
          <w:i/>
        </w:rPr>
        <w:t xml:space="preserve">Behaviour </w:t>
      </w:r>
      <w:r w:rsidRPr="00762A05">
        <w:rPr>
          <w:rFonts w:cstheme="minorHAnsi"/>
        </w:rPr>
        <w:t>151: 365-384.</w:t>
      </w:r>
    </w:p>
    <w:p w14:paraId="0DFA0AA6" w14:textId="77777777" w:rsidR="005443F2" w:rsidRPr="00762A05" w:rsidRDefault="005443F2" w:rsidP="004A294B">
      <w:pPr>
        <w:autoSpaceDE w:val="0"/>
        <w:autoSpaceDN w:val="0"/>
        <w:adjustRightInd w:val="0"/>
        <w:spacing w:after="0" w:line="240" w:lineRule="auto"/>
        <w:ind w:left="284" w:hanging="284"/>
        <w:jc w:val="both"/>
        <w:rPr>
          <w:rFonts w:cstheme="minorHAnsi"/>
        </w:rPr>
      </w:pPr>
      <w:r w:rsidRPr="00762A05">
        <w:rPr>
          <w:rFonts w:cstheme="minorHAnsi"/>
          <w:shd w:val="clear" w:color="auto" w:fill="FFFFFF"/>
        </w:rPr>
        <w:t>Olson, Laura, Cigdem Kentmen, and Zeynep Taydas (2013) Religion and attitudes about multilateralism in the United States. Available at: https://wpsa.research.pdx.edu/papers/docs/OlsonKentmenTaydasWPSA.pdf</w:t>
      </w:r>
    </w:p>
    <w:p w14:paraId="14068EF4" w14:textId="77777777"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Paxton, Pamela and Stephen Knack (2012) Individual and country-level factors affecting support for foreign aid.</w:t>
      </w:r>
      <w:r w:rsidRPr="00762A05">
        <w:rPr>
          <w:rStyle w:val="apple-converted-space"/>
          <w:rFonts w:cstheme="minorHAnsi"/>
          <w:shd w:val="clear" w:color="auto" w:fill="FFFFFF"/>
        </w:rPr>
        <w:t xml:space="preserve"> </w:t>
      </w:r>
      <w:r w:rsidRPr="00762A05">
        <w:rPr>
          <w:rFonts w:cstheme="minorHAnsi"/>
          <w:i/>
          <w:iCs/>
          <w:shd w:val="clear" w:color="auto" w:fill="FFFFFF"/>
        </w:rPr>
        <w:t>International Political Science Review</w:t>
      </w:r>
      <w:r w:rsidRPr="00762A05">
        <w:rPr>
          <w:rStyle w:val="apple-converted-space"/>
          <w:rFonts w:cstheme="minorHAnsi"/>
          <w:shd w:val="clear" w:color="auto" w:fill="FFFFFF"/>
        </w:rPr>
        <w:t xml:space="preserve"> </w:t>
      </w:r>
      <w:r w:rsidRPr="00762A05">
        <w:rPr>
          <w:rFonts w:cstheme="minorHAnsi"/>
          <w:iCs/>
          <w:shd w:val="clear" w:color="auto" w:fill="FFFFFF"/>
        </w:rPr>
        <w:t>33</w:t>
      </w:r>
      <w:r w:rsidRPr="00762A05">
        <w:rPr>
          <w:rFonts w:cstheme="minorHAnsi"/>
          <w:shd w:val="clear" w:color="auto" w:fill="FFFFFF"/>
        </w:rPr>
        <w:t>(2): 171-192.</w:t>
      </w:r>
    </w:p>
    <w:p w14:paraId="5AA6D9F7" w14:textId="77777777"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 xml:space="preserve">Petrikova, Ivica (2016) Promoting ‘good behaviour’ through aid: Do ‘new’ donors differ from the ‘old’ ones? </w:t>
      </w:r>
      <w:r w:rsidRPr="00762A05">
        <w:rPr>
          <w:rFonts w:cstheme="minorHAnsi"/>
          <w:i/>
          <w:shd w:val="clear" w:color="auto" w:fill="FFFFFF"/>
        </w:rPr>
        <w:t xml:space="preserve">Journal of International Relations and Development </w:t>
      </w:r>
      <w:r w:rsidRPr="00762A05">
        <w:rPr>
          <w:rFonts w:cstheme="minorHAnsi"/>
          <w:shd w:val="clear" w:color="auto" w:fill="FFFFFF"/>
        </w:rPr>
        <w:t>19(1): 153-192.</w:t>
      </w:r>
    </w:p>
    <w:p w14:paraId="4E04C2D4" w14:textId="77777777"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lastRenderedPageBreak/>
        <w:t xml:space="preserve">Pew Research Centre (2015) </w:t>
      </w:r>
      <w:r w:rsidRPr="00762A05">
        <w:rPr>
          <w:rFonts w:cstheme="minorHAnsi"/>
          <w:i/>
          <w:shd w:val="clear" w:color="auto" w:fill="FFFFFF"/>
        </w:rPr>
        <w:t xml:space="preserve">The Future of World Religions: Population Growth Projections, 2010-2050. </w:t>
      </w:r>
      <w:r w:rsidRPr="00762A05">
        <w:rPr>
          <w:rFonts w:cstheme="minorHAnsi"/>
          <w:shd w:val="clear" w:color="auto" w:fill="FFFFFF"/>
        </w:rPr>
        <w:t>Available at: http://www.pewforum.org/files/2015/03/PF_15.04.02_ProjectionsFullReport.pdf</w:t>
      </w:r>
    </w:p>
    <w:p w14:paraId="27B320A6" w14:textId="78348AA8"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Rapoport, Hillel and Avi Weiss (2001) Cooperative minorities and intergroup hostility.</w:t>
      </w:r>
      <w:r w:rsidR="00D31E3A">
        <w:rPr>
          <w:rStyle w:val="apple-converted-space"/>
          <w:rFonts w:cstheme="minorHAnsi"/>
          <w:shd w:val="clear" w:color="auto" w:fill="FFFFFF"/>
        </w:rPr>
        <w:t xml:space="preserve"> </w:t>
      </w:r>
      <w:r w:rsidRPr="00762A05">
        <w:rPr>
          <w:rFonts w:cstheme="minorHAnsi"/>
          <w:i/>
          <w:iCs/>
          <w:shd w:val="clear" w:color="auto" w:fill="FFFFFF"/>
        </w:rPr>
        <w:t>Annales d'Economie et de Statistique</w:t>
      </w:r>
      <w:r w:rsidR="00D31E3A">
        <w:rPr>
          <w:rStyle w:val="apple-converted-space"/>
          <w:rFonts w:cstheme="minorHAnsi"/>
          <w:shd w:val="clear" w:color="auto" w:fill="FFFFFF"/>
        </w:rPr>
        <w:t xml:space="preserve"> </w:t>
      </w:r>
      <w:r w:rsidRPr="00762A05">
        <w:rPr>
          <w:rStyle w:val="apple-converted-space"/>
          <w:rFonts w:cstheme="minorHAnsi"/>
          <w:shd w:val="clear" w:color="auto" w:fill="FFFFFF"/>
        </w:rPr>
        <w:t>63/64:</w:t>
      </w:r>
      <w:r w:rsidRPr="00762A05">
        <w:rPr>
          <w:rFonts w:cstheme="minorHAnsi"/>
          <w:shd w:val="clear" w:color="auto" w:fill="FFFFFF"/>
        </w:rPr>
        <w:t>171-182.</w:t>
      </w:r>
    </w:p>
    <w:p w14:paraId="1DF84DC8" w14:textId="77777777"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Reilly, James (2013)</w:t>
      </w:r>
      <w:r w:rsidRPr="00762A05">
        <w:rPr>
          <w:rStyle w:val="apple-converted-space"/>
          <w:rFonts w:cstheme="minorHAnsi"/>
          <w:shd w:val="clear" w:color="auto" w:fill="FFFFFF"/>
        </w:rPr>
        <w:t xml:space="preserve"> </w:t>
      </w:r>
      <w:r w:rsidRPr="00762A05">
        <w:rPr>
          <w:rFonts w:cstheme="minorHAnsi"/>
          <w:i/>
          <w:iCs/>
          <w:shd w:val="clear" w:color="auto" w:fill="FFFFFF"/>
        </w:rPr>
        <w:t>Strong Society, Smart State: The Rise of Public Opinion in China's Japan Policy</w:t>
      </w:r>
      <w:r w:rsidRPr="00762A05">
        <w:rPr>
          <w:rFonts w:cstheme="minorHAnsi"/>
          <w:shd w:val="clear" w:color="auto" w:fill="FFFFFF"/>
        </w:rPr>
        <w:t>. New York, NY: Columbia University Press.</w:t>
      </w:r>
    </w:p>
    <w:p w14:paraId="59CCC473" w14:textId="76EA378C"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Risse-Kappen, Thomas (1991) Public opinion, domestic structure, and foreign policy in liberal democracies.</w:t>
      </w:r>
      <w:r w:rsidR="00D31E3A">
        <w:rPr>
          <w:rStyle w:val="apple-converted-space"/>
          <w:rFonts w:cstheme="minorHAnsi"/>
          <w:shd w:val="clear" w:color="auto" w:fill="FFFFFF"/>
        </w:rPr>
        <w:t xml:space="preserve"> </w:t>
      </w:r>
      <w:r w:rsidRPr="00762A05">
        <w:rPr>
          <w:rFonts w:cstheme="minorHAnsi"/>
          <w:i/>
          <w:iCs/>
          <w:shd w:val="clear" w:color="auto" w:fill="FFFFFF"/>
        </w:rPr>
        <w:t>World Politics</w:t>
      </w:r>
      <w:r w:rsidR="00D31E3A">
        <w:rPr>
          <w:rStyle w:val="apple-converted-space"/>
          <w:rFonts w:cstheme="minorHAnsi"/>
          <w:shd w:val="clear" w:color="auto" w:fill="FFFFFF"/>
        </w:rPr>
        <w:t xml:space="preserve"> </w:t>
      </w:r>
      <w:r w:rsidRPr="00762A05">
        <w:rPr>
          <w:rFonts w:cstheme="minorHAnsi"/>
          <w:iCs/>
          <w:shd w:val="clear" w:color="auto" w:fill="FFFFFF"/>
        </w:rPr>
        <w:t>43</w:t>
      </w:r>
      <w:r w:rsidRPr="00762A05">
        <w:rPr>
          <w:rFonts w:cstheme="minorHAnsi"/>
          <w:shd w:val="clear" w:color="auto" w:fill="FFFFFF"/>
        </w:rPr>
        <w:t>(4): 479-512.</w:t>
      </w:r>
    </w:p>
    <w:p w14:paraId="71CE9276" w14:textId="0050608A" w:rsidR="006E111D" w:rsidRPr="00762A05" w:rsidRDefault="006E111D" w:rsidP="004A294B">
      <w:pPr>
        <w:spacing w:after="0" w:line="240" w:lineRule="auto"/>
        <w:rPr>
          <w:rFonts w:eastAsia="Times New Roman" w:cs="Arial"/>
          <w:lang w:eastAsia="en-GB"/>
        </w:rPr>
      </w:pPr>
      <w:r w:rsidRPr="00762A05">
        <w:rPr>
          <w:rFonts w:eastAsia="Times New Roman" w:cs="Arial"/>
          <w:lang w:eastAsia="en-GB"/>
        </w:rPr>
        <w:t>Saroglou, Vassilis (2013) Religion, spirituality, and altruism. http://dx.doi.org/10.1037/14045-024</w:t>
      </w:r>
    </w:p>
    <w:p w14:paraId="5AC334DD" w14:textId="77777777"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 xml:space="preserve">Schofer, Evan and Marion Fourcade-Gourinchas (2001) The structural contexts of civic engagement: Voluntary association membership in comparative perspective. </w:t>
      </w:r>
      <w:r w:rsidRPr="00762A05">
        <w:rPr>
          <w:rFonts w:cstheme="minorHAnsi"/>
          <w:i/>
          <w:iCs/>
          <w:shd w:val="clear" w:color="auto" w:fill="FFFFFF"/>
        </w:rPr>
        <w:t>American Sociological Review</w:t>
      </w:r>
      <w:r w:rsidRPr="00762A05">
        <w:rPr>
          <w:rFonts w:cstheme="minorHAnsi"/>
          <w:shd w:val="clear" w:color="auto" w:fill="FFFFFF"/>
        </w:rPr>
        <w:t xml:space="preserve"> 66(6): 806-828.</w:t>
      </w:r>
    </w:p>
    <w:p w14:paraId="0DCFFA06" w14:textId="77777777"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 xml:space="preserve">Shiloach, Gilad (2016, September 13) ISIS claims attack by three female terrorists. </w:t>
      </w:r>
      <w:r w:rsidRPr="00762A05">
        <w:rPr>
          <w:rFonts w:cstheme="minorHAnsi"/>
          <w:i/>
          <w:shd w:val="clear" w:color="auto" w:fill="FFFFFF"/>
        </w:rPr>
        <w:t>Vocativ</w:t>
      </w:r>
      <w:r w:rsidRPr="00762A05">
        <w:rPr>
          <w:rFonts w:cstheme="minorHAnsi"/>
          <w:shd w:val="clear" w:color="auto" w:fill="FFFFFF"/>
        </w:rPr>
        <w:t>.</w:t>
      </w:r>
    </w:p>
    <w:p w14:paraId="5F2B0C5F" w14:textId="3006F4BD"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Soroka, Stuart and Christopher Wlezien</w:t>
      </w:r>
      <w:r w:rsidR="00D31E3A">
        <w:rPr>
          <w:rStyle w:val="apple-converted-space"/>
          <w:rFonts w:cstheme="minorHAnsi"/>
          <w:shd w:val="clear" w:color="auto" w:fill="FFFFFF"/>
        </w:rPr>
        <w:t xml:space="preserve"> </w:t>
      </w:r>
      <w:r w:rsidRPr="00762A05">
        <w:rPr>
          <w:rStyle w:val="apple-converted-space"/>
          <w:rFonts w:cstheme="minorHAnsi"/>
          <w:shd w:val="clear" w:color="auto" w:fill="FFFFFF"/>
        </w:rPr>
        <w:t xml:space="preserve">(2010) </w:t>
      </w:r>
      <w:r w:rsidRPr="00762A05">
        <w:rPr>
          <w:rFonts w:cstheme="minorHAnsi"/>
          <w:i/>
          <w:iCs/>
          <w:shd w:val="clear" w:color="auto" w:fill="FFFFFF"/>
        </w:rPr>
        <w:t>Degrees of Democracy: Politics, Public Opinion, and Policy</w:t>
      </w:r>
      <w:r w:rsidRPr="00762A05">
        <w:rPr>
          <w:rFonts w:cstheme="minorHAnsi"/>
          <w:shd w:val="clear" w:color="auto" w:fill="FFFFFF"/>
        </w:rPr>
        <w:t>. Cambridge, UK: Cambridge University Press.</w:t>
      </w:r>
    </w:p>
    <w:p w14:paraId="11868922" w14:textId="3411814D"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 xml:space="preserve">Steenbergen, Marco and Bradford Jones (2002) Modelling multilevel data structures. </w:t>
      </w:r>
      <w:r w:rsidRPr="00762A05">
        <w:rPr>
          <w:rFonts w:cstheme="minorHAnsi"/>
          <w:i/>
          <w:shd w:val="clear" w:color="auto" w:fill="FFFFFF"/>
        </w:rPr>
        <w:t>A</w:t>
      </w:r>
      <w:r w:rsidRPr="00762A05">
        <w:rPr>
          <w:rFonts w:cstheme="minorHAnsi"/>
          <w:i/>
          <w:iCs/>
          <w:shd w:val="clear" w:color="auto" w:fill="FFFFFF"/>
        </w:rPr>
        <w:t>merican Journal of Political Science</w:t>
      </w:r>
      <w:r w:rsidR="00D31E3A">
        <w:rPr>
          <w:rFonts w:cstheme="minorHAnsi"/>
          <w:i/>
          <w:iCs/>
          <w:shd w:val="clear" w:color="auto" w:fill="FFFFFF"/>
        </w:rPr>
        <w:t xml:space="preserve"> </w:t>
      </w:r>
      <w:r w:rsidRPr="00762A05">
        <w:rPr>
          <w:rFonts w:cstheme="minorHAnsi"/>
          <w:iCs/>
          <w:shd w:val="clear" w:color="auto" w:fill="FFFFFF"/>
        </w:rPr>
        <w:t>46</w:t>
      </w:r>
      <w:r w:rsidRPr="00762A05">
        <w:rPr>
          <w:rFonts w:cstheme="minorHAnsi"/>
          <w:shd w:val="clear" w:color="auto" w:fill="FFFFFF"/>
        </w:rPr>
        <w:t>(1): 218-237.</w:t>
      </w:r>
    </w:p>
    <w:p w14:paraId="6194864C" w14:textId="2AE2E562" w:rsidR="005443F2" w:rsidRPr="00762A05" w:rsidRDefault="005443F2" w:rsidP="004A294B">
      <w:pPr>
        <w:spacing w:after="0" w:line="240" w:lineRule="auto"/>
        <w:ind w:left="284" w:hanging="284"/>
        <w:jc w:val="both"/>
        <w:rPr>
          <w:rFonts w:cstheme="minorHAnsi"/>
          <w:shd w:val="clear" w:color="auto" w:fill="FFFFFF"/>
        </w:rPr>
      </w:pPr>
      <w:r w:rsidRPr="00762A05">
        <w:rPr>
          <w:rFonts w:cstheme="minorHAnsi"/>
          <w:shd w:val="clear" w:color="auto" w:fill="FFFFFF"/>
        </w:rPr>
        <w:t>Taydas, Zeynep, Yasemin Akbaba, and Minion KC Morrison (2012) Did secularism fail? The rise of religion in Turkish politics.</w:t>
      </w:r>
      <w:r w:rsidR="008E7D63">
        <w:rPr>
          <w:rStyle w:val="apple-converted-space"/>
          <w:rFonts w:cstheme="minorHAnsi"/>
          <w:shd w:val="clear" w:color="auto" w:fill="FFFFFF"/>
        </w:rPr>
        <w:t xml:space="preserve"> </w:t>
      </w:r>
      <w:r w:rsidRPr="00762A05">
        <w:rPr>
          <w:rFonts w:cstheme="minorHAnsi"/>
          <w:i/>
          <w:iCs/>
          <w:shd w:val="clear" w:color="auto" w:fill="FFFFFF"/>
        </w:rPr>
        <w:t>Politics and Religion</w:t>
      </w:r>
      <w:r w:rsidR="008E7D63">
        <w:rPr>
          <w:rStyle w:val="apple-converted-space"/>
          <w:rFonts w:cstheme="minorHAnsi"/>
          <w:shd w:val="clear" w:color="auto" w:fill="FFFFFF"/>
        </w:rPr>
        <w:t xml:space="preserve"> </w:t>
      </w:r>
      <w:r w:rsidRPr="00762A05">
        <w:rPr>
          <w:rFonts w:cstheme="minorHAnsi"/>
          <w:shd w:val="clear" w:color="auto" w:fill="FFFFFF"/>
        </w:rPr>
        <w:t>5(3): 528-554.</w:t>
      </w:r>
    </w:p>
    <w:p w14:paraId="19F10514" w14:textId="288B9155" w:rsidR="005443F2" w:rsidRPr="00762A05" w:rsidRDefault="005443F2" w:rsidP="004A294B">
      <w:pPr>
        <w:spacing w:after="0" w:line="240" w:lineRule="auto"/>
        <w:ind w:left="284" w:hanging="284"/>
        <w:jc w:val="both"/>
        <w:rPr>
          <w:rFonts w:cstheme="minorHAnsi"/>
        </w:rPr>
      </w:pPr>
      <w:r w:rsidRPr="00762A05">
        <w:rPr>
          <w:rFonts w:cstheme="minorHAnsi"/>
          <w:shd w:val="clear" w:color="auto" w:fill="FFFFFF"/>
        </w:rPr>
        <w:t>Tessler, Mark and Jodi Nachtwey (1998) Islam and attitudes toward international conflict: Evidence from survey research in the Arab world.</w:t>
      </w:r>
      <w:r w:rsidR="008E7D63">
        <w:rPr>
          <w:rStyle w:val="apple-converted-space"/>
          <w:rFonts w:cstheme="minorHAnsi"/>
          <w:shd w:val="clear" w:color="auto" w:fill="FFFFFF"/>
        </w:rPr>
        <w:t xml:space="preserve"> </w:t>
      </w:r>
      <w:r w:rsidRPr="00762A05">
        <w:rPr>
          <w:rFonts w:cstheme="minorHAnsi"/>
          <w:i/>
          <w:iCs/>
          <w:shd w:val="clear" w:color="auto" w:fill="FFFFFF"/>
        </w:rPr>
        <w:t>Journal of Conflict Resolution</w:t>
      </w:r>
      <w:r w:rsidR="00D31E3A">
        <w:rPr>
          <w:rStyle w:val="apple-converted-space"/>
          <w:rFonts w:cstheme="minorHAnsi"/>
          <w:shd w:val="clear" w:color="auto" w:fill="FFFFFF"/>
        </w:rPr>
        <w:t xml:space="preserve"> </w:t>
      </w:r>
      <w:r w:rsidRPr="00762A05">
        <w:rPr>
          <w:rFonts w:cstheme="minorHAnsi"/>
          <w:shd w:val="clear" w:color="auto" w:fill="FFFFFF"/>
        </w:rPr>
        <w:t>42(5): 619-636.</w:t>
      </w:r>
    </w:p>
    <w:p w14:paraId="6B8FD231" w14:textId="66D9D96D"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Warner, Carolyn and Stephen Walker (2011) Thinking about the role of religion in foreign policy: A framework for analysis.</w:t>
      </w:r>
      <w:r w:rsidR="00D31E3A">
        <w:rPr>
          <w:rStyle w:val="apple-converted-space"/>
          <w:rFonts w:cstheme="minorHAnsi"/>
          <w:shd w:val="clear" w:color="auto" w:fill="FFFFFF"/>
        </w:rPr>
        <w:t xml:space="preserve"> </w:t>
      </w:r>
      <w:r w:rsidRPr="00762A05">
        <w:rPr>
          <w:rFonts w:cstheme="minorHAnsi"/>
          <w:i/>
          <w:iCs/>
          <w:shd w:val="clear" w:color="auto" w:fill="FFFFFF"/>
        </w:rPr>
        <w:t xml:space="preserve">Foreign Policy Analysis </w:t>
      </w:r>
      <w:r w:rsidRPr="00762A05">
        <w:rPr>
          <w:rFonts w:cstheme="minorHAnsi"/>
          <w:shd w:val="clear" w:color="auto" w:fill="FFFFFF"/>
        </w:rPr>
        <w:t>7(1): 113-135.</w:t>
      </w:r>
    </w:p>
    <w:p w14:paraId="077F84C9" w14:textId="6B5BAD80"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Wendt, Alexander (1992) Anarchy is what states make of it: The social construction of power politics.</w:t>
      </w:r>
      <w:r w:rsidR="00D31E3A">
        <w:rPr>
          <w:rStyle w:val="apple-converted-space"/>
          <w:rFonts w:cstheme="minorHAnsi"/>
          <w:shd w:val="clear" w:color="auto" w:fill="FFFFFF"/>
        </w:rPr>
        <w:t xml:space="preserve"> </w:t>
      </w:r>
      <w:r w:rsidRPr="00762A05">
        <w:rPr>
          <w:rFonts w:cstheme="minorHAnsi"/>
          <w:i/>
          <w:iCs/>
          <w:shd w:val="clear" w:color="auto" w:fill="FFFFFF"/>
        </w:rPr>
        <w:t>International Organization</w:t>
      </w:r>
      <w:r w:rsidR="00D31E3A">
        <w:rPr>
          <w:rStyle w:val="apple-converted-space"/>
          <w:rFonts w:cstheme="minorHAnsi"/>
          <w:shd w:val="clear" w:color="auto" w:fill="FFFFFF"/>
        </w:rPr>
        <w:t xml:space="preserve"> </w:t>
      </w:r>
      <w:r w:rsidRPr="00762A05">
        <w:rPr>
          <w:rFonts w:cstheme="minorHAnsi"/>
          <w:iCs/>
          <w:shd w:val="clear" w:color="auto" w:fill="FFFFFF"/>
        </w:rPr>
        <w:t>46</w:t>
      </w:r>
      <w:r w:rsidRPr="00762A05">
        <w:rPr>
          <w:rFonts w:cstheme="minorHAnsi"/>
          <w:shd w:val="clear" w:color="auto" w:fill="FFFFFF"/>
        </w:rPr>
        <w:t>(2): 391-425.</w:t>
      </w:r>
    </w:p>
    <w:p w14:paraId="4215C48C" w14:textId="77777777" w:rsidR="005443F2" w:rsidRPr="00762A05" w:rsidRDefault="005443F2" w:rsidP="004A294B">
      <w:pPr>
        <w:autoSpaceDE w:val="0"/>
        <w:autoSpaceDN w:val="0"/>
        <w:adjustRightInd w:val="0"/>
        <w:spacing w:after="0" w:line="240" w:lineRule="auto"/>
        <w:ind w:left="284" w:hanging="284"/>
        <w:jc w:val="both"/>
        <w:rPr>
          <w:rFonts w:cstheme="minorHAnsi"/>
          <w:shd w:val="clear" w:color="auto" w:fill="FFFFFF"/>
        </w:rPr>
      </w:pPr>
      <w:r w:rsidRPr="00762A05">
        <w:rPr>
          <w:rFonts w:cstheme="minorHAnsi"/>
          <w:shd w:val="clear" w:color="auto" w:fill="FFFFFF"/>
        </w:rPr>
        <w:t xml:space="preserve">Wittkopf, Eugene and Michael Maggiotto (1983) The two faces of internationalism: Public attitudes toward American foreign policy in the 1970s--and beyond? </w:t>
      </w:r>
      <w:r w:rsidRPr="00762A05">
        <w:rPr>
          <w:rFonts w:cstheme="minorHAnsi"/>
          <w:i/>
          <w:iCs/>
          <w:shd w:val="clear" w:color="auto" w:fill="FFFFFF"/>
        </w:rPr>
        <w:t>Social Science Quarterly</w:t>
      </w:r>
      <w:r w:rsidRPr="00762A05">
        <w:rPr>
          <w:rStyle w:val="apple-converted-space"/>
          <w:rFonts w:cstheme="minorHAnsi"/>
          <w:shd w:val="clear" w:color="auto" w:fill="FFFFFF"/>
        </w:rPr>
        <w:t xml:space="preserve"> </w:t>
      </w:r>
      <w:r w:rsidRPr="00762A05">
        <w:rPr>
          <w:rFonts w:cstheme="minorHAnsi"/>
          <w:iCs/>
          <w:shd w:val="clear" w:color="auto" w:fill="FFFFFF"/>
        </w:rPr>
        <w:t>64</w:t>
      </w:r>
      <w:r w:rsidRPr="00762A05">
        <w:rPr>
          <w:rFonts w:cstheme="minorHAnsi"/>
          <w:shd w:val="clear" w:color="auto" w:fill="FFFFFF"/>
        </w:rPr>
        <w:t>(2): 288-304.</w:t>
      </w:r>
    </w:p>
    <w:p w14:paraId="58220B2B" w14:textId="5424F400" w:rsidR="005443F2" w:rsidRPr="00762A05" w:rsidRDefault="005443F2" w:rsidP="004A294B">
      <w:pPr>
        <w:autoSpaceDE w:val="0"/>
        <w:autoSpaceDN w:val="0"/>
        <w:adjustRightInd w:val="0"/>
        <w:spacing w:after="0" w:line="240" w:lineRule="auto"/>
        <w:ind w:left="284" w:hanging="284"/>
        <w:jc w:val="both"/>
        <w:rPr>
          <w:rFonts w:cstheme="minorHAnsi"/>
        </w:rPr>
      </w:pPr>
      <w:r w:rsidRPr="00762A05">
        <w:rPr>
          <w:rFonts w:cstheme="minorHAnsi"/>
          <w:shd w:val="clear" w:color="auto" w:fill="FFFFFF"/>
        </w:rPr>
        <w:t>Wittkopf, Eugene (1990)</w:t>
      </w:r>
      <w:r w:rsidR="00D31E3A">
        <w:rPr>
          <w:rStyle w:val="apple-converted-space"/>
          <w:rFonts w:cstheme="minorHAnsi"/>
          <w:shd w:val="clear" w:color="auto" w:fill="FFFFFF"/>
        </w:rPr>
        <w:t xml:space="preserve"> </w:t>
      </w:r>
      <w:r w:rsidRPr="00762A05">
        <w:rPr>
          <w:rFonts w:cstheme="minorHAnsi"/>
          <w:i/>
          <w:iCs/>
          <w:shd w:val="clear" w:color="auto" w:fill="FFFFFF"/>
        </w:rPr>
        <w:t>Faces of Internationalism: Public Opinion and American Foreign Policy</w:t>
      </w:r>
      <w:r w:rsidRPr="00762A05">
        <w:rPr>
          <w:rFonts w:cstheme="minorHAnsi"/>
          <w:shd w:val="clear" w:color="auto" w:fill="FFFFFF"/>
        </w:rPr>
        <w:t>. Durham, NC: Duke University Press.</w:t>
      </w:r>
    </w:p>
    <w:p w14:paraId="2D13686F" w14:textId="5AD0AAB9" w:rsidR="005443F2" w:rsidRDefault="005443F2" w:rsidP="004A294B">
      <w:pPr>
        <w:tabs>
          <w:tab w:val="left" w:pos="284"/>
        </w:tabs>
        <w:spacing w:after="0" w:line="240" w:lineRule="auto"/>
        <w:ind w:left="284" w:hanging="284"/>
        <w:jc w:val="both"/>
        <w:rPr>
          <w:rFonts w:cstheme="minorHAnsi"/>
          <w:shd w:val="clear" w:color="auto" w:fill="FFFFFF"/>
        </w:rPr>
      </w:pPr>
      <w:r w:rsidRPr="00762A05">
        <w:rPr>
          <w:rFonts w:cstheme="minorHAnsi"/>
          <w:shd w:val="clear" w:color="auto" w:fill="FFFFFF"/>
        </w:rPr>
        <w:t>Wuthnow, Robert and Valerie Lewis (2008) Religion and altruistic US foreign policy goals: Evidence from a national survey of church members.</w:t>
      </w:r>
      <w:r w:rsidRPr="00762A05">
        <w:rPr>
          <w:rStyle w:val="apple-converted-space"/>
          <w:rFonts w:cstheme="minorHAnsi"/>
          <w:shd w:val="clear" w:color="auto" w:fill="FFFFFF"/>
        </w:rPr>
        <w:t xml:space="preserve"> </w:t>
      </w:r>
      <w:r w:rsidRPr="00762A05">
        <w:rPr>
          <w:rFonts w:cstheme="minorHAnsi"/>
          <w:i/>
          <w:iCs/>
          <w:shd w:val="clear" w:color="auto" w:fill="FFFFFF"/>
        </w:rPr>
        <w:t>Journal for the Scientific Study of Religion</w:t>
      </w:r>
      <w:r w:rsidRPr="00762A05">
        <w:rPr>
          <w:rFonts w:cstheme="minorHAnsi"/>
          <w:shd w:val="clear" w:color="auto" w:fill="FFFFFF"/>
        </w:rPr>
        <w:t xml:space="preserve"> </w:t>
      </w:r>
      <w:r w:rsidRPr="00762A05">
        <w:rPr>
          <w:rFonts w:cstheme="minorHAnsi"/>
          <w:iCs/>
          <w:shd w:val="clear" w:color="auto" w:fill="FFFFFF"/>
        </w:rPr>
        <w:t>47</w:t>
      </w:r>
      <w:r w:rsidRPr="00762A05">
        <w:rPr>
          <w:rFonts w:cstheme="minorHAnsi"/>
          <w:shd w:val="clear" w:color="auto" w:fill="FFFFFF"/>
        </w:rPr>
        <w:t>(2): 191-209.</w:t>
      </w:r>
    </w:p>
    <w:p w14:paraId="46CFFA1F" w14:textId="77777777" w:rsidR="001C1E18" w:rsidRDefault="001C1E18" w:rsidP="005443F2">
      <w:pPr>
        <w:tabs>
          <w:tab w:val="left" w:pos="284"/>
        </w:tabs>
        <w:spacing w:after="0" w:line="480" w:lineRule="auto"/>
        <w:ind w:left="284" w:hanging="284"/>
        <w:jc w:val="both"/>
        <w:rPr>
          <w:rFonts w:cstheme="minorHAnsi"/>
          <w:shd w:val="clear" w:color="auto" w:fill="FFFFFF"/>
        </w:rPr>
        <w:sectPr w:rsidR="001C1E18">
          <w:footerReference w:type="default" r:id="rId8"/>
          <w:endnotePr>
            <w:numFmt w:val="decimal"/>
          </w:endnotePr>
          <w:pgSz w:w="11906" w:h="16838"/>
          <w:pgMar w:top="1440" w:right="1440" w:bottom="1440" w:left="1440" w:header="708" w:footer="708" w:gutter="0"/>
          <w:cols w:space="708"/>
          <w:docGrid w:linePitch="360"/>
        </w:sectPr>
      </w:pPr>
    </w:p>
    <w:p w14:paraId="7E7CFB93" w14:textId="77777777" w:rsidR="001C1E18" w:rsidRPr="001410B0" w:rsidRDefault="001C1E18" w:rsidP="001C1E18">
      <w:pPr>
        <w:tabs>
          <w:tab w:val="left" w:pos="284"/>
        </w:tabs>
        <w:spacing w:after="0" w:line="240" w:lineRule="auto"/>
        <w:jc w:val="both"/>
        <w:rPr>
          <w:rFonts w:ascii="Palatino Linotype" w:hAnsi="Palatino Linotype"/>
          <w:b/>
          <w:sz w:val="20"/>
          <w:szCs w:val="20"/>
        </w:rPr>
      </w:pPr>
      <w:r w:rsidRPr="001410B0">
        <w:rPr>
          <w:rFonts w:ascii="Palatino Linotype" w:hAnsi="Palatino Linotype"/>
          <w:b/>
          <w:sz w:val="20"/>
          <w:szCs w:val="20"/>
        </w:rPr>
        <w:lastRenderedPageBreak/>
        <w:t>Figure 1. The classification of foreign policy views employed in this study</w:t>
      </w:r>
    </w:p>
    <w:p w14:paraId="1BCC3230" w14:textId="77777777" w:rsidR="001C1E18" w:rsidRPr="001410B0" w:rsidRDefault="001C1E18" w:rsidP="001C1E18">
      <w:pPr>
        <w:tabs>
          <w:tab w:val="left" w:pos="284"/>
        </w:tabs>
        <w:spacing w:after="0" w:line="480" w:lineRule="auto"/>
        <w:jc w:val="both"/>
        <w:rPr>
          <w:rFonts w:ascii="Palatino Linotype" w:hAnsi="Palatino Linotype"/>
        </w:rPr>
      </w:pPr>
      <w:r w:rsidRPr="001410B0">
        <w:rPr>
          <w:rFonts w:ascii="Palatino Linotype" w:hAnsi="Palatino Linotype"/>
          <w:noProof/>
          <w:lang w:eastAsia="en-GB"/>
        </w:rPr>
        <w:drawing>
          <wp:inline distT="0" distB="0" distL="0" distR="0" wp14:anchorId="33329CC4" wp14:editId="37B4E425">
            <wp:extent cx="3256915" cy="2714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963" t="4829" r="30194" b="9152"/>
                    <a:stretch/>
                  </pic:blipFill>
                  <pic:spPr bwMode="auto">
                    <a:xfrm>
                      <a:off x="0" y="0"/>
                      <a:ext cx="3257926" cy="2715468"/>
                    </a:xfrm>
                    <a:prstGeom prst="rect">
                      <a:avLst/>
                    </a:prstGeom>
                    <a:noFill/>
                    <a:ln>
                      <a:noFill/>
                    </a:ln>
                    <a:extLst>
                      <a:ext uri="{53640926-AAD7-44D8-BBD7-CCE9431645EC}">
                        <a14:shadowObscured xmlns:a14="http://schemas.microsoft.com/office/drawing/2010/main"/>
                      </a:ext>
                    </a:extLst>
                  </pic:spPr>
                </pic:pic>
              </a:graphicData>
            </a:graphic>
          </wp:inline>
        </w:drawing>
      </w:r>
    </w:p>
    <w:p w14:paraId="03AE119D" w14:textId="77777777" w:rsidR="001C1E18" w:rsidRPr="001410B0" w:rsidRDefault="001C1E18" w:rsidP="001C1E18">
      <w:pPr>
        <w:tabs>
          <w:tab w:val="left" w:pos="284"/>
        </w:tabs>
        <w:spacing w:after="0" w:line="480" w:lineRule="auto"/>
        <w:jc w:val="both"/>
        <w:rPr>
          <w:rFonts w:ascii="Palatino Linotype" w:hAnsi="Palatino Linotype"/>
          <w:sz w:val="18"/>
          <w:szCs w:val="18"/>
        </w:rPr>
      </w:pPr>
      <w:r w:rsidRPr="001410B0">
        <w:rPr>
          <w:rFonts w:ascii="Palatino Linotype" w:hAnsi="Palatino Linotype"/>
          <w:i/>
          <w:sz w:val="18"/>
          <w:szCs w:val="18"/>
        </w:rPr>
        <w:t xml:space="preserve">Source: </w:t>
      </w:r>
      <w:r w:rsidRPr="001410B0">
        <w:rPr>
          <w:rFonts w:ascii="Palatino Linotype" w:hAnsi="Palatino Linotype"/>
          <w:sz w:val="18"/>
          <w:szCs w:val="18"/>
        </w:rPr>
        <w:t>author’s own graphic</w:t>
      </w:r>
    </w:p>
    <w:p w14:paraId="47E67406" w14:textId="77777777" w:rsidR="001C1E18" w:rsidRDefault="001C1E18" w:rsidP="001C1E18">
      <w:pPr>
        <w:rPr>
          <w:rFonts w:ascii="Cambria" w:hAnsi="Cambria"/>
          <w:b/>
          <w:sz w:val="20"/>
          <w:szCs w:val="20"/>
        </w:rPr>
      </w:pPr>
      <w:r>
        <w:rPr>
          <w:rFonts w:ascii="Cambria" w:hAnsi="Cambria"/>
          <w:b/>
          <w:sz w:val="20"/>
          <w:szCs w:val="20"/>
        </w:rPr>
        <w:br w:type="page"/>
      </w:r>
    </w:p>
    <w:p w14:paraId="6EFDE8A9" w14:textId="77777777" w:rsidR="001C1E18" w:rsidRDefault="001C1E18" w:rsidP="001C1E18">
      <w:r w:rsidRPr="00D1370E">
        <w:rPr>
          <w:noProof/>
          <w:lang w:eastAsia="en-GB"/>
        </w:rPr>
        <w:lastRenderedPageBreak/>
        <w:drawing>
          <wp:inline distT="0" distB="0" distL="0" distR="0" wp14:anchorId="31A12A39" wp14:editId="0EDD8AD3">
            <wp:extent cx="4733925" cy="205019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4736394" cy="2051263"/>
                    </a:xfrm>
                    <a:prstGeom prst="rect">
                      <a:avLst/>
                    </a:prstGeom>
                    <a:noFill/>
                    <a:ln>
                      <a:noFill/>
                    </a:ln>
                  </pic:spPr>
                </pic:pic>
              </a:graphicData>
            </a:graphic>
          </wp:inline>
        </w:drawing>
      </w:r>
    </w:p>
    <w:p w14:paraId="1DD39D79" w14:textId="77777777" w:rsidR="001C1E18" w:rsidRPr="001410B0" w:rsidRDefault="001C1E18" w:rsidP="001C1E18">
      <w:pPr>
        <w:spacing w:after="0" w:line="240" w:lineRule="auto"/>
        <w:rPr>
          <w:rFonts w:ascii="Palatino Linotype" w:hAnsi="Palatino Linotype"/>
          <w:b/>
          <w:sz w:val="20"/>
          <w:szCs w:val="20"/>
        </w:rPr>
      </w:pPr>
      <w:r w:rsidRPr="001410B0">
        <w:rPr>
          <w:rFonts w:ascii="Palatino Linotype" w:hAnsi="Palatino Linotype"/>
          <w:b/>
          <w:sz w:val="20"/>
          <w:szCs w:val="20"/>
        </w:rPr>
        <w:t xml:space="preserve">Figure 2. Cooperative and militant internationalism – confirmatory factor analysis. </w:t>
      </w:r>
    </w:p>
    <w:p w14:paraId="5A4CEB05" w14:textId="77777777" w:rsidR="001C1E18" w:rsidRPr="001410B0" w:rsidRDefault="001C1E18" w:rsidP="001C1E18">
      <w:pPr>
        <w:spacing w:after="0" w:line="240" w:lineRule="auto"/>
        <w:rPr>
          <w:rFonts w:ascii="Palatino Linotype" w:hAnsi="Palatino Linotype"/>
          <w:sz w:val="18"/>
          <w:szCs w:val="18"/>
        </w:rPr>
      </w:pPr>
      <w:r w:rsidRPr="001410B0">
        <w:rPr>
          <w:rFonts w:ascii="Palatino Linotype" w:hAnsi="Palatino Linotype"/>
          <w:sz w:val="18"/>
          <w:szCs w:val="18"/>
        </w:rPr>
        <w:t xml:space="preserve">Fit statistics: Chi2 = 1.064, p&gt;0.01; CFI = 0.989, RMSEA = 0.009, SRMR = 0.008. </w:t>
      </w:r>
    </w:p>
    <w:p w14:paraId="53E10445" w14:textId="77777777" w:rsidR="001C1E18" w:rsidRPr="001410B0" w:rsidRDefault="001C1E18" w:rsidP="001C1E18">
      <w:pPr>
        <w:spacing w:after="0" w:line="240" w:lineRule="auto"/>
        <w:rPr>
          <w:rFonts w:ascii="Palatino Linotype" w:hAnsi="Palatino Linotype"/>
          <w:sz w:val="18"/>
          <w:szCs w:val="18"/>
        </w:rPr>
      </w:pPr>
      <w:r w:rsidRPr="001410B0">
        <w:rPr>
          <w:rFonts w:ascii="Palatino Linotype" w:hAnsi="Palatino Linotype"/>
          <w:sz w:val="18"/>
          <w:szCs w:val="18"/>
        </w:rPr>
        <w:t>Standardised coefficients significant at least at the 10% level are in bold.</w:t>
      </w:r>
    </w:p>
    <w:p w14:paraId="7A6DA2A8" w14:textId="77777777" w:rsidR="001C1E18" w:rsidRDefault="001C1E18" w:rsidP="001C1E18">
      <w:r>
        <w:br w:type="page"/>
      </w:r>
    </w:p>
    <w:p w14:paraId="5B05EDD5" w14:textId="77777777" w:rsidR="001C1E18" w:rsidRPr="001410B0" w:rsidRDefault="001C1E18" w:rsidP="001C1E18">
      <w:pPr>
        <w:tabs>
          <w:tab w:val="left" w:pos="284"/>
        </w:tabs>
        <w:spacing w:after="0" w:line="240" w:lineRule="auto"/>
        <w:jc w:val="both"/>
        <w:rPr>
          <w:rFonts w:ascii="Palatino Linotype" w:hAnsi="Palatino Linotype"/>
          <w:b/>
          <w:sz w:val="20"/>
          <w:szCs w:val="20"/>
        </w:rPr>
      </w:pPr>
      <w:r w:rsidRPr="001410B0">
        <w:rPr>
          <w:rFonts w:ascii="Palatino Linotype" w:hAnsi="Palatino Linotype"/>
          <w:b/>
          <w:sz w:val="20"/>
          <w:szCs w:val="20"/>
        </w:rPr>
        <w:lastRenderedPageBreak/>
        <w:t>Figure 3. The interactive effects of religious belief, belonging, and behaviour on foreign policy views</w:t>
      </w:r>
    </w:p>
    <w:p w14:paraId="0D81E650" w14:textId="77777777" w:rsidR="001C1E18" w:rsidRPr="001410B0" w:rsidRDefault="001C1E18" w:rsidP="001C1E18">
      <w:pPr>
        <w:tabs>
          <w:tab w:val="left" w:pos="284"/>
        </w:tabs>
        <w:spacing w:after="0" w:line="240" w:lineRule="auto"/>
        <w:jc w:val="both"/>
        <w:rPr>
          <w:rFonts w:ascii="Palatino Linotype" w:hAnsi="Palatino Linotype"/>
          <w:sz w:val="18"/>
          <w:szCs w:val="18"/>
        </w:rPr>
      </w:pPr>
      <w:r w:rsidRPr="00E87F02">
        <w:rPr>
          <w:noProof/>
          <w:lang w:eastAsia="en-GB"/>
        </w:rPr>
        <w:drawing>
          <wp:inline distT="0" distB="0" distL="0" distR="0" wp14:anchorId="64238A61" wp14:editId="4280A140">
            <wp:extent cx="5486400" cy="488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4886325"/>
                    </a:xfrm>
                    <a:prstGeom prst="rect">
                      <a:avLst/>
                    </a:prstGeom>
                    <a:noFill/>
                    <a:ln>
                      <a:noFill/>
                    </a:ln>
                  </pic:spPr>
                </pic:pic>
              </a:graphicData>
            </a:graphic>
          </wp:inline>
        </w:drawing>
      </w:r>
    </w:p>
    <w:p w14:paraId="4B6D4E0C" w14:textId="77777777" w:rsidR="001C1E18" w:rsidRDefault="001C1E18" w:rsidP="001C1E18">
      <w:pPr>
        <w:tabs>
          <w:tab w:val="left" w:pos="284"/>
        </w:tabs>
        <w:spacing w:after="0" w:line="240" w:lineRule="auto"/>
        <w:jc w:val="both"/>
        <w:rPr>
          <w:rFonts w:ascii="Palatino Linotype" w:hAnsi="Palatino Linotype"/>
          <w:sz w:val="18"/>
          <w:szCs w:val="18"/>
        </w:rPr>
      </w:pPr>
    </w:p>
    <w:p w14:paraId="3B580B09" w14:textId="77777777" w:rsidR="001C1E18" w:rsidRPr="001410B0" w:rsidRDefault="001C1E18" w:rsidP="001C1E18">
      <w:pPr>
        <w:tabs>
          <w:tab w:val="left" w:pos="284"/>
        </w:tabs>
        <w:spacing w:after="0" w:line="240" w:lineRule="auto"/>
        <w:jc w:val="both"/>
        <w:rPr>
          <w:rFonts w:ascii="Palatino Linotype" w:hAnsi="Palatino Linotype"/>
          <w:i/>
          <w:sz w:val="18"/>
          <w:szCs w:val="18"/>
        </w:rPr>
      </w:pPr>
      <w:r w:rsidRPr="001410B0">
        <w:rPr>
          <w:rFonts w:ascii="Palatino Linotype" w:hAnsi="Palatino Linotype"/>
          <w:sz w:val="18"/>
          <w:szCs w:val="18"/>
        </w:rPr>
        <w:t>The intersection of the two axes represents the non-religious position. The marginal effects displayed in the figure were calculated fr</w:t>
      </w:r>
      <w:r>
        <w:rPr>
          <w:rFonts w:ascii="Palatino Linotype" w:hAnsi="Palatino Linotype"/>
          <w:sz w:val="18"/>
          <w:szCs w:val="18"/>
        </w:rPr>
        <w:t>om regressions listed in Table 4</w:t>
      </w:r>
      <w:r w:rsidRPr="001410B0">
        <w:rPr>
          <w:rFonts w:ascii="Palatino Linotype" w:hAnsi="Palatino Linotype"/>
          <w:sz w:val="18"/>
          <w:szCs w:val="18"/>
        </w:rPr>
        <w:t xml:space="preserve"> in the Appendix. </w:t>
      </w:r>
    </w:p>
    <w:p w14:paraId="3BAC2898" w14:textId="77777777" w:rsidR="001C1E18" w:rsidRDefault="001C1E18" w:rsidP="001C1E18">
      <w:pPr>
        <w:tabs>
          <w:tab w:val="left" w:pos="284"/>
        </w:tabs>
        <w:spacing w:after="0" w:line="240" w:lineRule="auto"/>
        <w:jc w:val="both"/>
        <w:rPr>
          <w:rFonts w:ascii="Cambria" w:hAnsi="Cambria"/>
          <w:sz w:val="18"/>
          <w:szCs w:val="18"/>
        </w:rPr>
        <w:sectPr w:rsidR="001C1E18">
          <w:pgSz w:w="11906" w:h="16838"/>
          <w:pgMar w:top="1440" w:right="1440" w:bottom="1440" w:left="1440" w:header="708" w:footer="708" w:gutter="0"/>
          <w:cols w:space="708"/>
          <w:docGrid w:linePitch="360"/>
        </w:sectPr>
      </w:pPr>
    </w:p>
    <w:p w14:paraId="569E1E44" w14:textId="77777777" w:rsidR="001C1E18" w:rsidRPr="001410B0" w:rsidRDefault="001C1E18" w:rsidP="001C1E18">
      <w:pPr>
        <w:spacing w:after="0" w:line="240" w:lineRule="auto"/>
        <w:rPr>
          <w:rFonts w:ascii="Palatino Linotype" w:hAnsi="Palatino Linotype"/>
          <w:b/>
          <w:sz w:val="20"/>
          <w:szCs w:val="20"/>
        </w:rPr>
      </w:pPr>
      <w:r w:rsidRPr="001410B0">
        <w:rPr>
          <w:rFonts w:ascii="Palatino Linotype" w:hAnsi="Palatino Linotype"/>
          <w:b/>
          <w:sz w:val="20"/>
          <w:szCs w:val="20"/>
        </w:rPr>
        <w:lastRenderedPageBreak/>
        <w:t>Figure 4. Marginal effects of religious denominations’ minority/majority positions on cooperative and militant internationalism</w:t>
      </w:r>
    </w:p>
    <w:p w14:paraId="0AFC08BF" w14:textId="77777777" w:rsidR="001C1E18" w:rsidRPr="001410B0" w:rsidRDefault="001C1E18" w:rsidP="001C1E18">
      <w:pPr>
        <w:spacing w:after="0" w:line="240" w:lineRule="auto"/>
        <w:rPr>
          <w:rFonts w:ascii="Palatino Linotype" w:hAnsi="Palatino Linotype"/>
        </w:rPr>
      </w:pPr>
      <w:r w:rsidRPr="00E87F02">
        <w:rPr>
          <w:noProof/>
          <w:lang w:eastAsia="en-GB"/>
        </w:rPr>
        <w:drawing>
          <wp:inline distT="0" distB="0" distL="0" distR="0" wp14:anchorId="5BB6F14F" wp14:editId="14545478">
            <wp:extent cx="5731510" cy="3559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559377"/>
                    </a:xfrm>
                    <a:prstGeom prst="rect">
                      <a:avLst/>
                    </a:prstGeom>
                    <a:noFill/>
                    <a:ln>
                      <a:noFill/>
                    </a:ln>
                  </pic:spPr>
                </pic:pic>
              </a:graphicData>
            </a:graphic>
          </wp:inline>
        </w:drawing>
      </w:r>
    </w:p>
    <w:p w14:paraId="01E84C66" w14:textId="77777777" w:rsidR="001C1E18" w:rsidRPr="001410B0" w:rsidRDefault="001C1E18" w:rsidP="001C1E18">
      <w:pPr>
        <w:tabs>
          <w:tab w:val="left" w:pos="284"/>
        </w:tabs>
        <w:spacing w:after="0" w:line="240" w:lineRule="auto"/>
        <w:jc w:val="both"/>
        <w:rPr>
          <w:rFonts w:ascii="Palatino Linotype" w:hAnsi="Palatino Linotype"/>
          <w:sz w:val="18"/>
          <w:szCs w:val="18"/>
        </w:rPr>
        <w:sectPr w:rsidR="001C1E18" w:rsidRPr="001410B0">
          <w:pgSz w:w="11906" w:h="16838"/>
          <w:pgMar w:top="1440" w:right="1440" w:bottom="1440" w:left="1440" w:header="708" w:footer="708" w:gutter="0"/>
          <w:cols w:space="708"/>
          <w:docGrid w:linePitch="360"/>
        </w:sectPr>
      </w:pPr>
      <w:r w:rsidRPr="001410B0">
        <w:rPr>
          <w:rFonts w:ascii="Palatino Linotype" w:hAnsi="Palatino Linotype"/>
          <w:sz w:val="18"/>
          <w:szCs w:val="18"/>
        </w:rPr>
        <w:t xml:space="preserve">The marginal effects displayed in the figure were calculated from </w:t>
      </w:r>
      <w:r>
        <w:rPr>
          <w:rFonts w:ascii="Palatino Linotype" w:hAnsi="Palatino Linotype"/>
          <w:sz w:val="18"/>
          <w:szCs w:val="18"/>
        </w:rPr>
        <w:t>regressions listed in Table 5</w:t>
      </w:r>
      <w:r w:rsidRPr="001410B0">
        <w:rPr>
          <w:rFonts w:ascii="Palatino Linotype" w:hAnsi="Palatino Linotype"/>
          <w:sz w:val="18"/>
          <w:szCs w:val="18"/>
        </w:rPr>
        <w:t xml:space="preserve"> in the Appendix. </w:t>
      </w:r>
    </w:p>
    <w:p w14:paraId="47C7A3B2" w14:textId="77777777" w:rsidR="001C1E18" w:rsidRPr="001410B0" w:rsidRDefault="001C1E18" w:rsidP="001C1E18">
      <w:pPr>
        <w:tabs>
          <w:tab w:val="left" w:pos="284"/>
        </w:tabs>
        <w:spacing w:after="0" w:line="240" w:lineRule="auto"/>
        <w:jc w:val="both"/>
        <w:rPr>
          <w:rFonts w:ascii="Palatino Linotype" w:hAnsi="Palatino Linotype"/>
          <w:b/>
          <w:sz w:val="20"/>
          <w:szCs w:val="20"/>
        </w:rPr>
      </w:pPr>
      <w:r w:rsidRPr="001410B0">
        <w:rPr>
          <w:rFonts w:ascii="Palatino Linotype" w:hAnsi="Palatino Linotype"/>
          <w:b/>
          <w:sz w:val="20"/>
          <w:szCs w:val="20"/>
        </w:rPr>
        <w:lastRenderedPageBreak/>
        <w:t>Figure 5. The effects of religious belief, belonging, and behaviour on foreign policy views in different country blocs</w:t>
      </w:r>
    </w:p>
    <w:p w14:paraId="50DFB7CF" w14:textId="77777777" w:rsidR="001C1E18" w:rsidRPr="001410B0" w:rsidRDefault="001C1E18" w:rsidP="001C1E18">
      <w:pPr>
        <w:tabs>
          <w:tab w:val="left" w:pos="284"/>
        </w:tabs>
        <w:spacing w:after="0" w:line="240" w:lineRule="auto"/>
        <w:jc w:val="both"/>
        <w:rPr>
          <w:rFonts w:ascii="Palatino Linotype" w:hAnsi="Palatino Linotype"/>
          <w:i/>
        </w:rPr>
      </w:pPr>
      <w:r w:rsidRPr="00E87F02">
        <w:rPr>
          <w:noProof/>
          <w:lang w:eastAsia="en-GB"/>
        </w:rPr>
        <w:drawing>
          <wp:inline distT="0" distB="0" distL="0" distR="0" wp14:anchorId="0239413C" wp14:editId="698852C4">
            <wp:extent cx="6448425" cy="4810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48425" cy="4810125"/>
                    </a:xfrm>
                    <a:prstGeom prst="rect">
                      <a:avLst/>
                    </a:prstGeom>
                    <a:noFill/>
                    <a:ln>
                      <a:noFill/>
                    </a:ln>
                  </pic:spPr>
                </pic:pic>
              </a:graphicData>
            </a:graphic>
          </wp:inline>
        </w:drawing>
      </w:r>
    </w:p>
    <w:p w14:paraId="319B705E" w14:textId="7B02EECF" w:rsidR="001C1E18" w:rsidRDefault="001C1E18" w:rsidP="001C1E18">
      <w:pPr>
        <w:tabs>
          <w:tab w:val="left" w:pos="284"/>
        </w:tabs>
        <w:spacing w:after="0" w:line="240" w:lineRule="auto"/>
        <w:jc w:val="both"/>
        <w:rPr>
          <w:rFonts w:ascii="Palatino Linotype" w:hAnsi="Palatino Linotype"/>
          <w:sz w:val="18"/>
          <w:szCs w:val="18"/>
        </w:rPr>
      </w:pPr>
      <w:r w:rsidRPr="001410B0">
        <w:rPr>
          <w:rFonts w:ascii="Palatino Linotype" w:hAnsi="Palatino Linotype"/>
          <w:sz w:val="18"/>
          <w:szCs w:val="18"/>
        </w:rPr>
        <w:t xml:space="preserve">The positions of the religious variables on the two axes for the four different country groups were determined on the basis of marginal effects estimated from regressions displayed in Table </w:t>
      </w:r>
      <w:r>
        <w:rPr>
          <w:rFonts w:ascii="Palatino Linotype" w:hAnsi="Palatino Linotype"/>
          <w:sz w:val="18"/>
          <w:szCs w:val="18"/>
        </w:rPr>
        <w:t>6</w:t>
      </w:r>
      <w:r w:rsidRPr="001410B0">
        <w:rPr>
          <w:rFonts w:ascii="Palatino Linotype" w:hAnsi="Palatino Linotype"/>
          <w:sz w:val="18"/>
          <w:szCs w:val="18"/>
        </w:rPr>
        <w:t xml:space="preserve"> in the Appendix. RB= religious belief, RI = religious involvement/attendance, Chr = Christian, Mus = Muslim, Oth = other faith.</w:t>
      </w:r>
    </w:p>
    <w:p w14:paraId="5CD22690" w14:textId="77777777" w:rsidR="001C1E18" w:rsidRDefault="001C1E18" w:rsidP="001C1E18">
      <w:pPr>
        <w:tabs>
          <w:tab w:val="left" w:pos="284"/>
        </w:tabs>
        <w:spacing w:after="0" w:line="240" w:lineRule="auto"/>
        <w:jc w:val="both"/>
        <w:rPr>
          <w:rFonts w:ascii="Palatino Linotype" w:hAnsi="Palatino Linotype"/>
          <w:i/>
          <w:sz w:val="18"/>
          <w:szCs w:val="18"/>
        </w:rPr>
        <w:sectPr w:rsidR="001C1E18" w:rsidSect="00C035DD">
          <w:pgSz w:w="16838" w:h="11906" w:orient="landscape"/>
          <w:pgMar w:top="1440" w:right="1440" w:bottom="1440" w:left="1440" w:header="708" w:footer="708" w:gutter="0"/>
          <w:cols w:space="708"/>
          <w:docGrid w:linePitch="360"/>
        </w:sectPr>
      </w:pPr>
    </w:p>
    <w:p w14:paraId="394027AB" w14:textId="77777777" w:rsidR="001C1E18" w:rsidRPr="00041919" w:rsidRDefault="001C1E18" w:rsidP="001C1E18">
      <w:pPr>
        <w:spacing w:after="0" w:line="240" w:lineRule="auto"/>
        <w:rPr>
          <w:rFonts w:ascii="Palatino Linotype" w:hAnsi="Palatino Linotype"/>
          <w:b/>
          <w:sz w:val="20"/>
          <w:szCs w:val="20"/>
        </w:rPr>
      </w:pPr>
      <w:r w:rsidRPr="00041919">
        <w:rPr>
          <w:rFonts w:ascii="Palatino Linotype" w:hAnsi="Palatino Linotype"/>
          <w:b/>
          <w:sz w:val="20"/>
          <w:szCs w:val="20"/>
        </w:rPr>
        <w:lastRenderedPageBreak/>
        <w:t>Table 1. Summary statistics of the variables used</w:t>
      </w:r>
    </w:p>
    <w:p w14:paraId="6D3E9FB6" w14:textId="77777777" w:rsidR="001C1E18" w:rsidRDefault="001C1E18" w:rsidP="001C1E18">
      <w:pPr>
        <w:spacing w:after="0" w:line="240" w:lineRule="auto"/>
      </w:pPr>
      <w:r w:rsidRPr="00F05EA2">
        <w:rPr>
          <w:noProof/>
          <w:lang w:eastAsia="en-GB"/>
        </w:rPr>
        <w:drawing>
          <wp:inline distT="0" distB="0" distL="0" distR="0" wp14:anchorId="67C60137" wp14:editId="32297DBD">
            <wp:extent cx="5646420" cy="761901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3429" cy="7628472"/>
                    </a:xfrm>
                    <a:prstGeom prst="rect">
                      <a:avLst/>
                    </a:prstGeom>
                    <a:noFill/>
                    <a:ln>
                      <a:noFill/>
                    </a:ln>
                  </pic:spPr>
                </pic:pic>
              </a:graphicData>
            </a:graphic>
          </wp:inline>
        </w:drawing>
      </w:r>
    </w:p>
    <w:p w14:paraId="16820C18" w14:textId="77777777" w:rsidR="001C1E18" w:rsidRPr="00041919" w:rsidRDefault="001C1E18" w:rsidP="001C1E18">
      <w:pPr>
        <w:spacing w:after="0" w:line="240" w:lineRule="auto"/>
        <w:jc w:val="both"/>
        <w:rPr>
          <w:rFonts w:ascii="Palatino Linotype" w:hAnsi="Palatino Linotype"/>
          <w:sz w:val="18"/>
          <w:szCs w:val="18"/>
        </w:rPr>
      </w:pPr>
      <w:r w:rsidRPr="00041919">
        <w:rPr>
          <w:rFonts w:ascii="Palatino Linotype" w:hAnsi="Palatino Linotype"/>
          <w:i/>
          <w:sz w:val="18"/>
          <w:szCs w:val="18"/>
        </w:rPr>
        <w:t>Note</w:t>
      </w:r>
      <w:r>
        <w:rPr>
          <w:rFonts w:ascii="Palatino Linotype" w:hAnsi="Palatino Linotype"/>
          <w:i/>
          <w:sz w:val="18"/>
          <w:szCs w:val="18"/>
        </w:rPr>
        <w:t>s</w:t>
      </w:r>
      <w:r>
        <w:rPr>
          <w:rFonts w:ascii="Palatino Linotype" w:hAnsi="Palatino Linotype"/>
          <w:sz w:val="18"/>
          <w:szCs w:val="18"/>
        </w:rPr>
        <w:t>: For each independent variable, two means and two standard deviations are listed. Numbers on the left were obtained with the sample used to analyse cooperative internationalism, numbers on the right with the sample utilised to examine militant internationalism.</w:t>
      </w:r>
      <w:r w:rsidRPr="00041919">
        <w:rPr>
          <w:rFonts w:ascii="Palatino Linotype" w:hAnsi="Palatino Linotype"/>
          <w:sz w:val="18"/>
          <w:szCs w:val="18"/>
        </w:rPr>
        <w:br w:type="page"/>
      </w:r>
    </w:p>
    <w:p w14:paraId="1616BBAE" w14:textId="77777777" w:rsidR="001C1E18" w:rsidRPr="00041919" w:rsidRDefault="001C1E18" w:rsidP="001C1E18">
      <w:pPr>
        <w:spacing w:after="0" w:line="240" w:lineRule="auto"/>
        <w:rPr>
          <w:rFonts w:ascii="Palatino Linotype" w:hAnsi="Palatino Linotype"/>
        </w:rPr>
      </w:pPr>
      <w:r w:rsidRPr="00041919">
        <w:rPr>
          <w:rFonts w:ascii="Palatino Linotype" w:hAnsi="Palatino Linotype"/>
          <w:b/>
          <w:sz w:val="20"/>
          <w:szCs w:val="20"/>
        </w:rPr>
        <w:lastRenderedPageBreak/>
        <w:t>Table 2. T-test comparisons of means between non-DAC and DAC countries</w:t>
      </w:r>
      <w:r w:rsidRPr="00041919">
        <w:rPr>
          <w:rFonts w:ascii="Palatino Linotype" w:hAnsi="Palatino Linotype"/>
        </w:rPr>
        <w:t xml:space="preserve"> </w:t>
      </w:r>
    </w:p>
    <w:p w14:paraId="012AB637" w14:textId="77777777" w:rsidR="001C1E18" w:rsidRDefault="001C1E18" w:rsidP="001C1E18">
      <w:pPr>
        <w:spacing w:after="0" w:line="240" w:lineRule="auto"/>
      </w:pPr>
      <w:r w:rsidRPr="00041919">
        <w:rPr>
          <w:noProof/>
          <w:lang w:eastAsia="en-GB"/>
        </w:rPr>
        <w:drawing>
          <wp:inline distT="0" distB="0" distL="0" distR="0" wp14:anchorId="7CC97E91" wp14:editId="590988BF">
            <wp:extent cx="5753100" cy="59654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5758087" cy="5970600"/>
                    </a:xfrm>
                    <a:prstGeom prst="rect">
                      <a:avLst/>
                    </a:prstGeom>
                    <a:noFill/>
                    <a:ln>
                      <a:noFill/>
                    </a:ln>
                  </pic:spPr>
                </pic:pic>
              </a:graphicData>
            </a:graphic>
          </wp:inline>
        </w:drawing>
      </w:r>
    </w:p>
    <w:p w14:paraId="5E9D11B4" w14:textId="31CB82EC" w:rsidR="001C1E18" w:rsidRPr="00041919" w:rsidRDefault="001C1E18" w:rsidP="001C1E18">
      <w:pPr>
        <w:spacing w:after="0" w:line="240" w:lineRule="auto"/>
        <w:jc w:val="both"/>
        <w:rPr>
          <w:rFonts w:ascii="Palatino Linotype" w:hAnsi="Palatino Linotype"/>
          <w:sz w:val="18"/>
          <w:szCs w:val="18"/>
        </w:rPr>
      </w:pPr>
      <w:r w:rsidRPr="00041919">
        <w:rPr>
          <w:rFonts w:ascii="Palatino Linotype" w:hAnsi="Palatino Linotype"/>
          <w:i/>
          <w:sz w:val="18"/>
          <w:szCs w:val="18"/>
        </w:rPr>
        <w:t>Note</w:t>
      </w:r>
      <w:r>
        <w:rPr>
          <w:rFonts w:ascii="Palatino Linotype" w:hAnsi="Palatino Linotype"/>
          <w:i/>
          <w:sz w:val="18"/>
          <w:szCs w:val="18"/>
        </w:rPr>
        <w:t xml:space="preserve">s: </w:t>
      </w:r>
      <w:r w:rsidRPr="00041919">
        <w:rPr>
          <w:rFonts w:ascii="Palatino Linotype" w:hAnsi="Palatino Linotype"/>
          <w:sz w:val="18"/>
          <w:szCs w:val="18"/>
        </w:rPr>
        <w:t>The</w:t>
      </w:r>
      <w:r>
        <w:rPr>
          <w:rFonts w:ascii="Palatino Linotype" w:hAnsi="Palatino Linotype"/>
          <w:sz w:val="18"/>
          <w:szCs w:val="18"/>
        </w:rPr>
        <w:t xml:space="preserve"> table above displays means of all the variables utilised in the study, separately for the four different country groups. Means for NDAC, RIP, and POOR country groups were compared via T-tests with the means for the DAC country group – if the results are significantly lower (higher), the means are displayed in dark grey (light grey). For control variables, numbers on the left were obtained with the cooperative-internationalism sample while numbers on the right with the militant-internationalism sample.</w:t>
      </w:r>
    </w:p>
    <w:p w14:paraId="4ABD094C" w14:textId="77777777" w:rsidR="001C1E18" w:rsidRDefault="001C1E18" w:rsidP="001C1E18">
      <w:pPr>
        <w:spacing w:after="0" w:line="240" w:lineRule="auto"/>
      </w:pPr>
    </w:p>
    <w:p w14:paraId="511A84EC" w14:textId="77777777" w:rsidR="001C1E18" w:rsidRDefault="001C1E18" w:rsidP="001C1E18">
      <w:pPr>
        <w:sectPr w:rsidR="001C1E18" w:rsidSect="00CF7C6A">
          <w:pgSz w:w="11906" w:h="16838"/>
          <w:pgMar w:top="1440" w:right="1440" w:bottom="1440" w:left="1440" w:header="708" w:footer="708" w:gutter="0"/>
          <w:cols w:space="708"/>
          <w:docGrid w:linePitch="360"/>
        </w:sectPr>
      </w:pPr>
    </w:p>
    <w:p w14:paraId="016A2330" w14:textId="77777777" w:rsidR="001C1E18" w:rsidRPr="00041919" w:rsidRDefault="001C1E18" w:rsidP="001C1E18">
      <w:pPr>
        <w:tabs>
          <w:tab w:val="left" w:pos="284"/>
        </w:tabs>
        <w:spacing w:after="0" w:line="240" w:lineRule="auto"/>
        <w:jc w:val="both"/>
        <w:rPr>
          <w:rFonts w:ascii="Palatino Linotype" w:hAnsi="Palatino Linotype"/>
          <w:b/>
          <w:sz w:val="20"/>
          <w:szCs w:val="20"/>
        </w:rPr>
      </w:pPr>
      <w:r w:rsidRPr="00041919">
        <w:rPr>
          <w:rFonts w:ascii="Palatino Linotype" w:hAnsi="Palatino Linotype"/>
          <w:b/>
          <w:sz w:val="20"/>
          <w:szCs w:val="20"/>
        </w:rPr>
        <w:lastRenderedPageBreak/>
        <w:t>Table 3. Effects of religious belief, belonging, and behaviour on foreign policy views</w:t>
      </w:r>
    </w:p>
    <w:p w14:paraId="5FD4868F" w14:textId="5168A2D4" w:rsidR="001C1E18" w:rsidRDefault="004A294B" w:rsidP="001C1E18">
      <w:pPr>
        <w:spacing w:after="0" w:line="240" w:lineRule="auto"/>
        <w:rPr>
          <w:rFonts w:ascii="Cambria" w:hAnsi="Cambria"/>
          <w:sz w:val="16"/>
          <w:szCs w:val="16"/>
        </w:rPr>
      </w:pPr>
      <w:r w:rsidRPr="004A294B">
        <w:rPr>
          <w:noProof/>
          <w:lang w:eastAsia="en-GB"/>
        </w:rPr>
        <w:drawing>
          <wp:inline distT="0" distB="0" distL="0" distR="0" wp14:anchorId="0AB0F174" wp14:editId="6D1B2B02">
            <wp:extent cx="5731510" cy="716942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7169427"/>
                    </a:xfrm>
                    <a:prstGeom prst="rect">
                      <a:avLst/>
                    </a:prstGeom>
                    <a:noFill/>
                    <a:ln>
                      <a:noFill/>
                    </a:ln>
                  </pic:spPr>
                </pic:pic>
              </a:graphicData>
            </a:graphic>
          </wp:inline>
        </w:drawing>
      </w:r>
      <w:r w:rsidR="001C1E18">
        <w:rPr>
          <w:rFonts w:ascii="Cambria" w:hAnsi="Cambria"/>
          <w:sz w:val="16"/>
          <w:szCs w:val="16"/>
        </w:rPr>
        <w:t xml:space="preserve"> </w:t>
      </w:r>
    </w:p>
    <w:p w14:paraId="12326CA7" w14:textId="3ACDFE3F" w:rsidR="001C1E18" w:rsidRPr="00762A05" w:rsidRDefault="001C1E18" w:rsidP="001C1E18">
      <w:pPr>
        <w:spacing w:after="0" w:line="240" w:lineRule="auto"/>
        <w:jc w:val="both"/>
        <w:rPr>
          <w:rFonts w:cstheme="minorHAnsi"/>
          <w:shd w:val="clear" w:color="auto" w:fill="FFFFFF"/>
        </w:rPr>
      </w:pPr>
      <w:r w:rsidRPr="00041919">
        <w:rPr>
          <w:rFonts w:ascii="Palatino Linotype" w:hAnsi="Palatino Linotype"/>
          <w:i/>
          <w:sz w:val="18"/>
          <w:szCs w:val="18"/>
        </w:rPr>
        <w:t>Notes</w:t>
      </w:r>
      <w:r w:rsidRPr="00041919">
        <w:rPr>
          <w:rFonts w:ascii="Palatino Linotype" w:hAnsi="Palatino Linotype"/>
          <w:sz w:val="18"/>
          <w:szCs w:val="18"/>
        </w:rPr>
        <w:t>: ***</w:t>
      </w:r>
      <w:r>
        <w:rPr>
          <w:rFonts w:ascii="Palatino Linotype" w:hAnsi="Palatino Linotype"/>
          <w:sz w:val="18"/>
          <w:szCs w:val="18"/>
        </w:rPr>
        <w:t xml:space="preserve"> p &lt;0.01, ** p &lt;0.05, * p &lt;0.10</w:t>
      </w:r>
      <w:r w:rsidRPr="00041919">
        <w:rPr>
          <w:rFonts w:ascii="Palatino Linotype" w:hAnsi="Palatino Linotype"/>
          <w:sz w:val="18"/>
          <w:szCs w:val="18"/>
        </w:rPr>
        <w:t xml:space="preserve">. Model 7 was estimated on the same sample as Model 1. The number next to each </w:t>
      </w:r>
      <w:r>
        <w:rPr>
          <w:rFonts w:ascii="Palatino Linotype" w:hAnsi="Palatino Linotype"/>
          <w:sz w:val="18"/>
          <w:szCs w:val="18"/>
        </w:rPr>
        <w:t>variable is the coefficient,</w:t>
      </w:r>
      <w:r w:rsidRPr="00041919">
        <w:rPr>
          <w:rFonts w:ascii="Palatino Linotype" w:hAnsi="Palatino Linotype"/>
          <w:sz w:val="18"/>
          <w:szCs w:val="18"/>
        </w:rPr>
        <w:t xml:space="preserve"> und</w:t>
      </w:r>
      <w:r>
        <w:rPr>
          <w:rFonts w:ascii="Palatino Linotype" w:hAnsi="Palatino Linotype"/>
          <w:sz w:val="18"/>
          <w:szCs w:val="18"/>
        </w:rPr>
        <w:t xml:space="preserve">erneath in italics </w:t>
      </w:r>
      <w:r w:rsidRPr="00041919">
        <w:rPr>
          <w:rFonts w:ascii="Palatino Linotype" w:hAnsi="Palatino Linotype"/>
          <w:sz w:val="18"/>
          <w:szCs w:val="18"/>
        </w:rPr>
        <w:t xml:space="preserve">is the corresponding </w:t>
      </w:r>
      <w:r>
        <w:rPr>
          <w:rFonts w:ascii="Palatino Linotype" w:hAnsi="Palatino Linotype"/>
          <w:sz w:val="18"/>
          <w:szCs w:val="18"/>
        </w:rPr>
        <w:t xml:space="preserve">robust </w:t>
      </w:r>
      <w:r w:rsidRPr="00041919">
        <w:rPr>
          <w:rFonts w:ascii="Palatino Linotype" w:hAnsi="Palatino Linotype"/>
          <w:sz w:val="18"/>
          <w:szCs w:val="18"/>
        </w:rPr>
        <w:t xml:space="preserve">standard error. All regressions </w:t>
      </w:r>
      <w:bookmarkStart w:id="0" w:name="_GoBack"/>
      <w:bookmarkEnd w:id="0"/>
      <w:r w:rsidRPr="00041919">
        <w:rPr>
          <w:rFonts w:ascii="Palatino Linotype" w:hAnsi="Palatino Linotype"/>
          <w:sz w:val="18"/>
          <w:szCs w:val="18"/>
        </w:rPr>
        <w:t>were controlled for ti</w:t>
      </w:r>
      <w:r>
        <w:rPr>
          <w:rFonts w:ascii="Palatino Linotype" w:hAnsi="Palatino Linotype"/>
          <w:sz w:val="18"/>
          <w:szCs w:val="18"/>
        </w:rPr>
        <w:t>me effect</w:t>
      </w:r>
      <w:r w:rsidR="00F47F5D">
        <w:rPr>
          <w:rFonts w:ascii="Palatino Linotype" w:hAnsi="Palatino Linotype"/>
          <w:sz w:val="18"/>
          <w:szCs w:val="18"/>
        </w:rPr>
        <w:t>s.</w:t>
      </w:r>
    </w:p>
    <w:sectPr w:rsidR="001C1E18" w:rsidRPr="00762A05" w:rsidSect="001C1E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D3BD2" w14:textId="77777777" w:rsidR="0055687C" w:rsidRDefault="0055687C" w:rsidP="004E6D81">
      <w:pPr>
        <w:spacing w:after="0" w:line="240" w:lineRule="auto"/>
      </w:pPr>
      <w:r>
        <w:separator/>
      </w:r>
    </w:p>
  </w:endnote>
  <w:endnote w:type="continuationSeparator" w:id="0">
    <w:p w14:paraId="01DCAFFB" w14:textId="77777777" w:rsidR="0055687C" w:rsidRDefault="0055687C" w:rsidP="004E6D81">
      <w:pPr>
        <w:spacing w:after="0" w:line="240" w:lineRule="auto"/>
      </w:pPr>
      <w:r>
        <w:continuationSeparator/>
      </w:r>
    </w:p>
  </w:endnote>
  <w:endnote w:id="1">
    <w:p w14:paraId="35F81281" w14:textId="7BE5069B" w:rsidR="002E27E4" w:rsidRPr="00D365EE" w:rsidRDefault="002E27E4" w:rsidP="00F47F5D">
      <w:pPr>
        <w:tabs>
          <w:tab w:val="left" w:pos="284"/>
        </w:tabs>
        <w:spacing w:after="0" w:line="240" w:lineRule="auto"/>
        <w:jc w:val="both"/>
        <w:rPr>
          <w:sz w:val="18"/>
          <w:szCs w:val="18"/>
        </w:rPr>
      </w:pPr>
      <w:r w:rsidRPr="00D365EE">
        <w:rPr>
          <w:rStyle w:val="EndnoteReference"/>
          <w:sz w:val="18"/>
          <w:szCs w:val="18"/>
        </w:rPr>
        <w:endnoteRef/>
      </w:r>
      <w:r w:rsidRPr="00D365EE">
        <w:rPr>
          <w:sz w:val="18"/>
          <w:szCs w:val="18"/>
        </w:rPr>
        <w:t xml:space="preserve"> </w:t>
      </w:r>
      <w:r>
        <w:rPr>
          <w:sz w:val="18"/>
          <w:szCs w:val="18"/>
        </w:rPr>
        <w:t xml:space="preserve">For a list of the countries, see </w:t>
      </w:r>
      <w:r w:rsidRPr="00D365EE">
        <w:rPr>
          <w:sz w:val="18"/>
          <w:szCs w:val="18"/>
        </w:rPr>
        <w:t xml:space="preserve">Table </w:t>
      </w:r>
      <w:r>
        <w:rPr>
          <w:sz w:val="18"/>
          <w:szCs w:val="18"/>
        </w:rPr>
        <w:t>7</w:t>
      </w:r>
      <w:r w:rsidR="000E00D1">
        <w:rPr>
          <w:sz w:val="18"/>
          <w:szCs w:val="18"/>
        </w:rPr>
        <w:t xml:space="preserve"> at </w:t>
      </w:r>
      <w:r w:rsidR="000E00D1" w:rsidRPr="000E00D1">
        <w:rPr>
          <w:sz w:val="18"/>
          <w:szCs w:val="18"/>
        </w:rPr>
        <w:t>http://ivica.petrik.uk/IPSR-tables.pdf</w:t>
      </w:r>
      <w:r>
        <w:rPr>
          <w:sz w:val="18"/>
          <w:szCs w:val="18"/>
        </w:rPr>
        <w:t>.</w:t>
      </w:r>
    </w:p>
  </w:endnote>
  <w:endnote w:id="2">
    <w:p w14:paraId="08EAB0EA" w14:textId="24D1F486" w:rsidR="002E27E4" w:rsidRPr="00D365EE" w:rsidRDefault="002E27E4" w:rsidP="00F47F5D">
      <w:pPr>
        <w:pStyle w:val="EndnoteText"/>
        <w:jc w:val="both"/>
        <w:rPr>
          <w:sz w:val="18"/>
          <w:szCs w:val="18"/>
        </w:rPr>
      </w:pPr>
      <w:r w:rsidRPr="00D365EE">
        <w:rPr>
          <w:rStyle w:val="EndnoteReference"/>
          <w:sz w:val="18"/>
          <w:szCs w:val="18"/>
        </w:rPr>
        <w:endnoteRef/>
      </w:r>
      <w:r w:rsidRPr="00D365EE">
        <w:rPr>
          <w:sz w:val="18"/>
          <w:szCs w:val="18"/>
        </w:rPr>
        <w:t xml:space="preserve"> Yet, as findi</w:t>
      </w:r>
      <w:r>
        <w:rPr>
          <w:sz w:val="18"/>
          <w:szCs w:val="18"/>
        </w:rPr>
        <w:t>ngs by Pew Research Centre (2015)</w:t>
      </w:r>
      <w:r w:rsidRPr="00D365EE">
        <w:rPr>
          <w:sz w:val="18"/>
          <w:szCs w:val="18"/>
        </w:rPr>
        <w:t xml:space="preserve"> indicate, it does not necessarily follow that rising incomes will reduce religiosity globally.</w:t>
      </w:r>
    </w:p>
  </w:endnote>
  <w:endnote w:id="3">
    <w:p w14:paraId="2E91B084" w14:textId="77777777" w:rsidR="002E27E4" w:rsidRPr="00D365EE" w:rsidRDefault="002E27E4" w:rsidP="00F47F5D">
      <w:pPr>
        <w:pStyle w:val="EndnoteText"/>
        <w:jc w:val="both"/>
        <w:rPr>
          <w:sz w:val="18"/>
          <w:szCs w:val="18"/>
        </w:rPr>
      </w:pPr>
      <w:r w:rsidRPr="00D365EE">
        <w:rPr>
          <w:rStyle w:val="EndnoteReference"/>
          <w:sz w:val="18"/>
          <w:szCs w:val="18"/>
        </w:rPr>
        <w:endnoteRef/>
      </w:r>
      <w:r w:rsidRPr="00D365EE">
        <w:rPr>
          <w:sz w:val="18"/>
          <w:szCs w:val="18"/>
        </w:rPr>
        <w:t xml:space="preserve"> More information at www.worldvaluessurvey.org</w:t>
      </w:r>
    </w:p>
  </w:endnote>
  <w:endnote w:id="4">
    <w:p w14:paraId="262D7193" w14:textId="0D4D9028" w:rsidR="002E27E4" w:rsidRPr="00DC450C" w:rsidRDefault="002E27E4" w:rsidP="00F47F5D">
      <w:pPr>
        <w:pStyle w:val="EndnoteText"/>
        <w:jc w:val="both"/>
        <w:rPr>
          <w:rFonts w:cstheme="minorHAnsi"/>
          <w:sz w:val="18"/>
          <w:szCs w:val="18"/>
        </w:rPr>
      </w:pPr>
      <w:r w:rsidRPr="00D365EE">
        <w:rPr>
          <w:rStyle w:val="EndnoteReference"/>
          <w:sz w:val="18"/>
          <w:szCs w:val="18"/>
        </w:rPr>
        <w:endnoteRef/>
      </w:r>
      <w:r w:rsidRPr="00D365EE">
        <w:rPr>
          <w:sz w:val="18"/>
          <w:szCs w:val="18"/>
        </w:rPr>
        <w:t xml:space="preserve"> When evaluating the second and third hypotheses, I </w:t>
      </w:r>
      <w:r>
        <w:rPr>
          <w:sz w:val="18"/>
          <w:szCs w:val="18"/>
        </w:rPr>
        <w:t>refine</w:t>
      </w:r>
      <w:r w:rsidRPr="00D365EE">
        <w:rPr>
          <w:sz w:val="18"/>
          <w:szCs w:val="18"/>
        </w:rPr>
        <w:t xml:space="preserve"> </w:t>
      </w:r>
      <w:r>
        <w:rPr>
          <w:sz w:val="18"/>
          <w:szCs w:val="18"/>
        </w:rPr>
        <w:t xml:space="preserve">the basic model </w:t>
      </w:r>
      <w:r w:rsidRPr="00D365EE">
        <w:rPr>
          <w:sz w:val="18"/>
          <w:szCs w:val="18"/>
        </w:rPr>
        <w:t xml:space="preserve">rather than </w:t>
      </w:r>
      <w:r>
        <w:rPr>
          <w:sz w:val="18"/>
          <w:szCs w:val="18"/>
        </w:rPr>
        <w:t>the interactive model. I do so</w:t>
      </w:r>
      <w:r w:rsidRPr="00D365EE">
        <w:rPr>
          <w:sz w:val="18"/>
          <w:szCs w:val="18"/>
        </w:rPr>
        <w:t xml:space="preserve"> </w:t>
      </w:r>
      <w:r>
        <w:rPr>
          <w:sz w:val="18"/>
          <w:szCs w:val="18"/>
        </w:rPr>
        <w:t>to avoid models with</w:t>
      </w:r>
      <w:r w:rsidRPr="00D365EE">
        <w:rPr>
          <w:sz w:val="18"/>
          <w:szCs w:val="18"/>
        </w:rPr>
        <w:t xml:space="preserve"> four-way interactions</w:t>
      </w:r>
      <w:r>
        <w:rPr>
          <w:sz w:val="18"/>
          <w:szCs w:val="18"/>
        </w:rPr>
        <w:t xml:space="preserve"> because their </w:t>
      </w:r>
      <w:r w:rsidRPr="00DC450C">
        <w:rPr>
          <w:rFonts w:cstheme="minorHAnsi"/>
          <w:sz w:val="18"/>
          <w:szCs w:val="18"/>
        </w:rPr>
        <w:t>results would be t</w:t>
      </w:r>
      <w:r>
        <w:rPr>
          <w:rFonts w:cstheme="minorHAnsi"/>
          <w:sz w:val="18"/>
          <w:szCs w:val="18"/>
        </w:rPr>
        <w:t>oo complicated to display</w:t>
      </w:r>
      <w:r w:rsidRPr="00DC450C">
        <w:rPr>
          <w:rFonts w:cstheme="minorHAnsi"/>
          <w:sz w:val="18"/>
          <w:szCs w:val="18"/>
        </w:rPr>
        <w:t xml:space="preserve"> numerically or graphically. </w:t>
      </w:r>
    </w:p>
  </w:endnote>
  <w:endnote w:id="5">
    <w:p w14:paraId="7D31FD16" w14:textId="4F93EDB1" w:rsidR="002E27E4" w:rsidRPr="00DC450C" w:rsidRDefault="002E27E4" w:rsidP="00F47F5D">
      <w:pPr>
        <w:autoSpaceDE w:val="0"/>
        <w:autoSpaceDN w:val="0"/>
        <w:adjustRightInd w:val="0"/>
        <w:spacing w:after="0" w:line="240" w:lineRule="auto"/>
        <w:jc w:val="both"/>
        <w:rPr>
          <w:rFonts w:cstheme="minorHAnsi"/>
          <w:sz w:val="18"/>
          <w:szCs w:val="18"/>
        </w:rPr>
      </w:pPr>
      <w:r w:rsidRPr="00DC450C">
        <w:rPr>
          <w:rStyle w:val="EndnoteReference"/>
          <w:rFonts w:cstheme="minorHAnsi"/>
          <w:sz w:val="18"/>
          <w:szCs w:val="18"/>
        </w:rPr>
        <w:endnoteRef/>
      </w:r>
      <w:r w:rsidRPr="00DC450C">
        <w:rPr>
          <w:rFonts w:cstheme="minorHAnsi"/>
          <w:sz w:val="18"/>
          <w:szCs w:val="18"/>
        </w:rPr>
        <w:t xml:space="preserve"> Following standard practice when estimating SEMs, I used the EM algorithm to treat missing values.</w:t>
      </w:r>
    </w:p>
  </w:endnote>
  <w:endnote w:id="6">
    <w:p w14:paraId="1F2022EC" w14:textId="19FEA9B2" w:rsidR="002E27E4" w:rsidRPr="00056766" w:rsidRDefault="002E27E4" w:rsidP="00F47F5D">
      <w:pPr>
        <w:pStyle w:val="EndnoteText"/>
        <w:jc w:val="both"/>
        <w:rPr>
          <w:sz w:val="18"/>
          <w:szCs w:val="18"/>
        </w:rPr>
      </w:pPr>
      <w:r w:rsidRPr="00056766">
        <w:rPr>
          <w:rStyle w:val="EndnoteReference"/>
          <w:sz w:val="18"/>
          <w:szCs w:val="18"/>
        </w:rPr>
        <w:endnoteRef/>
      </w:r>
      <w:r w:rsidRPr="00056766">
        <w:rPr>
          <w:sz w:val="18"/>
          <w:szCs w:val="18"/>
        </w:rPr>
        <w:t xml:space="preserve"> The sample analysed for militant internationalism includes relatively more RIP and POOR countries and hence the average national income per respondent is lower than in the sample analysed for cooperative internationalism.</w:t>
      </w:r>
    </w:p>
  </w:endnote>
  <w:endnote w:id="7">
    <w:p w14:paraId="35281FD9" w14:textId="3B6D4D16" w:rsidR="00AB664C" w:rsidRPr="00AB664C" w:rsidRDefault="00AB664C" w:rsidP="00F47F5D">
      <w:pPr>
        <w:pStyle w:val="EndnoteText"/>
        <w:jc w:val="both"/>
        <w:rPr>
          <w:sz w:val="18"/>
          <w:szCs w:val="18"/>
        </w:rPr>
      </w:pPr>
      <w:r w:rsidRPr="00F47F5D">
        <w:rPr>
          <w:rStyle w:val="EndnoteReference"/>
          <w:sz w:val="18"/>
          <w:szCs w:val="18"/>
        </w:rPr>
        <w:endnoteRef/>
      </w:r>
      <w:r w:rsidR="00F47F5D" w:rsidRPr="00F47F5D">
        <w:rPr>
          <w:sz w:val="18"/>
          <w:szCs w:val="18"/>
        </w:rPr>
        <w:t xml:space="preserve"> Identifying with </w:t>
      </w:r>
      <w:r w:rsidR="00F47F5D">
        <w:rPr>
          <w:sz w:val="18"/>
          <w:szCs w:val="18"/>
        </w:rPr>
        <w:t xml:space="preserve">Christianity </w:t>
      </w:r>
      <w:r w:rsidR="00F47F5D" w:rsidRPr="00F47F5D">
        <w:rPr>
          <w:sz w:val="18"/>
          <w:szCs w:val="18"/>
        </w:rPr>
        <w:t>reduces</w:t>
      </w:r>
      <w:r w:rsidR="00F47F5D">
        <w:rPr>
          <w:sz w:val="18"/>
          <w:szCs w:val="18"/>
        </w:rPr>
        <w:t xml:space="preserve"> cooperative internationalism</w:t>
      </w:r>
      <w:r>
        <w:rPr>
          <w:sz w:val="18"/>
          <w:szCs w:val="18"/>
        </w:rPr>
        <w:t xml:space="preserve"> more </w:t>
      </w:r>
      <w:r w:rsidR="00F47F5D">
        <w:rPr>
          <w:sz w:val="18"/>
          <w:szCs w:val="18"/>
        </w:rPr>
        <w:t xml:space="preserve">in magnitude </w:t>
      </w:r>
      <w:r>
        <w:rPr>
          <w:sz w:val="18"/>
          <w:szCs w:val="18"/>
        </w:rPr>
        <w:t>than general religious belief rai</w:t>
      </w:r>
      <w:r w:rsidR="00F47F5D">
        <w:rPr>
          <w:sz w:val="18"/>
          <w:szCs w:val="18"/>
        </w:rPr>
        <w:t>ses it.</w:t>
      </w:r>
    </w:p>
  </w:endnote>
  <w:endnote w:id="8">
    <w:p w14:paraId="1C48656B" w14:textId="0823ADCA" w:rsidR="002E27E4" w:rsidRPr="00D365EE" w:rsidRDefault="002E27E4" w:rsidP="00F47F5D">
      <w:pPr>
        <w:pStyle w:val="EndnoteText"/>
        <w:jc w:val="both"/>
        <w:rPr>
          <w:sz w:val="18"/>
          <w:szCs w:val="18"/>
        </w:rPr>
      </w:pPr>
      <w:r w:rsidRPr="00D365EE">
        <w:rPr>
          <w:rStyle w:val="EndnoteReference"/>
          <w:sz w:val="18"/>
          <w:szCs w:val="18"/>
        </w:rPr>
        <w:endnoteRef/>
      </w:r>
      <w:r>
        <w:rPr>
          <w:sz w:val="18"/>
          <w:szCs w:val="18"/>
        </w:rPr>
        <w:t xml:space="preserve"> In the two </w:t>
      </w:r>
      <w:r w:rsidRPr="00D365EE">
        <w:rPr>
          <w:sz w:val="18"/>
          <w:szCs w:val="18"/>
        </w:rPr>
        <w:t>sample</w:t>
      </w:r>
      <w:r>
        <w:rPr>
          <w:sz w:val="18"/>
          <w:szCs w:val="18"/>
        </w:rPr>
        <w:t>s analysed</w:t>
      </w:r>
      <w:r w:rsidRPr="00D365EE">
        <w:rPr>
          <w:sz w:val="18"/>
          <w:szCs w:val="18"/>
        </w:rPr>
        <w:t>,</w:t>
      </w:r>
      <w:r>
        <w:rPr>
          <w:sz w:val="18"/>
          <w:szCs w:val="18"/>
        </w:rPr>
        <w:t xml:space="preserve"> 9 and 7 per cent, respectively, of respondents</w:t>
      </w:r>
      <w:r w:rsidRPr="00D365EE">
        <w:rPr>
          <w:sz w:val="18"/>
          <w:szCs w:val="18"/>
        </w:rPr>
        <w:t xml:space="preserve"> self-identifying as religious declared not to be affiliated</w:t>
      </w:r>
      <w:r>
        <w:rPr>
          <w:sz w:val="18"/>
          <w:szCs w:val="18"/>
        </w:rPr>
        <w:t xml:space="preserve"> with any religious faith</w:t>
      </w:r>
      <w:r w:rsidRPr="00D365EE">
        <w:rPr>
          <w:sz w:val="18"/>
          <w:szCs w:val="18"/>
        </w:rPr>
        <w:t>.</w:t>
      </w:r>
    </w:p>
  </w:endnote>
  <w:endnote w:id="9">
    <w:p w14:paraId="463EEA21" w14:textId="1BDBD3C1" w:rsidR="002E27E4" w:rsidRPr="008F619E" w:rsidRDefault="002E27E4" w:rsidP="00F47F5D">
      <w:pPr>
        <w:pStyle w:val="EndnoteText"/>
        <w:jc w:val="both"/>
        <w:rPr>
          <w:sz w:val="18"/>
          <w:szCs w:val="18"/>
        </w:rPr>
      </w:pPr>
      <w:r w:rsidRPr="008F619E">
        <w:rPr>
          <w:rStyle w:val="EndnoteReference"/>
          <w:sz w:val="18"/>
          <w:szCs w:val="18"/>
        </w:rPr>
        <w:endnoteRef/>
      </w:r>
      <w:r w:rsidRPr="008F619E">
        <w:rPr>
          <w:sz w:val="18"/>
          <w:szCs w:val="18"/>
        </w:rPr>
        <w:t xml:space="preserve"> This effect may be even stronger in reality as certain groups of devout Muslims commonly choose to practice their religious faith via prayer rather than attendance of services.</w:t>
      </w:r>
    </w:p>
  </w:endnote>
  <w:endnote w:id="10">
    <w:p w14:paraId="2AAC716C" w14:textId="00FCD3BD" w:rsidR="002E27E4" w:rsidRPr="004B21A1" w:rsidRDefault="002E27E4" w:rsidP="00F47F5D">
      <w:pPr>
        <w:tabs>
          <w:tab w:val="left" w:pos="284"/>
        </w:tabs>
        <w:autoSpaceDE w:val="0"/>
        <w:autoSpaceDN w:val="0"/>
        <w:adjustRightInd w:val="0"/>
        <w:spacing w:after="0" w:line="240" w:lineRule="auto"/>
        <w:jc w:val="both"/>
        <w:rPr>
          <w:sz w:val="18"/>
          <w:szCs w:val="18"/>
        </w:rPr>
      </w:pPr>
      <w:r w:rsidRPr="00D365EE">
        <w:rPr>
          <w:rStyle w:val="EndnoteReference"/>
          <w:sz w:val="18"/>
          <w:szCs w:val="18"/>
        </w:rPr>
        <w:endnoteRef/>
      </w:r>
      <w:r w:rsidRPr="00D365EE">
        <w:rPr>
          <w:sz w:val="18"/>
          <w:szCs w:val="18"/>
        </w:rPr>
        <w:t xml:space="preserve"> Looking briefly at other determinants </w:t>
      </w:r>
      <w:r>
        <w:rPr>
          <w:sz w:val="18"/>
          <w:szCs w:val="18"/>
        </w:rPr>
        <w:t>of foreign policy views in Table 3</w:t>
      </w:r>
      <w:r w:rsidRPr="00D365EE">
        <w:rPr>
          <w:sz w:val="18"/>
          <w:szCs w:val="18"/>
        </w:rPr>
        <w:t xml:space="preserve">, </w:t>
      </w:r>
      <w:r>
        <w:rPr>
          <w:sz w:val="18"/>
          <w:szCs w:val="18"/>
        </w:rPr>
        <w:t>education and trust have</w:t>
      </w:r>
      <w:r w:rsidRPr="00D365EE">
        <w:rPr>
          <w:sz w:val="18"/>
          <w:szCs w:val="18"/>
        </w:rPr>
        <w:t xml:space="preserve"> an accommodative effect - i.e. strengthen cooperative and </w:t>
      </w:r>
      <w:r>
        <w:rPr>
          <w:sz w:val="18"/>
          <w:szCs w:val="18"/>
        </w:rPr>
        <w:t>weaken</w:t>
      </w:r>
      <w:r w:rsidRPr="00D365EE">
        <w:rPr>
          <w:sz w:val="18"/>
          <w:szCs w:val="18"/>
        </w:rPr>
        <w:t xml:space="preserve"> militant internationalism. </w:t>
      </w:r>
      <w:r>
        <w:rPr>
          <w:sz w:val="18"/>
          <w:szCs w:val="18"/>
        </w:rPr>
        <w:t xml:space="preserve">Age </w:t>
      </w:r>
      <w:r w:rsidRPr="00D365EE">
        <w:rPr>
          <w:sz w:val="18"/>
          <w:szCs w:val="18"/>
        </w:rPr>
        <w:t>exerts an isolationist tendency</w:t>
      </w:r>
      <w:r>
        <w:rPr>
          <w:sz w:val="18"/>
          <w:szCs w:val="18"/>
        </w:rPr>
        <w:t xml:space="preserve"> while living in a conflict-affected country a hardliner one. S</w:t>
      </w:r>
      <w:r w:rsidRPr="00D365EE">
        <w:rPr>
          <w:sz w:val="18"/>
          <w:szCs w:val="18"/>
        </w:rPr>
        <w:t xml:space="preserve">atisfaction and </w:t>
      </w:r>
      <w:r>
        <w:rPr>
          <w:sz w:val="18"/>
          <w:szCs w:val="18"/>
        </w:rPr>
        <w:t>interest in politics</w:t>
      </w:r>
      <w:r w:rsidRPr="004B21A1">
        <w:rPr>
          <w:sz w:val="18"/>
          <w:szCs w:val="18"/>
        </w:rPr>
        <w:t xml:space="preserve"> heighten both types of internationalism. </w:t>
      </w:r>
    </w:p>
  </w:endnote>
  <w:endnote w:id="11">
    <w:p w14:paraId="1B5F454D" w14:textId="100A6FC4" w:rsidR="002E27E4" w:rsidRDefault="002E27E4" w:rsidP="00F47F5D">
      <w:pPr>
        <w:pStyle w:val="EndnoteText"/>
        <w:jc w:val="both"/>
      </w:pPr>
      <w:r w:rsidRPr="004B21A1">
        <w:rPr>
          <w:rStyle w:val="EndnoteReference"/>
          <w:sz w:val="18"/>
          <w:szCs w:val="18"/>
        </w:rPr>
        <w:endnoteRef/>
      </w:r>
      <w:r w:rsidRPr="004B21A1">
        <w:rPr>
          <w:sz w:val="18"/>
          <w:szCs w:val="18"/>
        </w:rPr>
        <w:t xml:space="preserve"> The </w:t>
      </w:r>
      <w:r>
        <w:rPr>
          <w:sz w:val="18"/>
          <w:szCs w:val="18"/>
        </w:rPr>
        <w:t>f</w:t>
      </w:r>
      <w:r w:rsidRPr="004B21A1">
        <w:rPr>
          <w:sz w:val="18"/>
          <w:szCs w:val="18"/>
        </w:rPr>
        <w:t xml:space="preserve">igure </w:t>
      </w:r>
      <w:r>
        <w:rPr>
          <w:sz w:val="18"/>
          <w:szCs w:val="18"/>
        </w:rPr>
        <w:t>is based on results in Table 5</w:t>
      </w:r>
      <w:r w:rsidR="000E00D1">
        <w:rPr>
          <w:sz w:val="18"/>
          <w:szCs w:val="18"/>
        </w:rPr>
        <w:t xml:space="preserve"> (</w:t>
      </w:r>
      <w:r w:rsidR="000E00D1" w:rsidRPr="000E00D1">
        <w:rPr>
          <w:sz w:val="18"/>
          <w:szCs w:val="18"/>
        </w:rPr>
        <w:t>http://ivica.petrik.uk/IPSR-tables.pdf</w:t>
      </w:r>
      <w:r w:rsidR="001C1E18">
        <w:rPr>
          <w:sz w:val="18"/>
          <w:szCs w:val="18"/>
        </w:rPr>
        <w:t>)</w:t>
      </w:r>
      <w:r>
        <w:rPr>
          <w:sz w:val="18"/>
          <w:szCs w:val="18"/>
        </w:rPr>
        <w:t>.</w:t>
      </w:r>
    </w:p>
  </w:endnote>
  <w:endnote w:id="12">
    <w:p w14:paraId="63978AC9" w14:textId="33745630" w:rsidR="002E27E4" w:rsidRPr="00234276" w:rsidRDefault="002E27E4" w:rsidP="00F47F5D">
      <w:pPr>
        <w:spacing w:after="0" w:line="240" w:lineRule="auto"/>
        <w:jc w:val="both"/>
        <w:rPr>
          <w:sz w:val="18"/>
          <w:szCs w:val="18"/>
        </w:rPr>
      </w:pPr>
      <w:r w:rsidRPr="008E5B16">
        <w:rPr>
          <w:rStyle w:val="EndnoteReference"/>
          <w:sz w:val="18"/>
          <w:szCs w:val="18"/>
        </w:rPr>
        <w:endnoteRef/>
      </w:r>
      <w:r>
        <w:rPr>
          <w:sz w:val="18"/>
          <w:szCs w:val="18"/>
        </w:rPr>
        <w:t xml:space="preserve"> P</w:t>
      </w:r>
      <w:r w:rsidRPr="008E5B16">
        <w:rPr>
          <w:sz w:val="18"/>
          <w:szCs w:val="18"/>
        </w:rPr>
        <w:t>eople of Other religions who do not self-i</w:t>
      </w:r>
      <w:r>
        <w:rPr>
          <w:sz w:val="18"/>
          <w:szCs w:val="18"/>
        </w:rPr>
        <w:t>dentify as religious persons and do not attend services frequently – 4.4</w:t>
      </w:r>
      <w:r w:rsidRPr="008E5B16">
        <w:rPr>
          <w:sz w:val="18"/>
          <w:szCs w:val="18"/>
        </w:rPr>
        <w:t xml:space="preserve"> per cent of </w:t>
      </w:r>
      <w:r w:rsidR="001C1E18">
        <w:rPr>
          <w:sz w:val="18"/>
          <w:szCs w:val="18"/>
        </w:rPr>
        <w:t>the</w:t>
      </w:r>
      <w:r>
        <w:rPr>
          <w:sz w:val="18"/>
          <w:szCs w:val="18"/>
        </w:rPr>
        <w:t xml:space="preserve"> </w:t>
      </w:r>
      <w:r w:rsidRPr="008E5B16">
        <w:rPr>
          <w:sz w:val="18"/>
          <w:szCs w:val="18"/>
        </w:rPr>
        <w:t>sample</w:t>
      </w:r>
      <w:r w:rsidR="001C1E18">
        <w:rPr>
          <w:sz w:val="18"/>
          <w:szCs w:val="18"/>
        </w:rPr>
        <w:t>.</w:t>
      </w:r>
    </w:p>
  </w:endnote>
  <w:endnote w:id="13">
    <w:p w14:paraId="3BB7FFE4" w14:textId="699A9964" w:rsidR="002E27E4" w:rsidRPr="00F91593" w:rsidRDefault="002E27E4" w:rsidP="00F47F5D">
      <w:pPr>
        <w:pStyle w:val="EndnoteText"/>
        <w:jc w:val="both"/>
        <w:rPr>
          <w:sz w:val="18"/>
          <w:szCs w:val="18"/>
        </w:rPr>
      </w:pPr>
      <w:r w:rsidRPr="00F91593">
        <w:rPr>
          <w:rStyle w:val="EndnoteReference"/>
          <w:sz w:val="18"/>
          <w:szCs w:val="18"/>
        </w:rPr>
        <w:endnoteRef/>
      </w:r>
      <w:r w:rsidRPr="00F91593">
        <w:rPr>
          <w:sz w:val="18"/>
          <w:szCs w:val="18"/>
        </w:rPr>
        <w:t xml:space="preserve"> This finding</w:t>
      </w:r>
      <w:r>
        <w:rPr>
          <w:sz w:val="18"/>
          <w:szCs w:val="18"/>
        </w:rPr>
        <w:t xml:space="preserve"> is contrary to the perception</w:t>
      </w:r>
      <w:r w:rsidRPr="00F91593">
        <w:rPr>
          <w:sz w:val="18"/>
          <w:szCs w:val="18"/>
        </w:rPr>
        <w:t xml:space="preserve"> of Islam</w:t>
      </w:r>
      <w:r>
        <w:rPr>
          <w:sz w:val="18"/>
          <w:szCs w:val="18"/>
        </w:rPr>
        <w:t>, increasingly popular in right-wing Western media,</w:t>
      </w:r>
      <w:r w:rsidRPr="00F91593">
        <w:rPr>
          <w:sz w:val="18"/>
          <w:szCs w:val="18"/>
        </w:rPr>
        <w:t xml:space="preserve"> as a religion that encourages militant views the more one engages in its practice.</w:t>
      </w:r>
      <w:r>
        <w:rPr>
          <w:sz w:val="18"/>
          <w:szCs w:val="18"/>
        </w:rPr>
        <w:t xml:space="preserve"> Nevertheless, Islam does appear to increase its adherents’ militant internationalist views more in magnitude than the other religious variables examined.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864306"/>
      <w:docPartObj>
        <w:docPartGallery w:val="Page Numbers (Bottom of Page)"/>
        <w:docPartUnique/>
      </w:docPartObj>
    </w:sdtPr>
    <w:sdtEndPr>
      <w:rPr>
        <w:noProof/>
        <w:sz w:val="18"/>
        <w:szCs w:val="18"/>
      </w:rPr>
    </w:sdtEndPr>
    <w:sdtContent>
      <w:p w14:paraId="34813CB6" w14:textId="66D9DEB7" w:rsidR="002E27E4" w:rsidRPr="00BB22B9" w:rsidRDefault="002E27E4">
        <w:pPr>
          <w:pStyle w:val="Footer"/>
          <w:jc w:val="center"/>
          <w:rPr>
            <w:sz w:val="18"/>
            <w:szCs w:val="18"/>
          </w:rPr>
        </w:pPr>
        <w:r w:rsidRPr="00BB22B9">
          <w:rPr>
            <w:sz w:val="18"/>
            <w:szCs w:val="18"/>
          </w:rPr>
          <w:fldChar w:fldCharType="begin"/>
        </w:r>
        <w:r w:rsidRPr="00BB22B9">
          <w:rPr>
            <w:sz w:val="18"/>
            <w:szCs w:val="18"/>
          </w:rPr>
          <w:instrText xml:space="preserve"> PAGE   \* MERGEFORMAT </w:instrText>
        </w:r>
        <w:r w:rsidRPr="00BB22B9">
          <w:rPr>
            <w:sz w:val="18"/>
            <w:szCs w:val="18"/>
          </w:rPr>
          <w:fldChar w:fldCharType="separate"/>
        </w:r>
        <w:r w:rsidR="006D5576">
          <w:rPr>
            <w:noProof/>
            <w:sz w:val="18"/>
            <w:szCs w:val="18"/>
          </w:rPr>
          <w:t>21</w:t>
        </w:r>
        <w:r w:rsidRPr="00BB22B9">
          <w:rPr>
            <w:noProof/>
            <w:sz w:val="18"/>
            <w:szCs w:val="18"/>
          </w:rPr>
          <w:fldChar w:fldCharType="end"/>
        </w:r>
      </w:p>
    </w:sdtContent>
  </w:sdt>
  <w:p w14:paraId="46C4A8A6" w14:textId="77777777" w:rsidR="002E27E4" w:rsidRDefault="002E2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83ABA" w14:textId="77777777" w:rsidR="0055687C" w:rsidRDefault="0055687C" w:rsidP="004E6D81">
      <w:pPr>
        <w:spacing w:after="0" w:line="240" w:lineRule="auto"/>
      </w:pPr>
      <w:r>
        <w:separator/>
      </w:r>
    </w:p>
  </w:footnote>
  <w:footnote w:type="continuationSeparator" w:id="0">
    <w:p w14:paraId="0B36B78E" w14:textId="77777777" w:rsidR="0055687C" w:rsidRDefault="0055687C" w:rsidP="004E6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66DC1"/>
    <w:multiLevelType w:val="hybridMultilevel"/>
    <w:tmpl w:val="B0647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045D46"/>
    <w:multiLevelType w:val="hybridMultilevel"/>
    <w:tmpl w:val="369EA3CA"/>
    <w:lvl w:ilvl="0" w:tplc="E8B4CDC4">
      <w:start w:val="1"/>
      <w:numFmt w:val="bullet"/>
      <w:lvlText w:val="O"/>
      <w:lvlJc w:val="left"/>
      <w:pPr>
        <w:tabs>
          <w:tab w:val="num" w:pos="720"/>
        </w:tabs>
        <w:ind w:left="720" w:hanging="360"/>
      </w:pPr>
      <w:rPr>
        <w:rFonts w:ascii="Brush Script MT" w:hAnsi="Brush Script MT" w:hint="default"/>
      </w:rPr>
    </w:lvl>
    <w:lvl w:ilvl="1" w:tplc="827E882C" w:tentative="1">
      <w:start w:val="1"/>
      <w:numFmt w:val="bullet"/>
      <w:lvlText w:val="O"/>
      <w:lvlJc w:val="left"/>
      <w:pPr>
        <w:tabs>
          <w:tab w:val="num" w:pos="1440"/>
        </w:tabs>
        <w:ind w:left="1440" w:hanging="360"/>
      </w:pPr>
      <w:rPr>
        <w:rFonts w:ascii="Brush Script MT" w:hAnsi="Brush Script MT" w:hint="default"/>
      </w:rPr>
    </w:lvl>
    <w:lvl w:ilvl="2" w:tplc="A0A443B2" w:tentative="1">
      <w:start w:val="1"/>
      <w:numFmt w:val="bullet"/>
      <w:lvlText w:val="O"/>
      <w:lvlJc w:val="left"/>
      <w:pPr>
        <w:tabs>
          <w:tab w:val="num" w:pos="2160"/>
        </w:tabs>
        <w:ind w:left="2160" w:hanging="360"/>
      </w:pPr>
      <w:rPr>
        <w:rFonts w:ascii="Brush Script MT" w:hAnsi="Brush Script MT" w:hint="default"/>
      </w:rPr>
    </w:lvl>
    <w:lvl w:ilvl="3" w:tplc="5F2EFC06" w:tentative="1">
      <w:start w:val="1"/>
      <w:numFmt w:val="bullet"/>
      <w:lvlText w:val="O"/>
      <w:lvlJc w:val="left"/>
      <w:pPr>
        <w:tabs>
          <w:tab w:val="num" w:pos="2880"/>
        </w:tabs>
        <w:ind w:left="2880" w:hanging="360"/>
      </w:pPr>
      <w:rPr>
        <w:rFonts w:ascii="Brush Script MT" w:hAnsi="Brush Script MT" w:hint="default"/>
      </w:rPr>
    </w:lvl>
    <w:lvl w:ilvl="4" w:tplc="047C8320" w:tentative="1">
      <w:start w:val="1"/>
      <w:numFmt w:val="bullet"/>
      <w:lvlText w:val="O"/>
      <w:lvlJc w:val="left"/>
      <w:pPr>
        <w:tabs>
          <w:tab w:val="num" w:pos="3600"/>
        </w:tabs>
        <w:ind w:left="3600" w:hanging="360"/>
      </w:pPr>
      <w:rPr>
        <w:rFonts w:ascii="Brush Script MT" w:hAnsi="Brush Script MT" w:hint="default"/>
      </w:rPr>
    </w:lvl>
    <w:lvl w:ilvl="5" w:tplc="EFF65AB4" w:tentative="1">
      <w:start w:val="1"/>
      <w:numFmt w:val="bullet"/>
      <w:lvlText w:val="O"/>
      <w:lvlJc w:val="left"/>
      <w:pPr>
        <w:tabs>
          <w:tab w:val="num" w:pos="4320"/>
        </w:tabs>
        <w:ind w:left="4320" w:hanging="360"/>
      </w:pPr>
      <w:rPr>
        <w:rFonts w:ascii="Brush Script MT" w:hAnsi="Brush Script MT" w:hint="default"/>
      </w:rPr>
    </w:lvl>
    <w:lvl w:ilvl="6" w:tplc="2E26D034" w:tentative="1">
      <w:start w:val="1"/>
      <w:numFmt w:val="bullet"/>
      <w:lvlText w:val="O"/>
      <w:lvlJc w:val="left"/>
      <w:pPr>
        <w:tabs>
          <w:tab w:val="num" w:pos="5040"/>
        </w:tabs>
        <w:ind w:left="5040" w:hanging="360"/>
      </w:pPr>
      <w:rPr>
        <w:rFonts w:ascii="Brush Script MT" w:hAnsi="Brush Script MT" w:hint="default"/>
      </w:rPr>
    </w:lvl>
    <w:lvl w:ilvl="7" w:tplc="DEE0E2B0" w:tentative="1">
      <w:start w:val="1"/>
      <w:numFmt w:val="bullet"/>
      <w:lvlText w:val="O"/>
      <w:lvlJc w:val="left"/>
      <w:pPr>
        <w:tabs>
          <w:tab w:val="num" w:pos="5760"/>
        </w:tabs>
        <w:ind w:left="5760" w:hanging="360"/>
      </w:pPr>
      <w:rPr>
        <w:rFonts w:ascii="Brush Script MT" w:hAnsi="Brush Script MT" w:hint="default"/>
      </w:rPr>
    </w:lvl>
    <w:lvl w:ilvl="8" w:tplc="122458D4" w:tentative="1">
      <w:start w:val="1"/>
      <w:numFmt w:val="bullet"/>
      <w:lvlText w:val="O"/>
      <w:lvlJc w:val="left"/>
      <w:pPr>
        <w:tabs>
          <w:tab w:val="num" w:pos="6480"/>
        </w:tabs>
        <w:ind w:left="6480" w:hanging="360"/>
      </w:pPr>
      <w:rPr>
        <w:rFonts w:ascii="Brush Script MT" w:hAnsi="Brush Script M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81"/>
    <w:rsid w:val="00021136"/>
    <w:rsid w:val="00025E9F"/>
    <w:rsid w:val="00033745"/>
    <w:rsid w:val="000402C7"/>
    <w:rsid w:val="00040ADE"/>
    <w:rsid w:val="00050648"/>
    <w:rsid w:val="00056766"/>
    <w:rsid w:val="000707B5"/>
    <w:rsid w:val="00096060"/>
    <w:rsid w:val="000B3771"/>
    <w:rsid w:val="000C6419"/>
    <w:rsid w:val="000C787C"/>
    <w:rsid w:val="000D5B88"/>
    <w:rsid w:val="000E00D1"/>
    <w:rsid w:val="000F5EA7"/>
    <w:rsid w:val="00103F75"/>
    <w:rsid w:val="0011077D"/>
    <w:rsid w:val="0011282C"/>
    <w:rsid w:val="00136A8B"/>
    <w:rsid w:val="001421B3"/>
    <w:rsid w:val="00173581"/>
    <w:rsid w:val="001874FC"/>
    <w:rsid w:val="0019221C"/>
    <w:rsid w:val="001A137D"/>
    <w:rsid w:val="001A3C87"/>
    <w:rsid w:val="001A453F"/>
    <w:rsid w:val="001B4290"/>
    <w:rsid w:val="001C1E18"/>
    <w:rsid w:val="001C69AC"/>
    <w:rsid w:val="001E665D"/>
    <w:rsid w:val="001E692B"/>
    <w:rsid w:val="001E6D23"/>
    <w:rsid w:val="001F2043"/>
    <w:rsid w:val="001F4D7F"/>
    <w:rsid w:val="00204509"/>
    <w:rsid w:val="002059CA"/>
    <w:rsid w:val="00211F50"/>
    <w:rsid w:val="00215D9F"/>
    <w:rsid w:val="00225ABB"/>
    <w:rsid w:val="0022733D"/>
    <w:rsid w:val="00232678"/>
    <w:rsid w:val="002333C9"/>
    <w:rsid w:val="00234276"/>
    <w:rsid w:val="00236670"/>
    <w:rsid w:val="002379BB"/>
    <w:rsid w:val="002634A9"/>
    <w:rsid w:val="00271710"/>
    <w:rsid w:val="00274699"/>
    <w:rsid w:val="00276D44"/>
    <w:rsid w:val="00294E3B"/>
    <w:rsid w:val="002977BC"/>
    <w:rsid w:val="002A3B4F"/>
    <w:rsid w:val="002A63AE"/>
    <w:rsid w:val="002C1B3E"/>
    <w:rsid w:val="002C6311"/>
    <w:rsid w:val="002C6476"/>
    <w:rsid w:val="002D0B58"/>
    <w:rsid w:val="002D5D7A"/>
    <w:rsid w:val="002E27E4"/>
    <w:rsid w:val="00302BD9"/>
    <w:rsid w:val="0031404E"/>
    <w:rsid w:val="00324036"/>
    <w:rsid w:val="003311D1"/>
    <w:rsid w:val="00340D85"/>
    <w:rsid w:val="00345C51"/>
    <w:rsid w:val="00346067"/>
    <w:rsid w:val="003516F7"/>
    <w:rsid w:val="003750B9"/>
    <w:rsid w:val="00376A09"/>
    <w:rsid w:val="00376EB0"/>
    <w:rsid w:val="00392E3D"/>
    <w:rsid w:val="003945F5"/>
    <w:rsid w:val="003B12A1"/>
    <w:rsid w:val="003B294D"/>
    <w:rsid w:val="003C0679"/>
    <w:rsid w:val="003C19D8"/>
    <w:rsid w:val="003D0884"/>
    <w:rsid w:val="003D1AA4"/>
    <w:rsid w:val="003D26FE"/>
    <w:rsid w:val="003D5AC2"/>
    <w:rsid w:val="00402660"/>
    <w:rsid w:val="004276D6"/>
    <w:rsid w:val="00427EB5"/>
    <w:rsid w:val="00440E75"/>
    <w:rsid w:val="00443458"/>
    <w:rsid w:val="00453265"/>
    <w:rsid w:val="0045717B"/>
    <w:rsid w:val="004659E0"/>
    <w:rsid w:val="00466847"/>
    <w:rsid w:val="00473EEA"/>
    <w:rsid w:val="004822CE"/>
    <w:rsid w:val="00482D9B"/>
    <w:rsid w:val="00483263"/>
    <w:rsid w:val="0049396B"/>
    <w:rsid w:val="004A13B3"/>
    <w:rsid w:val="004A294B"/>
    <w:rsid w:val="004A2CC4"/>
    <w:rsid w:val="004B0009"/>
    <w:rsid w:val="004B21A1"/>
    <w:rsid w:val="004B2FFB"/>
    <w:rsid w:val="004B3247"/>
    <w:rsid w:val="004B398A"/>
    <w:rsid w:val="004B3A75"/>
    <w:rsid w:val="004C15D6"/>
    <w:rsid w:val="004C3563"/>
    <w:rsid w:val="004E0135"/>
    <w:rsid w:val="004E1E3D"/>
    <w:rsid w:val="004E6D81"/>
    <w:rsid w:val="004F1EAE"/>
    <w:rsid w:val="004F2F59"/>
    <w:rsid w:val="004F34E3"/>
    <w:rsid w:val="0050029A"/>
    <w:rsid w:val="00530AEE"/>
    <w:rsid w:val="00536E8D"/>
    <w:rsid w:val="00542932"/>
    <w:rsid w:val="005443F2"/>
    <w:rsid w:val="005518F0"/>
    <w:rsid w:val="0055687C"/>
    <w:rsid w:val="00563ECA"/>
    <w:rsid w:val="00580BAC"/>
    <w:rsid w:val="00581C90"/>
    <w:rsid w:val="005834AF"/>
    <w:rsid w:val="005A32C9"/>
    <w:rsid w:val="005A5613"/>
    <w:rsid w:val="005B41A6"/>
    <w:rsid w:val="005B71B2"/>
    <w:rsid w:val="005D10E3"/>
    <w:rsid w:val="005D4902"/>
    <w:rsid w:val="005E76E8"/>
    <w:rsid w:val="005F5AFD"/>
    <w:rsid w:val="00607CFC"/>
    <w:rsid w:val="00617599"/>
    <w:rsid w:val="00621F22"/>
    <w:rsid w:val="00622B40"/>
    <w:rsid w:val="0063337B"/>
    <w:rsid w:val="006336EC"/>
    <w:rsid w:val="006340FB"/>
    <w:rsid w:val="0066238E"/>
    <w:rsid w:val="00676ED5"/>
    <w:rsid w:val="00682B40"/>
    <w:rsid w:val="00683F75"/>
    <w:rsid w:val="00686939"/>
    <w:rsid w:val="00687857"/>
    <w:rsid w:val="00694011"/>
    <w:rsid w:val="00696BB8"/>
    <w:rsid w:val="006A15D0"/>
    <w:rsid w:val="006A3B71"/>
    <w:rsid w:val="006A5E2B"/>
    <w:rsid w:val="006B1A22"/>
    <w:rsid w:val="006B2D10"/>
    <w:rsid w:val="006B75FA"/>
    <w:rsid w:val="006D5576"/>
    <w:rsid w:val="006D7DFF"/>
    <w:rsid w:val="006E111D"/>
    <w:rsid w:val="006E67F0"/>
    <w:rsid w:val="006E7807"/>
    <w:rsid w:val="006F1E2D"/>
    <w:rsid w:val="006F43DE"/>
    <w:rsid w:val="00706867"/>
    <w:rsid w:val="007107D6"/>
    <w:rsid w:val="00714E61"/>
    <w:rsid w:val="00725145"/>
    <w:rsid w:val="0073189C"/>
    <w:rsid w:val="0073335E"/>
    <w:rsid w:val="00737237"/>
    <w:rsid w:val="00742AEA"/>
    <w:rsid w:val="007610C4"/>
    <w:rsid w:val="00762A05"/>
    <w:rsid w:val="00763781"/>
    <w:rsid w:val="00766B90"/>
    <w:rsid w:val="0077521C"/>
    <w:rsid w:val="00777CF6"/>
    <w:rsid w:val="007828CF"/>
    <w:rsid w:val="00785BEE"/>
    <w:rsid w:val="007938BE"/>
    <w:rsid w:val="0079691A"/>
    <w:rsid w:val="007A5E20"/>
    <w:rsid w:val="007A6516"/>
    <w:rsid w:val="007B47FD"/>
    <w:rsid w:val="007B5848"/>
    <w:rsid w:val="007B6F59"/>
    <w:rsid w:val="007C043B"/>
    <w:rsid w:val="007D1B61"/>
    <w:rsid w:val="007D4217"/>
    <w:rsid w:val="007E2DFA"/>
    <w:rsid w:val="007E328D"/>
    <w:rsid w:val="007E46D0"/>
    <w:rsid w:val="007E77B1"/>
    <w:rsid w:val="007F4241"/>
    <w:rsid w:val="00824103"/>
    <w:rsid w:val="00830FBA"/>
    <w:rsid w:val="00831BBB"/>
    <w:rsid w:val="00833C53"/>
    <w:rsid w:val="00834B94"/>
    <w:rsid w:val="00843C8E"/>
    <w:rsid w:val="008500F2"/>
    <w:rsid w:val="008503AD"/>
    <w:rsid w:val="0086426A"/>
    <w:rsid w:val="00864E1F"/>
    <w:rsid w:val="00874001"/>
    <w:rsid w:val="00877BB5"/>
    <w:rsid w:val="00884C43"/>
    <w:rsid w:val="00885091"/>
    <w:rsid w:val="0089657B"/>
    <w:rsid w:val="008A5806"/>
    <w:rsid w:val="008B3F5E"/>
    <w:rsid w:val="008B5B43"/>
    <w:rsid w:val="008B73B9"/>
    <w:rsid w:val="008D5A81"/>
    <w:rsid w:val="008E5B16"/>
    <w:rsid w:val="008E7D63"/>
    <w:rsid w:val="008F619E"/>
    <w:rsid w:val="009029E0"/>
    <w:rsid w:val="009034CB"/>
    <w:rsid w:val="009045B0"/>
    <w:rsid w:val="00914259"/>
    <w:rsid w:val="009161E2"/>
    <w:rsid w:val="00924635"/>
    <w:rsid w:val="00926A6A"/>
    <w:rsid w:val="00944145"/>
    <w:rsid w:val="009451FA"/>
    <w:rsid w:val="00947BF9"/>
    <w:rsid w:val="00950606"/>
    <w:rsid w:val="00970F2E"/>
    <w:rsid w:val="00986E70"/>
    <w:rsid w:val="00990245"/>
    <w:rsid w:val="00990BBA"/>
    <w:rsid w:val="00992100"/>
    <w:rsid w:val="009A5172"/>
    <w:rsid w:val="009B2DCA"/>
    <w:rsid w:val="009B7728"/>
    <w:rsid w:val="009C3042"/>
    <w:rsid w:val="009C33D6"/>
    <w:rsid w:val="009C3A34"/>
    <w:rsid w:val="009C3CA6"/>
    <w:rsid w:val="009D4F90"/>
    <w:rsid w:val="009E170F"/>
    <w:rsid w:val="009E4570"/>
    <w:rsid w:val="009F4CD4"/>
    <w:rsid w:val="00A01CB9"/>
    <w:rsid w:val="00A11FB2"/>
    <w:rsid w:val="00A14969"/>
    <w:rsid w:val="00A236CD"/>
    <w:rsid w:val="00A2396E"/>
    <w:rsid w:val="00A356D6"/>
    <w:rsid w:val="00A457A6"/>
    <w:rsid w:val="00A537F9"/>
    <w:rsid w:val="00A62871"/>
    <w:rsid w:val="00A6378E"/>
    <w:rsid w:val="00A65E32"/>
    <w:rsid w:val="00A700B2"/>
    <w:rsid w:val="00A827A4"/>
    <w:rsid w:val="00A86C23"/>
    <w:rsid w:val="00A91353"/>
    <w:rsid w:val="00AA3BDB"/>
    <w:rsid w:val="00AB55D7"/>
    <w:rsid w:val="00AB664C"/>
    <w:rsid w:val="00AB6FB1"/>
    <w:rsid w:val="00AC6195"/>
    <w:rsid w:val="00AD7F58"/>
    <w:rsid w:val="00AE2FF9"/>
    <w:rsid w:val="00AE6AED"/>
    <w:rsid w:val="00AE7697"/>
    <w:rsid w:val="00AF237E"/>
    <w:rsid w:val="00AF5D7B"/>
    <w:rsid w:val="00B035B3"/>
    <w:rsid w:val="00B05A62"/>
    <w:rsid w:val="00B110F3"/>
    <w:rsid w:val="00B220BA"/>
    <w:rsid w:val="00B32345"/>
    <w:rsid w:val="00B42D5A"/>
    <w:rsid w:val="00B81CA5"/>
    <w:rsid w:val="00B835FC"/>
    <w:rsid w:val="00B9088A"/>
    <w:rsid w:val="00B90D36"/>
    <w:rsid w:val="00B919D9"/>
    <w:rsid w:val="00BB1AD2"/>
    <w:rsid w:val="00BB1E9A"/>
    <w:rsid w:val="00BB22B9"/>
    <w:rsid w:val="00BC05A9"/>
    <w:rsid w:val="00BC1CE1"/>
    <w:rsid w:val="00BC3512"/>
    <w:rsid w:val="00BC36AE"/>
    <w:rsid w:val="00BD0EAA"/>
    <w:rsid w:val="00BD2379"/>
    <w:rsid w:val="00BD494C"/>
    <w:rsid w:val="00BE0209"/>
    <w:rsid w:val="00BF46AE"/>
    <w:rsid w:val="00BF682E"/>
    <w:rsid w:val="00C00A6D"/>
    <w:rsid w:val="00C106F6"/>
    <w:rsid w:val="00C332B8"/>
    <w:rsid w:val="00C36EEC"/>
    <w:rsid w:val="00C4264D"/>
    <w:rsid w:val="00C43B49"/>
    <w:rsid w:val="00C46FAE"/>
    <w:rsid w:val="00C54C44"/>
    <w:rsid w:val="00C66BA9"/>
    <w:rsid w:val="00C71A5C"/>
    <w:rsid w:val="00C770D5"/>
    <w:rsid w:val="00C81073"/>
    <w:rsid w:val="00C8256A"/>
    <w:rsid w:val="00C82CC4"/>
    <w:rsid w:val="00C93FD1"/>
    <w:rsid w:val="00CA2F23"/>
    <w:rsid w:val="00CB3FED"/>
    <w:rsid w:val="00CB73FE"/>
    <w:rsid w:val="00CC3774"/>
    <w:rsid w:val="00CC4294"/>
    <w:rsid w:val="00CD4BCF"/>
    <w:rsid w:val="00CE7FB6"/>
    <w:rsid w:val="00CF327C"/>
    <w:rsid w:val="00CF42B7"/>
    <w:rsid w:val="00CF7FF0"/>
    <w:rsid w:val="00D0141F"/>
    <w:rsid w:val="00D103DB"/>
    <w:rsid w:val="00D16DFA"/>
    <w:rsid w:val="00D27E27"/>
    <w:rsid w:val="00D31E3A"/>
    <w:rsid w:val="00D365EE"/>
    <w:rsid w:val="00D4496F"/>
    <w:rsid w:val="00D4641B"/>
    <w:rsid w:val="00D71073"/>
    <w:rsid w:val="00D83D5B"/>
    <w:rsid w:val="00D841C1"/>
    <w:rsid w:val="00D90F3B"/>
    <w:rsid w:val="00D97976"/>
    <w:rsid w:val="00DA04FC"/>
    <w:rsid w:val="00DA6CFB"/>
    <w:rsid w:val="00DB6724"/>
    <w:rsid w:val="00DC303B"/>
    <w:rsid w:val="00DC3D21"/>
    <w:rsid w:val="00DC450C"/>
    <w:rsid w:val="00DD0D4A"/>
    <w:rsid w:val="00DD2E79"/>
    <w:rsid w:val="00DE5064"/>
    <w:rsid w:val="00DE77A2"/>
    <w:rsid w:val="00DE784F"/>
    <w:rsid w:val="00DF13FF"/>
    <w:rsid w:val="00DF797F"/>
    <w:rsid w:val="00E1174C"/>
    <w:rsid w:val="00E24EA3"/>
    <w:rsid w:val="00E34B21"/>
    <w:rsid w:val="00E35151"/>
    <w:rsid w:val="00E36015"/>
    <w:rsid w:val="00E40C39"/>
    <w:rsid w:val="00E42E84"/>
    <w:rsid w:val="00E4613A"/>
    <w:rsid w:val="00E57D21"/>
    <w:rsid w:val="00E676CC"/>
    <w:rsid w:val="00E72B5F"/>
    <w:rsid w:val="00E92614"/>
    <w:rsid w:val="00E93F76"/>
    <w:rsid w:val="00E959BE"/>
    <w:rsid w:val="00EA19B5"/>
    <w:rsid w:val="00EA24F7"/>
    <w:rsid w:val="00EA7359"/>
    <w:rsid w:val="00EC239D"/>
    <w:rsid w:val="00ED57A3"/>
    <w:rsid w:val="00ED6C6E"/>
    <w:rsid w:val="00ED7879"/>
    <w:rsid w:val="00EE6B92"/>
    <w:rsid w:val="00EF002E"/>
    <w:rsid w:val="00EF2650"/>
    <w:rsid w:val="00EF43B0"/>
    <w:rsid w:val="00EF78A2"/>
    <w:rsid w:val="00F00538"/>
    <w:rsid w:val="00F02612"/>
    <w:rsid w:val="00F11AB9"/>
    <w:rsid w:val="00F151C1"/>
    <w:rsid w:val="00F253BE"/>
    <w:rsid w:val="00F33C3A"/>
    <w:rsid w:val="00F47F5D"/>
    <w:rsid w:val="00F515EB"/>
    <w:rsid w:val="00F52540"/>
    <w:rsid w:val="00F5468C"/>
    <w:rsid w:val="00F600E0"/>
    <w:rsid w:val="00F61560"/>
    <w:rsid w:val="00F65DEF"/>
    <w:rsid w:val="00F87D32"/>
    <w:rsid w:val="00F91593"/>
    <w:rsid w:val="00F93A56"/>
    <w:rsid w:val="00FA14CB"/>
    <w:rsid w:val="00FA202B"/>
    <w:rsid w:val="00FB3A07"/>
    <w:rsid w:val="00FC3391"/>
    <w:rsid w:val="00FC4E47"/>
    <w:rsid w:val="00FC5695"/>
    <w:rsid w:val="00FD2239"/>
    <w:rsid w:val="00FE72B9"/>
    <w:rsid w:val="00FF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7C26"/>
  <w15:chartTrackingRefBased/>
  <w15:docId w15:val="{3847B26A-527A-4696-A64E-40518D1A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E6D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6D81"/>
    <w:rPr>
      <w:sz w:val="20"/>
      <w:szCs w:val="20"/>
    </w:rPr>
  </w:style>
  <w:style w:type="character" w:styleId="EndnoteReference">
    <w:name w:val="endnote reference"/>
    <w:basedOn w:val="DefaultParagraphFont"/>
    <w:uiPriority w:val="99"/>
    <w:semiHidden/>
    <w:unhideWhenUsed/>
    <w:rsid w:val="004E6D81"/>
    <w:rPr>
      <w:vertAlign w:val="superscript"/>
    </w:rPr>
  </w:style>
  <w:style w:type="character" w:styleId="CommentReference">
    <w:name w:val="annotation reference"/>
    <w:basedOn w:val="DefaultParagraphFont"/>
    <w:uiPriority w:val="99"/>
    <w:semiHidden/>
    <w:unhideWhenUsed/>
    <w:rsid w:val="004E6D81"/>
    <w:rPr>
      <w:sz w:val="18"/>
      <w:szCs w:val="18"/>
    </w:rPr>
  </w:style>
  <w:style w:type="paragraph" w:styleId="CommentText">
    <w:name w:val="annotation text"/>
    <w:basedOn w:val="Normal"/>
    <w:link w:val="CommentTextChar"/>
    <w:uiPriority w:val="99"/>
    <w:semiHidden/>
    <w:unhideWhenUsed/>
    <w:rsid w:val="004E6D81"/>
    <w:pPr>
      <w:spacing w:line="240" w:lineRule="auto"/>
    </w:pPr>
    <w:rPr>
      <w:sz w:val="24"/>
      <w:szCs w:val="24"/>
    </w:rPr>
  </w:style>
  <w:style w:type="character" w:customStyle="1" w:styleId="CommentTextChar">
    <w:name w:val="Comment Text Char"/>
    <w:basedOn w:val="DefaultParagraphFont"/>
    <w:link w:val="CommentText"/>
    <w:uiPriority w:val="99"/>
    <w:semiHidden/>
    <w:rsid w:val="004E6D81"/>
    <w:rPr>
      <w:sz w:val="24"/>
      <w:szCs w:val="24"/>
    </w:rPr>
  </w:style>
  <w:style w:type="paragraph" w:styleId="BalloonText">
    <w:name w:val="Balloon Text"/>
    <w:basedOn w:val="Normal"/>
    <w:link w:val="BalloonTextChar"/>
    <w:uiPriority w:val="99"/>
    <w:semiHidden/>
    <w:unhideWhenUsed/>
    <w:rsid w:val="004E6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81"/>
    <w:rPr>
      <w:rFonts w:ascii="Segoe UI" w:hAnsi="Segoe UI" w:cs="Segoe UI"/>
      <w:sz w:val="18"/>
      <w:szCs w:val="18"/>
    </w:rPr>
  </w:style>
  <w:style w:type="paragraph" w:styleId="NormalWeb">
    <w:name w:val="Normal (Web)"/>
    <w:basedOn w:val="Normal"/>
    <w:uiPriority w:val="99"/>
    <w:semiHidden/>
    <w:unhideWhenUsed/>
    <w:rsid w:val="00864E1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3D0884"/>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FootnoteText">
    <w:name w:val="footnote text"/>
    <w:basedOn w:val="Normal"/>
    <w:link w:val="FootnoteTextChar"/>
    <w:uiPriority w:val="99"/>
    <w:semiHidden/>
    <w:unhideWhenUsed/>
    <w:rsid w:val="00686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939"/>
    <w:rPr>
      <w:sz w:val="20"/>
      <w:szCs w:val="20"/>
    </w:rPr>
  </w:style>
  <w:style w:type="character" w:styleId="FootnoteReference">
    <w:name w:val="footnote reference"/>
    <w:basedOn w:val="DefaultParagraphFont"/>
    <w:uiPriority w:val="99"/>
    <w:semiHidden/>
    <w:unhideWhenUsed/>
    <w:rsid w:val="00686939"/>
    <w:rPr>
      <w:vertAlign w:val="superscript"/>
    </w:rPr>
  </w:style>
  <w:style w:type="paragraph" w:styleId="ListParagraph">
    <w:name w:val="List Paragraph"/>
    <w:basedOn w:val="Normal"/>
    <w:uiPriority w:val="34"/>
    <w:qFormat/>
    <w:rsid w:val="00AF237E"/>
    <w:pPr>
      <w:ind w:left="720"/>
      <w:contextualSpacing/>
    </w:pPr>
  </w:style>
  <w:style w:type="character" w:customStyle="1" w:styleId="apple-converted-space">
    <w:name w:val="apple-converted-space"/>
    <w:basedOn w:val="DefaultParagraphFont"/>
    <w:rsid w:val="005443F2"/>
  </w:style>
  <w:style w:type="paragraph" w:styleId="Header">
    <w:name w:val="header"/>
    <w:basedOn w:val="Normal"/>
    <w:link w:val="HeaderChar"/>
    <w:uiPriority w:val="99"/>
    <w:unhideWhenUsed/>
    <w:rsid w:val="00BB2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2B9"/>
  </w:style>
  <w:style w:type="paragraph" w:styleId="Footer">
    <w:name w:val="footer"/>
    <w:basedOn w:val="Normal"/>
    <w:link w:val="FooterChar"/>
    <w:uiPriority w:val="99"/>
    <w:unhideWhenUsed/>
    <w:rsid w:val="00BB2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2B9"/>
  </w:style>
  <w:style w:type="paragraph" w:styleId="CommentSubject">
    <w:name w:val="annotation subject"/>
    <w:basedOn w:val="CommentText"/>
    <w:next w:val="CommentText"/>
    <w:link w:val="CommentSubjectChar"/>
    <w:uiPriority w:val="99"/>
    <w:semiHidden/>
    <w:unhideWhenUsed/>
    <w:rsid w:val="00C4264D"/>
    <w:rPr>
      <w:b/>
      <w:bCs/>
      <w:sz w:val="20"/>
      <w:szCs w:val="20"/>
    </w:rPr>
  </w:style>
  <w:style w:type="character" w:customStyle="1" w:styleId="CommentSubjectChar">
    <w:name w:val="Comment Subject Char"/>
    <w:basedOn w:val="CommentTextChar"/>
    <w:link w:val="CommentSubject"/>
    <w:uiPriority w:val="99"/>
    <w:semiHidden/>
    <w:rsid w:val="00C4264D"/>
    <w:rPr>
      <w:b/>
      <w:bCs/>
      <w:sz w:val="20"/>
      <w:szCs w:val="20"/>
    </w:rPr>
  </w:style>
  <w:style w:type="character" w:styleId="Hyperlink">
    <w:name w:val="Hyperlink"/>
    <w:basedOn w:val="DefaultParagraphFont"/>
    <w:uiPriority w:val="99"/>
    <w:unhideWhenUsed/>
    <w:rsid w:val="006E111D"/>
    <w:rPr>
      <w:color w:val="0000FF"/>
      <w:u w:val="single"/>
    </w:rPr>
  </w:style>
  <w:style w:type="character" w:customStyle="1" w:styleId="UnresolvedMention">
    <w:name w:val="Unresolved Mention"/>
    <w:basedOn w:val="DefaultParagraphFont"/>
    <w:uiPriority w:val="99"/>
    <w:semiHidden/>
    <w:unhideWhenUsed/>
    <w:rsid w:val="00536E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822">
      <w:bodyDiv w:val="1"/>
      <w:marLeft w:val="0"/>
      <w:marRight w:val="0"/>
      <w:marTop w:val="0"/>
      <w:marBottom w:val="0"/>
      <w:divBdr>
        <w:top w:val="none" w:sz="0" w:space="0" w:color="auto"/>
        <w:left w:val="none" w:sz="0" w:space="0" w:color="auto"/>
        <w:bottom w:val="none" w:sz="0" w:space="0" w:color="auto"/>
        <w:right w:val="none" w:sz="0" w:space="0" w:color="auto"/>
      </w:divBdr>
    </w:div>
    <w:div w:id="3626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D037-73F7-48B4-87E7-44B81414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8019</Words>
  <Characters>45714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Petrikova</dc:creator>
  <cp:keywords/>
  <dc:description/>
  <cp:lastModifiedBy>Petrikova, Ivica</cp:lastModifiedBy>
  <cp:revision>3</cp:revision>
  <dcterms:created xsi:type="dcterms:W3CDTF">2017-10-09T08:20:00Z</dcterms:created>
  <dcterms:modified xsi:type="dcterms:W3CDTF">2017-10-09T08:27:00Z</dcterms:modified>
</cp:coreProperties>
</file>