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09324" w14:textId="77777777" w:rsidR="00EE0DE8" w:rsidRPr="00484A04" w:rsidRDefault="00EE0DE8" w:rsidP="00D864B3">
      <w:pPr>
        <w:spacing w:line="480" w:lineRule="auto"/>
        <w:jc w:val="left"/>
        <w:rPr>
          <w:rFonts w:eastAsia="Times New Roman" w:cs="Times New Roman"/>
          <w:b/>
        </w:rPr>
      </w:pPr>
      <w:bookmarkStart w:id="0" w:name="_GoBack"/>
      <w:bookmarkEnd w:id="0"/>
      <w:r w:rsidRPr="00484A04">
        <w:rPr>
          <w:rFonts w:eastAsia="Times New Roman" w:cs="Times New Roman"/>
          <w:b/>
          <w:color w:val="222222"/>
          <w:shd w:val="clear" w:color="auto" w:fill="FFFFFF"/>
        </w:rPr>
        <w:t>Biodiversity and ecosystem functioning relations in European forests depend on environmental context</w:t>
      </w:r>
    </w:p>
    <w:p w14:paraId="3D2007CB" w14:textId="77777777" w:rsidR="00CC5E73" w:rsidRPr="00CC5E73" w:rsidRDefault="00CC5E73" w:rsidP="00D864B3">
      <w:pPr>
        <w:spacing w:line="480" w:lineRule="auto"/>
        <w:rPr>
          <w:szCs w:val="22"/>
        </w:rPr>
      </w:pPr>
    </w:p>
    <w:p w14:paraId="0CCE9DAA" w14:textId="47499371" w:rsidR="00CC5E73" w:rsidRDefault="00CC5E73" w:rsidP="00D864B3">
      <w:pPr>
        <w:spacing w:line="480" w:lineRule="auto"/>
        <w:rPr>
          <w:szCs w:val="22"/>
        </w:rPr>
      </w:pPr>
      <w:r w:rsidRPr="00CC5E73">
        <w:rPr>
          <w:szCs w:val="22"/>
        </w:rPr>
        <w:t>Sophia Ratcliffe</w:t>
      </w:r>
      <w:r w:rsidR="005D5BF8" w:rsidRPr="005D5BF8">
        <w:rPr>
          <w:szCs w:val="22"/>
          <w:vertAlign w:val="superscript"/>
        </w:rPr>
        <w:t>1</w:t>
      </w:r>
      <w:r w:rsidR="00C90B03">
        <w:rPr>
          <w:szCs w:val="22"/>
          <w:vertAlign w:val="superscript"/>
        </w:rPr>
        <w:t>*</w:t>
      </w:r>
      <w:r w:rsidRPr="00CC5E73">
        <w:rPr>
          <w:szCs w:val="22"/>
        </w:rPr>
        <w:t xml:space="preserve">, </w:t>
      </w:r>
      <w:r w:rsidR="00F8437E">
        <w:rPr>
          <w:szCs w:val="22"/>
        </w:rPr>
        <w:t>Christian Wirth</w:t>
      </w:r>
      <w:r w:rsidR="005D5BF8" w:rsidRPr="005D5BF8">
        <w:rPr>
          <w:szCs w:val="22"/>
          <w:vertAlign w:val="superscript"/>
        </w:rPr>
        <w:t>1,2</w:t>
      </w:r>
      <w:r w:rsidR="00D22849">
        <w:rPr>
          <w:szCs w:val="22"/>
          <w:vertAlign w:val="superscript"/>
        </w:rPr>
        <w:t>,3</w:t>
      </w:r>
      <w:r w:rsidR="00F8437E">
        <w:rPr>
          <w:szCs w:val="22"/>
        </w:rPr>
        <w:t xml:space="preserve">, </w:t>
      </w:r>
      <w:r w:rsidRPr="00CC5E73">
        <w:rPr>
          <w:szCs w:val="22"/>
        </w:rPr>
        <w:t>Tommaso Jucker</w:t>
      </w:r>
      <w:r w:rsidR="00D22849">
        <w:rPr>
          <w:szCs w:val="22"/>
          <w:vertAlign w:val="superscript"/>
        </w:rPr>
        <w:t>4</w:t>
      </w:r>
      <w:r w:rsidR="00236B7F">
        <w:rPr>
          <w:szCs w:val="22"/>
          <w:vertAlign w:val="superscript"/>
        </w:rPr>
        <w:t>,5</w:t>
      </w:r>
      <w:r w:rsidRPr="00CC5E73">
        <w:rPr>
          <w:szCs w:val="22"/>
        </w:rPr>
        <w:t xml:space="preserve">, </w:t>
      </w:r>
      <w:r w:rsidR="00221F50">
        <w:rPr>
          <w:szCs w:val="22"/>
        </w:rPr>
        <w:t>Fons van der Plas</w:t>
      </w:r>
      <w:r w:rsidR="00236B7F">
        <w:rPr>
          <w:szCs w:val="22"/>
          <w:vertAlign w:val="superscript"/>
        </w:rPr>
        <w:t>6</w:t>
      </w:r>
      <w:r w:rsidR="005D5BF8" w:rsidRPr="005D5BF8">
        <w:rPr>
          <w:szCs w:val="22"/>
          <w:vertAlign w:val="superscript"/>
        </w:rPr>
        <w:t>,</w:t>
      </w:r>
      <w:r w:rsidR="00236B7F">
        <w:rPr>
          <w:szCs w:val="22"/>
          <w:vertAlign w:val="superscript"/>
        </w:rPr>
        <w:t>7</w:t>
      </w:r>
      <w:r w:rsidR="00221F50">
        <w:rPr>
          <w:szCs w:val="22"/>
        </w:rPr>
        <w:t>,</w:t>
      </w:r>
      <w:r w:rsidR="00221F50" w:rsidRPr="00CC5E73">
        <w:rPr>
          <w:szCs w:val="22"/>
        </w:rPr>
        <w:t xml:space="preserve"> </w:t>
      </w:r>
      <w:r w:rsidR="0004703B" w:rsidRPr="004771E5">
        <w:rPr>
          <w:rFonts w:cs="Times New Roman"/>
        </w:rPr>
        <w:t>Michael Scherer-Lorenzen</w:t>
      </w:r>
      <w:r w:rsidR="00236B7F">
        <w:rPr>
          <w:rFonts w:cs="Times New Roman"/>
          <w:vertAlign w:val="superscript"/>
        </w:rPr>
        <w:t>8</w:t>
      </w:r>
      <w:r w:rsidR="0004703B" w:rsidRPr="004771E5">
        <w:rPr>
          <w:rFonts w:cs="Times New Roman"/>
        </w:rPr>
        <w:t>, Kris Verheyen</w:t>
      </w:r>
      <w:r w:rsidR="00236B7F">
        <w:rPr>
          <w:rFonts w:cs="Times New Roman"/>
          <w:vertAlign w:val="superscript"/>
        </w:rPr>
        <w:t>9</w:t>
      </w:r>
      <w:r w:rsidR="0004703B" w:rsidRPr="004771E5">
        <w:rPr>
          <w:rFonts w:cs="Times New Roman"/>
        </w:rPr>
        <w:t xml:space="preserve">, </w:t>
      </w:r>
      <w:r w:rsidR="00AF21BE">
        <w:rPr>
          <w:szCs w:val="22"/>
        </w:rPr>
        <w:t>Eric Allan</w:t>
      </w:r>
      <w:r w:rsidR="00236B7F">
        <w:rPr>
          <w:szCs w:val="22"/>
          <w:vertAlign w:val="superscript"/>
        </w:rPr>
        <w:t>6</w:t>
      </w:r>
      <w:r w:rsidR="00AF21BE">
        <w:rPr>
          <w:szCs w:val="22"/>
        </w:rPr>
        <w:t>,</w:t>
      </w:r>
      <w:r w:rsidR="00AF21BE" w:rsidRPr="00CC5E73">
        <w:rPr>
          <w:szCs w:val="22"/>
        </w:rPr>
        <w:t xml:space="preserve"> </w:t>
      </w:r>
      <w:r w:rsidR="00F8437E" w:rsidRPr="00CC5E73">
        <w:rPr>
          <w:szCs w:val="22"/>
        </w:rPr>
        <w:t>Raquel Benavides</w:t>
      </w:r>
      <w:r w:rsidR="00236B7F">
        <w:rPr>
          <w:szCs w:val="22"/>
          <w:vertAlign w:val="superscript"/>
        </w:rPr>
        <w:t>10</w:t>
      </w:r>
      <w:r w:rsidR="00F8437E" w:rsidRPr="00CC5E73">
        <w:rPr>
          <w:szCs w:val="22"/>
        </w:rPr>
        <w:t>, Helge Bruelheide</w:t>
      </w:r>
      <w:r w:rsidR="005D5BF8" w:rsidRPr="005D5BF8">
        <w:rPr>
          <w:szCs w:val="22"/>
          <w:vertAlign w:val="superscript"/>
        </w:rPr>
        <w:t>2,</w:t>
      </w:r>
      <w:r w:rsidR="00D22849">
        <w:rPr>
          <w:szCs w:val="22"/>
          <w:vertAlign w:val="superscript"/>
        </w:rPr>
        <w:t>1</w:t>
      </w:r>
      <w:r w:rsidR="00236B7F">
        <w:rPr>
          <w:szCs w:val="22"/>
          <w:vertAlign w:val="superscript"/>
        </w:rPr>
        <w:t>1</w:t>
      </w:r>
      <w:r w:rsidR="00AF21BE">
        <w:rPr>
          <w:szCs w:val="22"/>
        </w:rPr>
        <w:t>,</w:t>
      </w:r>
      <w:r w:rsidR="00F8437E" w:rsidRPr="00CC5E73">
        <w:rPr>
          <w:szCs w:val="22"/>
        </w:rPr>
        <w:t xml:space="preserve"> </w:t>
      </w:r>
      <w:r w:rsidRPr="00CC5E73">
        <w:rPr>
          <w:szCs w:val="22"/>
        </w:rPr>
        <w:t>Bettina Ohse</w:t>
      </w:r>
      <w:r w:rsidR="005D5BF8" w:rsidRPr="005D5BF8">
        <w:rPr>
          <w:szCs w:val="22"/>
          <w:vertAlign w:val="superscript"/>
        </w:rPr>
        <w:t>1</w:t>
      </w:r>
      <w:r w:rsidR="00AF21BE">
        <w:rPr>
          <w:szCs w:val="22"/>
        </w:rPr>
        <w:t>, Alain Paquette</w:t>
      </w:r>
      <w:r w:rsidR="005D5BF8" w:rsidRPr="005D5BF8">
        <w:rPr>
          <w:szCs w:val="22"/>
          <w:vertAlign w:val="superscript"/>
        </w:rPr>
        <w:t>1</w:t>
      </w:r>
      <w:r w:rsidR="00236B7F">
        <w:rPr>
          <w:szCs w:val="22"/>
          <w:vertAlign w:val="superscript"/>
        </w:rPr>
        <w:t>2</w:t>
      </w:r>
      <w:r w:rsidR="00221F50">
        <w:rPr>
          <w:szCs w:val="22"/>
        </w:rPr>
        <w:t xml:space="preserve">, </w:t>
      </w:r>
      <w:r w:rsidR="0004703B" w:rsidRPr="004771E5">
        <w:rPr>
          <w:rFonts w:cs="Times New Roman"/>
        </w:rPr>
        <w:t>Evy Ampoorter</w:t>
      </w:r>
      <w:r w:rsidR="00236B7F">
        <w:rPr>
          <w:rFonts w:cs="Times New Roman"/>
          <w:vertAlign w:val="superscript"/>
        </w:rPr>
        <w:t>9</w:t>
      </w:r>
      <w:r w:rsidR="0004703B" w:rsidRPr="004771E5">
        <w:rPr>
          <w:rFonts w:cs="Times New Roman"/>
        </w:rPr>
        <w:t xml:space="preserve">, Cristina </w:t>
      </w:r>
      <w:r w:rsidR="007155C5">
        <w:rPr>
          <w:rFonts w:cs="Times New Roman"/>
        </w:rPr>
        <w:t>C. Bastias</w:t>
      </w:r>
      <w:r w:rsidR="00236B7F">
        <w:rPr>
          <w:rFonts w:cs="Times New Roman"/>
          <w:vertAlign w:val="superscript"/>
        </w:rPr>
        <w:t>10</w:t>
      </w:r>
      <w:r w:rsidR="007155C5">
        <w:rPr>
          <w:rFonts w:cs="Times New Roman"/>
        </w:rPr>
        <w:t>, Jürgen Bauhus</w:t>
      </w:r>
      <w:r w:rsidR="005D5BF8" w:rsidRPr="005D5BF8">
        <w:rPr>
          <w:rFonts w:cs="Times New Roman"/>
          <w:vertAlign w:val="superscript"/>
        </w:rPr>
        <w:t>1</w:t>
      </w:r>
      <w:r w:rsidR="00236B7F">
        <w:rPr>
          <w:rFonts w:cs="Times New Roman"/>
          <w:vertAlign w:val="superscript"/>
        </w:rPr>
        <w:t>3</w:t>
      </w:r>
      <w:r w:rsidR="007155C5">
        <w:rPr>
          <w:rFonts w:cs="Times New Roman"/>
        </w:rPr>
        <w:t xml:space="preserve">, </w:t>
      </w:r>
      <w:r w:rsidR="0004703B" w:rsidRPr="004771E5">
        <w:rPr>
          <w:rFonts w:cs="Times New Roman"/>
        </w:rPr>
        <w:t>Damien Bonal</w:t>
      </w:r>
      <w:r w:rsidR="005D5BF8" w:rsidRPr="005D5BF8">
        <w:rPr>
          <w:rFonts w:cs="Times New Roman"/>
          <w:vertAlign w:val="superscript"/>
        </w:rPr>
        <w:t>1</w:t>
      </w:r>
      <w:r w:rsidR="00236B7F">
        <w:rPr>
          <w:rFonts w:cs="Times New Roman"/>
          <w:vertAlign w:val="superscript"/>
        </w:rPr>
        <w:t>4</w:t>
      </w:r>
      <w:r w:rsidR="0004703B" w:rsidRPr="004771E5">
        <w:rPr>
          <w:rFonts w:cs="Times New Roman"/>
        </w:rPr>
        <w:t>, Olivier Bouriaud</w:t>
      </w:r>
      <w:r w:rsidR="005D5BF8" w:rsidRPr="005D5BF8">
        <w:rPr>
          <w:rFonts w:cs="Times New Roman"/>
          <w:vertAlign w:val="superscript"/>
        </w:rPr>
        <w:t>1</w:t>
      </w:r>
      <w:r w:rsidR="00236B7F">
        <w:rPr>
          <w:rFonts w:cs="Times New Roman"/>
          <w:vertAlign w:val="superscript"/>
        </w:rPr>
        <w:t>5</w:t>
      </w:r>
      <w:r w:rsidR="0004703B" w:rsidRPr="004771E5">
        <w:rPr>
          <w:rFonts w:cs="Times New Roman"/>
        </w:rPr>
        <w:t>, Filippo Bussotti</w:t>
      </w:r>
      <w:r w:rsidR="00A80B55" w:rsidRPr="00A80B55">
        <w:rPr>
          <w:rFonts w:cs="Times New Roman"/>
          <w:vertAlign w:val="superscript"/>
        </w:rPr>
        <w:t>1</w:t>
      </w:r>
      <w:r w:rsidR="00236B7F">
        <w:rPr>
          <w:rFonts w:cs="Times New Roman"/>
          <w:vertAlign w:val="superscript"/>
        </w:rPr>
        <w:t>6</w:t>
      </w:r>
      <w:r w:rsidR="0004703B" w:rsidRPr="004771E5">
        <w:rPr>
          <w:rFonts w:cs="Times New Roman"/>
        </w:rPr>
        <w:t>, Monique Carnol</w:t>
      </w:r>
      <w:r w:rsidR="00A80B55" w:rsidRPr="00A80B55">
        <w:rPr>
          <w:rFonts w:cs="Times New Roman"/>
          <w:vertAlign w:val="superscript"/>
        </w:rPr>
        <w:t>1</w:t>
      </w:r>
      <w:r w:rsidR="00236B7F">
        <w:rPr>
          <w:rFonts w:cs="Times New Roman"/>
          <w:vertAlign w:val="superscript"/>
        </w:rPr>
        <w:t>7</w:t>
      </w:r>
      <w:r w:rsidR="0004703B" w:rsidRPr="004771E5">
        <w:rPr>
          <w:rFonts w:cs="Times New Roman"/>
        </w:rPr>
        <w:t>, Bastien Castagneyrol</w:t>
      </w:r>
      <w:r w:rsidR="00236B7F">
        <w:rPr>
          <w:rFonts w:cs="Times New Roman"/>
          <w:vertAlign w:val="superscript"/>
        </w:rPr>
        <w:t>18</w:t>
      </w:r>
      <w:r w:rsidR="00D45025">
        <w:rPr>
          <w:rFonts w:cs="Times New Roman"/>
          <w:vertAlign w:val="superscript"/>
        </w:rPr>
        <w:t>,1</w:t>
      </w:r>
      <w:r w:rsidR="00236B7F">
        <w:rPr>
          <w:rFonts w:cs="Times New Roman"/>
          <w:vertAlign w:val="superscript"/>
        </w:rPr>
        <w:t>9</w:t>
      </w:r>
      <w:r w:rsidR="0004703B" w:rsidRPr="004771E5">
        <w:rPr>
          <w:rFonts w:cs="Times New Roman"/>
        </w:rPr>
        <w:t>, Ewa Che</w:t>
      </w:r>
      <w:r w:rsidR="0060642F">
        <w:rPr>
          <w:rFonts w:cs="Times New Roman"/>
        </w:rPr>
        <w:t>ć</w:t>
      </w:r>
      <w:r w:rsidR="0004703B" w:rsidRPr="004771E5">
        <w:rPr>
          <w:rFonts w:cs="Times New Roman"/>
        </w:rPr>
        <w:t>ko</w:t>
      </w:r>
      <w:r w:rsidR="00236B7F">
        <w:rPr>
          <w:rFonts w:cs="Times New Roman"/>
          <w:vertAlign w:val="superscript"/>
        </w:rPr>
        <w:t>20</w:t>
      </w:r>
      <w:r w:rsidR="0004703B" w:rsidRPr="004771E5">
        <w:rPr>
          <w:rFonts w:cs="Times New Roman"/>
        </w:rPr>
        <w:t>, Seid Muhie Dawud</w:t>
      </w:r>
      <w:r w:rsidR="00D22849">
        <w:rPr>
          <w:rFonts w:cs="Times New Roman"/>
          <w:vertAlign w:val="superscript"/>
        </w:rPr>
        <w:t>2</w:t>
      </w:r>
      <w:r w:rsidR="00236B7F">
        <w:rPr>
          <w:rFonts w:cs="Times New Roman"/>
          <w:vertAlign w:val="superscript"/>
        </w:rPr>
        <w:t>1</w:t>
      </w:r>
      <w:r w:rsidR="0004703B" w:rsidRPr="004771E5">
        <w:rPr>
          <w:rFonts w:cs="Times New Roman"/>
        </w:rPr>
        <w:t>, Hans De Wandeler</w:t>
      </w:r>
      <w:r w:rsidR="00542BA9" w:rsidRPr="00542BA9">
        <w:rPr>
          <w:rFonts w:cs="Times New Roman"/>
          <w:vertAlign w:val="superscript"/>
        </w:rPr>
        <w:t>2</w:t>
      </w:r>
      <w:r w:rsidR="00236B7F">
        <w:rPr>
          <w:rFonts w:cs="Times New Roman"/>
          <w:vertAlign w:val="superscript"/>
        </w:rPr>
        <w:t>2</w:t>
      </w:r>
      <w:r w:rsidR="0004703B" w:rsidRPr="004771E5">
        <w:rPr>
          <w:rFonts w:cs="Times New Roman"/>
        </w:rPr>
        <w:t>, Timo Domisch</w:t>
      </w:r>
      <w:r w:rsidR="00542BA9" w:rsidRPr="00542BA9">
        <w:rPr>
          <w:rFonts w:cs="Times New Roman"/>
          <w:vertAlign w:val="superscript"/>
        </w:rPr>
        <w:t>2</w:t>
      </w:r>
      <w:r w:rsidR="00236B7F">
        <w:rPr>
          <w:rFonts w:cs="Times New Roman"/>
          <w:vertAlign w:val="superscript"/>
        </w:rPr>
        <w:t>3</w:t>
      </w:r>
      <w:r w:rsidR="0004703B" w:rsidRPr="004771E5">
        <w:rPr>
          <w:rFonts w:cs="Times New Roman"/>
        </w:rPr>
        <w:t>, Leena Finér</w:t>
      </w:r>
      <w:r w:rsidR="00542BA9" w:rsidRPr="00542BA9">
        <w:rPr>
          <w:rFonts w:cs="Times New Roman"/>
          <w:vertAlign w:val="superscript"/>
        </w:rPr>
        <w:t>2</w:t>
      </w:r>
      <w:r w:rsidR="00236B7F">
        <w:rPr>
          <w:rFonts w:cs="Times New Roman"/>
          <w:vertAlign w:val="superscript"/>
        </w:rPr>
        <w:t>3</w:t>
      </w:r>
      <w:r w:rsidR="0004703B" w:rsidRPr="004771E5">
        <w:rPr>
          <w:rFonts w:cs="Times New Roman"/>
        </w:rPr>
        <w:t>, Markus Fischer</w:t>
      </w:r>
      <w:r w:rsidR="00236B7F">
        <w:rPr>
          <w:rFonts w:cs="Times New Roman"/>
          <w:vertAlign w:val="superscript"/>
        </w:rPr>
        <w:t>6</w:t>
      </w:r>
      <w:r w:rsidR="0004703B">
        <w:rPr>
          <w:rFonts w:cs="Times New Roman"/>
        </w:rPr>
        <w:t>,</w:t>
      </w:r>
      <w:r w:rsidR="0004703B">
        <w:rPr>
          <w:szCs w:val="22"/>
        </w:rPr>
        <w:t xml:space="preserve"> </w:t>
      </w:r>
      <w:r w:rsidR="0004703B">
        <w:rPr>
          <w:rFonts w:cs="Times New Roman"/>
        </w:rPr>
        <w:t>Mariangela Fotelli</w:t>
      </w:r>
      <w:r w:rsidR="00542BA9" w:rsidRPr="00542BA9">
        <w:rPr>
          <w:rFonts w:cs="Times New Roman"/>
          <w:vertAlign w:val="superscript"/>
        </w:rPr>
        <w:t>2</w:t>
      </w:r>
      <w:r w:rsidR="00236B7F">
        <w:rPr>
          <w:rFonts w:cs="Times New Roman"/>
          <w:vertAlign w:val="superscript"/>
        </w:rPr>
        <w:t>4</w:t>
      </w:r>
      <w:r w:rsidR="0004703B">
        <w:rPr>
          <w:rFonts w:cs="Times New Roman"/>
        </w:rPr>
        <w:t xml:space="preserve">, </w:t>
      </w:r>
      <w:r w:rsidR="0004703B" w:rsidRPr="004771E5">
        <w:rPr>
          <w:rFonts w:cs="Times New Roman"/>
        </w:rPr>
        <w:t>Arthur Gessler</w:t>
      </w:r>
      <w:r w:rsidR="00542BA9" w:rsidRPr="00542BA9">
        <w:rPr>
          <w:rFonts w:cs="Times New Roman"/>
          <w:vertAlign w:val="superscript"/>
        </w:rPr>
        <w:t>2</w:t>
      </w:r>
      <w:r w:rsidR="00236B7F">
        <w:rPr>
          <w:rFonts w:cs="Times New Roman"/>
          <w:vertAlign w:val="superscript"/>
        </w:rPr>
        <w:t>5</w:t>
      </w:r>
      <w:r w:rsidR="0004703B" w:rsidRPr="004771E5">
        <w:rPr>
          <w:rFonts w:cs="Times New Roman"/>
        </w:rPr>
        <w:t>, André Granier</w:t>
      </w:r>
      <w:r w:rsidR="00610EFD" w:rsidRPr="00610EFD">
        <w:rPr>
          <w:rFonts w:cs="Times New Roman"/>
          <w:vertAlign w:val="superscript"/>
        </w:rPr>
        <w:t>1</w:t>
      </w:r>
      <w:r w:rsidR="00236B7F">
        <w:rPr>
          <w:rFonts w:cs="Times New Roman"/>
          <w:vertAlign w:val="superscript"/>
        </w:rPr>
        <w:t>4</w:t>
      </w:r>
      <w:r w:rsidR="0004703B" w:rsidRPr="004771E5">
        <w:rPr>
          <w:rFonts w:cs="Times New Roman"/>
        </w:rPr>
        <w:t>, Charlotte Grossiord</w:t>
      </w:r>
      <w:r w:rsidR="00542BA9" w:rsidRPr="00542BA9">
        <w:rPr>
          <w:rFonts w:cs="Times New Roman"/>
          <w:vertAlign w:val="superscript"/>
        </w:rPr>
        <w:t>2</w:t>
      </w:r>
      <w:r w:rsidR="00236B7F">
        <w:rPr>
          <w:rFonts w:cs="Times New Roman"/>
          <w:vertAlign w:val="superscript"/>
        </w:rPr>
        <w:t>6</w:t>
      </w:r>
      <w:r w:rsidR="0004703B" w:rsidRPr="004771E5">
        <w:rPr>
          <w:rFonts w:cs="Times New Roman"/>
        </w:rPr>
        <w:t>, Virginie Guyot</w:t>
      </w:r>
      <w:r w:rsidR="00236B7F">
        <w:rPr>
          <w:rFonts w:cs="Times New Roman"/>
          <w:vertAlign w:val="superscript"/>
        </w:rPr>
        <w:t>18</w:t>
      </w:r>
      <w:r w:rsidR="00542BA9">
        <w:rPr>
          <w:rFonts w:cs="Times New Roman"/>
          <w:vertAlign w:val="superscript"/>
        </w:rPr>
        <w:t>,1</w:t>
      </w:r>
      <w:r w:rsidR="00236B7F">
        <w:rPr>
          <w:rFonts w:cs="Times New Roman"/>
          <w:vertAlign w:val="superscript"/>
        </w:rPr>
        <w:t>9</w:t>
      </w:r>
      <w:r w:rsidR="0004703B" w:rsidRPr="004771E5">
        <w:rPr>
          <w:rFonts w:cs="Times New Roman"/>
        </w:rPr>
        <w:t xml:space="preserve">, </w:t>
      </w:r>
      <w:r w:rsidR="0004703B">
        <w:rPr>
          <w:rFonts w:cs="Times New Roman"/>
        </w:rPr>
        <w:t>Josephine Haase</w:t>
      </w:r>
      <w:r w:rsidR="00236B7F">
        <w:rPr>
          <w:rFonts w:cs="Times New Roman"/>
          <w:vertAlign w:val="superscript"/>
        </w:rPr>
        <w:t>8</w:t>
      </w:r>
      <w:r w:rsidR="008331B8">
        <w:rPr>
          <w:rFonts w:cs="Times New Roman"/>
          <w:vertAlign w:val="superscript"/>
        </w:rPr>
        <w:t>,27</w:t>
      </w:r>
      <w:r w:rsidR="00FA17A0">
        <w:rPr>
          <w:rFonts w:cs="Times New Roman"/>
          <w:vertAlign w:val="superscript"/>
        </w:rPr>
        <w:t>,2</w:t>
      </w:r>
      <w:r w:rsidR="008331B8">
        <w:rPr>
          <w:rFonts w:cs="Times New Roman"/>
          <w:vertAlign w:val="superscript"/>
        </w:rPr>
        <w:t>8</w:t>
      </w:r>
      <w:r w:rsidR="0004703B">
        <w:rPr>
          <w:rFonts w:cs="Times New Roman"/>
        </w:rPr>
        <w:t xml:space="preserve">, </w:t>
      </w:r>
      <w:r w:rsidR="0004703B" w:rsidRPr="004771E5">
        <w:rPr>
          <w:rFonts w:cs="Times New Roman"/>
        </w:rPr>
        <w:t>Stephan Hättenschwiler</w:t>
      </w:r>
      <w:r w:rsidR="00542BA9" w:rsidRPr="00542BA9">
        <w:rPr>
          <w:rFonts w:cs="Times New Roman"/>
          <w:vertAlign w:val="superscript"/>
        </w:rPr>
        <w:t>2</w:t>
      </w:r>
      <w:r w:rsidR="008331B8">
        <w:rPr>
          <w:rFonts w:cs="Times New Roman"/>
          <w:vertAlign w:val="superscript"/>
        </w:rPr>
        <w:t>9</w:t>
      </w:r>
      <w:r w:rsidR="0004703B" w:rsidRPr="004771E5">
        <w:rPr>
          <w:rFonts w:cs="Times New Roman"/>
        </w:rPr>
        <w:t>, Hervé Jactel</w:t>
      </w:r>
      <w:r w:rsidR="00236B7F" w:rsidRPr="00236B7F">
        <w:rPr>
          <w:rFonts w:cs="Times New Roman"/>
          <w:vertAlign w:val="superscript"/>
        </w:rPr>
        <w:t>1</w:t>
      </w:r>
      <w:r w:rsidR="00236B7F">
        <w:rPr>
          <w:rFonts w:cs="Times New Roman"/>
          <w:vertAlign w:val="superscript"/>
        </w:rPr>
        <w:t>8</w:t>
      </w:r>
      <w:r w:rsidR="00D044D1">
        <w:rPr>
          <w:rFonts w:cs="Times New Roman"/>
          <w:vertAlign w:val="superscript"/>
        </w:rPr>
        <w:t>,1</w:t>
      </w:r>
      <w:r w:rsidR="00236B7F">
        <w:rPr>
          <w:rFonts w:cs="Times New Roman"/>
          <w:vertAlign w:val="superscript"/>
        </w:rPr>
        <w:t>9</w:t>
      </w:r>
      <w:r w:rsidR="0004703B" w:rsidRPr="004771E5">
        <w:rPr>
          <w:rFonts w:cs="Times New Roman"/>
        </w:rPr>
        <w:t>, Bogdan Jaroszewicz</w:t>
      </w:r>
      <w:r w:rsidR="00236B7F">
        <w:rPr>
          <w:rFonts w:cs="Times New Roman"/>
          <w:vertAlign w:val="superscript"/>
        </w:rPr>
        <w:t>20</w:t>
      </w:r>
      <w:r w:rsidR="0004703B" w:rsidRPr="004771E5">
        <w:rPr>
          <w:rFonts w:cs="Times New Roman"/>
        </w:rPr>
        <w:t xml:space="preserve">, </w:t>
      </w:r>
      <w:r w:rsidR="0004703B" w:rsidRPr="004771E5">
        <w:rPr>
          <w:rFonts w:cs="Times New Roman"/>
          <w:shd w:val="clear" w:color="auto" w:fill="FFFFFF"/>
        </w:rPr>
        <w:t>François-Xavier Joly</w:t>
      </w:r>
      <w:r w:rsidR="00FA17A0">
        <w:rPr>
          <w:rFonts w:cs="Times New Roman"/>
          <w:shd w:val="clear" w:color="auto" w:fill="FFFFFF"/>
          <w:vertAlign w:val="superscript"/>
        </w:rPr>
        <w:t>29</w:t>
      </w:r>
      <w:r w:rsidR="0004703B" w:rsidRPr="004771E5">
        <w:rPr>
          <w:rFonts w:cs="Times New Roman"/>
          <w:shd w:val="clear" w:color="auto" w:fill="FFFFFF"/>
        </w:rPr>
        <w:t>,</w:t>
      </w:r>
      <w:r w:rsidR="0004703B" w:rsidRPr="004771E5">
        <w:rPr>
          <w:rFonts w:cs="Times New Roman"/>
        </w:rPr>
        <w:t xml:space="preserve"> </w:t>
      </w:r>
      <w:r w:rsidR="0004703B">
        <w:rPr>
          <w:rFonts w:cs="Times New Roman"/>
        </w:rPr>
        <w:t>Stephan Kambach</w:t>
      </w:r>
      <w:r w:rsidR="007F6776" w:rsidRPr="007F6776">
        <w:rPr>
          <w:rFonts w:cs="Times New Roman"/>
          <w:vertAlign w:val="superscript"/>
        </w:rPr>
        <w:t>2,</w:t>
      </w:r>
      <w:r w:rsidR="00D22849">
        <w:rPr>
          <w:rFonts w:cs="Times New Roman"/>
          <w:vertAlign w:val="superscript"/>
        </w:rPr>
        <w:t>1</w:t>
      </w:r>
      <w:r w:rsidR="00236B7F">
        <w:rPr>
          <w:rFonts w:cs="Times New Roman"/>
          <w:vertAlign w:val="superscript"/>
        </w:rPr>
        <w:t>1</w:t>
      </w:r>
      <w:r w:rsidR="00C32DAB">
        <w:rPr>
          <w:rFonts w:cs="Times New Roman"/>
          <w:vertAlign w:val="superscript"/>
        </w:rPr>
        <w:t>,30</w:t>
      </w:r>
      <w:r w:rsidR="0004703B">
        <w:rPr>
          <w:rFonts w:cs="Times New Roman"/>
        </w:rPr>
        <w:t xml:space="preserve">, </w:t>
      </w:r>
      <w:r w:rsidR="00340439">
        <w:rPr>
          <w:rFonts w:cs="Times New Roman"/>
        </w:rPr>
        <w:t>Simon Kolb</w:t>
      </w:r>
      <w:r w:rsidR="00FA17A0">
        <w:rPr>
          <w:rFonts w:cs="Times New Roman"/>
          <w:vertAlign w:val="superscript"/>
        </w:rPr>
        <w:t>3</w:t>
      </w:r>
      <w:r w:rsidR="00C32DAB">
        <w:rPr>
          <w:rFonts w:cs="Times New Roman"/>
          <w:vertAlign w:val="superscript"/>
        </w:rPr>
        <w:t>1</w:t>
      </w:r>
      <w:r w:rsidR="00340439">
        <w:rPr>
          <w:rFonts w:cs="Times New Roman"/>
        </w:rPr>
        <w:t xml:space="preserve">, </w:t>
      </w:r>
      <w:r w:rsidR="0004703B" w:rsidRPr="004771E5">
        <w:rPr>
          <w:rFonts w:cs="Times New Roman"/>
        </w:rPr>
        <w:t>Julia Koricheva</w:t>
      </w:r>
      <w:r w:rsidR="00FA17A0">
        <w:rPr>
          <w:rFonts w:cs="Times New Roman"/>
          <w:vertAlign w:val="superscript"/>
        </w:rPr>
        <w:t>3</w:t>
      </w:r>
      <w:r w:rsidR="00C32DAB">
        <w:rPr>
          <w:rFonts w:cs="Times New Roman"/>
          <w:vertAlign w:val="superscript"/>
        </w:rPr>
        <w:t>2</w:t>
      </w:r>
      <w:r w:rsidR="0004703B" w:rsidRPr="004771E5">
        <w:rPr>
          <w:rFonts w:cs="Times New Roman"/>
        </w:rPr>
        <w:t xml:space="preserve">, </w:t>
      </w:r>
      <w:r w:rsidR="0004703B">
        <w:rPr>
          <w:rFonts w:cs="Times New Roman"/>
        </w:rPr>
        <w:t>Mario Liebersgesell</w:t>
      </w:r>
      <w:r w:rsidR="00CC0046" w:rsidRPr="00CC0046">
        <w:rPr>
          <w:rFonts w:cs="Times New Roman"/>
          <w:vertAlign w:val="superscript"/>
        </w:rPr>
        <w:t>1,2</w:t>
      </w:r>
      <w:r w:rsidR="0004703B">
        <w:rPr>
          <w:rFonts w:cs="Times New Roman"/>
        </w:rPr>
        <w:t xml:space="preserve">, </w:t>
      </w:r>
      <w:r w:rsidR="0004703B" w:rsidRPr="004771E5">
        <w:rPr>
          <w:rFonts w:cs="Times New Roman"/>
        </w:rPr>
        <w:t>Harriet Milligan</w:t>
      </w:r>
      <w:r w:rsidR="00FA17A0">
        <w:rPr>
          <w:rFonts w:cs="Times New Roman"/>
          <w:vertAlign w:val="superscript"/>
        </w:rPr>
        <w:t>3</w:t>
      </w:r>
      <w:r w:rsidR="00C32DAB">
        <w:rPr>
          <w:rFonts w:cs="Times New Roman"/>
          <w:vertAlign w:val="superscript"/>
        </w:rPr>
        <w:t>2</w:t>
      </w:r>
      <w:r w:rsidR="0004703B" w:rsidRPr="004771E5">
        <w:rPr>
          <w:rFonts w:cs="Times New Roman"/>
        </w:rPr>
        <w:t>, Sandra Müller</w:t>
      </w:r>
      <w:r w:rsidR="00236B7F">
        <w:rPr>
          <w:rFonts w:cs="Times New Roman"/>
          <w:vertAlign w:val="superscript"/>
        </w:rPr>
        <w:t>8</w:t>
      </w:r>
      <w:r w:rsidR="0004703B" w:rsidRPr="004771E5">
        <w:rPr>
          <w:rFonts w:cs="Times New Roman"/>
        </w:rPr>
        <w:t>, Bart Muys</w:t>
      </w:r>
      <w:r w:rsidR="00542BA9" w:rsidRPr="00542BA9">
        <w:rPr>
          <w:rFonts w:cs="Times New Roman"/>
          <w:vertAlign w:val="superscript"/>
        </w:rPr>
        <w:t>2</w:t>
      </w:r>
      <w:r w:rsidR="00236B7F">
        <w:rPr>
          <w:rFonts w:cs="Times New Roman"/>
          <w:vertAlign w:val="superscript"/>
        </w:rPr>
        <w:t>2</w:t>
      </w:r>
      <w:r w:rsidR="0004703B" w:rsidRPr="004771E5">
        <w:rPr>
          <w:rFonts w:cs="Times New Roman"/>
        </w:rPr>
        <w:t>, Diem Nguyen</w:t>
      </w:r>
      <w:r w:rsidR="00C32DAB">
        <w:rPr>
          <w:rFonts w:cs="Times New Roman"/>
          <w:vertAlign w:val="superscript"/>
        </w:rPr>
        <w:t>33</w:t>
      </w:r>
      <w:r w:rsidR="00CD52E1" w:rsidRPr="00CD52E1">
        <w:rPr>
          <w:rFonts w:cs="Times New Roman"/>
          <w:vertAlign w:val="superscript"/>
        </w:rPr>
        <w:t>,3</w:t>
      </w:r>
      <w:r w:rsidR="00C32DAB">
        <w:rPr>
          <w:rFonts w:cs="Times New Roman"/>
          <w:vertAlign w:val="superscript"/>
        </w:rPr>
        <w:t>4</w:t>
      </w:r>
      <w:r w:rsidR="0004703B" w:rsidRPr="004771E5">
        <w:rPr>
          <w:rFonts w:cs="Times New Roman"/>
        </w:rPr>
        <w:t xml:space="preserve">, </w:t>
      </w:r>
      <w:r w:rsidR="0004703B">
        <w:rPr>
          <w:rFonts w:cs="Times New Roman"/>
        </w:rPr>
        <w:t>Charles Nock</w:t>
      </w:r>
      <w:r w:rsidR="00236B7F">
        <w:rPr>
          <w:rFonts w:cs="Times New Roman"/>
          <w:vertAlign w:val="superscript"/>
        </w:rPr>
        <w:t>8</w:t>
      </w:r>
      <w:r w:rsidR="0003279B">
        <w:rPr>
          <w:rFonts w:cs="Times New Roman"/>
          <w:vertAlign w:val="superscript"/>
        </w:rPr>
        <w:t>,1</w:t>
      </w:r>
      <w:r w:rsidR="00236B7F">
        <w:rPr>
          <w:rFonts w:cs="Times New Roman"/>
          <w:vertAlign w:val="superscript"/>
        </w:rPr>
        <w:t>3</w:t>
      </w:r>
      <w:r w:rsidR="0004703B">
        <w:rPr>
          <w:rFonts w:cs="Times New Roman"/>
        </w:rPr>
        <w:t xml:space="preserve">, </w:t>
      </w:r>
      <w:r w:rsidR="0004703B" w:rsidRPr="004771E5">
        <w:rPr>
          <w:rFonts w:cs="Times New Roman"/>
        </w:rPr>
        <w:t>Martina Pollastrini</w:t>
      </w:r>
      <w:r w:rsidR="00DC0791" w:rsidRPr="00A80B55">
        <w:rPr>
          <w:rFonts w:cs="Times New Roman"/>
          <w:vertAlign w:val="superscript"/>
        </w:rPr>
        <w:t>1</w:t>
      </w:r>
      <w:r w:rsidR="00236B7F">
        <w:rPr>
          <w:rFonts w:cs="Times New Roman"/>
          <w:vertAlign w:val="superscript"/>
        </w:rPr>
        <w:t>6</w:t>
      </w:r>
      <w:r w:rsidR="0004703B" w:rsidRPr="004771E5">
        <w:rPr>
          <w:rFonts w:cs="Times New Roman"/>
        </w:rPr>
        <w:t xml:space="preserve">, </w:t>
      </w:r>
      <w:r w:rsidR="00311A03">
        <w:rPr>
          <w:rFonts w:cs="Times New Roman"/>
        </w:rPr>
        <w:t>Oliver Purschke</w:t>
      </w:r>
      <w:r w:rsidR="00863035" w:rsidRPr="00863035">
        <w:rPr>
          <w:rFonts w:cs="Times New Roman"/>
          <w:vertAlign w:val="superscript"/>
        </w:rPr>
        <w:t>2</w:t>
      </w:r>
      <w:r w:rsidR="00311A03">
        <w:rPr>
          <w:rFonts w:cs="Times New Roman"/>
        </w:rPr>
        <w:t xml:space="preserve">, </w:t>
      </w:r>
      <w:r w:rsidR="0004703B">
        <w:rPr>
          <w:rFonts w:cs="Times New Roman"/>
        </w:rPr>
        <w:t>Kalliopi Radoglou</w:t>
      </w:r>
      <w:r w:rsidR="00CD52E1" w:rsidRPr="00CD52E1">
        <w:rPr>
          <w:rFonts w:cs="Times New Roman"/>
          <w:vertAlign w:val="superscript"/>
        </w:rPr>
        <w:t>3</w:t>
      </w:r>
      <w:r w:rsidR="00C32DAB">
        <w:rPr>
          <w:rFonts w:cs="Times New Roman"/>
          <w:vertAlign w:val="superscript"/>
        </w:rPr>
        <w:t>5</w:t>
      </w:r>
      <w:r w:rsidR="0004703B">
        <w:rPr>
          <w:rFonts w:cs="Times New Roman"/>
        </w:rPr>
        <w:t xml:space="preserve">, </w:t>
      </w:r>
      <w:r w:rsidR="0004703B" w:rsidRPr="004771E5">
        <w:rPr>
          <w:rFonts w:cs="Times New Roman"/>
        </w:rPr>
        <w:t>Karsten Raulund-Rasmussen</w:t>
      </w:r>
      <w:r w:rsidR="00CD52E1" w:rsidRPr="00CD52E1">
        <w:rPr>
          <w:rFonts w:cs="Times New Roman"/>
          <w:vertAlign w:val="superscript"/>
        </w:rPr>
        <w:t>3</w:t>
      </w:r>
      <w:r w:rsidR="00C32DAB">
        <w:rPr>
          <w:rFonts w:cs="Times New Roman"/>
          <w:vertAlign w:val="superscript"/>
        </w:rPr>
        <w:t>6</w:t>
      </w:r>
      <w:r w:rsidR="0004703B" w:rsidRPr="004771E5">
        <w:rPr>
          <w:rFonts w:cs="Times New Roman"/>
        </w:rPr>
        <w:t xml:space="preserve">, </w:t>
      </w:r>
      <w:r w:rsidR="006776D1">
        <w:rPr>
          <w:rFonts w:cs="Times New Roman"/>
        </w:rPr>
        <w:t>Fabian Roger</w:t>
      </w:r>
      <w:r w:rsidR="00A536F6" w:rsidRPr="00A536F6">
        <w:rPr>
          <w:rFonts w:cs="Times New Roman"/>
          <w:vertAlign w:val="superscript"/>
        </w:rPr>
        <w:t>3</w:t>
      </w:r>
      <w:r w:rsidR="00C32DAB">
        <w:rPr>
          <w:rFonts w:cs="Times New Roman"/>
          <w:vertAlign w:val="superscript"/>
        </w:rPr>
        <w:t>7</w:t>
      </w:r>
      <w:r w:rsidR="006776D1">
        <w:rPr>
          <w:rFonts w:cs="Times New Roman"/>
        </w:rPr>
        <w:t xml:space="preserve">, </w:t>
      </w:r>
      <w:r w:rsidR="001332CA">
        <w:rPr>
          <w:rFonts w:cs="Times New Roman"/>
        </w:rPr>
        <w:t>Paloma Ruiz-Benito</w:t>
      </w:r>
      <w:r w:rsidR="00A536F6" w:rsidRPr="00A536F6">
        <w:rPr>
          <w:rFonts w:cs="Times New Roman"/>
          <w:vertAlign w:val="superscript"/>
        </w:rPr>
        <w:t>3</w:t>
      </w:r>
      <w:r w:rsidR="00C32DAB">
        <w:rPr>
          <w:rFonts w:cs="Times New Roman"/>
          <w:vertAlign w:val="superscript"/>
        </w:rPr>
        <w:t>8</w:t>
      </w:r>
      <w:r w:rsidR="001332CA">
        <w:rPr>
          <w:rFonts w:cs="Times New Roman"/>
        </w:rPr>
        <w:t xml:space="preserve">, </w:t>
      </w:r>
      <w:r w:rsidR="0004703B">
        <w:rPr>
          <w:rFonts w:cs="Times New Roman"/>
        </w:rPr>
        <w:t>Rupert Seidl</w:t>
      </w:r>
      <w:r w:rsidR="00A536F6" w:rsidRPr="00A536F6">
        <w:rPr>
          <w:rFonts w:cs="Times New Roman"/>
          <w:vertAlign w:val="superscript"/>
        </w:rPr>
        <w:t>3</w:t>
      </w:r>
      <w:r w:rsidR="00C32DAB">
        <w:rPr>
          <w:rFonts w:cs="Times New Roman"/>
          <w:vertAlign w:val="superscript"/>
        </w:rPr>
        <w:t>9</w:t>
      </w:r>
      <w:r w:rsidR="0004703B">
        <w:rPr>
          <w:rFonts w:cs="Times New Roman"/>
        </w:rPr>
        <w:t xml:space="preserve">, </w:t>
      </w:r>
      <w:r w:rsidR="0004703B" w:rsidRPr="004771E5">
        <w:rPr>
          <w:rFonts w:cs="Times New Roman"/>
        </w:rPr>
        <w:t>Federico Selvi</w:t>
      </w:r>
      <w:r w:rsidR="00DC0791" w:rsidRPr="00A80B55">
        <w:rPr>
          <w:rFonts w:cs="Times New Roman"/>
          <w:vertAlign w:val="superscript"/>
        </w:rPr>
        <w:t>1</w:t>
      </w:r>
      <w:r w:rsidR="00236B7F">
        <w:rPr>
          <w:rFonts w:cs="Times New Roman"/>
          <w:vertAlign w:val="superscript"/>
        </w:rPr>
        <w:t>6</w:t>
      </w:r>
      <w:r w:rsidR="0004703B" w:rsidRPr="004771E5">
        <w:rPr>
          <w:rFonts w:cs="Times New Roman"/>
        </w:rPr>
        <w:t xml:space="preserve">, </w:t>
      </w:r>
      <w:r w:rsidR="00C92992">
        <w:rPr>
          <w:rFonts w:cs="Times New Roman"/>
        </w:rPr>
        <w:t>Ian Seiferling</w:t>
      </w:r>
      <w:r w:rsidR="00C32DAB">
        <w:rPr>
          <w:rFonts w:cs="Times New Roman"/>
          <w:vertAlign w:val="superscript"/>
        </w:rPr>
        <w:t>40</w:t>
      </w:r>
      <w:r w:rsidR="00FA17A0">
        <w:rPr>
          <w:rFonts w:cs="Times New Roman"/>
          <w:vertAlign w:val="superscript"/>
        </w:rPr>
        <w:t>,4</w:t>
      </w:r>
      <w:r w:rsidR="00C32DAB">
        <w:rPr>
          <w:rFonts w:cs="Times New Roman"/>
          <w:vertAlign w:val="superscript"/>
        </w:rPr>
        <w:t>1</w:t>
      </w:r>
      <w:r w:rsidR="00C92992">
        <w:rPr>
          <w:rFonts w:cs="Times New Roman"/>
        </w:rPr>
        <w:t xml:space="preserve">, </w:t>
      </w:r>
      <w:r w:rsidR="0004703B" w:rsidRPr="004771E5">
        <w:rPr>
          <w:rFonts w:cs="Times New Roman"/>
        </w:rPr>
        <w:t>Jan Stenlid</w:t>
      </w:r>
      <w:r w:rsidR="00CD52E1" w:rsidRPr="00CD52E1">
        <w:rPr>
          <w:rFonts w:cs="Times New Roman"/>
          <w:vertAlign w:val="superscript"/>
        </w:rPr>
        <w:t>3</w:t>
      </w:r>
      <w:r w:rsidR="00386773">
        <w:rPr>
          <w:rFonts w:cs="Times New Roman"/>
          <w:vertAlign w:val="superscript"/>
        </w:rPr>
        <w:t>3</w:t>
      </w:r>
      <w:r w:rsidR="0004703B" w:rsidRPr="004771E5">
        <w:rPr>
          <w:rFonts w:cs="Times New Roman"/>
        </w:rPr>
        <w:t>, Fernando Valladares</w:t>
      </w:r>
      <w:r w:rsidR="00236B7F">
        <w:rPr>
          <w:rFonts w:cs="Times New Roman"/>
          <w:vertAlign w:val="superscript"/>
        </w:rPr>
        <w:t>10</w:t>
      </w:r>
      <w:r w:rsidR="0004703B" w:rsidRPr="004771E5">
        <w:rPr>
          <w:rFonts w:cs="Times New Roman"/>
        </w:rPr>
        <w:t>, Lars Vesterdal</w:t>
      </w:r>
      <w:r w:rsidR="00CD52E1" w:rsidRPr="00CD52E1">
        <w:rPr>
          <w:rFonts w:cs="Times New Roman"/>
          <w:vertAlign w:val="superscript"/>
        </w:rPr>
        <w:t>3</w:t>
      </w:r>
      <w:r w:rsidR="00C32DAB">
        <w:rPr>
          <w:rFonts w:cs="Times New Roman"/>
          <w:vertAlign w:val="superscript"/>
        </w:rPr>
        <w:t>6</w:t>
      </w:r>
      <w:r w:rsidR="0004703B" w:rsidRPr="004771E5">
        <w:rPr>
          <w:rFonts w:cs="Times New Roman"/>
        </w:rPr>
        <w:t xml:space="preserve">, </w:t>
      </w:r>
      <w:r w:rsidR="00F8437E" w:rsidRPr="00CC5E73">
        <w:rPr>
          <w:szCs w:val="22"/>
        </w:rPr>
        <w:t>Lander Baeten</w:t>
      </w:r>
      <w:r w:rsidR="00236B7F">
        <w:rPr>
          <w:szCs w:val="22"/>
          <w:vertAlign w:val="superscript"/>
        </w:rPr>
        <w:t>9</w:t>
      </w:r>
    </w:p>
    <w:p w14:paraId="6D554E54" w14:textId="77777777" w:rsidR="00305CE6" w:rsidRDefault="00305CE6" w:rsidP="00D864B3">
      <w:pPr>
        <w:spacing w:line="480" w:lineRule="auto"/>
        <w:rPr>
          <w:szCs w:val="22"/>
        </w:rPr>
      </w:pPr>
    </w:p>
    <w:p w14:paraId="11A5F94D" w14:textId="119256DD" w:rsidR="009A3B34" w:rsidRPr="009A3B34" w:rsidRDefault="009A3B34" w:rsidP="00D864B3">
      <w:pPr>
        <w:spacing w:line="480" w:lineRule="auto"/>
        <w:rPr>
          <w:b/>
          <w:szCs w:val="22"/>
        </w:rPr>
      </w:pPr>
      <w:r w:rsidRPr="009A3B34">
        <w:rPr>
          <w:b/>
          <w:szCs w:val="22"/>
        </w:rPr>
        <w:t>Author Affiliations</w:t>
      </w:r>
    </w:p>
    <w:p w14:paraId="6273F29C" w14:textId="13F73336" w:rsidR="00561423" w:rsidRPr="007F0923" w:rsidRDefault="00561423" w:rsidP="00D864B3">
      <w:pPr>
        <w:spacing w:line="480" w:lineRule="auto"/>
        <w:rPr>
          <w:rFonts w:cs="Times New Roman"/>
          <w:sz w:val="20"/>
          <w:szCs w:val="20"/>
          <w:lang w:val="de-DE"/>
        </w:rPr>
      </w:pPr>
      <w:r>
        <w:rPr>
          <w:rFonts w:cs="Times New Roman"/>
          <w:sz w:val="20"/>
          <w:szCs w:val="20"/>
          <w:vertAlign w:val="superscript"/>
          <w:lang w:val="de-DE"/>
        </w:rPr>
        <w:t>1</w:t>
      </w:r>
      <w:r w:rsidRPr="007F0923">
        <w:rPr>
          <w:rFonts w:cs="Times New Roman"/>
          <w:sz w:val="20"/>
          <w:szCs w:val="20"/>
        </w:rPr>
        <w:t xml:space="preserve">Department of </w:t>
      </w:r>
      <w:r>
        <w:rPr>
          <w:rFonts w:cs="Times New Roman"/>
          <w:sz w:val="20"/>
          <w:szCs w:val="20"/>
        </w:rPr>
        <w:t>Systematic</w:t>
      </w:r>
      <w:r w:rsidRPr="007F0923">
        <w:rPr>
          <w:rFonts w:cs="Times New Roman"/>
          <w:sz w:val="20"/>
          <w:szCs w:val="20"/>
        </w:rPr>
        <w:t xml:space="preserve"> Botany and Functional Biodiversity, University of Leipzig, Johannisallee 21-23, 04103 Leipzig, Germany.</w:t>
      </w:r>
    </w:p>
    <w:p w14:paraId="2656AB4E" w14:textId="31D8FCD5" w:rsidR="00561423" w:rsidRDefault="00561423" w:rsidP="00D864B3">
      <w:pPr>
        <w:spacing w:line="480" w:lineRule="auto"/>
        <w:rPr>
          <w:rFonts w:cs="Times New Roman"/>
          <w:sz w:val="20"/>
          <w:szCs w:val="20"/>
          <w:shd w:val="clear" w:color="auto" w:fill="FFFFFF"/>
        </w:rPr>
      </w:pPr>
      <w:r>
        <w:rPr>
          <w:rFonts w:cs="Times New Roman"/>
          <w:sz w:val="20"/>
          <w:szCs w:val="20"/>
          <w:vertAlign w:val="superscript"/>
        </w:rPr>
        <w:t>2</w:t>
      </w:r>
      <w:r w:rsidRPr="007F0923">
        <w:rPr>
          <w:rFonts w:cs="Times New Roman"/>
          <w:sz w:val="20"/>
          <w:szCs w:val="20"/>
        </w:rPr>
        <w:t xml:space="preserve">German Centre for Integrative Biodiversity Research (iDiv) Halle-Jena-Leipzig, </w:t>
      </w:r>
      <w:r w:rsidRPr="007F0923">
        <w:rPr>
          <w:rFonts w:cs="Times New Roman"/>
          <w:sz w:val="20"/>
          <w:szCs w:val="20"/>
          <w:shd w:val="clear" w:color="auto" w:fill="FFFFFF"/>
        </w:rPr>
        <w:t>Deutscher Platz 5E, 04103 Leipzig, Germany.</w:t>
      </w:r>
    </w:p>
    <w:p w14:paraId="176A5378" w14:textId="18D8528D" w:rsidR="00B15D38" w:rsidRPr="007F0923" w:rsidRDefault="00B15D38" w:rsidP="00D864B3">
      <w:pPr>
        <w:spacing w:line="480" w:lineRule="auto"/>
        <w:rPr>
          <w:rFonts w:cs="Times New Roman"/>
          <w:sz w:val="20"/>
          <w:szCs w:val="20"/>
          <w:shd w:val="clear" w:color="auto" w:fill="FFFFFF"/>
          <w:vertAlign w:val="superscript"/>
        </w:rPr>
      </w:pPr>
      <w:r>
        <w:rPr>
          <w:rFonts w:eastAsia="Times New Roman" w:cs="Times New Roman"/>
          <w:sz w:val="20"/>
          <w:szCs w:val="20"/>
          <w:vertAlign w:val="superscript"/>
        </w:rPr>
        <w:t>3</w:t>
      </w:r>
      <w:r>
        <w:rPr>
          <w:rFonts w:eastAsia="Times New Roman" w:cs="Times New Roman"/>
          <w:sz w:val="20"/>
          <w:szCs w:val="20"/>
        </w:rPr>
        <w:t>Max-Planck-Institute for Biogeochemistry, Hans-Knöll-Str. 10, 07743 Jena, Germany.</w:t>
      </w:r>
    </w:p>
    <w:p w14:paraId="4514EF2A" w14:textId="1FF84A24" w:rsidR="00561423" w:rsidRPr="00236B7F" w:rsidRDefault="00B15D38" w:rsidP="00D864B3">
      <w:pPr>
        <w:shd w:val="clear" w:color="auto" w:fill="FFFFFF"/>
        <w:spacing w:line="480" w:lineRule="auto"/>
        <w:rPr>
          <w:rFonts w:eastAsia="Times New Roman" w:cs="Times New Roman"/>
          <w:sz w:val="20"/>
          <w:szCs w:val="20"/>
        </w:rPr>
      </w:pPr>
      <w:r>
        <w:rPr>
          <w:rFonts w:eastAsia="Times New Roman" w:cs="Times New Roman"/>
          <w:sz w:val="20"/>
          <w:szCs w:val="20"/>
          <w:vertAlign w:val="superscript"/>
        </w:rPr>
        <w:t>4</w:t>
      </w:r>
      <w:r w:rsidR="00561423" w:rsidRPr="00563DE7">
        <w:rPr>
          <w:rFonts w:eastAsia="Times New Roman" w:cs="Times New Roman"/>
          <w:sz w:val="20"/>
          <w:szCs w:val="20"/>
        </w:rPr>
        <w:t>Forest</w:t>
      </w:r>
      <w:r w:rsidR="00561423" w:rsidRPr="007F0923">
        <w:rPr>
          <w:rFonts w:eastAsia="Times New Roman" w:cs="Times New Roman"/>
          <w:sz w:val="20"/>
          <w:szCs w:val="20"/>
        </w:rPr>
        <w:t xml:space="preserve"> </w:t>
      </w:r>
      <w:r w:rsidR="00561423" w:rsidRPr="00563DE7">
        <w:rPr>
          <w:rFonts w:eastAsia="Times New Roman" w:cs="Times New Roman"/>
          <w:sz w:val="20"/>
          <w:szCs w:val="20"/>
        </w:rPr>
        <w:t xml:space="preserve">Ecology and Conservation, Department of Plant Sciences, University of Cambridge, Downing Street, </w:t>
      </w:r>
      <w:r w:rsidR="00561423" w:rsidRPr="00236B7F">
        <w:rPr>
          <w:rFonts w:eastAsia="Times New Roman" w:cs="Times New Roman"/>
          <w:sz w:val="20"/>
          <w:szCs w:val="20"/>
        </w:rPr>
        <w:t>Cambridge CB2 3EA, UK.</w:t>
      </w:r>
    </w:p>
    <w:p w14:paraId="5DA68041" w14:textId="168E4949" w:rsidR="00236B7F" w:rsidRPr="00236B7F" w:rsidRDefault="00236B7F" w:rsidP="00D864B3">
      <w:pPr>
        <w:spacing w:line="480" w:lineRule="auto"/>
        <w:jc w:val="left"/>
        <w:rPr>
          <w:rFonts w:eastAsia="Times New Roman" w:cs="Times New Roman"/>
          <w:sz w:val="20"/>
          <w:szCs w:val="20"/>
        </w:rPr>
      </w:pPr>
      <w:r w:rsidRPr="00236B7F">
        <w:rPr>
          <w:rFonts w:eastAsia="Times New Roman" w:cs="Times New Roman"/>
          <w:color w:val="000000"/>
          <w:sz w:val="20"/>
          <w:szCs w:val="20"/>
          <w:vertAlign w:val="superscript"/>
        </w:rPr>
        <w:t>5</w:t>
      </w:r>
      <w:r w:rsidRPr="00236B7F">
        <w:rPr>
          <w:rFonts w:eastAsia="Times New Roman" w:cs="Times New Roman"/>
          <w:color w:val="000000"/>
          <w:sz w:val="20"/>
          <w:szCs w:val="20"/>
        </w:rPr>
        <w:t>CSIRO Land and Water Flagship, Private Bag 5, P.O. Wembley, Western Australia 6913, Australia</w:t>
      </w:r>
    </w:p>
    <w:p w14:paraId="01197ACD" w14:textId="3A41C20A" w:rsidR="00561423" w:rsidRPr="00236B7F" w:rsidRDefault="00236B7F" w:rsidP="00D864B3">
      <w:pPr>
        <w:spacing w:line="480" w:lineRule="auto"/>
        <w:rPr>
          <w:rFonts w:cs="Times New Roman"/>
          <w:sz w:val="20"/>
          <w:szCs w:val="20"/>
          <w:vertAlign w:val="superscript"/>
        </w:rPr>
      </w:pPr>
      <w:r>
        <w:rPr>
          <w:rFonts w:cs="Times New Roman"/>
          <w:sz w:val="20"/>
          <w:szCs w:val="20"/>
          <w:vertAlign w:val="superscript"/>
        </w:rPr>
        <w:t>6</w:t>
      </w:r>
      <w:r w:rsidR="00561423" w:rsidRPr="00236B7F">
        <w:rPr>
          <w:rFonts w:cs="Times New Roman"/>
          <w:sz w:val="20"/>
          <w:szCs w:val="20"/>
        </w:rPr>
        <w:t>Institute of Plant Sciences, University of Bern, Altenbergrain 21, 3013 Bern, Switzerland.</w:t>
      </w:r>
    </w:p>
    <w:p w14:paraId="4988AC91" w14:textId="03E99237" w:rsidR="00561423" w:rsidRDefault="00236B7F" w:rsidP="00D864B3">
      <w:pPr>
        <w:spacing w:line="480" w:lineRule="auto"/>
        <w:rPr>
          <w:rFonts w:cs="Times New Roman"/>
          <w:sz w:val="20"/>
          <w:szCs w:val="20"/>
          <w:lang w:val="de-DE"/>
        </w:rPr>
      </w:pPr>
      <w:r>
        <w:rPr>
          <w:rFonts w:cs="Times New Roman"/>
          <w:sz w:val="20"/>
          <w:szCs w:val="20"/>
          <w:vertAlign w:val="superscript"/>
          <w:lang w:val="de-DE"/>
        </w:rPr>
        <w:lastRenderedPageBreak/>
        <w:t>7</w:t>
      </w:r>
      <w:r w:rsidR="00561423" w:rsidRPr="008230CD">
        <w:rPr>
          <w:rFonts w:cs="Times New Roman"/>
          <w:sz w:val="20"/>
          <w:szCs w:val="20"/>
          <w:lang w:val="de-DE"/>
        </w:rPr>
        <w:t>Senckenberg Gesellschaft für Naturforschung, Biodiversity and Climate Research Centre, Senckenberganlage 25, 60325 Frankfurt, Germany</w:t>
      </w:r>
      <w:r w:rsidR="00561423">
        <w:rPr>
          <w:rFonts w:cs="Times New Roman"/>
          <w:sz w:val="20"/>
          <w:szCs w:val="20"/>
          <w:lang w:val="de-DE"/>
        </w:rPr>
        <w:t>.</w:t>
      </w:r>
    </w:p>
    <w:p w14:paraId="1BFE59AC" w14:textId="6F3A1082" w:rsidR="00AC6F95" w:rsidRPr="007F0923" w:rsidRDefault="00236B7F" w:rsidP="00D864B3">
      <w:pPr>
        <w:spacing w:line="480" w:lineRule="auto"/>
        <w:rPr>
          <w:rFonts w:cs="Times New Roman"/>
          <w:sz w:val="20"/>
          <w:szCs w:val="20"/>
        </w:rPr>
      </w:pPr>
      <w:r>
        <w:rPr>
          <w:rFonts w:cs="Times New Roman"/>
          <w:sz w:val="20"/>
          <w:szCs w:val="20"/>
          <w:vertAlign w:val="superscript"/>
        </w:rPr>
        <w:t>8</w:t>
      </w:r>
      <w:r w:rsidR="00AC6F95" w:rsidRPr="007F0923">
        <w:rPr>
          <w:rFonts w:cs="Times New Roman"/>
          <w:sz w:val="20"/>
          <w:szCs w:val="20"/>
        </w:rPr>
        <w:t>University of Freiburg, Faculty of Biology, Geobotany, Schänzlestr. 1, 79104 Freiburg, Germany.</w:t>
      </w:r>
    </w:p>
    <w:p w14:paraId="07C2E9CA" w14:textId="2F8C56EA" w:rsidR="00AC6F95" w:rsidRPr="007F0923" w:rsidRDefault="00236B7F" w:rsidP="00D864B3">
      <w:pPr>
        <w:spacing w:line="480" w:lineRule="auto"/>
        <w:rPr>
          <w:rFonts w:cs="Times New Roman"/>
          <w:sz w:val="20"/>
          <w:szCs w:val="20"/>
          <w:lang w:val="de-DE"/>
        </w:rPr>
      </w:pPr>
      <w:r>
        <w:rPr>
          <w:rFonts w:cs="Times New Roman"/>
          <w:sz w:val="20"/>
          <w:szCs w:val="20"/>
          <w:vertAlign w:val="superscript"/>
          <w:lang w:val="de-DE"/>
        </w:rPr>
        <w:t>9</w:t>
      </w:r>
      <w:r w:rsidR="00AC6F95" w:rsidRPr="007F0923">
        <w:rPr>
          <w:rFonts w:cs="Times New Roman"/>
          <w:sz w:val="20"/>
          <w:szCs w:val="20"/>
          <w:lang w:val="de-DE"/>
        </w:rPr>
        <w:t>Forest &amp; Nature Lab, Ghent University, Geraardsbergsesteenweg 267, B-9090 Melle-Gontrode, Belgium.</w:t>
      </w:r>
    </w:p>
    <w:p w14:paraId="6C532F13" w14:textId="0EF549C6" w:rsidR="00AC6F95" w:rsidRPr="007F0923" w:rsidRDefault="00236B7F" w:rsidP="00D864B3">
      <w:pPr>
        <w:shd w:val="clear" w:color="auto" w:fill="FFFFFF"/>
        <w:spacing w:line="480" w:lineRule="auto"/>
        <w:rPr>
          <w:rFonts w:eastAsia="Times New Roman" w:cs="Times New Roman"/>
          <w:sz w:val="20"/>
          <w:szCs w:val="20"/>
        </w:rPr>
      </w:pPr>
      <w:r>
        <w:rPr>
          <w:rFonts w:cs="Times New Roman"/>
          <w:sz w:val="20"/>
          <w:szCs w:val="20"/>
          <w:vertAlign w:val="superscript"/>
        </w:rPr>
        <w:t>10</w:t>
      </w:r>
      <w:r w:rsidR="00AC6F95" w:rsidRPr="007F0923">
        <w:rPr>
          <w:rFonts w:cs="Times New Roman"/>
          <w:sz w:val="20"/>
          <w:szCs w:val="20"/>
          <w:shd w:val="clear" w:color="auto" w:fill="FFFFFF"/>
        </w:rPr>
        <w:t>MNCN-CSIC, Serrano 115 bis 28006 Madrid, Spain.</w:t>
      </w:r>
    </w:p>
    <w:p w14:paraId="65FC9A06" w14:textId="05009709" w:rsidR="00234673" w:rsidRPr="007F0923" w:rsidRDefault="00B15D38" w:rsidP="00D864B3">
      <w:pPr>
        <w:pStyle w:val="Heading2"/>
        <w:shd w:val="clear" w:color="auto" w:fill="FFFFFF"/>
        <w:spacing w:before="0" w:beforeAutospacing="0" w:after="0" w:afterAutospacing="0" w:line="480" w:lineRule="auto"/>
        <w:jc w:val="both"/>
        <w:rPr>
          <w:b w:val="0"/>
          <w:sz w:val="20"/>
          <w:szCs w:val="20"/>
          <w:shd w:val="clear" w:color="auto" w:fill="FFFFFF"/>
          <w:lang w:val="en-US"/>
        </w:rPr>
      </w:pPr>
      <w:r>
        <w:rPr>
          <w:b w:val="0"/>
          <w:sz w:val="20"/>
          <w:szCs w:val="20"/>
          <w:vertAlign w:val="superscript"/>
          <w:lang w:val="en-US"/>
        </w:rPr>
        <w:t>1</w:t>
      </w:r>
      <w:r w:rsidR="00236B7F">
        <w:rPr>
          <w:b w:val="0"/>
          <w:sz w:val="20"/>
          <w:szCs w:val="20"/>
          <w:vertAlign w:val="superscript"/>
          <w:lang w:val="en-US"/>
        </w:rPr>
        <w:t>1</w:t>
      </w:r>
      <w:r w:rsidR="007D6DCD" w:rsidRPr="007F0923">
        <w:rPr>
          <w:b w:val="0"/>
          <w:sz w:val="20"/>
          <w:szCs w:val="20"/>
          <w:shd w:val="clear" w:color="auto" w:fill="FFFFFF"/>
          <w:lang w:val="en-US"/>
        </w:rPr>
        <w:t xml:space="preserve">Martin Luther University Halle-Wittenberg, </w:t>
      </w:r>
      <w:r w:rsidR="007D6DCD" w:rsidRPr="007F0923">
        <w:rPr>
          <w:b w:val="0"/>
          <w:sz w:val="20"/>
          <w:szCs w:val="20"/>
          <w:lang w:val="en-US"/>
        </w:rPr>
        <w:t xml:space="preserve">Institute of Biology / Geobotany and Botanical Garden, </w:t>
      </w:r>
      <w:r w:rsidR="007D6DCD">
        <w:rPr>
          <w:b w:val="0"/>
          <w:sz w:val="20"/>
          <w:szCs w:val="20"/>
          <w:shd w:val="clear" w:color="auto" w:fill="FFFFFF"/>
          <w:lang w:val="en-US"/>
        </w:rPr>
        <w:t xml:space="preserve">Am Kirchtor 1, 06108 Halle (Saale), </w:t>
      </w:r>
      <w:r w:rsidR="007D6DCD" w:rsidRPr="007F0923">
        <w:rPr>
          <w:b w:val="0"/>
          <w:sz w:val="20"/>
          <w:szCs w:val="20"/>
          <w:shd w:val="clear" w:color="auto" w:fill="FFFFFF"/>
          <w:lang w:val="en-US"/>
        </w:rPr>
        <w:t>Germany</w:t>
      </w:r>
      <w:r w:rsidR="007D6DCD">
        <w:rPr>
          <w:b w:val="0"/>
          <w:sz w:val="20"/>
          <w:szCs w:val="20"/>
          <w:shd w:val="clear" w:color="auto" w:fill="FFFFFF"/>
          <w:lang w:val="en-US"/>
        </w:rPr>
        <w:t>.</w:t>
      </w:r>
    </w:p>
    <w:p w14:paraId="14BB18DA" w14:textId="32562187" w:rsidR="00A9512E" w:rsidRPr="007F0923" w:rsidRDefault="00A9512E" w:rsidP="00D864B3">
      <w:pPr>
        <w:shd w:val="clear" w:color="auto" w:fill="FFFFFF"/>
        <w:spacing w:line="480" w:lineRule="auto"/>
        <w:rPr>
          <w:rFonts w:eastAsia="Times New Roman" w:cs="Times New Roman"/>
          <w:sz w:val="20"/>
          <w:szCs w:val="20"/>
        </w:rPr>
      </w:pPr>
      <w:r>
        <w:rPr>
          <w:rFonts w:cs="Times New Roman"/>
          <w:sz w:val="20"/>
          <w:szCs w:val="20"/>
          <w:vertAlign w:val="superscript"/>
          <w:lang w:val="de-DE"/>
        </w:rPr>
        <w:t>1</w:t>
      </w:r>
      <w:r w:rsidR="00236B7F">
        <w:rPr>
          <w:rFonts w:cs="Times New Roman"/>
          <w:sz w:val="20"/>
          <w:szCs w:val="20"/>
          <w:vertAlign w:val="superscript"/>
          <w:lang w:val="de-DE"/>
        </w:rPr>
        <w:t>2</w:t>
      </w:r>
      <w:r w:rsidRPr="007F0923">
        <w:rPr>
          <w:rFonts w:cs="Times New Roman"/>
          <w:sz w:val="20"/>
          <w:szCs w:val="20"/>
          <w:lang w:val="de-DE"/>
        </w:rPr>
        <w:t xml:space="preserve">Centre for Forest Research (CFR), Université du Québec à Montréal, Montréal (Québec), Canada. </w:t>
      </w:r>
    </w:p>
    <w:p w14:paraId="0571ED16" w14:textId="40039020" w:rsidR="003F7BD6" w:rsidRPr="007F0923" w:rsidRDefault="003F7BD6" w:rsidP="00D864B3">
      <w:pPr>
        <w:shd w:val="clear" w:color="auto" w:fill="FFFFFF"/>
        <w:spacing w:line="480" w:lineRule="auto"/>
        <w:rPr>
          <w:rFonts w:eastAsia="Times New Roman" w:cs="Times New Roman"/>
          <w:sz w:val="20"/>
          <w:szCs w:val="20"/>
        </w:rPr>
      </w:pPr>
      <w:r>
        <w:rPr>
          <w:rFonts w:eastAsia="Times New Roman" w:cs="Times New Roman"/>
          <w:sz w:val="20"/>
          <w:szCs w:val="20"/>
          <w:vertAlign w:val="superscript"/>
        </w:rPr>
        <w:t>1</w:t>
      </w:r>
      <w:r w:rsidR="00236B7F">
        <w:rPr>
          <w:rFonts w:eastAsia="Times New Roman" w:cs="Times New Roman"/>
          <w:sz w:val="20"/>
          <w:szCs w:val="20"/>
          <w:vertAlign w:val="superscript"/>
        </w:rPr>
        <w:t>3</w:t>
      </w:r>
      <w:r w:rsidRPr="007F0923">
        <w:rPr>
          <w:rFonts w:eastAsia="Times New Roman" w:cs="Times New Roman"/>
          <w:sz w:val="20"/>
          <w:szCs w:val="20"/>
        </w:rPr>
        <w:t>Faculty of Environment and Natural Resources, Chair of Silviculture, University of Freiburg, Fahnenbergplatz, 79085 Freiburg, Germany.</w:t>
      </w:r>
    </w:p>
    <w:p w14:paraId="01DF6F63" w14:textId="747C1E15" w:rsidR="009F638A" w:rsidRPr="007F0923" w:rsidRDefault="009F638A" w:rsidP="00D864B3">
      <w:pPr>
        <w:shd w:val="clear" w:color="auto" w:fill="FFFFFF"/>
        <w:spacing w:line="480" w:lineRule="auto"/>
        <w:rPr>
          <w:rFonts w:cs="Times New Roman"/>
          <w:sz w:val="20"/>
          <w:szCs w:val="20"/>
          <w:lang w:val="fr-FR"/>
        </w:rPr>
      </w:pPr>
      <w:r w:rsidRPr="007F0923">
        <w:rPr>
          <w:rFonts w:cs="Times New Roman"/>
          <w:sz w:val="20"/>
          <w:szCs w:val="20"/>
          <w:vertAlign w:val="superscript"/>
          <w:lang w:val="fr-FR"/>
        </w:rPr>
        <w:t>1</w:t>
      </w:r>
      <w:r w:rsidR="00236B7F">
        <w:rPr>
          <w:rFonts w:cs="Times New Roman"/>
          <w:sz w:val="20"/>
          <w:szCs w:val="20"/>
          <w:vertAlign w:val="superscript"/>
          <w:lang w:val="fr-FR"/>
        </w:rPr>
        <w:t>4</w:t>
      </w:r>
      <w:r w:rsidRPr="007F0923">
        <w:rPr>
          <w:rFonts w:cs="Times New Roman"/>
          <w:sz w:val="20"/>
          <w:szCs w:val="20"/>
          <w:lang w:val="fr-FR"/>
        </w:rPr>
        <w:t>INRA, UMR EEF, 54280 Champenoux, France.</w:t>
      </w:r>
    </w:p>
    <w:p w14:paraId="73C0D6F8" w14:textId="27C71E98" w:rsidR="009F638A" w:rsidRPr="00A80B55" w:rsidRDefault="009F638A" w:rsidP="00D864B3">
      <w:pPr>
        <w:shd w:val="clear" w:color="auto" w:fill="FFFFFF"/>
        <w:spacing w:line="480" w:lineRule="auto"/>
        <w:rPr>
          <w:rFonts w:eastAsia="Times New Roman" w:cs="Times New Roman"/>
          <w:sz w:val="20"/>
          <w:szCs w:val="20"/>
        </w:rPr>
      </w:pPr>
      <w:r w:rsidRPr="00A80B55">
        <w:rPr>
          <w:rFonts w:eastAsia="Times New Roman" w:cs="Times New Roman"/>
          <w:sz w:val="20"/>
          <w:szCs w:val="20"/>
          <w:vertAlign w:val="superscript"/>
        </w:rPr>
        <w:t>1</w:t>
      </w:r>
      <w:r w:rsidR="00236B7F">
        <w:rPr>
          <w:rFonts w:eastAsia="Times New Roman" w:cs="Times New Roman"/>
          <w:sz w:val="20"/>
          <w:szCs w:val="20"/>
          <w:vertAlign w:val="superscript"/>
        </w:rPr>
        <w:t>5</w:t>
      </w:r>
      <w:r w:rsidRPr="00A80B55">
        <w:rPr>
          <w:rFonts w:eastAsia="Times New Roman" w:cs="Times New Roman"/>
          <w:sz w:val="20"/>
          <w:szCs w:val="20"/>
        </w:rPr>
        <w:t>Faculty of Forestry, Stefan cel Mare University of Suceava, Universitatii Street 13, Suceava 720229, Romania.</w:t>
      </w:r>
    </w:p>
    <w:p w14:paraId="2E363A98" w14:textId="1130FFA6" w:rsidR="00A80B55" w:rsidRPr="00A80B55" w:rsidRDefault="00A80B55" w:rsidP="00D864B3">
      <w:pPr>
        <w:widowControl w:val="0"/>
        <w:autoSpaceDE w:val="0"/>
        <w:autoSpaceDN w:val="0"/>
        <w:adjustRightInd w:val="0"/>
        <w:spacing w:line="480" w:lineRule="auto"/>
        <w:rPr>
          <w:rFonts w:cs="Times New Roman"/>
          <w:sz w:val="20"/>
          <w:szCs w:val="20"/>
          <w:lang w:val="en-US"/>
        </w:rPr>
      </w:pPr>
      <w:r w:rsidRPr="00A80B55">
        <w:rPr>
          <w:rFonts w:cs="Times New Roman"/>
          <w:sz w:val="20"/>
          <w:szCs w:val="20"/>
          <w:vertAlign w:val="superscript"/>
          <w:lang w:val="en-US"/>
        </w:rPr>
        <w:t>1</w:t>
      </w:r>
      <w:r w:rsidR="00236B7F">
        <w:rPr>
          <w:rFonts w:cs="Times New Roman"/>
          <w:sz w:val="20"/>
          <w:szCs w:val="20"/>
          <w:vertAlign w:val="superscript"/>
          <w:lang w:val="en-US"/>
        </w:rPr>
        <w:t>6</w:t>
      </w:r>
      <w:r w:rsidRPr="00A80B55">
        <w:rPr>
          <w:rFonts w:cs="Times New Roman"/>
          <w:sz w:val="20"/>
          <w:szCs w:val="20"/>
          <w:lang w:val="en-US"/>
        </w:rPr>
        <w:t>University of Firenze</w:t>
      </w:r>
      <w:r>
        <w:rPr>
          <w:rFonts w:cs="Times New Roman"/>
          <w:sz w:val="20"/>
          <w:szCs w:val="20"/>
          <w:lang w:val="en-US"/>
        </w:rPr>
        <w:t xml:space="preserve">, </w:t>
      </w:r>
      <w:r w:rsidRPr="00A80B55">
        <w:rPr>
          <w:rFonts w:cs="Times New Roman"/>
          <w:sz w:val="20"/>
          <w:szCs w:val="20"/>
          <w:lang w:val="en-US"/>
        </w:rPr>
        <w:t>Department of Agri-Food and Environmental Science (DISPAA)</w:t>
      </w:r>
      <w:r>
        <w:rPr>
          <w:rFonts w:cs="Times New Roman"/>
          <w:sz w:val="20"/>
          <w:szCs w:val="20"/>
          <w:lang w:val="en-US"/>
        </w:rPr>
        <w:t xml:space="preserve">, </w:t>
      </w:r>
      <w:r w:rsidRPr="00A80B55">
        <w:rPr>
          <w:rFonts w:cs="Times New Roman"/>
          <w:sz w:val="20"/>
          <w:szCs w:val="20"/>
          <w:lang w:val="en-US"/>
        </w:rPr>
        <w:t>Laboratory of E</w:t>
      </w:r>
      <w:r>
        <w:rPr>
          <w:rFonts w:cs="Times New Roman"/>
          <w:sz w:val="20"/>
          <w:szCs w:val="20"/>
          <w:lang w:val="en-US"/>
        </w:rPr>
        <w:t xml:space="preserve">nvironmental and Applied Botany, </w:t>
      </w:r>
      <w:r w:rsidRPr="00A80B55">
        <w:rPr>
          <w:rFonts w:cs="Times New Roman"/>
          <w:sz w:val="20"/>
          <w:szCs w:val="20"/>
          <w:lang w:val="en-US"/>
        </w:rPr>
        <w:t>Piazzale de</w:t>
      </w:r>
      <w:r>
        <w:rPr>
          <w:rFonts w:cs="Times New Roman"/>
          <w:sz w:val="20"/>
          <w:szCs w:val="20"/>
          <w:lang w:val="en-US"/>
        </w:rPr>
        <w:t xml:space="preserve">lle Cascine 28, 50144 Firenze, </w:t>
      </w:r>
      <w:r w:rsidRPr="00A80B55">
        <w:rPr>
          <w:rFonts w:cs="Times New Roman"/>
          <w:sz w:val="20"/>
          <w:szCs w:val="20"/>
          <w:lang w:val="en-US"/>
        </w:rPr>
        <w:t>Italy</w:t>
      </w:r>
      <w:r>
        <w:rPr>
          <w:rFonts w:cs="Times New Roman"/>
          <w:sz w:val="20"/>
          <w:szCs w:val="20"/>
          <w:lang w:val="en-US"/>
        </w:rPr>
        <w:t>.</w:t>
      </w:r>
    </w:p>
    <w:p w14:paraId="5F78EE2D" w14:textId="02CC9E83" w:rsidR="0001238F" w:rsidRPr="007F0923" w:rsidRDefault="00A80B55" w:rsidP="00D864B3">
      <w:pPr>
        <w:shd w:val="clear" w:color="auto" w:fill="FFFFFF"/>
        <w:spacing w:line="480" w:lineRule="auto"/>
        <w:rPr>
          <w:rFonts w:eastAsia="Times New Roman" w:cs="Times New Roman"/>
          <w:sz w:val="20"/>
          <w:szCs w:val="20"/>
        </w:rPr>
      </w:pPr>
      <w:r w:rsidRPr="00A80B55">
        <w:rPr>
          <w:rFonts w:eastAsia="Times New Roman" w:cs="Times New Roman"/>
          <w:sz w:val="20"/>
          <w:szCs w:val="20"/>
          <w:vertAlign w:val="superscript"/>
        </w:rPr>
        <w:t>1</w:t>
      </w:r>
      <w:r w:rsidR="00236B7F">
        <w:rPr>
          <w:rFonts w:eastAsia="Times New Roman" w:cs="Times New Roman"/>
          <w:sz w:val="20"/>
          <w:szCs w:val="20"/>
          <w:vertAlign w:val="superscript"/>
        </w:rPr>
        <w:t>7</w:t>
      </w:r>
      <w:r w:rsidR="0001238F" w:rsidRPr="00A80B55">
        <w:rPr>
          <w:rFonts w:eastAsia="Times New Roman" w:cs="Times New Roman"/>
          <w:sz w:val="20"/>
          <w:szCs w:val="20"/>
        </w:rPr>
        <w:t>Laboratory of Plant and Micr</w:t>
      </w:r>
      <w:r w:rsidR="00986EC2">
        <w:rPr>
          <w:rFonts w:eastAsia="Times New Roman" w:cs="Times New Roman"/>
          <w:sz w:val="20"/>
          <w:szCs w:val="20"/>
        </w:rPr>
        <w:t>obial Ecology, University of Liè</w:t>
      </w:r>
      <w:r w:rsidR="0001238F" w:rsidRPr="00A80B55">
        <w:rPr>
          <w:rFonts w:eastAsia="Times New Roman" w:cs="Times New Roman"/>
          <w:sz w:val="20"/>
          <w:szCs w:val="20"/>
        </w:rPr>
        <w:t>ge, Botany B22, Chemin de la</w:t>
      </w:r>
      <w:r w:rsidR="00986EC2">
        <w:rPr>
          <w:rFonts w:eastAsia="Times New Roman" w:cs="Times New Roman"/>
          <w:sz w:val="20"/>
          <w:szCs w:val="20"/>
        </w:rPr>
        <w:t xml:space="preserve"> Vallé</w:t>
      </w:r>
      <w:r w:rsidR="0001238F" w:rsidRPr="00A80B55">
        <w:rPr>
          <w:rFonts w:eastAsia="Times New Roman" w:cs="Times New Roman"/>
          <w:sz w:val="20"/>
          <w:szCs w:val="20"/>
        </w:rPr>
        <w:t>e 4, 4000</w:t>
      </w:r>
      <w:r w:rsidR="00986EC2">
        <w:rPr>
          <w:rFonts w:eastAsia="Times New Roman" w:cs="Times New Roman"/>
          <w:sz w:val="20"/>
          <w:szCs w:val="20"/>
        </w:rPr>
        <w:t xml:space="preserve"> Liè</w:t>
      </w:r>
      <w:r w:rsidR="0001238F" w:rsidRPr="007F0923">
        <w:rPr>
          <w:rFonts w:eastAsia="Times New Roman" w:cs="Times New Roman"/>
          <w:sz w:val="20"/>
          <w:szCs w:val="20"/>
        </w:rPr>
        <w:t>ge, Belgium.</w:t>
      </w:r>
    </w:p>
    <w:p w14:paraId="59FBC965" w14:textId="0A1C1DF7" w:rsidR="0001238F" w:rsidRPr="007F0923" w:rsidRDefault="00D45025" w:rsidP="00D864B3">
      <w:pPr>
        <w:shd w:val="clear" w:color="auto" w:fill="FFFFFF"/>
        <w:spacing w:line="480" w:lineRule="auto"/>
        <w:rPr>
          <w:rFonts w:eastAsia="Times New Roman" w:cs="Times New Roman"/>
          <w:sz w:val="20"/>
          <w:szCs w:val="20"/>
        </w:rPr>
      </w:pPr>
      <w:r w:rsidRPr="00D45025">
        <w:rPr>
          <w:rFonts w:eastAsia="Times New Roman" w:cs="Times New Roman"/>
          <w:sz w:val="20"/>
          <w:szCs w:val="20"/>
          <w:vertAlign w:val="superscript"/>
        </w:rPr>
        <w:t>1</w:t>
      </w:r>
      <w:r w:rsidR="00236B7F">
        <w:rPr>
          <w:rFonts w:eastAsia="Times New Roman" w:cs="Times New Roman"/>
          <w:sz w:val="20"/>
          <w:szCs w:val="20"/>
          <w:vertAlign w:val="superscript"/>
        </w:rPr>
        <w:t>8</w:t>
      </w:r>
      <w:r w:rsidR="009B655D" w:rsidRPr="009B655D">
        <w:rPr>
          <w:rFonts w:eastAsia="Times New Roman" w:cs="Times New Roman"/>
          <w:sz w:val="20"/>
          <w:szCs w:val="20"/>
        </w:rPr>
        <w:t>I</w:t>
      </w:r>
      <w:r w:rsidR="0001238F" w:rsidRPr="007F0923">
        <w:rPr>
          <w:rFonts w:eastAsia="Times New Roman" w:cs="Times New Roman"/>
          <w:sz w:val="20"/>
          <w:szCs w:val="20"/>
        </w:rPr>
        <w:t>NRA, UMR 1202 BIOGECO, F-33610 Cestas, France.</w:t>
      </w:r>
    </w:p>
    <w:p w14:paraId="2B6A10F8" w14:textId="5BD817FD" w:rsidR="0001238F" w:rsidRPr="007F0923" w:rsidRDefault="00D45025" w:rsidP="00D864B3">
      <w:pPr>
        <w:shd w:val="clear" w:color="auto" w:fill="FFFFFF"/>
        <w:spacing w:line="480" w:lineRule="auto"/>
        <w:rPr>
          <w:rFonts w:eastAsia="Times New Roman" w:cs="Times New Roman"/>
          <w:sz w:val="20"/>
          <w:szCs w:val="20"/>
        </w:rPr>
      </w:pPr>
      <w:r w:rsidRPr="00D45025">
        <w:rPr>
          <w:rFonts w:eastAsia="Times New Roman" w:cs="Times New Roman"/>
          <w:sz w:val="20"/>
          <w:szCs w:val="20"/>
          <w:vertAlign w:val="superscript"/>
        </w:rPr>
        <w:t>1</w:t>
      </w:r>
      <w:r w:rsidR="00236B7F">
        <w:rPr>
          <w:rFonts w:eastAsia="Times New Roman" w:cs="Times New Roman"/>
          <w:sz w:val="20"/>
          <w:szCs w:val="20"/>
          <w:vertAlign w:val="superscript"/>
        </w:rPr>
        <w:t>9</w:t>
      </w:r>
      <w:r w:rsidR="0001238F" w:rsidRPr="007F0923">
        <w:rPr>
          <w:rFonts w:eastAsia="Times New Roman" w:cs="Times New Roman"/>
          <w:sz w:val="20"/>
          <w:szCs w:val="20"/>
        </w:rPr>
        <w:t>University Bordeaux, BIOGECO, UMR 1202, F-33600 Pessac, France.</w:t>
      </w:r>
    </w:p>
    <w:p w14:paraId="055B3934" w14:textId="5B176A79" w:rsidR="0001238F" w:rsidRPr="00E94989" w:rsidRDefault="00236B7F" w:rsidP="00D864B3">
      <w:pPr>
        <w:spacing w:line="480" w:lineRule="auto"/>
        <w:rPr>
          <w:rFonts w:cs="Times New Roman"/>
          <w:sz w:val="20"/>
          <w:szCs w:val="20"/>
        </w:rPr>
      </w:pPr>
      <w:r>
        <w:rPr>
          <w:rFonts w:cs="Times New Roman"/>
          <w:sz w:val="20"/>
          <w:szCs w:val="20"/>
          <w:vertAlign w:val="superscript"/>
        </w:rPr>
        <w:t>20</w:t>
      </w:r>
      <w:r w:rsidR="004D3BC7" w:rsidRPr="004D3BC7">
        <w:rPr>
          <w:rFonts w:cs="Times New Roman"/>
          <w:sz w:val="20"/>
          <w:szCs w:val="20"/>
        </w:rPr>
        <w:t xml:space="preserve"> </w:t>
      </w:r>
      <w:r w:rsidR="004D3BC7" w:rsidRPr="00E94989">
        <w:rPr>
          <w:rFonts w:cs="Times New Roman"/>
          <w:sz w:val="20"/>
          <w:szCs w:val="20"/>
        </w:rPr>
        <w:t>Bia</w:t>
      </w:r>
      <w:r w:rsidR="004D3BC7">
        <w:rPr>
          <w:rFonts w:cs="Times New Roman"/>
          <w:sz w:val="20"/>
          <w:szCs w:val="20"/>
        </w:rPr>
        <w:t>ł</w:t>
      </w:r>
      <w:r w:rsidR="004D3BC7" w:rsidRPr="00E94989">
        <w:rPr>
          <w:rFonts w:cs="Times New Roman"/>
          <w:sz w:val="20"/>
          <w:szCs w:val="20"/>
        </w:rPr>
        <w:t>owie</w:t>
      </w:r>
      <w:r w:rsidR="004D3BC7">
        <w:rPr>
          <w:rFonts w:cs="Times New Roman"/>
          <w:sz w:val="20"/>
          <w:szCs w:val="20"/>
        </w:rPr>
        <w:t>ża</w:t>
      </w:r>
      <w:r w:rsidR="0001238F" w:rsidRPr="00E94989">
        <w:rPr>
          <w:rFonts w:cs="Times New Roman"/>
          <w:sz w:val="20"/>
          <w:szCs w:val="20"/>
        </w:rPr>
        <w:t xml:space="preserve"> Geobotanical Station, Faculty of Biology, University of Warsaw, 17-230 Białowieża, Poland.</w:t>
      </w:r>
    </w:p>
    <w:p w14:paraId="6881D137" w14:textId="7D96926E" w:rsidR="00E94989" w:rsidRPr="00E94989" w:rsidRDefault="00B15D38" w:rsidP="00D864B3">
      <w:pPr>
        <w:widowControl w:val="0"/>
        <w:autoSpaceDE w:val="0"/>
        <w:autoSpaceDN w:val="0"/>
        <w:adjustRightInd w:val="0"/>
        <w:spacing w:line="480" w:lineRule="auto"/>
        <w:jc w:val="left"/>
        <w:rPr>
          <w:rFonts w:cs="Times New Roman"/>
          <w:sz w:val="20"/>
          <w:szCs w:val="20"/>
          <w:lang w:val="en-US"/>
        </w:rPr>
      </w:pPr>
      <w:r>
        <w:rPr>
          <w:rFonts w:eastAsia="Times New Roman" w:cs="Times New Roman"/>
          <w:sz w:val="20"/>
          <w:szCs w:val="20"/>
          <w:vertAlign w:val="superscript"/>
        </w:rPr>
        <w:t>2</w:t>
      </w:r>
      <w:r w:rsidR="00236B7F">
        <w:rPr>
          <w:rFonts w:eastAsia="Times New Roman" w:cs="Times New Roman"/>
          <w:sz w:val="20"/>
          <w:szCs w:val="20"/>
          <w:vertAlign w:val="superscript"/>
        </w:rPr>
        <w:t>1</w:t>
      </w:r>
      <w:r w:rsidR="00E94989" w:rsidRPr="00E94989">
        <w:rPr>
          <w:rFonts w:cs="Times New Roman"/>
          <w:color w:val="1A1A1A"/>
          <w:sz w:val="20"/>
          <w:szCs w:val="20"/>
          <w:lang w:val="en-US"/>
        </w:rPr>
        <w:t>Department of Forestry, College of Agriculture,</w:t>
      </w:r>
      <w:r w:rsidR="00E94989">
        <w:rPr>
          <w:rFonts w:cs="Times New Roman"/>
          <w:sz w:val="20"/>
          <w:szCs w:val="20"/>
          <w:lang w:val="en-US"/>
        </w:rPr>
        <w:t xml:space="preserve"> </w:t>
      </w:r>
      <w:r w:rsidR="00E94989" w:rsidRPr="00E94989">
        <w:rPr>
          <w:rFonts w:cs="Times New Roman"/>
          <w:color w:val="1A1A1A"/>
          <w:sz w:val="20"/>
          <w:szCs w:val="20"/>
          <w:lang w:val="en-US"/>
        </w:rPr>
        <w:t>Wollo University, P.O.Box 1145, Dessie, Ethiopia</w:t>
      </w:r>
    </w:p>
    <w:p w14:paraId="1B28AEDF" w14:textId="2D08F17A" w:rsidR="00542BA9" w:rsidRPr="007F0923" w:rsidRDefault="00542BA9" w:rsidP="00D864B3">
      <w:pPr>
        <w:spacing w:line="480" w:lineRule="auto"/>
        <w:rPr>
          <w:rFonts w:cs="Times New Roman"/>
          <w:sz w:val="20"/>
          <w:szCs w:val="20"/>
          <w:shd w:val="clear" w:color="auto" w:fill="FFFFFF"/>
        </w:rPr>
      </w:pPr>
      <w:r w:rsidRPr="00542BA9">
        <w:rPr>
          <w:rFonts w:cs="Times New Roman"/>
          <w:sz w:val="20"/>
          <w:szCs w:val="20"/>
          <w:shd w:val="clear" w:color="auto" w:fill="FFFFFF"/>
          <w:vertAlign w:val="superscript"/>
        </w:rPr>
        <w:t>2</w:t>
      </w:r>
      <w:r w:rsidR="00236B7F">
        <w:rPr>
          <w:rFonts w:cs="Times New Roman"/>
          <w:sz w:val="20"/>
          <w:szCs w:val="20"/>
          <w:shd w:val="clear" w:color="auto" w:fill="FFFFFF"/>
          <w:vertAlign w:val="superscript"/>
        </w:rPr>
        <w:t>2</w:t>
      </w:r>
      <w:r w:rsidRPr="007F0923">
        <w:rPr>
          <w:rFonts w:cs="Times New Roman"/>
          <w:sz w:val="20"/>
          <w:szCs w:val="20"/>
          <w:shd w:val="clear" w:color="auto" w:fill="FFFFFF"/>
        </w:rPr>
        <w:t>Department of Earth and Environmental Sciences, University of Leuven, Celestijnenlaan 200E Box 2411, BE-3001 Leuven, Belgium.</w:t>
      </w:r>
    </w:p>
    <w:p w14:paraId="02C96E91" w14:textId="277B82A6" w:rsidR="00542BA9" w:rsidRPr="007F0923" w:rsidRDefault="00542BA9" w:rsidP="00D864B3">
      <w:pPr>
        <w:spacing w:line="480" w:lineRule="auto"/>
        <w:rPr>
          <w:rFonts w:cs="Times New Roman"/>
          <w:sz w:val="20"/>
          <w:szCs w:val="20"/>
          <w:shd w:val="clear" w:color="auto" w:fill="FFFFFF"/>
        </w:rPr>
      </w:pPr>
      <w:r w:rsidRPr="00542BA9">
        <w:rPr>
          <w:rFonts w:cs="Times New Roman"/>
          <w:sz w:val="20"/>
          <w:szCs w:val="20"/>
          <w:vertAlign w:val="superscript"/>
          <w:lang w:val="de-DE"/>
        </w:rPr>
        <w:t>2</w:t>
      </w:r>
      <w:r w:rsidR="00236B7F">
        <w:rPr>
          <w:rFonts w:cs="Times New Roman"/>
          <w:sz w:val="20"/>
          <w:szCs w:val="20"/>
          <w:vertAlign w:val="superscript"/>
          <w:lang w:val="de-DE"/>
        </w:rPr>
        <w:t>3</w:t>
      </w:r>
      <w:r w:rsidRPr="007F0923">
        <w:rPr>
          <w:rFonts w:cs="Times New Roman"/>
          <w:sz w:val="20"/>
          <w:szCs w:val="20"/>
          <w:lang w:val="de-DE"/>
        </w:rPr>
        <w:t>Natural Resources Institute Finland (Luke), Yliopistokatu 6, FI-80100 Joensuu, Finland.</w:t>
      </w:r>
    </w:p>
    <w:p w14:paraId="373660B9" w14:textId="4A94D4F9" w:rsidR="00542BA9" w:rsidRDefault="00542BA9" w:rsidP="00D864B3">
      <w:pPr>
        <w:pStyle w:val="CommentText"/>
        <w:spacing w:line="480" w:lineRule="auto"/>
        <w:rPr>
          <w:rFonts w:cs="Times New Roman"/>
          <w:sz w:val="20"/>
          <w:szCs w:val="20"/>
          <w:lang w:val="de-DE"/>
        </w:rPr>
      </w:pPr>
      <w:r w:rsidRPr="00542BA9">
        <w:rPr>
          <w:rFonts w:cs="Times New Roman"/>
          <w:sz w:val="20"/>
          <w:szCs w:val="20"/>
          <w:vertAlign w:val="superscript"/>
          <w:lang w:val="de-DE"/>
        </w:rPr>
        <w:t>2</w:t>
      </w:r>
      <w:r w:rsidR="00236B7F">
        <w:rPr>
          <w:rFonts w:cs="Times New Roman"/>
          <w:sz w:val="20"/>
          <w:szCs w:val="20"/>
          <w:vertAlign w:val="superscript"/>
          <w:lang w:val="de-DE"/>
        </w:rPr>
        <w:t>4</w:t>
      </w:r>
      <w:r w:rsidRPr="0001238F">
        <w:rPr>
          <w:rFonts w:cs="Times New Roman"/>
          <w:sz w:val="20"/>
          <w:szCs w:val="20"/>
          <w:lang w:val="de-DE"/>
        </w:rPr>
        <w:t>Forest Research Institute of Thessaloniki, Greek Agricultural Organization-Dimitra, 57006 Vassilika, Thessaloniki, Greece.</w:t>
      </w:r>
    </w:p>
    <w:p w14:paraId="3C296569" w14:textId="278B3848" w:rsidR="00542BA9" w:rsidRDefault="00542BA9" w:rsidP="00D864B3">
      <w:pPr>
        <w:pStyle w:val="CommentText"/>
        <w:spacing w:line="480" w:lineRule="auto"/>
        <w:rPr>
          <w:rFonts w:cs="Times New Roman"/>
          <w:sz w:val="20"/>
          <w:szCs w:val="20"/>
        </w:rPr>
      </w:pPr>
      <w:r w:rsidRPr="00542BA9">
        <w:rPr>
          <w:rFonts w:cs="Times New Roman"/>
          <w:sz w:val="20"/>
          <w:szCs w:val="20"/>
          <w:vertAlign w:val="superscript"/>
        </w:rPr>
        <w:t>2</w:t>
      </w:r>
      <w:r w:rsidR="00236B7F">
        <w:rPr>
          <w:rFonts w:cs="Times New Roman"/>
          <w:sz w:val="20"/>
          <w:szCs w:val="20"/>
          <w:vertAlign w:val="superscript"/>
        </w:rPr>
        <w:t>5</w:t>
      </w:r>
      <w:r w:rsidRPr="0001238F">
        <w:rPr>
          <w:rFonts w:cs="Times New Roman"/>
          <w:sz w:val="20"/>
          <w:szCs w:val="20"/>
        </w:rPr>
        <w:t>Swiss Federal Research Institute WSL, Research Unit Forest Dynamics, Zuercherstr, 111, 8903 Birmensdorf, Switzerland.</w:t>
      </w:r>
    </w:p>
    <w:p w14:paraId="1282B47A" w14:textId="09E13CCA" w:rsidR="008331B8" w:rsidRDefault="008331B8" w:rsidP="008331B8">
      <w:pPr>
        <w:pStyle w:val="CommentText"/>
        <w:spacing w:line="480" w:lineRule="auto"/>
        <w:rPr>
          <w:rFonts w:cs="Times New Roman"/>
          <w:iCs/>
          <w:sz w:val="20"/>
          <w:szCs w:val="20"/>
        </w:rPr>
      </w:pPr>
      <w:r>
        <w:rPr>
          <w:rFonts w:cs="Times New Roman"/>
          <w:iCs/>
          <w:sz w:val="20"/>
          <w:szCs w:val="20"/>
          <w:vertAlign w:val="superscript"/>
        </w:rPr>
        <w:t>26</w:t>
      </w:r>
      <w:r w:rsidRPr="007F6776">
        <w:rPr>
          <w:rFonts w:cs="Times New Roman"/>
          <w:iCs/>
          <w:sz w:val="20"/>
          <w:szCs w:val="20"/>
        </w:rPr>
        <w:t>Earth and Environmental Sciences Division, Los Alamos National Laboratory, Los Alamos, NM 87545, USA</w:t>
      </w:r>
    </w:p>
    <w:p w14:paraId="55580C8A" w14:textId="700A43B2" w:rsidR="007F6776" w:rsidRPr="00C32DAB" w:rsidRDefault="007F6776" w:rsidP="00D864B3">
      <w:pPr>
        <w:pStyle w:val="CommentText"/>
        <w:spacing w:line="480" w:lineRule="auto"/>
        <w:rPr>
          <w:sz w:val="20"/>
          <w:szCs w:val="20"/>
        </w:rPr>
      </w:pPr>
      <w:r w:rsidRPr="007F6776">
        <w:rPr>
          <w:sz w:val="20"/>
          <w:szCs w:val="20"/>
          <w:vertAlign w:val="superscript"/>
        </w:rPr>
        <w:lastRenderedPageBreak/>
        <w:t>2</w:t>
      </w:r>
      <w:r w:rsidR="008331B8">
        <w:rPr>
          <w:sz w:val="20"/>
          <w:szCs w:val="20"/>
          <w:vertAlign w:val="superscript"/>
        </w:rPr>
        <w:t>7</w:t>
      </w:r>
      <w:r w:rsidRPr="007F6776">
        <w:rPr>
          <w:sz w:val="20"/>
          <w:szCs w:val="20"/>
        </w:rPr>
        <w:t xml:space="preserve">Institute for Terrestrial Ecosystems, Department of Environmental Systems Science, ETH Zurich, </w:t>
      </w:r>
      <w:r w:rsidRPr="00C32DAB">
        <w:rPr>
          <w:sz w:val="20"/>
          <w:szCs w:val="20"/>
        </w:rPr>
        <w:t>Universitaetsstrasse 16, 8092 Zurich, Switzerland</w:t>
      </w:r>
    </w:p>
    <w:p w14:paraId="052E1461" w14:textId="09198846" w:rsidR="007F6776" w:rsidRPr="007F6776" w:rsidRDefault="007F6776" w:rsidP="00D864B3">
      <w:pPr>
        <w:pStyle w:val="CommentText"/>
        <w:spacing w:line="480" w:lineRule="auto"/>
        <w:rPr>
          <w:rFonts w:cs="Times New Roman"/>
          <w:sz w:val="20"/>
          <w:szCs w:val="20"/>
        </w:rPr>
      </w:pPr>
      <w:r w:rsidRPr="00C32DAB">
        <w:rPr>
          <w:sz w:val="20"/>
          <w:szCs w:val="20"/>
          <w:vertAlign w:val="superscript"/>
        </w:rPr>
        <w:t>2</w:t>
      </w:r>
      <w:r w:rsidR="008331B8">
        <w:rPr>
          <w:sz w:val="20"/>
          <w:szCs w:val="20"/>
          <w:vertAlign w:val="superscript"/>
        </w:rPr>
        <w:t>8</w:t>
      </w:r>
      <w:r w:rsidRPr="00C32DAB">
        <w:rPr>
          <w:sz w:val="20"/>
          <w:szCs w:val="20"/>
        </w:rPr>
        <w:t>Department of Evolutionary Biology and Environmental Studies, University of Zurich, Winterthurerstrasse</w:t>
      </w:r>
      <w:r w:rsidRPr="007F6776">
        <w:rPr>
          <w:sz w:val="20"/>
          <w:szCs w:val="20"/>
        </w:rPr>
        <w:t xml:space="preserve"> 190, 8057 Zurich, Switzerland</w:t>
      </w:r>
    </w:p>
    <w:p w14:paraId="304386D5" w14:textId="21D7DE0F" w:rsidR="00FA17A0" w:rsidRPr="000D2BC1" w:rsidRDefault="00FA17A0" w:rsidP="00D864B3">
      <w:pPr>
        <w:spacing w:line="480" w:lineRule="auto"/>
        <w:rPr>
          <w:rFonts w:cs="Times New Roman"/>
          <w:sz w:val="20"/>
          <w:szCs w:val="20"/>
        </w:rPr>
      </w:pPr>
      <w:r w:rsidRPr="00542BA9">
        <w:rPr>
          <w:rFonts w:cs="Times New Roman"/>
          <w:sz w:val="20"/>
          <w:szCs w:val="20"/>
          <w:vertAlign w:val="superscript"/>
        </w:rPr>
        <w:t>2</w:t>
      </w:r>
      <w:r w:rsidR="008331B8">
        <w:rPr>
          <w:rFonts w:cs="Times New Roman"/>
          <w:sz w:val="20"/>
          <w:szCs w:val="20"/>
          <w:vertAlign w:val="superscript"/>
        </w:rPr>
        <w:t>9</w:t>
      </w:r>
      <w:r w:rsidRPr="007F0923">
        <w:rPr>
          <w:rFonts w:cs="Times New Roman"/>
          <w:sz w:val="20"/>
          <w:szCs w:val="20"/>
        </w:rPr>
        <w:t>Centre of Evolutionary and Functional Ecology (CEFE UMR 5175 – University of Montpellier – University</w:t>
      </w:r>
      <w:r>
        <w:rPr>
          <w:rFonts w:cs="Times New Roman"/>
          <w:sz w:val="20"/>
          <w:szCs w:val="20"/>
        </w:rPr>
        <w:t xml:space="preserve"> </w:t>
      </w:r>
      <w:r w:rsidRPr="000D2BC1">
        <w:rPr>
          <w:rFonts w:cs="Times New Roman"/>
          <w:sz w:val="20"/>
          <w:szCs w:val="20"/>
        </w:rPr>
        <w:t>Paul-Valery Montpellier – EPHE), 1919 route de Mende, 34293 Montpellier, France.</w:t>
      </w:r>
    </w:p>
    <w:p w14:paraId="1B1FF5FD" w14:textId="34D7D516" w:rsidR="00C32DAB" w:rsidRPr="00C32DAB" w:rsidRDefault="00C32DAB" w:rsidP="00D864B3">
      <w:pPr>
        <w:spacing w:line="480" w:lineRule="auto"/>
        <w:rPr>
          <w:sz w:val="20"/>
          <w:szCs w:val="20"/>
        </w:rPr>
      </w:pPr>
      <w:r>
        <w:rPr>
          <w:sz w:val="20"/>
          <w:szCs w:val="20"/>
          <w:vertAlign w:val="superscript"/>
        </w:rPr>
        <w:t>30</w:t>
      </w:r>
      <w:r w:rsidRPr="00C32DAB">
        <w:rPr>
          <w:sz w:val="20"/>
          <w:szCs w:val="20"/>
        </w:rPr>
        <w:t>Department of Community Ecology, Helmholtz Centre for Environmental Research - UFZ, Theodor-Lieser-Straße 4, 06120 Halle, Germany</w:t>
      </w:r>
    </w:p>
    <w:p w14:paraId="5EBF5A28" w14:textId="2541C04C" w:rsidR="00542BA9" w:rsidRPr="000D2BC1" w:rsidRDefault="00FA17A0" w:rsidP="00D864B3">
      <w:pPr>
        <w:shd w:val="clear" w:color="auto" w:fill="FFFFFF"/>
        <w:spacing w:line="480" w:lineRule="auto"/>
        <w:rPr>
          <w:rFonts w:eastAsia="Times New Roman" w:cs="Times New Roman"/>
          <w:sz w:val="20"/>
          <w:szCs w:val="20"/>
        </w:rPr>
      </w:pPr>
      <w:r>
        <w:rPr>
          <w:rFonts w:cs="Times New Roman"/>
          <w:color w:val="1A1A1A"/>
          <w:sz w:val="20"/>
          <w:szCs w:val="20"/>
          <w:vertAlign w:val="superscript"/>
          <w:lang w:val="en-US"/>
        </w:rPr>
        <w:t>3</w:t>
      </w:r>
      <w:r w:rsidR="00C32DAB">
        <w:rPr>
          <w:rFonts w:cs="Times New Roman"/>
          <w:color w:val="1A1A1A"/>
          <w:sz w:val="20"/>
          <w:szCs w:val="20"/>
          <w:vertAlign w:val="superscript"/>
          <w:lang w:val="en-US"/>
        </w:rPr>
        <w:t>1</w:t>
      </w:r>
      <w:r w:rsidR="000D2BC1" w:rsidRPr="000D2BC1">
        <w:rPr>
          <w:rFonts w:cs="Times New Roman"/>
          <w:color w:val="1A1A1A"/>
          <w:sz w:val="20"/>
          <w:szCs w:val="20"/>
          <w:lang w:val="en-US"/>
        </w:rPr>
        <w:t>Forest Research Institute Baden Wuerttemberg, Wonnhaldestr.4, 79100 Freiburg im Breisgau, Germany.</w:t>
      </w:r>
    </w:p>
    <w:p w14:paraId="1CB0AB24" w14:textId="6E9E7CD3" w:rsidR="000D2BC1" w:rsidRPr="007F0923" w:rsidRDefault="00FA17A0" w:rsidP="00D864B3">
      <w:pPr>
        <w:shd w:val="clear" w:color="auto" w:fill="FFFFFF"/>
        <w:spacing w:line="480" w:lineRule="auto"/>
        <w:rPr>
          <w:rFonts w:eastAsia="Times New Roman" w:cs="Times New Roman"/>
          <w:sz w:val="20"/>
          <w:szCs w:val="20"/>
        </w:rPr>
      </w:pPr>
      <w:r>
        <w:rPr>
          <w:rFonts w:eastAsia="Times New Roman" w:cs="Times New Roman"/>
          <w:sz w:val="20"/>
          <w:szCs w:val="20"/>
          <w:vertAlign w:val="superscript"/>
        </w:rPr>
        <w:t>3</w:t>
      </w:r>
      <w:r w:rsidR="00C32DAB">
        <w:rPr>
          <w:rFonts w:eastAsia="Times New Roman" w:cs="Times New Roman"/>
          <w:sz w:val="20"/>
          <w:szCs w:val="20"/>
          <w:vertAlign w:val="superscript"/>
        </w:rPr>
        <w:t>2</w:t>
      </w:r>
      <w:r w:rsidR="000D2BC1" w:rsidRPr="00563DE7">
        <w:rPr>
          <w:rFonts w:eastAsia="Times New Roman" w:cs="Times New Roman"/>
          <w:sz w:val="20"/>
          <w:szCs w:val="20"/>
        </w:rPr>
        <w:t>School of</w:t>
      </w:r>
      <w:r w:rsidR="000D2BC1" w:rsidRPr="007F0923">
        <w:rPr>
          <w:rFonts w:eastAsia="Times New Roman" w:cs="Times New Roman"/>
          <w:sz w:val="20"/>
          <w:szCs w:val="20"/>
        </w:rPr>
        <w:t xml:space="preserve"> </w:t>
      </w:r>
      <w:r w:rsidR="000D2BC1" w:rsidRPr="00563DE7">
        <w:rPr>
          <w:rFonts w:eastAsia="Times New Roman" w:cs="Times New Roman"/>
          <w:sz w:val="20"/>
          <w:szCs w:val="20"/>
        </w:rPr>
        <w:t>Biological Sciences, Royal Holloway University of London, Egham, Surrey TW20 0EX, UK.</w:t>
      </w:r>
    </w:p>
    <w:p w14:paraId="6AAD509D" w14:textId="5A975268" w:rsidR="000D2BC1" w:rsidRPr="006809CD" w:rsidRDefault="00236B7F" w:rsidP="00D864B3">
      <w:pPr>
        <w:shd w:val="clear" w:color="auto" w:fill="FFFFFF"/>
        <w:spacing w:line="480" w:lineRule="auto"/>
        <w:rPr>
          <w:rFonts w:eastAsia="Times New Roman" w:cs="Times New Roman"/>
          <w:sz w:val="20"/>
          <w:szCs w:val="20"/>
        </w:rPr>
      </w:pPr>
      <w:r>
        <w:rPr>
          <w:rFonts w:eastAsia="Times New Roman" w:cs="Times New Roman"/>
          <w:sz w:val="20"/>
          <w:szCs w:val="20"/>
          <w:vertAlign w:val="superscript"/>
        </w:rPr>
        <w:t>3</w:t>
      </w:r>
      <w:r w:rsidR="00C32DAB">
        <w:rPr>
          <w:rFonts w:eastAsia="Times New Roman" w:cs="Times New Roman"/>
          <w:sz w:val="20"/>
          <w:szCs w:val="20"/>
          <w:vertAlign w:val="superscript"/>
        </w:rPr>
        <w:t>3</w:t>
      </w:r>
      <w:r w:rsidR="000D2BC1" w:rsidRPr="006809CD">
        <w:rPr>
          <w:rFonts w:eastAsia="Times New Roman" w:cs="Times New Roman"/>
          <w:sz w:val="20"/>
          <w:szCs w:val="20"/>
        </w:rPr>
        <w:t>Department of Forest Mycology and Plant Pathology, Swedish University of Agricultural Sciences, 75007 Uppsala, Sweden.</w:t>
      </w:r>
    </w:p>
    <w:p w14:paraId="15FA8C60" w14:textId="7AA1AF5E" w:rsidR="000D2BC1" w:rsidRPr="006809CD" w:rsidRDefault="000D2BC1" w:rsidP="00D864B3">
      <w:pPr>
        <w:shd w:val="clear" w:color="auto" w:fill="FFFFFF"/>
        <w:spacing w:line="480" w:lineRule="auto"/>
        <w:rPr>
          <w:rFonts w:eastAsia="Times New Roman" w:cs="Times New Roman"/>
          <w:sz w:val="20"/>
          <w:szCs w:val="20"/>
        </w:rPr>
      </w:pPr>
      <w:r w:rsidRPr="000D2BC1">
        <w:rPr>
          <w:rFonts w:cs="Times New Roman"/>
          <w:color w:val="1A1A1A"/>
          <w:sz w:val="20"/>
          <w:szCs w:val="20"/>
          <w:vertAlign w:val="superscript"/>
          <w:lang w:val="en-US"/>
        </w:rPr>
        <w:t>3</w:t>
      </w:r>
      <w:r w:rsidR="00C32DAB">
        <w:rPr>
          <w:rFonts w:cs="Times New Roman"/>
          <w:color w:val="1A1A1A"/>
          <w:sz w:val="20"/>
          <w:szCs w:val="20"/>
          <w:vertAlign w:val="superscript"/>
          <w:lang w:val="en-US"/>
        </w:rPr>
        <w:t>4</w:t>
      </w:r>
      <w:r w:rsidRPr="006809CD">
        <w:rPr>
          <w:rFonts w:cs="Times New Roman"/>
          <w:color w:val="1A1A1A"/>
          <w:sz w:val="20"/>
          <w:szCs w:val="20"/>
          <w:lang w:val="en-US"/>
        </w:rPr>
        <w:t>Department of Organismal Biology, Uppsala University, 75236 Uppsala, Sweden</w:t>
      </w:r>
    </w:p>
    <w:p w14:paraId="4881D56E" w14:textId="22DBAD12" w:rsidR="00CD52E1" w:rsidRPr="00863035" w:rsidRDefault="00CD52E1" w:rsidP="00D864B3">
      <w:pPr>
        <w:pStyle w:val="CommentText"/>
        <w:spacing w:line="480" w:lineRule="auto"/>
        <w:rPr>
          <w:rFonts w:cs="Times New Roman"/>
          <w:sz w:val="20"/>
          <w:szCs w:val="20"/>
        </w:rPr>
      </w:pPr>
      <w:r w:rsidRPr="00CD52E1">
        <w:rPr>
          <w:rFonts w:cs="Times New Roman"/>
          <w:sz w:val="20"/>
          <w:szCs w:val="20"/>
          <w:vertAlign w:val="superscript"/>
        </w:rPr>
        <w:t>3</w:t>
      </w:r>
      <w:r w:rsidR="00C32DAB">
        <w:rPr>
          <w:rFonts w:cs="Times New Roman"/>
          <w:sz w:val="20"/>
          <w:szCs w:val="20"/>
          <w:vertAlign w:val="superscript"/>
        </w:rPr>
        <w:t>5</w:t>
      </w:r>
      <w:r w:rsidRPr="00863035">
        <w:rPr>
          <w:rFonts w:cs="Times New Roman"/>
          <w:sz w:val="20"/>
          <w:szCs w:val="20"/>
        </w:rPr>
        <w:t>Democritus University of Thrace (DUTH), Department of Forestry and Management of the Environment and Natural Resources, Pantazidou 193, 68200, Nea Orestiada, Greece.</w:t>
      </w:r>
    </w:p>
    <w:p w14:paraId="20D92B7B" w14:textId="2B2382C2" w:rsidR="0001238F" w:rsidRPr="007F0923" w:rsidRDefault="00CD52E1" w:rsidP="00D864B3">
      <w:pPr>
        <w:shd w:val="clear" w:color="auto" w:fill="FFFFFF"/>
        <w:spacing w:line="480" w:lineRule="auto"/>
        <w:rPr>
          <w:rFonts w:eastAsia="Times New Roman" w:cs="Times New Roman"/>
          <w:sz w:val="20"/>
          <w:szCs w:val="20"/>
        </w:rPr>
      </w:pPr>
      <w:r w:rsidRPr="00CD52E1">
        <w:rPr>
          <w:rFonts w:eastAsia="Times New Roman" w:cs="Times New Roman"/>
          <w:sz w:val="20"/>
          <w:szCs w:val="20"/>
          <w:vertAlign w:val="superscript"/>
        </w:rPr>
        <w:t>3</w:t>
      </w:r>
      <w:r w:rsidR="00C32DAB">
        <w:rPr>
          <w:rFonts w:eastAsia="Times New Roman" w:cs="Times New Roman"/>
          <w:sz w:val="20"/>
          <w:szCs w:val="20"/>
          <w:vertAlign w:val="superscript"/>
        </w:rPr>
        <w:t>6</w:t>
      </w:r>
      <w:r w:rsidR="0001238F" w:rsidRPr="00E94989">
        <w:rPr>
          <w:rFonts w:eastAsia="Times New Roman" w:cs="Times New Roman"/>
          <w:sz w:val="20"/>
          <w:szCs w:val="20"/>
        </w:rPr>
        <w:t>Department of Geosciences and Natural Resource Management, University of Copenhagen, Rolighedsvej 23,</w:t>
      </w:r>
      <w:r w:rsidR="0001238F" w:rsidRPr="007F0923">
        <w:rPr>
          <w:rFonts w:eastAsia="Times New Roman" w:cs="Times New Roman"/>
          <w:sz w:val="20"/>
          <w:szCs w:val="20"/>
        </w:rPr>
        <w:t xml:space="preserve"> 1958 Frederiksberg C, Denmark.</w:t>
      </w:r>
    </w:p>
    <w:p w14:paraId="6B05B134" w14:textId="3E791A70" w:rsidR="00A536F6" w:rsidRDefault="00A536F6" w:rsidP="00D864B3">
      <w:pPr>
        <w:shd w:val="clear" w:color="auto" w:fill="FFFFFF"/>
        <w:spacing w:line="480" w:lineRule="auto"/>
        <w:textAlignment w:val="baseline"/>
        <w:rPr>
          <w:rFonts w:eastAsia="Times New Roman" w:cs="Times New Roman"/>
          <w:sz w:val="20"/>
          <w:szCs w:val="20"/>
          <w:bdr w:val="none" w:sz="0" w:space="0" w:color="auto" w:frame="1"/>
        </w:rPr>
      </w:pPr>
      <w:r w:rsidRPr="00A536F6">
        <w:rPr>
          <w:rFonts w:eastAsia="Times New Roman" w:cs="Times New Roman"/>
          <w:sz w:val="20"/>
          <w:szCs w:val="20"/>
          <w:bdr w:val="none" w:sz="0" w:space="0" w:color="auto" w:frame="1"/>
          <w:vertAlign w:val="superscript"/>
        </w:rPr>
        <w:t>3</w:t>
      </w:r>
      <w:r w:rsidR="00C32DAB">
        <w:rPr>
          <w:rFonts w:eastAsia="Times New Roman" w:cs="Times New Roman"/>
          <w:sz w:val="20"/>
          <w:szCs w:val="20"/>
          <w:bdr w:val="none" w:sz="0" w:space="0" w:color="auto" w:frame="1"/>
          <w:vertAlign w:val="superscript"/>
        </w:rPr>
        <w:t>7</w:t>
      </w:r>
      <w:r w:rsidRPr="00863035">
        <w:rPr>
          <w:rFonts w:eastAsia="Times New Roman" w:cs="Times New Roman"/>
          <w:sz w:val="20"/>
          <w:szCs w:val="20"/>
          <w:bdr w:val="none" w:sz="0" w:space="0" w:color="auto" w:frame="1"/>
        </w:rPr>
        <w:t>Department of Marine Sciences, University of Gothenburg, Carl Skottsbergs gata 22B, 41319 Göteborg, Sweden.</w:t>
      </w:r>
    </w:p>
    <w:p w14:paraId="25471B8C" w14:textId="0292054B" w:rsidR="00A536F6" w:rsidRPr="001435D3" w:rsidRDefault="00A536F6" w:rsidP="00D864B3">
      <w:pPr>
        <w:spacing w:line="480" w:lineRule="auto"/>
        <w:rPr>
          <w:rFonts w:cs="Times New Roman"/>
          <w:sz w:val="20"/>
          <w:szCs w:val="20"/>
          <w:lang w:val="de-DE"/>
        </w:rPr>
      </w:pPr>
      <w:r w:rsidRPr="00A536F6">
        <w:rPr>
          <w:rFonts w:cs="Times New Roman"/>
          <w:sz w:val="20"/>
          <w:szCs w:val="20"/>
          <w:vertAlign w:val="superscript"/>
          <w:lang w:val="de-DE"/>
        </w:rPr>
        <w:t>3</w:t>
      </w:r>
      <w:r w:rsidR="00C32DAB">
        <w:rPr>
          <w:rFonts w:cs="Times New Roman"/>
          <w:sz w:val="20"/>
          <w:szCs w:val="20"/>
          <w:vertAlign w:val="superscript"/>
          <w:lang w:val="de-DE"/>
        </w:rPr>
        <w:t>8</w:t>
      </w:r>
      <w:r w:rsidRPr="007F0923">
        <w:rPr>
          <w:rFonts w:cs="Times New Roman"/>
          <w:sz w:val="20"/>
          <w:szCs w:val="20"/>
          <w:lang w:val="de-DE"/>
        </w:rPr>
        <w:t xml:space="preserve">Grupo de Ecología y Restauración Forestal, Departamento de Ciencias de la Vida, Universidad de Alcalá, </w:t>
      </w:r>
      <w:r w:rsidRPr="001435D3">
        <w:rPr>
          <w:rFonts w:cs="Times New Roman"/>
          <w:sz w:val="20"/>
          <w:szCs w:val="20"/>
          <w:lang w:val="de-DE"/>
        </w:rPr>
        <w:t>Edificio de Ciencias, Campus Universitario, 28805 Alcalá de Henares, Madrid, Spain.</w:t>
      </w:r>
    </w:p>
    <w:p w14:paraId="212F1965" w14:textId="38D10CDC" w:rsidR="001435D3" w:rsidRPr="001435D3" w:rsidRDefault="001435D3" w:rsidP="00D864B3">
      <w:pPr>
        <w:pStyle w:val="CommentText"/>
        <w:spacing w:line="480" w:lineRule="auto"/>
        <w:rPr>
          <w:rFonts w:cs="Times New Roman"/>
          <w:sz w:val="20"/>
          <w:szCs w:val="20"/>
        </w:rPr>
      </w:pPr>
      <w:r w:rsidRPr="001435D3">
        <w:rPr>
          <w:rFonts w:eastAsia="Arial Unicode MS" w:cs="Times New Roman"/>
          <w:sz w:val="20"/>
          <w:szCs w:val="20"/>
          <w:vertAlign w:val="superscript"/>
        </w:rPr>
        <w:t>3</w:t>
      </w:r>
      <w:r w:rsidR="00C32DAB">
        <w:rPr>
          <w:rFonts w:eastAsia="Arial Unicode MS" w:cs="Times New Roman"/>
          <w:sz w:val="20"/>
          <w:szCs w:val="20"/>
          <w:vertAlign w:val="superscript"/>
        </w:rPr>
        <w:t>9</w:t>
      </w:r>
      <w:r w:rsidRPr="001435D3">
        <w:rPr>
          <w:rFonts w:eastAsia="Arial Unicode MS" w:cs="Times New Roman"/>
          <w:sz w:val="20"/>
          <w:szCs w:val="20"/>
          <w:shd w:val="clear" w:color="auto" w:fill="FCFCFC"/>
        </w:rPr>
        <w:t>University of Natural Resources and Life Sciences (BOKU), Institute of Silviculture, Vienna, Austria.</w:t>
      </w:r>
    </w:p>
    <w:p w14:paraId="7A9DBE93" w14:textId="55E91939" w:rsidR="00953FFA" w:rsidRPr="00764DB1" w:rsidRDefault="00C32DAB" w:rsidP="00D864B3">
      <w:pPr>
        <w:widowControl w:val="0"/>
        <w:autoSpaceDE w:val="0"/>
        <w:autoSpaceDN w:val="0"/>
        <w:adjustRightInd w:val="0"/>
        <w:spacing w:line="480" w:lineRule="auto"/>
        <w:jc w:val="left"/>
        <w:rPr>
          <w:rFonts w:cs="Times New Roman"/>
          <w:color w:val="1A1A1A"/>
          <w:sz w:val="20"/>
          <w:szCs w:val="20"/>
          <w:lang w:val="en-US"/>
        </w:rPr>
      </w:pPr>
      <w:r>
        <w:rPr>
          <w:rFonts w:cs="Times New Roman"/>
          <w:color w:val="1A1A1A"/>
          <w:sz w:val="20"/>
          <w:szCs w:val="20"/>
          <w:vertAlign w:val="superscript"/>
          <w:lang w:val="en-US"/>
        </w:rPr>
        <w:t>40</w:t>
      </w:r>
      <w:r w:rsidR="00764DB1" w:rsidRPr="001435D3">
        <w:rPr>
          <w:rFonts w:cs="Times New Roman"/>
          <w:color w:val="1A1A1A"/>
          <w:sz w:val="20"/>
          <w:szCs w:val="20"/>
          <w:lang w:val="en-US"/>
        </w:rPr>
        <w:t>Centre de Recherche sur les Interactions Bassins Versants-Écosystèmes Aq</w:t>
      </w:r>
      <w:r w:rsidR="00057D9B" w:rsidRPr="001435D3">
        <w:rPr>
          <w:rFonts w:cs="Times New Roman"/>
          <w:color w:val="1A1A1A"/>
          <w:sz w:val="20"/>
          <w:szCs w:val="20"/>
          <w:lang w:val="en-US"/>
        </w:rPr>
        <w:t>uatiques, Université du Québec,</w:t>
      </w:r>
      <w:r w:rsidR="00057D9B">
        <w:rPr>
          <w:rFonts w:cs="Times New Roman"/>
          <w:color w:val="1A1A1A"/>
          <w:sz w:val="20"/>
          <w:szCs w:val="20"/>
          <w:lang w:val="en-US"/>
        </w:rPr>
        <w:t xml:space="preserve"> </w:t>
      </w:r>
      <w:r w:rsidR="00764DB1" w:rsidRPr="00764DB1">
        <w:rPr>
          <w:rFonts w:cs="Times New Roman"/>
          <w:color w:val="1A1A1A"/>
          <w:sz w:val="20"/>
          <w:szCs w:val="20"/>
          <w:lang w:val="en-US"/>
        </w:rPr>
        <w:t xml:space="preserve">3351 Boulevard des Forges, </w:t>
      </w:r>
      <w:r w:rsidR="00764DB1">
        <w:rPr>
          <w:rFonts w:cs="Times New Roman"/>
          <w:color w:val="1A1A1A"/>
          <w:sz w:val="20"/>
          <w:szCs w:val="20"/>
          <w:lang w:val="en-US"/>
        </w:rPr>
        <w:t>Trois-Rivières, Québec, G9A 5H7</w:t>
      </w:r>
      <w:r w:rsidR="00B755AB">
        <w:rPr>
          <w:rFonts w:cs="Times New Roman"/>
          <w:color w:val="1A1A1A"/>
          <w:sz w:val="20"/>
          <w:szCs w:val="20"/>
          <w:lang w:val="en-US"/>
        </w:rPr>
        <w:t>,</w:t>
      </w:r>
      <w:r w:rsidR="00764DB1">
        <w:rPr>
          <w:rFonts w:cs="Times New Roman"/>
          <w:color w:val="1A1A1A"/>
          <w:sz w:val="20"/>
          <w:szCs w:val="20"/>
          <w:lang w:val="en-US"/>
        </w:rPr>
        <w:t xml:space="preserve"> </w:t>
      </w:r>
      <w:r w:rsidR="00764DB1" w:rsidRPr="00764DB1">
        <w:rPr>
          <w:rFonts w:cs="Times New Roman"/>
          <w:color w:val="1A1A1A"/>
          <w:sz w:val="20"/>
          <w:szCs w:val="20"/>
          <w:lang w:val="en-US"/>
        </w:rPr>
        <w:t>Canada</w:t>
      </w:r>
    </w:p>
    <w:p w14:paraId="0515DE45" w14:textId="3DD16172" w:rsidR="00764DB1" w:rsidRDefault="00FA17A0" w:rsidP="00D864B3">
      <w:pPr>
        <w:spacing w:line="480" w:lineRule="auto"/>
        <w:rPr>
          <w:rFonts w:cs="Times New Roman"/>
          <w:color w:val="1A1A1A"/>
          <w:sz w:val="20"/>
          <w:szCs w:val="20"/>
          <w:lang w:val="en-US"/>
        </w:rPr>
      </w:pPr>
      <w:r>
        <w:rPr>
          <w:rFonts w:cs="Times New Roman"/>
          <w:color w:val="1A1A1A"/>
          <w:sz w:val="20"/>
          <w:szCs w:val="20"/>
          <w:vertAlign w:val="superscript"/>
          <w:lang w:val="en-US"/>
        </w:rPr>
        <w:t>4</w:t>
      </w:r>
      <w:r w:rsidR="00C32DAB">
        <w:rPr>
          <w:rFonts w:cs="Times New Roman"/>
          <w:color w:val="1A1A1A"/>
          <w:sz w:val="20"/>
          <w:szCs w:val="20"/>
          <w:vertAlign w:val="superscript"/>
          <w:lang w:val="en-US"/>
        </w:rPr>
        <w:t>1</w:t>
      </w:r>
      <w:r w:rsidR="00764DB1" w:rsidRPr="00764DB1">
        <w:rPr>
          <w:rFonts w:cs="Times New Roman"/>
          <w:color w:val="1A1A1A"/>
          <w:sz w:val="20"/>
          <w:szCs w:val="20"/>
          <w:lang w:val="en-US"/>
        </w:rPr>
        <w:t>Senseable City Laboratory, Massachusetts Institute of Technology, 77 Massachusetts Avenue, Cambridge, MA 02139, USA</w:t>
      </w:r>
    </w:p>
    <w:p w14:paraId="14DD55A4" w14:textId="77777777" w:rsidR="00C90B03" w:rsidRPr="00764DB1" w:rsidRDefault="00C90B03" w:rsidP="00D864B3">
      <w:pPr>
        <w:spacing w:line="480" w:lineRule="auto"/>
        <w:rPr>
          <w:rFonts w:cs="Times New Roman"/>
          <w:sz w:val="20"/>
          <w:szCs w:val="20"/>
          <w:lang w:val="de-DE"/>
        </w:rPr>
      </w:pPr>
    </w:p>
    <w:p w14:paraId="60DFB2CA" w14:textId="77777777" w:rsidR="0081747A" w:rsidRPr="0081747A" w:rsidRDefault="00C90B03" w:rsidP="0081747A">
      <w:pPr>
        <w:spacing w:line="480" w:lineRule="auto"/>
        <w:rPr>
          <w:rFonts w:cs="Times New Roman"/>
        </w:rPr>
      </w:pPr>
      <w:r w:rsidRPr="0081747A">
        <w:rPr>
          <w:rFonts w:cs="Times New Roman"/>
          <w:vertAlign w:val="superscript"/>
        </w:rPr>
        <w:t>*</w:t>
      </w:r>
      <w:r w:rsidRPr="0081747A">
        <w:rPr>
          <w:rFonts w:cs="Times New Roman"/>
        </w:rPr>
        <w:t>corresponding author:</w:t>
      </w:r>
      <w:r w:rsidR="00DA05EA" w:rsidRPr="0081747A">
        <w:rPr>
          <w:rFonts w:cs="Times New Roman"/>
        </w:rPr>
        <w:t xml:space="preserve"> </w:t>
      </w:r>
      <w:hyperlink r:id="rId8" w:history="1">
        <w:r w:rsidR="00847695" w:rsidRPr="0081747A">
          <w:rPr>
            <w:rStyle w:val="Hyperlink"/>
            <w:rFonts w:cs="Times New Roman"/>
          </w:rPr>
          <w:t>sophia.ratcliffe@uni-leipzig.de</w:t>
        </w:r>
      </w:hyperlink>
      <w:r w:rsidR="00847695" w:rsidRPr="0081747A">
        <w:rPr>
          <w:rFonts w:cs="Times New Roman"/>
        </w:rPr>
        <w:t>.</w:t>
      </w:r>
      <w:r w:rsidR="0081747A" w:rsidRPr="0081747A">
        <w:rPr>
          <w:rFonts w:cs="Times New Roman"/>
        </w:rPr>
        <w:t xml:space="preserve"> </w:t>
      </w:r>
    </w:p>
    <w:p w14:paraId="5B061009" w14:textId="5A7E17B5" w:rsidR="0081747A" w:rsidRPr="0081747A" w:rsidRDefault="0081747A" w:rsidP="0081747A">
      <w:pPr>
        <w:spacing w:line="480" w:lineRule="auto"/>
        <w:rPr>
          <w:rFonts w:cs="Times New Roman"/>
          <w:lang w:val="de-DE"/>
        </w:rPr>
      </w:pPr>
      <w:r w:rsidRPr="0081747A">
        <w:rPr>
          <w:rFonts w:cs="Times New Roman"/>
        </w:rPr>
        <w:lastRenderedPageBreak/>
        <w:t xml:space="preserve">Address: Department of Systematic Botany and Functional Biodiversity, University of Leipzig, Johannisallee 21-23, 04103 Leipzig, Germany. </w:t>
      </w:r>
      <w:r w:rsidR="00F70668" w:rsidRPr="0081747A">
        <w:rPr>
          <w:rFonts w:cs="Times New Roman"/>
        </w:rPr>
        <w:t>Tel: +34 911 377 287</w:t>
      </w:r>
      <w:r w:rsidR="00F70668">
        <w:rPr>
          <w:rFonts w:cs="Times New Roman"/>
        </w:rPr>
        <w:t xml:space="preserve">. </w:t>
      </w:r>
      <w:r w:rsidRPr="0081747A">
        <w:rPr>
          <w:rFonts w:cs="Times New Roman"/>
        </w:rPr>
        <w:t>Fax: +49 341 973 8549</w:t>
      </w:r>
    </w:p>
    <w:p w14:paraId="1AC097DB" w14:textId="77777777" w:rsidR="00C90B03" w:rsidRPr="00CC5E73" w:rsidRDefault="00C90B03" w:rsidP="00D864B3">
      <w:pPr>
        <w:spacing w:line="480" w:lineRule="auto"/>
        <w:rPr>
          <w:szCs w:val="22"/>
        </w:rPr>
      </w:pPr>
    </w:p>
    <w:p w14:paraId="6E8F14DB" w14:textId="2807DCE9" w:rsidR="0085436F" w:rsidRDefault="0085436F" w:rsidP="00D864B3">
      <w:pPr>
        <w:spacing w:line="480" w:lineRule="auto"/>
        <w:rPr>
          <w:rFonts w:cs="Times New Roman"/>
        </w:rPr>
      </w:pPr>
      <w:r>
        <w:rPr>
          <w:rFonts w:cs="Times New Roman"/>
          <w:b/>
        </w:rPr>
        <w:t xml:space="preserve">Author </w:t>
      </w:r>
      <w:r w:rsidR="00305CE6">
        <w:rPr>
          <w:rFonts w:cs="Times New Roman"/>
          <w:b/>
        </w:rPr>
        <w:t>Contributions</w:t>
      </w:r>
      <w:r w:rsidRPr="00DC1D68">
        <w:rPr>
          <w:rFonts w:cs="Times New Roman"/>
          <w:b/>
        </w:rPr>
        <w:t xml:space="preserve"> </w:t>
      </w:r>
    </w:p>
    <w:p w14:paraId="60D9D70E" w14:textId="2B2830E0" w:rsidR="009725E2" w:rsidRDefault="004F6FC6" w:rsidP="00D864B3">
      <w:pPr>
        <w:spacing w:line="480" w:lineRule="auto"/>
        <w:rPr>
          <w:rFonts w:cs="Times New Roman"/>
        </w:rPr>
      </w:pPr>
      <w:r>
        <w:rPr>
          <w:rFonts w:cs="Times New Roman"/>
        </w:rPr>
        <w:t>SR, LB, CW, TJ, FvdP, RB, HB, BO</w:t>
      </w:r>
      <w:r w:rsidR="00B341CD">
        <w:rPr>
          <w:rFonts w:cs="Times New Roman"/>
        </w:rPr>
        <w:t>, MSL</w:t>
      </w:r>
      <w:r w:rsidR="00265617">
        <w:rPr>
          <w:rFonts w:cs="Times New Roman"/>
        </w:rPr>
        <w:t>, EA</w:t>
      </w:r>
      <w:r w:rsidR="00911CDE">
        <w:rPr>
          <w:rFonts w:cs="Times New Roman"/>
        </w:rPr>
        <w:t>, PRB</w:t>
      </w:r>
      <w:r>
        <w:rPr>
          <w:rFonts w:cs="Times New Roman"/>
        </w:rPr>
        <w:t xml:space="preserve"> and AP </w:t>
      </w:r>
      <w:r w:rsidR="009725E2">
        <w:rPr>
          <w:rFonts w:cs="Times New Roman"/>
        </w:rPr>
        <w:t xml:space="preserve">developed the ideas of </w:t>
      </w:r>
      <w:r w:rsidR="00911CDE">
        <w:rPr>
          <w:rFonts w:cs="Times New Roman"/>
        </w:rPr>
        <w:t>the</w:t>
      </w:r>
      <w:r w:rsidR="009725E2">
        <w:rPr>
          <w:rFonts w:cs="Times New Roman"/>
        </w:rPr>
        <w:t xml:space="preserve"> study. </w:t>
      </w:r>
      <w:r>
        <w:rPr>
          <w:rFonts w:cs="Times New Roman"/>
        </w:rPr>
        <w:t>SR and LB</w:t>
      </w:r>
      <w:r w:rsidR="009725E2">
        <w:rPr>
          <w:rFonts w:cs="Times New Roman"/>
        </w:rPr>
        <w:t xml:space="preserve"> analysed the data. All authors, except </w:t>
      </w:r>
      <w:r w:rsidR="000A20D2">
        <w:rPr>
          <w:rFonts w:cs="Times New Roman"/>
        </w:rPr>
        <w:t>SR, CW, FvdP, EA</w:t>
      </w:r>
      <w:r>
        <w:rPr>
          <w:rFonts w:cs="Times New Roman"/>
        </w:rPr>
        <w:t xml:space="preserve">, BO, AP, MF, </w:t>
      </w:r>
      <w:r w:rsidR="00332B01">
        <w:rPr>
          <w:rFonts w:cs="Times New Roman"/>
        </w:rPr>
        <w:t xml:space="preserve">JH, </w:t>
      </w:r>
      <w:r w:rsidR="003750CA">
        <w:rPr>
          <w:rFonts w:cs="Times New Roman"/>
        </w:rPr>
        <w:t xml:space="preserve">SK, </w:t>
      </w:r>
      <w:r w:rsidR="00A3405C">
        <w:rPr>
          <w:rFonts w:cs="Times New Roman"/>
        </w:rPr>
        <w:t>FR</w:t>
      </w:r>
      <w:r w:rsidR="004627C4">
        <w:rPr>
          <w:rFonts w:cs="Times New Roman"/>
        </w:rPr>
        <w:t>,</w:t>
      </w:r>
      <w:r w:rsidR="00F261C6">
        <w:rPr>
          <w:rFonts w:cs="Times New Roman"/>
        </w:rPr>
        <w:t xml:space="preserve"> </w:t>
      </w:r>
      <w:r w:rsidR="00480006">
        <w:rPr>
          <w:rFonts w:cs="Times New Roman"/>
        </w:rPr>
        <w:t xml:space="preserve">CN, </w:t>
      </w:r>
      <w:r w:rsidR="004627C4">
        <w:rPr>
          <w:rFonts w:cs="Times New Roman"/>
        </w:rPr>
        <w:t xml:space="preserve">PRB </w:t>
      </w:r>
      <w:r w:rsidR="00F261C6">
        <w:rPr>
          <w:rFonts w:cs="Times New Roman"/>
        </w:rPr>
        <w:t>and</w:t>
      </w:r>
      <w:r>
        <w:rPr>
          <w:rFonts w:cs="Times New Roman"/>
        </w:rPr>
        <w:t xml:space="preserve"> RS</w:t>
      </w:r>
      <w:r w:rsidR="00974139">
        <w:rPr>
          <w:rFonts w:cs="Times New Roman"/>
        </w:rPr>
        <w:t xml:space="preserve"> </w:t>
      </w:r>
      <w:r w:rsidR="009031C4">
        <w:rPr>
          <w:rFonts w:cs="Times New Roman"/>
        </w:rPr>
        <w:t xml:space="preserve">contributed </w:t>
      </w:r>
      <w:r w:rsidR="00D2767A">
        <w:rPr>
          <w:rFonts w:cs="Times New Roman"/>
        </w:rPr>
        <w:t>data. SR and</w:t>
      </w:r>
      <w:r w:rsidR="009725E2">
        <w:rPr>
          <w:rFonts w:cs="Times New Roman"/>
        </w:rPr>
        <w:t xml:space="preserve"> LB wrote the first draft of the </w:t>
      </w:r>
      <w:r w:rsidR="000D524F">
        <w:rPr>
          <w:rFonts w:cs="Times New Roman"/>
        </w:rPr>
        <w:t>manuscript, which was revised by all co</w:t>
      </w:r>
      <w:r w:rsidR="000C31FF">
        <w:rPr>
          <w:rFonts w:cs="Times New Roman"/>
        </w:rPr>
        <w:t>-</w:t>
      </w:r>
      <w:r w:rsidR="000D524F">
        <w:rPr>
          <w:rFonts w:cs="Times New Roman"/>
        </w:rPr>
        <w:t>authors.</w:t>
      </w:r>
    </w:p>
    <w:p w14:paraId="11F2A6BA" w14:textId="77777777" w:rsidR="004546B9" w:rsidRDefault="004546B9" w:rsidP="00D864B3">
      <w:pPr>
        <w:spacing w:line="480" w:lineRule="auto"/>
        <w:rPr>
          <w:rFonts w:cs="Times New Roman"/>
        </w:rPr>
      </w:pPr>
    </w:p>
    <w:p w14:paraId="56E90827" w14:textId="04B287A8" w:rsidR="004546B9" w:rsidRPr="004546B9" w:rsidRDefault="004546B9" w:rsidP="00D864B3">
      <w:pPr>
        <w:spacing w:line="480" w:lineRule="auto"/>
        <w:rPr>
          <w:rFonts w:cs="Times New Roman"/>
          <w:b/>
        </w:rPr>
      </w:pPr>
      <w:r w:rsidRPr="004546B9">
        <w:rPr>
          <w:rFonts w:cs="Times New Roman"/>
          <w:b/>
        </w:rPr>
        <w:t>Data accessibility</w:t>
      </w:r>
    </w:p>
    <w:p w14:paraId="2E765604" w14:textId="24B7B565" w:rsidR="00CC5E73" w:rsidRDefault="009426CC" w:rsidP="00D864B3">
      <w:pPr>
        <w:spacing w:line="480" w:lineRule="auto"/>
      </w:pPr>
      <w:r>
        <w:t>The data</w:t>
      </w:r>
      <w:r w:rsidR="00E047BF">
        <w:t xml:space="preserve"> supporting the results</w:t>
      </w:r>
      <w:r>
        <w:t xml:space="preserve"> will be made publicly available</w:t>
      </w:r>
      <w:r w:rsidR="00480FD1">
        <w:t>,</w:t>
      </w:r>
      <w:r>
        <w:t xml:space="preserve"> </w:t>
      </w:r>
      <w:r w:rsidR="00480FD1">
        <w:t>including</w:t>
      </w:r>
      <w:r w:rsidR="00C75467">
        <w:t xml:space="preserve"> a DOI</w:t>
      </w:r>
      <w:r>
        <w:t>.</w:t>
      </w:r>
    </w:p>
    <w:p w14:paraId="0B5AFA61" w14:textId="77777777" w:rsidR="00963212" w:rsidRDefault="00963212" w:rsidP="00D864B3">
      <w:pPr>
        <w:spacing w:line="480" w:lineRule="auto"/>
      </w:pPr>
    </w:p>
    <w:p w14:paraId="25D90FA4" w14:textId="2C7D7067" w:rsidR="00502226" w:rsidRDefault="00502226" w:rsidP="00D864B3">
      <w:pPr>
        <w:spacing w:line="480" w:lineRule="auto"/>
        <w:rPr>
          <w:b/>
        </w:rPr>
      </w:pPr>
      <w:r w:rsidRPr="00C27BD1">
        <w:rPr>
          <w:b/>
        </w:rPr>
        <w:t>Abstract</w:t>
      </w:r>
    </w:p>
    <w:p w14:paraId="1045F1AA" w14:textId="30226EE0" w:rsidR="009D4AE7" w:rsidRPr="00EE4FC1" w:rsidRDefault="009D4AE7" w:rsidP="00D864B3">
      <w:pPr>
        <w:spacing w:line="480" w:lineRule="auto"/>
      </w:pPr>
      <w:r>
        <w:rPr>
          <w:szCs w:val="22"/>
        </w:rPr>
        <w:t xml:space="preserve">The importance of biodiversity in supporting ecosystem functioning is generally well accepted. However, most evidence comes from small-scale studies, and scaling up </w:t>
      </w:r>
      <w:r>
        <w:t>patterns of biodiversity-ecosystem functioning (B-EF)</w:t>
      </w:r>
      <w:r>
        <w:rPr>
          <w:szCs w:val="22"/>
        </w:rPr>
        <w:t xml:space="preserve"> remains challenging, in part because the importance of environmental factors in shaping B-EF relations is poorly understood. Using a forest research platform in which 26 ecosystem functions were measured along gradients of tree species richness in six regions across Europe, we investigated the extent and the potential drivers of context dependency</w:t>
      </w:r>
      <w:r w:rsidRPr="007A0D49">
        <w:rPr>
          <w:szCs w:val="22"/>
        </w:rPr>
        <w:t xml:space="preserve"> </w:t>
      </w:r>
      <w:r>
        <w:rPr>
          <w:szCs w:val="22"/>
        </w:rPr>
        <w:t>of B-EF relations</w:t>
      </w:r>
      <w:r>
        <w:t xml:space="preserve">. </w:t>
      </w:r>
      <w:r>
        <w:rPr>
          <w:szCs w:val="22"/>
        </w:rPr>
        <w:t xml:space="preserve">Despite considerable variation in species richness effects across the continent, we found a </w:t>
      </w:r>
      <w:r>
        <w:t xml:space="preserve">tendency for stronger B-EF relations </w:t>
      </w:r>
      <w:r w:rsidR="0019407B" w:rsidRPr="0019407B">
        <w:rPr>
          <w:highlight w:val="yellow"/>
        </w:rPr>
        <w:t>in drier climates as well as in areas with longer growing seasons and more functionally diverse tree species</w:t>
      </w:r>
      <w:r>
        <w:t xml:space="preserve">. The importance of water availability in driving context </w:t>
      </w:r>
      <w:r>
        <w:lastRenderedPageBreak/>
        <w:t xml:space="preserve">dependency </w:t>
      </w:r>
      <w:r w:rsidR="004765B5">
        <w:t>suggests</w:t>
      </w:r>
      <w:r>
        <w:t xml:space="preserve"> that as water limitation increases under climate change, biodiversity may become even more important to support high levels of functioning in European forests.</w:t>
      </w:r>
    </w:p>
    <w:p w14:paraId="36CA2B0A" w14:textId="77777777" w:rsidR="00203814" w:rsidRDefault="00203814" w:rsidP="00D864B3">
      <w:pPr>
        <w:spacing w:line="480" w:lineRule="auto"/>
        <w:rPr>
          <w:b/>
        </w:rPr>
      </w:pPr>
    </w:p>
    <w:p w14:paraId="1BFD8850" w14:textId="3FD61398" w:rsidR="00153EAA" w:rsidRDefault="00153EAA" w:rsidP="00D864B3">
      <w:pPr>
        <w:spacing w:line="480" w:lineRule="auto"/>
        <w:rPr>
          <w:b/>
        </w:rPr>
      </w:pPr>
      <w:r>
        <w:rPr>
          <w:b/>
        </w:rPr>
        <w:t>Running title</w:t>
      </w:r>
    </w:p>
    <w:p w14:paraId="38E83D08" w14:textId="0D7BBA27" w:rsidR="004C7E19" w:rsidRPr="00A46351" w:rsidRDefault="004C7E19" w:rsidP="00D864B3">
      <w:pPr>
        <w:spacing w:line="480" w:lineRule="auto"/>
      </w:pPr>
      <w:r w:rsidRPr="00A46351">
        <w:t xml:space="preserve">Context dependency of </w:t>
      </w:r>
      <w:r w:rsidR="0012433A">
        <w:t>diversity effects</w:t>
      </w:r>
    </w:p>
    <w:p w14:paraId="76C8E931" w14:textId="77777777" w:rsidR="00452EC3" w:rsidRDefault="00452EC3" w:rsidP="00D864B3">
      <w:pPr>
        <w:spacing w:line="480" w:lineRule="auto"/>
        <w:rPr>
          <w:b/>
        </w:rPr>
      </w:pPr>
    </w:p>
    <w:p w14:paraId="1C8A3EAA" w14:textId="60934CB2" w:rsidR="0045672D" w:rsidRDefault="0045672D" w:rsidP="00D864B3">
      <w:pPr>
        <w:spacing w:line="480" w:lineRule="auto"/>
        <w:rPr>
          <w:b/>
        </w:rPr>
      </w:pPr>
      <w:r>
        <w:rPr>
          <w:b/>
        </w:rPr>
        <w:t>Keywords</w:t>
      </w:r>
    </w:p>
    <w:p w14:paraId="7E92CB6F" w14:textId="38E6E3EE" w:rsidR="0045672D" w:rsidRDefault="004B256E" w:rsidP="00D864B3">
      <w:pPr>
        <w:spacing w:line="480" w:lineRule="auto"/>
      </w:pPr>
      <w:r>
        <w:t>F</w:t>
      </w:r>
      <w:r w:rsidR="00411837">
        <w:t xml:space="preserve">unctional </w:t>
      </w:r>
      <w:r w:rsidR="003110AA">
        <w:t>diversity</w:t>
      </w:r>
      <w:r w:rsidR="00411837">
        <w:t xml:space="preserve">, </w:t>
      </w:r>
      <w:r w:rsidR="0045672D" w:rsidRPr="0045672D">
        <w:t>FunDivEUROPE,</w:t>
      </w:r>
      <w:r w:rsidR="00E679C1">
        <w:t xml:space="preserve"> </w:t>
      </w:r>
      <w:r w:rsidR="00053027">
        <w:t xml:space="preserve">growing season length, </w:t>
      </w:r>
      <w:r w:rsidR="00E679C1">
        <w:t>multifunctionality</w:t>
      </w:r>
      <w:r w:rsidR="004113D9">
        <w:t xml:space="preserve">, </w:t>
      </w:r>
      <w:r w:rsidR="00411837">
        <w:t xml:space="preserve">resource heterogeneity, </w:t>
      </w:r>
      <w:r w:rsidR="008623D5">
        <w:t xml:space="preserve">species richness, </w:t>
      </w:r>
      <w:r w:rsidR="00BB0902">
        <w:t>water availability</w:t>
      </w:r>
    </w:p>
    <w:p w14:paraId="2853EA0B" w14:textId="77777777" w:rsidR="002079A5" w:rsidRDefault="002079A5" w:rsidP="00D864B3">
      <w:pPr>
        <w:spacing w:line="480" w:lineRule="auto"/>
      </w:pPr>
    </w:p>
    <w:p w14:paraId="46C804C1" w14:textId="0A9D71A6" w:rsidR="002079A5" w:rsidRDefault="002079A5" w:rsidP="00D864B3">
      <w:pPr>
        <w:spacing w:line="480" w:lineRule="auto"/>
        <w:rPr>
          <w:rFonts w:cs="Times New Roman"/>
        </w:rPr>
      </w:pPr>
      <w:r>
        <w:rPr>
          <w:rFonts w:cs="Times New Roman"/>
          <w:b/>
        </w:rPr>
        <w:t>Type of article</w:t>
      </w:r>
      <w:r w:rsidR="00AA07AD">
        <w:rPr>
          <w:rFonts w:cs="Times New Roman"/>
        </w:rPr>
        <w:t>: L</w:t>
      </w:r>
      <w:r>
        <w:rPr>
          <w:rFonts w:cs="Times New Roman"/>
        </w:rPr>
        <w:t>etter</w:t>
      </w:r>
    </w:p>
    <w:p w14:paraId="026B40A0" w14:textId="77777777" w:rsidR="002079A5" w:rsidRDefault="002079A5" w:rsidP="00D864B3">
      <w:pPr>
        <w:spacing w:line="480" w:lineRule="auto"/>
        <w:rPr>
          <w:rFonts w:cs="Times New Roman"/>
        </w:rPr>
      </w:pPr>
    </w:p>
    <w:p w14:paraId="679AEBCD" w14:textId="1F4B5305" w:rsidR="002079A5" w:rsidRPr="00CA4211" w:rsidRDefault="002079A5" w:rsidP="00D864B3">
      <w:pPr>
        <w:spacing w:line="480" w:lineRule="auto"/>
        <w:rPr>
          <w:rFonts w:cs="Times New Roman"/>
        </w:rPr>
      </w:pPr>
      <w:r>
        <w:rPr>
          <w:rFonts w:cs="Times New Roman"/>
          <w:b/>
        </w:rPr>
        <w:t>Number of words</w:t>
      </w:r>
    </w:p>
    <w:p w14:paraId="3D5501B9" w14:textId="4D947C88" w:rsidR="002079A5" w:rsidRDefault="002079A5" w:rsidP="00D864B3">
      <w:pPr>
        <w:spacing w:line="480" w:lineRule="auto"/>
        <w:rPr>
          <w:rFonts w:cs="Times New Roman"/>
        </w:rPr>
      </w:pPr>
      <w:r>
        <w:rPr>
          <w:rFonts w:cs="Times New Roman"/>
        </w:rPr>
        <w:t xml:space="preserve">Abstract: </w:t>
      </w:r>
      <w:r w:rsidR="004434D5" w:rsidRPr="002D45A2">
        <w:rPr>
          <w:rFonts w:cs="Times New Roman"/>
          <w:highlight w:val="yellow"/>
        </w:rPr>
        <w:t>150</w:t>
      </w:r>
    </w:p>
    <w:p w14:paraId="012FF66B" w14:textId="09DB3A44" w:rsidR="002079A5" w:rsidRDefault="002079A5" w:rsidP="00D864B3">
      <w:pPr>
        <w:spacing w:line="480" w:lineRule="auto"/>
        <w:rPr>
          <w:rFonts w:cs="Times New Roman"/>
        </w:rPr>
      </w:pPr>
      <w:r>
        <w:rPr>
          <w:rFonts w:cs="Times New Roman"/>
        </w:rPr>
        <w:t xml:space="preserve">Main text: </w:t>
      </w:r>
      <w:r w:rsidR="00BD787B" w:rsidRPr="00BD787B">
        <w:rPr>
          <w:rFonts w:cs="Times New Roman"/>
          <w:highlight w:val="yellow"/>
        </w:rPr>
        <w:t>5000</w:t>
      </w:r>
    </w:p>
    <w:p w14:paraId="280D230A" w14:textId="77777777" w:rsidR="002079A5" w:rsidRDefault="002079A5" w:rsidP="00D864B3">
      <w:pPr>
        <w:spacing w:line="480" w:lineRule="auto"/>
        <w:rPr>
          <w:rFonts w:cs="Times New Roman"/>
        </w:rPr>
      </w:pPr>
    </w:p>
    <w:p w14:paraId="1B060B01" w14:textId="09786404" w:rsidR="002079A5" w:rsidRDefault="002079A5" w:rsidP="00D864B3">
      <w:pPr>
        <w:spacing w:line="480" w:lineRule="auto"/>
        <w:rPr>
          <w:rFonts w:cs="Times New Roman"/>
        </w:rPr>
      </w:pPr>
      <w:r>
        <w:rPr>
          <w:rFonts w:cs="Times New Roman"/>
          <w:b/>
        </w:rPr>
        <w:t>Number of references</w:t>
      </w:r>
      <w:r>
        <w:rPr>
          <w:rFonts w:cs="Times New Roman"/>
        </w:rPr>
        <w:t xml:space="preserve">: </w:t>
      </w:r>
      <w:r w:rsidR="00F74490" w:rsidRPr="00CD6752">
        <w:rPr>
          <w:rFonts w:cs="Times New Roman"/>
          <w:highlight w:val="yellow"/>
        </w:rPr>
        <w:t>6</w:t>
      </w:r>
      <w:r w:rsidR="00120DF9" w:rsidRPr="00120DF9">
        <w:rPr>
          <w:rFonts w:cs="Times New Roman"/>
          <w:highlight w:val="yellow"/>
        </w:rPr>
        <w:t>3</w:t>
      </w:r>
    </w:p>
    <w:p w14:paraId="51E0F892" w14:textId="75A37D93" w:rsidR="002079A5" w:rsidRDefault="002079A5" w:rsidP="00D864B3">
      <w:pPr>
        <w:spacing w:line="480" w:lineRule="auto"/>
        <w:rPr>
          <w:rFonts w:cs="Times New Roman"/>
        </w:rPr>
      </w:pPr>
      <w:r>
        <w:rPr>
          <w:rFonts w:cs="Times New Roman"/>
          <w:b/>
        </w:rPr>
        <w:t>Number of figures</w:t>
      </w:r>
      <w:r>
        <w:rPr>
          <w:rFonts w:cs="Times New Roman"/>
        </w:rPr>
        <w:t xml:space="preserve">: </w:t>
      </w:r>
      <w:r w:rsidR="00E22C03">
        <w:rPr>
          <w:rFonts w:cs="Times New Roman"/>
        </w:rPr>
        <w:t>4</w:t>
      </w:r>
    </w:p>
    <w:p w14:paraId="3EACDB02" w14:textId="416FEB54" w:rsidR="002079A5" w:rsidRDefault="002079A5" w:rsidP="00D864B3">
      <w:pPr>
        <w:spacing w:line="480" w:lineRule="auto"/>
        <w:rPr>
          <w:rFonts w:cs="Times New Roman"/>
        </w:rPr>
      </w:pPr>
      <w:r>
        <w:rPr>
          <w:rFonts w:cs="Times New Roman"/>
          <w:b/>
        </w:rPr>
        <w:t>Number of tables</w:t>
      </w:r>
      <w:r>
        <w:rPr>
          <w:rFonts w:cs="Times New Roman"/>
        </w:rPr>
        <w:t xml:space="preserve">: </w:t>
      </w:r>
      <w:r w:rsidR="00274783">
        <w:rPr>
          <w:rFonts w:cs="Times New Roman"/>
        </w:rPr>
        <w:t>2</w:t>
      </w:r>
    </w:p>
    <w:p w14:paraId="36466CC8" w14:textId="23F8EE60" w:rsidR="002079A5" w:rsidRPr="002079A5" w:rsidRDefault="002079A5" w:rsidP="00D864B3">
      <w:pPr>
        <w:spacing w:line="480" w:lineRule="auto"/>
        <w:rPr>
          <w:rFonts w:cs="Times New Roman"/>
        </w:rPr>
      </w:pPr>
      <w:r>
        <w:rPr>
          <w:rFonts w:cs="Times New Roman"/>
          <w:b/>
        </w:rPr>
        <w:t>Number of text boxes</w:t>
      </w:r>
      <w:r>
        <w:rPr>
          <w:rFonts w:cs="Times New Roman"/>
        </w:rPr>
        <w:t>: 0</w:t>
      </w:r>
    </w:p>
    <w:p w14:paraId="1339D3C2" w14:textId="77777777" w:rsidR="00502226" w:rsidRDefault="00502226" w:rsidP="00D864B3">
      <w:pPr>
        <w:spacing w:line="480" w:lineRule="auto"/>
      </w:pPr>
    </w:p>
    <w:p w14:paraId="44C3286A" w14:textId="2239FE2F" w:rsidR="00585DFF" w:rsidRPr="00C27BD1" w:rsidRDefault="00502226" w:rsidP="00D864B3">
      <w:pPr>
        <w:spacing w:line="480" w:lineRule="auto"/>
        <w:rPr>
          <w:b/>
          <w:szCs w:val="22"/>
        </w:rPr>
      </w:pPr>
      <w:r w:rsidRPr="00C27BD1">
        <w:rPr>
          <w:b/>
          <w:szCs w:val="22"/>
        </w:rPr>
        <w:t>Introduction</w:t>
      </w:r>
    </w:p>
    <w:p w14:paraId="377F783F" w14:textId="29342631" w:rsidR="00A36B49" w:rsidRDefault="00295B60" w:rsidP="00D864B3">
      <w:pPr>
        <w:spacing w:line="480" w:lineRule="auto"/>
        <w:rPr>
          <w:szCs w:val="22"/>
        </w:rPr>
      </w:pPr>
      <w:r>
        <w:rPr>
          <w:szCs w:val="22"/>
        </w:rPr>
        <w:t>Forests have helped</w:t>
      </w:r>
      <w:r w:rsidR="00C62011">
        <w:rPr>
          <w:szCs w:val="22"/>
        </w:rPr>
        <w:t xml:space="preserve"> sustain humans for millennia; f</w:t>
      </w:r>
      <w:r>
        <w:rPr>
          <w:szCs w:val="22"/>
        </w:rPr>
        <w:t xml:space="preserve">rom the water we drink to the houses we </w:t>
      </w:r>
      <w:r w:rsidR="00FA1A35">
        <w:rPr>
          <w:szCs w:val="22"/>
        </w:rPr>
        <w:t>live in</w:t>
      </w:r>
      <w:r>
        <w:rPr>
          <w:szCs w:val="22"/>
        </w:rPr>
        <w:t xml:space="preserve">, forests provide </w:t>
      </w:r>
      <w:r w:rsidR="00601FD3">
        <w:rPr>
          <w:szCs w:val="22"/>
        </w:rPr>
        <w:t xml:space="preserve">us with </w:t>
      </w:r>
      <w:r w:rsidR="003E0C35">
        <w:rPr>
          <w:szCs w:val="22"/>
        </w:rPr>
        <w:t>a wealth of</w:t>
      </w:r>
      <w:r>
        <w:rPr>
          <w:szCs w:val="22"/>
        </w:rPr>
        <w:t xml:space="preserve"> </w:t>
      </w:r>
      <w:r w:rsidR="006252BF">
        <w:rPr>
          <w:szCs w:val="22"/>
        </w:rPr>
        <w:t>goods</w:t>
      </w:r>
      <w:r>
        <w:rPr>
          <w:szCs w:val="22"/>
        </w:rPr>
        <w:t xml:space="preserve"> and service</w:t>
      </w:r>
      <w:r w:rsidR="00601FD3">
        <w:rPr>
          <w:szCs w:val="22"/>
        </w:rPr>
        <w:t>s</w:t>
      </w:r>
      <w:r>
        <w:rPr>
          <w:szCs w:val="22"/>
        </w:rPr>
        <w:t xml:space="preserve">. </w:t>
      </w:r>
      <w:r w:rsidR="008A0989">
        <w:rPr>
          <w:szCs w:val="22"/>
        </w:rPr>
        <w:t>Tree species d</w:t>
      </w:r>
      <w:r w:rsidR="008904C9">
        <w:rPr>
          <w:szCs w:val="22"/>
        </w:rPr>
        <w:t xml:space="preserve">iversity </w:t>
      </w:r>
      <w:r w:rsidR="000B354D">
        <w:rPr>
          <w:szCs w:val="22"/>
        </w:rPr>
        <w:t xml:space="preserve">is known to promote key forest ecosystem functions, </w:t>
      </w:r>
      <w:r w:rsidR="004F38DA">
        <w:rPr>
          <w:szCs w:val="22"/>
        </w:rPr>
        <w:t>including</w:t>
      </w:r>
      <w:r w:rsidR="000B354D">
        <w:rPr>
          <w:szCs w:val="22"/>
        </w:rPr>
        <w:t xml:space="preserve"> primary production </w:t>
      </w:r>
      <w:r w:rsidR="000B354D">
        <w:rPr>
          <w:szCs w:val="22"/>
        </w:rPr>
        <w:fldChar w:fldCharType="begin" w:fldLock="1"/>
      </w:r>
      <w:r w:rsidR="006F2897">
        <w:rPr>
          <w:szCs w:val="22"/>
        </w:rPr>
        <w:instrText>ADDIN CSL_CITATION { "citationItems" : [ { "id" : "ITEM-1", "itemData" : { "DOI" : "10.1111/j.1466-8238.2010.00592.x", "ISSN" : "1466822X", "author" : [ { "dropping-particle" : "", "family" : "Paquette", "given" : "Alain", "non-dropping-particle" : "", "parse-names" : false, "suffix" : "" }, { "dropping-particle" : "", "family" : "Messier", "given" : "Christian", "non-dropping-particle" : "", "parse-names" : false, "suffix" : "" } ], "container-title" : "Global Ecology and Biogeography", "id" : "ITEM-1", "issue" : "1", "issued" : { "date-parts" : [ [ "2011", "1", "11" ] ] }, "note" : "Ref 81", "page" : "170-180", "title" : "The effect of biodiversity on tree productivity: from temperate to boreal forests", "type" : "article-journal", "volume" : "20" }, "uris" : [ "http://www.mendeley.com/documents/?uuid=5521749a-d93e-4d2f-93dd-3cfc22a328b8" ] }, { "id" : "ITEM-2", "itemData" : { "DOI" : "10.1126/science.aaf8957", "ISSN" : "0036-8075", "author" : [ { "dropping-particle" : "", "family" : "Liang", "given" : "Jingjing", "non-dropping-particle" : "", "parse-names" : false, "suffix" : "" }, { "dropping-particle" : "", "family" : "Crowther", "given" : "Thomas W.", "non-dropping-particle" : "", "parse-names" : false, "suffix" : "" }, { "dropping-particle" : "", "family" : "Picard", "given" : "Nicolas", "non-dropping-particle" : "", "parse-names" : false, "suffix" : "" }, { "dropping-particle" : "", "family" : "Wiser", "given" : "Susan", "non-dropping-particle" : "", "parse-names" : false, "suffix" : "" }, { "dropping-particle" : "", "family" : "Zhou", "given" : "Mo", "non-dropping-particle" : "", "parse-names" : false, "suffix" : "" }, { "dropping-particle" : "", "family" : "Alberti", "given" : "Giorgio", "non-dropping-particle" : "", "parse-names" : false, "suffix" : "" }, { "dropping-particle" : "", "family" : "Schulze", "given" : "Ernst-Detlef", "non-dropping-particle" : "", "parse-names" : false, "suffix" : "" }, { "dropping-particle" : "", "family" : "McGuire", "given" : "David", "non-dropping-particle" : "", "parse-names" : false, "suffix" : "" }, { "dropping-particle" : "", "family" : "Bozzato", "given" : "Fabio", "non-dropping-particle" : "", "parse-names" : false, "suffix" : "" }, { "dropping-particle" : "", "family" : "Pretzsch", "given" : "Hans", "non-dropping-particle" : "", "parse-names" : false, "suffix" : "" }, { "dropping-particle" : "", "family" : "De-Miguel", "given" : "Sergio", "non-dropping-particle" : "", "parse-names" : false, "suffix" : "" }, { "dropping-particle" : "", "family" : "Paquette", "given" : "Alain", "non-dropping-particle" : "", "parse-names" : false, "suffix" : "" }, { "dropping-particle" : "", "family" : "H\u00e9rault", "given" : "Bruno", "non-dropping-particle" : "", "parse-names" : false, "suffix" : "" }, { "dropping-particle" : "", "family" : "Scherer-Lorenzen", "given" : "Michael", "non-dropping-particle" : "", "parse-names" : false, "suffix" : "" }, { "dropping-particle" : "", "family" : "Barrett", "given" : "Christopher B.", "non-dropping-particle" : "", "parse-names" : false, "suffix" : "" }, { "dropping-particle" : "", "family" : "Glick", "given" : "Henry B.", "non-dropping-particle" : "", "parse-names" : false, "suffix" : "" }, { "dropping-particle" : "", "family" : "Hengeveld", "given" : "Geerten M.", "non-dropping-particle" : "", "parse-names" : false, "suffix" : "" }, { "dropping-particle" : "", "family" : "Nabuurs", "given" : "Gert-Jan", "non-dropping-particle" : "", "parse-names" : false, "suffix" : "" }, { "dropping-particle" : "", "family" : "Pfautsch", "given" : "Sebastian", "non-dropping-particle" : "", "parse-names" : false, "suffix" : "" }, { "dropping-particle" : "", "family" : "Viana", "given" : "Helder", "non-dropping-particle" : "", "parse-names" : false, "suffix" : "" }, { "dropping-particle" : "", "family" : "Vibrans", "given" : "Alexander C.", "non-dropping-particle" : "", "parse-names" : false, "suffix" : "" }, { "dropping-particle" : "", "family" : "Ammer", "given" : "Christian", "non-dropping-particle" : "", "parse-names" : false, "suffix" : "" }, { "dropping-particle" : "", "family" : "Schall", "given" : "Peter", "non-dropping-particle" : "", "parse-names" : false, "suffix" : "" }, { "dropping-particle" : "", "family" : "Verbyla", "given" : "David", "non-dropping-particle" : "", "parse-names" : false, "suffix" : "" }, { "dropping-particle" : "", "family" : "Tchebakova", "given" : "Nadja", "non-dropping-particle" : "", "parse-names" : false, "suffix" : "" }, { "dropping-particle" : "", "family" : "Fischer", "given" : "Markus", "non-dropping-particle" : "", "parse-names" : false, "suffix" : "" }, { "dropping-particle" : "V.", "family" : "Watson", "given" : "James", "non-dropping-particle" : "", "parse-names" : false, "suffix" : "" }, { "dropping-particle" : "", "family" : "Chen", "given" : "Han Y.H.", "non-dropping-particle" : "", "parse-names" : false, "suffix" : "" }, { "dropping-particle" : "", "family" : "Lei", "given" : "Xiangdong", "non-dropping-particle" : "", "parse-names" : false, "suffix" : "" }, { "dropping-particle" : "", "family" : "Schelhaas", "given" : "Mart-Jan", "non-dropping-particle" : "", "parse-names" : false, "suffix" : "" }, { "dropping-particle" : "", "family" : "Lu", "given" : "Huicui", "non-dropping-particle" : "", "parse-names" : false, "suffix" : "" }, { "dropping-particle" : "", "family" : "Gianelle", "given" : "Damiano", "non-dropping-particle" : "", "parse-names" : false, "suffix" : "" }, { "dropping-particle" : "", "family" : "Parfenova", "given" : "Elena I.", "non-dropping-particle" : "", "parse-names" : false, "suffix" : "" }, { "dropping-particle" : "", "family" : "Salas", "given" : "Christian", "non-dropping-particle" : "", "parse-names" : false, "suffix" : "" }, { "dropping-particle" : "", "family" : "Lee", "given" : "Eungul", "non-dropping-particle" : "", "parse-names" : false, "suffix" : "" }, { "dropping-particle" : "", "family" : "Lee", "given" : "Boknam", "non-dropping-particle" : "", "parse-names" : false, "suffix" : "" }, { "dropping-particle" : "", "family" : "Kim", "given" : "Hyun Seok", "non-dropping-particle" : "", "parse-names" : false, "suffix" : "" }, { "dropping-particle" : "", "family" : "Bruelheide", "given" : "Helge", "non-dropping-particle" : "", "parse-names" : false, "suffix" : "" }, { "dropping-particle" : "", "family" : "Coomes", "given" : "David A.", "non-dropping-particle" : "", "parse-names" : false, "suffix" : "" }, { "dropping-particle" : "", "family" : "Piotto", "given" : "Daniel", "non-dropping-particle" : "", "parse-names" : false, "suffix" : "" }, { "dropping-particle" : "", "family" : "Sunderland", "given" : "Terry", "non-dropping-particle" : "", "parse-names" : false, "suffix" : "" }, { "dropping-particle" : "", "family" : "Schmid", "given" : "Bernhard", "non-dropping-particle" : "", "parse-names" : false, "suffix" : "" }, { "dropping-particle" : "", "family" : "Gourlet-Fleury", "given" : "Sylvie", "non-dropping-particle" : "", "parse-names" : false, "suffix" : "" }, { "dropping-particle" : "", "family" : "Sonk\u00e9", "given" : "Bonaventure", "non-dropping-particle" : "", "parse-names" : false, "suffix" : "" }, { "dropping-particle" : "", "family" : "Tavani", "given" : "Rebecca", "non-dropping-particle" : "", "parse-names" : false, "suffix" : "" }, { "dropping-particle" : "", "family" : "Zhu", "given" : "Jun", "non-dropping-particle" : "", "parse-names" : false, "suffix" : "" }, { "dropping-particle" : "", "family" : "Brandl", "given" : "Susanne", "non-dropping-particle" : "", "parse-names" : false, "suffix" : "" }, { "dropping-particle" : "", "family" : "Vayreda", "given" : "Jordi", "non-dropping-particle" : "", "parse-names" : false, "suffix" : "" }, { "dropping-particle" : "", "family" : "Kitahara", "given" : "Fumiaki", "non-dropping-particle" : "", "parse-names" : false, "suffix" : "" }, { "dropping-particle" : "", "family" : "Searle", "given" : "Eric B.", "non-dropping-particle" : "", "parse-names" : false, "suffix" : "" }, { "dropping-particle" : "", "family" : "Neldner", "given" : "Victor J.", "non-dropping-particle" : "", "parse-names" : false, "suffix" : "" }, { "dropping-particle" : "", "family" : "Ngugi", "given" : "Michael R.", "non-dropping-particle" : "", "parse-names" : false, "suffix" : "" }, { "dropping-particle" : "", "family" : "Baraloto", "given" : "Christopher", "non-dropping-particle" : "", "parse-names" : false, "suffix" : "" }, { "dropping-particle" : "", "family" : "Frizzera", "given" : "Lorenzo", "non-dropping-particle" : "", "parse-names" : false, "suffix" : "" }, { "dropping-particle" : "", "family" : "Ba\u0142azy", "given" : "Radomir", "non-dropping-particle" : "", "parse-names" : false, "suffix" : "" }, { "dropping-particle" : "", "family" : "Oleksyn", "given" : "Jacek", "non-dropping-particle" : "", "parse-names" : false, "suffix" : "" }, { "dropping-particle" : "", "family" : "Zawi\u0142a-Nied\u017awiecki", "given" : "Tomasz", "non-dropping-particle" : "", "parse-names" : false, "suffix" : "" }, { "dropping-particle" : "", "family" : "Bouriaud", "given" : "Olivier", "non-dropping-particle" : "", "parse-names" : false, "suffix" : "" }, { "dropping-particle" : "", "family" : "Bussotti", "given" : "Filippo", "non-dropping-particle" : "", "parse-names" : false, "suffix" : "" }, { "dropping-particle" : "", "family" : "Fin\u00e9r", "given" : "Leena", "non-dropping-particle" : "", "parse-names" : false, "suffix" : "" }, { "dropping-particle" : "", "family" : "Jaroszewicz", "given" : "Bogdan", "non-dropping-particle" : "", "parse-names" : false, "suffix" : "" }, { "dropping-particle" : "", "family" : "Jucker", "given" : "Tommaso", "non-dropping-particle" : "", "parse-names" : false, "suffix" : "" }, { "dropping-particle" : "", "family" : "Valladares", "given" : "Fernando", "non-dropping-particle" : "", "parse-names" : false, "suffix" : "" }, { "dropping-particle" : "", "family" : "Jagodzinski", "given" : "Andrzej M.", "non-dropping-particle" : "", "parse-names" : false, "suffix" : "" }, { "dropping-particle" : "", "family" : "Peri", "given" : "Pablo L.", "non-dropping-particle" : "", "parse-names" : false, "suffix" : "" }, { "dropping-particle" : "", "family" : "Gonmadje", "given" : "Christelle", "non-dropping-particle" : "", "parse-names" : false, "suffix" : "" }, { "dropping-particle" : "", "family" : "Marthy", "given" : "William", "non-dropping-particle" : "", "parse-names" : false, "suffix" : "" }, { "dropping-particle" : "", "family" : "O'Brien", "given" : "Timothy", "non-dropping-particle" : "", "parse-names" : false, "suffix" : "" }, { "dropping-particle" : "", "family" : "Martin", "given" : "Emanuel H.", "non-dropping-particle" : "", "parse-names" : false, "suffix" : "" }, { "dropping-particle" : "", "family" : "Marshall", "given" : "Andy", "non-dropping-particle" : "", "parse-names" : false, "suffix" : "" }, { "dropping-particle" : "", "family" : "Rovero", "given" : "Francesco", "non-dropping-particle" : "", "parse-names" : false, "suffix" : "" }, { "dropping-particle" : "", "family" : "Bitariho", "given" : "Robert", "non-dropping-particle" : "", "parse-names" : false, "suffix" : "" }, { "dropping-particle" : "", "family" : "Niklaus", "given" : "Pascal A.", "non-dropping-particle" : "", "parse-names" : false, "suffix" : "" }, { "dropping-particle" : "", "family" : "Alvarez-Loayza", "given" : "Patricia", "non-dropping-particle" : "", "parse-names" : false, "suffix" : "" }, { "dropping-particle" : "", "family" : "Chamuya", "given" : "Nurdin", "non-dropping-particle" : "", "parse-names" : false, "suffix" : "" }, { "dropping-particle" : "", "family" : "Valencia", "given" : "Renato", "non-dropping-particle" : "", "parse-names" : false, "suffix" : "" }, { "dropping-particle" : "", "family" : "Mortier", "given" : "Fr\u00e9d\u00e9ric", "non-dropping-particle" : "", "parse-names" : false, "suffix" : "" }, { "dropping-particle" : "", "family" : "Wortel", "given" : "Verginia", "non-dropping-particle" : "", "parse-names" : false, "suffix" : "" }, { "dropping-particle" : "", "family" : "Engone-Obiang", "given" : "Nestor L.", "non-dropping-particle" : "", "parse-names" : false, "suffix" : "" }, { "dropping-particle" : "V.", "family" : "Ferreira", "given" : "Leandro", "non-dropping-particle" : "", "parse-names" : false, "suffix" : "" }, { "dropping-particle" : "", "family" : "Odeke", "given" : "David E.", "non-dropping-particle" : "", "parse-names" : false, "suffix" : "" }, { "dropping-particle" : "", "family" : "Vasquez", "given" : "Rodolfo M.", "non-dropping-particle" : "", "parse-names" : false, "suffix" : "" }, { "dropping-particle" : "", "family" : "Reich", "given" : "Peter B.", "non-dropping-particle" : "", "parse-names" : false, "suffix" : "" } ], "container-title" : "Science", "id" : "ITEM-2", "issue" : "6309", "issued" : { "date-parts" : [ [ "2016" ] ] }, "page" : "aaf8957", "title" : "Positive biodiversity\u2013productivity relationship predominant in global forests", "type" : "article-journal", "volume" : "354" }, "uris" : [ "http://www.mendeley.com/documents/?uuid=21d0036f-6020-44c7-b573-0abecaf17ee5" ] } ], "mendeley" : { "formattedCitation" : "(Paquette &amp; Messier 2011; Liang &lt;i&gt;et al.&lt;/i&gt; 2016)", "plainTextFormattedCitation" : "(Paquette &amp; Messier 2011; Liang et al. 2016)", "previouslyFormattedCitation" : "(Paquette &amp; Messier 2011; Liang &lt;i&gt;et al.&lt;/i&gt; 2016)" }, "properties" : { "noteIndex" : 0 }, "schema" : "https://github.com/citation-style-language/schema/raw/master/csl-citation.json" }</w:instrText>
      </w:r>
      <w:r w:rsidR="000B354D">
        <w:rPr>
          <w:szCs w:val="22"/>
        </w:rPr>
        <w:fldChar w:fldCharType="separate"/>
      </w:r>
      <w:r w:rsidR="000B354D" w:rsidRPr="00254AF5">
        <w:rPr>
          <w:noProof/>
          <w:szCs w:val="22"/>
        </w:rPr>
        <w:t xml:space="preserve">(Paquette &amp; </w:t>
      </w:r>
      <w:r w:rsidR="000B354D" w:rsidRPr="00254AF5">
        <w:rPr>
          <w:noProof/>
          <w:szCs w:val="22"/>
        </w:rPr>
        <w:lastRenderedPageBreak/>
        <w:t xml:space="preserve">Messier 2011; Liang </w:t>
      </w:r>
      <w:r w:rsidR="000B354D" w:rsidRPr="00254AF5">
        <w:rPr>
          <w:i/>
          <w:noProof/>
          <w:szCs w:val="22"/>
        </w:rPr>
        <w:t>et al.</w:t>
      </w:r>
      <w:r w:rsidR="000B354D" w:rsidRPr="00254AF5">
        <w:rPr>
          <w:noProof/>
          <w:szCs w:val="22"/>
        </w:rPr>
        <w:t xml:space="preserve"> 2016)</w:t>
      </w:r>
      <w:r w:rsidR="000B354D">
        <w:rPr>
          <w:szCs w:val="22"/>
        </w:rPr>
        <w:fldChar w:fldCharType="end"/>
      </w:r>
      <w:r w:rsidR="000B354D">
        <w:rPr>
          <w:szCs w:val="22"/>
        </w:rPr>
        <w:t>, stability</w:t>
      </w:r>
      <w:r w:rsidR="00BC0E15">
        <w:rPr>
          <w:szCs w:val="22"/>
        </w:rPr>
        <w:t xml:space="preserve"> </w:t>
      </w:r>
      <w:r w:rsidR="00BC0E15" w:rsidRPr="00BC0E15">
        <w:rPr>
          <w:szCs w:val="22"/>
          <w:highlight w:val="yellow"/>
        </w:rPr>
        <w:t>of wood production</w:t>
      </w:r>
      <w:r w:rsidR="000B354D">
        <w:rPr>
          <w:szCs w:val="22"/>
        </w:rPr>
        <w:t xml:space="preserve"> </w:t>
      </w:r>
      <w:r w:rsidR="000B354D">
        <w:rPr>
          <w:szCs w:val="22"/>
        </w:rPr>
        <w:fldChar w:fldCharType="begin" w:fldLock="1"/>
      </w:r>
      <w:r w:rsidR="00C43B97">
        <w:rPr>
          <w:szCs w:val="22"/>
        </w:rPr>
        <w:instrText>ADDIN CSL_CITATION { "citationItems" : [ { "id" : "ITEM-1", "itemData" : { "DOI" : "10.1111/ele.12382", "ISSN" : "1461-0248", "PMID" : "25308256", "abstract" : "Both theory and evidence suggest that diversity stabilises productivity in herbaceous plant communities through a combination of overyielding, species asynchrony and favourable species interactions. However, whether these same processes also promote stability in forest ecosystems has never been tested. Using tree ring data from permanent forest plots across Europe, we show that aboveground wood production is inherently more stable through time in mixed-species forests. Faster rates of wood production (i.e. overyielding), decreased year-to-year variation in productivity through asynchronous responses of species to climate, and greater temporal stability in the growth rates of individual tree species all contributed strongly to stabilising productivity in mixed stands. Together, these findings reveal the central role of diversity in stabilising productivity in forests, and bring us closer to understanding the processes which enable diverse forests to remain productive under a wide range of environmental conditions.", "author" : [ { "dropping-particle" : "", "family" : "Jucker", "given" : "Tommaso", "non-dropping-particle" : "", "parse-names" : false, "suffix" : "" }, { "dropping-particle" : "", "family" : "Bouriaud", "given" : "Olivier", "non-dropping-particle" : "", "parse-names" : false, "suffix" : "" }, { "dropping-particle" : "", "family" : "Avacaritei", "given" : "Daniel", "non-dropping-particle" : "", "parse-names" : false, "suffix" : "" }, { "dropping-particle" : "", "family" : "Coomes", "given" : "David A.", "non-dropping-particle" : "", "parse-names" : false, "suffix" : "" } ], "container-title" : "Ecology Letters", "id" : "ITEM-1", "issue" : "12", "issued" : { "date-parts" : [ [ "2014", "10", "13" ] ] }, "page" : "1560\u20131569", "title" : "Stabilizing effects of diversity on aboveground wood production in forest ecosystems: linking patterns and processes.", "type" : "article-journal", "volume" : "17" }, "uris" : [ "http://www.mendeley.com/documents/?uuid=201a5caa-a467-4e5f-9499-647878e6f8e6" ] } ], "mendeley" : { "formattedCitation" : "(Jucker &lt;i&gt;et al.&lt;/i&gt; 2014)", "plainTextFormattedCitation" : "(Jucker et al. 2014)", "previouslyFormattedCitation" : "(Jucker &lt;i&gt;et al.&lt;/i&gt; 2014)" }, "properties" : { "noteIndex" : 0 }, "schema" : "https://github.com/citation-style-language/schema/raw/master/csl-citation.json" }</w:instrText>
      </w:r>
      <w:r w:rsidR="000B354D">
        <w:rPr>
          <w:szCs w:val="22"/>
        </w:rPr>
        <w:fldChar w:fldCharType="separate"/>
      </w:r>
      <w:r w:rsidR="009523E0" w:rsidRPr="009523E0">
        <w:rPr>
          <w:noProof/>
          <w:szCs w:val="22"/>
        </w:rPr>
        <w:t xml:space="preserve">(Jucker </w:t>
      </w:r>
      <w:r w:rsidR="009523E0" w:rsidRPr="009523E0">
        <w:rPr>
          <w:i/>
          <w:noProof/>
          <w:szCs w:val="22"/>
        </w:rPr>
        <w:t>et al.</w:t>
      </w:r>
      <w:r w:rsidR="009523E0" w:rsidRPr="009523E0">
        <w:rPr>
          <w:noProof/>
          <w:szCs w:val="22"/>
        </w:rPr>
        <w:t xml:space="preserve"> 2014)</w:t>
      </w:r>
      <w:r w:rsidR="000B354D">
        <w:rPr>
          <w:szCs w:val="22"/>
        </w:rPr>
        <w:fldChar w:fldCharType="end"/>
      </w:r>
      <w:r w:rsidR="000B354D">
        <w:rPr>
          <w:szCs w:val="22"/>
        </w:rPr>
        <w:t xml:space="preserve">, resistance to </w:t>
      </w:r>
      <w:r w:rsidR="008F4D66" w:rsidRPr="006B09A6">
        <w:rPr>
          <w:szCs w:val="22"/>
          <w:highlight w:val="yellow"/>
        </w:rPr>
        <w:t>biotic and abiotic</w:t>
      </w:r>
      <w:r w:rsidR="008F4D66">
        <w:rPr>
          <w:szCs w:val="22"/>
        </w:rPr>
        <w:t xml:space="preserve"> </w:t>
      </w:r>
      <w:r w:rsidR="000B354D">
        <w:rPr>
          <w:szCs w:val="22"/>
        </w:rPr>
        <w:t xml:space="preserve">disturbances </w:t>
      </w:r>
      <w:r w:rsidR="000B354D">
        <w:rPr>
          <w:szCs w:val="22"/>
        </w:rPr>
        <w:fldChar w:fldCharType="begin" w:fldLock="1"/>
      </w:r>
      <w:r w:rsidR="006A1B80">
        <w:rPr>
          <w:szCs w:val="22"/>
        </w:rPr>
        <w:instrText>ADDIN CSL_CITATION { "citationItems" : [ { "id" : "ITEM-1", "itemData" : { "DOI" : "10.1111/j.1438-8677.2012.00670.x", "ISSN" : "1438-8677", "PMID" : "23062025", "abstract" : "While previous studies focused on tree growth in pure stands, we reveal that tree resistance and resilience to drought stress can be modified distinctly through species mixing. Our study is based on tree ring measurement on cores from increment boring of 559 trees of Norway spruce (Picea abies [L.] Karst.), European beech (Fagus sylvatica [L.]) and sessile oak (Quercus petraea (Matt.) Liebl.) in South Germany, with half sampled in pure, respectively, mixed stands. Indices for resistance, recovery and resilience were applied for quantifying the tree growth reaction on the episodic drought stress in 1976 and 2003. The following general reaction patterns were found. (i) In pure stands, spruce has the lowest resistance, but the quickest recovery; oak and beech were more resistant, but recover was much slower and they are less resilient. (ii) In mixture, spruce and oak perform as in pure stands, but beech was significantly more resistant and resilient than in monoculture. (iii) Especially when mixed with oak, beech is facilitated. We hypothesise that the revealed water stress release of beech emerges in mixture because of the asynchronous stress reaction pattern of beech and oak and a facilitation of beech by hydraulic lift of water by oak. This facilitation of beech in mixture with oak means a contribution to the frequently reported overyield of beech in mixed versus pure stands. We discuss the far-reaching implications that these differences in stress response under intra- and inter-specific environments have for forest ecosystem dynamics and management under climate change.", "author" : [ { "dropping-particle" : "", "family" : "Pretzsch", "given" : "Hans", "non-dropping-particle" : "", "parse-names" : false, "suffix" : "" }, { "dropping-particle" : "", "family" : "Sch\u00fctze", "given" : "Gerhard", "non-dropping-particle" : "", "parse-names" : false, "suffix" : "" }, { "dropping-particle" : "", "family" : "Uhl", "given" : "E.", "non-dropping-particle" : "", "parse-names" : false, "suffix" : "" } ], "container-title" : "Plant Biology", "id" : "ITEM-1", "issue" : "3", "issued" : { "date-parts" : [ [ "2013", "5" ] ] }, "page" : "483-495", "title" : "Resistance of European tree species to drought stress in mixed versus pure forests: evidence of stress release by inter-specific facilitation.", "type" : "article-journal", "volume" : "15" }, "uris" : [ "http://www.mendeley.com/documents/?uuid=479b95f4-d050-464c-b960-101f0e05f727" ] }, { "id" : "ITEM-2", "itemData" : { "DOI" : "10.1007/s40725-017-0064-1", "ISBN" : "4072501700", "author" : [ { "dropping-particle" : "", "family" : "Jactel", "given" : "Herv\u00e9", "non-dropping-particle" : "", "parse-names" : false, "suffix" : "" }, { "dropping-particle" : "", "family" : "Bauhus", "given" : "J\u00fcrgen", "non-dropping-particle" : "", "parse-names" : false, "suffix" : "" }, { "dropping-particle" : "", "family" : "Boberg", "given" : "Johanna", "non-dropping-particle" : "", "parse-names" : false, "suffix" : "" }, { "dropping-particle" : "", "family" : "Bonal", "given" : "Damien", "non-dropping-particle" : "", "parse-names" : false, "suffix" : "" }, { "dropping-particle" : "", "family" : "Castagneyrol", "given" : "Bastien", "non-dropping-particle" : "", "parse-names" : false, "suffix" : "" }, { "dropping-particle" : "", "family" : "Gardiner", "given" : "Barry", "non-dropping-particle" : "", "parse-names" : false, "suffix" : "" }, { "dropping-particle" : "", "family" : "Gonzalez-Olabarria", "given" : "Jose Ramon", "non-dropping-particle" : "", "parse-names" : false, "suffix" : "" }, { "dropping-particle" : "", "family" : "Koricheva", "given" : "Julia", "non-dropping-particle" : "", "parse-names" : false, "suffix" : "" }, { "dropping-particle" : "", "family" : "Meurisse", "given" : "Nicolas", "non-dropping-particle" : "", "parse-names" : false, "suffix" : "" }, { "dropping-particle" : "", "family" : "Brockerhoff", "given" : "Eckehard G.", "non-dropping-particle" : "", "parse-names" : false, "suffix" : "" } ], "container-title" : "Current Forestry Reports", "id" : "ITEM-2", "issued" : { "date-parts" : [ [ "2017" ] ] }, "publisher" : "Current Forestry Reports", "title" : "Tree Diversity Drives Forest Stand Resistance to Natural Disturbances", "type" : "article-journal" }, "uris" : [ "http://www.mendeley.com/documents/?uuid=e8c8ee80-a826-4c9a-97aa-4c93137a25b8" ] } ], "mendeley" : { "formattedCitation" : "(Pretzsch &lt;i&gt;et al.&lt;/i&gt; 2013b; Jactel &lt;i&gt;et al.&lt;/i&gt; 2017)", "plainTextFormattedCitation" : "(Pretzsch et al. 2013b; Jactel et al. 2017)", "previouslyFormattedCitation" : "(Pretzsch &lt;i&gt;et al.&lt;/i&gt; 2013b; Jactel &lt;i&gt;et al.&lt;/i&gt; 2017)" }, "properties" : { "noteIndex" : 0 }, "schema" : "https://github.com/citation-style-language/schema/raw/master/csl-citation.json" }</w:instrText>
      </w:r>
      <w:r w:rsidR="000B354D">
        <w:rPr>
          <w:szCs w:val="22"/>
        </w:rPr>
        <w:fldChar w:fldCharType="separate"/>
      </w:r>
      <w:r w:rsidR="00582BCE" w:rsidRPr="00582BCE">
        <w:rPr>
          <w:noProof/>
          <w:szCs w:val="22"/>
        </w:rPr>
        <w:t xml:space="preserve">(Pretzsch </w:t>
      </w:r>
      <w:r w:rsidR="00582BCE" w:rsidRPr="00582BCE">
        <w:rPr>
          <w:i/>
          <w:noProof/>
          <w:szCs w:val="22"/>
        </w:rPr>
        <w:t>et al.</w:t>
      </w:r>
      <w:r w:rsidR="00582BCE" w:rsidRPr="00582BCE">
        <w:rPr>
          <w:noProof/>
          <w:szCs w:val="22"/>
        </w:rPr>
        <w:t xml:space="preserve"> 2013b; </w:t>
      </w:r>
      <w:r w:rsidR="00582BCE" w:rsidRPr="00103B0B">
        <w:rPr>
          <w:noProof/>
          <w:szCs w:val="22"/>
          <w:highlight w:val="yellow"/>
        </w:rPr>
        <w:t xml:space="preserve">Jactel </w:t>
      </w:r>
      <w:r w:rsidR="00582BCE" w:rsidRPr="00103B0B">
        <w:rPr>
          <w:i/>
          <w:noProof/>
          <w:szCs w:val="22"/>
          <w:highlight w:val="yellow"/>
        </w:rPr>
        <w:t>et al.</w:t>
      </w:r>
      <w:r w:rsidR="00582BCE" w:rsidRPr="00103B0B">
        <w:rPr>
          <w:noProof/>
          <w:szCs w:val="22"/>
          <w:highlight w:val="yellow"/>
        </w:rPr>
        <w:t xml:space="preserve"> 2017</w:t>
      </w:r>
      <w:r w:rsidR="00582BCE" w:rsidRPr="00582BCE">
        <w:rPr>
          <w:noProof/>
          <w:szCs w:val="22"/>
        </w:rPr>
        <w:t>)</w:t>
      </w:r>
      <w:r w:rsidR="000B354D">
        <w:rPr>
          <w:szCs w:val="22"/>
        </w:rPr>
        <w:fldChar w:fldCharType="end"/>
      </w:r>
      <w:r w:rsidR="001D0EA5">
        <w:rPr>
          <w:szCs w:val="22"/>
        </w:rPr>
        <w:t xml:space="preserve"> </w:t>
      </w:r>
      <w:r w:rsidR="00AF6BC1">
        <w:rPr>
          <w:szCs w:val="22"/>
        </w:rPr>
        <w:t xml:space="preserve">and </w:t>
      </w:r>
      <w:r w:rsidR="006B09A6">
        <w:rPr>
          <w:szCs w:val="22"/>
        </w:rPr>
        <w:t xml:space="preserve">nutrient </w:t>
      </w:r>
      <w:r w:rsidR="000B354D">
        <w:rPr>
          <w:szCs w:val="22"/>
        </w:rPr>
        <w:t xml:space="preserve">cycling </w:t>
      </w:r>
      <w:r w:rsidR="000B354D">
        <w:rPr>
          <w:szCs w:val="22"/>
        </w:rPr>
        <w:fldChar w:fldCharType="begin" w:fldLock="1"/>
      </w:r>
      <w:r w:rsidR="00BB0321">
        <w:rPr>
          <w:szCs w:val="22"/>
        </w:rPr>
        <w:instrText>ADDIN CSL_CITATION { "citationItems" : [ { "id" : "ITEM-1", "itemData" : { "DOI" : "10.1038/nature13247", "ISBN" : "1476-4687 (Electronic)\\r0028-0836 (Linking)", "ISSN" : "1476-4687", "PMID" : "24805346", "abstract" : "The decomposition of dead organic matter is a major determinant of carbon and nutrient cycling in ecosystems, and of carbon fluxes between the biosphere and the atmosphere. Decomposition is driven by a vast diversity of organisms that are structured in complex food webs. Identifying the mechanisms underlying the effects of biodiversity on decomposition is critical given the rapid loss of species worldwide and the effects of this loss on human well-being. Yet despite comprehensive syntheses of studies on how biodiversity affects litter decomposition, key questions remain, including when, where and how biodiversity has a role and whether general patterns and mechanisms occur across ecosystems and different functional types of organism. Here, in field experiments across five terrestrial and aquatic locations, ranging from the subarctic to the tropics, we show that reducing the functional diversity of decomposer organisms and plant litter types slowed the cycling of litter carbon and nitrogen. Moreover, we found evidence of nitrogen transfer from the litter of nitrogen-fixing plants to that of rapidly decomposing plants, but not between other plant functional types, highlighting that specific interactions in litter mixtures control carbon and nitrogen cycling during decomposition. The emergence of this general mechanism and the coherence of patterns across contrasting terrestrial and aquatic ecosystems suggest that biodiversity loss has consistent consequences for litter decomposition and the cycling of major elements on broad spatial scales.", "author" : [ { "dropping-particle" : "", "family" : "Handa", "given" : "I Tanya", "non-dropping-particle" : "", "parse-names" : false, "suffix" : "" }, { "dropping-particle" : "", "family" : "Aerts", "given" : "Rien", "non-dropping-particle" : "", "parse-names" : false, "suffix" : "" }, { "dropping-particle" : "", "family" : "Berendse", "given" : "Frank", "non-dropping-particle" : "", "parse-names" : false, "suffix" : "" }, { "dropping-particle" : "", "family" : "Berg", "given" : "Matty P.", "non-dropping-particle" : "", "parse-names" : false, "suffix" : "" }, { "dropping-particle" : "", "family" : "Bruder", "given" : "Andreas", "non-dropping-particle" : "", "parse-names" : false, "suffix" : "" }, { "dropping-particle" : "", "family" : "Butenschoen", "given" : "Olaf", "non-dropping-particle" : "", "parse-names" : false, "suffix" : "" }, { "dropping-particle" : "", "family" : "Chauvet", "given" : "Eric", "non-dropping-particle" : "", "parse-names" : false, "suffix" : "" }, { "dropping-particle" : "", "family" : "Gessner", "given" : "Mark O.", "non-dropping-particle" : "", "parse-names" : false, "suffix" : "" }, { "dropping-particle" : "", "family" : "Jabiol", "given" : "J\u00e9r\u00e9my", "non-dropping-particle" : "", "parse-names" : false, "suffix" : "" }, { "dropping-particle" : "", "family" : "Makkonen", "given" : "Marika", "non-dropping-particle" : "", "parse-names" : false, "suffix" : "" }, { "dropping-particle" : "", "family" : "McKie", "given" : "Brendan G", "non-dropping-particle" : "", "parse-names" : false, "suffix" : "" }, { "dropping-particle" : "", "family" : "Malmqvist", "given" : "Bj\u00f6rn", "non-dropping-particle" : "", "parse-names" : false, "suffix" : "" }, { "dropping-particle" : "", "family" : "Peeters", "given" : "Edwin T H M", "non-dropping-particle" : "", "parse-names" : false, "suffix" : "" }, { "dropping-particle" : "", "family" : "Scheu", "given" : "Stefan", "non-dropping-particle" : "", "parse-names" : false, "suffix" : "" }, { "dropping-particle" : "", "family" : "Schmid", "given" : "Bernhard", "non-dropping-particle" : "", "parse-names" : false, "suffix" : "" }, { "dropping-particle" : "", "family" : "Ruijven", "given" : "Jasper", "non-dropping-particle" : "van", "parse-names" : false, "suffix" : "" }, { "dropping-particle" : "", "family" : "Vos", "given" : "Veronique C a", "non-dropping-particle" : "", "parse-names" : false, "suffix" : "" }, { "dropping-particle" : "", "family" : "H\u00e4ttenschwiler", "given" : "Stephan", "non-dropping-particle" : "", "parse-names" : false, "suffix" : "" } ], "container-title" : "Nature", "id" : "ITEM-1", "issue" : "7499", "issued" : { "date-parts" : [ [ "2014" ] ] }, "page" : "218-21", "title" : "Consequences of biodiversity loss for litter decomposition across biomes.", "type" : "article-journal", "volume" : "509" }, "uris" : [ "http://www.mendeley.com/documents/?uuid=b5d4f1b1-7277-4fde-b69d-6c4b5fac7ece" ] }, { "id" : "ITEM-2", "itemData" : { "DOI" : "10.1093/treephys/tpq035", "author" : [ { "dropping-particle" : "", "family" : "Richards", "given" : "Anna E", "non-dropping-particle" : "", "parse-names" : false, "suffix" : "" }, { "dropping-particle" : "", "family" : "Forrester", "given" : "David Ian", "non-dropping-particle" : "", "parse-names" : false, "suffix" : "" }, { "dropping-particle" : "", "family" : "Bauhus", "given" : "J\u00fcrgen", "non-dropping-particle" : "", "parse-names" : false, "suffix" : "" }, { "dropping-particle" : "", "family" : "Scherer-Lorenzen", "given" : "Michael", "non-dropping-particle" : "", "parse-names" : false, "suffix" : "" } ], "container-title" : "Tree Physiology", "id" : "ITEM-2", "issue" : "9", "issued" : { "date-parts" : [ [ "2010" ] ] }, "page" : "1192-1208", "title" : "The influence of mixed tree plantations on the nutrition of individual species: a review", "type" : "article-journal", "volume" : "30" }, "uris" : [ "http://www.mendeley.com/documents/?uuid=1b554b09-0109-49c0-a190-5dc01170dd36" ] } ], "mendeley" : { "formattedCitation" : "(Richards &lt;i&gt;et al.&lt;/i&gt; 2010; Handa &lt;i&gt;et al.&lt;/i&gt; 2014)", "plainTextFormattedCitation" : "(Richards et al. 2010; Handa et al. 2014)", "previouslyFormattedCitation" : "(Richards &lt;i&gt;et al.&lt;/i&gt; 2010; Handa &lt;i&gt;et al.&lt;/i&gt; 2014)" }, "properties" : { "noteIndex" : 0 }, "schema" : "https://github.com/citation-style-language/schema/raw/master/csl-citation.json" }</w:instrText>
      </w:r>
      <w:r w:rsidR="000B354D">
        <w:rPr>
          <w:szCs w:val="22"/>
        </w:rPr>
        <w:fldChar w:fldCharType="separate"/>
      </w:r>
      <w:r w:rsidR="00A14FEC" w:rsidRPr="00A14FEC">
        <w:rPr>
          <w:noProof/>
          <w:szCs w:val="22"/>
        </w:rPr>
        <w:t>(</w:t>
      </w:r>
      <w:r w:rsidR="00A14FEC" w:rsidRPr="00355565">
        <w:rPr>
          <w:noProof/>
          <w:szCs w:val="22"/>
          <w:highlight w:val="yellow"/>
        </w:rPr>
        <w:t xml:space="preserve">Richards </w:t>
      </w:r>
      <w:r w:rsidR="00A14FEC" w:rsidRPr="00355565">
        <w:rPr>
          <w:i/>
          <w:noProof/>
          <w:szCs w:val="22"/>
          <w:highlight w:val="yellow"/>
        </w:rPr>
        <w:t>et al.</w:t>
      </w:r>
      <w:r w:rsidR="00A14FEC" w:rsidRPr="00355565">
        <w:rPr>
          <w:noProof/>
          <w:szCs w:val="22"/>
          <w:highlight w:val="yellow"/>
        </w:rPr>
        <w:t xml:space="preserve"> 2010</w:t>
      </w:r>
      <w:r w:rsidR="00A14FEC" w:rsidRPr="00A14FEC">
        <w:rPr>
          <w:noProof/>
          <w:szCs w:val="22"/>
        </w:rPr>
        <w:t xml:space="preserve">; Handa </w:t>
      </w:r>
      <w:r w:rsidR="00A14FEC" w:rsidRPr="00A14FEC">
        <w:rPr>
          <w:i/>
          <w:noProof/>
          <w:szCs w:val="22"/>
        </w:rPr>
        <w:t>et al.</w:t>
      </w:r>
      <w:r w:rsidR="00A14FEC" w:rsidRPr="00A14FEC">
        <w:rPr>
          <w:noProof/>
          <w:szCs w:val="22"/>
        </w:rPr>
        <w:t xml:space="preserve"> 2014)</w:t>
      </w:r>
      <w:r w:rsidR="000B354D">
        <w:rPr>
          <w:szCs w:val="22"/>
        </w:rPr>
        <w:fldChar w:fldCharType="end"/>
      </w:r>
      <w:r w:rsidR="00B94C9C">
        <w:rPr>
          <w:szCs w:val="22"/>
        </w:rPr>
        <w:t>, amongst others</w:t>
      </w:r>
      <w:r w:rsidR="00AF6BC1">
        <w:rPr>
          <w:szCs w:val="22"/>
        </w:rPr>
        <w:t xml:space="preserve">. </w:t>
      </w:r>
      <w:r w:rsidR="003E0D6F">
        <w:rPr>
          <w:szCs w:val="22"/>
        </w:rPr>
        <w:t>D</w:t>
      </w:r>
      <w:r w:rsidR="00F847AD">
        <w:rPr>
          <w:szCs w:val="22"/>
        </w:rPr>
        <w:t xml:space="preserve">espite evidence that diverse forests are able to </w:t>
      </w:r>
      <w:r w:rsidR="007D2A70">
        <w:rPr>
          <w:szCs w:val="22"/>
        </w:rPr>
        <w:t xml:space="preserve">support </w:t>
      </w:r>
      <w:r w:rsidR="00F847AD">
        <w:rPr>
          <w:szCs w:val="22"/>
        </w:rPr>
        <w:t xml:space="preserve">higher </w:t>
      </w:r>
      <w:r w:rsidR="007D2A70">
        <w:rPr>
          <w:szCs w:val="22"/>
        </w:rPr>
        <w:t>levels</w:t>
      </w:r>
      <w:r w:rsidR="00894DD7">
        <w:rPr>
          <w:szCs w:val="22"/>
        </w:rPr>
        <w:t xml:space="preserve"> of ecosystem</w:t>
      </w:r>
      <w:r w:rsidR="00111D0D">
        <w:rPr>
          <w:szCs w:val="22"/>
        </w:rPr>
        <w:t xml:space="preserve"> functioning</w:t>
      </w:r>
      <w:r w:rsidR="00F847AD">
        <w:rPr>
          <w:szCs w:val="22"/>
        </w:rPr>
        <w:t xml:space="preserve"> than </w:t>
      </w:r>
      <w:r w:rsidR="00A14FEC" w:rsidRPr="00A14FEC">
        <w:rPr>
          <w:szCs w:val="22"/>
          <w:highlight w:val="yellow"/>
        </w:rPr>
        <w:t>species-poor</w:t>
      </w:r>
      <w:r w:rsidR="00F847AD">
        <w:rPr>
          <w:szCs w:val="22"/>
        </w:rPr>
        <w:t xml:space="preserve"> ones</w:t>
      </w:r>
      <w:r w:rsidR="00B7178D">
        <w:rPr>
          <w:szCs w:val="22"/>
        </w:rPr>
        <w:t xml:space="preserve"> </w:t>
      </w:r>
      <w:r w:rsidR="00B7178D">
        <w:rPr>
          <w:szCs w:val="22"/>
        </w:rPr>
        <w:fldChar w:fldCharType="begin" w:fldLock="1"/>
      </w:r>
      <w:r w:rsidR="00B25969">
        <w:rPr>
          <w:szCs w:val="22"/>
        </w:rPr>
        <w:instrText>ADDIN CSL_CITATION { "citationItems" : [ { "id" : "ITEM-1", "itemData" : { "DOI" : "10.1038/ncomms2328", "ISSN" : "2041-1723", "PMID" : "23299890", "abstract" : "Forests are of major importance to human society, contributing several crucial ecosystem services. Biodiversity is suggested to positively influence multiple services but evidence from natural systems at scales relevant to management is scarce. Here, across a scale of 400,000 km(2), we report that tree species richness in production forests shows positive to positively hump-shaped relationships with multiple ecosystem services. These include production of tree biomass, soil carbon storage, berry production and game production potential. For example, biomass production was approximately 50% greater with five than with one tree species. In addition, we show positive relationships between tree species richness and proxies for other biodiversity components. Importantly, no single tree species was able to promote all services, and some services were negatively correlated to each other. Management of production forests will therefore benefit from considering multiple tree species to sustain the full range of benefits that the society obtains from forests.", "author" : [ { "dropping-particle" : "", "family" : "Gamfeldt", "given" : "Lars", "non-dropping-particle" : "", "parse-names" : false, "suffix" : "" }, { "dropping-particle" : "", "family" : "Sn\u00e4ll", "given" : "Tord", "non-dropping-particle" : "", "parse-names" : false, "suffix" : "" }, { "dropping-particle" : "", "family" : "Bagchi", "given" : "Robert", "non-dropping-particle" : "", "parse-names" : false, "suffix" : "" }, { "dropping-particle" : "", "family" : "Jonsson", "given" : "Micael", "non-dropping-particle" : "", "parse-names" : false, "suffix" : "" }, { "dropping-particle" : "", "family" : "Gustafsson", "given" : "Lena", "non-dropping-particle" : "", "parse-names" : false, "suffix" : "" }, { "dropping-particle" : "", "family" : "Kjellander", "given" : "Petter", "non-dropping-particle" : "", "parse-names" : false, "suffix" : "" }, { "dropping-particle" : "", "family" : "Ruiz-Jaen", "given" : "Mar\u00eda C.", "non-dropping-particle" : "", "parse-names" : false, "suffix" : "" }, { "dropping-particle" : "", "family" : "Fr\u00f6berg", "given" : "Mats", "non-dropping-particle" : "", "parse-names" : false, "suffix" : "" }, { "dropping-particle" : "", "family" : "Stendahl", "given" : "Johan", "non-dropping-particle" : "", "parse-names" : false, "suffix" : "" }, { "dropping-particle" : "", "family" : "Philipson", "given" : "Christopher D", "non-dropping-particle" : "", "parse-names" : false, "suffix" : "" }, { "dropping-particle" : "", "family" : "Mikusi\u0144ski", "given" : "Grzegorz", "non-dropping-particle" : "", "parse-names" : false, "suffix" : "" }, { "dropping-particle" : "", "family" : "Andersson", "given" : "Erik", "non-dropping-particle" : "", "parse-names" : false, "suffix" : "" }, { "dropping-particle" : "", "family" : "Westerlund", "given" : "Bertil", "non-dropping-particle" : "", "parse-names" : false, "suffix" : "" }, { "dropping-particle" : "", "family" : "Andr\u00e9n", "given" : "Henrik", "non-dropping-particle" : "", "parse-names" : false, "suffix" : "" }, { "dropping-particle" : "", "family" : "Moberg", "given" : "Fredrik", "non-dropping-particle" : "", "parse-names" : false, "suffix" : "" }, { "dropping-particle" : "", "family" : "Moen", "given" : "Jon", "non-dropping-particle" : "", "parse-names" : false, "suffix" : "" }, { "dropping-particle" : "", "family" : "Bengtsson", "given" : "Jan", "non-dropping-particle" : "", "parse-names" : false, "suffix" : "" } ], "container-title" : "Nature Communications", "id" : "ITEM-1", "issue" : "1340", "issued" : { "date-parts" : [ [ "2013", "1", "8" ] ] }, "page" : "1-8", "title" : "Higher levels of multiple ecosystem services are found in forests with more tree species.", "type" : "article-journal", "volume" : "4" }, "uris" : [ "http://www.mendeley.com/documents/?uuid=30adb8a4-dbba-41f5-ab55-0c24de0d14f1" ] } ], "mendeley" : { "formattedCitation" : "(Gamfeldt &lt;i&gt;et al.&lt;/i&gt; 2013)", "plainTextFormattedCitation" : "(Gamfeldt et al. 2013)", "previouslyFormattedCitation" : "(Gamfeldt &lt;i&gt;et al.&lt;/i&gt; 2013)" }, "properties" : { "noteIndex" : 0 }, "schema" : "https://github.com/citation-style-language/schema/raw/master/csl-citation.json" }</w:instrText>
      </w:r>
      <w:r w:rsidR="00B7178D">
        <w:rPr>
          <w:szCs w:val="22"/>
        </w:rPr>
        <w:fldChar w:fldCharType="separate"/>
      </w:r>
      <w:r w:rsidR="00B7178D" w:rsidRPr="00B7178D">
        <w:rPr>
          <w:noProof/>
          <w:szCs w:val="22"/>
        </w:rPr>
        <w:t xml:space="preserve">(Gamfeldt </w:t>
      </w:r>
      <w:r w:rsidR="00B7178D" w:rsidRPr="00B7178D">
        <w:rPr>
          <w:i/>
          <w:noProof/>
          <w:szCs w:val="22"/>
        </w:rPr>
        <w:t>et al.</w:t>
      </w:r>
      <w:r w:rsidR="00B7178D" w:rsidRPr="00B7178D">
        <w:rPr>
          <w:noProof/>
          <w:szCs w:val="22"/>
        </w:rPr>
        <w:t xml:space="preserve"> 2013)</w:t>
      </w:r>
      <w:r w:rsidR="00B7178D">
        <w:rPr>
          <w:szCs w:val="22"/>
        </w:rPr>
        <w:fldChar w:fldCharType="end"/>
      </w:r>
      <w:r w:rsidR="00F847AD">
        <w:rPr>
          <w:szCs w:val="22"/>
        </w:rPr>
        <w:t>, the importance of tree diversity as a driver of ecosystem functioning is also known to vary considerably among</w:t>
      </w:r>
      <w:r w:rsidR="00986288">
        <w:rPr>
          <w:szCs w:val="22"/>
        </w:rPr>
        <w:t>st</w:t>
      </w:r>
      <w:r w:rsidR="00F847AD">
        <w:rPr>
          <w:szCs w:val="22"/>
        </w:rPr>
        <w:t xml:space="preserve"> forest types, geo</w:t>
      </w:r>
      <w:r w:rsidR="00BC495B">
        <w:rPr>
          <w:szCs w:val="22"/>
        </w:rPr>
        <w:t>graphic regions</w:t>
      </w:r>
      <w:r w:rsidR="007A0D49">
        <w:rPr>
          <w:szCs w:val="22"/>
        </w:rPr>
        <w:t>,</w:t>
      </w:r>
      <w:r w:rsidR="00BC495B">
        <w:rPr>
          <w:szCs w:val="22"/>
        </w:rPr>
        <w:t xml:space="preserve"> and in relation</w:t>
      </w:r>
      <w:r w:rsidR="00F847AD">
        <w:rPr>
          <w:szCs w:val="22"/>
        </w:rPr>
        <w:t xml:space="preserve"> to climatic conditions</w:t>
      </w:r>
      <w:r w:rsidR="00BC495B">
        <w:rPr>
          <w:szCs w:val="22"/>
        </w:rPr>
        <w:t xml:space="preserve"> </w:t>
      </w:r>
      <w:r w:rsidR="00BC495B">
        <w:rPr>
          <w:szCs w:val="22"/>
        </w:rPr>
        <w:fldChar w:fldCharType="begin" w:fldLock="1"/>
      </w:r>
      <w:r w:rsidR="006F2897">
        <w:rPr>
          <w:szCs w:val="22"/>
        </w:rPr>
        <w:instrText>ADDIN CSL_CITATION { "citationItems" : [ { "id" : "ITEM-1", "itemData" : { "DOI" : "10.1111/1365-2745.12522", "ISSN" : "00220477", "abstract" : "Despite growing evidence that, on average, diverse forests tend to be more productive than species-poor ones, individual studies often report strongly contrasting relationships between tree species richness and above-ground wood production (AWP). In the attempt to reconcile these apparently inconsistent results, we explored whether the strength and shape of AWP\u2013diversity relationships shifts along spatial and temporal environmental gradients in forests across Europe. We used tree ring data from a network of permanent forest plots distributed at six sites across Europe to estimate annual AWP over a 15-year period (1997\u20132011). We then tested whether the relationship between tree species richness and AWP changes (i) across sites as a function of large-scale gradients in climatic productivity and tree packing density and (ii) among years within each sites as a result of fluctuating climatic conditions. AWP\u2013species richness relationships varied markedly among sites. As predicted by theory, the relationship shifted from strongly positive at sites where climate imposed a strong limitation on wood production and tree packing densities were low, to weakly negative at sites where climatic conditions for growth were most suitable. In contrast, we found no consistent effect of interannual fluctuations in climate on the strength of AWP\u2013species richness relationships within sites. Synthesis. Our results indicate that the shape and strength of the relationship between tree diversity and forest productivity depends critically on environmental context. Across Europe, tree diversity shows the greatest potential to positively influence forest productivity at either end of the latitudinal gradient, where adverse climatic conditions limit productivity and lead to the development of less densely packed stands.", "author" : [ { "dropping-particle" : "", "family" : "Jucker", "given" : "Tommaso", "non-dropping-particle" : "", "parse-names" : false, "suffix" : "" }, { "dropping-particle" : "", "family" : "Av\u0103c\u0103ri\u021bei", "given" : "Daniel", "non-dropping-particle" : "", "parse-names" : false, "suffix" : "" }, { "dropping-particle" : "", "family" : "B\u0103rnoaiea", "given" : "Ionu\u021b", "non-dropping-particle" : "", "parse-names" : false, "suffix" : "" }, { "dropping-particle" : "", "family" : "Duduman", "given" : "Gabriel", "non-dropping-particle" : "", "parse-names" : false, "suffix" : "" }, { "dropping-particle" : "", "family" : "Bouriaud", "given" : "Olivier", "non-dropping-particle" : "", "parse-names" : false, "suffix" : "" }, { "dropping-particle" : "", "family" : "Coomes", "given" : "David A.", "non-dropping-particle" : "", "parse-names" : false, "suffix" : "" } ], "container-title" : "Journal of Ecology", "id" : "ITEM-1", "issued" : { "date-parts" : [ [ "2016" ] ] }, "page" : "388\u2013398", "title" : "Climate modulates the effects of tree diversity on forest productivity", "type" : "article-journal", "volume" : "104" }, "uris" : [ "http://www.mendeley.com/documents/?uuid=14d3941b-fe0f-4eb8-aa23-148227938223" ] }, { "id" : "ITEM-2", "itemData" : { "DOI" : "10.1111/geb.12406", "ISSN" : "1466822X", "author" : [ { "dropping-particle" : "", "family" : "Ratcliffe", "given" : "Sophia", "non-dropping-particle" : "", "parse-names" : false, "suffix" : "" }, { "dropping-particle" : "", "family" : "Liebergesell", "given" : "Mario", "non-dropping-particle" : "", "parse-names" : false, "suffix" : "" }, { "dropping-particle" : "", "family" : "Ruiz Benito", "given" : "Paloma", "non-dropping-particle" : "", "parse-names" : false, "suffix" : "" }, { "dropping-particle" : "", "family" : "Madrigal Gonz\u00e1lez", "given" : "Jaime", "non-dropping-particle" : "", "parse-names" : false, "suffix" : "" }, { "dropping-particle" : "", "family" : "Mu\u00f1oz Casta\u00f1eda", "given" : "Jose M.", "non-dropping-particle" : "", "parse-names" : false, "suffix" : "" }, { "dropping-particle" : "", "family" : "K\u00e4ndler", "given" : "Gerald", "non-dropping-particle" : "", "parse-names" : false, "suffix" : "" }, { "dropping-particle" : "", "family" : "Lehtonen", "given" : "Aleksi", "non-dropping-particle" : "", "parse-names" : false, "suffix" : "" }, { "dropping-particle" : "", "family" : "Dahlgren", "given" : "Jonas", "non-dropping-particle" : "", "parse-names" : false, "suffix" : "" }, { "dropping-particle" : "", "family" : "Kattge", "given" : "Jens", "non-dropping-particle" : "", "parse-names" : false, "suffix" : "" }, { "dropping-particle" : "", "family" : "Pe\u00f1uelas", "given" : "Josep", "non-dropping-particle" : "", "parse-names" : false, "suffix" : "" }, { "dropping-particle" : "", "family" : "Zavala", "given" : "Miguel \u00c1ngel", "non-dropping-particle" : "", "parse-names" : false, "suffix" : "" }, { "dropping-particle" : "", "family" : "Wirth", "given" : "Christian", "non-dropping-particle" : "", "parse-names" : false, "suffix" : "" } ], "container-title" : "Global Ecology and Biogeography", "id" : "ITEM-2", "issue" : "3", "issued" : { "date-parts" : [ [ "2016" ] ] }, "page" : "251 - 262", "title" : "Modes of functional biodiversity control on tree productivity across the European continent", "type" : "article-journal", "volume" : "25" }, "uris" : [ "http://www.mendeley.com/documents/?uuid=6f36bd41-c44c-440a-8790-8931ffd71f2d" ] }, { "id" : "ITEM-3", "itemData" : { "DOI" : "10.1073/pnas.1411970111", "ISSN" : "1091-6490", "PMID" : "25267642", "abstract" : "Climate models predict an increase in the intensity and frequency of drought episodes in the Northern Hemisphere. Among terrestrial ecosystems, forests will be profoundly impacted by drier climatic conditions, with drastic consequences for the functions and services they supply. Simultaneously, biodiversity is known to support a wide range of forest ecosystem functions and services. However, whether biodiversity also improves the resistance of these ecosystems to drought remains unclear. We compared soil drought exposure levels in a total of 160 forest stands within five major forest types across Europe along a gradient of tree species diversity. We assessed soil drought exposure in each forest stand by calculating the stand-level increase in carbon isotope composition of late wood from a wet to a dry year (\u0394\u03b4(13)CS). \u0394\u03b4(13)CS exhibited a negative linear relationship with tree species diversity in two forest types, suggesting that species interactions in these forests diminished the drought exposure of the ecosystem. However, the other three forest types were unaffected by tree species diversity. We conclude that higher diversity enhances resistance to drought events only in drought-prone environments. Managing forest ecosystems for high tree species diversity does not necessarily assure improved adaptability to the more severe and frequent drought events predicted for the future.", "author" : [ { "dropping-particle" : "", "family" : "Grossiord", "given" : "Charlotte", "non-dropping-particle" : "", "parse-names" : false, "suffix" : "" }, { "dropping-particle" : "", "family" : "Granier", "given" : "Andr\u00e9", "non-dropping-particle" : "", "parse-names" : false, "suffix" : "" }, { "dropping-particle" : "", "family" : "Ratcliffe", "given" : "Sophia", "non-dropping-particle" : "", "parse-names" : false, "suffix" : "" }, { "dropping-particle" : "", "family" : "Bouriaud", "given" : "Olivier", "non-dropping-particle" : "", "parse-names" : false, "suffix" : "" }, { "dropping-particle" : "", "family" : "Bruelheide", "given" : "Helge", "non-dropping-particle" : "", "parse-names" : false, "suffix" : "" }, { "dropping-particle" : "", "family" : "Che\u0107ko", "given" : "Ewa", "non-dropping-particle" : "", "parse-names" : false, "suffix" : "" }, { "dropping-particle" : "", "family" : "Forrester", "given" : "David Ian", "non-dropping-particle" : "", "parse-names" : false, "suffix" : "" }, { "dropping-particle" : "", "family" : "Dawud", "given" : "Seid Muhie", "non-dropping-particle" : "", "parse-names" : false, "suffix" : "" }, { "dropping-particle" : "", "family" : "Fin\u00e9r", "given" : "Leena", "non-dropping-particle" : "", "parse-names" : false, "suffix" : "" }, { "dropping-particle" : "", "family" : "Pollastrini", "given" : "Martina", "non-dropping-particle" : "", "parse-names" : false, "suffix" : "" }, { "dropping-particle" : "", "family" : "Scherer-Lorenzen", "given" : "Michael", "non-dropping-particle" : "", "parse-names" : false, "suffix" : "" }, { "dropping-particle" : "", "family" : "Valladares", "given" : "Fernando", "non-dropping-particle" : "", "parse-names" : false, "suffix" : "" }, { "dropping-particle" : "", "family" : "Bonal", "given" : "Damien", "non-dropping-particle" : "", "parse-names" : false, "suffix" : "" }, { "dropping-particle" : "", "family" : "Gessler", "given" : "Arthur", "non-dropping-particle" : "", "parse-names" : false, "suffix" : "" } ], "container-title" : "Proceedings of the National Academy of Sciences of the United States of America", "id" : "ITEM-3", "issue" : "41", "issued" : { "date-parts" : [ [ "2014", "9", "29" ] ] }, "page" : "14812\u201314815", "title" : "Tree diversity does not always improve resistance of forest ecosystems to drought.", "type" : "article-journal", "volume" : "111" }, "uris" : [ "http://www.mendeley.com/documents/?uuid=da75b3db-f1ac-4369-99d0-5d43a748dba1" ] }, { "id" : "ITEM-4", "itemData" : { "DOI" : "10.1111/j.1466-8238.2010.00592.x", "ISSN" : "1466822X", "author" : [ { "dropping-particle" : "", "family" : "Paquette", "given" : "Alain", "non-dropping-particle" : "", "parse-names" : false, "suffix" : "" }, { "dropping-particle" : "", "family" : "Messier", "given" : "Christian", "non-dropping-particle" : "", "parse-names" : false, "suffix" : "" } ], "container-title" : "Global Ecology and Biogeography", "id" : "ITEM-4", "issue" : "1", "issued" : { "date-parts" : [ [ "2011", "1", "11" ] ] }, "note" : "Ref 81", "page" : "170-180", "title" : "The effect of biodiversity on tree productivity: from temperate to boreal forests", "type" : "article-journal", "volume" : "20" }, "uris" : [ "http://www.mendeley.com/documents/?uuid=5521749a-d93e-4d2f-93dd-3cfc22a328b8" ] }, { "id" : "ITEM-5", "itemData" : { "DOI" : "10.1007/s10342-012-0673-y", "ISSN" : "1612-4669", "author" : [ { "dropping-particle" : "", "family" : "Pretzsch", "given" : "Hans", "non-dropping-particle" : "", "parse-names" : false, "suffix" : "" }, { "dropping-particle" : "", "family" : "Bielak", "given" : "Kamil", "non-dropping-particle" : "", "parse-names" : false, "suffix" : "" }, { "dropping-particle" : "", "family" : "Block", "given" : "Joachim", "non-dropping-particle" : "", "parse-names" : false, "suffix" : "" }, { "dropping-particle" : "", "family" : "Bruchwald", "given" : "Arkadiusz", "non-dropping-particle" : "", "parse-names" : false, "suffix" : "" }, { "dropping-particle" : "", "family" : "Dieler", "given" : "Jochen", "non-dropping-particle" : "", "parse-names" : false, "suffix" : "" }, { "dropping-particle" : "", "family" : "Ehrhart", "given" : "Hans-Peter", "non-dropping-particle" : "", "parse-names" : false, "suffix" : "" }, { "dropping-particle" : "", "family" : "Kohnle", "given" : "Ulrich", "non-dropping-particle" : "", "parse-names" : false, "suffix" : "" }, { "dropping-particle" : "", "family" : "Nagel", "given" : "J\u00fcrgen", "non-dropping-particle" : "", "parse-names" : false, "suffix" : "" }, { "dropping-particle" : "", "family" : "Spellmann", "given" : "Hermann", "non-dropping-particle" : "", "parse-names" : false, "suffix" : "" }, { "dropping-particle" : "", "family" : "Zasada", "given" : "Micha\u0142", "non-dropping-particle" : "", "parse-names" : false, "suffix" : "" }, { "dropping-particle" : "", "family" : "Zingg", "given" : "Andreas", "non-dropping-particle" : "", "parse-names" : false, "suffix" : "" } ], "container-title" : "European Journal of Forest Research", "id" : "ITEM-5", "issue" : "2", "issued" : { "date-parts" : [ [ "2013", "1", "8" ] ] }, "page" : "263-280", "title" : "Productivity of mixed versus pure stands of oak (Quercus petraea (Matt.) Liebl. and Quercus robur L.) and European beech (Fagus sylvatica L.) along an ecological gradient", "type" : "article-journal", "volume" : "132" }, "uris" : [ "http://www.mendeley.com/documents/?uuid=ea12b364-14da-44f1-b3cc-572031b2d336" ] }, { "id" : "ITEM-6", "itemData" : { "DOI" : "10.1126/science.aaf8957", "ISSN" : "0036-8075", "author" : [ { "dropping-particle" : "", "family" : "Liang", "given" : "Jingjing", "non-dropping-particle" : "", "parse-names" : false, "suffix" : "" }, { "dropping-particle" : "", "family" : "Crowther", "given" : "Thomas W.", "non-dropping-particle" : "", "parse-names" : false, "suffix" : "" }, { "dropping-particle" : "", "family" : "Picard", "given" : "Nicolas", "non-dropping-particle" : "", "parse-names" : false, "suffix" : "" }, { "dropping-particle" : "", "family" : "Wiser", "given" : "Susan", "non-dropping-particle" : "", "parse-names" : false, "suffix" : "" }, { "dropping-particle" : "", "family" : "Zhou", "given" : "Mo", "non-dropping-particle" : "", "parse-names" : false, "suffix" : "" }, { "dropping-particle" : "", "family" : "Alberti", "given" : "Giorgio", "non-dropping-particle" : "", "parse-names" : false, "suffix" : "" }, { "dropping-particle" : "", "family" : "Schulze", "given" : "Ernst-Detlef", "non-dropping-particle" : "", "parse-names" : false, "suffix" : "" }, { "dropping-particle" : "", "family" : "McGuire", "given" : "David", "non-dropping-particle" : "", "parse-names" : false, "suffix" : "" }, { "dropping-particle" : "", "family" : "Bozzato", "given" : "Fabio", "non-dropping-particle" : "", "parse-names" : false, "suffix" : "" }, { "dropping-particle" : "", "family" : "Pretzsch", "given" : "Hans", "non-dropping-particle" : "", "parse-names" : false, "suffix" : "" }, { "dropping-particle" : "", "family" : "De-Miguel", "given" : "Sergio", "non-dropping-particle" : "", "parse-names" : false, "suffix" : "" }, { "dropping-particle" : "", "family" : "Paquette", "given" : "Alain", "non-dropping-particle" : "", "parse-names" : false, "suffix" : "" }, { "dropping-particle" : "", "family" : "H\u00e9rault", "given" : "Bruno", "non-dropping-particle" : "", "parse-names" : false, "suffix" : "" }, { "dropping-particle" : "", "family" : "Scherer-Lorenzen", "given" : "Michael", "non-dropping-particle" : "", "parse-names" : false, "suffix" : "" }, { "dropping-particle" : "", "family" : "Barrett", "given" : "Christopher B.", "non-dropping-particle" : "", "parse-names" : false, "suffix" : "" }, { "dropping-particle" : "", "family" : "Glick", "given" : "Henry B.", "non-dropping-particle" : "", "parse-names" : false, "suffix" : "" }, { "dropping-particle" : "", "family" : "Hengeveld", "given" : "Geerten M.", "non-dropping-particle" : "", "parse-names" : false, "suffix" : "" }, { "dropping-particle" : "", "family" : "Nabuurs", "given" : "Gert-Jan", "non-dropping-particle" : "", "parse-names" : false, "suffix" : "" }, { "dropping-particle" : "", "family" : "Pfautsch", "given" : "Sebastian", "non-dropping-particle" : "", "parse-names" : false, "suffix" : "" }, { "dropping-particle" : "", "family" : "Viana", "given" : "Helder", "non-dropping-particle" : "", "parse-names" : false, "suffix" : "" }, { "dropping-particle" : "", "family" : "Vibrans", "given" : "Alexander C.", "non-dropping-particle" : "", "parse-names" : false, "suffix" : "" }, { "dropping-particle" : "", "family" : "Ammer", "given" : "Christian", "non-dropping-particle" : "", "parse-names" : false, "suffix" : "" }, { "dropping-particle" : "", "family" : "Schall", "given" : "Peter", "non-dropping-particle" : "", "parse-names" : false, "suffix" : "" }, { "dropping-particle" : "", "family" : "Verbyla", "given" : "David", "non-dropping-particle" : "", "parse-names" : false, "suffix" : "" }, { "dropping-particle" : "", "family" : "Tchebakova", "given" : "Nadja", "non-dropping-particle" : "", "parse-names" : false, "suffix" : "" }, { "dropping-particle" : "", "family" : "Fischer", "given" : "Markus", "non-dropping-particle" : "", "parse-names" : false, "suffix" : "" }, { "dropping-particle" : "V.", "family" : "Watson", "given" : "James", "non-dropping-particle" : "", "parse-names" : false, "suffix" : "" }, { "dropping-particle" : "", "family" : "Chen", "given" : "Han Y.H.", "non-dropping-particle" : "", "parse-names" : false, "suffix" : "" }, { "dropping-particle" : "", "family" : "Lei", "given" : "Xiangdong", "non-dropping-particle" : "", "parse-names" : false, "suffix" : "" }, { "dropping-particle" : "", "family" : "Schelhaas", "given" : "Mart-Jan", "non-dropping-particle" : "", "parse-names" : false, "suffix" : "" }, { "dropping-particle" : "", "family" : "Lu", "given" : "Huicui", "non-dropping-particle" : "", "parse-names" : false, "suffix" : "" }, { "dropping-particle" : "", "family" : "Gianelle", "given" : "Damiano", "non-dropping-particle" : "", "parse-names" : false, "suffix" : "" }, { "dropping-particle" : "", "family" : "Parfenova", "given" : "Elena I.", "non-dropping-particle" : "", "parse-names" : false, "suffix" : "" }, { "dropping-particle" : "", "family" : "Salas", "given" : "Christian", "non-dropping-particle" : "", "parse-names" : false, "suffix" : "" }, { "dropping-particle" : "", "family" : "Lee", "given" : "Eungul", "non-dropping-particle" : "", "parse-names" : false, "suffix" : "" }, { "dropping-particle" : "", "family" : "Lee", "given" : "Boknam", "non-dropping-particle" : "", "parse-names" : false, "suffix" : "" }, { "dropping-particle" : "", "family" : "Kim", "given" : "Hyun Seok", "non-dropping-particle" : "", "parse-names" : false, "suffix" : "" }, { "dropping-particle" : "", "family" : "Bruelheide", "given" : "Helge", "non-dropping-particle" : "", "parse-names" : false, "suffix" : "" }, { "dropping-particle" : "", "family" : "Coomes", "given" : "David A.", "non-dropping-particle" : "", "parse-names" : false, "suffix" : "" }, { "dropping-particle" : "", "family" : "Piotto", "given" : "Daniel", "non-dropping-particle" : "", "parse-names" : false, "suffix" : "" }, { "dropping-particle" : "", "family" : "Sunderland", "given" : "Terry", "non-dropping-particle" : "", "parse-names" : false, "suffix" : "" }, { "dropping-particle" : "", "family" : "Schmid", "given" : "Bernhard", "non-dropping-particle" : "", "parse-names" : false, "suffix" : "" }, { "dropping-particle" : "", "family" : "Gourlet-Fleury", "given" : "Sylvie", "non-dropping-particle" : "", "parse-names" : false, "suffix" : "" }, { "dropping-particle" : "", "family" : "Sonk\u00e9", "given" : "Bonaventure", "non-dropping-particle" : "", "parse-names" : false, "suffix" : "" }, { "dropping-particle" : "", "family" : "Tavani", "given" : "Rebecca", "non-dropping-particle" : "", "parse-names" : false, "suffix" : "" }, { "dropping-particle" : "", "family" : "Zhu", "given" : "Jun", "non-dropping-particle" : "", "parse-names" : false, "suffix" : "" }, { "dropping-particle" : "", "family" : "Brandl", "given" : "Susanne", "non-dropping-particle" : "", "parse-names" : false, "suffix" : "" }, { "dropping-particle" : "", "family" : "Vayreda", "given" : "Jordi", "non-dropping-particle" : "", "parse-names" : false, "suffix" : "" }, { "dropping-particle" : "", "family" : "Kitahara", "given" : "Fumiaki", "non-dropping-particle" : "", "parse-names" : false, "suffix" : "" }, { "dropping-particle" : "", "family" : "Searle", "given" : "Eric B.", "non-dropping-particle" : "", "parse-names" : false, "suffix" : "" }, { "dropping-particle" : "", "family" : "Neldner", "given" : "Victor J.", "non-dropping-particle" : "", "parse-names" : false, "suffix" : "" }, { "dropping-particle" : "", "family" : "Ngugi", "given" : "Michael R.", "non-dropping-particle" : "", "parse-names" : false, "suffix" : "" }, { "dropping-particle" : "", "family" : "Baraloto", "given" : "Christopher", "non-dropping-particle" : "", "parse-names" : false, "suffix" : "" }, { "dropping-particle" : "", "family" : "Frizzera", "given" : "Lorenzo", "non-dropping-particle" : "", "parse-names" : false, "suffix" : "" }, { "dropping-particle" : "", "family" : "Ba\u0142azy", "given" : "Radomir", "non-dropping-particle" : "", "parse-names" : false, "suffix" : "" }, { "dropping-particle" : "", "family" : "Oleksyn", "given" : "Jacek", "non-dropping-particle" : "", "parse-names" : false, "suffix" : "" }, { "dropping-particle" : "", "family" : "Zawi\u0142a-Nied\u017awiecki", "given" : "Tomasz", "non-dropping-particle" : "", "parse-names" : false, "suffix" : "" }, { "dropping-particle" : "", "family" : "Bouriaud", "given" : "Olivier", "non-dropping-particle" : "", "parse-names" : false, "suffix" : "" }, { "dropping-particle" : "", "family" : "Bussotti", "given" : "Filippo", "non-dropping-particle" : "", "parse-names" : false, "suffix" : "" }, { "dropping-particle" : "", "family" : "Fin\u00e9r", "given" : "Leena", "non-dropping-particle" : "", "parse-names" : false, "suffix" : "" }, { "dropping-particle" : "", "family" : "Jaroszewicz", "given" : "Bogdan", "non-dropping-particle" : "", "parse-names" : false, "suffix" : "" }, { "dropping-particle" : "", "family" : "Jucker", "given" : "Tommaso", "non-dropping-particle" : "", "parse-names" : false, "suffix" : "" }, { "dropping-particle" : "", "family" : "Valladares", "given" : "Fernando", "non-dropping-particle" : "", "parse-names" : false, "suffix" : "" }, { "dropping-particle" : "", "family" : "Jagodzinski", "given" : "Andrzej M.", "non-dropping-particle" : "", "parse-names" : false, "suffix" : "" }, { "dropping-particle" : "", "family" : "Peri", "given" : "Pablo L.", "non-dropping-particle" : "", "parse-names" : false, "suffix" : "" }, { "dropping-particle" : "", "family" : "Gonmadje", "given" : "Christelle", "non-dropping-particle" : "", "parse-names" : false, "suffix" : "" }, { "dropping-particle" : "", "family" : "Marthy", "given" : "William", "non-dropping-particle" : "", "parse-names" : false, "suffix" : "" }, { "dropping-particle" : "", "family" : "O'Brien", "given" : "Timothy", "non-dropping-particle" : "", "parse-names" : false, "suffix" : "" }, { "dropping-particle" : "", "family" : "Martin", "given" : "Emanuel H.", "non-dropping-particle" : "", "parse-names" : false, "suffix" : "" }, { "dropping-particle" : "", "family" : "Marshall", "given" : "Andy", "non-dropping-particle" : "", "parse-names" : false, "suffix" : "" }, { "dropping-particle" : "", "family" : "Rovero", "given" : "Francesco", "non-dropping-particle" : "", "parse-names" : false, "suffix" : "" }, { "dropping-particle" : "", "family" : "Bitariho", "given" : "Robert", "non-dropping-particle" : "", "parse-names" : false, "suffix" : "" }, { "dropping-particle" : "", "family" : "Niklaus", "given" : "Pascal A.", "non-dropping-particle" : "", "parse-names" : false, "suffix" : "" }, { "dropping-particle" : "", "family" : "Alvarez-Loayza", "given" : "Patricia", "non-dropping-particle" : "", "parse-names" : false, "suffix" : "" }, { "dropping-particle" : "", "family" : "Chamuya", "given" : "Nurdin", "non-dropping-particle" : "", "parse-names" : false, "suffix" : "" }, { "dropping-particle" : "", "family" : "Valencia", "given" : "Renato", "non-dropping-particle" : "", "parse-names" : false, "suffix" : "" }, { "dropping-particle" : "", "family" : "Mortier", "given" : "Fr\u00e9d\u00e9ric", "non-dropping-particle" : "", "parse-names" : false, "suffix" : "" }, { "dropping-particle" : "", "family" : "Wortel", "given" : "Verginia", "non-dropping-particle" : "", "parse-names" : false, "suffix" : "" }, { "dropping-particle" : "", "family" : "Engone-Obiang", "given" : "Nestor L.", "non-dropping-particle" : "", "parse-names" : false, "suffix" : "" }, { "dropping-particle" : "V.", "family" : "Ferreira", "given" : "Leandro", "non-dropping-particle" : "", "parse-names" : false, "suffix" : "" }, { "dropping-particle" : "", "family" : "Odeke", "given" : "David E.", "non-dropping-particle" : "", "parse-names" : false, "suffix" : "" }, { "dropping-particle" : "", "family" : "Vasquez", "given" : "Rodolfo M.", "non-dropping-particle" : "", "parse-names" : false, "suffix" : "" }, { "dropping-particle" : "", "family" : "Reich", "given" : "Peter B.", "non-dropping-particle" : "", "parse-names" : false, "suffix" : "" } ], "container-title" : "Science", "id" : "ITEM-6", "issue" : "6309", "issued" : { "date-parts" : [ [ "2016" ] ] }, "page" : "aaf8957", "title" : "Positive biodiversity\u2013productivity relationship predominant in global forests", "type" : "article-journal", "volume" : "354" }, "uris" : [ "http://www.mendeley.com/documents/?uuid=21d0036f-6020-44c7-b573-0abecaf17ee5" ] }, { "id" : "ITEM-7", "itemData" : { "DOI" : "10.1016/j.foreco.2013.10.003", "ISSN" : "03781127", "author" : [ { "dropping-particle" : "", "family" : "Forrester", "given" : "David Ian", "non-dropping-particle" : "", "parse-names" : false, "suffix" : "" } ], "container-title" : "Forest Ecology and Management", "id" : "ITEM-7", "issued" : { "date-parts" : [ [ "2014", "1" ] ] }, "page" : "282-292", "publisher" : "Elsevier B.V.", "title" : "The spatial and temporal dynamics of species interactions in mixed-species forests: From pattern to process", "type" : "article-journal", "volume" : "312" }, "uris" : [ "http://www.mendeley.com/documents/?uuid=cae81cb1-0572-4967-8aa0-0128edb5b442" ] } ], "mendeley" : { "formattedCitation" : "(Paquette &amp; Messier 2011; Pretzsch &lt;i&gt;et al.&lt;/i&gt; 2013a; Forrester 2014; Grossiord &lt;i&gt;et al.&lt;/i&gt; 2014; Jucker &lt;i&gt;et al.&lt;/i&gt; 2016; Liang &lt;i&gt;et al.&lt;/i&gt; 2016; Ratcliffe &lt;i&gt;et al.&lt;/i&gt; 2016)", "plainTextFormattedCitation" : "(Paquette &amp; Messier 2011; Pretzsch et al. 2013a; Forrester 2014; Grossiord et al. 2014; Jucker et al. 2016; Liang et al. 2016; Ratcliffe et al. 2016)", "previouslyFormattedCitation" : "(Paquette &amp; Messier 2011; Pretzsch &lt;i&gt;et al.&lt;/i&gt; 2013a; Forrester 2014; Grossiord &lt;i&gt;et al.&lt;/i&gt; 2014; Jucker &lt;i&gt;et al.&lt;/i&gt; 2016; Liang &lt;i&gt;et al.&lt;/i&gt; 2016; Ratcliffe &lt;i&gt;et al.&lt;/i&gt; 2016)" }, "properties" : { "noteIndex" : 0 }, "schema" : "https://github.com/citation-style-language/schema/raw/master/csl-citation.json" }</w:instrText>
      </w:r>
      <w:r w:rsidR="00BC495B">
        <w:rPr>
          <w:szCs w:val="22"/>
        </w:rPr>
        <w:fldChar w:fldCharType="separate"/>
      </w:r>
      <w:r w:rsidR="00355565" w:rsidRPr="00355565">
        <w:rPr>
          <w:noProof/>
          <w:szCs w:val="22"/>
        </w:rPr>
        <w:t xml:space="preserve">(Paquette &amp; Messier 2011; Pretzsch </w:t>
      </w:r>
      <w:r w:rsidR="00355565" w:rsidRPr="00355565">
        <w:rPr>
          <w:i/>
          <w:noProof/>
          <w:szCs w:val="22"/>
        </w:rPr>
        <w:t>et al.</w:t>
      </w:r>
      <w:r w:rsidR="00355565" w:rsidRPr="00355565">
        <w:rPr>
          <w:noProof/>
          <w:szCs w:val="22"/>
        </w:rPr>
        <w:t xml:space="preserve"> 2013a; Forrester 2014; Grossiord </w:t>
      </w:r>
      <w:r w:rsidR="00355565" w:rsidRPr="00355565">
        <w:rPr>
          <w:i/>
          <w:noProof/>
          <w:szCs w:val="22"/>
        </w:rPr>
        <w:t>et al.</w:t>
      </w:r>
      <w:r w:rsidR="00355565" w:rsidRPr="00355565">
        <w:rPr>
          <w:noProof/>
          <w:szCs w:val="22"/>
        </w:rPr>
        <w:t xml:space="preserve"> 2014; Jucker </w:t>
      </w:r>
      <w:r w:rsidR="00355565" w:rsidRPr="00355565">
        <w:rPr>
          <w:i/>
          <w:noProof/>
          <w:szCs w:val="22"/>
        </w:rPr>
        <w:t>et al.</w:t>
      </w:r>
      <w:r w:rsidR="00355565" w:rsidRPr="00355565">
        <w:rPr>
          <w:noProof/>
          <w:szCs w:val="22"/>
        </w:rPr>
        <w:t xml:space="preserve"> 2016; Liang </w:t>
      </w:r>
      <w:r w:rsidR="00355565" w:rsidRPr="00355565">
        <w:rPr>
          <w:i/>
          <w:noProof/>
          <w:szCs w:val="22"/>
        </w:rPr>
        <w:t>et al.</w:t>
      </w:r>
      <w:r w:rsidR="00355565" w:rsidRPr="00355565">
        <w:rPr>
          <w:noProof/>
          <w:szCs w:val="22"/>
        </w:rPr>
        <w:t xml:space="preserve"> 2016; Ratcliffe </w:t>
      </w:r>
      <w:r w:rsidR="00355565" w:rsidRPr="00355565">
        <w:rPr>
          <w:i/>
          <w:noProof/>
          <w:szCs w:val="22"/>
        </w:rPr>
        <w:t>et al.</w:t>
      </w:r>
      <w:r w:rsidR="00355565" w:rsidRPr="00355565">
        <w:rPr>
          <w:noProof/>
          <w:szCs w:val="22"/>
        </w:rPr>
        <w:t xml:space="preserve"> 2016)</w:t>
      </w:r>
      <w:r w:rsidR="00BC495B">
        <w:rPr>
          <w:szCs w:val="22"/>
        </w:rPr>
        <w:fldChar w:fldCharType="end"/>
      </w:r>
      <w:r w:rsidR="00F847AD">
        <w:rPr>
          <w:szCs w:val="22"/>
        </w:rPr>
        <w:t xml:space="preserve">. </w:t>
      </w:r>
      <w:r w:rsidR="00582D1A">
        <w:rPr>
          <w:szCs w:val="22"/>
        </w:rPr>
        <w:t xml:space="preserve">This </w:t>
      </w:r>
      <w:r w:rsidR="00F929B7">
        <w:rPr>
          <w:szCs w:val="22"/>
        </w:rPr>
        <w:t>context</w:t>
      </w:r>
      <w:r w:rsidR="00582D1A">
        <w:rPr>
          <w:szCs w:val="22"/>
        </w:rPr>
        <w:t xml:space="preserve"> dependency </w:t>
      </w:r>
      <w:r w:rsidR="00985FF4">
        <w:rPr>
          <w:szCs w:val="22"/>
        </w:rPr>
        <w:t xml:space="preserve">of </w:t>
      </w:r>
      <w:r w:rsidR="00BE796D">
        <w:rPr>
          <w:szCs w:val="22"/>
        </w:rPr>
        <w:t xml:space="preserve">diversity effects </w:t>
      </w:r>
      <w:r w:rsidR="00985FF4">
        <w:rPr>
          <w:szCs w:val="22"/>
        </w:rPr>
        <w:t>is</w:t>
      </w:r>
      <w:r w:rsidR="00CD191B">
        <w:rPr>
          <w:szCs w:val="22"/>
        </w:rPr>
        <w:t xml:space="preserve"> </w:t>
      </w:r>
      <w:r w:rsidR="00EF0FF8">
        <w:rPr>
          <w:szCs w:val="22"/>
        </w:rPr>
        <w:t>seen as</w:t>
      </w:r>
      <w:r w:rsidR="002268A5">
        <w:rPr>
          <w:szCs w:val="22"/>
        </w:rPr>
        <w:t xml:space="preserve"> </w:t>
      </w:r>
      <w:r w:rsidR="00CD191B">
        <w:rPr>
          <w:szCs w:val="22"/>
        </w:rPr>
        <w:t>an obstacle to</w:t>
      </w:r>
      <w:r w:rsidR="008677CF">
        <w:rPr>
          <w:szCs w:val="22"/>
        </w:rPr>
        <w:t xml:space="preserve"> scaling up</w:t>
      </w:r>
      <w:r w:rsidR="00F57293">
        <w:rPr>
          <w:szCs w:val="22"/>
        </w:rPr>
        <w:t xml:space="preserve"> and generalising</w:t>
      </w:r>
      <w:r w:rsidR="008677CF">
        <w:rPr>
          <w:szCs w:val="22"/>
        </w:rPr>
        <w:t xml:space="preserve"> biodiversity experiments</w:t>
      </w:r>
      <w:r w:rsidR="00985FF4">
        <w:rPr>
          <w:szCs w:val="22"/>
        </w:rPr>
        <w:t xml:space="preserve">, </w:t>
      </w:r>
      <w:r w:rsidR="00C1079F">
        <w:rPr>
          <w:szCs w:val="22"/>
        </w:rPr>
        <w:t>because</w:t>
      </w:r>
      <w:r w:rsidR="008919B9">
        <w:rPr>
          <w:szCs w:val="22"/>
        </w:rPr>
        <w:t xml:space="preserve"> the </w:t>
      </w:r>
      <w:r w:rsidR="00913423">
        <w:rPr>
          <w:szCs w:val="22"/>
        </w:rPr>
        <w:t>importance</w:t>
      </w:r>
      <w:r w:rsidR="008919B9">
        <w:rPr>
          <w:szCs w:val="22"/>
        </w:rPr>
        <w:t xml:space="preserve"> of environmental conditions </w:t>
      </w:r>
      <w:r w:rsidR="00913423">
        <w:rPr>
          <w:szCs w:val="22"/>
        </w:rPr>
        <w:t>in shaping</w:t>
      </w:r>
      <w:r w:rsidR="008919B9">
        <w:rPr>
          <w:szCs w:val="22"/>
        </w:rPr>
        <w:t xml:space="preserve"> </w:t>
      </w:r>
      <w:r w:rsidR="00A5658C">
        <w:t>biod</w:t>
      </w:r>
      <w:r w:rsidR="003A13A0">
        <w:t xml:space="preserve">iversity-ecosystem functioning </w:t>
      </w:r>
      <w:r w:rsidR="00A5658C">
        <w:t xml:space="preserve">(B-EF) </w:t>
      </w:r>
      <w:r w:rsidR="008919B9">
        <w:rPr>
          <w:szCs w:val="22"/>
        </w:rPr>
        <w:t>relationships is poorly understood</w:t>
      </w:r>
      <w:r w:rsidR="00EC7D60">
        <w:rPr>
          <w:szCs w:val="22"/>
        </w:rPr>
        <w:t>, particularly for ecosystem functions other than biomass production</w:t>
      </w:r>
      <w:r w:rsidR="008919B9" w:rsidRPr="00101E03">
        <w:rPr>
          <w:szCs w:val="22"/>
        </w:rPr>
        <w:t xml:space="preserve"> </w:t>
      </w:r>
      <w:r w:rsidR="00813561" w:rsidRPr="00101E03">
        <w:rPr>
          <w:szCs w:val="22"/>
        </w:rPr>
        <w:fldChar w:fldCharType="begin" w:fldLock="1"/>
      </w:r>
      <w:r w:rsidR="00064AFA">
        <w:rPr>
          <w:szCs w:val="22"/>
        </w:rPr>
        <w:instrText>ADDIN CSL_CITATION { "citationItems" : [ { "id" : "ITEM-1", "itemData" : { "author" : [ { "dropping-particle" : "", "family" : "Cardinale", "given" : "Bradley J.", "non-dropping-particle" : "", "parse-names" : false, "suffix" : "" }, { "dropping-particle" : "", "family" : "Nelson", "given" : "Karen", "non-dropping-particle" : "", "parse-names" : false, "suffix" : "" }, { "dropping-particle" : "", "family" : "Palmer", "given" : "Margaret A.", "non-dropping-particle" : "", "parse-names" : false, "suffix" : "" } ], "container-title" : "Oikos", "id" : "ITEM-1", "issued" : { "date-parts" : [ [ "2000" ] ] }, "page" : "175-183", "title" : "Linking species diversity to the functioning of ecosystems: on the importance of environmental context", "type" : "article-journal", "volume" : "91" }, "uris" : [ "http://www.mendeley.com/documents/?uuid=fa80f7d2-3581-4bd4-bc4d-6743580727e9" ] }, { "id" : "ITEM-2", "itemData" : { "DOI" : "10.1146/annurev.ecolsys.36.102003.152636", "ISSN" : "1543-592X", "author" : [ { "dropping-particle" : "", "family" : "Srivastava", "given" : "Diane S.", "non-dropping-particle" : "", "parse-names" : false, "suffix" : "" }, { "dropping-particle" : "", "family" : "Vellend", "given" : "Mark", "non-dropping-particle" : "", "parse-names" : false, "suffix" : "" } ], "container-title" : "Annual Review of Ecology, Evolution, and Systematics", "id" : "ITEM-2", "issue" : "1", "issued" : { "date-parts" : [ [ "2005", "12" ] ] }, "page" : "267-294", "title" : "Biodiversity-ecosystem function research: is it relevant to conservation?", "type" : "article-journal", "volume" : "36" }, "uris" : [ "http://www.mendeley.com/documents/?uuid=ec178e63-b70e-40b4-9c91-5769357784b2" ] }, { "id" : "ITEM-3", "itemData" : { "DOI" : "10.1111/ele.12469", "ISBN" : "1461-0248", "ISSN" : "14610248", "PMID" : "26096863", "abstract" : "Global change, especially land-use intensification, affects human well-being by impacting the delivery of multiple ecosystem services (multifunctionality). However, whether biodiversity loss is a major component of global change effects on multifunctionality in real-world ecosystems, as in experimental ones, remains unclear. Therefore, we assessed biodiversity, functional composition and 14 ecosystem services on 150 agricultural grasslands differing in land-use intensity. We also introduce five multifunctionality measures in which ecosystem services were weighted according to realistic land-use objectives. We found that indirect land-use effects, i.e. those mediated by biodiversity loss and by changes to functional composition, were as strong as direct effects on average. Their strength varied with land-use objectives and regional context. Biodiversity loss explained indirect effects in a region of intermediate productivity and was most damaging when land-use objectives favoured supporting and cultural services. In contrast, functional composition shifts, towards fast-growing plant species, strongly increased provisioning services in more inherently unproductive grasslands.", "author" : [ { "dropping-particle" : "", "family" : "Allan", "given" : "Eric", "non-dropping-particle" : "", "parse-names" : false, "suffix" : "" }, { "dropping-particle" : "", "family" : "Manning", "given" : "Pete", "non-dropping-particle" : "", "parse-names" : false, "suffix" : "" }, { "dropping-particle" : "", "family" : "Alt", "given" : "Fabian", "non-dropping-particle" : "", "parse-names" : false, "suffix" : "" }, { "dropping-particle" : "", "family" : "Binkenstein", "given" : "Julia", "non-dropping-particle" : "", "parse-names" : false, "suffix" : "" }, { "dropping-particle" : "", "family" : "Blaser", "given" : "Stefan", "non-dropping-particle" : "", "parse-names" : false, "suffix" : "" }, { "dropping-particle" : "", "family" : "Bl\u00fcthgen", "given" : "Nico", "non-dropping-particle" : "", "parse-names" : false, "suffix" : "" }, { "dropping-particle" : "", "family" : "B\u00f6hm", "given" : "Stefan", "non-dropping-particle" : "", "parse-names" : false, "suffix" : "" }, { "dropping-particle" : "", "family" : "Grassein", "given" : "Fabrice", "non-dropping-particle" : "", "parse-names" : false, "suffix" : "" }, { "dropping-particle" : "", "family" : "H\u00f6lzel", "given" : "Norbert", "non-dropping-particle" : "", "parse-names" : false, "suffix" : "" }, { "dropping-particle" : "", "family" : "Klaus", "given" : "Valentin H.", "non-dropping-particle" : "", "parse-names" : false, "suffix" : "" }, { "dropping-particle" : "", "family" : "Kleinebecker", "given" : "Till", "non-dropping-particle" : "", "parse-names" : false, "suffix" : "" }, { "dropping-particle" : "", "family" : "Morris", "given" : "E. Kathryn", "non-dropping-particle" : "", "parse-names" : false, "suffix" : "" }, { "dropping-particle" : "", "family" : "Oelmann", "given" : "Yvonne", "non-dropping-particle" : "", "parse-names" : false, "suffix" : "" }, { "dropping-particle" : "", "family" : "Prati", "given" : "Daniel", "non-dropping-particle" : "", "parse-names" : false, "suffix" : "" }, { "dropping-particle" : "", "family" : "Renner", "given" : "Swen C.", "non-dropping-particle" : "", "parse-names" : false, "suffix" : "" }, { "dropping-particle" : "", "family" : "Rillig", "given" : "Matthias C.", "non-dropping-particle" : "", "parse-names" : false, "suffix" : "" }, { "dropping-particle" : "", "family" : "Schaefer", "given" : "Martin", "non-dropping-particle" : "", "parse-names" : false, "suffix" : "" }, { "dropping-particle" : "", "family" : "Schloter", "given" : "Michael", "non-dropping-particle" : "", "parse-names" : false, "suffix" : "" }, { "dropping-particle" : "", "family" : "Schmitt", "given" : "Barbara", "non-dropping-particle" : "", "parse-names" : false, "suffix" : "" }, { "dropping-particle" : "", "family" : "Sch\u00f6ning", "given" : "Ingo", "non-dropping-particle" : "", "parse-names" : false, "suffix" : "" }, { "dropping-particle" : "", "family" : "Schrumpf", "given" : "Marion", "non-dropping-particle" : "", "parse-names" : false, "suffix" : "" }, { "dropping-particle" : "", "family" : "Solly", "given" : "Emily", "non-dropping-particle" : "", "parse-names" : false, "suffix" : "" }, { "dropping-particle" : "", "family" : "Sorkau", "given" : "Elisabeth", "non-dropping-particle" : "", "parse-names" : false, "suffix" : "" }, { "dropping-particle" : "", "family" : "Steckel", "given" : "Juliane", "non-dropping-particle" : "", "parse-names" : false, "suffix" : "" }, { "dropping-particle" : "", "family" : "Steffen-Dewenter", "given" : "Ingolf", "non-dropping-particle" : "", "parse-names" : false, "suffix" : "" }, { "dropping-particle" : "", "family" : "Stempfhuber", "given" : "Barbara", "non-dropping-particle" : "", "parse-names" : false, "suffix" : "" }, { "dropping-particle" : "", "family" : "Tschapka", "given" : "Marco", "non-dropping-particle" : "", "parse-names" : false, "suffix" : "" }, { "dropping-particle" : "", "family" : "Weiner", "given" : "Christiane N.", "non-dropping-particle" : "", "parse-names" : false, "suffix" : "" }, { "dropping-particle" : "", "family" : "Weisser", "given" : "Wolfgang W.", "non-dropping-particle" : "", "parse-names" : false, "suffix" : "" }, { "dropping-particle" : "", "family" : "Werner", "given" : "Michael", "non-dropping-particle" : "", "parse-names" : false, "suffix" : "" }, { "dropping-particle" : "", "family" : "Westphal", "given" : "Catrin", "non-dropping-particle" : "", "parse-names" : false, "suffix" : "" }, { "dropping-particle" : "", "family" : "Wilcke", "given" : "Wolfgang", "non-dropping-particle" : "", "parse-names" : false, "suffix" : "" }, { "dropping-particle" : "", "family" : "Fischer", "given" : "Markus", "non-dropping-particle" : "", "parse-names" : false, "suffix" : "" } ], "container-title" : "Ecology Letters", "id" : "ITEM-3", "issue" : "8", "issued" : { "date-parts" : [ [ "2015" ] ] }, "page" : "834-843", "title" : "Land use intensification alters ecosystem multifunctionality via loss of biodiversity and changes to functional composition", "type" : "article-journal", "volume" : "18" }, "uris" : [ "http://www.mendeley.com/documents/?uuid=8f10316b-2567-4083-a8af-5ad920500332" ] } ], "mendeley" : { "formattedCitation" : "(Cardinale &lt;i&gt;et al.&lt;/i&gt; 2000; Srivastava &amp; Vellend 2005; Allan &lt;i&gt;et al.&lt;/i&gt; 2015)", "plainTextFormattedCitation" : "(Cardinale et al. 2000; Srivastava &amp; Vellend 2005; Allan et al. 2015)", "previouslyFormattedCitation" : "(Cardinale &lt;i&gt;et al.&lt;/i&gt; 2000; Srivastava &amp; Vellend 2005; Allan &lt;i&gt;et al.&lt;/i&gt; 2015)" }, "properties" : { "noteIndex" : 0 }, "schema" : "https://github.com/citation-style-language/schema/raw/master/csl-citation.json" }</w:instrText>
      </w:r>
      <w:r w:rsidR="00813561" w:rsidRPr="00101E03">
        <w:rPr>
          <w:szCs w:val="22"/>
        </w:rPr>
        <w:fldChar w:fldCharType="separate"/>
      </w:r>
      <w:r w:rsidR="00B6159C" w:rsidRPr="00B6159C">
        <w:rPr>
          <w:noProof/>
          <w:szCs w:val="22"/>
        </w:rPr>
        <w:t xml:space="preserve">(Cardinale </w:t>
      </w:r>
      <w:r w:rsidR="00B6159C" w:rsidRPr="00B6159C">
        <w:rPr>
          <w:i/>
          <w:noProof/>
          <w:szCs w:val="22"/>
        </w:rPr>
        <w:t>et al.</w:t>
      </w:r>
      <w:r w:rsidR="00B6159C" w:rsidRPr="00B6159C">
        <w:rPr>
          <w:noProof/>
          <w:szCs w:val="22"/>
        </w:rPr>
        <w:t xml:space="preserve"> 2000; Srivastava &amp; Vellend 2005; Allan </w:t>
      </w:r>
      <w:r w:rsidR="00B6159C" w:rsidRPr="00B6159C">
        <w:rPr>
          <w:i/>
          <w:noProof/>
          <w:szCs w:val="22"/>
        </w:rPr>
        <w:t>et al.</w:t>
      </w:r>
      <w:r w:rsidR="00B6159C" w:rsidRPr="00B6159C">
        <w:rPr>
          <w:noProof/>
          <w:szCs w:val="22"/>
        </w:rPr>
        <w:t xml:space="preserve"> 2015)</w:t>
      </w:r>
      <w:r w:rsidR="00813561" w:rsidRPr="00101E03">
        <w:rPr>
          <w:szCs w:val="22"/>
        </w:rPr>
        <w:fldChar w:fldCharType="end"/>
      </w:r>
      <w:r w:rsidR="00A36B49">
        <w:t>.</w:t>
      </w:r>
    </w:p>
    <w:p w14:paraId="6BD89133" w14:textId="77777777" w:rsidR="006C08F0" w:rsidRDefault="006C08F0" w:rsidP="00D864B3">
      <w:pPr>
        <w:spacing w:line="480" w:lineRule="auto"/>
      </w:pPr>
    </w:p>
    <w:p w14:paraId="79D7A2A8" w14:textId="0D4CBC70" w:rsidR="00812511" w:rsidRPr="00753170" w:rsidRDefault="00812511" w:rsidP="00812511">
      <w:pPr>
        <w:spacing w:line="480" w:lineRule="auto"/>
        <w:rPr>
          <w:szCs w:val="22"/>
        </w:rPr>
      </w:pPr>
      <w:r w:rsidRPr="00F532E0">
        <w:rPr>
          <w:rFonts w:cs="Times New Roman"/>
          <w:color w:val="1A1A1A"/>
          <w:lang w:val="en-US"/>
        </w:rPr>
        <w:t xml:space="preserve">A number of mechanisms have been put forward to explain why </w:t>
      </w:r>
      <w:r>
        <w:rPr>
          <w:rFonts w:cs="Times New Roman"/>
        </w:rPr>
        <w:t xml:space="preserve">B-EF </w:t>
      </w:r>
      <w:r>
        <w:rPr>
          <w:rFonts w:cs="Times New Roman"/>
          <w:color w:val="1A1A1A"/>
          <w:lang w:val="en-US"/>
        </w:rPr>
        <w:t>might be</w:t>
      </w:r>
      <w:r w:rsidRPr="00F532E0">
        <w:rPr>
          <w:rFonts w:cs="Times New Roman"/>
          <w:color w:val="1A1A1A"/>
          <w:lang w:val="en-US"/>
        </w:rPr>
        <w:t xml:space="preserve"> c</w:t>
      </w:r>
      <w:r>
        <w:rPr>
          <w:rFonts w:cs="Times New Roman"/>
          <w:color w:val="1A1A1A"/>
          <w:lang w:val="en-US"/>
        </w:rPr>
        <w:t xml:space="preserve">ontext-dependent. Here we focus on four </w:t>
      </w:r>
      <w:r w:rsidRPr="00F31E0D">
        <w:rPr>
          <w:rFonts w:cs="Times New Roman"/>
          <w:color w:val="1A1A1A"/>
          <w:highlight w:val="yellow"/>
          <w:lang w:val="en-US"/>
        </w:rPr>
        <w:t>factors</w:t>
      </w:r>
      <w:r>
        <w:rPr>
          <w:rFonts w:cs="Times New Roman"/>
          <w:color w:val="1A1A1A"/>
          <w:lang w:val="en-US"/>
        </w:rPr>
        <w:t xml:space="preserve"> that have received the most attention in the literature: </w:t>
      </w:r>
      <w:r w:rsidR="007B46BB" w:rsidRPr="000C02F7">
        <w:rPr>
          <w:rFonts w:cs="Times New Roman"/>
          <w:color w:val="1A1A1A"/>
          <w:lang w:val="en-US"/>
        </w:rPr>
        <w:t>(i)</w:t>
      </w:r>
      <w:r w:rsidR="007B46BB">
        <w:rPr>
          <w:rFonts w:cs="Times New Roman"/>
          <w:color w:val="1A1A1A"/>
          <w:lang w:val="en-US"/>
        </w:rPr>
        <w:t xml:space="preserve"> </w:t>
      </w:r>
      <w:r w:rsidRPr="001436F3">
        <w:rPr>
          <w:rFonts w:cs="Times New Roman"/>
          <w:i/>
          <w:color w:val="1A1A1A"/>
          <w:highlight w:val="yellow"/>
          <w:lang w:val="en-US"/>
        </w:rPr>
        <w:t>Resource availability</w:t>
      </w:r>
      <w:r w:rsidRPr="001436F3">
        <w:rPr>
          <w:rFonts w:cs="Times New Roman"/>
          <w:color w:val="1A1A1A"/>
          <w:highlight w:val="yellow"/>
          <w:lang w:val="en-US"/>
        </w:rPr>
        <w:t>:</w:t>
      </w:r>
      <w:r w:rsidRPr="001436F3">
        <w:rPr>
          <w:rFonts w:cs="Times New Roman"/>
          <w:highlight w:val="yellow"/>
          <w:lang w:eastAsia="en-GB"/>
        </w:rPr>
        <w:t xml:space="preserve"> the </w:t>
      </w:r>
      <w:r w:rsidRPr="006C4230">
        <w:rPr>
          <w:rFonts w:cs="Times New Roman"/>
          <w:highlight w:val="yellow"/>
          <w:lang w:eastAsia="en-GB"/>
        </w:rPr>
        <w:t xml:space="preserve">number of resource-related niche dimensions, and thus the potential for niche partitioning, is predicted to be greater in </w:t>
      </w:r>
      <w:r w:rsidRPr="006C4230">
        <w:rPr>
          <w:highlight w:val="yellow"/>
        </w:rPr>
        <w:t xml:space="preserve">resource-limited </w:t>
      </w:r>
      <w:r w:rsidRPr="006C4230">
        <w:rPr>
          <w:rFonts w:cs="Times New Roman"/>
          <w:highlight w:val="yellow"/>
          <w:lang w:eastAsia="en-GB"/>
        </w:rPr>
        <w:t xml:space="preserve">environments </w:t>
      </w:r>
      <w:r w:rsidRPr="006C4230">
        <w:rPr>
          <w:rFonts w:cs="Times New Roman"/>
          <w:highlight w:val="yellow"/>
          <w:lang w:eastAsia="en-GB"/>
        </w:rPr>
        <w:fldChar w:fldCharType="begin" w:fldLock="1"/>
      </w:r>
      <w:r w:rsidR="00064AFA">
        <w:rPr>
          <w:rFonts w:cs="Times New Roman"/>
          <w:highlight w:val="yellow"/>
          <w:lang w:eastAsia="en-GB"/>
        </w:rPr>
        <w:instrText>ADDIN CSL_CITATION { "citationItems" : [ { "id" : "ITEM-1", "itemData" : { "DOI" : "10.1038/nature19324", "ISSN" : "0028-0836", "author" : [ { "dropping-particle" : "", "family" : "Harpole", "given" : "W. Stanley", "non-dropping-particle" : "", "parse-names" : false, "suffix" : "" }, { "dropping-particle" : "", "family" : "Sullivan", "given" : "Lauren L.", "non-dropping-particle" : "", "parse-names" : false, "suffix" : "" }, { "dropping-particle" : "", "family" : "Lind", "given" : "Eric M.", "non-dropping-particle" : "", "parse-names" : false, "suffix" : "" }, { "dropping-particle" : "", "family" : "Firn", "given" : "Jennifer", "non-dropping-particle" : "", "parse-names" : false, "suffix" : "" }, { "dropping-particle" : "", "family" : "Adler", "given" : "Peter B.", "non-dropping-particle" : "", "parse-names" : false, "suffix" : "" }, { "dropping-particle" : "", "family" : "Borer", "given" : "Elizabeth T.", "non-dropping-particle" : "", "parse-names" : false, "suffix" : "" }, { "dropping-particle" : "", "family" : "Chase", "given" : "Jonathan M.", "non-dropping-particle" : "", "parse-names" : false, "suffix" : "" }, { "dropping-particle" : "", "family" : "Fay", "given" : "Philip A.", "non-dropping-particle" : "", "parse-names" : false, "suffix" : "" }, { "dropping-particle" : "", "family" : "Hautier", "given" : "Yann", "non-dropping-particle" : "", "parse-names" : false, "suffix" : "" }, { "dropping-particle" : "", "family" : "Hillebrand", "given" : "Helmut", "non-dropping-particle" : "", "parse-names" : false, "suffix" : "" }, { "dropping-particle" : "", "family" : "MacDougall", "given" : "Andrew S.", "non-dropping-particle" : "", "parse-names" : false, "suffix" : "" }, { "dropping-particle" : "", "family" : "Seabloom", "given" : "Eric W.", "non-dropping-particle" : "", "parse-names" : false, "suffix" : "" }, { "dropping-particle" : "", "family" : "Williams", "given" : "Ryan", "non-dropping-particle" : "", "parse-names" : false, "suffix" : "" }, { "dropping-particle" : "", "family" : "Bakker", "given" : "Jonathan D.", "non-dropping-particle" : "", "parse-names" : false, "suffix" : "" }, { "dropping-particle" : "", "family" : "Cadotte", "given" : "Marc W.", "non-dropping-particle" : "", "parse-names" : false, "suffix" : "" }, { "dropping-particle" : "", "family" : "Chaneton", "given" : "Enrique J.", "non-dropping-particle" : "", "parse-names" : false, "suffix" : "" }, { "dropping-particle" : "", "family" : "Chu", "given" : "Cheng-Jin", "non-dropping-particle" : "", "parse-names" : false, "suffix" : "" }, { "dropping-particle" : "", "family" : "Cleland", "given" : "Elsa E.", "non-dropping-particle" : "", "parse-names" : false, "suffix" : "" }, { "dropping-particle" : "", "family" : "D'Antonio", "given" : "Carla", "non-dropping-particle" : "", "parse-names" : false, "suffix" : "" }, { "dropping-particle" : "", "family" : "Davies", "given" : "Kendi F.", "non-dropping-particle" : "", "parse-names" : false, "suffix" : "" }, { "dropping-particle" : "", "family" : "Gruner", "given" : "Daniel S.", "non-dropping-particle" : "", "parse-names" : false, "suffix" : "" }, { "dropping-particle" : "", "family" : "Hagenah", "given" : "Nicole", "non-dropping-particle" : "", "parse-names" : false, "suffix" : "" }, { "dropping-particle" : "", "family" : "Kirkman", "given" : "Kevin P.", "non-dropping-particle" : "", "parse-names" : false, "suffix" : "" }, { "dropping-particle" : "", "family" : "Knops", "given" : "Johannes M. H.", "non-dropping-particle" : "", "parse-names" : false, "suffix" : "" }, { "dropping-particle" : "", "family" : "Pierre", "given" : "Kimberly J.", "non-dropping-particle" : "La", "parse-names" : false, "suffix" : "" }, { "dropping-particle" : "", "family" : "Mcculley", "given" : "Rebecca L.", "non-dropping-particle" : "", "parse-names" : false, "suffix" : "" }, { "dropping-particle" : "", "family" : "Moore", "given" : "Joslin L.", "non-dropping-particle" : "", "parse-names" : false, "suffix" : "" }, { "dropping-particle" : "", "family" : "Morgan", "given" : "John W.", "non-dropping-particle" : "", "parse-names" : false, "suffix" : "" }, { "dropping-particle" : "", "family" : "Prober", "given" : "Suzanne M.", "non-dropping-particle" : "", "parse-names" : false, "suffix" : "" }, { "dropping-particle" : "", "family" : "Risch", "given" : "Anita C.", "non-dropping-particle" : "", "parse-names" : false, "suffix" : "" }, { "dropping-particle" : "", "family" : "Schuetz", "given" : "Martin", "non-dropping-particle" : "", "parse-names" : false, "suffix" : "" }, { "dropping-particle" : "", "family" : "Stevens", "given" : "Carly J.", "non-dropping-particle" : "", "parse-names" : false, "suffix" : "" }, { "dropping-particle" : "", "family" : "Wragg", "given" : "Peter D.", "non-dropping-particle" : "", "parse-names" : false, "suffix" : "" } ], "container-title" : "Nature", "id" : "ITEM-1", "issued" : { "date-parts" : [ [ "2016" ] ] }, "page" : "93\u201396", "publisher" : "Nature Publishing Group", "title" : "Addition of multiple limiting resources reduces grassland diversity", "type" : "article-journal", "volume" : "537" }, "uris" : [ "http://www.mendeley.com/documents/?uuid=359e33d8-381f-4245-b4db-deebe495af79" ] } ], "mendeley" : { "formattedCitation" : "(Harpole &lt;i&gt;et al.&lt;/i&gt; 2016)", "plainTextFormattedCitation" : "(Harpole et al. 2016)", "previouslyFormattedCitation" : "(Harpole &lt;i&gt;et al.&lt;/i&gt; 2016)" }, "properties" : { "noteIndex" : 0 }, "schema" : "https://github.com/citation-style-language/schema/raw/master/csl-citation.json" }</w:instrText>
      </w:r>
      <w:r w:rsidRPr="006C4230">
        <w:rPr>
          <w:rFonts w:cs="Times New Roman"/>
          <w:highlight w:val="yellow"/>
          <w:lang w:eastAsia="en-GB"/>
        </w:rPr>
        <w:fldChar w:fldCharType="separate"/>
      </w:r>
      <w:r w:rsidR="00807881" w:rsidRPr="00807881">
        <w:rPr>
          <w:rFonts w:cs="Times New Roman"/>
          <w:noProof/>
          <w:highlight w:val="yellow"/>
          <w:lang w:eastAsia="en-GB"/>
        </w:rPr>
        <w:t xml:space="preserve">(Harpole </w:t>
      </w:r>
      <w:r w:rsidR="00807881" w:rsidRPr="00807881">
        <w:rPr>
          <w:rFonts w:cs="Times New Roman"/>
          <w:i/>
          <w:noProof/>
          <w:highlight w:val="yellow"/>
          <w:lang w:eastAsia="en-GB"/>
        </w:rPr>
        <w:t>et al.</w:t>
      </w:r>
      <w:r w:rsidR="00807881" w:rsidRPr="00807881">
        <w:rPr>
          <w:rFonts w:cs="Times New Roman"/>
          <w:noProof/>
          <w:highlight w:val="yellow"/>
          <w:lang w:eastAsia="en-GB"/>
        </w:rPr>
        <w:t xml:space="preserve"> 2016)</w:t>
      </w:r>
      <w:r w:rsidRPr="006C4230">
        <w:rPr>
          <w:rFonts w:cs="Times New Roman"/>
          <w:highlight w:val="yellow"/>
          <w:lang w:eastAsia="en-GB"/>
        </w:rPr>
        <w:fldChar w:fldCharType="end"/>
      </w:r>
      <w:r w:rsidRPr="006C4230">
        <w:rPr>
          <w:rFonts w:cs="Times New Roman"/>
          <w:highlight w:val="yellow"/>
          <w:lang w:eastAsia="en-GB"/>
        </w:rPr>
        <w:t xml:space="preserve">. </w:t>
      </w:r>
      <w:r w:rsidRPr="006C4230">
        <w:rPr>
          <w:highlight w:val="yellow"/>
        </w:rPr>
        <w:t xml:space="preserve">Following this reasoning, a greater potential for niche partitioning should promote higher levels of ecosystem functioning in conditions less favourable for growth. </w:t>
      </w:r>
      <w:r w:rsidR="00626AE4">
        <w:rPr>
          <w:szCs w:val="22"/>
          <w:highlight w:val="yellow"/>
        </w:rPr>
        <w:t>F</w:t>
      </w:r>
      <w:r w:rsidRPr="006C4230">
        <w:rPr>
          <w:szCs w:val="22"/>
          <w:highlight w:val="yellow"/>
        </w:rPr>
        <w:t xml:space="preserve">orest stands with poor soil quality have been found to exhibit stronger positive diversity effects than stands on highly fertile soils </w:t>
      </w:r>
      <w:r w:rsidRPr="006C4230">
        <w:rPr>
          <w:szCs w:val="22"/>
          <w:highlight w:val="yellow"/>
        </w:rPr>
        <w:fldChar w:fldCharType="begin" w:fldLock="1"/>
      </w:r>
      <w:r w:rsidRPr="006C4230">
        <w:rPr>
          <w:szCs w:val="22"/>
          <w:highlight w:val="yellow"/>
        </w:rPr>
        <w:instrText>ADDIN CSL_CITATION { "citationItems" : [ { "id" : "ITEM-1", "itemData" : { "DOI" : "10.1007/s10342-012-0673-y", "ISSN" : "1612-4669", "author" : [ { "dropping-particle" : "", "family" : "Pretzsch", "given" : "Hans", "non-dropping-particle" : "", "parse-names" : false, "suffix" : "" }, { "dropping-particle" : "", "family" : "Bielak", "given" : "Kamil", "non-dropping-particle" : "", "parse-names" : false, "suffix" : "" }, { "dropping-particle" : "", "family" : "Block", "given" : "Joachim", "non-dropping-particle" : "", "parse-names" : false, "suffix" : "" }, { "dropping-particle" : "", "family" : "Bruchwald", "given" : "Arkadiusz", "non-dropping-particle" : "", "parse-names" : false, "suffix" : "" }, { "dropping-particle" : "", "family" : "Dieler", "given" : "Jochen", "non-dropping-particle" : "", "parse-names" : false, "suffix" : "" }, { "dropping-particle" : "", "family" : "Ehrhart", "given" : "Hans-Peter", "non-dropping-particle" : "", "parse-names" : false, "suffix" : "" }, { "dropping-particle" : "", "family" : "Kohnle", "given" : "Ulrich", "non-dropping-particle" : "", "parse-names" : false, "suffix" : "" }, { "dropping-particle" : "", "family" : "Nagel", "given" : "J\u00fcrgen", "non-dropping-particle" : "", "parse-names" : false, "suffix" : "" }, { "dropping-particle" : "", "family" : "Spellmann", "given" : "Hermann", "non-dropping-particle" : "", "parse-names" : false, "suffix" : "" }, { "dropping-particle" : "", "family" : "Zasada", "given" : "Micha\u0142", "non-dropping-particle" : "", "parse-names" : false, "suffix" : "" }, { "dropping-particle" : "", "family" : "Zingg", "given" : "Andreas", "non-dropping-particle" : "", "parse-names" : false, "suffix" : "" } ], "container-title" : "European Journal of Forest Research", "id" : "ITEM-1", "issue" : "2", "issued" : { "date-parts" : [ [ "2013", "1", "8" ] ] }, "page" : "263-280", "title" : "Productivity of mixed versus pure stands of oak (Quercus petraea (Matt.) Liebl. and Quercus robur L.) and European beech (Fagus sylvatica L.) along an ecological gradient", "type" : "article-journal", "volume" : "132" }, "uris" : [ "http://www.mendeley.com/documents/?uuid=ea12b364-14da-44f1-b3cc-572031b2d336" ] }, { "id" : "ITEM-2", "itemData" : { "DOI" : "10.1111/1365-2745.12353", "ISSN" : "00220477", "author" : [ { "dropping-particle" : "", "family" : "To\u00efgo", "given" : "Maude", "non-dropping-particle" : "", "parse-names" : false, "suffix" : "" }, { "dropping-particle" : "", "family" : "Vallet", "given" : "Patrick", "non-dropping-particle" : "", "parse-names" : false, "suffix" : "" }, { "dropping-particle" : "", "family" : "Perot", "given" : "Thomas", "non-dropping-particle" : "", "parse-names" : false, "suffix" : "" }, { "dropping-particle" : "", "family" : "Bontemps", "given" : "Jean-Daniel", "non-dropping-particle" : "", "parse-names" : false, "suffix" : "" }, { "dropping-particle" : "", "family" : "Piedallu", "given" : "Christian", "non-dropping-particle" : "", "parse-names" : false, "suffix" : "" }, { "dropping-particle" : "", "family" : "Courbaud", "given" : "Benoit", "non-dropping-particle" : "", "parse-names" : false, "suffix" : "" } ], "container-title" : "Journal of Ecology", "id" : "ITEM-2", "issue" : "2", "issued" : { "date-parts" : [ [ "2015", "11" ] ] }, "page" : "502\u2013512", "title" : "Over-yielding in mixed forests decreases with site productivity", "type" : "article-journal", "volume" : "103" }, "uris" : [ "http://www.mendeley.com/documents/?uuid=71578cc3-4842-4927-8beb-c9e264cd1b9c" ] } ], "mendeley" : { "formattedCitation" : "(Pretzsch &lt;i&gt;et al.&lt;/i&gt; 2013a; To\u00efgo &lt;i&gt;et al.&lt;/i&gt; 2015)", "plainTextFormattedCitation" : "(Pretzsch et al. 2013a; To\u00efgo et al. 2015)", "previouslyFormattedCitation" : "(Pretzsch &lt;i&gt;et al.&lt;/i&gt; 2013a; To\u00efgo &lt;i&gt;et al.&lt;/i&gt; 2015)" }, "properties" : { "noteIndex" : 0 }, "schema" : "https://github.com/citation-style-language/schema/raw/master/csl-citation.json" }</w:instrText>
      </w:r>
      <w:r w:rsidRPr="006C4230">
        <w:rPr>
          <w:szCs w:val="22"/>
          <w:highlight w:val="yellow"/>
        </w:rPr>
        <w:fldChar w:fldCharType="separate"/>
      </w:r>
      <w:r w:rsidRPr="006C4230">
        <w:rPr>
          <w:noProof/>
          <w:szCs w:val="22"/>
          <w:highlight w:val="yellow"/>
        </w:rPr>
        <w:t xml:space="preserve">(Pretzsch </w:t>
      </w:r>
      <w:r w:rsidRPr="006C4230">
        <w:rPr>
          <w:i/>
          <w:noProof/>
          <w:szCs w:val="22"/>
          <w:highlight w:val="yellow"/>
        </w:rPr>
        <w:t>et al.</w:t>
      </w:r>
      <w:r w:rsidRPr="006C4230">
        <w:rPr>
          <w:noProof/>
          <w:szCs w:val="22"/>
          <w:highlight w:val="yellow"/>
        </w:rPr>
        <w:t xml:space="preserve"> 2013a; Toïgo </w:t>
      </w:r>
      <w:r w:rsidRPr="006C4230">
        <w:rPr>
          <w:i/>
          <w:noProof/>
          <w:szCs w:val="22"/>
          <w:highlight w:val="yellow"/>
        </w:rPr>
        <w:t>et al.</w:t>
      </w:r>
      <w:r w:rsidRPr="006C4230">
        <w:rPr>
          <w:noProof/>
          <w:szCs w:val="22"/>
          <w:highlight w:val="yellow"/>
        </w:rPr>
        <w:t xml:space="preserve"> 2015)</w:t>
      </w:r>
      <w:r w:rsidRPr="006C4230">
        <w:rPr>
          <w:szCs w:val="22"/>
          <w:highlight w:val="yellow"/>
        </w:rPr>
        <w:fldChar w:fldCharType="end"/>
      </w:r>
      <w:r w:rsidRPr="006C4230">
        <w:rPr>
          <w:highlight w:val="yellow"/>
        </w:rPr>
        <w:t>.</w:t>
      </w:r>
      <w:r w:rsidRPr="006C4230">
        <w:rPr>
          <w:rFonts w:cs="Times New Roman"/>
          <w:highlight w:val="yellow"/>
        </w:rPr>
        <w:t xml:space="preserve"> </w:t>
      </w:r>
      <w:r>
        <w:rPr>
          <w:highlight w:val="yellow"/>
        </w:rPr>
        <w:t>In addition</w:t>
      </w:r>
      <w:r w:rsidRPr="00135429">
        <w:rPr>
          <w:highlight w:val="yellow"/>
        </w:rPr>
        <w:t>, along broad c</w:t>
      </w:r>
      <w:r>
        <w:rPr>
          <w:highlight w:val="yellow"/>
        </w:rPr>
        <w:t xml:space="preserve">limatic gradients B-EF relationships </w:t>
      </w:r>
      <w:r w:rsidRPr="00135429">
        <w:rPr>
          <w:highlight w:val="yellow"/>
        </w:rPr>
        <w:t>have been reported</w:t>
      </w:r>
      <w:r>
        <w:rPr>
          <w:highlight w:val="yellow"/>
        </w:rPr>
        <w:t xml:space="preserve"> to be strongest in</w:t>
      </w:r>
      <w:r w:rsidRPr="00135429">
        <w:rPr>
          <w:highlight w:val="yellow"/>
        </w:rPr>
        <w:t xml:space="preserve"> conditions less favourable for growth (</w:t>
      </w:r>
      <w:r w:rsidRPr="006C4230">
        <w:rPr>
          <w:highlight w:val="yellow"/>
        </w:rPr>
        <w:t xml:space="preserve">e.g. </w:t>
      </w:r>
      <w:r w:rsidRPr="006C4230">
        <w:rPr>
          <w:highlight w:val="yellow"/>
        </w:rPr>
        <w:fldChar w:fldCharType="begin" w:fldLock="1"/>
      </w:r>
      <w:r w:rsidRPr="006C4230">
        <w:rPr>
          <w:highlight w:val="yellow"/>
        </w:rPr>
        <w:instrText>ADDIN CSL_CITATION { "citationItems" : [ { "id" : "ITEM-1", "itemData" : { "DOI" : "10.1111/j.1466-8238.2010.00592.x", "ISSN" : "1466822X", "author" : [ { "dropping-particle" : "", "family" : "Paquette", "given" : "Alain", "non-dropping-particle" : "", "parse-names" : false, "suffix" : "" }, { "dropping-particle" : "", "family" : "Messier", "given" : "Christian", "non-dropping-particle" : "", "parse-names" : false, "suffix" : "" } ], "container-title" : "Global Ecology and Biogeography", "id" : "ITEM-1", "issue" : "1", "issued" : { "date-parts" : [ [ "2011", "1", "11" ] ] }, "note" : "Ref 81", "page" : "170-180", "title" : "The effect of biodiversity on tree productivity: from temperate to boreal forests", "type" : "article-journal", "volume" : "20" }, "uris" : [ "http://www.mendeley.com/documents/?uuid=5521749a-d93e-4d2f-93dd-3cfc22a328b8" ] }, { "id" : "ITEM-2", "itemData" : { "DOI" : "10.1111/geb.12406", "ISSN" : "1466822X", "author" : [ { "dropping-particle" : "", "family" : "Ratcliffe", "given" : "Sophia", "non-dropping-particle" : "", "parse-names" : false, "suffix" : "" }, { "dropping-particle" : "", "family" : "Liebergesell", "given" : "Mario", "non-dropping-particle" : "", "parse-names" : false, "suffix" : "" }, { "dropping-particle" : "", "family" : "Ruiz Benito", "given" : "Paloma", "non-dropping-particle" : "", "parse-names" : false, "suffix" : "" }, { "dropping-particle" : "", "family" : "Madrigal Gonz\u00e1lez", "given" : "Jaime", "non-dropping-particle" : "", "parse-names" : false, "suffix" : "" }, { "dropping-particle" : "", "family" : "Mu\u00f1oz Casta\u00f1eda", "given" : "Jose M.", "non-dropping-particle" : "", "parse-names" : false, "suffix" : "" }, { "dropping-particle" : "", "family" : "K\u00e4ndler", "given" : "Gerald", "non-dropping-particle" : "", "parse-names" : false, "suffix" : "" }, { "dropping-particle" : "", "family" : "Lehtonen", "given" : "Aleksi", "non-dropping-particle" : "", "parse-names" : false, "suffix" : "" }, { "dropping-particle" : "", "family" : "Dahlgren", "given" : "Jonas", "non-dropping-particle" : "", "parse-names" : false, "suffix" : "" }, { "dropping-particle" : "", "family" : "Kattge", "given" : "Jens", "non-dropping-particle" : "", "parse-names" : false, "suffix" : "" }, { "dropping-particle" : "", "family" : "Pe\u00f1uelas", "given" : "Josep", "non-dropping-particle" : "", "parse-names" : false, "suffix" : "" }, { "dropping-particle" : "", "family" : "Zavala", "given" : "Miguel \u00c1ngel", "non-dropping-particle" : "", "parse-names" : false, "suffix" : "" }, { "dropping-particle" : "", "family" : "Wirth", "given" : "Christian", "non-dropping-particle" : "", "parse-names" : false, "suffix" : "" } ], "container-title" : "Global Ecology and Biogeography", "id" : "ITEM-2", "issue" : "3", "issued" : { "date-parts" : [ [ "2016" ] ] }, "page" : "251 - 262", "title" : "Modes of functional biodiversity control on tree productivity across the European continent", "type" : "article-journal", "volume" : "25" }, "uris" : [ "http://www.mendeley.com/documents/?uuid=6f36bd41-c44c-440a-8790-8931ffd71f2d" ] } ], "mendeley" : { "formattedCitation" : "(Paquette &amp; Messier 2011; Ratcliffe &lt;i&gt;et al.&lt;/i&gt; 2016)", "manualFormatting" : "Paquette &amp; Messier 2011; Ratcliffe et al. 2016)", "plainTextFormattedCitation" : "(Paquette &amp; Messier 2011; Ratcliffe et al. 2016)", "previouslyFormattedCitation" : "(Paquette &amp; Messier 2011; Ratcliffe &lt;i&gt;et al.&lt;/i&gt; 2016)" }, "properties" : { "noteIndex" : 0 }, "schema" : "https://github.com/citation-style-language/schema/raw/master/csl-citation.json" }</w:instrText>
      </w:r>
      <w:r w:rsidRPr="006C4230">
        <w:rPr>
          <w:highlight w:val="yellow"/>
        </w:rPr>
        <w:fldChar w:fldCharType="separate"/>
      </w:r>
      <w:r w:rsidRPr="006C4230">
        <w:rPr>
          <w:noProof/>
          <w:highlight w:val="yellow"/>
        </w:rPr>
        <w:t xml:space="preserve">Paquette &amp; Messier 2011; Ratcliffe </w:t>
      </w:r>
      <w:r w:rsidRPr="006C4230">
        <w:rPr>
          <w:i/>
          <w:noProof/>
          <w:highlight w:val="yellow"/>
        </w:rPr>
        <w:t>et al.</w:t>
      </w:r>
      <w:r w:rsidRPr="006C4230">
        <w:rPr>
          <w:noProof/>
          <w:highlight w:val="yellow"/>
        </w:rPr>
        <w:t xml:space="preserve"> 2016)</w:t>
      </w:r>
      <w:r w:rsidRPr="006C4230">
        <w:rPr>
          <w:highlight w:val="yellow"/>
        </w:rPr>
        <w:fldChar w:fldCharType="end"/>
      </w:r>
      <w:r>
        <w:rPr>
          <w:highlight w:val="yellow"/>
        </w:rPr>
        <w:t>;</w:t>
      </w:r>
      <w:r w:rsidRPr="006C4230">
        <w:rPr>
          <w:highlight w:val="yellow"/>
        </w:rPr>
        <w:t xml:space="preserve"> </w:t>
      </w:r>
      <w:r w:rsidR="007B46BB" w:rsidRPr="000C02F7">
        <w:rPr>
          <w:highlight w:val="yellow"/>
        </w:rPr>
        <w:t>(ii)</w:t>
      </w:r>
      <w:r w:rsidR="007B46BB">
        <w:rPr>
          <w:highlight w:val="yellow"/>
        </w:rPr>
        <w:t xml:space="preserve"> </w:t>
      </w:r>
      <w:r w:rsidR="007B46BB" w:rsidRPr="001436F3">
        <w:rPr>
          <w:rFonts w:cs="Times New Roman"/>
          <w:i/>
          <w:color w:val="1A1A1A"/>
          <w:highlight w:val="yellow"/>
          <w:lang w:val="en-US"/>
        </w:rPr>
        <w:t>Resource heterogeneity</w:t>
      </w:r>
      <w:r w:rsidR="007B46BB">
        <w:rPr>
          <w:highlight w:val="yellow"/>
        </w:rPr>
        <w:t>: n</w:t>
      </w:r>
      <w:r w:rsidR="007B46BB" w:rsidRPr="006C4230">
        <w:rPr>
          <w:highlight w:val="yellow"/>
        </w:rPr>
        <w:t>iche partitioning between species</w:t>
      </w:r>
      <w:r w:rsidR="00E21F8C">
        <w:rPr>
          <w:highlight w:val="yellow"/>
        </w:rPr>
        <w:t xml:space="preserve"> </w:t>
      </w:r>
      <w:r w:rsidR="007B46BB" w:rsidRPr="006C4230">
        <w:rPr>
          <w:highlight w:val="yellow"/>
        </w:rPr>
        <w:lastRenderedPageBreak/>
        <w:t xml:space="preserve">can be promoted by spatial heterogeneity of resources </w:t>
      </w:r>
      <w:r w:rsidR="007B46BB" w:rsidRPr="006C4230">
        <w:rPr>
          <w:highlight w:val="yellow"/>
        </w:rPr>
        <w:fldChar w:fldCharType="begin" w:fldLock="1"/>
      </w:r>
      <w:r w:rsidR="007B46BB" w:rsidRPr="006C4230">
        <w:rPr>
          <w:highlight w:val="yellow"/>
        </w:rPr>
        <w:instrText>ADDIN CSL_CITATION { "citationItems" : [ { "id" : "ITEM-1", "itemData" : { "author" : [ { "dropping-particle" : "", "family" : "Cardinale", "given" : "Bradley J.", "non-dropping-particle" : "", "parse-names" : false, "suffix" : "" }, { "dropping-particle" : "", "family" : "Nelson", "given" : "Karen", "non-dropping-particle" : "", "parse-names" : false, "suffix" : "" }, { "dropping-particle" : "", "family" : "Palmer", "given" : "Margaret A.", "non-dropping-particle" : "", "parse-names" : false, "suffix" : "" } ], "container-title" : "Oikos", "id" : "ITEM-1", "issued" : { "date-parts" : [ [ "2000" ] ] }, "page" : "175-183", "title" : "Linking species diversity to the functioning of ecosystems: on the importance of environmental context", "type" : "article-journal", "volume" : "91" }, "uris" : [ "http://www.mendeley.com/documents/?uuid=fa80f7d2-3581-4bd4-bc4d-6743580727e9" ] }, { "id" : "ITEM-2", "itemData" : { "author" : [ { "dropping-particle" : "", "family" : "Pacala", "given" : "Stephen W.", "non-dropping-particle" : "", "parse-names" : false, "suffix" : "" }, { "dropping-particle" : "", "family" : "Tilman", "given" : "David", "non-dropping-particle" : "", "parse-names" : false, "suffix" : "" } ], "container-title" : "American Naturalist", "id" : "ITEM-2", "issue" : "2", "issued" : { "date-parts" : [ [ "1994" ] ] }, "page" : "222-257", "title" : "Limiting similarity in mechanistic and spatial models of plant competition in heterogeneous environments", "type" : "article-journal", "volume" : "143" }, "uris" : [ "http://www.mendeley.com/documents/?uuid=bbcbaa19-e612-4dee-a019-89022643a8c5" ] } ], "mendeley" : { "formattedCitation" : "(Pacala &amp; Tilman 1994; Cardinale &lt;i&gt;et al.&lt;/i&gt; 2000)", "plainTextFormattedCitation" : "(Pacala &amp; Tilman 1994; Cardinale et al. 2000)", "previouslyFormattedCitation" : "(Pacala &amp; Tilman 1994; Cardinale &lt;i&gt;et al.&lt;/i&gt; 2000)" }, "properties" : { "noteIndex" : 0 }, "schema" : "https://github.com/citation-style-language/schema/raw/master/csl-citation.json" }</w:instrText>
      </w:r>
      <w:r w:rsidR="007B46BB" w:rsidRPr="006C4230">
        <w:rPr>
          <w:highlight w:val="yellow"/>
        </w:rPr>
        <w:fldChar w:fldCharType="separate"/>
      </w:r>
      <w:r w:rsidR="007B46BB" w:rsidRPr="006C4230">
        <w:rPr>
          <w:noProof/>
          <w:highlight w:val="yellow"/>
        </w:rPr>
        <w:t xml:space="preserve">(Pacala &amp; Tilman 1994; Cardinale </w:t>
      </w:r>
      <w:r w:rsidR="007B46BB" w:rsidRPr="006C4230">
        <w:rPr>
          <w:i/>
          <w:noProof/>
          <w:highlight w:val="yellow"/>
        </w:rPr>
        <w:t>et al.</w:t>
      </w:r>
      <w:r w:rsidR="007B46BB" w:rsidRPr="006C4230">
        <w:rPr>
          <w:noProof/>
          <w:highlight w:val="yellow"/>
        </w:rPr>
        <w:t xml:space="preserve"> 2000)</w:t>
      </w:r>
      <w:r w:rsidR="007B46BB" w:rsidRPr="006C4230">
        <w:rPr>
          <w:highlight w:val="yellow"/>
        </w:rPr>
        <w:fldChar w:fldCharType="end"/>
      </w:r>
      <w:r w:rsidR="006A1B80">
        <w:rPr>
          <w:highlight w:val="yellow"/>
        </w:rPr>
        <w:t xml:space="preserve"> and diversity may be more important to guarantee functioning</w:t>
      </w:r>
      <w:r w:rsidR="006A1B80" w:rsidRPr="006C4230">
        <w:rPr>
          <w:highlight w:val="yellow"/>
        </w:rPr>
        <w:t xml:space="preserve"> </w:t>
      </w:r>
      <w:r w:rsidR="006A1B80">
        <w:rPr>
          <w:highlight w:val="yellow"/>
        </w:rPr>
        <w:t xml:space="preserve">in heterogeneous environments, due to spatial insurance effects </w:t>
      </w:r>
      <w:r w:rsidR="006A1B80">
        <w:rPr>
          <w:highlight w:val="yellow"/>
        </w:rPr>
        <w:fldChar w:fldCharType="begin" w:fldLock="1"/>
      </w:r>
      <w:r w:rsidR="006A1B80">
        <w:rPr>
          <w:highlight w:val="yellow"/>
        </w:rPr>
        <w:instrText>ADDIN CSL_CITATION { "citationItems" : [ { "id" : "ITEM-1", "itemData" : { "DOI" : "10.1073/pnas.2235465100", "ISSN" : "0027-8424", "PMID" : "14569008", "abstract" : "The potential consequences of biodiversity loss for ecosystem functioning and services at local scales have received considerable attention during the last decade, but little is known about how biodiversity affects ecosystem processes and stability at larger spatial scales. We propose that biodiversity provides spatial insurance for ecosystem functioning by virtue of spatial exchanges among local systems in heterogeneous landscapes. We explore this hypothesis by using a simple theoretical metacommunity model with explicit local consumer-resource dynamics and dispersal among systems. Our model shows that variation in dispersal rate affects the temporal mean and variability of ecosystem productivity strongly and nonmonotonically through two mechanisms: spatial averaging by the intermediate-type species that tends to dominate the landscape at high dispersal rates, and functional compensations between species that are made possible by the maintenance of species diversity. The spatial insurance effects of species diversity are highest at the intermediate dispersal rates that maximize local diversity. These results have profound implications for conservation and management. Knowledge of spatial processes across ecosystems is critical to predict the effects of landscape changes on both biodiversity and ecosystem functioning and services.", "author" : [ { "dropping-particle" : "", "family" : "Loreau", "given" : "Michel", "non-dropping-particle" : "", "parse-names" : false, "suffix" : "" }, { "dropping-particle" : "", "family" : "Mouquet", "given" : "Nicolas", "non-dropping-particle" : "", "parse-names" : false, "suffix" : "" }, { "dropping-particle" : "", "family" : "Gonzalez", "given" : "Andrew", "non-dropping-particle" : "", "parse-names" : false, "suffix" : "" } ], "container-title" : "Proceedings of the National Academy of Sciences of the United States of America", "id" : "ITEM-1", "issue" : "22", "issued" : { "date-parts" : [ [ "2003", "10", "28" ] ] }, "page" : "12765-70", "title" : "Biodiversity as spatial insurance in heterogeneous landscapes.", "type" : "article-journal", "volume" : "100" }, "uris" : [ "http://www.mendeley.com/documents/?uuid=e22ab9bf-cb83-4a5b-bb0c-e916a6690f0c" ] } ], "mendeley" : { "formattedCitation" : "(Loreau &lt;i&gt;et al.&lt;/i&gt; 2003)", "plainTextFormattedCitation" : "(Loreau et al. 2003)", "previouslyFormattedCitation" : "(Loreau &lt;i&gt;et al.&lt;/i&gt; 2003)" }, "properties" : { "noteIndex" : 0 }, "schema" : "https://github.com/citation-style-language/schema/raw/master/csl-citation.json" }</w:instrText>
      </w:r>
      <w:r w:rsidR="006A1B80">
        <w:rPr>
          <w:highlight w:val="yellow"/>
        </w:rPr>
        <w:fldChar w:fldCharType="separate"/>
      </w:r>
      <w:r w:rsidR="006A1B80" w:rsidRPr="0001460F">
        <w:rPr>
          <w:noProof/>
          <w:highlight w:val="yellow"/>
        </w:rPr>
        <w:t xml:space="preserve">(Loreau </w:t>
      </w:r>
      <w:r w:rsidR="006A1B80" w:rsidRPr="0001460F">
        <w:rPr>
          <w:i/>
          <w:noProof/>
          <w:highlight w:val="yellow"/>
        </w:rPr>
        <w:t>et al.</w:t>
      </w:r>
      <w:r w:rsidR="006A1B80" w:rsidRPr="0001460F">
        <w:rPr>
          <w:noProof/>
          <w:highlight w:val="yellow"/>
        </w:rPr>
        <w:t xml:space="preserve"> 2003)</w:t>
      </w:r>
      <w:r w:rsidR="006A1B80">
        <w:rPr>
          <w:highlight w:val="yellow"/>
        </w:rPr>
        <w:fldChar w:fldCharType="end"/>
      </w:r>
      <w:r w:rsidR="006A1B80">
        <w:rPr>
          <w:highlight w:val="yellow"/>
        </w:rPr>
        <w:t xml:space="preserve">. </w:t>
      </w:r>
      <w:r w:rsidR="006A1B80" w:rsidRPr="006C4230">
        <w:rPr>
          <w:szCs w:val="22"/>
          <w:highlight w:val="yellow"/>
        </w:rPr>
        <w:t>Heterogeneity of soil nutrients has been found to promote aboveground biomass production</w:t>
      </w:r>
      <w:r w:rsidR="006A1B80" w:rsidRPr="00AD3867">
        <w:rPr>
          <w:szCs w:val="22"/>
          <w:highlight w:val="yellow"/>
        </w:rPr>
        <w:t xml:space="preserve"> </w:t>
      </w:r>
      <w:r w:rsidR="006A1B80" w:rsidRPr="006C4230">
        <w:rPr>
          <w:szCs w:val="22"/>
          <w:highlight w:val="yellow"/>
        </w:rPr>
        <w:t xml:space="preserve">in experimental grassland communities through </w:t>
      </w:r>
      <w:r w:rsidR="006A1B80">
        <w:rPr>
          <w:szCs w:val="22"/>
          <w:highlight w:val="yellow"/>
        </w:rPr>
        <w:t>increased resource partitioning</w:t>
      </w:r>
      <w:r w:rsidR="006A1B80" w:rsidRPr="006C4230">
        <w:rPr>
          <w:szCs w:val="22"/>
          <w:highlight w:val="yellow"/>
        </w:rPr>
        <w:t xml:space="preserve"> (</w:t>
      </w:r>
      <w:r w:rsidR="006A1B80" w:rsidRPr="006C4230">
        <w:rPr>
          <w:szCs w:val="22"/>
          <w:highlight w:val="yellow"/>
        </w:rPr>
        <w:fldChar w:fldCharType="begin" w:fldLock="1"/>
      </w:r>
      <w:r w:rsidR="006A1B80" w:rsidRPr="006C4230">
        <w:rPr>
          <w:szCs w:val="22"/>
          <w:highlight w:val="yellow"/>
        </w:rPr>
        <w:instrText>ADDIN CSL_CITATION { "citationItems" : [ { "id" : "ITEM-1", "itemData" : { "DOI" : "10.1016/j.baae.2007.08.003", "ISBN" : "1439-1791", "ISSN" : "14391791", "abstract" : "Previous grassland biodiversity experiments were carried out in uniform environments. It is conceivable, however, that biodiversity effects on community characteristics such as primary productivity might be enhanced under more realistic levels of environmental heterogeneity, if this allows complementary resource use by different species in mixture. Therefore, we would expect larger complementarity effects between species in a heterogeneous environment than in a uniform environment. We tested these hypotheses with experiments in four non-overlapping species pools containing the three functional groups grasses, herbs and legumes. We established all species in monoculture, 3- and 6-species mixture on plots with horizontally heterogeneous or uniform distribution of the same total amount of soil nutrients. The positive net biodiversity effects on aboveground biomass production were similar in both heterogeneous and uniform environment. When the net biodiversity effects were partitioned into components, however, it became clear that in the heterogeneous environment they were due to increased complementarity among species whereas in the uniform environment dominance of species with high monoculture yield played also an important role. ?? 2007 Gesellschaft f??r ??kologie.", "author" : [ { "dropping-particle" : "", "family" : "Wacker", "given" : "L.", "non-dropping-particle" : "", "parse-names" : false, "suffix" : "" }, { "dropping-particle" : "", "family" : "Baudois", "given" : "O.", "non-dropping-particle" : "", "parse-names" : false, "suffix" : "" }, { "dropping-particle" : "", "family" : "Eichenberger-Glinz", "given" : "S.", "non-dropping-particle" : "", "parse-names" : false, "suffix" : "" }, { "dropping-particle" : "", "family" : "Schmid", "given" : "B.", "non-dropping-particle" : "", "parse-names" : false, "suffix" : "" } ], "container-title" : "Basic and Applied Ecology", "id" : "ITEM-1", "issue" : "5", "issued" : { "date-parts" : [ [ "2008" ] ] }, "page" : "467-474", "title" : "Environmental heterogeneity increases complementarity in experimental grassland communities", "type" : "article-journal", "volume" : "9" }, "uris" : [ "http://www.mendeley.com/documents/?uuid=703b471e-9d6a-472c-b33a-5e630248685f" ] } ], "mendeley" : { "formattedCitation" : "(Wacker &lt;i&gt;et al.&lt;/i&gt; 2008)", "manualFormatting" : "Wacker et al. 2008)", "plainTextFormattedCitation" : "(Wacker et al. 2008)", "previouslyFormattedCitation" : "(Wacker &lt;i&gt;et al.&lt;/i&gt; 2008)" }, "properties" : { "noteIndex" : 0 }, "schema" : "https://github.com/citation-style-language/schema/raw/master/csl-citation.json" }</w:instrText>
      </w:r>
      <w:r w:rsidR="006A1B80" w:rsidRPr="006C4230">
        <w:rPr>
          <w:szCs w:val="22"/>
          <w:highlight w:val="yellow"/>
        </w:rPr>
        <w:fldChar w:fldCharType="separate"/>
      </w:r>
      <w:r w:rsidR="006A1B80" w:rsidRPr="006C4230">
        <w:rPr>
          <w:noProof/>
          <w:szCs w:val="22"/>
          <w:highlight w:val="yellow"/>
        </w:rPr>
        <w:t xml:space="preserve">Wacker </w:t>
      </w:r>
      <w:r w:rsidR="006A1B80" w:rsidRPr="006C4230">
        <w:rPr>
          <w:i/>
          <w:noProof/>
          <w:szCs w:val="22"/>
          <w:highlight w:val="yellow"/>
        </w:rPr>
        <w:t>et al.</w:t>
      </w:r>
      <w:r w:rsidR="006A1B80" w:rsidRPr="006C4230">
        <w:rPr>
          <w:noProof/>
          <w:szCs w:val="22"/>
          <w:highlight w:val="yellow"/>
        </w:rPr>
        <w:t xml:space="preserve"> 2008)</w:t>
      </w:r>
      <w:r w:rsidR="006A1B80" w:rsidRPr="006C4230">
        <w:rPr>
          <w:szCs w:val="22"/>
          <w:highlight w:val="yellow"/>
        </w:rPr>
        <w:fldChar w:fldCharType="end"/>
      </w:r>
      <w:r w:rsidR="006A1B80">
        <w:rPr>
          <w:szCs w:val="22"/>
          <w:highlight w:val="yellow"/>
        </w:rPr>
        <w:t xml:space="preserve">; (iii) </w:t>
      </w:r>
      <w:r w:rsidR="006A1B80" w:rsidRPr="006A1B80">
        <w:rPr>
          <w:i/>
          <w:szCs w:val="22"/>
          <w:highlight w:val="yellow"/>
        </w:rPr>
        <w:t>Biotope space</w:t>
      </w:r>
      <w:r w:rsidR="006A1B80">
        <w:rPr>
          <w:szCs w:val="22"/>
          <w:highlight w:val="yellow"/>
        </w:rPr>
        <w:t xml:space="preserve">: </w:t>
      </w:r>
      <w:r w:rsidR="006A1B80">
        <w:rPr>
          <w:highlight w:val="yellow"/>
        </w:rPr>
        <w:t>a</w:t>
      </w:r>
      <w:r w:rsidR="006A1B80" w:rsidRPr="006C4230">
        <w:rPr>
          <w:highlight w:val="yellow"/>
        </w:rPr>
        <w:t>n increase in biotope space (i.e. the physical space associated with a species</w:t>
      </w:r>
      <w:r w:rsidR="006A1B80">
        <w:rPr>
          <w:highlight w:val="yellow"/>
        </w:rPr>
        <w:t>’</w:t>
      </w:r>
      <w:r w:rsidR="006A1B80" w:rsidRPr="006C4230">
        <w:rPr>
          <w:highlight w:val="yellow"/>
        </w:rPr>
        <w:t xml:space="preserve"> niche</w:t>
      </w:r>
      <w:r w:rsidR="006A1B80">
        <w:rPr>
          <w:highlight w:val="yellow"/>
        </w:rPr>
        <w:t xml:space="preserve">) could also lead to more pronounced diversity effects, as demonstrated in experimental grasslands where </w:t>
      </w:r>
      <w:r w:rsidR="006A1B80">
        <w:rPr>
          <w:szCs w:val="22"/>
          <w:highlight w:val="yellow"/>
        </w:rPr>
        <w:t xml:space="preserve">greater </w:t>
      </w:r>
      <w:r w:rsidR="006A1B80">
        <w:rPr>
          <w:highlight w:val="yellow"/>
        </w:rPr>
        <w:t>s</w:t>
      </w:r>
      <w:r w:rsidR="006A1B80" w:rsidRPr="006C4230">
        <w:rPr>
          <w:highlight w:val="yellow"/>
        </w:rPr>
        <w:t xml:space="preserve">oil depth and rooting space </w:t>
      </w:r>
      <w:r w:rsidR="006A1B80" w:rsidRPr="006C4230">
        <w:rPr>
          <w:szCs w:val="22"/>
          <w:highlight w:val="yellow"/>
        </w:rPr>
        <w:t>increase</w:t>
      </w:r>
      <w:r w:rsidR="006A1B80">
        <w:rPr>
          <w:szCs w:val="22"/>
          <w:highlight w:val="yellow"/>
        </w:rPr>
        <w:t>d</w:t>
      </w:r>
      <w:r w:rsidR="006A1B80" w:rsidRPr="006C4230">
        <w:rPr>
          <w:szCs w:val="22"/>
          <w:highlight w:val="yellow"/>
        </w:rPr>
        <w:t xml:space="preserve"> </w:t>
      </w:r>
      <w:r w:rsidR="006A1B80" w:rsidRPr="006C4230">
        <w:rPr>
          <w:rFonts w:cs="Times New Roman"/>
          <w:highlight w:val="yellow"/>
        </w:rPr>
        <w:t>biodiversity effects on biomass production</w:t>
      </w:r>
      <w:r w:rsidR="006A1B80">
        <w:rPr>
          <w:rFonts w:cs="Times New Roman"/>
          <w:highlight w:val="yellow"/>
        </w:rPr>
        <w:t>,</w:t>
      </w:r>
      <w:r w:rsidR="006A1B80" w:rsidRPr="006C4230">
        <w:rPr>
          <w:rFonts w:cs="Times New Roman"/>
          <w:highlight w:val="yellow"/>
        </w:rPr>
        <w:t xml:space="preserve"> due to greater differentiation of rooting architectures through the soil profi</w:t>
      </w:r>
      <w:r w:rsidR="006A1B80">
        <w:rPr>
          <w:rFonts w:cs="Times New Roman"/>
          <w:highlight w:val="yellow"/>
        </w:rPr>
        <w:t xml:space="preserve">le </w:t>
      </w:r>
      <w:r w:rsidR="006A1B80">
        <w:rPr>
          <w:rFonts w:cs="Times New Roman"/>
          <w:highlight w:val="yellow"/>
        </w:rPr>
        <w:fldChar w:fldCharType="begin" w:fldLock="1"/>
      </w:r>
      <w:r w:rsidR="00152CA0">
        <w:rPr>
          <w:rFonts w:cs="Times New Roman"/>
          <w:highlight w:val="yellow"/>
        </w:rPr>
        <w:instrText>ADDIN CSL_CITATION { "citationItems" : [ { "id" : "ITEM-1", "itemData" : { "DOI" : "10.1111/j.1461-0248.2004.00607.x", "ISSN" : "1461023X", "author" : [ { "dropping-particle" : "", "family" : "Dimitrakopoulos", "given" : "Panayiotis G.", "non-dropping-particle" : "", "parse-names" : false, "suffix" : "" }, { "dropping-particle" : "", "family" : "Schmid", "given" : "Bernhard", "non-dropping-particle" : "", "parse-names" : false, "suffix" : "" } ], "container-title" : "Ecology Letters", "id" : "ITEM-1", "issue" : "7", "issued" : { "date-parts" : [ [ "2004", "6", "1" ] ] }, "page" : "574-583", "title" : "Biodiversity effects increase linearly with biotope space", "type" : "article-journal", "volume" : "7" }, "uris" : [ "http://www.mendeley.com/documents/?uuid=d9e5dfd9-539c-4560-bea5-5ea2e249e1be" ] } ], "mendeley" : { "formattedCitation" : "(Dimitrakopoulos &amp; Schmid 2004)", "plainTextFormattedCitation" : "(Dimitrakopoulos &amp; Schmid 2004)", "previouslyFormattedCitation" : "(Dimitrakopoulos &amp; Schmid 2004)" }, "properties" : { "noteIndex" : 0 }, "schema" : "https://github.com/citation-style-language/schema/raw/master/csl-citation.json" }</w:instrText>
      </w:r>
      <w:r w:rsidR="006A1B80">
        <w:rPr>
          <w:rFonts w:cs="Times New Roman"/>
          <w:highlight w:val="yellow"/>
        </w:rPr>
        <w:fldChar w:fldCharType="separate"/>
      </w:r>
      <w:r w:rsidR="006A1B80" w:rsidRPr="006A1B80">
        <w:rPr>
          <w:rFonts w:cs="Times New Roman"/>
          <w:noProof/>
          <w:highlight w:val="yellow"/>
        </w:rPr>
        <w:t>(Dimitrakopoulos &amp; Schmid 2004)</w:t>
      </w:r>
      <w:r w:rsidR="006A1B80">
        <w:rPr>
          <w:rFonts w:cs="Times New Roman"/>
          <w:highlight w:val="yellow"/>
        </w:rPr>
        <w:fldChar w:fldCharType="end"/>
      </w:r>
      <w:r w:rsidR="006A1B80">
        <w:rPr>
          <w:rFonts w:cs="Times New Roman"/>
          <w:highlight w:val="yellow"/>
        </w:rPr>
        <w:t>;</w:t>
      </w:r>
      <w:r w:rsidR="006A1B80" w:rsidRPr="001436F3">
        <w:rPr>
          <w:rFonts w:cs="Times New Roman"/>
          <w:highlight w:val="yellow"/>
        </w:rPr>
        <w:t xml:space="preserve"> </w:t>
      </w:r>
      <w:r>
        <w:rPr>
          <w:rFonts w:cs="Times New Roman"/>
          <w:highlight w:val="yellow"/>
        </w:rPr>
        <w:t>and (iv)</w:t>
      </w:r>
      <w:r w:rsidRPr="001436F3">
        <w:rPr>
          <w:rFonts w:cs="Times New Roman"/>
          <w:highlight w:val="yellow"/>
        </w:rPr>
        <w:t xml:space="preserve"> </w:t>
      </w:r>
      <w:r w:rsidRPr="001436F3">
        <w:rPr>
          <w:rFonts w:cs="Times New Roman"/>
          <w:i/>
          <w:color w:val="1A1A1A"/>
          <w:highlight w:val="yellow"/>
          <w:lang w:val="en-US"/>
        </w:rPr>
        <w:t>Species functional dissimilarity</w:t>
      </w:r>
      <w:r w:rsidRPr="001436F3">
        <w:rPr>
          <w:highlight w:val="yellow"/>
        </w:rPr>
        <w:t xml:space="preserve">: </w:t>
      </w:r>
      <w:r>
        <w:rPr>
          <w:highlight w:val="yellow"/>
        </w:rPr>
        <w:t>n</w:t>
      </w:r>
      <w:r w:rsidRPr="006C4230">
        <w:rPr>
          <w:highlight w:val="yellow"/>
        </w:rPr>
        <w:t xml:space="preserve">iche partitioning </w:t>
      </w:r>
      <w:r w:rsidRPr="006C4230">
        <w:rPr>
          <w:szCs w:val="22"/>
          <w:highlight w:val="yellow"/>
        </w:rPr>
        <w:t xml:space="preserve">requires coexisting species to have different attributes that enable them to utilise available resources in different ways </w:t>
      </w:r>
      <w:r w:rsidRPr="006C4230">
        <w:rPr>
          <w:szCs w:val="22"/>
          <w:highlight w:val="yellow"/>
        </w:rPr>
        <w:fldChar w:fldCharType="begin" w:fldLock="1"/>
      </w:r>
      <w:r w:rsidRPr="006C4230">
        <w:rPr>
          <w:szCs w:val="22"/>
          <w:highlight w:val="yellow"/>
        </w:rPr>
        <w:instrText>ADDIN CSL_CITATION { "citationItems" : [ { "id" : "ITEM-1", "itemData" : { "author" : [ { "dropping-particle" : "", "family" : "D\u00edaz", "given" : "Sandra", "non-dropping-particle" : "", "parse-names" : false, "suffix" : "" }, { "dropping-particle" : "", "family" : "Cabido", "given" : "Marcelo", "non-dropping-particle" : "", "parse-names" : false, "suffix" : "" } ], "container-title" : "Trends in Ecology &amp; Evolution", "id" : "ITEM-1", "issue" : "11", "issued" : { "date-parts" : [ [ "2001" ] ] }, "page" : "646-655", "title" : "Vive la diff\u00e9rence: plant functional diversity matters to ecosystem processes", "type" : "article-journal", "volume" : "16" }, "uris" : [ "http://www.mendeley.com/documents/?uuid=168f5967-1eff-4af1-9a4f-25653072b071" ] } ], "mendeley" : { "formattedCitation" : "(D\u00edaz &amp; Cabido 2001)", "plainTextFormattedCitation" : "(D\u00edaz &amp; Cabido 2001)", "previouslyFormattedCitation" : "(D\u00edaz &amp; Cabido 2001)" }, "properties" : { "noteIndex" : 0 }, "schema" : "https://github.com/citation-style-language/schema/raw/master/csl-citation.json" }</w:instrText>
      </w:r>
      <w:r w:rsidRPr="006C4230">
        <w:rPr>
          <w:szCs w:val="22"/>
          <w:highlight w:val="yellow"/>
        </w:rPr>
        <w:fldChar w:fldCharType="separate"/>
      </w:r>
      <w:r w:rsidRPr="006C4230">
        <w:rPr>
          <w:noProof/>
          <w:szCs w:val="22"/>
          <w:highlight w:val="yellow"/>
        </w:rPr>
        <w:t>(Díaz &amp; Cabido 2001)</w:t>
      </w:r>
      <w:r w:rsidRPr="006C4230">
        <w:rPr>
          <w:szCs w:val="22"/>
          <w:highlight w:val="yellow"/>
        </w:rPr>
        <w:fldChar w:fldCharType="end"/>
      </w:r>
      <w:r w:rsidRPr="006C4230">
        <w:rPr>
          <w:szCs w:val="22"/>
          <w:highlight w:val="yellow"/>
        </w:rPr>
        <w:t xml:space="preserve">. </w:t>
      </w:r>
      <w:r w:rsidR="00A63F2D" w:rsidRPr="006C4230">
        <w:rPr>
          <w:szCs w:val="22"/>
          <w:highlight w:val="yellow"/>
        </w:rPr>
        <w:t>B-EF relations</w:t>
      </w:r>
      <w:r w:rsidR="00A63F2D">
        <w:rPr>
          <w:szCs w:val="22"/>
          <w:highlight w:val="yellow"/>
        </w:rPr>
        <w:t xml:space="preserve"> are therefore predicted to be stronger </w:t>
      </w:r>
      <w:r w:rsidR="00A63F2D" w:rsidRPr="006C4230">
        <w:rPr>
          <w:szCs w:val="22"/>
          <w:highlight w:val="yellow"/>
        </w:rPr>
        <w:t xml:space="preserve">where coexisting species </w:t>
      </w:r>
      <w:r w:rsidR="00A63F2D">
        <w:rPr>
          <w:szCs w:val="22"/>
          <w:highlight w:val="yellow"/>
        </w:rPr>
        <w:t>are more functionally dissimilar</w:t>
      </w:r>
      <w:r w:rsidR="00A63F2D" w:rsidRPr="006C4230">
        <w:rPr>
          <w:szCs w:val="22"/>
          <w:highlight w:val="yellow"/>
        </w:rPr>
        <w:t xml:space="preserve"> </w:t>
      </w:r>
      <w:r w:rsidRPr="006C4230">
        <w:rPr>
          <w:szCs w:val="22"/>
          <w:highlight w:val="yellow"/>
        </w:rPr>
        <w:fldChar w:fldCharType="begin" w:fldLock="1"/>
      </w:r>
      <w:r w:rsidRPr="006C4230">
        <w:rPr>
          <w:szCs w:val="22"/>
          <w:highlight w:val="yellow"/>
        </w:rPr>
        <w:instrText>ADDIN CSL_CITATION { "citationItems" : [ { "id" : "ITEM-1", "itemData" : { "author" : [ { "dropping-particle" : "", "family" : "Chesson", "given" : "Peter", "non-dropping-particle" : "", "parse-names" : false, "suffix" : "" } ], "container-title" : "Theoretical Population Biology", "id" : "ITEM-1", "issued" : { "date-parts" : [ [ "2000" ] ] }, "page" : "211-237", "title" : "General theory of competitive coexistence in spatially-varying environments", "type" : "article-journal", "volume" : "58" }, "uris" : [ "http://www.mendeley.com/documents/?uuid=ceef7977-f7b2-43de-8abe-c00c10bb35ba" ] } ], "mendeley" : { "formattedCitation" : "(Chesson 2000)", "plainTextFormattedCitation" : "(Chesson 2000)", "previouslyFormattedCitation" : "(Chesson 2000)" }, "properties" : { "noteIndex" : 0 }, "schema" : "https://github.com/citation-style-language/schema/raw/master/csl-citation.json" }</w:instrText>
      </w:r>
      <w:r w:rsidRPr="006C4230">
        <w:rPr>
          <w:szCs w:val="22"/>
          <w:highlight w:val="yellow"/>
        </w:rPr>
        <w:fldChar w:fldCharType="separate"/>
      </w:r>
      <w:r w:rsidRPr="006C4230">
        <w:rPr>
          <w:noProof/>
          <w:szCs w:val="22"/>
          <w:highlight w:val="yellow"/>
        </w:rPr>
        <w:t>(Chesson 2000)</w:t>
      </w:r>
      <w:r w:rsidRPr="006C4230">
        <w:rPr>
          <w:szCs w:val="22"/>
          <w:highlight w:val="yellow"/>
        </w:rPr>
        <w:fldChar w:fldCharType="end"/>
      </w:r>
      <w:r w:rsidRPr="006C4230">
        <w:rPr>
          <w:szCs w:val="22"/>
          <w:highlight w:val="yellow"/>
        </w:rPr>
        <w:t xml:space="preserve">, </w:t>
      </w:r>
      <w:r w:rsidRPr="006C4230">
        <w:rPr>
          <w:rFonts w:cs="Times New Roman"/>
          <w:highlight w:val="yellow"/>
        </w:rPr>
        <w:t xml:space="preserve">for example via phenological </w:t>
      </w:r>
      <w:r w:rsidR="00B63EAE">
        <w:rPr>
          <w:rFonts w:cs="Times New Roman"/>
          <w:highlight w:val="yellow"/>
        </w:rPr>
        <w:t>differences</w:t>
      </w:r>
      <w:r w:rsidRPr="006C4230">
        <w:rPr>
          <w:rFonts w:cs="Times New Roman"/>
          <w:highlight w:val="yellow"/>
        </w:rPr>
        <w:t xml:space="preserve"> </w:t>
      </w:r>
      <w:r w:rsidRPr="006C4230">
        <w:rPr>
          <w:rFonts w:cs="Times New Roman"/>
          <w:highlight w:val="yellow"/>
        </w:rPr>
        <w:fldChar w:fldCharType="begin" w:fldLock="1"/>
      </w:r>
      <w:r w:rsidRPr="006C4230">
        <w:rPr>
          <w:rFonts w:cs="Times New Roman"/>
          <w:highlight w:val="yellow"/>
        </w:rPr>
        <w:instrText>ADDIN CSL_CITATION { "citationItems" : [ { "id" : "ITEM-1", "itemData" : { "author" : [ { "dropping-particle" : "", "family" : "Sapijanskas", "given" : "Jurgis", "non-dropping-particle" : "", "parse-names" : false, "suffix" : "" }, { "dropping-particle" : "", "family" : "Paquette", "given" : "Alain", "non-dropping-particle" : "", "parse-names" : false, "suffix" : "" }, { "dropping-particle" : "", "family" : "Potvin", "given" : "Catherine", "non-dropping-particle" : "", "parse-names" : false, "suffix" : "" }, { "dropping-particle" : "", "family" : "Kunert", "given" : "Norbert", "non-dropping-particle" : "", "parse-names" : false, "suffix" : "" }, { "dropping-particle" : "", "family" : "Loreau", "given" : "Michel", "non-dropping-particle" : "", "parse-names" : false, "suffix" : "" } ], "container-title" : "Ecology", "id" : "ITEM-1", "issued" : { "date-parts" : [ [ "2014" ] ] }, "page" : "2479-92", "title" : "Tropical tree diversity enhances light capture through crown plasticity and spatial and temporal niche differences", "type" : "article-journal", "volume" : "95" }, "uris" : [ "http://www.mendeley.com/documents/?uuid=9779d428-297a-4b83-a47b-3a864a54dd48" ] } ], "mendeley" : { "formattedCitation" : "(Sapijanskas &lt;i&gt;et al.&lt;/i&gt; 2014)", "plainTextFormattedCitation" : "(Sapijanskas et al. 2014)", "previouslyFormattedCitation" : "(Sapijanskas &lt;i&gt;et al.&lt;/i&gt; 2014)" }, "properties" : { "noteIndex" : 0 }, "schema" : "https://github.com/citation-style-language/schema/raw/master/csl-citation.json" }</w:instrText>
      </w:r>
      <w:r w:rsidRPr="006C4230">
        <w:rPr>
          <w:rFonts w:cs="Times New Roman"/>
          <w:highlight w:val="yellow"/>
        </w:rPr>
        <w:fldChar w:fldCharType="separate"/>
      </w:r>
      <w:r w:rsidRPr="006C4230">
        <w:rPr>
          <w:rFonts w:cs="Times New Roman"/>
          <w:noProof/>
          <w:highlight w:val="yellow"/>
        </w:rPr>
        <w:t xml:space="preserve">(Sapijanskas </w:t>
      </w:r>
      <w:r w:rsidRPr="006C4230">
        <w:rPr>
          <w:rFonts w:cs="Times New Roman"/>
          <w:i/>
          <w:noProof/>
          <w:highlight w:val="yellow"/>
        </w:rPr>
        <w:t>et al.</w:t>
      </w:r>
      <w:r w:rsidRPr="006C4230">
        <w:rPr>
          <w:rFonts w:cs="Times New Roman"/>
          <w:noProof/>
          <w:highlight w:val="yellow"/>
        </w:rPr>
        <w:t xml:space="preserve"> 2014)</w:t>
      </w:r>
      <w:r w:rsidRPr="006C4230">
        <w:rPr>
          <w:rFonts w:cs="Times New Roman"/>
          <w:highlight w:val="yellow"/>
        </w:rPr>
        <w:fldChar w:fldCharType="end"/>
      </w:r>
      <w:r>
        <w:rPr>
          <w:rFonts w:cs="Times New Roman"/>
          <w:highlight w:val="yellow"/>
        </w:rPr>
        <w:t xml:space="preserve"> </w:t>
      </w:r>
      <w:r w:rsidRPr="006C4230">
        <w:rPr>
          <w:szCs w:val="22"/>
          <w:highlight w:val="yellow"/>
        </w:rPr>
        <w:t xml:space="preserve">or </w:t>
      </w:r>
      <w:r>
        <w:rPr>
          <w:szCs w:val="22"/>
          <w:highlight w:val="yellow"/>
        </w:rPr>
        <w:t xml:space="preserve">heterogeneity in </w:t>
      </w:r>
      <w:r w:rsidRPr="006C4230">
        <w:rPr>
          <w:szCs w:val="22"/>
          <w:highlight w:val="yellow"/>
        </w:rPr>
        <w:t xml:space="preserve">rooting </w:t>
      </w:r>
      <w:r>
        <w:rPr>
          <w:szCs w:val="22"/>
          <w:highlight w:val="yellow"/>
        </w:rPr>
        <w:t xml:space="preserve">or canopy </w:t>
      </w:r>
      <w:r w:rsidRPr="006C4230">
        <w:rPr>
          <w:szCs w:val="22"/>
          <w:highlight w:val="yellow"/>
        </w:rPr>
        <w:t>architectures</w:t>
      </w:r>
      <w:r w:rsidR="00E30CA0">
        <w:rPr>
          <w:szCs w:val="22"/>
          <w:highlight w:val="yellow"/>
        </w:rPr>
        <w:t xml:space="preserve"> and shade tolerance</w:t>
      </w:r>
      <w:r w:rsidRPr="006C4230">
        <w:rPr>
          <w:szCs w:val="22"/>
          <w:highlight w:val="yellow"/>
        </w:rPr>
        <w:t xml:space="preserve"> </w:t>
      </w:r>
      <w:r w:rsidRPr="006C4230">
        <w:rPr>
          <w:szCs w:val="22"/>
          <w:highlight w:val="yellow"/>
        </w:rPr>
        <w:fldChar w:fldCharType="begin" w:fldLock="1"/>
      </w:r>
      <w:r>
        <w:rPr>
          <w:szCs w:val="22"/>
          <w:highlight w:val="yellow"/>
        </w:rPr>
        <w:instrText>ADDIN CSL_CITATION { "citationItems" : [ { "id" : "ITEM-1", "itemData" : { "DOI" : "10.1111/1365-2745.12023", "author" : [ { "dropping-particle" : "", "family" : "Brassard", "given" : "Brian W.", "non-dropping-particle" : "", "parse-names" : false, "suffix" : "" }, { "dropping-particle" : "", "family" : "Chen", "given" : "Han Y. H.", "non-dropping-particle" : "", "parse-names" : false, "suffix" : "" }, { "dropping-particle" : "", "family" : "Cavard", "given" : "Xavier", "non-dropping-particle" : "", "parse-names" : false, "suffix" : "" }, { "dropping-particle" : "", "family" : "Yuan", "given" : "Zhiyou", "non-dropping-particle" : "", "parse-names" : false, "suffix" : "" }, { "dropping-particle" : "", "family" : "Reich", "given" : "Peter B.", "non-dropping-particle" : "", "parse-names" : false, "suffix" : "" }, { "dropping-particle" : "", "family" : "Bergeron", "given" : "Yves", "non-dropping-particle" : "", "parse-names" : false, "suffix" : "" }, { "dropping-particle" : "", "family" : "Par", "given" : "David", "non-dropping-particle" : "", "parse-names" : false, "suffix" : "" } ], "container-title" : "Journal of Ecology", "id" : "ITEM-1", "issued" : { "date-parts" : [ [ "2013" ] ] }, "page" : "210-219", "title" : "Tree species diversity increases fine root productivity through increased soil volume filling", "type" : "article-journal", "volume" : "101" }, "uris" : [ "http://www.mendeley.com/documents/?uuid=46565783-494e-497c-a695-2ee917eaf2a8" ] }, { "id" : "ITEM-2", "itemData" : { "DOI" : "10.1111/1365-2435.12428", "ISBN" : "8224406113", "ISSN" : "02698463", "abstract" : "1.It has been suggested that diverse forests utilize canopy space more efficiently than species-poor ones, as mixing species with complementary architectural and physiological traits allows trees to pack more densely. However, whether positive canopy packing \u2013 diversity relationships are a general feature of forests remains unclear. 2.Using crown allometric data collected for 12 939 trees from permanent forest plots across Europe, we test (i) whether diversity promotes canopy packing across forest types, and (ii) whether increased canopy packing occurs primarily through vertical stratification of tree crowns or as a result of intra-specific plasticity in crown morphology. 3.We found that canopy packing efficiency increased markedly in response to species richness across a range of forest types and species combinations. Positive canopy packing \u2013 diversity relationships were primarily driven by the fact that trees growing in mixture had sizably larger crowns (38% on average) than those in monoculture. 4.The ability of trees to plastically adapt the shape and size of their crowns in response to changes in local competitive environment is critical in allowing mixed-species forests to optimize the use of canopy space. By promoting the development of denser and more structurally complex canopies, species mixing can strongly impact nutrient cycling and storage in forest ecosystems. This article is protected by copyright. All rights reserved.", "author" : [ { "dropping-particle" : "", "family" : "Jucker", "given" : "Tommaso", "non-dropping-particle" : "", "parse-names" : false, "suffix" : "" }, { "dropping-particle" : "", "family" : "Bouriaud", "given" : "Olivier", "non-dropping-particle" : "", "parse-names" : false, "suffix" : "" }, { "dropping-particle" : "", "family" : "Coomes", "given" : "David A.", "non-dropping-particle" : "", "parse-names" : false, "suffix" : "" } ], "container-title" : "Functional Ecology", "id" : "ITEM-2", "issued" : { "date-parts" : [ [ "2015" ] ] }, "page" : "1078-1086", "title" : "Crown plasticity enables trees to optimize canopy packing in mixed-species forests", "type" : "article-journal", "volume" : "29" }, "uris" : [ "http://www.mendeley.com/documents/?uuid=a189af4a-6078-4685-a5ae-7d533d5dd45c" ] } ], "mendeley" : { "formattedCitation" : "(Brassard &lt;i&gt;et al.&lt;/i&gt; 2013; Jucker &lt;i&gt;et al.&lt;/i&gt; 2015)", "plainTextFormattedCitation" : "(Brassard et al. 2013; Jucker et al. 2015)", "previouslyFormattedCitation" : "(Brassard &lt;i&gt;et al.&lt;/i&gt; 2013; Jucker &lt;i&gt;et al.&lt;/i&gt; 2015)" }, "properties" : { "noteIndex" : 0 }, "schema" : "https://github.com/citation-style-language/schema/raw/master/csl-citation.json" }</w:instrText>
      </w:r>
      <w:r w:rsidRPr="006C4230">
        <w:rPr>
          <w:szCs w:val="22"/>
          <w:highlight w:val="yellow"/>
        </w:rPr>
        <w:fldChar w:fldCharType="separate"/>
      </w:r>
      <w:r w:rsidRPr="00F8039F">
        <w:rPr>
          <w:noProof/>
          <w:szCs w:val="22"/>
          <w:highlight w:val="yellow"/>
        </w:rPr>
        <w:t xml:space="preserve">(Brassard </w:t>
      </w:r>
      <w:r w:rsidRPr="00F8039F">
        <w:rPr>
          <w:i/>
          <w:noProof/>
          <w:szCs w:val="22"/>
          <w:highlight w:val="yellow"/>
        </w:rPr>
        <w:t>et al.</w:t>
      </w:r>
      <w:r w:rsidRPr="00F8039F">
        <w:rPr>
          <w:noProof/>
          <w:szCs w:val="22"/>
          <w:highlight w:val="yellow"/>
        </w:rPr>
        <w:t xml:space="preserve"> 2013; Jucker </w:t>
      </w:r>
      <w:r w:rsidRPr="00F8039F">
        <w:rPr>
          <w:i/>
          <w:noProof/>
          <w:szCs w:val="22"/>
          <w:highlight w:val="yellow"/>
        </w:rPr>
        <w:t>et al.</w:t>
      </w:r>
      <w:r w:rsidRPr="00F8039F">
        <w:rPr>
          <w:noProof/>
          <w:szCs w:val="22"/>
          <w:highlight w:val="yellow"/>
        </w:rPr>
        <w:t xml:space="preserve"> 2015)</w:t>
      </w:r>
      <w:r w:rsidRPr="006C4230">
        <w:rPr>
          <w:szCs w:val="22"/>
          <w:highlight w:val="yellow"/>
        </w:rPr>
        <w:fldChar w:fldCharType="end"/>
      </w:r>
      <w:r w:rsidRPr="006C4230">
        <w:rPr>
          <w:rFonts w:cs="Times New Roman"/>
          <w:highlight w:val="yellow"/>
        </w:rPr>
        <w:t>.</w:t>
      </w:r>
    </w:p>
    <w:p w14:paraId="57C39AD2" w14:textId="77777777" w:rsidR="00BA4558" w:rsidRDefault="00BA4558" w:rsidP="00D864B3">
      <w:pPr>
        <w:spacing w:line="480" w:lineRule="auto"/>
      </w:pPr>
    </w:p>
    <w:p w14:paraId="01C62401" w14:textId="5C39075B" w:rsidR="00CF7626" w:rsidRPr="00AF4088" w:rsidRDefault="00AF4088" w:rsidP="00D864B3">
      <w:pPr>
        <w:spacing w:line="480" w:lineRule="auto"/>
      </w:pPr>
      <w:r w:rsidRPr="00945846">
        <w:t xml:space="preserve">How multiple functions co-vary in their response to diversity </w:t>
      </w:r>
      <w:r w:rsidR="00A13053" w:rsidRPr="00A13053">
        <w:rPr>
          <w:highlight w:val="yellow"/>
        </w:rPr>
        <w:t>across complex environmental gradients</w:t>
      </w:r>
      <w:r w:rsidR="00A13053" w:rsidRPr="00945846">
        <w:t xml:space="preserve"> </w:t>
      </w:r>
      <w:r w:rsidRPr="00945846">
        <w:t xml:space="preserve">is rarely investigated </w:t>
      </w:r>
      <w:r w:rsidRPr="00945846">
        <w:fldChar w:fldCharType="begin" w:fldLock="1"/>
      </w:r>
      <w:r w:rsidRPr="00945846">
        <w:instrText>ADDIN CSL_CITATION { "citationItems" : [ { "id" : "ITEM-1", "itemData" : { "ISSN" : "0012-9658", "PMID" : "24015514", "abstract" : "To predict the ecological consequences of biodiversity loss, researchers have spent much time and effort quantifying how biological variation affects the magnitude and stability of ecological processes that underlie the functioning of ecosystems. Here we add to this work by looking at how biodiversity jointly impacts two aspects of ecosystem functioning at once: (1) the production of biomass at any single point in time (biomass/area or biomass/ volume), and (2) the stability of biomass production through time (the CV of changes in total community biomass through time). While it is often assumed that biodiversity simultaneously enhances both of these aspects of ecosystem functioning, the joint distribution of data describing how species richness regulates productivity and stability has yet to be quantified. Furthermore, analyses have yet to examine how diversity effects on production covary with diversity effects on stability. To overcome these two gaps, we reanalyzed the data from 34 experiments that have manipulated the richness of terrestrial plants or aquatic algae and measured how this aspect of biodiversity affects community biomass at multiple time points. Our reanalysis confirms that biodiversity does indeed simultaneously enhance both the production and stability of biomass in experimental systems, and this is broadly true for terrestrial and aquatic primary producers. However, the strength of diversity effects on biomass production is independent of diversity effects on temporal stability. The independence of effect sizes leads to two important conclusions. First, while it may be generally true that biodiversity enhances both productivity and stability, it is also true that the highest levels of productivity in a diverse community are not associated with the highest levels of stability. Thus, on average, diversity does not maximize the various aspects of ecosystem functioning we might wish to achieve in conservation and management. Second, knowing how biodiversity affects productivity gives no information about how diversity affects stability (or vice versa). Therefore, to predict the ecological changes that occur in ecosystems after extinction, we will need to develop separate mechanistic models for each independent aspect of ecosystem functioning.", "author" : [ { "dropping-particle" : "", "family" : "Cardinale", "given" : "Bradley J.", "non-dropping-particle" : "", "parse-names" : false, "suffix" : "" }, { "dropping-particle" : "", "family" : "Gross", "given" : "Kevin", "non-dropping-particle" : "", "parse-names" : false, "suffix" : "" }, { "dropping-particle" : "", "family" : "Fritschie", "given" : "Keith", "non-dropping-particle" : "", "parse-names" : false, "suffix" : "" }, { "dropping-particle" : "", "family" : "Flombaum", "given" : "Pedro", "non-dropping-particle" : "", "parse-names" : false, "suffix" : "" }, { "dropping-particle" : "", "family" : "Fox", "given" : "Jeremy W.", "non-dropping-particle" : "", "parse-names" : false, "suffix" : "" }, { "dropping-particle" : "", "family" : "Rixen", "given" : "Christian", "non-dropping-particle" : "", "parse-names" : false, "suffix" : "" }, { "dropping-particle" : "", "family" : "Ruijven", "given" : "Jasper", "non-dropping-particle" : "van", "parse-names" : false, "suffix" : "" }, { "dropping-particle" : "", "family" : "Reich", "given" : "Peter B.", "non-dropping-particle" : "", "parse-names" : false, "suffix" : "" }, { "dropping-particle" : "", "family" : "Scherer-Lorenzen", "given" : "Michael", "non-dropping-particle" : "", "parse-names" : false, "suffix" : "" }, { "dropping-particle" : "", "family" : "Wilsey", "given" : "Brian J.", "non-dropping-particle" : "", "parse-names" : false, "suffix" : "" } ], "container-title" : "Ecology", "id" : "ITEM-1", "issue" : "8", "issued" : { "date-parts" : [ [ "2013", "8" ] ] }, "page" : "1697-707", "title" : "Biodiversity simultaneously enhances the production and stability of community biomass, but the effects are independent.", "type" : "article-journal", "volume" : "94" }, "uris" : [ "http://www.mendeley.com/documents/?uuid=f3bb45ba-69c1-4e5f-8eb3-458e192220e0" ] }, { "id" : "ITEM-2", "itemData" : { "DOI" : "10.1111/ele.12504", "ISBN" : "1461-0248", "ISSN" : "14610248", "abstract" : "Most ecosystems provide multiple services, thus the impact of biodiversity losses on ecosystem functions may be considerably underestimated by studies that only address single functions. We propose a multivariate modelling framework for quantifying the relationship between biodiversity and multiple ecosystem functions (multifunctionality). Our framework consolidates the strengths of previous approaches to analysing ecosystem multifunctionality and contributes several advances. It simultaneously assesses the drivers of multifunctionality, such as species relative abundances, richness, evenness and other manipulated treatments. It also tests the relative impor- tance of these drivers across functions, incorporates correlations among functions and identifies conditions where all functions perform well and where trade-offs occur among functions. We illus- trate our framework using data from three ecosystem functions (sown biomass, weed suppression and nitrogen yield) in a four-species grassland experiment. We found high variability in perfor- mance across the functions in monocultures, but as community diversity increased, performance increased and variability across functions decreased. Keywords", "author" : [ { "dropping-particle" : "", "family" : "Dooley", "given" : "\u00c1ine", "non-dropping-particle" : "", "parse-names" : false, "suffix" : "" }, { "dropping-particle" : "", "family" : "Isbell", "given" : "Forest", "non-dropping-particle" : "", "parse-names" : false, "suffix" : "" }, { "dropping-particle" : "", "family" : "Kirwan", "given" : "Laura", "non-dropping-particle" : "", "parse-names" : false, "suffix" : "" }, { "dropping-particle" : "", "family" : "Connolly", "given" : "John", "non-dropping-particle" : "", "parse-names" : false, "suffix" : "" }, { "dropping-particle" : "", "family" : "Finn", "given" : "John A.", "non-dropping-particle" : "", "parse-names" : false, "suffix" : "" }, { "dropping-particle" : "", "family" : "Brophy", "given" : "Caroline", "non-dropping-particle" : "", "parse-names" : false, "suffix" : "" } ], "container-title" : "Ecology Letters", "id" : "ITEM-2", "issue" : "11", "issued" : { "date-parts" : [ [ "2015" ] ] }, "page" : "1242-1251", "title" : "Testing the effects of diversity on ecosystem multifunctionality using a multivariate model", "type" : "article-journal", "volume" : "18" }, "uris" : [ "http://www.mendeley.com/documents/?uuid=d0ca9c02-ac0b-4eea-b2d3-3078ef5cc079" ] }, { "id" : "ITEM-3", "itemData" : { "DOI" : "10.1111/geb.12515", "ISSN" : "1466822X", "author" : [ { "dropping-particle" : "", "family" : "Ruiz-Benito", "given" : "Paloma", "non-dropping-particle" : "", "parse-names" : false, "suffix" : "" }, { "dropping-particle" : "", "family" : "Ratcliffe", "given" : "Sophia", "non-dropping-particle" : "", "parse-names" : false, "suffix" : "" }, { "dropping-particle" : "", "family" : "Jump", "given" : "Alistair S.", "non-dropping-particle" : "", "parse-names" : false, "suffix" : "" }, { "dropping-particle" : "", "family" : "G\u00f3mez-Aparicio", "given" : "Lorena", "non-dropping-particle" : "", "parse-names" : false, "suffix" : "" }, { "dropping-particle" : "", "family" : "Madrigal-Gonz\u00e1lez", "given" : "Jaime", "non-dropping-particle" : "", "parse-names" : false, "suffix" : "" }, { "dropping-particle" : "", "family" : "Wirth", "given" : "Christian", "non-dropping-particle" : "", "parse-names" : false, "suffix" : "" }, { "dropping-particle" : "", "family" : "K\u00e4ndler", "given" : "Gerald", "non-dropping-particle" : "", "parse-names" : false, "suffix" : "" }, { "dropping-particle" : "", "family" : "Lehtonen", "given" : "Aleksi", "non-dropping-particle" : "", "parse-names" : false, "suffix" : "" }, { "dropping-particle" : "", "family" : "Dahlgren", "given" : "Jonas", "non-dropping-particle" : "", "parse-names" : false, "suffix" : "" }, { "dropping-particle" : "", "family" : "Kattge", "given" : "Jens", "non-dropping-particle" : "", "parse-names" : false, "suffix" : "" }, { "dropping-particle" : "", "family" : "Zavala", "given" : "Miguel A.", "non-dropping-particle" : "", "parse-names" : false, "suffix" : "" } ], "container-title" : "Global Ecology and Biogeography", "id" : "ITEM-3", "issue" : "2", "issued" : { "date-parts" : [ [ "2017" ] ] }, "page" : "128\u2013141", "title" : "Functional diversity underlies demographic responses to environmental variation in European forests", "type" : "article-journal", "volume" : "26" }, "uris" : [ "http://www.mendeley.com/documents/?uuid=39af6533-9137-45bd-85bf-d70d95c16124" ] } ], "mendeley" : { "formattedCitation" : "(Cardinale &lt;i&gt;et al.&lt;/i&gt; 2013; Dooley &lt;i&gt;et al.&lt;/i&gt; 2015; Ruiz-Benito &lt;i&gt;et al.&lt;/i&gt; 2017)", "plainTextFormattedCitation" : "(Cardinale et al. 2013; Dooley et al. 2015; Ruiz-Benito et al. 2017)", "previouslyFormattedCitation" : "(Cardinale &lt;i&gt;et al.&lt;/i&gt; 2013; Dooley &lt;i&gt;et al.&lt;/i&gt; 2015; Ruiz-Benito &lt;i&gt;et al.&lt;/i&gt; 2017)" }, "properties" : { "noteIndex" : 0 }, "schema" : "https://github.com/citation-style-language/schema/raw/master/csl-citation.json" }</w:instrText>
      </w:r>
      <w:r w:rsidRPr="00945846">
        <w:fldChar w:fldCharType="separate"/>
      </w:r>
      <w:r w:rsidRPr="00945846">
        <w:rPr>
          <w:noProof/>
        </w:rPr>
        <w:t xml:space="preserve">(Cardinale </w:t>
      </w:r>
      <w:r w:rsidRPr="00945846">
        <w:rPr>
          <w:i/>
          <w:noProof/>
        </w:rPr>
        <w:t>et al.</w:t>
      </w:r>
      <w:r w:rsidRPr="00945846">
        <w:rPr>
          <w:noProof/>
        </w:rPr>
        <w:t xml:space="preserve"> 2013; Dooley </w:t>
      </w:r>
      <w:r w:rsidRPr="00945846">
        <w:rPr>
          <w:i/>
          <w:noProof/>
        </w:rPr>
        <w:t>et al.</w:t>
      </w:r>
      <w:r w:rsidRPr="00945846">
        <w:rPr>
          <w:noProof/>
        </w:rPr>
        <w:t xml:space="preserve"> 2015; Ruiz-Benito </w:t>
      </w:r>
      <w:r w:rsidRPr="00945846">
        <w:rPr>
          <w:i/>
          <w:noProof/>
        </w:rPr>
        <w:t>et al.</w:t>
      </w:r>
      <w:r w:rsidRPr="00945846">
        <w:rPr>
          <w:noProof/>
        </w:rPr>
        <w:t xml:space="preserve"> 2017)</w:t>
      </w:r>
      <w:r w:rsidRPr="00945846">
        <w:fldChar w:fldCharType="end"/>
      </w:r>
      <w:r w:rsidR="006C4FA9">
        <w:t>.</w:t>
      </w:r>
      <w:r w:rsidRPr="00945846">
        <w:t xml:space="preserve"> </w:t>
      </w:r>
      <w:r w:rsidR="006C4FA9" w:rsidRPr="006C4FA9">
        <w:rPr>
          <w:highlight w:val="yellow"/>
          <w:lang w:val="en-US"/>
        </w:rPr>
        <w:t xml:space="preserve">However, identifying patterns in these responses is a key step towards </w:t>
      </w:r>
      <w:r w:rsidR="006C4FA9" w:rsidRPr="006C4FA9">
        <w:rPr>
          <w:highlight w:val="yellow"/>
        </w:rPr>
        <w:t>understanding the mechanisms</w:t>
      </w:r>
      <w:r w:rsidR="006C4FA9" w:rsidRPr="00945846">
        <w:t xml:space="preserve"> </w:t>
      </w:r>
      <w:r w:rsidRPr="00945846">
        <w:t>that give rise to general patterns of B-EF.</w:t>
      </w:r>
      <w:r>
        <w:t xml:space="preserve"> </w:t>
      </w:r>
      <w:r w:rsidR="00CE214D">
        <w:rPr>
          <w:szCs w:val="22"/>
        </w:rPr>
        <w:t>U</w:t>
      </w:r>
      <w:r w:rsidR="005D04D9">
        <w:rPr>
          <w:szCs w:val="22"/>
        </w:rPr>
        <w:t>sing a continent</w:t>
      </w:r>
      <w:r w:rsidR="009240C5">
        <w:rPr>
          <w:szCs w:val="22"/>
        </w:rPr>
        <w:t xml:space="preserve">-wide forest research platform </w:t>
      </w:r>
      <w:r w:rsidR="009240C5">
        <w:rPr>
          <w:szCs w:val="22"/>
        </w:rPr>
        <w:fldChar w:fldCharType="begin" w:fldLock="1"/>
      </w:r>
      <w:r w:rsidR="009240C5">
        <w:rPr>
          <w:szCs w:val="22"/>
        </w:rPr>
        <w:instrText>ADDIN CSL_CITATION { "citationItems" : [ { "id" : "ITEM-1", "itemData" : { "DOI" : "10.1016/j.ppees.2013.07.002", "ISSN" : "14338319", "author" : [ { "dropping-particle" : "", "family" : "Baeten", "given" : "Lander", "non-dropping-particle" : "", "parse-names" : false, "suffix" : "" }, { "dropping-particle" : "", "family" : "Verheyen", "given" : "Kris", "non-dropping-particle" : "", "parse-names" : false, "suffix" : "" }, { "dropping-particle" : "", "family" : "Wirth", "given" : "Christian", "non-dropping-particle" : "", "parse-names" : false, "suffix" : "" }, { "dropping-particle" : "", "family" : "Bruelheide", "given" : "Helge", "non-dropping-particle" : "", "parse-names" : false, "suffix" : "" }, { "dropping-particle" : "", "family" : "Bussotti", "given" : "Filippo", "non-dropping-particle" : "", "parse-names" : false, "suffix" : "" }, { "dropping-particle" : "", "family" : "Fin\u00e9r", "given" : "Leena", "non-dropping-particle" : "", "parse-names" : false, "suffix" : "" }, { "dropping-particle" : "", "family" : "Jaroszewicz", "given" : "Bogdan", "non-dropping-particle" : "", "parse-names" : false, "suffix" : "" }, { "dropping-particle" : "", "family" : "Selvi", "given" : "Federico", "non-dropping-particle" : "", "parse-names" : false, "suffix" : "" }, { "dropping-particle" : "", "family" : "Valladares", "given" : "Fernando", "non-dropping-particle" : "", "parse-names" : false, "suffix" : "" }, { "dropping-particle" : "", "family" : "Allan", "given" : "Eric", "non-dropping-particle" : "", "parse-names" : false, "suffix" : "" }, { "dropping-particle" : "", "family" : "Ampoorter", "given" : "Evy", "non-dropping-particle" : "", "parse-names" : false, "suffix" : "" }, { "dropping-particle" : "", "family" : "Auge", "given" : "Harald", "non-dropping-particle" : "", "parse-names" : false, "suffix" : "" }, { "dropping-particle" : "", "family" : "Av\u0103c\u0103riei", "given" : "Daniel", "non-dropping-particle" : "", "parse-names" : false, "suffix" : "" }, { "dropping-particle" : "", "family" : "Barbaro", "given" : "Luc", "non-dropping-particle" : "", "parse-names" : false, "suffix" : "" }, { "dropping-particle" : "", "family" : "B\u0103rnoaiea", "given" : "Ionu", "non-dropping-particle" : "", "parse-names" : false, "suffix" : "" }, { "dropping-particle" : "", "family" : "Bastias", "given" : "Cristina C.", "non-dropping-particle" : "", "parse-names" : false, "suffix" : "" }, { "dropping-particle" : "", "family" : "Bauhus", "given" : "J\u00fcrgen", "non-dropping-particle" : "", "parse-names" : false, "suffix" : "" }, { "dropping-particle" : "", "family" : "Beinhoff", "given" : "Carsten", "non-dropping-particle" : "", "parse-names" : false, "suffix" : "" }, { "dropping-particle" : "", "family" : "Benavides", "given" : "Raquel", "non-dropping-particle" : "", "parse-names" : false, "suffix" : "" }, { "dropping-particle" : "", "family" : "Benneter", "given" : "Adam", "non-dropping-particle" : "", "parse-names" : false, "suffix" : "" }, { "dropping-particle" : "", "family" : "Berger", "given" : "Sigrid", "non-dropping-particle" : "", "parse-names" : false, "suffix" : "" }, { "dropping-particle" : "", "family" : "Berthold", "given" : "Felix", "non-dropping-particle" : "", "parse-names" : false, "suffix" : "" }, { "dropping-particle" : "", "family" : "Boberg", "given" : "Johanna", "non-dropping-particle" : "", "parse-names" : false, "suffix" : "" }, { "dropping-particle" : "", "family" : "Bonal", "given" : "Damien", "non-dropping-particle" : "", "parse-names" : false, "suffix" : "" }, { "dropping-particle" : "", "family" : "Br\u00fcggemann", "given" : "Wolfgang", "non-dropping-particle" : "", "parse-names" : false, "suffix" : "" }, { "dropping-particle" : "", "family" : "Carnol", "given" : "Monique", "non-dropping-particle" : "", "parse-names" : false, "suffix" : "" }, { "dropping-particle" : "", "family" : "Castagneyrol", "given" : "Bastien", "non-dropping-particle" : "", "parse-names" : false, "suffix" : "" }, { "dropping-particle" : "", "family" : "Charbonnier", "given" : "Yohan", "non-dropping-particle" : "", "parse-names" : false, "suffix" : "" }, { "dropping-particle" : "", "family" : "Che\u0107ko", "given" : "Ewa", "non-dropping-particle" : "", "parse-names" : false, "suffix" : "" }, { "dropping-particle" : "", "family" : "Coomes", "given" : "David A.", "non-dropping-particle" : "", "parse-names" : false, "suffix" : "" }, { "dropping-particle" : "", "family" : "Coppi", "given" : "Andrea", "non-dropping-particle" : "", "parse-names" : false, "suffix" : "" }, { "dropping-particle" : "", "family" : "Dalmaris", "given" : "Eleftheria", "non-dropping-particle" : "", "parse-names" : false, "suffix" : "" }, { "dropping-particle" : "", "family" : "D\u0103nil\u0103", "given" : "Gabriel", "non-dropping-particle" : "", "parse-names" : false, "suffix" : "" }, { "dropping-particle" : "", "family" : "Dawud", "given" : "Seid Muhie", "non-dropping-particle" : "", "parse-names" : false, "suffix" : "" }, { "dropping-particle" : "", "family" : "Vries", "given" : "Wim", "non-dropping-particle" : "de", "parse-names" : false, "suffix" : "" }, { "dropping-particle" : "", "family" : "Wandeler", "given" : "Hans", "non-dropping-particle" : "De", "parse-names" : false, "suffix" : "" }, { "dropping-particle" : "", "family" : "Deconchat", "given" : "Marc", "non-dropping-particle" : "", "parse-names" : false, "suffix" : "" }, { "dropping-particle" : "", "family" : "Domisch", "given" : "Timo", "non-dropping-particle" : "", "parse-names" : false, "suffix" : "" }, { "dropping-particle" : "", "family" : "Duduman", "given" : "Gabriel", "non-dropping-particle" : "", "parse-names" : false, "suffix" : "" }, { "dropping-particle" : "", "family" : "Fischer", "given" : "Markus", "non-dropping-particle" : "", "parse-names" : false, "suffix" : "" }, { "dropping-particle" : "", "family" : "Fotelli", "given" : "Mariangela", "non-dropping-particle" : "", "parse-names" : false, "suffix" : "" }, { "dropping-particle" : "", "family" : "Gessler", "given" : "Arthur", "non-dropping-particle" : "", "parse-names" : false, "suffix" : "" }, { "dropping-particle" : "", "family" : "Gimeno", "given" : "Teresa E.", "non-dropping-particle" : "", "parse-names" : false, "suffix" : "" }, { "dropping-particle" : "", "family" : "Granier", "given" : "Andr\u00e9", "non-dropping-particle" : "", "parse-names" : false, "suffix" : "" }, { "dropping-particle" : "", "family" : "Grossiord", "given" : "Charlotte", "non-dropping-particle" : "", "parse-names" : false, "suffix" : "" }, { "dropping-particle" : "", "family" : "Guyot", "given" : "Virginie", "non-dropping-particle" : "", "parse-names" : false, "suffix" : "" }, { "dropping-particle" : "", "family" : "Hantsch", "given" : "Lydia", "non-dropping-particle" : "", "parse-names" : false, "suffix" : "" }, { "dropping-particle" : "", "family" : "H\u00e4ttenschwiler", "given" : "Stephan", "non-dropping-particle" : "", "parse-names" : false, "suffix" : "" }, { "dropping-particle" : "", "family" : "Hector", "given" : "Andy", "non-dropping-particle" : "", "parse-names" : false, "suffix" : "" }, { "dropping-particle" : "", "family" : "Hermy", "given" : "Martin", "non-dropping-particle" : "", "parse-names" : false, "suffix" : "" }, { "dropping-particle" : "", "family" : "Holland", "given" : "Vera", "non-dropping-particle" : "", "parse-names" : false, "suffix" : "" }, { "dropping-particle" : "", "family" : "Jactel", "given" : "Herv\u00e9", "non-dropping-particle" : "", "parse-names" : false, "suffix" : "" }, { "dropping-particle" : "", "family" : "Joly", "given" : "Fran\u00e7ois-Xavier", "non-dropping-particle" : "", "parse-names" : false, "suffix" : "" }, { "dropping-particle" : "", "family" : "Jucker", "given" : "Tommaso", "non-dropping-particle" : "", "parse-names" : false, "suffix" : "" }, { "dropping-particle" : "", "family" : "Kolb", "given" : "Simon", "non-dropping-particle" : "", "parse-names" : false, "suffix" : "" }, { "dropping-particle" : "", "family" : "Koricheva", "given" : "Julia", "non-dropping-particle" : "", "parse-names" : false, "suffix" : "" }, { "dropping-particle" : "", "family" : "Lexer", "given" : "Manfred J.", "non-dropping-particle" : "", "parse-names" : false, "suffix" : "" }, { "dropping-particle" : "", "family" : "Liebergesell", "given" : "Mario", "non-dropping-particle" : "", "parse-names" : false, "suffix" : "" }, { "dropping-particle" : "", "family" : "Milligan", "given" : "Harriet", "non-dropping-particle" : "", "parse-names" : false, "suffix" : "" }, { "dropping-particle" : "", "family" : "M\u00fcller", "given" : "Sandra C.", "non-dropping-particle" : "", "parse-names" : false, "suffix" : "" }, { "dropping-particle" : "", "family" : "Muys", "given" : "Bart", "non-dropping-particle" : "", "parse-names" : false, "suffix" : "" }, { "dropping-particle" : "", "family" : "Nguyen", "given" : "Diem", "non-dropping-particle" : "", "parse-names" : false, "suffix" : "" }, { "dropping-particle" : "", "family" : "Nichiforel", "given" : "Liviu", "non-dropping-particle" : "", "parse-names" : false, "suffix" : "" }, { "dropping-particle" : "", "family" : "Pollastrini", "given" : "Martina", "non-dropping-particle" : "", "parse-names" : false, "suffix" : "" }, { "dropping-particle" : "", "family" : "Proulx", "given" : "Rapha\u00ebl", "non-dropping-particle" : "", "parse-names" : false, "suffix" : "" }, { "dropping-particle" : "", "family" : "Rabasa", "given" : "Sonia", "non-dropping-particle" : "", "parse-names" : false, "suffix" : "" }, { "dropping-particle" : "", "family" : "Radoglou", "given" : "Kalliopi", "non-dropping-particle" : "", "parse-names" : false, "suffix" : "" }, { "dropping-particle" : "", "family" : "Ratcliffe", "given" : "Sophia", "non-dropping-particle" : "", "parse-names" : false, "suffix" : "" }, { "dropping-particle" : "", "family" : "Raulund-Rasmussen", "given" : "Karsten", "non-dropping-particle" : "", "parse-names" : false, "suffix" : "" }, { "dropping-particle" : "", "family" : "Seiferling", "given" : "Ian", "non-dropping-particle" : "", "parse-names" : false, "suffix" : "" }, { "dropping-particle" : "", "family" : "Stenlid", "given" : "Jan", "non-dropping-particle" : "", "parse-names" : false, "suffix" : "" }, { "dropping-particle" : "", "family" : "Vesterdal", "given" : "Lars", "non-dropping-particle" : "", "parse-names" : false, "suffix" : "" }, { "dropping-particle" : "", "family" : "Wilpert", "given" : "Klaus", "non-dropping-particle" : "von", "parse-names" : false, "suffix" : "" }, { "dropping-particle" : "", "family" : "Zavala", "given" : "Miguel A.", "non-dropping-particle" : "", "parse-names" : false, "suffix" : "" }, { "dropping-particle" : "", "family" : "Zielinski", "given" : "Dawid", "non-dropping-particle" : "", "parse-names" : false, "suffix" : "" }, { "dropping-particle" : "", "family" : "Scherer-Lorenzen", "given" : "Michael", "non-dropping-particle" : "", "parse-names" : false, "suffix" : "" } ], "container-title" : "Perspectives in Plant Ecology, Evolution and Systematics", "id" : "ITEM-1", "issue" : "5", "issued" : { "date-parts" : [ [ "2013", "8" ] ] }, "note" : "ref 125", "page" : "281-291", "title" : "A novel comparative research platform designed to determine the functional significance of tree species diversity in European forests", "type" : "article-journal", "volume" : "15" }, "uris" : [ "http://www.mendeley.com/documents/?uuid=ba35a126-002b-48da-912b-ce0ed1d67d1f" ] } ], "mendeley" : { "formattedCitation" : "(Baeten &lt;i&gt;et al.&lt;/i&gt; 2013)", "manualFormatting" : "(FunDivEUROPE; Baeten et al., 2013)", "plainTextFormattedCitation" : "(Baeten et al. 2013)", "previouslyFormattedCitation" : "(Baeten &lt;i&gt;et al.&lt;/i&gt; 2013)" }, "properties" : { "noteIndex" : 0 }, "schema" : "https://github.com/citation-style-language/schema/raw/master/csl-citation.json" }</w:instrText>
      </w:r>
      <w:r w:rsidR="009240C5">
        <w:rPr>
          <w:szCs w:val="22"/>
        </w:rPr>
        <w:fldChar w:fldCharType="separate"/>
      </w:r>
      <w:r w:rsidR="009240C5" w:rsidRPr="0072502A">
        <w:rPr>
          <w:noProof/>
          <w:szCs w:val="22"/>
        </w:rPr>
        <w:t>(</w:t>
      </w:r>
      <w:r w:rsidR="009240C5">
        <w:rPr>
          <w:noProof/>
          <w:szCs w:val="22"/>
        </w:rPr>
        <w:t xml:space="preserve">FunDivEUROPE; </w:t>
      </w:r>
      <w:r w:rsidR="009240C5" w:rsidRPr="0072502A">
        <w:rPr>
          <w:noProof/>
          <w:szCs w:val="22"/>
        </w:rPr>
        <w:t xml:space="preserve">Baeten </w:t>
      </w:r>
      <w:r w:rsidR="009240C5" w:rsidRPr="0072502A">
        <w:rPr>
          <w:i/>
          <w:noProof/>
          <w:szCs w:val="22"/>
        </w:rPr>
        <w:t>et al.</w:t>
      </w:r>
      <w:r w:rsidR="009240C5" w:rsidRPr="0072502A">
        <w:rPr>
          <w:noProof/>
          <w:szCs w:val="22"/>
        </w:rPr>
        <w:t>, 2013)</w:t>
      </w:r>
      <w:r w:rsidR="009240C5">
        <w:rPr>
          <w:szCs w:val="22"/>
        </w:rPr>
        <w:fldChar w:fldCharType="end"/>
      </w:r>
      <w:r w:rsidR="006709E4">
        <w:rPr>
          <w:szCs w:val="22"/>
        </w:rPr>
        <w:t xml:space="preserve"> in six European </w:t>
      </w:r>
      <w:r w:rsidR="006709E4" w:rsidRPr="00945846">
        <w:rPr>
          <w:szCs w:val="22"/>
        </w:rPr>
        <w:t>regions</w:t>
      </w:r>
      <w:r w:rsidR="0022512C" w:rsidRPr="00945846">
        <w:rPr>
          <w:szCs w:val="22"/>
        </w:rPr>
        <w:t xml:space="preserve"> with differing </w:t>
      </w:r>
      <w:r w:rsidR="00F36B92" w:rsidRPr="00945846">
        <w:rPr>
          <w:szCs w:val="22"/>
        </w:rPr>
        <w:t>climatic, edaphic and biotic conditions</w:t>
      </w:r>
      <w:r w:rsidR="00CE214D" w:rsidRPr="00945846">
        <w:rPr>
          <w:szCs w:val="22"/>
        </w:rPr>
        <w:t>, w</w:t>
      </w:r>
      <w:r w:rsidR="00CE214D">
        <w:rPr>
          <w:szCs w:val="22"/>
        </w:rPr>
        <w:t>e test</w:t>
      </w:r>
      <w:r w:rsidR="00BD66A2">
        <w:rPr>
          <w:szCs w:val="22"/>
        </w:rPr>
        <w:t>ed</w:t>
      </w:r>
      <w:r w:rsidR="00CE214D">
        <w:rPr>
          <w:szCs w:val="22"/>
        </w:rPr>
        <w:t xml:space="preserve"> </w:t>
      </w:r>
      <w:r w:rsidR="00EA7009">
        <w:rPr>
          <w:szCs w:val="22"/>
        </w:rPr>
        <w:t xml:space="preserve">the extent and potential </w:t>
      </w:r>
      <w:r w:rsidR="00CE214D">
        <w:rPr>
          <w:szCs w:val="22"/>
        </w:rPr>
        <w:t>drivers of context dependency</w:t>
      </w:r>
      <w:r w:rsidR="002D1331">
        <w:rPr>
          <w:szCs w:val="22"/>
        </w:rPr>
        <w:t xml:space="preserve"> </w:t>
      </w:r>
      <w:r w:rsidR="00EC48A8">
        <w:rPr>
          <w:szCs w:val="22"/>
        </w:rPr>
        <w:t xml:space="preserve">of species richness effects </w:t>
      </w:r>
      <w:r w:rsidR="00DD5286">
        <w:rPr>
          <w:szCs w:val="22"/>
        </w:rPr>
        <w:t>on</w:t>
      </w:r>
      <w:r w:rsidR="002D1331">
        <w:rPr>
          <w:szCs w:val="22"/>
        </w:rPr>
        <w:t xml:space="preserve"> 26 </w:t>
      </w:r>
      <w:r w:rsidR="004810B1">
        <w:rPr>
          <w:szCs w:val="22"/>
        </w:rPr>
        <w:t>ecosystem</w:t>
      </w:r>
      <w:r w:rsidR="002D1331">
        <w:rPr>
          <w:szCs w:val="22"/>
        </w:rPr>
        <w:t xml:space="preserve"> functions (EFs)</w:t>
      </w:r>
      <w:r w:rsidR="00125991">
        <w:rPr>
          <w:szCs w:val="22"/>
        </w:rPr>
        <w:t>.</w:t>
      </w:r>
      <w:r w:rsidR="002D1331">
        <w:rPr>
          <w:szCs w:val="22"/>
        </w:rPr>
        <w:t xml:space="preserve"> </w:t>
      </w:r>
      <w:r w:rsidR="00880675" w:rsidRPr="001170B1">
        <w:rPr>
          <w:szCs w:val="22"/>
        </w:rPr>
        <w:t>In a first step</w:t>
      </w:r>
      <w:r w:rsidR="00FB26F4" w:rsidRPr="001170B1">
        <w:rPr>
          <w:szCs w:val="22"/>
        </w:rPr>
        <w:t>,</w:t>
      </w:r>
      <w:r w:rsidR="00880675" w:rsidRPr="001170B1">
        <w:rPr>
          <w:szCs w:val="22"/>
        </w:rPr>
        <w:t xml:space="preserve"> we </w:t>
      </w:r>
      <w:r w:rsidR="00880675" w:rsidRPr="001170B1">
        <w:rPr>
          <w:rFonts w:cs="Times New Roman"/>
        </w:rPr>
        <w:t xml:space="preserve">quantified </w:t>
      </w:r>
      <w:r w:rsidR="00880675" w:rsidRPr="001170B1">
        <w:rPr>
          <w:rFonts w:eastAsia="Times New Roman" w:cs="Times New Roman"/>
          <w:color w:val="222222"/>
          <w:shd w:val="clear" w:color="auto" w:fill="FFFFFF"/>
        </w:rPr>
        <w:t xml:space="preserve">the proportion of total variation in functioning attributable to </w:t>
      </w:r>
      <w:r w:rsidR="00880675" w:rsidRPr="001170B1">
        <w:rPr>
          <w:rFonts w:eastAsia="Times New Roman" w:cs="Times New Roman"/>
          <w:color w:val="222222"/>
          <w:shd w:val="clear" w:color="auto" w:fill="FFFFFF"/>
        </w:rPr>
        <w:lastRenderedPageBreak/>
        <w:t xml:space="preserve">interregional differences in </w:t>
      </w:r>
      <w:r w:rsidR="00850FDC" w:rsidRPr="001170B1">
        <w:rPr>
          <w:rFonts w:eastAsia="Times New Roman" w:cs="Times New Roman"/>
          <w:color w:val="222222"/>
          <w:shd w:val="clear" w:color="auto" w:fill="FFFFFF"/>
        </w:rPr>
        <w:t>species richness</w:t>
      </w:r>
      <w:r w:rsidR="00880675" w:rsidRPr="001170B1">
        <w:rPr>
          <w:rFonts w:eastAsia="Times New Roman" w:cs="Times New Roman"/>
          <w:color w:val="222222"/>
          <w:shd w:val="clear" w:color="auto" w:fill="FFFFFF"/>
        </w:rPr>
        <w:t xml:space="preserve"> effects</w:t>
      </w:r>
      <w:r w:rsidR="00457088" w:rsidRPr="001170B1">
        <w:rPr>
          <w:rFonts w:eastAsia="Times New Roman" w:cs="Times New Roman"/>
          <w:color w:val="222222"/>
          <w:shd w:val="clear" w:color="auto" w:fill="FFFFFF"/>
        </w:rPr>
        <w:t>. We did this</w:t>
      </w:r>
      <w:r w:rsidR="00A22608" w:rsidRPr="001170B1">
        <w:t xml:space="preserve"> to determine the importance of </w:t>
      </w:r>
      <w:r w:rsidR="009C4BA3" w:rsidRPr="001170B1">
        <w:t xml:space="preserve">species </w:t>
      </w:r>
      <w:r w:rsidR="00850FDC" w:rsidRPr="001170B1">
        <w:t>richness</w:t>
      </w:r>
      <w:r w:rsidR="00A22608" w:rsidRPr="001170B1">
        <w:t xml:space="preserve"> relative to other potential drivers</w:t>
      </w:r>
      <w:r w:rsidR="005006F1">
        <w:t>,</w:t>
      </w:r>
      <w:r w:rsidR="00457088" w:rsidRPr="001170B1">
        <w:t xml:space="preserve"> and </w:t>
      </w:r>
      <w:r w:rsidR="009C4BA3" w:rsidRPr="001170B1">
        <w:t>to evaluate the extent of contex</w:t>
      </w:r>
      <w:r w:rsidR="00457088" w:rsidRPr="001170B1">
        <w:t xml:space="preserve">t dependency </w:t>
      </w:r>
      <w:r w:rsidR="009C4BA3" w:rsidRPr="001170B1">
        <w:t>in</w:t>
      </w:r>
      <w:r w:rsidR="00457088" w:rsidRPr="001170B1">
        <w:t xml:space="preserve"> B-EF</w:t>
      </w:r>
      <w:r w:rsidR="00A22608" w:rsidRPr="001170B1">
        <w:t>.</w:t>
      </w:r>
      <w:r w:rsidR="00310B5A">
        <w:t xml:space="preserve"> </w:t>
      </w:r>
      <w:r w:rsidR="00D63D22">
        <w:t xml:space="preserve">Subsequently, we </w:t>
      </w:r>
      <w:r w:rsidR="00612134">
        <w:t>explored</w:t>
      </w:r>
      <w:r w:rsidR="00D63D22">
        <w:t xml:space="preserve"> the environmental </w:t>
      </w:r>
      <w:r w:rsidR="009B4BE8">
        <w:t xml:space="preserve">modulators of </w:t>
      </w:r>
      <w:r w:rsidR="00850FDC">
        <w:t>species richness</w:t>
      </w:r>
      <w:r w:rsidR="009B4BE8">
        <w:t xml:space="preserve"> effects for</w:t>
      </w:r>
      <w:r w:rsidR="00D63D22">
        <w:t xml:space="preserve"> each </w:t>
      </w:r>
      <w:r w:rsidR="00AB04FC">
        <w:t>EF</w:t>
      </w:r>
      <w:r w:rsidR="00D63D22">
        <w:t xml:space="preserve">. For this we designed a hierarchical </w:t>
      </w:r>
      <w:r w:rsidR="00534A95">
        <w:t xml:space="preserve">approach, </w:t>
      </w:r>
      <w:r w:rsidR="00DF3EC4">
        <w:t>which first tested</w:t>
      </w:r>
      <w:r w:rsidR="009354DB">
        <w:t xml:space="preserve"> the strength and direction of </w:t>
      </w:r>
      <w:r w:rsidR="00CC2644">
        <w:t>EF</w:t>
      </w:r>
      <w:r w:rsidR="009354DB">
        <w:t xml:space="preserve"> response</w:t>
      </w:r>
      <w:r w:rsidR="007044D2">
        <w:t>s</w:t>
      </w:r>
      <w:r w:rsidR="009354DB">
        <w:t xml:space="preserve"> to species richness</w:t>
      </w:r>
      <w:r w:rsidR="007044D2">
        <w:t>,</w:t>
      </w:r>
      <w:r w:rsidR="00DF3EC4">
        <w:t xml:space="preserve"> and then identified</w:t>
      </w:r>
      <w:r w:rsidR="009354DB">
        <w:t xml:space="preserve"> key drivers of variation in </w:t>
      </w:r>
      <w:r w:rsidR="00C63198">
        <w:t>any</w:t>
      </w:r>
      <w:r w:rsidR="009354DB">
        <w:t xml:space="preserve"> response (hereafter ‘context variables’). This allowed us to identify the functions that </w:t>
      </w:r>
      <w:r w:rsidR="00FF57CB">
        <w:t>were</w:t>
      </w:r>
      <w:r w:rsidR="009C6008">
        <w:t xml:space="preserve"> </w:t>
      </w:r>
      <w:r w:rsidR="009C6008" w:rsidRPr="009C6008">
        <w:rPr>
          <w:highlight w:val="yellow"/>
        </w:rPr>
        <w:t>most strongly promoted by</w:t>
      </w:r>
      <w:r w:rsidR="009C6008">
        <w:t xml:space="preserve"> </w:t>
      </w:r>
      <w:r w:rsidR="009354DB">
        <w:t xml:space="preserve">tree species richness and the environmental conditions in which the </w:t>
      </w:r>
      <w:r w:rsidR="00FF57CB">
        <w:t>effect wa</w:t>
      </w:r>
      <w:r w:rsidR="009354DB">
        <w:t>s strongest</w:t>
      </w:r>
      <w:r w:rsidR="00006144">
        <w:t>.</w:t>
      </w:r>
      <w:r w:rsidR="00787290">
        <w:t xml:space="preserve"> </w:t>
      </w:r>
      <w:r w:rsidR="00AA497F" w:rsidRPr="00AA497F">
        <w:rPr>
          <w:rFonts w:cs="Times New Roman"/>
          <w:color w:val="1A1A1A"/>
          <w:lang w:val="en-US"/>
        </w:rPr>
        <w:t>We expect</w:t>
      </w:r>
      <w:r w:rsidR="004008B9">
        <w:rPr>
          <w:rFonts w:cs="Times New Roman"/>
          <w:color w:val="1A1A1A"/>
          <w:lang w:val="en-US"/>
        </w:rPr>
        <w:t>ed</w:t>
      </w:r>
      <w:r w:rsidR="00AA497F" w:rsidRPr="00AA497F">
        <w:rPr>
          <w:rFonts w:cs="Times New Roman"/>
          <w:color w:val="1A1A1A"/>
          <w:lang w:val="en-US"/>
        </w:rPr>
        <w:t xml:space="preserve"> B</w:t>
      </w:r>
      <w:r w:rsidR="00AA497F">
        <w:rPr>
          <w:rFonts w:cs="Times New Roman"/>
          <w:color w:val="1A1A1A"/>
          <w:lang w:val="en-US"/>
        </w:rPr>
        <w:t>-</w:t>
      </w:r>
      <w:r w:rsidR="00AA497F" w:rsidRPr="00AA497F">
        <w:rPr>
          <w:rFonts w:cs="Times New Roman"/>
          <w:color w:val="1A1A1A"/>
          <w:lang w:val="en-US"/>
        </w:rPr>
        <w:t>E</w:t>
      </w:r>
      <w:r w:rsidR="00AA497F">
        <w:rPr>
          <w:rFonts w:cs="Times New Roman"/>
          <w:color w:val="1A1A1A"/>
          <w:lang w:val="en-US"/>
        </w:rPr>
        <w:t xml:space="preserve">F relations </w:t>
      </w:r>
      <w:r w:rsidR="001D6EA6">
        <w:rPr>
          <w:rFonts w:cs="Times New Roman"/>
          <w:color w:val="1A1A1A"/>
          <w:lang w:val="en-US"/>
        </w:rPr>
        <w:t>to vary between the six regions</w:t>
      </w:r>
      <w:r w:rsidR="00AA497F">
        <w:rPr>
          <w:rFonts w:cs="Times New Roman"/>
          <w:color w:val="1A1A1A"/>
          <w:lang w:val="en-US"/>
        </w:rPr>
        <w:t xml:space="preserve"> and hypothesis</w:t>
      </w:r>
      <w:r w:rsidR="00AA497F" w:rsidRPr="00AA497F">
        <w:rPr>
          <w:rFonts w:cs="Times New Roman"/>
          <w:color w:val="1A1A1A"/>
          <w:lang w:val="en-US"/>
        </w:rPr>
        <w:t>e</w:t>
      </w:r>
      <w:r w:rsidR="004008B9">
        <w:rPr>
          <w:rFonts w:cs="Times New Roman"/>
          <w:color w:val="1A1A1A"/>
          <w:lang w:val="en-US"/>
        </w:rPr>
        <w:t>d</w:t>
      </w:r>
      <w:r w:rsidR="00AA497F" w:rsidRPr="00AA497F">
        <w:rPr>
          <w:rFonts w:cs="Times New Roman"/>
          <w:color w:val="1A1A1A"/>
          <w:lang w:val="en-US"/>
        </w:rPr>
        <w:t xml:space="preserve"> that </w:t>
      </w:r>
      <w:r w:rsidR="00D06B0E">
        <w:rPr>
          <w:rFonts w:cs="Times New Roman"/>
          <w:color w:val="1A1A1A"/>
          <w:lang w:val="en-US"/>
        </w:rPr>
        <w:t xml:space="preserve">species richness </w:t>
      </w:r>
      <w:r w:rsidR="00435382">
        <w:rPr>
          <w:rFonts w:cs="Times New Roman"/>
          <w:color w:val="1A1A1A"/>
          <w:lang w:val="en-US"/>
        </w:rPr>
        <w:t xml:space="preserve">effects on </w:t>
      </w:r>
      <w:r w:rsidR="0063398F">
        <w:rPr>
          <w:rFonts w:cs="Times New Roman"/>
          <w:color w:val="1A1A1A"/>
          <w:lang w:val="en-US"/>
        </w:rPr>
        <w:t>individual functions</w:t>
      </w:r>
      <w:r w:rsidR="000048B1">
        <w:rPr>
          <w:rFonts w:cs="Times New Roman"/>
          <w:color w:val="1A1A1A"/>
          <w:lang w:val="en-US"/>
        </w:rPr>
        <w:t xml:space="preserve"> will</w:t>
      </w:r>
      <w:r w:rsidR="00435382">
        <w:rPr>
          <w:rFonts w:cs="Times New Roman"/>
          <w:color w:val="1A1A1A"/>
          <w:lang w:val="en-US"/>
        </w:rPr>
        <w:t xml:space="preserve"> </w:t>
      </w:r>
      <w:r w:rsidR="004024CD">
        <w:rPr>
          <w:rFonts w:cs="Times New Roman"/>
          <w:color w:val="1A1A1A"/>
          <w:lang w:val="en-US"/>
        </w:rPr>
        <w:t>increase</w:t>
      </w:r>
      <w:r w:rsidR="00435382">
        <w:rPr>
          <w:rFonts w:cs="Times New Roman"/>
          <w:color w:val="1A1A1A"/>
          <w:lang w:val="en-US"/>
        </w:rPr>
        <w:t xml:space="preserve"> </w:t>
      </w:r>
      <w:r w:rsidR="0063398F">
        <w:rPr>
          <w:rFonts w:cs="Times New Roman"/>
          <w:color w:val="1A1A1A"/>
          <w:lang w:val="en-US"/>
        </w:rPr>
        <w:t>along</w:t>
      </w:r>
      <w:r w:rsidR="00435382">
        <w:rPr>
          <w:rFonts w:cs="Times New Roman"/>
          <w:color w:val="1A1A1A"/>
          <w:lang w:val="en-US"/>
        </w:rPr>
        <w:t xml:space="preserve"> one or more of the following </w:t>
      </w:r>
      <w:r w:rsidR="004024CD">
        <w:rPr>
          <w:rFonts w:cs="Times New Roman"/>
          <w:color w:val="1A1A1A"/>
          <w:lang w:val="en-US"/>
        </w:rPr>
        <w:t>gradients</w:t>
      </w:r>
      <w:r w:rsidR="009C5A53" w:rsidRPr="00AA497F">
        <w:rPr>
          <w:rFonts w:cs="Times New Roman"/>
        </w:rPr>
        <w:t xml:space="preserve">: </w:t>
      </w:r>
    </w:p>
    <w:p w14:paraId="42608F08" w14:textId="77777777" w:rsidR="00D57FFD" w:rsidRPr="00D57FFD" w:rsidRDefault="00D57FFD" w:rsidP="00D864B3">
      <w:pPr>
        <w:spacing w:line="480" w:lineRule="auto"/>
        <w:rPr>
          <w:rFonts w:cs="Times New Roman"/>
        </w:rPr>
      </w:pPr>
    </w:p>
    <w:p w14:paraId="039B78CB" w14:textId="568A2EFC" w:rsidR="0087001A" w:rsidRDefault="00AA497F" w:rsidP="00D864B3">
      <w:pPr>
        <w:spacing w:line="480" w:lineRule="auto"/>
        <w:rPr>
          <w:rFonts w:cs="Times New Roman"/>
          <w:szCs w:val="22"/>
        </w:rPr>
      </w:pPr>
      <w:r>
        <w:rPr>
          <w:rFonts w:cs="Times New Roman"/>
          <w:szCs w:val="22"/>
        </w:rPr>
        <w:t xml:space="preserve">(H1) </w:t>
      </w:r>
      <w:r w:rsidR="00AB7DC0">
        <w:rPr>
          <w:rFonts w:cs="Times New Roman"/>
        </w:rPr>
        <w:t>decreasing resource availability</w:t>
      </w:r>
      <w:r w:rsidR="005F4DCD">
        <w:rPr>
          <w:rFonts w:cs="Times New Roman"/>
        </w:rPr>
        <w:t>,</w:t>
      </w:r>
      <w:r w:rsidR="00D2071A">
        <w:rPr>
          <w:rFonts w:cs="Times New Roman"/>
        </w:rPr>
        <w:t xml:space="preserve"> such as low</w:t>
      </w:r>
      <w:r w:rsidR="00E90F86">
        <w:rPr>
          <w:rFonts w:cs="Times New Roman"/>
        </w:rPr>
        <w:t xml:space="preserve"> water availability and </w:t>
      </w:r>
      <w:r w:rsidR="00D92305">
        <w:rPr>
          <w:rFonts w:cs="Times New Roman"/>
        </w:rPr>
        <w:t xml:space="preserve">poor </w:t>
      </w:r>
      <w:r w:rsidR="00E90F86">
        <w:rPr>
          <w:rFonts w:cs="Times New Roman"/>
        </w:rPr>
        <w:t xml:space="preserve">soil </w:t>
      </w:r>
      <w:r w:rsidR="00673ECC">
        <w:rPr>
          <w:rFonts w:cs="Times New Roman"/>
        </w:rPr>
        <w:t>fertility</w:t>
      </w:r>
      <w:r w:rsidR="00D06B0E">
        <w:rPr>
          <w:rFonts w:cs="Times New Roman"/>
        </w:rPr>
        <w:t>;</w:t>
      </w:r>
    </w:p>
    <w:p w14:paraId="4A64C15E" w14:textId="03B3E687" w:rsidR="00D06B0E" w:rsidRDefault="00D06B0E" w:rsidP="00D864B3">
      <w:pPr>
        <w:spacing w:line="480" w:lineRule="auto"/>
        <w:rPr>
          <w:rFonts w:cs="Times New Roman"/>
          <w:szCs w:val="22"/>
        </w:rPr>
      </w:pPr>
      <w:r>
        <w:rPr>
          <w:rFonts w:cs="Times New Roman"/>
          <w:szCs w:val="22"/>
        </w:rPr>
        <w:t xml:space="preserve">(H2) </w:t>
      </w:r>
      <w:r w:rsidR="00E871B5">
        <w:rPr>
          <w:rFonts w:cs="Times New Roman"/>
          <w:szCs w:val="22"/>
        </w:rPr>
        <w:t>increasing</w:t>
      </w:r>
      <w:r>
        <w:rPr>
          <w:rFonts w:cs="Times New Roman"/>
          <w:szCs w:val="22"/>
        </w:rPr>
        <w:t xml:space="preserve"> soil resource</w:t>
      </w:r>
      <w:r w:rsidR="009B07A1">
        <w:rPr>
          <w:rFonts w:cs="Times New Roman"/>
          <w:szCs w:val="22"/>
        </w:rPr>
        <w:t xml:space="preserve"> heterogeneity</w:t>
      </w:r>
      <w:r>
        <w:rPr>
          <w:rFonts w:cs="Times New Roman"/>
          <w:szCs w:val="22"/>
        </w:rPr>
        <w:t>;</w:t>
      </w:r>
    </w:p>
    <w:p w14:paraId="4B2C890E" w14:textId="060D41E5" w:rsidR="00D2361B" w:rsidRDefault="00D06B0E" w:rsidP="00D864B3">
      <w:pPr>
        <w:spacing w:line="480" w:lineRule="auto"/>
        <w:rPr>
          <w:rFonts w:cs="Times New Roman"/>
          <w:szCs w:val="22"/>
        </w:rPr>
      </w:pPr>
      <w:r>
        <w:rPr>
          <w:rFonts w:cs="Times New Roman"/>
          <w:szCs w:val="22"/>
        </w:rPr>
        <w:t xml:space="preserve">(H3) </w:t>
      </w:r>
      <w:r w:rsidR="00E871B5">
        <w:rPr>
          <w:rFonts w:cs="Times New Roman"/>
          <w:szCs w:val="22"/>
        </w:rPr>
        <w:t>increasing</w:t>
      </w:r>
      <w:r w:rsidR="00D93882">
        <w:rPr>
          <w:rFonts w:cs="Times New Roman"/>
          <w:szCs w:val="22"/>
        </w:rPr>
        <w:t xml:space="preserve"> biotope space</w:t>
      </w:r>
      <w:r w:rsidR="003B5DA1">
        <w:rPr>
          <w:rFonts w:cs="Times New Roman"/>
          <w:szCs w:val="22"/>
        </w:rPr>
        <w:t>, such as increasing</w:t>
      </w:r>
      <w:r w:rsidR="008150F3">
        <w:rPr>
          <w:rFonts w:cs="Times New Roman"/>
          <w:szCs w:val="22"/>
        </w:rPr>
        <w:t xml:space="preserve"> </w:t>
      </w:r>
      <w:r w:rsidR="00B31646">
        <w:rPr>
          <w:rFonts w:cs="Times New Roman"/>
          <w:szCs w:val="22"/>
        </w:rPr>
        <w:t xml:space="preserve">soil </w:t>
      </w:r>
      <w:r w:rsidR="00AC5B3E">
        <w:rPr>
          <w:rFonts w:cs="Times New Roman"/>
          <w:szCs w:val="22"/>
        </w:rPr>
        <w:t>volume</w:t>
      </w:r>
      <w:r w:rsidR="00D93882">
        <w:rPr>
          <w:rFonts w:cs="Times New Roman"/>
          <w:szCs w:val="22"/>
        </w:rPr>
        <w:t>;</w:t>
      </w:r>
      <w:r w:rsidR="00481DD9">
        <w:rPr>
          <w:rFonts w:cs="Times New Roman"/>
          <w:szCs w:val="22"/>
        </w:rPr>
        <w:t xml:space="preserve"> and</w:t>
      </w:r>
    </w:p>
    <w:p w14:paraId="40E2BD59" w14:textId="18725CEC" w:rsidR="00D06B0E" w:rsidRDefault="00D2361B" w:rsidP="00D864B3">
      <w:pPr>
        <w:spacing w:line="480" w:lineRule="auto"/>
        <w:rPr>
          <w:rFonts w:cs="Times New Roman"/>
          <w:szCs w:val="22"/>
        </w:rPr>
      </w:pPr>
      <w:r>
        <w:rPr>
          <w:rFonts w:cs="Times New Roman"/>
          <w:szCs w:val="22"/>
        </w:rPr>
        <w:t xml:space="preserve">(H4) </w:t>
      </w:r>
      <w:r w:rsidR="00F2540D">
        <w:rPr>
          <w:rFonts w:cs="Times New Roman"/>
          <w:szCs w:val="22"/>
        </w:rPr>
        <w:t>increasing</w:t>
      </w:r>
      <w:r w:rsidR="00D06B0E">
        <w:rPr>
          <w:rFonts w:cs="Times New Roman"/>
          <w:szCs w:val="22"/>
        </w:rPr>
        <w:t xml:space="preserve"> functional dissimilarity of the </w:t>
      </w:r>
      <w:r w:rsidR="00B31646">
        <w:rPr>
          <w:rFonts w:cs="Times New Roman"/>
          <w:szCs w:val="22"/>
        </w:rPr>
        <w:t xml:space="preserve">regional </w:t>
      </w:r>
      <w:r w:rsidR="00D06B0E">
        <w:rPr>
          <w:rFonts w:cs="Times New Roman"/>
          <w:szCs w:val="22"/>
        </w:rPr>
        <w:t>tree species</w:t>
      </w:r>
      <w:r w:rsidR="00B31646">
        <w:rPr>
          <w:rFonts w:cs="Times New Roman"/>
          <w:szCs w:val="22"/>
        </w:rPr>
        <w:t xml:space="preserve"> pool</w:t>
      </w:r>
      <w:r w:rsidR="00F22C83">
        <w:rPr>
          <w:rFonts w:cs="Times New Roman"/>
          <w:szCs w:val="22"/>
        </w:rPr>
        <w:t>.</w:t>
      </w:r>
    </w:p>
    <w:p w14:paraId="59EA628F" w14:textId="77777777" w:rsidR="00015474" w:rsidRPr="00A40B80" w:rsidRDefault="00015474" w:rsidP="00D864B3">
      <w:pPr>
        <w:spacing w:line="480" w:lineRule="auto"/>
        <w:rPr>
          <w:rFonts w:cs="Times New Roman"/>
        </w:rPr>
      </w:pPr>
    </w:p>
    <w:p w14:paraId="09EF3B7A" w14:textId="39C96A6C" w:rsidR="00702B5B" w:rsidRPr="00A61E50" w:rsidRDefault="00702B5B" w:rsidP="00D864B3">
      <w:pPr>
        <w:spacing w:line="480" w:lineRule="auto"/>
        <w:rPr>
          <w:b/>
          <w:szCs w:val="22"/>
        </w:rPr>
      </w:pPr>
      <w:r w:rsidRPr="00A61E50">
        <w:rPr>
          <w:b/>
          <w:szCs w:val="22"/>
        </w:rPr>
        <w:t>Methods</w:t>
      </w:r>
    </w:p>
    <w:p w14:paraId="5F63C874" w14:textId="3C3A4B79" w:rsidR="00624B12" w:rsidRPr="00624B12" w:rsidRDefault="00624B12" w:rsidP="00D864B3">
      <w:pPr>
        <w:spacing w:line="480" w:lineRule="auto"/>
        <w:rPr>
          <w:i/>
        </w:rPr>
      </w:pPr>
      <w:r w:rsidRPr="00624B12">
        <w:rPr>
          <w:i/>
        </w:rPr>
        <w:t>FunDivEUROPE Exploratory Platform</w:t>
      </w:r>
    </w:p>
    <w:p w14:paraId="308AE824" w14:textId="5EE9A56D" w:rsidR="006914EE" w:rsidRPr="00103983" w:rsidRDefault="00624B12" w:rsidP="00D864B3">
      <w:pPr>
        <w:spacing w:line="480" w:lineRule="auto"/>
      </w:pPr>
      <w:r>
        <w:t>We used data collected from mature forest plots in six regions across Europe as part of the FunDivEUROPE project (</w:t>
      </w:r>
      <w:hyperlink r:id="rId9" w:history="1">
        <w:r w:rsidRPr="00AF4C3D">
          <w:rPr>
            <w:rStyle w:val="Hyperlink"/>
          </w:rPr>
          <w:t>http://www.fundiveurope.eu</w:t>
        </w:r>
      </w:hyperlink>
      <w:r w:rsidR="008541FE">
        <w:rPr>
          <w:rStyle w:val="Hyperlink"/>
        </w:rPr>
        <w:t>)</w:t>
      </w:r>
      <w:r>
        <w:t xml:space="preserve">. </w:t>
      </w:r>
      <w:r>
        <w:fldChar w:fldCharType="begin" w:fldLock="1"/>
      </w:r>
      <w:r w:rsidR="001C25B7">
        <w:instrText>ADDIN CSL_CITATION { "citationItems" : [ { "id" : "ITEM-1", "itemData" : { "DOI" : "10.1016/j.ppees.2013.07.002", "ISSN" : "14338319", "author" : [ { "dropping-particle" : "", "family" : "Baeten", "given" : "Lander", "non-dropping-particle" : "", "parse-names" : false, "suffix" : "" }, { "dropping-particle" : "", "family" : "Verheyen", "given" : "Kris", "non-dropping-particle" : "", "parse-names" : false, "suffix" : "" }, { "dropping-particle" : "", "family" : "Wirth", "given" : "Christian", "non-dropping-particle" : "", "parse-names" : false, "suffix" : "" }, { "dropping-particle" : "", "family" : "Bruelheide", "given" : "Helge", "non-dropping-particle" : "", "parse-names" : false, "suffix" : "" }, { "dropping-particle" : "", "family" : "Bussotti", "given" : "Filippo", "non-dropping-particle" : "", "parse-names" : false, "suffix" : "" }, { "dropping-particle" : "", "family" : "Fin\u00e9r", "given" : "Leena", "non-dropping-particle" : "", "parse-names" : false, "suffix" : "" }, { "dropping-particle" : "", "family" : "Jaroszewicz", "given" : "Bogdan", "non-dropping-particle" : "", "parse-names" : false, "suffix" : "" }, { "dropping-particle" : "", "family" : "Selvi", "given" : "Federico", "non-dropping-particle" : "", "parse-names" : false, "suffix" : "" }, { "dropping-particle" : "", "family" : "Valladares", "given" : "Fernando", "non-dropping-particle" : "", "parse-names" : false, "suffix" : "" }, { "dropping-particle" : "", "family" : "Allan", "given" : "Eric", "non-dropping-particle" : "", "parse-names" : false, "suffix" : "" }, { "dropping-particle" : "", "family" : "Ampoorter", "given" : "Evy", "non-dropping-particle" : "", "parse-names" : false, "suffix" : "" }, { "dropping-particle" : "", "family" : "Auge", "given" : "Harald", "non-dropping-particle" : "", "parse-names" : false, "suffix" : "" }, { "dropping-particle" : "", "family" : "Av\u0103c\u0103riei", "given" : "Daniel", "non-dropping-particle" : "", "parse-names" : false, "suffix" : "" }, { "dropping-particle" : "", "family" : "Barbaro", "given" : "Luc", "non-dropping-particle" : "", "parse-names" : false, "suffix" : "" }, { "dropping-particle" : "", "family" : "B\u0103rnoaiea", "given" : "Ionu", "non-dropping-particle" : "", "parse-names" : false, "suffix" : "" }, { "dropping-particle" : "", "family" : "Bastias", "given" : "Cristina C.", "non-dropping-particle" : "", "parse-names" : false, "suffix" : "" }, { "dropping-particle" : "", "family" : "Bauhus", "given" : "J\u00fcrgen", "non-dropping-particle" : "", "parse-names" : false, "suffix" : "" }, { "dropping-particle" : "", "family" : "Beinhoff", "given" : "Carsten", "non-dropping-particle" : "", "parse-names" : false, "suffix" : "" }, { "dropping-particle" : "", "family" : "Benavides", "given" : "Raquel", "non-dropping-particle" : "", "parse-names" : false, "suffix" : "" }, { "dropping-particle" : "", "family" : "Benneter", "given" : "Adam", "non-dropping-particle" : "", "parse-names" : false, "suffix" : "" }, { "dropping-particle" : "", "family" : "Berger", "given" : "Sigrid", "non-dropping-particle" : "", "parse-names" : false, "suffix" : "" }, { "dropping-particle" : "", "family" : "Berthold", "given" : "Felix", "non-dropping-particle" : "", "parse-names" : false, "suffix" : "" }, { "dropping-particle" : "", "family" : "Boberg", "given" : "Johanna", "non-dropping-particle" : "", "parse-names" : false, "suffix" : "" }, { "dropping-particle" : "", "family" : "Bonal", "given" : "Damien", "non-dropping-particle" : "", "parse-names" : false, "suffix" : "" }, { "dropping-particle" : "", "family" : "Br\u00fcggemann", "given" : "Wolfgang", "non-dropping-particle" : "", "parse-names" : false, "suffix" : "" }, { "dropping-particle" : "", "family" : "Carnol", "given" : "Monique", "non-dropping-particle" : "", "parse-names" : false, "suffix" : "" }, { "dropping-particle" : "", "family" : "Castagneyrol", "given" : "Bastien", "non-dropping-particle" : "", "parse-names" : false, "suffix" : "" }, { "dropping-particle" : "", "family" : "Charbonnier", "given" : "Yohan", "non-dropping-particle" : "", "parse-names" : false, "suffix" : "" }, { "dropping-particle" : "", "family" : "Che\u0107ko", "given" : "Ewa", "non-dropping-particle" : "", "parse-names" : false, "suffix" : "" }, { "dropping-particle" : "", "family" : "Coomes", "given" : "David A.", "non-dropping-particle" : "", "parse-names" : false, "suffix" : "" }, { "dropping-particle" : "", "family" : "Coppi", "given" : "Andrea", "non-dropping-particle" : "", "parse-names" : false, "suffix" : "" }, { "dropping-particle" : "", "family" : "Dalmaris", "given" : "Eleftheria", "non-dropping-particle" : "", "parse-names" : false, "suffix" : "" }, { "dropping-particle" : "", "family" : "D\u0103nil\u0103", "given" : "Gabriel", "non-dropping-particle" : "", "parse-names" : false, "suffix" : "" }, { "dropping-particle" : "", "family" : "Dawud", "given" : "Seid Muhie", "non-dropping-particle" : "", "parse-names" : false, "suffix" : "" }, { "dropping-particle" : "", "family" : "Vries", "given" : "Wim", "non-dropping-particle" : "de", "parse-names" : false, "suffix" : "" }, { "dropping-particle" : "", "family" : "Wandeler", "given" : "Hans", "non-dropping-particle" : "De", "parse-names" : false, "suffix" : "" }, { "dropping-particle" : "", "family" : "Deconchat", "given" : "Marc", "non-dropping-particle" : "", "parse-names" : false, "suffix" : "" }, { "dropping-particle" : "", "family" : "Domisch", "given" : "Timo", "non-dropping-particle" : "", "parse-names" : false, "suffix" : "" }, { "dropping-particle" : "", "family" : "Duduman", "given" : "Gabriel", "non-dropping-particle" : "", "parse-names" : false, "suffix" : "" }, { "dropping-particle" : "", "family" : "Fischer", "given" : "Markus", "non-dropping-particle" : "", "parse-names" : false, "suffix" : "" }, { "dropping-particle" : "", "family" : "Fotelli", "given" : "Mariangela", "non-dropping-particle" : "", "parse-names" : false, "suffix" : "" }, { "dropping-particle" : "", "family" : "Gessler", "given" : "Arthur", "non-dropping-particle" : "", "parse-names" : false, "suffix" : "" }, { "dropping-particle" : "", "family" : "Gimeno", "given" : "Teresa E.", "non-dropping-particle" : "", "parse-names" : false, "suffix" : "" }, { "dropping-particle" : "", "family" : "Granier", "given" : "Andr\u00e9", "non-dropping-particle" : "", "parse-names" : false, "suffix" : "" }, { "dropping-particle" : "", "family" : "Grossiord", "given" : "Charlotte", "non-dropping-particle" : "", "parse-names" : false, "suffix" : "" }, { "dropping-particle" : "", "family" : "Guyot", "given" : "Virginie", "non-dropping-particle" : "", "parse-names" : false, "suffix" : "" }, { "dropping-particle" : "", "family" : "Hantsch", "given" : "Lydia", "non-dropping-particle" : "", "parse-names" : false, "suffix" : "" }, { "dropping-particle" : "", "family" : "H\u00e4ttenschwiler", "given" : "Stephan", "non-dropping-particle" : "", "parse-names" : false, "suffix" : "" }, { "dropping-particle" : "", "family" : "Hector", "given" : "Andy", "non-dropping-particle" : "", "parse-names" : false, "suffix" : "" }, { "dropping-particle" : "", "family" : "Hermy", "given" : "Martin", "non-dropping-particle" : "", "parse-names" : false, "suffix" : "" }, { "dropping-particle" : "", "family" : "Holland", "given" : "Vera", "non-dropping-particle" : "", "parse-names" : false, "suffix" : "" }, { "dropping-particle" : "", "family" : "Jactel", "given" : "Herv\u00e9", "non-dropping-particle" : "", "parse-names" : false, "suffix" : "" }, { "dropping-particle" : "", "family" : "Joly", "given" : "Fran\u00e7ois-Xavier", "non-dropping-particle" : "", "parse-names" : false, "suffix" : "" }, { "dropping-particle" : "", "family" : "Jucker", "given" : "Tommaso", "non-dropping-particle" : "", "parse-names" : false, "suffix" : "" }, { "dropping-particle" : "", "family" : "Kolb", "given" : "Simon", "non-dropping-particle" : "", "parse-names" : false, "suffix" : "" }, { "dropping-particle" : "", "family" : "Koricheva", "given" : "Julia", "non-dropping-particle" : "", "parse-names" : false, "suffix" : "" }, { "dropping-particle" : "", "family" : "Lexer", "given" : "Manfred J.", "non-dropping-particle" : "", "parse-names" : false, "suffix" : "" }, { "dropping-particle" : "", "family" : "Liebergesell", "given" : "Mario", "non-dropping-particle" : "", "parse-names" : false, "suffix" : "" }, { "dropping-particle" : "", "family" : "Milligan", "given" : "Harriet", "non-dropping-particle" : "", "parse-names" : false, "suffix" : "" }, { "dropping-particle" : "", "family" : "M\u00fcller", "given" : "Sandra C.", "non-dropping-particle" : "", "parse-names" : false, "suffix" : "" }, { "dropping-particle" : "", "family" : "Muys", "given" : "Bart", "non-dropping-particle" : "", "parse-names" : false, "suffix" : "" }, { "dropping-particle" : "", "family" : "Nguyen", "given" : "Diem", "non-dropping-particle" : "", "parse-names" : false, "suffix" : "" }, { "dropping-particle" : "", "family" : "Nichiforel", "given" : "Liviu", "non-dropping-particle" : "", "parse-names" : false, "suffix" : "" }, { "dropping-particle" : "", "family" : "Pollastrini", "given" : "Martina", "non-dropping-particle" : "", "parse-names" : false, "suffix" : "" }, { "dropping-particle" : "", "family" : "Proulx", "given" : "Rapha\u00ebl", "non-dropping-particle" : "", "parse-names" : false, "suffix" : "" }, { "dropping-particle" : "", "family" : "Rabasa", "given" : "Sonia", "non-dropping-particle" : "", "parse-names" : false, "suffix" : "" }, { "dropping-particle" : "", "family" : "Radoglou", "given" : "Kalliopi", "non-dropping-particle" : "", "parse-names" : false, "suffix" : "" }, { "dropping-particle" : "", "family" : "Ratcliffe", "given" : "Sophia", "non-dropping-particle" : "", "parse-names" : false, "suffix" : "" }, { "dropping-particle" : "", "family" : "Raulund-Rasmussen", "given" : "Karsten", "non-dropping-particle" : "", "parse-names" : false, "suffix" : "" }, { "dropping-particle" : "", "family" : "Seiferling", "given" : "Ian", "non-dropping-particle" : "", "parse-names" : false, "suffix" : "" }, { "dropping-particle" : "", "family" : "Stenlid", "given" : "Jan", "non-dropping-particle" : "", "parse-names" : false, "suffix" : "" }, { "dropping-particle" : "", "family" : "Vesterdal", "given" : "Lars", "non-dropping-particle" : "", "parse-names" : false, "suffix" : "" }, { "dropping-particle" : "", "family" : "Wilpert", "given" : "Klaus", "non-dropping-particle" : "von", "parse-names" : false, "suffix" : "" }, { "dropping-particle" : "", "family" : "Zavala", "given" : "Miguel A.", "non-dropping-particle" : "", "parse-names" : false, "suffix" : "" }, { "dropping-particle" : "", "family" : "Zielinski", "given" : "Dawid", "non-dropping-particle" : "", "parse-names" : false, "suffix" : "" }, { "dropping-particle" : "", "family" : "Scherer-Lorenzen", "given" : "Michael", "non-dropping-particle" : "", "parse-names" : false, "suffix" : "" } ], "container-title" : "Perspectives in Plant Ecology, Evolution and Systematics", "id" : "ITEM-1", "issue" : "5", "issued" : { "date-parts" : [ [ "2013", "8" ] ] }, "note" : "ref 125", "page" : "281-291", "title" : "A novel comparative research platform designed to determine the functional significance of tree species diversity in European forests", "type" : "article-journal", "volume" : "15" }, "uris" : [ "http://www.mendeley.com/documents/?uuid=ba35a126-002b-48da-912b-ce0ed1d67d1f" ] } ], "mendeley" : { "formattedCitation" : "(Baeten &lt;i&gt;et al.&lt;/i&gt; 2013)", "manualFormatting" : "Baeten et al. (2013)", "plainTextFormattedCitation" : "(Baeten et al. 2013)", "previouslyFormattedCitation" : "(Baeten &lt;i&gt;et al.&lt;/i&gt; 2013)" }, "properties" : { "noteIndex" : 0 }, "schema" : "https://github.com/citation-style-language/schema/raw/master/csl-citation.json" }</w:instrText>
      </w:r>
      <w:r>
        <w:fldChar w:fldCharType="separate"/>
      </w:r>
      <w:r w:rsidRPr="00624B12">
        <w:rPr>
          <w:noProof/>
        </w:rPr>
        <w:t xml:space="preserve">Baeten </w:t>
      </w:r>
      <w:r w:rsidRPr="00624B12">
        <w:rPr>
          <w:i/>
          <w:noProof/>
        </w:rPr>
        <w:t>et al.</w:t>
      </w:r>
      <w:r>
        <w:rPr>
          <w:noProof/>
        </w:rPr>
        <w:t xml:space="preserve"> (</w:t>
      </w:r>
      <w:r w:rsidRPr="00624B12">
        <w:rPr>
          <w:noProof/>
        </w:rPr>
        <w:t>2013)</w:t>
      </w:r>
      <w:r>
        <w:fldChar w:fldCharType="end"/>
      </w:r>
      <w:r>
        <w:t xml:space="preserve"> </w:t>
      </w:r>
      <w:r w:rsidR="008541FE">
        <w:t>provides</w:t>
      </w:r>
      <w:r>
        <w:t xml:space="preserve"> full </w:t>
      </w:r>
      <w:r w:rsidRPr="00DF46F9">
        <w:t xml:space="preserve">details of the </w:t>
      </w:r>
      <w:r w:rsidR="00652279">
        <w:t>‘</w:t>
      </w:r>
      <w:r w:rsidRPr="00DF46F9">
        <w:t>Expl</w:t>
      </w:r>
      <w:r w:rsidR="008541FE">
        <w:t>oratory Platform</w:t>
      </w:r>
      <w:r w:rsidR="00652279">
        <w:t>’</w:t>
      </w:r>
      <w:r w:rsidR="008541FE">
        <w:t xml:space="preserve"> plot selection</w:t>
      </w:r>
      <w:r w:rsidR="00C4304B">
        <w:t xml:space="preserve"> </w:t>
      </w:r>
      <w:r w:rsidR="003B3C58">
        <w:t>procedure</w:t>
      </w:r>
      <w:r w:rsidR="0016655B">
        <w:t>. I</w:t>
      </w:r>
      <w:r w:rsidR="008541FE">
        <w:t xml:space="preserve">n short, 209 30 </w:t>
      </w:r>
      <w:r w:rsidR="005C02CF">
        <w:t>x</w:t>
      </w:r>
      <w:r w:rsidR="008541FE">
        <w:t xml:space="preserve"> 30 m plots were </w:t>
      </w:r>
      <w:r w:rsidR="00C4304B">
        <w:t>set up in</w:t>
      </w:r>
      <w:r w:rsidR="005E6485">
        <w:t xml:space="preserve"> </w:t>
      </w:r>
      <w:r w:rsidR="003B3C58">
        <w:t xml:space="preserve">mature forests in six </w:t>
      </w:r>
      <w:r w:rsidR="00AD22A4">
        <w:t>regions</w:t>
      </w:r>
      <w:r w:rsidR="00ED5E0C">
        <w:t xml:space="preserve"> </w:t>
      </w:r>
      <w:r w:rsidR="008A3EAB">
        <w:t>across Europe</w:t>
      </w:r>
      <w:r w:rsidR="00ED5E0C">
        <w:t xml:space="preserve">: </w:t>
      </w:r>
      <w:r w:rsidR="00ED5E0C">
        <w:rPr>
          <w:rFonts w:cs="Times New Roman"/>
        </w:rPr>
        <w:t>boreal forest</w:t>
      </w:r>
      <w:r w:rsidR="008C4F51">
        <w:rPr>
          <w:rFonts w:cs="Times New Roman"/>
        </w:rPr>
        <w:t xml:space="preserve"> (Finland</w:t>
      </w:r>
      <w:r w:rsidR="00ED5E0C">
        <w:rPr>
          <w:rFonts w:cs="Times New Roman"/>
        </w:rPr>
        <w:t>)</w:t>
      </w:r>
      <w:r w:rsidR="00020136">
        <w:rPr>
          <w:rFonts w:cs="Times New Roman"/>
        </w:rPr>
        <w:t>;</w:t>
      </w:r>
      <w:r w:rsidR="008C4F51">
        <w:rPr>
          <w:rFonts w:cs="Times New Roman"/>
        </w:rPr>
        <w:t xml:space="preserve"> </w:t>
      </w:r>
      <w:r w:rsidR="00ED5E0C">
        <w:rPr>
          <w:rFonts w:cs="Times New Roman"/>
        </w:rPr>
        <w:t xml:space="preserve">hemiboreal </w:t>
      </w:r>
      <w:r w:rsidR="008C4F51">
        <w:rPr>
          <w:rFonts w:cs="Times New Roman"/>
        </w:rPr>
        <w:t>(Poland</w:t>
      </w:r>
      <w:r w:rsidR="00ED5E0C">
        <w:rPr>
          <w:rFonts w:cs="Times New Roman"/>
        </w:rPr>
        <w:t>)</w:t>
      </w:r>
      <w:r w:rsidR="00020136">
        <w:rPr>
          <w:rFonts w:cs="Times New Roman"/>
        </w:rPr>
        <w:t>;</w:t>
      </w:r>
      <w:r w:rsidR="008C4F51">
        <w:rPr>
          <w:rFonts w:cs="Times New Roman"/>
        </w:rPr>
        <w:t xml:space="preserve"> </w:t>
      </w:r>
      <w:r w:rsidR="00ED5E0C">
        <w:rPr>
          <w:rFonts w:cs="Times New Roman"/>
        </w:rPr>
        <w:t xml:space="preserve">temperate deciduous </w:t>
      </w:r>
      <w:r w:rsidR="008C4F51">
        <w:rPr>
          <w:rFonts w:cs="Times New Roman"/>
        </w:rPr>
        <w:t>(Germany</w:t>
      </w:r>
      <w:r w:rsidR="00ED5E0C">
        <w:rPr>
          <w:rFonts w:cs="Times New Roman"/>
        </w:rPr>
        <w:t>)</w:t>
      </w:r>
      <w:r w:rsidR="00020136">
        <w:rPr>
          <w:rFonts w:cs="Times New Roman"/>
        </w:rPr>
        <w:t>;</w:t>
      </w:r>
      <w:r w:rsidR="008C4F51">
        <w:rPr>
          <w:rFonts w:cs="Times New Roman"/>
        </w:rPr>
        <w:t xml:space="preserve"> </w:t>
      </w:r>
      <w:r w:rsidR="00020136">
        <w:rPr>
          <w:rFonts w:cs="Times New Roman"/>
        </w:rPr>
        <w:t xml:space="preserve">mountainous deciduous </w:t>
      </w:r>
      <w:r w:rsidR="008C4F51">
        <w:rPr>
          <w:rFonts w:cs="Times New Roman"/>
        </w:rPr>
        <w:t>(Romania</w:t>
      </w:r>
      <w:r w:rsidR="00020136">
        <w:rPr>
          <w:rFonts w:cs="Times New Roman"/>
        </w:rPr>
        <w:t>);</w:t>
      </w:r>
      <w:r w:rsidR="008C4F51">
        <w:rPr>
          <w:rFonts w:cs="Times New Roman"/>
        </w:rPr>
        <w:t xml:space="preserve"> </w:t>
      </w:r>
      <w:r w:rsidR="00ED5E0C">
        <w:rPr>
          <w:rFonts w:cs="Times New Roman"/>
        </w:rPr>
        <w:t xml:space="preserve">thermophilous deciduous </w:t>
      </w:r>
      <w:r w:rsidR="008C4F51">
        <w:rPr>
          <w:rFonts w:cs="Times New Roman"/>
        </w:rPr>
        <w:t>(Italy</w:t>
      </w:r>
      <w:r w:rsidR="00ED5E0C">
        <w:rPr>
          <w:rFonts w:cs="Times New Roman"/>
        </w:rPr>
        <w:t>)</w:t>
      </w:r>
      <w:r w:rsidR="00020136">
        <w:rPr>
          <w:rFonts w:cs="Times New Roman"/>
        </w:rPr>
        <w:t>;</w:t>
      </w:r>
      <w:r w:rsidR="008C4F51">
        <w:rPr>
          <w:rFonts w:cs="Times New Roman"/>
        </w:rPr>
        <w:t xml:space="preserve"> and </w:t>
      </w:r>
      <w:r w:rsidR="00ED5E0C">
        <w:rPr>
          <w:rFonts w:cs="Times New Roman"/>
        </w:rPr>
        <w:t xml:space="preserve">Mediterranean mixed </w:t>
      </w:r>
      <w:r w:rsidR="008C4F51">
        <w:rPr>
          <w:rFonts w:cs="Times New Roman"/>
        </w:rPr>
        <w:t>(Spain</w:t>
      </w:r>
      <w:r w:rsidR="00920E97">
        <w:rPr>
          <w:rFonts w:cs="Times New Roman"/>
        </w:rPr>
        <w:t xml:space="preserve">). </w:t>
      </w:r>
      <w:r w:rsidR="00ED5E0C">
        <w:t xml:space="preserve">In </w:t>
      </w:r>
      <w:r w:rsidR="00B77FA7">
        <w:t>each region between three and five</w:t>
      </w:r>
      <w:r w:rsidR="00ED5E0C">
        <w:t xml:space="preserve"> </w:t>
      </w:r>
      <w:r w:rsidR="005B20DB">
        <w:t xml:space="preserve">tree </w:t>
      </w:r>
      <w:r w:rsidR="00ED5E0C">
        <w:t xml:space="preserve">species were </w:t>
      </w:r>
      <w:r w:rsidR="0055347F">
        <w:t>selected for</w:t>
      </w:r>
      <w:r w:rsidR="00AE6B15">
        <w:t xml:space="preserve"> the species pool</w:t>
      </w:r>
      <w:r w:rsidR="0016655B">
        <w:t>,</w:t>
      </w:r>
      <w:r w:rsidR="00ED5E0C">
        <w:t xml:space="preserve"> representing </w:t>
      </w:r>
      <w:r w:rsidR="00464467">
        <w:t>regionally</w:t>
      </w:r>
      <w:r w:rsidR="006914EE">
        <w:t xml:space="preserve"> </w:t>
      </w:r>
      <w:r w:rsidR="006914EE">
        <w:lastRenderedPageBreak/>
        <w:t>common</w:t>
      </w:r>
      <w:r w:rsidR="00464467">
        <w:t xml:space="preserve"> species</w:t>
      </w:r>
      <w:r w:rsidR="00C2022F" w:rsidRPr="00C2022F">
        <w:t xml:space="preserve"> </w:t>
      </w:r>
      <w:r w:rsidR="00C2022F">
        <w:t>with a clear importance for forestry</w:t>
      </w:r>
      <w:r w:rsidR="008505CF">
        <w:t xml:space="preserve">. </w:t>
      </w:r>
      <w:r w:rsidR="00657004">
        <w:t>Forest stands</w:t>
      </w:r>
      <w:r w:rsidR="00ED5E0C">
        <w:t xml:space="preserve"> were selected </w:t>
      </w:r>
      <w:r w:rsidR="00F06E81">
        <w:t xml:space="preserve">to differ in </w:t>
      </w:r>
      <w:r w:rsidR="001C5D4D">
        <w:t xml:space="preserve">tree </w:t>
      </w:r>
      <w:r w:rsidR="00F06E81">
        <w:t>species composition an</w:t>
      </w:r>
      <w:r w:rsidR="006A796F">
        <w:t>d richness; plots consisted of target</w:t>
      </w:r>
      <w:r w:rsidR="00F06E81">
        <w:t xml:space="preserve"> species sampled from the species pool</w:t>
      </w:r>
      <w:r w:rsidR="00B50D98">
        <w:t>,</w:t>
      </w:r>
      <w:r w:rsidR="00F06E81">
        <w:t xml:space="preserve"> </w:t>
      </w:r>
      <w:r w:rsidR="00251F12">
        <w:t>along</w:t>
      </w:r>
      <w:r w:rsidR="00083819">
        <w:t xml:space="preserve"> richness gradients </w:t>
      </w:r>
      <w:r w:rsidR="00251F12">
        <w:t>of</w:t>
      </w:r>
      <w:r w:rsidR="00083819">
        <w:t xml:space="preserve"> </w:t>
      </w:r>
      <w:r w:rsidR="00B277B5">
        <w:t>one</w:t>
      </w:r>
      <w:r w:rsidR="00083819">
        <w:t xml:space="preserve"> to </w:t>
      </w:r>
      <w:r w:rsidR="000C026A">
        <w:t xml:space="preserve">up to </w:t>
      </w:r>
      <w:r w:rsidR="00B277B5">
        <w:t>five</w:t>
      </w:r>
      <w:r w:rsidR="00083819">
        <w:t xml:space="preserve"> </w:t>
      </w:r>
      <w:r w:rsidR="007A66EB">
        <w:t xml:space="preserve">target </w:t>
      </w:r>
      <w:r w:rsidR="00083819">
        <w:t>species</w:t>
      </w:r>
      <w:r w:rsidR="00920E97">
        <w:t xml:space="preserve"> (see Supplementary Material S1</w:t>
      </w:r>
      <w:r w:rsidR="006F77DD">
        <w:t xml:space="preserve"> for the location and species pool </w:t>
      </w:r>
      <w:r w:rsidR="00066C3B">
        <w:t>of</w:t>
      </w:r>
      <w:r w:rsidR="006F77DD">
        <w:t xml:space="preserve"> each region</w:t>
      </w:r>
      <w:r w:rsidR="00920E97">
        <w:t xml:space="preserve">). </w:t>
      </w:r>
      <w:r w:rsidR="00EC08B9">
        <w:t>C</w:t>
      </w:r>
      <w:r w:rsidR="004B49F5">
        <w:t>o-variation between environmental conditions</w:t>
      </w:r>
      <w:r w:rsidR="00994391">
        <w:t xml:space="preserve"> (soil texture, depth, slope)</w:t>
      </w:r>
      <w:r w:rsidR="00B500D4">
        <w:t xml:space="preserve"> and</w:t>
      </w:r>
      <w:r w:rsidR="004B49F5">
        <w:t xml:space="preserve"> </w:t>
      </w:r>
      <w:r w:rsidR="00EC08B9">
        <w:t xml:space="preserve">tree </w:t>
      </w:r>
      <w:r w:rsidR="004B49F5">
        <w:t xml:space="preserve">species </w:t>
      </w:r>
      <w:r w:rsidR="002B4653">
        <w:t>richness</w:t>
      </w:r>
      <w:r w:rsidR="004B49F5">
        <w:t xml:space="preserve"> and composition </w:t>
      </w:r>
      <w:r w:rsidR="004161A8">
        <w:t xml:space="preserve">within each region </w:t>
      </w:r>
      <w:r w:rsidR="004B49F5">
        <w:t xml:space="preserve">was </w:t>
      </w:r>
      <w:r w:rsidR="008C3190">
        <w:t xml:space="preserve">avoided as </w:t>
      </w:r>
      <w:r w:rsidR="006B21F8">
        <w:t>much</w:t>
      </w:r>
      <w:r w:rsidR="008C3190">
        <w:t xml:space="preserve"> as possible </w:t>
      </w:r>
      <w:r w:rsidR="004B49F5">
        <w:fldChar w:fldCharType="begin" w:fldLock="1"/>
      </w:r>
      <w:r w:rsidR="001C25B7">
        <w:instrText>ADDIN CSL_CITATION { "citationItems" : [ { "id" : "ITEM-1", "itemData" : { "DOI" : "10.1016/j.ppees.2013.07.002", "ISSN" : "14338319", "author" : [ { "dropping-particle" : "", "family" : "Baeten", "given" : "Lander", "non-dropping-particle" : "", "parse-names" : false, "suffix" : "" }, { "dropping-particle" : "", "family" : "Verheyen", "given" : "Kris", "non-dropping-particle" : "", "parse-names" : false, "suffix" : "" }, { "dropping-particle" : "", "family" : "Wirth", "given" : "Christian", "non-dropping-particle" : "", "parse-names" : false, "suffix" : "" }, { "dropping-particle" : "", "family" : "Bruelheide", "given" : "Helge", "non-dropping-particle" : "", "parse-names" : false, "suffix" : "" }, { "dropping-particle" : "", "family" : "Bussotti", "given" : "Filippo", "non-dropping-particle" : "", "parse-names" : false, "suffix" : "" }, { "dropping-particle" : "", "family" : "Fin\u00e9r", "given" : "Leena", "non-dropping-particle" : "", "parse-names" : false, "suffix" : "" }, { "dropping-particle" : "", "family" : "Jaroszewicz", "given" : "Bogdan", "non-dropping-particle" : "", "parse-names" : false, "suffix" : "" }, { "dropping-particle" : "", "family" : "Selvi", "given" : "Federico", "non-dropping-particle" : "", "parse-names" : false, "suffix" : "" }, { "dropping-particle" : "", "family" : "Valladares", "given" : "Fernando", "non-dropping-particle" : "", "parse-names" : false, "suffix" : "" }, { "dropping-particle" : "", "family" : "Allan", "given" : "Eric", "non-dropping-particle" : "", "parse-names" : false, "suffix" : "" }, { "dropping-particle" : "", "family" : "Ampoorter", "given" : "Evy", "non-dropping-particle" : "", "parse-names" : false, "suffix" : "" }, { "dropping-particle" : "", "family" : "Auge", "given" : "Harald", "non-dropping-particle" : "", "parse-names" : false, "suffix" : "" }, { "dropping-particle" : "", "family" : "Av\u0103c\u0103riei", "given" : "Daniel", "non-dropping-particle" : "", "parse-names" : false, "suffix" : "" }, { "dropping-particle" : "", "family" : "Barbaro", "given" : "Luc", "non-dropping-particle" : "", "parse-names" : false, "suffix" : "" }, { "dropping-particle" : "", "family" : "B\u0103rnoaiea", "given" : "Ionu", "non-dropping-particle" : "", "parse-names" : false, "suffix" : "" }, { "dropping-particle" : "", "family" : "Bastias", "given" : "Cristina C.", "non-dropping-particle" : "", "parse-names" : false, "suffix" : "" }, { "dropping-particle" : "", "family" : "Bauhus", "given" : "J\u00fcrgen", "non-dropping-particle" : "", "parse-names" : false, "suffix" : "" }, { "dropping-particle" : "", "family" : "Beinhoff", "given" : "Carsten", "non-dropping-particle" : "", "parse-names" : false, "suffix" : "" }, { "dropping-particle" : "", "family" : "Benavides", "given" : "Raquel", "non-dropping-particle" : "", "parse-names" : false, "suffix" : "" }, { "dropping-particle" : "", "family" : "Benneter", "given" : "Adam", "non-dropping-particle" : "", "parse-names" : false, "suffix" : "" }, { "dropping-particle" : "", "family" : "Berger", "given" : "Sigrid", "non-dropping-particle" : "", "parse-names" : false, "suffix" : "" }, { "dropping-particle" : "", "family" : "Berthold", "given" : "Felix", "non-dropping-particle" : "", "parse-names" : false, "suffix" : "" }, { "dropping-particle" : "", "family" : "Boberg", "given" : "Johanna", "non-dropping-particle" : "", "parse-names" : false, "suffix" : "" }, { "dropping-particle" : "", "family" : "Bonal", "given" : "Damien", "non-dropping-particle" : "", "parse-names" : false, "suffix" : "" }, { "dropping-particle" : "", "family" : "Br\u00fcggemann", "given" : "Wolfgang", "non-dropping-particle" : "", "parse-names" : false, "suffix" : "" }, { "dropping-particle" : "", "family" : "Carnol", "given" : "Monique", "non-dropping-particle" : "", "parse-names" : false, "suffix" : "" }, { "dropping-particle" : "", "family" : "Castagneyrol", "given" : "Bastien", "non-dropping-particle" : "", "parse-names" : false, "suffix" : "" }, { "dropping-particle" : "", "family" : "Charbonnier", "given" : "Yohan", "non-dropping-particle" : "", "parse-names" : false, "suffix" : "" }, { "dropping-particle" : "", "family" : "Che\u0107ko", "given" : "Ewa", "non-dropping-particle" : "", "parse-names" : false, "suffix" : "" }, { "dropping-particle" : "", "family" : "Coomes", "given" : "David A.", "non-dropping-particle" : "", "parse-names" : false, "suffix" : "" }, { "dropping-particle" : "", "family" : "Coppi", "given" : "Andrea", "non-dropping-particle" : "", "parse-names" : false, "suffix" : "" }, { "dropping-particle" : "", "family" : "Dalmaris", "given" : "Eleftheria", "non-dropping-particle" : "", "parse-names" : false, "suffix" : "" }, { "dropping-particle" : "", "family" : "D\u0103nil\u0103", "given" : "Gabriel", "non-dropping-particle" : "", "parse-names" : false, "suffix" : "" }, { "dropping-particle" : "", "family" : "Dawud", "given" : "Seid Muhie", "non-dropping-particle" : "", "parse-names" : false, "suffix" : "" }, { "dropping-particle" : "", "family" : "Vries", "given" : "Wim", "non-dropping-particle" : "de", "parse-names" : false, "suffix" : "" }, { "dropping-particle" : "", "family" : "Wandeler", "given" : "Hans", "non-dropping-particle" : "De", "parse-names" : false, "suffix" : "" }, { "dropping-particle" : "", "family" : "Deconchat", "given" : "Marc", "non-dropping-particle" : "", "parse-names" : false, "suffix" : "" }, { "dropping-particle" : "", "family" : "Domisch", "given" : "Timo", "non-dropping-particle" : "", "parse-names" : false, "suffix" : "" }, { "dropping-particle" : "", "family" : "Duduman", "given" : "Gabriel", "non-dropping-particle" : "", "parse-names" : false, "suffix" : "" }, { "dropping-particle" : "", "family" : "Fischer", "given" : "Markus", "non-dropping-particle" : "", "parse-names" : false, "suffix" : "" }, { "dropping-particle" : "", "family" : "Fotelli", "given" : "Mariangela", "non-dropping-particle" : "", "parse-names" : false, "suffix" : "" }, { "dropping-particle" : "", "family" : "Gessler", "given" : "Arthur", "non-dropping-particle" : "", "parse-names" : false, "suffix" : "" }, { "dropping-particle" : "", "family" : "Gimeno", "given" : "Teresa E.", "non-dropping-particle" : "", "parse-names" : false, "suffix" : "" }, { "dropping-particle" : "", "family" : "Granier", "given" : "Andr\u00e9", "non-dropping-particle" : "", "parse-names" : false, "suffix" : "" }, { "dropping-particle" : "", "family" : "Grossiord", "given" : "Charlotte", "non-dropping-particle" : "", "parse-names" : false, "suffix" : "" }, { "dropping-particle" : "", "family" : "Guyot", "given" : "Virginie", "non-dropping-particle" : "", "parse-names" : false, "suffix" : "" }, { "dropping-particle" : "", "family" : "Hantsch", "given" : "Lydia", "non-dropping-particle" : "", "parse-names" : false, "suffix" : "" }, { "dropping-particle" : "", "family" : "H\u00e4ttenschwiler", "given" : "Stephan", "non-dropping-particle" : "", "parse-names" : false, "suffix" : "" }, { "dropping-particle" : "", "family" : "Hector", "given" : "Andy", "non-dropping-particle" : "", "parse-names" : false, "suffix" : "" }, { "dropping-particle" : "", "family" : "Hermy", "given" : "Martin", "non-dropping-particle" : "", "parse-names" : false, "suffix" : "" }, { "dropping-particle" : "", "family" : "Holland", "given" : "Vera", "non-dropping-particle" : "", "parse-names" : false, "suffix" : "" }, { "dropping-particle" : "", "family" : "Jactel", "given" : "Herv\u00e9", "non-dropping-particle" : "", "parse-names" : false, "suffix" : "" }, { "dropping-particle" : "", "family" : "Joly", "given" : "Fran\u00e7ois-Xavier", "non-dropping-particle" : "", "parse-names" : false, "suffix" : "" }, { "dropping-particle" : "", "family" : "Jucker", "given" : "Tommaso", "non-dropping-particle" : "", "parse-names" : false, "suffix" : "" }, { "dropping-particle" : "", "family" : "Kolb", "given" : "Simon", "non-dropping-particle" : "", "parse-names" : false, "suffix" : "" }, { "dropping-particle" : "", "family" : "Koricheva", "given" : "Julia", "non-dropping-particle" : "", "parse-names" : false, "suffix" : "" }, { "dropping-particle" : "", "family" : "Lexer", "given" : "Manfred J.", "non-dropping-particle" : "", "parse-names" : false, "suffix" : "" }, { "dropping-particle" : "", "family" : "Liebergesell", "given" : "Mario", "non-dropping-particle" : "", "parse-names" : false, "suffix" : "" }, { "dropping-particle" : "", "family" : "Milligan", "given" : "Harriet", "non-dropping-particle" : "", "parse-names" : false, "suffix" : "" }, { "dropping-particle" : "", "family" : "M\u00fcller", "given" : "Sandra C.", "non-dropping-particle" : "", "parse-names" : false, "suffix" : "" }, { "dropping-particle" : "", "family" : "Muys", "given" : "Bart", "non-dropping-particle" : "", "parse-names" : false, "suffix" : "" }, { "dropping-particle" : "", "family" : "Nguyen", "given" : "Diem", "non-dropping-particle" : "", "parse-names" : false, "suffix" : "" }, { "dropping-particle" : "", "family" : "Nichiforel", "given" : "Liviu", "non-dropping-particle" : "", "parse-names" : false, "suffix" : "" }, { "dropping-particle" : "", "family" : "Pollastrini", "given" : "Martina", "non-dropping-particle" : "", "parse-names" : false, "suffix" : "" }, { "dropping-particle" : "", "family" : "Proulx", "given" : "Rapha\u00ebl", "non-dropping-particle" : "", "parse-names" : false, "suffix" : "" }, { "dropping-particle" : "", "family" : "Rabasa", "given" : "Sonia", "non-dropping-particle" : "", "parse-names" : false, "suffix" : "" }, { "dropping-particle" : "", "family" : "Radoglou", "given" : "Kalliopi", "non-dropping-particle" : "", "parse-names" : false, "suffix" : "" }, { "dropping-particle" : "", "family" : "Ratcliffe", "given" : "Sophia", "non-dropping-particle" : "", "parse-names" : false, "suffix" : "" }, { "dropping-particle" : "", "family" : "Raulund-Rasmussen", "given" : "Karsten", "non-dropping-particle" : "", "parse-names" : false, "suffix" : "" }, { "dropping-particle" : "", "family" : "Seiferling", "given" : "Ian", "non-dropping-particle" : "", "parse-names" : false, "suffix" : "" }, { "dropping-particle" : "", "family" : "Stenlid", "given" : "Jan", "non-dropping-particle" : "", "parse-names" : false, "suffix" : "" }, { "dropping-particle" : "", "family" : "Vesterdal", "given" : "Lars", "non-dropping-particle" : "", "parse-names" : false, "suffix" : "" }, { "dropping-particle" : "", "family" : "Wilpert", "given" : "Klaus", "non-dropping-particle" : "von", "parse-names" : false, "suffix" : "" }, { "dropping-particle" : "", "family" : "Zavala", "given" : "Miguel A.", "non-dropping-particle" : "", "parse-names" : false, "suffix" : "" }, { "dropping-particle" : "", "family" : "Zielinski", "given" : "Dawid", "non-dropping-particle" : "", "parse-names" : false, "suffix" : "" }, { "dropping-particle" : "", "family" : "Scherer-Lorenzen", "given" : "Michael", "non-dropping-particle" : "", "parse-names" : false, "suffix" : "" } ], "container-title" : "Perspectives in Plant Ecology, Evolution and Systematics", "id" : "ITEM-1", "issue" : "5", "issued" : { "date-parts" : [ [ "2013", "8" ] ] }, "note" : "ref 125", "page" : "281-291", "title" : "A novel comparative research platform designed to determine the functional significance of tree species diversity in European forests", "type" : "article-journal", "volume" : "15" }, "uris" : [ "http://www.mendeley.com/documents/?uuid=ba35a126-002b-48da-912b-ce0ed1d67d1f" ] } ], "mendeley" : { "formattedCitation" : "(Baeten &lt;i&gt;et al.&lt;/i&gt; 2013)", "plainTextFormattedCitation" : "(Baeten et al. 2013)", "previouslyFormattedCitation" : "(Baeten &lt;i&gt;et al.&lt;/i&gt; 2013)" }, "properties" : { "noteIndex" : 0 }, "schema" : "https://github.com/citation-style-language/schema/raw/master/csl-citation.json" }</w:instrText>
      </w:r>
      <w:r w:rsidR="004B49F5">
        <w:fldChar w:fldCharType="separate"/>
      </w:r>
      <w:r w:rsidR="004B49F5" w:rsidRPr="004B49F5">
        <w:rPr>
          <w:noProof/>
        </w:rPr>
        <w:t xml:space="preserve">(Baeten </w:t>
      </w:r>
      <w:r w:rsidR="004B49F5" w:rsidRPr="004B49F5">
        <w:rPr>
          <w:i/>
          <w:noProof/>
        </w:rPr>
        <w:t>et al.</w:t>
      </w:r>
      <w:r w:rsidR="004B49F5" w:rsidRPr="004B49F5">
        <w:rPr>
          <w:noProof/>
        </w:rPr>
        <w:t xml:space="preserve"> 2013)</w:t>
      </w:r>
      <w:r w:rsidR="004B49F5">
        <w:fldChar w:fldCharType="end"/>
      </w:r>
      <w:r w:rsidR="00A55E82">
        <w:t xml:space="preserve">. </w:t>
      </w:r>
      <w:r w:rsidR="00B82208">
        <w:t xml:space="preserve">In each plot the diameter at breast height (DBH) of all </w:t>
      </w:r>
      <w:r w:rsidR="00B82208" w:rsidRPr="00397BB6">
        <w:rPr>
          <w:rFonts w:cs="Times New Roman"/>
        </w:rPr>
        <w:t xml:space="preserve">trees </w:t>
      </w:r>
      <w:r w:rsidR="00B82208" w:rsidRPr="00397BB6">
        <w:rPr>
          <w:rFonts w:eastAsia="MS Gothic" w:cs="Times New Roman"/>
          <w:color w:val="000000"/>
        </w:rPr>
        <w:t>≥</w:t>
      </w:r>
      <w:r w:rsidR="00B82208" w:rsidRPr="00397BB6">
        <w:rPr>
          <w:rFonts w:cs="Times New Roman"/>
        </w:rPr>
        <w:t xml:space="preserve"> 7.5</w:t>
      </w:r>
      <w:r w:rsidR="00B82208">
        <w:t xml:space="preserve"> cm DBH was measured and each tree mapped.</w:t>
      </w:r>
    </w:p>
    <w:p w14:paraId="22C6F908" w14:textId="77777777" w:rsidR="00713F10" w:rsidRDefault="00713F10" w:rsidP="00D864B3">
      <w:pPr>
        <w:spacing w:line="480" w:lineRule="auto"/>
        <w:rPr>
          <w:lang w:val="en-US"/>
        </w:rPr>
      </w:pPr>
    </w:p>
    <w:p w14:paraId="7F04866D" w14:textId="042C3426" w:rsidR="00702B5B" w:rsidRPr="00DF46F9" w:rsidRDefault="00D3781D" w:rsidP="00D864B3">
      <w:pPr>
        <w:spacing w:line="480" w:lineRule="auto"/>
        <w:rPr>
          <w:rFonts w:cs="Times New Roman"/>
          <w:i/>
        </w:rPr>
      </w:pPr>
      <w:r>
        <w:rPr>
          <w:rFonts w:cs="Times New Roman"/>
          <w:i/>
        </w:rPr>
        <w:t>E</w:t>
      </w:r>
      <w:r w:rsidR="00702B5B" w:rsidRPr="00DF46F9">
        <w:rPr>
          <w:rFonts w:cs="Times New Roman"/>
          <w:i/>
        </w:rPr>
        <w:t>cosystem functions</w:t>
      </w:r>
    </w:p>
    <w:p w14:paraId="4DCB0F32" w14:textId="0B3F9C99" w:rsidR="004D3DB0" w:rsidRDefault="00410CBD" w:rsidP="00482888">
      <w:pPr>
        <w:spacing w:line="480" w:lineRule="auto"/>
        <w:rPr>
          <w:rFonts w:cs="Times New Roman"/>
        </w:rPr>
      </w:pPr>
      <w:r>
        <w:rPr>
          <w:rFonts w:cs="Times New Roman"/>
        </w:rPr>
        <w:t>W</w:t>
      </w:r>
      <w:r w:rsidR="00A44A28">
        <w:rPr>
          <w:rFonts w:cs="Times New Roman"/>
        </w:rPr>
        <w:t xml:space="preserve">e </w:t>
      </w:r>
      <w:r w:rsidR="00345B0A">
        <w:rPr>
          <w:rFonts w:cs="Times New Roman"/>
        </w:rPr>
        <w:t>used</w:t>
      </w:r>
      <w:r w:rsidR="00A44A28">
        <w:rPr>
          <w:rFonts w:cs="Times New Roman"/>
        </w:rPr>
        <w:t xml:space="preserve"> </w:t>
      </w:r>
      <w:r w:rsidR="00F92C70">
        <w:rPr>
          <w:rFonts w:cs="Times New Roman"/>
        </w:rPr>
        <w:t>2</w:t>
      </w:r>
      <w:r w:rsidR="00B75453">
        <w:rPr>
          <w:rFonts w:cs="Times New Roman"/>
        </w:rPr>
        <w:t>6</w:t>
      </w:r>
      <w:r w:rsidR="00A44A28">
        <w:rPr>
          <w:rFonts w:cs="Times New Roman"/>
        </w:rPr>
        <w:t xml:space="preserve"> </w:t>
      </w:r>
      <w:r w:rsidR="0071295D">
        <w:rPr>
          <w:rFonts w:cs="Times New Roman"/>
        </w:rPr>
        <w:t xml:space="preserve">ecosystem </w:t>
      </w:r>
      <w:r w:rsidR="00D1756F">
        <w:rPr>
          <w:rFonts w:cs="Times New Roman"/>
        </w:rPr>
        <w:t xml:space="preserve">properties and </w:t>
      </w:r>
      <w:r w:rsidR="0071295D">
        <w:rPr>
          <w:rFonts w:cs="Times New Roman"/>
        </w:rPr>
        <w:t>functions (EFs)</w:t>
      </w:r>
      <w:r w:rsidR="004A4D47">
        <w:rPr>
          <w:rFonts w:cs="Times New Roman"/>
        </w:rPr>
        <w:t xml:space="preserve"> measured in the plots</w:t>
      </w:r>
      <w:r w:rsidR="00A44A28">
        <w:rPr>
          <w:rFonts w:cs="Times New Roman"/>
        </w:rPr>
        <w:t xml:space="preserve"> </w:t>
      </w:r>
      <w:r w:rsidR="006F7794">
        <w:rPr>
          <w:rFonts w:cs="Times New Roman"/>
        </w:rPr>
        <w:t xml:space="preserve">and classified them </w:t>
      </w:r>
      <w:r w:rsidR="00FC2D69" w:rsidRPr="00206165">
        <w:rPr>
          <w:rFonts w:cs="Times New Roman"/>
        </w:rPr>
        <w:t xml:space="preserve">into groups </w:t>
      </w:r>
      <w:r w:rsidR="008C7E35" w:rsidRPr="00206165">
        <w:rPr>
          <w:rFonts w:cs="Times New Roman"/>
        </w:rPr>
        <w:t>reflecting basic ecological processes</w:t>
      </w:r>
      <w:r w:rsidR="008872F7" w:rsidRPr="00206165">
        <w:rPr>
          <w:rFonts w:cs="Times New Roman"/>
        </w:rPr>
        <w:t>,</w:t>
      </w:r>
      <w:r w:rsidR="008C7E35" w:rsidRPr="00206165">
        <w:rPr>
          <w:rFonts w:cs="Times New Roman"/>
        </w:rPr>
        <w:t xml:space="preserve"> </w:t>
      </w:r>
      <w:r w:rsidR="00581DF3" w:rsidRPr="00206165">
        <w:rPr>
          <w:rFonts w:cs="Times New Roman"/>
        </w:rPr>
        <w:t xml:space="preserve">such as nutrient and carbon cycling, </w:t>
      </w:r>
      <w:r w:rsidR="0088431B" w:rsidRPr="00206165">
        <w:rPr>
          <w:rFonts w:cs="Times New Roman"/>
        </w:rPr>
        <w:t xml:space="preserve">primary </w:t>
      </w:r>
      <w:r w:rsidR="00581DF3" w:rsidRPr="00206165">
        <w:rPr>
          <w:rFonts w:cs="Times New Roman"/>
        </w:rPr>
        <w:t xml:space="preserve">production, regeneration and </w:t>
      </w:r>
      <w:r w:rsidR="00083C31" w:rsidRPr="00206165">
        <w:rPr>
          <w:rFonts w:cs="Times New Roman"/>
        </w:rPr>
        <w:t>resistance</w:t>
      </w:r>
      <w:r w:rsidR="009B3C37">
        <w:rPr>
          <w:rFonts w:cs="Times New Roman"/>
        </w:rPr>
        <w:t xml:space="preserve"> </w:t>
      </w:r>
      <w:r w:rsidR="009B3C37" w:rsidRPr="007C7DBE">
        <w:rPr>
          <w:rFonts w:cs="Times New Roman"/>
          <w:highlight w:val="yellow"/>
        </w:rPr>
        <w:t xml:space="preserve">to </w:t>
      </w:r>
      <w:r w:rsidR="00115A36">
        <w:rPr>
          <w:rFonts w:cs="Times New Roman"/>
          <w:highlight w:val="yellow"/>
        </w:rPr>
        <w:t>perturbation</w:t>
      </w:r>
      <w:r w:rsidR="009B3C37" w:rsidRPr="007C7DBE">
        <w:rPr>
          <w:rFonts w:cs="Times New Roman"/>
          <w:highlight w:val="yellow"/>
        </w:rPr>
        <w:t xml:space="preserve"> and disturbance</w:t>
      </w:r>
      <w:r w:rsidR="00083C31" w:rsidRPr="00206165">
        <w:rPr>
          <w:rFonts w:cs="Times New Roman"/>
        </w:rPr>
        <w:t xml:space="preserve"> </w:t>
      </w:r>
      <w:r w:rsidR="005C02CF">
        <w:rPr>
          <w:rFonts w:cs="Times New Roman"/>
        </w:rPr>
        <w:t>(</w:t>
      </w:r>
      <w:r w:rsidR="00F4260F">
        <w:rPr>
          <w:rFonts w:cs="Times New Roman"/>
        </w:rPr>
        <w:t>Table 1</w:t>
      </w:r>
      <w:r w:rsidR="009B7C70">
        <w:rPr>
          <w:rFonts w:cs="Times New Roman"/>
        </w:rPr>
        <w:t>)</w:t>
      </w:r>
      <w:r w:rsidR="00F23139">
        <w:rPr>
          <w:rFonts w:cs="Times New Roman"/>
        </w:rPr>
        <w:t>.</w:t>
      </w:r>
      <w:r w:rsidR="00710720">
        <w:rPr>
          <w:rFonts w:cs="Times New Roman"/>
        </w:rPr>
        <w:t xml:space="preserve"> </w:t>
      </w:r>
      <w:r w:rsidR="00761AE1" w:rsidRPr="00DC7EFF">
        <w:rPr>
          <w:rFonts w:eastAsia="Times New Roman" w:cs="Times New Roman"/>
          <w:color w:val="222222"/>
          <w:highlight w:val="yellow"/>
        </w:rPr>
        <w:t>A major strength of the FunDivEUR</w:t>
      </w:r>
      <w:r w:rsidR="00761AE1">
        <w:rPr>
          <w:rFonts w:eastAsia="Times New Roman" w:cs="Times New Roman"/>
          <w:color w:val="222222"/>
          <w:highlight w:val="yellow"/>
        </w:rPr>
        <w:t>O</w:t>
      </w:r>
      <w:r w:rsidR="00761AE1" w:rsidRPr="00DC7EFF">
        <w:rPr>
          <w:rFonts w:eastAsia="Times New Roman" w:cs="Times New Roman"/>
          <w:color w:val="222222"/>
          <w:highlight w:val="yellow"/>
        </w:rPr>
        <w:t>PE</w:t>
      </w:r>
      <w:r w:rsidR="00761AE1">
        <w:rPr>
          <w:rFonts w:eastAsia="Times New Roman" w:cs="Times New Roman"/>
          <w:color w:val="222222"/>
          <w:highlight w:val="yellow"/>
        </w:rPr>
        <w:t xml:space="preserve"> project </w:t>
      </w:r>
      <w:r w:rsidR="001B4108">
        <w:rPr>
          <w:rFonts w:eastAsia="Times New Roman" w:cs="Times New Roman"/>
          <w:color w:val="222222"/>
          <w:highlight w:val="yellow"/>
        </w:rPr>
        <w:t>was</w:t>
      </w:r>
      <w:r w:rsidR="00761AE1">
        <w:rPr>
          <w:rFonts w:eastAsia="Times New Roman" w:cs="Times New Roman"/>
          <w:color w:val="222222"/>
          <w:highlight w:val="yellow"/>
        </w:rPr>
        <w:t xml:space="preserve"> that </w:t>
      </w:r>
      <w:r w:rsidR="00423B07">
        <w:rPr>
          <w:rFonts w:eastAsia="Times New Roman" w:cs="Times New Roman"/>
          <w:color w:val="222222"/>
          <w:highlight w:val="yellow"/>
        </w:rPr>
        <w:t>all</w:t>
      </w:r>
      <w:r w:rsidR="00761AE1" w:rsidRPr="00DC7EFF">
        <w:rPr>
          <w:rFonts w:eastAsia="Times New Roman" w:cs="Times New Roman"/>
          <w:color w:val="222222"/>
          <w:highlight w:val="yellow"/>
        </w:rPr>
        <w:t xml:space="preserve"> EF</w:t>
      </w:r>
      <w:r w:rsidR="00423B07">
        <w:rPr>
          <w:rFonts w:eastAsia="Times New Roman" w:cs="Times New Roman"/>
          <w:color w:val="222222"/>
          <w:highlight w:val="yellow"/>
        </w:rPr>
        <w:t>s were</w:t>
      </w:r>
      <w:r w:rsidR="00761AE1" w:rsidRPr="00DC7EFF">
        <w:rPr>
          <w:rFonts w:eastAsia="Times New Roman" w:cs="Times New Roman"/>
          <w:color w:val="222222"/>
          <w:highlight w:val="yellow"/>
        </w:rPr>
        <w:t xml:space="preserve"> measured </w:t>
      </w:r>
      <w:r w:rsidR="00761AE1">
        <w:rPr>
          <w:rFonts w:eastAsia="Times New Roman" w:cs="Times New Roman"/>
          <w:color w:val="222222"/>
          <w:highlight w:val="yellow"/>
        </w:rPr>
        <w:t xml:space="preserve">following the </w:t>
      </w:r>
      <w:r w:rsidR="00761AE1" w:rsidRPr="00F4260F">
        <w:rPr>
          <w:rFonts w:eastAsia="Times New Roman" w:cs="Times New Roman"/>
          <w:color w:val="222222"/>
          <w:highlight w:val="yellow"/>
        </w:rPr>
        <w:t>same protocol in each region</w:t>
      </w:r>
      <w:r w:rsidR="00F4260F" w:rsidRPr="00F4260F">
        <w:rPr>
          <w:rFonts w:eastAsia="Times New Roman" w:cs="Times New Roman"/>
          <w:color w:val="222222"/>
          <w:highlight w:val="yellow"/>
        </w:rPr>
        <w:t xml:space="preserve"> (see </w:t>
      </w:r>
      <w:r w:rsidR="00F4260F" w:rsidRPr="00F4260F">
        <w:rPr>
          <w:rFonts w:cs="Times New Roman"/>
          <w:highlight w:val="yellow"/>
        </w:rPr>
        <w:t>Supplementary Material S1.1</w:t>
      </w:r>
      <w:r w:rsidR="00F4260F" w:rsidRPr="00F4260F">
        <w:rPr>
          <w:rFonts w:eastAsia="Times New Roman" w:cs="Times New Roman"/>
          <w:color w:val="222222"/>
          <w:highlight w:val="yellow"/>
        </w:rPr>
        <w:t>)</w:t>
      </w:r>
      <w:r w:rsidR="00761AE1" w:rsidRPr="00F4260F">
        <w:rPr>
          <w:rFonts w:eastAsia="Times New Roman" w:cs="Times New Roman"/>
          <w:color w:val="222222"/>
          <w:highlight w:val="yellow"/>
        </w:rPr>
        <w:t xml:space="preserve">. </w:t>
      </w:r>
      <w:r w:rsidR="00761AE1" w:rsidRPr="00F4260F">
        <w:rPr>
          <w:rFonts w:cs="Times New Roman"/>
          <w:highlight w:val="yellow"/>
        </w:rPr>
        <w:t xml:space="preserve">This </w:t>
      </w:r>
      <w:r w:rsidR="00761AE1" w:rsidRPr="00DC7EFF">
        <w:rPr>
          <w:rFonts w:cs="Times New Roman"/>
          <w:highlight w:val="yellow"/>
        </w:rPr>
        <w:t xml:space="preserve">led to a </w:t>
      </w:r>
      <w:r w:rsidR="005006F1">
        <w:rPr>
          <w:rFonts w:cs="Times New Roman"/>
          <w:highlight w:val="yellow"/>
        </w:rPr>
        <w:t>consistent and extensive</w:t>
      </w:r>
      <w:r w:rsidR="005006F1" w:rsidRPr="00DC7EFF">
        <w:rPr>
          <w:rFonts w:cs="Times New Roman"/>
          <w:highlight w:val="yellow"/>
        </w:rPr>
        <w:t xml:space="preserve"> </w:t>
      </w:r>
      <w:r w:rsidR="00761AE1" w:rsidRPr="00DC7EFF">
        <w:rPr>
          <w:rFonts w:cs="Times New Roman"/>
          <w:highlight w:val="yellow"/>
        </w:rPr>
        <w:t>coverage of EFs</w:t>
      </w:r>
      <w:r w:rsidR="00761AE1">
        <w:rPr>
          <w:rFonts w:cs="Times New Roman"/>
          <w:highlight w:val="yellow"/>
        </w:rPr>
        <w:t>, with</w:t>
      </w:r>
      <w:r w:rsidR="00761AE1" w:rsidRPr="00DC7EFF">
        <w:rPr>
          <w:rFonts w:cs="Times New Roman"/>
          <w:highlight w:val="yellow"/>
        </w:rPr>
        <w:t xml:space="preserve"> </w:t>
      </w:r>
      <w:r w:rsidR="00761AE1" w:rsidRPr="00DC7EFF">
        <w:rPr>
          <w:rFonts w:eastAsia="Times New Roman" w:cs="Times New Roman"/>
          <w:color w:val="222222"/>
          <w:highlight w:val="yellow"/>
        </w:rPr>
        <w:t xml:space="preserve">21 of </w:t>
      </w:r>
      <w:r w:rsidR="00761AE1" w:rsidRPr="00D078F8">
        <w:rPr>
          <w:rFonts w:eastAsia="Times New Roman" w:cs="Times New Roman"/>
          <w:color w:val="222222"/>
          <w:highlight w:val="yellow"/>
        </w:rPr>
        <w:t>the functions measured in at least 207 of the 209 plots</w:t>
      </w:r>
      <w:r w:rsidR="00761AE1">
        <w:rPr>
          <w:rFonts w:cs="Times New Roman"/>
          <w:highlight w:val="yellow"/>
        </w:rPr>
        <w:t xml:space="preserve"> </w:t>
      </w:r>
      <w:r w:rsidR="00761AE1" w:rsidRPr="00D078F8">
        <w:rPr>
          <w:rFonts w:cs="Times New Roman"/>
          <w:highlight w:val="yellow"/>
        </w:rPr>
        <w:t>(Table 1).</w:t>
      </w:r>
      <w:r w:rsidR="00761AE1">
        <w:rPr>
          <w:rFonts w:cs="Times New Roman"/>
        </w:rPr>
        <w:t xml:space="preserve"> </w:t>
      </w:r>
      <w:r w:rsidR="007C398A">
        <w:rPr>
          <w:rFonts w:cs="Times New Roman"/>
        </w:rPr>
        <w:t>EFs were generally weakly correlated</w:t>
      </w:r>
      <w:r w:rsidR="00250C18">
        <w:rPr>
          <w:rFonts w:cs="Times New Roman"/>
        </w:rPr>
        <w:t xml:space="preserve"> </w:t>
      </w:r>
      <w:r w:rsidR="00710720">
        <w:rPr>
          <w:rFonts w:cs="Times New Roman"/>
        </w:rPr>
        <w:t>(Fig. S1.2).</w:t>
      </w:r>
    </w:p>
    <w:p w14:paraId="59CB2630" w14:textId="77777777" w:rsidR="0094125C" w:rsidRDefault="0094125C" w:rsidP="00BA4EDB">
      <w:pPr>
        <w:spacing w:line="480" w:lineRule="auto"/>
        <w:rPr>
          <w:rFonts w:cs="Times New Roman"/>
        </w:rPr>
      </w:pPr>
    </w:p>
    <w:p w14:paraId="5D4A8042" w14:textId="045E81DA" w:rsidR="00482888" w:rsidRPr="00226943" w:rsidRDefault="007C398A" w:rsidP="00BA4EDB">
      <w:pPr>
        <w:spacing w:line="480" w:lineRule="auto"/>
        <w:rPr>
          <w:rFonts w:ascii="Times" w:eastAsia="Times New Roman" w:hAnsi="Times" w:cs="Times New Roman"/>
          <w:sz w:val="20"/>
          <w:szCs w:val="20"/>
        </w:rPr>
      </w:pPr>
      <w:r w:rsidRPr="00722559">
        <w:rPr>
          <w:rFonts w:cs="Times New Roman"/>
          <w:highlight w:val="yellow"/>
        </w:rPr>
        <w:t xml:space="preserve">EF data was used to calculate </w:t>
      </w:r>
      <w:r w:rsidR="00D95554">
        <w:rPr>
          <w:rFonts w:cs="Times New Roman"/>
          <w:highlight w:val="yellow"/>
        </w:rPr>
        <w:t>two</w:t>
      </w:r>
      <w:r w:rsidR="00640A11" w:rsidRPr="00722559">
        <w:rPr>
          <w:rFonts w:cs="Times New Roman"/>
          <w:highlight w:val="yellow"/>
        </w:rPr>
        <w:t xml:space="preserve"> multifunctionality measure</w:t>
      </w:r>
      <w:r w:rsidR="00D95554">
        <w:rPr>
          <w:rFonts w:cs="Times New Roman"/>
          <w:highlight w:val="yellow"/>
        </w:rPr>
        <w:t>s</w:t>
      </w:r>
      <w:r w:rsidR="009D36AA">
        <w:rPr>
          <w:rFonts w:cs="Times New Roman"/>
          <w:highlight w:val="yellow"/>
        </w:rPr>
        <w:t xml:space="preserve"> for each plot:</w:t>
      </w:r>
      <w:r w:rsidR="00E310E9">
        <w:rPr>
          <w:rFonts w:cs="Times New Roman"/>
          <w:highlight w:val="yellow"/>
        </w:rPr>
        <w:t xml:space="preserve"> </w:t>
      </w:r>
      <w:r w:rsidR="00D95554">
        <w:rPr>
          <w:rFonts w:cs="Times New Roman"/>
          <w:highlight w:val="yellow"/>
        </w:rPr>
        <w:t xml:space="preserve">i) the </w:t>
      </w:r>
      <w:r w:rsidR="00D95554" w:rsidRPr="00D95554">
        <w:rPr>
          <w:rFonts w:cs="Times New Roman"/>
          <w:i/>
          <w:highlight w:val="yellow"/>
        </w:rPr>
        <w:t>threshold approach</w:t>
      </w:r>
      <w:r w:rsidR="00D95554">
        <w:rPr>
          <w:rFonts w:cs="Times New Roman"/>
          <w:i/>
          <w:highlight w:val="yellow"/>
        </w:rPr>
        <w:t xml:space="preserve">, </w:t>
      </w:r>
      <w:r w:rsidR="00D95554" w:rsidRPr="00D95554">
        <w:rPr>
          <w:rFonts w:cs="Times New Roman"/>
          <w:highlight w:val="yellow"/>
        </w:rPr>
        <w:t>following</w:t>
      </w:r>
      <w:r w:rsidR="00BF03D7" w:rsidRPr="00722559">
        <w:rPr>
          <w:rFonts w:cs="Times New Roman"/>
          <w:highlight w:val="yellow"/>
        </w:rPr>
        <w:t xml:space="preserve"> </w:t>
      </w:r>
      <w:r w:rsidR="00D95554" w:rsidRPr="00722559">
        <w:rPr>
          <w:rFonts w:cs="Times New Roman"/>
          <w:highlight w:val="yellow"/>
        </w:rPr>
        <w:fldChar w:fldCharType="begin" w:fldLock="1"/>
      </w:r>
      <w:r w:rsidR="00D95554" w:rsidRPr="00722559">
        <w:rPr>
          <w:rFonts w:cs="Times New Roman"/>
          <w:highlight w:val="yellow"/>
        </w:rPr>
        <w:instrText>ADDIN CSL_CITATION { "citationItems" : [ { "id" : "ITEM-1", "itemData" : { "author" : [ { "dropping-particle" : "", "family" : "Gamfeldt", "given" : "Lars", "non-dropping-particle" : "", "parse-names" : false, "suffix" : "" }, { "dropping-particle" : "", "family" : "Hillebrand", "given" : "Helmut", "non-dropping-particle" : "", "parse-names" : false, "suffix" : "" }, { "dropping-particle" : "", "family" : "Jonsson", "given" : "Per R.", "non-dropping-particle" : "", "parse-names" : false, "suffix" : "" } ], "container-title" : "Ecology", "id" : "ITEM-1", "issue" : "5", "issued" : { "date-parts" : [ [ "2008" ] ] }, "page" : "1223-1231", "title" : "Multiple functions increase the important of biodiversity for overall ecosystem functioning", "type" : "article-journal", "volume" : "89" }, "uris" : [ "http://www.mendeley.com/documents/?uuid=d7ac07a4-dcb4-4804-8b7f-f45ccaf86f4e" ] } ], "mendeley" : { "formattedCitation" : "(Gamfeldt &lt;i&gt;et al.&lt;/i&gt; 2008)", "manualFormatting" : "Gamfeldt et al. (2008)", "plainTextFormattedCitation" : "(Gamfeldt et al. 2008)", "previouslyFormattedCitation" : "(Gamfeldt &lt;i&gt;et al.&lt;/i&gt; 2008)" }, "properties" : { "noteIndex" : 0 }, "schema" : "https://github.com/citation-style-language/schema/raw/master/csl-citation.json" }</w:instrText>
      </w:r>
      <w:r w:rsidR="00D95554" w:rsidRPr="00722559">
        <w:rPr>
          <w:rFonts w:cs="Times New Roman"/>
          <w:highlight w:val="yellow"/>
        </w:rPr>
        <w:fldChar w:fldCharType="separate"/>
      </w:r>
      <w:r w:rsidR="00D95554" w:rsidRPr="00722559">
        <w:rPr>
          <w:rFonts w:cs="Times New Roman"/>
          <w:noProof/>
          <w:highlight w:val="yellow"/>
        </w:rPr>
        <w:t xml:space="preserve">Gamfeldt </w:t>
      </w:r>
      <w:r w:rsidR="00D95554" w:rsidRPr="00722559">
        <w:rPr>
          <w:rFonts w:cs="Times New Roman"/>
          <w:i/>
          <w:noProof/>
          <w:highlight w:val="yellow"/>
        </w:rPr>
        <w:t>et al.</w:t>
      </w:r>
      <w:r w:rsidR="00D95554" w:rsidRPr="00722559">
        <w:rPr>
          <w:rFonts w:cs="Times New Roman"/>
          <w:noProof/>
          <w:highlight w:val="yellow"/>
        </w:rPr>
        <w:t xml:space="preserve"> (2008)</w:t>
      </w:r>
      <w:r w:rsidR="00D95554" w:rsidRPr="00722559">
        <w:rPr>
          <w:rFonts w:cs="Times New Roman"/>
          <w:highlight w:val="yellow"/>
        </w:rPr>
        <w:fldChar w:fldCharType="end"/>
      </w:r>
      <w:r w:rsidR="00D95554" w:rsidRPr="00722559">
        <w:rPr>
          <w:rFonts w:cs="Times New Roman"/>
          <w:highlight w:val="yellow"/>
        </w:rPr>
        <w:t xml:space="preserve"> and </w:t>
      </w:r>
      <w:r w:rsidR="00D95554" w:rsidRPr="00722559">
        <w:rPr>
          <w:rFonts w:cs="Times New Roman"/>
          <w:highlight w:val="yellow"/>
        </w:rPr>
        <w:fldChar w:fldCharType="begin" w:fldLock="1"/>
      </w:r>
      <w:r w:rsidR="007C56F3">
        <w:rPr>
          <w:rFonts w:cs="Times New Roman"/>
          <w:highlight w:val="yellow"/>
        </w:rPr>
        <w:instrText>ADDIN CSL_CITATION { "citationItems" : [ { "id" : "ITEM-1", "itemData" : { "DOI" : "10.1038/ncomms11109", "ISSN" : "2041-1723", "author" : [ { "dropping-particle" : "", "family" : "Plas", "given" : "Fons", "non-dropping-particle" : "van der", "parse-names" : false, "suffix" : "" }, { "dropping-particle" : "", "family" : "Manning", "given" : "Pete", "non-dropping-particle" : "", "parse-names" : false, "suffix" : "" }, { "dropping-particle" : "", "family" : "Allen", "given" : "Eric", "non-dropping-particle" : "", "parse-names" : false, "suffix" : "" }, { "dropping-particle" : "", "family" : "Scherer-Lorenzen", "given" : "Michael", "non-dropping-particle" : "", "parse-names" : false, "suffix" : "" }, { "dropping-particle" : "", "family" : "Verheyen", "given" : "Kris", "non-dropping-particle" : "", "parse-names" : false, "suffix" : "" }, { "dropping-particle" : "", "family" : "Wirth", "given" : "Christian", "non-dropping-particle" : "", "parse-names" : false, "suffix" : "" }, { "dropping-particle" : "", "family" : "Zavala", "given" : "M.A.", "non-dropping-particle" : "", "parse-names" : false, "suffix" : "" }, { "dropping-particle" : "", "family" : "Hector", "given" : "Andy", "non-dropping-particle" : "", "parse-names" : false, "suffix" : "" }, { "dropping-particle" : "", "family" : "Ampoorter", "given" : "Evy", "non-dropping-particle" : "", "parse-names" : false, "suffix" : "" }, { "dropping-particle" : "", "family" : "Baeten", "given" : "Lander", "non-dropping-particle" : "", "parse-names" : false, "suffix" : "" }, { "dropping-particle" : "", "family" : "Barbaro", "given" : "Luc", "non-dropping-particle" : "", "parse-names" : false, "suffix" : "" }, { "dropping-particle" : "", "family" : "Bauhus", "given" : "J\u00fcrgen", "non-dropping-particle" : "", "parse-names" : false, "suffix" : "" }, { "dropping-particle" : "", "family" : "Benavides", "given" : "Raquel", "non-dropping-particle" : "", "parse-names" : false, "suffix" : "" }, { "dropping-particle" : "", "family" : "Benneter", "given" : "Adam", "non-dropping-particle" : "", "parse-names" : false, "suffix" : "" }, { "dropping-particle" : "", "family" : "Berthold", "given" : "Felix", "non-dropping-particle" : "", "parse-names" : false, "suffix" : "" }, { "dropping-particle" : "", "family" : "Bonal", "given" : "Damien", "non-dropping-particle" : "", "parse-names" : false, "suffix" : "" }, { "dropping-particle" : "", "family" : "Bouriaud", "given" : "Olivier", "non-dropping-particle" : "", "parse-names" : false, "suffix" : "" }, { "dropping-particle" : "", "family" : "Bruelheide", "given" : "Helge", "non-dropping-particle" : "", "parse-names" : false, "suffix" : "" }, { "dropping-particle" : "", "family" : "Bussotti", "given" : "Filippo", "non-dropping-particle" : "", "parse-names" : false, "suffix" : "" }, { "dropping-particle" : "", "family" : "Carnol", "given" : "Monique", "non-dropping-particle" : "", "parse-names" : false, "suffix" : "" }, { "dropping-particle" : "", "family" : "Castagneyrol", "given" : "Bastien", "non-dropping-particle" : "", "parse-names" : false, "suffix" : "" }, { "dropping-particle" : "", "family" : "Charbonnier", "given" : "Yo", "non-dropping-particle" : "", "parse-names" : false, "suffix" : "" }, { "dropping-particle" : "", "family" : "Coomes", "given" : "David A.", "non-dropping-particle" : "", "parse-names" : false, "suffix" : "" }, { "dropping-particle" : "", "family" : "Coppi", "given" : "Andrea", "non-dropping-particle" : "", "parse-names" : false, "suffix" : "" }, { "dropping-particle" : "", "family" : "Bastias", "given" : "Cristina C.", "non-dropping-particle" : "", "parse-names" : false, "suffix" : "" }, { "dropping-particle" : "", "family" : "Dawud", "given" : "Seid Muhie", "non-dropping-particle" : "", "parse-names" : false, "suffix" : "" }, { "dropping-particle" : "", "family" : "Wandeler", "given" : "Hans", "non-dropping-particle" : "De", "parse-names" : false, "suffix" : "" }, { "dropping-particle" : "", "family" : "Domisch", "given" : "Timo", "non-dropping-particle" : "", "parse-names" : false, "suffix" : "" }, { "dropping-particle" : "", "family" : "Fin\u00e9r", "given" : "L", "non-dropping-particle" : "", "parse-names" : false, "suffix" : "" }, { "dropping-particle" : "", "family" : "Gessler", "given" : "Arthur", "non-dropping-particle" : "", "parse-names" : false, "suffix" : "" }, { "dropping-particle" : "", "family" : "Granier", "given" : "Andr\u00e9", "non-dropping-particle" : "", "parse-names" : false, "suffix" : "" }, { "dropping-particle" : "", "family" : "Grossiord", "given" : "Charlotte", "non-dropping-particle" : "", "parse-names" : false, "suffix" : "" }, { "dropping-particle" : "", "family" : "Guyot", "given" : "V", "non-dropping-particle" : "", "parse-names" : false, "suffix" : "" }, { "dropping-particle" : "", "family" : "H\u00e4ttenschwiler", "given" : "S", "non-dropping-particle" : "", "parse-names" : false, "suffix" : "" }, { "dropping-particle" : "", "family" : "Jactel", "given" : "Herv\u00e9", "non-dropping-particle" : "", "parse-names" : false, "suffix" : "" }, { "dropping-particle" : "", "family" : "Jaroszewicz", "given" : "B", "non-dropping-particle" : "", "parse-names" : false, "suffix" : "" }, { "dropping-particle" : "", "family" : "Joly", "given" : "Fran\u00e7ois-Xavier", "non-dropping-particle" : "", "parse-names" : false, "suffix" : "" }, { "dropping-particle" : "", "family" : "Jucker", "given" : "Tommaso", "non-dropping-particle" : "", "parse-names" : false, "suffix" : "" }, { "dropping-particle" : "", "family" : "Koricheva", "given" : "J", "non-dropping-particle" : "", "parse-names" : false, "suffix" : "" }, { "dropping-particle" : "", "family" : "Milligan", "given" : "H", "non-dropping-particle" : "", "parse-names" : false, "suffix" : "" }, { "dropping-particle" : "", "family" : "M\u00fcller", "given" : "S", "non-dropping-particle" : "", "parse-names" : false, "suffix" : "" }, { "dropping-particle" : "", "family" : "Muys", "given" : "Bart", "non-dropping-particle" : "", "parse-names" : false, "suffix" : "" }, { "dropping-particle" : "", "family" : "Nguyen", "given" : "Diem", "non-dropping-particle" : "", "parse-names" : false, "suffix" : "" }, { "dropping-particle" : "", "family" : "Pollastrini", "given" : "Martina", "non-dropping-particle" : "", "parse-names" : false, "suffix" : "" }, { "dropping-particle" : "", "family" : "Raulund-Rasmussen", "given" : "Karsten", "non-dropping-particle" : "", "parse-names" : false, "suffix" : "" }, { "dropping-particle" : "", "family" : "Selvi", "given" : "F", "non-dropping-particle" : "", "parse-names" : false, "suffix" : "" }, { "dropping-particle" : "", "family" : "Stenlid", "given" : "J", "non-dropping-particle" : "", "parse-names" : false, "suffix" : "" }, { "dropping-particle" : "", "family" : "Valladares", "given" : "F", "non-dropping-particle" : "", "parse-names" : false, "suffix" : "" }, { "dropping-particle" : "", "family" : "Vesterdal", "given" : "L", "non-dropping-particle" : "", "parse-names" : false, "suffix" : "" }, { "dropping-particle" : "", "family" : "Ziel\u00ednski", "given" : "D", "non-dropping-particle" : "", "parse-names" : false, "suffix" : "" }, { "dropping-particle" : "", "family" : "Fischer", "given" : "M", "non-dropping-particle" : "", "parse-names" : false, "suffix" : "" } ], "container-title" : "Nature Communications", "id" : "ITEM-1", "issued" : { "date-parts" : [ [ "2016" ] ] }, "page" : "11109", "title" : "\u2018Jack-of-all-trades\u2019 effects drive biodiversity-ecosystem multifunctionality relationships", "type" : "article-journal", "volume" : "7" }, "uris" : [ "http://www.mendeley.com/documents/?uuid=2b8ebcb4-d07a-43b5-8668-ad23d318c9e0" ] } ], "mendeley" : { "formattedCitation" : "(van der Plas &lt;i&gt;et al.&lt;/i&gt; 2016)", "manualFormatting" : "van der Plas et al. (2016), estimates", "plainTextFormattedCitation" : "(van der Plas et al. 2016)", "previouslyFormattedCitation" : "(van der Plas &lt;i&gt;et al.&lt;/i&gt; 2016)" }, "properties" : { "noteIndex" : 0 }, "schema" : "https://github.com/citation-style-language/schema/raw/master/csl-citation.json" }</w:instrText>
      </w:r>
      <w:r w:rsidR="00D95554" w:rsidRPr="00722559">
        <w:rPr>
          <w:rFonts w:cs="Times New Roman"/>
          <w:highlight w:val="yellow"/>
        </w:rPr>
        <w:fldChar w:fldCharType="separate"/>
      </w:r>
      <w:r w:rsidR="00D95554" w:rsidRPr="00722559">
        <w:rPr>
          <w:rFonts w:cs="Times New Roman"/>
          <w:noProof/>
          <w:highlight w:val="yellow"/>
        </w:rPr>
        <w:t xml:space="preserve">van der Plas </w:t>
      </w:r>
      <w:r w:rsidR="00D95554" w:rsidRPr="00722559">
        <w:rPr>
          <w:rFonts w:cs="Times New Roman"/>
          <w:i/>
          <w:noProof/>
          <w:highlight w:val="yellow"/>
        </w:rPr>
        <w:t>et al.</w:t>
      </w:r>
      <w:r w:rsidR="00D95554" w:rsidRPr="00722559">
        <w:rPr>
          <w:rFonts w:cs="Times New Roman"/>
          <w:noProof/>
          <w:highlight w:val="yellow"/>
        </w:rPr>
        <w:t xml:space="preserve"> (2016</w:t>
      </w:r>
      <w:r w:rsidR="00D95554">
        <w:rPr>
          <w:rFonts w:cs="Times New Roman"/>
          <w:noProof/>
          <w:highlight w:val="yellow"/>
        </w:rPr>
        <w:t>), estimate</w:t>
      </w:r>
      <w:r w:rsidR="00E310E9">
        <w:rPr>
          <w:rFonts w:cs="Times New Roman"/>
          <w:noProof/>
          <w:highlight w:val="yellow"/>
        </w:rPr>
        <w:t>s</w:t>
      </w:r>
      <w:r w:rsidR="00D95554" w:rsidRPr="00722559">
        <w:rPr>
          <w:rFonts w:cs="Times New Roman"/>
          <w:highlight w:val="yellow"/>
        </w:rPr>
        <w:fldChar w:fldCharType="end"/>
      </w:r>
      <w:r w:rsidR="00D95554">
        <w:rPr>
          <w:rFonts w:cs="Times New Roman"/>
          <w:highlight w:val="yellow"/>
        </w:rPr>
        <w:t xml:space="preserve"> </w:t>
      </w:r>
      <w:r w:rsidR="00E6745B" w:rsidRPr="00722559">
        <w:rPr>
          <w:rFonts w:cs="Times New Roman"/>
          <w:highlight w:val="yellow"/>
        </w:rPr>
        <w:t xml:space="preserve">the number of EFs whose value exceeded 30, 50 and 70% of the </w:t>
      </w:r>
      <w:r w:rsidR="00226943">
        <w:rPr>
          <w:rFonts w:cs="Times New Roman"/>
          <w:highlight w:val="yellow"/>
        </w:rPr>
        <w:t xml:space="preserve">95 </w:t>
      </w:r>
      <w:r w:rsidR="00226943" w:rsidRPr="00226943">
        <w:rPr>
          <w:rFonts w:cs="Times New Roman"/>
          <w:highlight w:val="yellow"/>
        </w:rPr>
        <w:t xml:space="preserve">percentile </w:t>
      </w:r>
      <w:r w:rsidR="00E6745B" w:rsidRPr="00226943">
        <w:rPr>
          <w:rFonts w:cs="Times New Roman"/>
          <w:highlight w:val="yellow"/>
        </w:rPr>
        <w:t xml:space="preserve">for that EF </w:t>
      </w:r>
      <w:r w:rsidR="00FC2D69" w:rsidRPr="00226943">
        <w:rPr>
          <w:rFonts w:cs="Times New Roman"/>
          <w:highlight w:val="yellow"/>
        </w:rPr>
        <w:t xml:space="preserve">observed across </w:t>
      </w:r>
      <w:r w:rsidR="008F79FD" w:rsidRPr="00226943">
        <w:rPr>
          <w:rFonts w:cs="Times New Roman"/>
          <w:highlight w:val="yellow"/>
        </w:rPr>
        <w:t>all</w:t>
      </w:r>
      <w:r w:rsidR="00FC2D69" w:rsidRPr="00226943">
        <w:rPr>
          <w:rFonts w:cs="Times New Roman"/>
          <w:highlight w:val="yellow"/>
        </w:rPr>
        <w:t xml:space="preserve"> plot</w:t>
      </w:r>
      <w:r w:rsidR="008F79FD" w:rsidRPr="00226943">
        <w:rPr>
          <w:rFonts w:cs="Times New Roman"/>
          <w:highlight w:val="yellow"/>
        </w:rPr>
        <w:t>s</w:t>
      </w:r>
      <w:r w:rsidR="00273AE5" w:rsidRPr="00226943">
        <w:rPr>
          <w:rFonts w:cs="Times New Roman"/>
          <w:highlight w:val="yellow"/>
        </w:rPr>
        <w:t xml:space="preserve">. </w:t>
      </w:r>
      <w:r w:rsidR="00226943" w:rsidRPr="00226943">
        <w:rPr>
          <w:rFonts w:eastAsia="Times New Roman" w:cs="Times New Roman"/>
          <w:color w:val="000000"/>
          <w:highlight w:val="yellow"/>
        </w:rPr>
        <w:t xml:space="preserve">The 95 percentile was used </w:t>
      </w:r>
      <w:r w:rsidR="00226943" w:rsidRPr="00226943">
        <w:rPr>
          <w:rFonts w:cs="Times New Roman"/>
          <w:highlight w:val="yellow"/>
        </w:rPr>
        <w:t>to avoid any large outliers unduly influencing the estimation</w:t>
      </w:r>
      <w:r w:rsidR="009D36AA">
        <w:rPr>
          <w:rFonts w:cs="Times New Roman"/>
          <w:highlight w:val="yellow"/>
        </w:rPr>
        <w:t>;</w:t>
      </w:r>
      <w:r w:rsidR="00226943" w:rsidRPr="00226943">
        <w:rPr>
          <w:rFonts w:cs="Times New Roman"/>
          <w:highlight w:val="yellow"/>
        </w:rPr>
        <w:t xml:space="preserve"> </w:t>
      </w:r>
      <w:r w:rsidR="00D95554" w:rsidRPr="00226943">
        <w:rPr>
          <w:rFonts w:cs="Times New Roman"/>
          <w:highlight w:val="yellow"/>
        </w:rPr>
        <w:t xml:space="preserve">and ii) the </w:t>
      </w:r>
      <w:r w:rsidR="00D95554" w:rsidRPr="00226943">
        <w:rPr>
          <w:rFonts w:cs="Times New Roman"/>
          <w:i/>
          <w:highlight w:val="yellow"/>
        </w:rPr>
        <w:t>averaging approach</w:t>
      </w:r>
      <w:r w:rsidR="00482888" w:rsidRPr="00226943">
        <w:rPr>
          <w:rFonts w:cs="Times New Roman"/>
          <w:highlight w:val="yellow"/>
        </w:rPr>
        <w:t xml:space="preserve">, </w:t>
      </w:r>
      <w:r w:rsidR="008B4E29" w:rsidRPr="00226943">
        <w:rPr>
          <w:rFonts w:cs="Times New Roman"/>
          <w:highlight w:val="yellow"/>
        </w:rPr>
        <w:t>estimates</w:t>
      </w:r>
      <w:r w:rsidR="00652578" w:rsidRPr="00226943">
        <w:rPr>
          <w:rFonts w:cs="Times New Roman"/>
          <w:highlight w:val="yellow"/>
        </w:rPr>
        <w:t xml:space="preserve"> the average </w:t>
      </w:r>
      <w:r w:rsidR="00CE7E8B">
        <w:rPr>
          <w:rFonts w:cs="Times New Roman"/>
          <w:highlight w:val="yellow"/>
        </w:rPr>
        <w:t xml:space="preserve">standardised </w:t>
      </w:r>
      <w:r w:rsidR="00652578" w:rsidRPr="00226943">
        <w:rPr>
          <w:rFonts w:cs="Times New Roman"/>
          <w:highlight w:val="yellow"/>
        </w:rPr>
        <w:t xml:space="preserve">value of all </w:t>
      </w:r>
      <w:r w:rsidR="0027024F" w:rsidRPr="00226943">
        <w:rPr>
          <w:rFonts w:cs="Times New Roman"/>
          <w:highlight w:val="yellow"/>
        </w:rPr>
        <w:t>EF</w:t>
      </w:r>
      <w:r w:rsidR="00652578" w:rsidRPr="00226943">
        <w:rPr>
          <w:rFonts w:cs="Times New Roman"/>
          <w:highlight w:val="yellow"/>
        </w:rPr>
        <w:t xml:space="preserve">s </w:t>
      </w:r>
      <w:r w:rsidR="00482888" w:rsidRPr="00226943">
        <w:rPr>
          <w:rFonts w:cs="Times New Roman"/>
          <w:highlight w:val="yellow"/>
        </w:rPr>
        <w:t>in each plot</w:t>
      </w:r>
      <w:r w:rsidR="007C56F3" w:rsidRPr="00226943">
        <w:rPr>
          <w:rFonts w:cs="Times New Roman"/>
          <w:highlight w:val="yellow"/>
        </w:rPr>
        <w:t xml:space="preserve"> </w:t>
      </w:r>
      <w:r w:rsidR="007C56F3" w:rsidRPr="00226943">
        <w:rPr>
          <w:rFonts w:cs="Times New Roman"/>
          <w:highlight w:val="yellow"/>
        </w:rPr>
        <w:fldChar w:fldCharType="begin" w:fldLock="1"/>
      </w:r>
      <w:r w:rsidR="002E14DB" w:rsidRPr="00226943">
        <w:rPr>
          <w:rFonts w:cs="Times New Roman"/>
          <w:highlight w:val="yellow"/>
        </w:rPr>
        <w:instrText>ADDIN CSL_CITATION { "citationItems" : [ { "id" : "ITEM-1", "itemData" : { "author" : [ { "dropping-particle" : "", "family" : "Hooper", "given" : "David U.", "non-dropping-particle" : "", "parse-names" : false, "suffix" : "" }, { "dropping-particle" : "", "family" : "Vitousek", "given" : "Peter M.", "non-dropping-particle" : "", "parse-names" : false, "suffix" : "" } ], "container-title" : "Ecological Monographs", "id" : "ITEM-1", "issue" : "1", "issued" : { "date-parts" : [ [ "1998" ] ] }, "page" : "121-149", "title" : "Effects of plant composition and diversity on nutrient cycling", "type" : "article-journal", "volume" : "68" }, "uris" : [ "http://www.mendeley.com/documents/?uuid=3ab2e6f4-7ef5-4d0a-8b3e-61f2a8e38fe8" ] } ], "mendeley" : { "formattedCitation" : "(Hooper &amp; Vitousek 1998)", "plainTextFormattedCitation" : "(Hooper &amp; Vitousek 1998)", "previouslyFormattedCitation" : "(Hooper &amp; Vitousek 1998)" }, "properties" : { "noteIndex" : 0 }, "schema" : "https://github.com/citation-style-language/schema/raw/master/csl-citation.json" }</w:instrText>
      </w:r>
      <w:r w:rsidR="007C56F3" w:rsidRPr="00226943">
        <w:rPr>
          <w:rFonts w:cs="Times New Roman"/>
          <w:highlight w:val="yellow"/>
        </w:rPr>
        <w:fldChar w:fldCharType="separate"/>
      </w:r>
      <w:r w:rsidR="007C56F3" w:rsidRPr="00226943">
        <w:rPr>
          <w:rFonts w:cs="Times New Roman"/>
          <w:noProof/>
          <w:highlight w:val="yellow"/>
        </w:rPr>
        <w:t>(Hooper &amp; Vitousek 1998)</w:t>
      </w:r>
      <w:r w:rsidR="007C56F3" w:rsidRPr="00226943">
        <w:rPr>
          <w:rFonts w:cs="Times New Roman"/>
          <w:highlight w:val="yellow"/>
        </w:rPr>
        <w:fldChar w:fldCharType="end"/>
      </w:r>
      <w:r w:rsidR="00482888" w:rsidRPr="00226943">
        <w:rPr>
          <w:rFonts w:cs="Times New Roman"/>
          <w:highlight w:val="yellow"/>
        </w:rPr>
        <w:t>.</w:t>
      </w:r>
      <w:r w:rsidR="00482888">
        <w:rPr>
          <w:rFonts w:cs="Times New Roman"/>
          <w:highlight w:val="yellow"/>
        </w:rPr>
        <w:t xml:space="preserve"> See Supplementary Material S1.2 and</w:t>
      </w:r>
      <w:r w:rsidR="00482888">
        <w:rPr>
          <w:rFonts w:cs="Times New Roman"/>
        </w:rPr>
        <w:t xml:space="preserve"> </w:t>
      </w:r>
      <w:r w:rsidR="00482888" w:rsidRPr="00E310E9">
        <w:rPr>
          <w:rFonts w:cs="Times New Roman"/>
          <w:highlight w:val="yellow"/>
        </w:rPr>
        <w:fldChar w:fldCharType="begin" w:fldLock="1"/>
      </w:r>
      <w:r w:rsidR="007C56F3">
        <w:rPr>
          <w:rFonts w:cs="Times New Roman"/>
          <w:highlight w:val="yellow"/>
        </w:rPr>
        <w:instrText>ADDIN CSL_CITATION { "citationItems" : [ { "id" : "ITEM-1", "itemData" : { "DOI" : "10.1111/2041-210X.12143", "ISSN" : "2041210X", "author" : [ { "dropping-particle" : "", "family" : "Byrnes", "given" : "Jarrett E. K.", "non-dropping-particle" : "", "parse-names" : false, "suffix" : "" }, { "dropping-particle" : "", "family" : "Gamfeldt", "given" : "Lars", "non-dropping-particle" : "", "parse-names" : false, "suffix" : "" }, { "dropping-particle" : "", "family" : "Isbell", "given" : "Forest", "non-dropping-particle" : "", "parse-names" : false, "suffix" : "" }, { "dropping-particle" : "", "family" : "Lefcheck", "given" : "Jonathan S.", "non-dropping-particle" : "", "parse-names" : false, "suffix" : "" }, { "dropping-particle" : "", "family" : "Griffin", "given" : "John N.", "non-dropping-particle" : "", "parse-names" : false, "suffix" : "" }, { "dropping-particle" : "", "family" : "Hector", "given" : "Andy", "non-dropping-particle" : "", "parse-names" : false, "suffix" : "" }, { "dropping-particle" : "", "family" : "Cardinale", "given" : "Bradley J.", "non-dropping-particle" : "", "parse-names" : false, "suffix" : "" }, { "dropping-particle" : "", "family" : "Hooper", "given" : "David U.", "non-dropping-particle" : "", "parse-names" : false, "suffix" : "" }, { "dropping-particle" : "", "family" : "Dee", "given" : "Laura E.", "non-dropping-particle" : "", "parse-names" : false, "suffix" : "" }, { "dropping-particle" : "", "family" : "Emmett Duffy", "given" : "J.", "non-dropping-particle" : "", "parse-names" : false, "suffix" : "" } ], "container-title" : "Methods in Ecology and Evolution", "editor" : [ { "dropping-particle" : "", "family" : "Freckleton", "given" : "Robert", "non-dropping-particle" : "", "parse-names" : false, "suffix" : "" } ], "id" : "ITEM-1", "issue" : "2", "issued" : { "date-parts" : [ [ "2014", "2", "17" ] ] }, "page" : "111-124", "title" : "Investigating the relationship between biodiversity and ecosystem multifunctionality: challenges and solutions", "type" : "article-journal", "volume" : "5" }, "uris" : [ "http://www.mendeley.com/documents/?uuid=ebc03a54-12bb-4512-826b-2f44b0868855" ] } ], "mendeley" : { "formattedCitation" : "(Byrnes &lt;i&gt;et al.&lt;/i&gt; 2014)", "manualFormatting" : "Byrnes et al. (2014)", "plainTextFormattedCitation" : "(Byrnes et al. 2014)", "previouslyFormattedCitation" : "(Byrnes &lt;i&gt;et al.&lt;/i&gt; 2014)" }, "properties" : { "noteIndex" : 0 }, "schema" : "https://github.com/citation-style-language/schema/raw/master/csl-citation.json" }</w:instrText>
      </w:r>
      <w:r w:rsidR="00482888" w:rsidRPr="00E310E9">
        <w:rPr>
          <w:rFonts w:cs="Times New Roman"/>
          <w:highlight w:val="yellow"/>
        </w:rPr>
        <w:fldChar w:fldCharType="separate"/>
      </w:r>
      <w:r w:rsidR="00482888" w:rsidRPr="00E310E9">
        <w:rPr>
          <w:rFonts w:cs="Times New Roman"/>
          <w:noProof/>
          <w:highlight w:val="yellow"/>
        </w:rPr>
        <w:t xml:space="preserve">Byrnes </w:t>
      </w:r>
      <w:r w:rsidR="00482888" w:rsidRPr="00E310E9">
        <w:rPr>
          <w:rFonts w:cs="Times New Roman"/>
          <w:i/>
          <w:noProof/>
          <w:highlight w:val="yellow"/>
        </w:rPr>
        <w:t>et al.</w:t>
      </w:r>
      <w:r w:rsidR="00482888" w:rsidRPr="00E310E9">
        <w:rPr>
          <w:rFonts w:cs="Times New Roman"/>
          <w:noProof/>
          <w:highlight w:val="yellow"/>
        </w:rPr>
        <w:t xml:space="preserve"> (2014)</w:t>
      </w:r>
      <w:r w:rsidR="00482888" w:rsidRPr="00E310E9">
        <w:rPr>
          <w:rFonts w:cs="Times New Roman"/>
          <w:highlight w:val="yellow"/>
        </w:rPr>
        <w:fldChar w:fldCharType="end"/>
      </w:r>
      <w:r w:rsidR="000C40EA">
        <w:rPr>
          <w:rFonts w:cs="Times New Roman"/>
          <w:highlight w:val="yellow"/>
        </w:rPr>
        <w:t xml:space="preserve"> for </w:t>
      </w:r>
      <w:r w:rsidR="0071482A">
        <w:rPr>
          <w:rFonts w:cs="Times New Roman"/>
          <w:highlight w:val="yellow"/>
        </w:rPr>
        <w:t xml:space="preserve">the </w:t>
      </w:r>
      <w:r w:rsidR="00482888" w:rsidRPr="00E310E9">
        <w:rPr>
          <w:rFonts w:cs="Times New Roman"/>
          <w:highlight w:val="yellow"/>
        </w:rPr>
        <w:t>calculation of both approaches.</w:t>
      </w:r>
    </w:p>
    <w:p w14:paraId="18D1245A" w14:textId="77777777" w:rsidR="006C0AEF" w:rsidRDefault="006C0AEF" w:rsidP="00BA4EDB">
      <w:pPr>
        <w:spacing w:line="480" w:lineRule="auto"/>
        <w:rPr>
          <w:szCs w:val="22"/>
          <w:u w:val="single"/>
        </w:rPr>
      </w:pPr>
    </w:p>
    <w:p w14:paraId="77A407C6" w14:textId="61BF553F" w:rsidR="00CE191B" w:rsidRPr="001C3A0D" w:rsidRDefault="00CE191B" w:rsidP="00D864B3">
      <w:pPr>
        <w:spacing w:line="480" w:lineRule="auto"/>
        <w:rPr>
          <w:i/>
          <w:szCs w:val="22"/>
        </w:rPr>
      </w:pPr>
      <w:r w:rsidRPr="001C3A0D">
        <w:rPr>
          <w:i/>
          <w:szCs w:val="22"/>
        </w:rPr>
        <w:t xml:space="preserve">Plot-level </w:t>
      </w:r>
      <w:r w:rsidR="00A837FE">
        <w:rPr>
          <w:i/>
          <w:szCs w:val="22"/>
        </w:rPr>
        <w:t>predictors</w:t>
      </w:r>
    </w:p>
    <w:p w14:paraId="469060D3" w14:textId="39791AEC" w:rsidR="00CE191B" w:rsidRDefault="0069580A" w:rsidP="00D864B3">
      <w:pPr>
        <w:spacing w:line="480" w:lineRule="auto"/>
        <w:rPr>
          <w:szCs w:val="22"/>
        </w:rPr>
      </w:pPr>
      <w:r>
        <w:rPr>
          <w:szCs w:val="22"/>
        </w:rPr>
        <w:t xml:space="preserve">To explain </w:t>
      </w:r>
      <w:r w:rsidR="005A5D30">
        <w:rPr>
          <w:szCs w:val="22"/>
        </w:rPr>
        <w:t>plot-level</w:t>
      </w:r>
      <w:r>
        <w:rPr>
          <w:szCs w:val="22"/>
        </w:rPr>
        <w:t xml:space="preserve"> variation in EFs and mult</w:t>
      </w:r>
      <w:r w:rsidR="005A5D30">
        <w:rPr>
          <w:szCs w:val="22"/>
        </w:rPr>
        <w:t>ifunctionality</w:t>
      </w:r>
      <w:r w:rsidR="00ED6161">
        <w:rPr>
          <w:szCs w:val="22"/>
        </w:rPr>
        <w:t>,</w:t>
      </w:r>
      <w:r>
        <w:rPr>
          <w:szCs w:val="22"/>
        </w:rPr>
        <w:t xml:space="preserve"> we </w:t>
      </w:r>
      <w:r w:rsidR="00C147FC">
        <w:rPr>
          <w:szCs w:val="22"/>
        </w:rPr>
        <w:t>used</w:t>
      </w:r>
      <w:r>
        <w:rPr>
          <w:szCs w:val="22"/>
        </w:rPr>
        <w:t xml:space="preserve"> </w:t>
      </w:r>
      <w:r w:rsidR="00BD3801">
        <w:rPr>
          <w:szCs w:val="22"/>
        </w:rPr>
        <w:t xml:space="preserve">target </w:t>
      </w:r>
      <w:r>
        <w:rPr>
          <w:szCs w:val="22"/>
        </w:rPr>
        <w:t>species richness</w:t>
      </w:r>
      <w:r w:rsidR="00C761BC">
        <w:rPr>
          <w:szCs w:val="22"/>
        </w:rPr>
        <w:t xml:space="preserve"> </w:t>
      </w:r>
      <w:r>
        <w:rPr>
          <w:szCs w:val="22"/>
        </w:rPr>
        <w:t>as a continuous variable</w:t>
      </w:r>
      <w:r w:rsidR="0054196F">
        <w:rPr>
          <w:szCs w:val="22"/>
        </w:rPr>
        <w:t>.</w:t>
      </w:r>
      <w:r w:rsidR="0054196F" w:rsidRPr="0054196F">
        <w:t xml:space="preserve"> </w:t>
      </w:r>
      <w:r w:rsidR="0054196F">
        <w:t xml:space="preserve">Non-target species made up </w:t>
      </w:r>
      <w:r w:rsidR="0054196F" w:rsidRPr="00EC77B7">
        <w:rPr>
          <w:rFonts w:cs="Times New Roman"/>
        </w:rPr>
        <w:t>5% of the basal area across all the plots</w:t>
      </w:r>
      <w:r w:rsidR="0054196F">
        <w:rPr>
          <w:rFonts w:cs="Times New Roman"/>
        </w:rPr>
        <w:t xml:space="preserve"> and</w:t>
      </w:r>
      <w:r w:rsidR="0054196F" w:rsidRPr="00EC77B7">
        <w:rPr>
          <w:rFonts w:cs="Times New Roman"/>
        </w:rPr>
        <w:t xml:space="preserve"> </w:t>
      </w:r>
      <w:r w:rsidR="0054196F">
        <w:rPr>
          <w:rFonts w:cs="Times New Roman"/>
        </w:rPr>
        <w:t xml:space="preserve">given that their </w:t>
      </w:r>
      <w:r w:rsidR="0054196F" w:rsidRPr="00EC77B7">
        <w:rPr>
          <w:rFonts w:cs="Times New Roman"/>
        </w:rPr>
        <w:t>contrib</w:t>
      </w:r>
      <w:r w:rsidR="0054196F">
        <w:rPr>
          <w:rFonts w:cs="Times New Roman"/>
        </w:rPr>
        <w:t>ution to ecosystem functioning is likely</w:t>
      </w:r>
      <w:r w:rsidR="0054196F" w:rsidRPr="00EC77B7">
        <w:rPr>
          <w:rFonts w:cs="Times New Roman"/>
        </w:rPr>
        <w:t xml:space="preserve"> to be low</w:t>
      </w:r>
      <w:r w:rsidR="0054196F">
        <w:rPr>
          <w:rFonts w:cs="Times New Roman"/>
        </w:rPr>
        <w:t>, they were not included in the species richness measure.</w:t>
      </w:r>
      <w:r w:rsidR="0054196F">
        <w:rPr>
          <w:szCs w:val="22"/>
        </w:rPr>
        <w:t xml:space="preserve"> </w:t>
      </w:r>
      <w:r w:rsidR="00801B64" w:rsidRPr="00330384">
        <w:rPr>
          <w:szCs w:val="22"/>
          <w:highlight w:val="yellow"/>
        </w:rPr>
        <w:t>Plot s</w:t>
      </w:r>
      <w:r w:rsidR="00263D01" w:rsidRPr="00330384">
        <w:rPr>
          <w:szCs w:val="22"/>
          <w:highlight w:val="yellow"/>
        </w:rPr>
        <w:t>pecies composition (a categorical variable with 92 levels, where each level reflects a unique combination of target species), total tree basal area (the sum of the basal area of all trees per plot, m</w:t>
      </w:r>
      <w:r w:rsidR="00263D01" w:rsidRPr="00330384">
        <w:rPr>
          <w:szCs w:val="22"/>
          <w:highlight w:val="yellow"/>
          <w:vertAlign w:val="superscript"/>
        </w:rPr>
        <w:t>2</w:t>
      </w:r>
      <w:r w:rsidR="00263D01" w:rsidRPr="00330384">
        <w:rPr>
          <w:szCs w:val="22"/>
          <w:highlight w:val="yellow"/>
        </w:rPr>
        <w:t>) and the proportion of conifers</w:t>
      </w:r>
      <w:r w:rsidR="00DB140B" w:rsidRPr="00330384">
        <w:rPr>
          <w:szCs w:val="22"/>
          <w:highlight w:val="yellow"/>
        </w:rPr>
        <w:t xml:space="preserve"> were included as covariates</w:t>
      </w:r>
      <w:r w:rsidR="00263D01" w:rsidRPr="00330384">
        <w:rPr>
          <w:szCs w:val="22"/>
          <w:highlight w:val="yellow"/>
        </w:rPr>
        <w:t xml:space="preserve">. </w:t>
      </w:r>
      <w:r w:rsidR="0054196F" w:rsidRPr="00330384">
        <w:rPr>
          <w:szCs w:val="22"/>
          <w:highlight w:val="yellow"/>
        </w:rPr>
        <w:t>Species composi</w:t>
      </w:r>
      <w:r w:rsidR="00FB57AE" w:rsidRPr="00330384">
        <w:rPr>
          <w:szCs w:val="22"/>
          <w:highlight w:val="yellow"/>
        </w:rPr>
        <w:t>tion</w:t>
      </w:r>
      <w:r w:rsidR="00FB57AE" w:rsidRPr="00330384">
        <w:rPr>
          <w:highlight w:val="yellow"/>
        </w:rPr>
        <w:t xml:space="preserve"> </w:t>
      </w:r>
      <w:r w:rsidR="00AB3906" w:rsidRPr="00330384">
        <w:rPr>
          <w:highlight w:val="yellow"/>
        </w:rPr>
        <w:t>was included to account for the identity of the species</w:t>
      </w:r>
      <w:r w:rsidR="00FB57AE" w:rsidRPr="00330384">
        <w:rPr>
          <w:highlight w:val="yellow"/>
        </w:rPr>
        <w:t xml:space="preserve">, which can greatly influence ecosystem functioning </w:t>
      </w:r>
      <w:r w:rsidR="00FB57AE" w:rsidRPr="00330384">
        <w:rPr>
          <w:highlight w:val="yellow"/>
        </w:rPr>
        <w:fldChar w:fldCharType="begin" w:fldLock="1"/>
      </w:r>
      <w:r w:rsidR="00065149">
        <w:rPr>
          <w:highlight w:val="yellow"/>
        </w:rPr>
        <w:instrText>ADDIN CSL_CITATION { "citationItems" : [ { "id" : "ITEM-1", "itemData" : { "author" : [ { "dropping-particle" : "", "family" : "Hooper", "given" : "David U.", "non-dropping-particle" : "", "parse-names" : false, "suffix" : "" }, { "dropping-particle" : "", "family" : "Chapin", "given" : "F. Stuart", "non-dropping-particle" : "", "parse-names" : false, "suffix" : "" }, { "dropping-particle" : "", "family" : "Ewel", "given" : "J. J.", "non-dropping-particle" : "", "parse-names" : false, "suffix" : "" }, { "dropping-particle" : "", "family" : "Hector", "given" : "Andy", "non-dropping-particle" : "", "parse-names" : false, "suffix" : "" }, { "dropping-particle" : "", "family" : "Inchausti", "given" : "P.", "non-dropping-particle" : "", "parse-names" : false, "suffix" : "" }, { "dropping-particle" : "", "family" : "Lavorel", "given" : "Sandra", "non-dropping-particle" : "", "parse-names" : false, "suffix" : "" }, { "dropping-particle" : "", "family" : "Lawton", "given" : "John H.", "non-dropping-particle" : "", "parse-names" : false, "suffix" : "" }, { "dropping-particle" : "", "family" : "Lodge", "given" : "D. M.", "non-dropping-particle" : "", "parse-names" : false, "suffix" : "" }, { "dropping-particle" : "", "family" : "Loreau", "given" : "Michel", "non-dropping-particle" : "", "parse-names" : false, "suffix" : "" }, { "dropping-particle" : "", "family" : "Naeem", "given" : "Shahid", "non-dropping-particle" : "", "parse-names" : false, "suffix" : "" }, { "dropping-particle" : "", "family" : "Schmid", "given" : "Bernhard", "non-dropping-particle" : "", "parse-names" : false, "suffix" : "" }, { "dropping-particle" : "", "family" : "Set\u00e4l\u00e4", "given" : "H.", "non-dropping-particle" : "", "parse-names" : false, "suffix" : "" }, { "dropping-particle" : "", "family" : "Symstad", "given" : "A.J.", "non-dropping-particle" : "", "parse-names" : false, "suffix" : "" }, { "dropping-particle" : "", "family" : "Vandermeer", "given" : "J.", "non-dropping-particle" : "", "parse-names" : false, "suffix" : "" }, { "dropping-particle" : "", "family" : "Wardle", "given" : "David A.", "non-dropping-particle" : "", "parse-names" : false, "suffix" : "" } ], "container-title" : "Ecological Monographs", "id" : "ITEM-1", "issue" : "1", "issued" : { "date-parts" : [ [ "2005" ] ] }, "page" : "3-35", "title" : "Effects of biodiversity on ecosystem functioning: a consensus of current knowledge", "type" : "article-journal", "volume" : "75" }, "uris" : [ "http://www.mendeley.com/documents/?uuid=d7c92e0c-8c9f-4f60-9899-537a5c318469" ] } ], "mendeley" : { "formattedCitation" : "(Hooper &lt;i&gt;et al.&lt;/i&gt; 2005)", "plainTextFormattedCitation" : "(Hooper et al. 2005)", "previouslyFormattedCitation" : "(Hooper &lt;i&gt;et al.&lt;/i&gt; 2005)" }, "properties" : { "noteIndex" : 0 }, "schema" : "https://github.com/citation-style-language/schema/raw/master/csl-citation.json" }</w:instrText>
      </w:r>
      <w:r w:rsidR="00FB57AE" w:rsidRPr="00330384">
        <w:rPr>
          <w:highlight w:val="yellow"/>
        </w:rPr>
        <w:fldChar w:fldCharType="separate"/>
      </w:r>
      <w:r w:rsidR="00FB57AE" w:rsidRPr="00330384">
        <w:rPr>
          <w:noProof/>
          <w:highlight w:val="yellow"/>
        </w:rPr>
        <w:t xml:space="preserve">(Hooper </w:t>
      </w:r>
      <w:r w:rsidR="00FB57AE" w:rsidRPr="00330384">
        <w:rPr>
          <w:i/>
          <w:noProof/>
          <w:highlight w:val="yellow"/>
        </w:rPr>
        <w:t>et al.</w:t>
      </w:r>
      <w:r w:rsidR="00FB57AE" w:rsidRPr="00330384">
        <w:rPr>
          <w:noProof/>
          <w:highlight w:val="yellow"/>
        </w:rPr>
        <w:t xml:space="preserve"> 2005)</w:t>
      </w:r>
      <w:r w:rsidR="00FB57AE" w:rsidRPr="00330384">
        <w:rPr>
          <w:highlight w:val="yellow"/>
        </w:rPr>
        <w:fldChar w:fldCharType="end"/>
      </w:r>
      <w:r w:rsidR="0054196F" w:rsidRPr="00330384">
        <w:rPr>
          <w:szCs w:val="22"/>
          <w:highlight w:val="yellow"/>
        </w:rPr>
        <w:t>.</w:t>
      </w:r>
      <w:r w:rsidR="0054196F">
        <w:rPr>
          <w:szCs w:val="22"/>
        </w:rPr>
        <w:t xml:space="preserve"> </w:t>
      </w:r>
      <w:r w:rsidR="00263D01">
        <w:rPr>
          <w:szCs w:val="22"/>
        </w:rPr>
        <w:t>B</w:t>
      </w:r>
      <w:r w:rsidR="000F2166">
        <w:rPr>
          <w:szCs w:val="22"/>
        </w:rPr>
        <w:t xml:space="preserve">asal area </w:t>
      </w:r>
      <w:r w:rsidR="0004201F">
        <w:rPr>
          <w:szCs w:val="22"/>
        </w:rPr>
        <w:t>was</w:t>
      </w:r>
      <w:r w:rsidR="000F2166">
        <w:rPr>
          <w:szCs w:val="22"/>
        </w:rPr>
        <w:t xml:space="preserve"> included to account for within-region variability</w:t>
      </w:r>
      <w:r w:rsidR="004D0813">
        <w:rPr>
          <w:szCs w:val="22"/>
        </w:rPr>
        <w:t xml:space="preserve"> due to historical management effects</w:t>
      </w:r>
      <w:r w:rsidR="00DE14F5">
        <w:rPr>
          <w:szCs w:val="22"/>
        </w:rPr>
        <w:t xml:space="preserve"> and natural disturbances</w:t>
      </w:r>
      <w:r w:rsidR="000F2166">
        <w:rPr>
          <w:szCs w:val="22"/>
        </w:rPr>
        <w:t xml:space="preserve"> </w:t>
      </w:r>
      <w:r w:rsidR="004231C3" w:rsidRPr="004231C3">
        <w:rPr>
          <w:szCs w:val="22"/>
          <w:highlight w:val="yellow"/>
        </w:rPr>
        <w:t>and</w:t>
      </w:r>
      <w:r w:rsidR="000F2166" w:rsidRPr="00B30D78">
        <w:rPr>
          <w:szCs w:val="22"/>
        </w:rPr>
        <w:t xml:space="preserve"> the proportion of conifers was included t</w:t>
      </w:r>
      <w:r w:rsidR="00CE191B" w:rsidRPr="00B30D78">
        <w:rPr>
          <w:szCs w:val="22"/>
        </w:rPr>
        <w:t xml:space="preserve">o account </w:t>
      </w:r>
      <w:r w:rsidR="00473E84" w:rsidRPr="00B30D78">
        <w:rPr>
          <w:szCs w:val="22"/>
        </w:rPr>
        <w:t xml:space="preserve">for </w:t>
      </w:r>
      <w:r w:rsidR="002F76CE" w:rsidRPr="00B30D78">
        <w:rPr>
          <w:szCs w:val="22"/>
        </w:rPr>
        <w:t xml:space="preserve">within-region </w:t>
      </w:r>
      <w:r w:rsidR="00473E84" w:rsidRPr="00B30D78">
        <w:rPr>
          <w:szCs w:val="22"/>
        </w:rPr>
        <w:t xml:space="preserve">functional </w:t>
      </w:r>
      <w:r w:rsidR="000D5D9D" w:rsidRPr="00B30D78">
        <w:rPr>
          <w:szCs w:val="22"/>
        </w:rPr>
        <w:t>effects</w:t>
      </w:r>
      <w:r w:rsidR="009F5AC9" w:rsidRPr="009F5AC9">
        <w:rPr>
          <w:szCs w:val="22"/>
        </w:rPr>
        <w:t xml:space="preserve"> </w:t>
      </w:r>
      <w:r w:rsidR="009F5AC9" w:rsidRPr="009F5AC9">
        <w:rPr>
          <w:szCs w:val="22"/>
          <w:highlight w:val="yellow"/>
        </w:rPr>
        <w:t xml:space="preserve">of the two highly dissimilar clades </w:t>
      </w:r>
      <w:r w:rsidR="009F5AC9" w:rsidRPr="009F5AC9">
        <w:rPr>
          <w:szCs w:val="22"/>
          <w:highlight w:val="yellow"/>
        </w:rPr>
        <w:fldChar w:fldCharType="begin" w:fldLock="1"/>
      </w:r>
      <w:r w:rsidR="001A7DDE">
        <w:rPr>
          <w:szCs w:val="22"/>
          <w:highlight w:val="yellow"/>
        </w:rPr>
        <w:instrText>ADDIN CSL_CITATION { "citationItems" : [ { "id" : "ITEM-1", "itemData" : { "DOI" : "http://dx.doi.org/10.1890/ES13-00143.1", "author" : [ { "dropping-particle" : "", "family" : "Stahl", "given" : "Ulrike", "non-dropping-particle" : "", "parse-names" : false, "suffix" : "" }, { "dropping-particle" : "", "family" : "Kattge", "given" : "Jens", "non-dropping-particle" : "", "parse-names" : false, "suffix" : "" }, { "dropping-particle" : "", "family" : "Reu", "given" : "Bj\u00f6rn", "non-dropping-particle" : "", "parse-names" : false, "suffix" : "" }, { "dropping-particle" : "", "family" : "Voigt", "given" : "Winfried", "non-dropping-particle" : "", "parse-names" : false, "suffix" : "" }, { "dropping-particle" : "", "family" : "Ogle", "given" : "Kiona", "non-dropping-particle" : "", "parse-names" : false, "suffix" : "" }, { "dropping-particle" : "", "family" : "Dickie", "given" : "John", "non-dropping-particle" : "", "parse-names" : false, "suffix" : "" }, { "dropping-particle" : "", "family" : "Wirth", "given" : "Christian", "non-dropping-particle" : "", "parse-names" : false, "suffix" : "" } ], "container-title" : "Ecosphere", "id" : "ITEM-1", "issue" : "10", "issued" : { "date-parts" : [ [ "2013" ] ] }, "page" : "1-28", "title" : "Whole-plant trait spectra of North American woody plant species reflect fundamental ecological strategies", "type" : "article-journal", "volume" : "4" }, "uris" : [ "http://www.mendeley.com/documents/?uuid=76c85c18-544f-4e8c-9692-131b540a9f04" ] } ], "mendeley" : { "formattedCitation" : "(Stahl &lt;i&gt;et al.&lt;/i&gt; 2013)", "plainTextFormattedCitation" : "(Stahl et al. 2013)", "previouslyFormattedCitation" : "(Stahl &lt;i&gt;et al.&lt;/i&gt; 2013)" }, "properties" : { "noteIndex" : 0 }, "schema" : "https://github.com/citation-style-language/schema/raw/master/csl-citation.json" }</w:instrText>
      </w:r>
      <w:r w:rsidR="009F5AC9" w:rsidRPr="009F5AC9">
        <w:rPr>
          <w:szCs w:val="22"/>
          <w:highlight w:val="yellow"/>
        </w:rPr>
        <w:fldChar w:fldCharType="separate"/>
      </w:r>
      <w:r w:rsidR="009F5AC9" w:rsidRPr="009F5AC9">
        <w:rPr>
          <w:noProof/>
          <w:szCs w:val="22"/>
          <w:highlight w:val="yellow"/>
        </w:rPr>
        <w:t xml:space="preserve">(Stahl </w:t>
      </w:r>
      <w:r w:rsidR="009F5AC9" w:rsidRPr="009F5AC9">
        <w:rPr>
          <w:i/>
          <w:noProof/>
          <w:szCs w:val="22"/>
          <w:highlight w:val="yellow"/>
        </w:rPr>
        <w:t>et al.</w:t>
      </w:r>
      <w:r w:rsidR="009F5AC9" w:rsidRPr="009F5AC9">
        <w:rPr>
          <w:noProof/>
          <w:szCs w:val="22"/>
          <w:highlight w:val="yellow"/>
        </w:rPr>
        <w:t xml:space="preserve"> 2013)</w:t>
      </w:r>
      <w:r w:rsidR="009F5AC9" w:rsidRPr="009F5AC9">
        <w:rPr>
          <w:szCs w:val="22"/>
          <w:highlight w:val="yellow"/>
        </w:rPr>
        <w:fldChar w:fldCharType="end"/>
      </w:r>
      <w:r w:rsidR="00EE7D01" w:rsidRPr="009F5AC9">
        <w:rPr>
          <w:szCs w:val="22"/>
          <w:highlight w:val="yellow"/>
        </w:rPr>
        <w:t>,</w:t>
      </w:r>
      <w:r w:rsidR="00E0334B" w:rsidRPr="00B30D78">
        <w:rPr>
          <w:szCs w:val="22"/>
        </w:rPr>
        <w:t xml:space="preserve"> which are known to be important for several of the EFs</w:t>
      </w:r>
      <w:r w:rsidR="00E0334B">
        <w:rPr>
          <w:szCs w:val="22"/>
        </w:rPr>
        <w:t xml:space="preserve"> </w:t>
      </w:r>
      <w:r w:rsidR="00E0334B">
        <w:rPr>
          <w:szCs w:val="22"/>
        </w:rPr>
        <w:fldChar w:fldCharType="begin" w:fldLock="1"/>
      </w:r>
      <w:r w:rsidR="00887BC6">
        <w:rPr>
          <w:szCs w:val="22"/>
        </w:rPr>
        <w:instrText>ADDIN CSL_CITATION { "citationItems" : [ { "id" : "ITEM-1", "itemData" : { "DOI" : "doi:10.1111/1365-2435.12821", "author" : [ { "dropping-particle" : "", "family" : "Dawud", "given" : "Seid Muhie", "non-dropping-particle" : "", "parse-names" : false, "suffix" : "" }, { "dropping-particle" : "", "family" : "Raulund-Rasmussen", "given" : "Karsten", "non-dropping-particle" : "", "parse-names" : false, "suffix" : "" }, { "dropping-particle" : "", "family" : "Ratcliffe", "given" : "Sophia", "non-dropping-particle" : "", "parse-names" : false, "suffix" : "" }, { "dropping-particle" : "", "family" : "Domisch", "given" : "Timo", "non-dropping-particle" : "", "parse-names" : false, "suffix" : "" }, { "dropping-particle" : "", "family" : "Fin\u00e9r", "given" : "Leena", "non-dropping-particle" : "", "parse-names" : false, "suffix" : "" }, { "dropping-particle" : "", "family" : "Joly", "given" : "Fran\u00e7ois-Xavier", "non-dropping-particle" : "", "parse-names" : false, "suffix" : "" }, { "dropping-particle" : "", "family" : "Hattenschwiler", "given" : "Stephan", "non-dropping-particle" : "", "parse-names" : false, "suffix" : "" }, { "dropping-particle" : "", "family" : "Vesterdal", "given" : "Lars", "non-dropping-particle" : "", "parse-names" : false, "suffix" : "" } ], "container-title" : "Functional Ecology", "id" : "ITEM-1", "issued" : { "date-parts" : [ [ "2017" ] ] }, "page" : "1153\u20131162", "title" : "Tree species functional group is a more important driver of soil properties than tree species diversity across major European forest types", "type" : "article-journal", "volume" : "31" }, "uris" : [ "http://www.mendeley.com/documents/?uuid=e19f34e7-3d2f-46aa-818f-a6d29077e5f1" ] }, { "id" : "ITEM-2", "itemData" : { "DOI" : "10.1098/rsbl.2015.1037", "abstract" : "Forest pest damage is expected to increase with global change. Tree diversity could mitigate this impact, but unambiguous demonstration of the diversity\u2013resistance relationship is lacking in semi-natural mature forests. We used a network of 208 forest plots sampled along two orthogonal gradients of increasing tree species richness and latitudes to assess total tree defoliation in Europe. We found a positive relationship between tree species richness and resistance to insect herbivores: overall damage to broadleaved species significantly decreased with the number of tree species in mature forests. This pattern of associational resistance was frequently observed across tree species and countries, irrespective of their climate. These findings confirm the greater potential of mixed forests to face future biotic disturbances in a changing world.", "author" : [ { "dropping-particle" : "", "family" : "Guyot", "given" : "Virginie", "non-dropping-particle" : "", "parse-names" : false, "suffix" : "" }, { "dropping-particle" : "", "family" : "Castagneyrol", "given" : "Bastien", "non-dropping-particle" : "", "parse-names" : false, "suffix" : "" }, { "dropping-particle" : "", "family" : "Vialatte", "given" : "Aude", "non-dropping-particle" : "", "parse-names" : false, "suffix" : "" }, { "dropping-particle" : "", "family" : "Deconchat", "given" : "Marc", "non-dropping-particle" : "", "parse-names" : false, "suffix" : "" }, { "dropping-particle" : "", "family" : "Jactel", "given" : "Herv\u00e9", "non-dropping-particle" : "", "parse-names" : false, "suffix" : "" } ], "container-title" : "Biology Letters", "id" : "ITEM-2", "issued" : { "date-parts" : [ [ "2016" ] ] }, "page" : "20151037", "title" : "Tree diversity reduces pest damage in mature forests across Europe", "type" : "article-journal", "volume" : "12" }, "uris" : [ "http://www.mendeley.com/documents/?uuid=9dc3e96c-91eb-446c-869f-b15538e566a1" ] } ], "mendeley" : { "formattedCitation" : "(Guyot &lt;i&gt;et al.&lt;/i&gt; 2016; Dawud &lt;i&gt;et al.&lt;/i&gt; 2017)", "manualFormatting" : "(e.g. Guyot et al. 2016; Dawud et al. 2017)", "plainTextFormattedCitation" : "(Guyot et al. 2016; Dawud et al. 2017)", "previouslyFormattedCitation" : "(Guyot &lt;i&gt;et al.&lt;/i&gt; 2016; Dawud &lt;i&gt;et al.&lt;/i&gt; 2017)" }, "properties" : { "noteIndex" : 0 }, "schema" : "https://github.com/citation-style-language/schema/raw/master/csl-citation.json" }</w:instrText>
      </w:r>
      <w:r w:rsidR="00E0334B">
        <w:rPr>
          <w:szCs w:val="22"/>
        </w:rPr>
        <w:fldChar w:fldCharType="separate"/>
      </w:r>
      <w:r w:rsidR="001B052D" w:rsidRPr="001B052D">
        <w:rPr>
          <w:noProof/>
          <w:szCs w:val="22"/>
        </w:rPr>
        <w:t>(</w:t>
      </w:r>
      <w:r w:rsidR="001B052D">
        <w:rPr>
          <w:noProof/>
          <w:szCs w:val="22"/>
        </w:rPr>
        <w:t xml:space="preserve">e.g. </w:t>
      </w:r>
      <w:r w:rsidR="001B052D" w:rsidRPr="001B052D">
        <w:rPr>
          <w:noProof/>
          <w:szCs w:val="22"/>
        </w:rPr>
        <w:t xml:space="preserve">Guyot </w:t>
      </w:r>
      <w:r w:rsidR="001B052D" w:rsidRPr="001B052D">
        <w:rPr>
          <w:i/>
          <w:noProof/>
          <w:szCs w:val="22"/>
        </w:rPr>
        <w:t>et al.</w:t>
      </w:r>
      <w:r w:rsidR="001B052D" w:rsidRPr="001B052D">
        <w:rPr>
          <w:noProof/>
          <w:szCs w:val="22"/>
        </w:rPr>
        <w:t xml:space="preserve"> 2016; Dawud </w:t>
      </w:r>
      <w:r w:rsidR="001B052D" w:rsidRPr="001B052D">
        <w:rPr>
          <w:i/>
          <w:noProof/>
          <w:szCs w:val="22"/>
        </w:rPr>
        <w:t>et al.</w:t>
      </w:r>
      <w:r w:rsidR="001B052D" w:rsidRPr="001B052D">
        <w:rPr>
          <w:noProof/>
          <w:szCs w:val="22"/>
        </w:rPr>
        <w:t xml:space="preserve"> 2017)</w:t>
      </w:r>
      <w:r w:rsidR="00E0334B">
        <w:rPr>
          <w:szCs w:val="22"/>
        </w:rPr>
        <w:fldChar w:fldCharType="end"/>
      </w:r>
      <w:r w:rsidR="00CE191B">
        <w:rPr>
          <w:szCs w:val="22"/>
        </w:rPr>
        <w:t>.</w:t>
      </w:r>
    </w:p>
    <w:p w14:paraId="57AF357E" w14:textId="77777777" w:rsidR="00CE191B" w:rsidRDefault="00CE191B" w:rsidP="00D864B3">
      <w:pPr>
        <w:spacing w:line="480" w:lineRule="auto"/>
        <w:rPr>
          <w:szCs w:val="22"/>
          <w:u w:val="single"/>
        </w:rPr>
      </w:pPr>
    </w:p>
    <w:p w14:paraId="5D68D3BA" w14:textId="228104C3" w:rsidR="00702B5B" w:rsidRPr="00702B5B" w:rsidRDefault="00B34326" w:rsidP="00D864B3">
      <w:pPr>
        <w:spacing w:line="480" w:lineRule="auto"/>
        <w:rPr>
          <w:i/>
          <w:szCs w:val="22"/>
        </w:rPr>
      </w:pPr>
      <w:r>
        <w:rPr>
          <w:i/>
          <w:szCs w:val="22"/>
        </w:rPr>
        <w:t>Regional c</w:t>
      </w:r>
      <w:r w:rsidR="00702B5B" w:rsidRPr="00702B5B">
        <w:rPr>
          <w:i/>
          <w:szCs w:val="22"/>
        </w:rPr>
        <w:t>ontext variables</w:t>
      </w:r>
    </w:p>
    <w:p w14:paraId="6F33AE21" w14:textId="37B5F60F" w:rsidR="009D7A2E" w:rsidRDefault="0080410E" w:rsidP="00D864B3">
      <w:pPr>
        <w:spacing w:line="480" w:lineRule="auto"/>
        <w:rPr>
          <w:szCs w:val="22"/>
        </w:rPr>
      </w:pPr>
      <w:r>
        <w:rPr>
          <w:szCs w:val="22"/>
        </w:rPr>
        <w:t xml:space="preserve">To test our </w:t>
      </w:r>
      <w:r w:rsidR="009E69D8" w:rsidRPr="00F57224">
        <w:rPr>
          <w:szCs w:val="22"/>
          <w:highlight w:val="yellow"/>
        </w:rPr>
        <w:t>four</w:t>
      </w:r>
      <w:r>
        <w:rPr>
          <w:szCs w:val="22"/>
        </w:rPr>
        <w:t xml:space="preserve"> hypotheses</w:t>
      </w:r>
      <w:r w:rsidR="004E4069">
        <w:rPr>
          <w:szCs w:val="22"/>
        </w:rPr>
        <w:t>,</w:t>
      </w:r>
      <w:r>
        <w:rPr>
          <w:szCs w:val="22"/>
        </w:rPr>
        <w:t xml:space="preserve"> we </w:t>
      </w:r>
      <w:r w:rsidR="005C4CF2">
        <w:rPr>
          <w:szCs w:val="22"/>
        </w:rPr>
        <w:t>chose c</w:t>
      </w:r>
      <w:r w:rsidR="006C7502">
        <w:rPr>
          <w:szCs w:val="22"/>
        </w:rPr>
        <w:t>ontext variables</w:t>
      </w:r>
      <w:r>
        <w:rPr>
          <w:szCs w:val="22"/>
        </w:rPr>
        <w:t xml:space="preserve"> that</w:t>
      </w:r>
      <w:r w:rsidR="005C4CF2">
        <w:rPr>
          <w:szCs w:val="22"/>
        </w:rPr>
        <w:t xml:space="preserve"> </w:t>
      </w:r>
      <w:r w:rsidR="008366AA">
        <w:rPr>
          <w:szCs w:val="22"/>
        </w:rPr>
        <w:t>describe</w:t>
      </w:r>
      <w:r w:rsidR="005C4CF2">
        <w:rPr>
          <w:szCs w:val="22"/>
        </w:rPr>
        <w:t xml:space="preserve"> </w:t>
      </w:r>
      <w:r w:rsidR="00AD4162">
        <w:rPr>
          <w:szCs w:val="22"/>
        </w:rPr>
        <w:t>the climatic,</w:t>
      </w:r>
      <w:r w:rsidR="001C3A0D">
        <w:rPr>
          <w:szCs w:val="22"/>
        </w:rPr>
        <w:t xml:space="preserve"> </w:t>
      </w:r>
      <w:r w:rsidR="00AB0BCB">
        <w:rPr>
          <w:szCs w:val="22"/>
        </w:rPr>
        <w:t>edaphic</w:t>
      </w:r>
      <w:r w:rsidR="00AD4162">
        <w:rPr>
          <w:szCs w:val="22"/>
        </w:rPr>
        <w:t xml:space="preserve"> </w:t>
      </w:r>
      <w:r w:rsidR="00AB0BCB">
        <w:rPr>
          <w:szCs w:val="22"/>
        </w:rPr>
        <w:t xml:space="preserve">and </w:t>
      </w:r>
      <w:r w:rsidR="00963F36">
        <w:rPr>
          <w:szCs w:val="22"/>
        </w:rPr>
        <w:t>biotic</w:t>
      </w:r>
      <w:r w:rsidR="001C3A0D">
        <w:rPr>
          <w:szCs w:val="22"/>
        </w:rPr>
        <w:t xml:space="preserve"> conditions </w:t>
      </w:r>
      <w:r w:rsidR="00963F36">
        <w:rPr>
          <w:szCs w:val="22"/>
        </w:rPr>
        <w:t>of</w:t>
      </w:r>
      <w:r w:rsidR="004C4C55">
        <w:rPr>
          <w:szCs w:val="22"/>
        </w:rPr>
        <w:t xml:space="preserve"> each region</w:t>
      </w:r>
      <w:r w:rsidR="001C3A0D">
        <w:rPr>
          <w:szCs w:val="22"/>
        </w:rPr>
        <w:t>.</w:t>
      </w:r>
      <w:r w:rsidR="00CA4DAA">
        <w:rPr>
          <w:szCs w:val="22"/>
        </w:rPr>
        <w:t xml:space="preserve"> All context variables were measured </w:t>
      </w:r>
      <w:r w:rsidR="00A91BF4">
        <w:rPr>
          <w:szCs w:val="22"/>
        </w:rPr>
        <w:t>on site</w:t>
      </w:r>
      <w:r w:rsidR="00CA4DAA">
        <w:rPr>
          <w:szCs w:val="22"/>
        </w:rPr>
        <w:t xml:space="preserve"> e</w:t>
      </w:r>
      <w:r w:rsidR="00C13F0B">
        <w:rPr>
          <w:szCs w:val="22"/>
        </w:rPr>
        <w:t>xcept for the climate variables.</w:t>
      </w:r>
      <w:r w:rsidR="00935F2D">
        <w:rPr>
          <w:szCs w:val="22"/>
        </w:rPr>
        <w:t xml:space="preserve"> </w:t>
      </w:r>
      <w:r w:rsidR="009D7A2E" w:rsidRPr="00A37989">
        <w:rPr>
          <w:szCs w:val="22"/>
        </w:rPr>
        <w:t>(</w:t>
      </w:r>
      <w:r w:rsidR="009D7A2E" w:rsidRPr="00935F2D">
        <w:rPr>
          <w:b/>
          <w:szCs w:val="22"/>
        </w:rPr>
        <w:t>H1</w:t>
      </w:r>
      <w:r w:rsidR="009D7A2E" w:rsidRPr="00A37989">
        <w:rPr>
          <w:szCs w:val="22"/>
        </w:rPr>
        <w:t>):</w:t>
      </w:r>
      <w:r w:rsidR="009D7A2E" w:rsidRPr="009D7A2E">
        <w:rPr>
          <w:i/>
          <w:szCs w:val="22"/>
        </w:rPr>
        <w:t xml:space="preserve"> </w:t>
      </w:r>
      <w:r w:rsidR="00CF6E0B">
        <w:rPr>
          <w:szCs w:val="22"/>
        </w:rPr>
        <w:t xml:space="preserve">Differences in </w:t>
      </w:r>
      <w:r w:rsidR="00C13F0B">
        <w:rPr>
          <w:szCs w:val="22"/>
        </w:rPr>
        <w:t xml:space="preserve">the abiotic conditions </w:t>
      </w:r>
      <w:r w:rsidR="00EA1E75">
        <w:rPr>
          <w:szCs w:val="22"/>
        </w:rPr>
        <w:t xml:space="preserve">between the regions </w:t>
      </w:r>
      <w:r w:rsidR="00CF6E0B">
        <w:rPr>
          <w:szCs w:val="22"/>
        </w:rPr>
        <w:t xml:space="preserve">were described using a </w:t>
      </w:r>
      <w:r w:rsidR="001C3A0D">
        <w:rPr>
          <w:szCs w:val="22"/>
        </w:rPr>
        <w:t>water availability index</w:t>
      </w:r>
      <w:r w:rsidR="00D56BFF">
        <w:rPr>
          <w:szCs w:val="22"/>
        </w:rPr>
        <w:t xml:space="preserve"> (WAI</w:t>
      </w:r>
      <w:r w:rsidR="007D6DCD">
        <w:rPr>
          <w:szCs w:val="22"/>
        </w:rPr>
        <w:t xml:space="preserve"> = (precipitation–</w:t>
      </w:r>
      <w:r w:rsidR="003C11A2">
        <w:rPr>
          <w:szCs w:val="22"/>
        </w:rPr>
        <w:t>potential evapotranspiration)/potential evapotranspiration</w:t>
      </w:r>
      <w:r w:rsidR="00C13F0B">
        <w:rPr>
          <w:szCs w:val="22"/>
        </w:rPr>
        <w:t>), a</w:t>
      </w:r>
      <w:r w:rsidR="00C13F0B" w:rsidRPr="003C2AFC">
        <w:rPr>
          <w:szCs w:val="22"/>
        </w:rPr>
        <w:t xml:space="preserve">ctual </w:t>
      </w:r>
      <w:r w:rsidR="00C13F0B">
        <w:rPr>
          <w:szCs w:val="22"/>
        </w:rPr>
        <w:t xml:space="preserve">evapotranspiration (AET, mm), </w:t>
      </w:r>
      <w:r w:rsidR="00CC2B5A">
        <w:rPr>
          <w:szCs w:val="22"/>
        </w:rPr>
        <w:t xml:space="preserve">annual </w:t>
      </w:r>
      <w:r w:rsidR="00C13F0B">
        <w:rPr>
          <w:szCs w:val="22"/>
        </w:rPr>
        <w:t>growing season length (GSL, number of days</w:t>
      </w:r>
      <w:r w:rsidR="00CC2B5A">
        <w:rPr>
          <w:szCs w:val="22"/>
        </w:rPr>
        <w:t xml:space="preserve"> above 10 </w:t>
      </w:r>
      <w:r w:rsidR="00CC2B5A" w:rsidRPr="00725161">
        <w:rPr>
          <w:rFonts w:ascii="Lucida Grande" w:hAnsi="Lucida Grande" w:cs="Lucida Grande"/>
          <w:b/>
          <w:color w:val="000000"/>
        </w:rPr>
        <w:t>°</w:t>
      </w:r>
      <w:r w:rsidR="00CC2B5A">
        <w:rPr>
          <w:szCs w:val="22"/>
        </w:rPr>
        <w:t>C</w:t>
      </w:r>
      <w:r w:rsidR="008907BC">
        <w:rPr>
          <w:szCs w:val="22"/>
        </w:rPr>
        <w:t xml:space="preserve">, following </w:t>
      </w:r>
      <w:r w:rsidR="008907BC">
        <w:rPr>
          <w:szCs w:val="22"/>
        </w:rPr>
        <w:fldChar w:fldCharType="begin" w:fldLock="1"/>
      </w:r>
      <w:r w:rsidR="008907BC">
        <w:rPr>
          <w:szCs w:val="22"/>
        </w:rPr>
        <w:instrText>ADDIN CSL_CITATION { "citationItems" : [ { "id" : "ITEM-1", "itemData" : { "DOI" : "10.1038/ncomms5967", "ISSN" : "2041-1723", "PMID" : "25216297", "abstract" : "Forest ecosystems have been exposed to climate change for more than 100 years, whereas the consequences on forest growth remain elusive. Based on the oldest existing experimental forest plots in Central Europe, we show that, currently, the dominant tree species Norway spruce and European beech exhibit significantly faster tree growth (+32 to 77%), stand volume growth (+10 to 30%) and standing stock accumulation (+6 to 7%) than in 1960. Stands still follow similar general allometric rules, but proceed more rapidly through usual trajectories. As forest stands develop faster, tree numbers are currently 17-20% lower than in past same-aged stands. Self-thinning lines remain constant, while growth rates increase indicating the stock of resources have not changed, while growth velocity and turnover have altered. Statistical analyses of the experimental plots, and application of an ecophysiological model, suggest that mainly the rise in temperature and extended growing seasons contribute to increased growth acceleration, particularly on fertile sites.", "author" : [ { "dropping-particle" : "", "family" : "Pretzsch", "given" : "Hans", "non-dropping-particle" : "", "parse-names" : false, "suffix" : "" }, { "dropping-particle" : "", "family" : "Biber", "given" : "Peter", "non-dropping-particle" : "", "parse-names" : false, "suffix" : "" }, { "dropping-particle" : "", "family" : "Sch\u00fctze", "given" : "Gerhard", "non-dropping-particle" : "", "parse-names" : false, "suffix" : "" }, { "dropping-particle" : "", "family" : "Uhl", "given" : "Enno", "non-dropping-particle" : "", "parse-names" : false, "suffix" : "" }, { "dropping-particle" : "", "family" : "R\u00f6tzer", "given" : "Thomas", "non-dropping-particle" : "", "parse-names" : false, "suffix" : "" } ], "container-title" : "Nature communications", "id" : "ITEM-1", "issued" : { "date-parts" : [ [ "2014", "1" ] ] }, "page" : "4967", "title" : "Forest stand growth dynamics in Central Europe have accelerated since 1870.", "type" : "article-journal", "volume" : "5" }, "uris" : [ "http://www.mendeley.com/documents/?uuid=c93c0fe6-7d57-4c65-a879-8060bcadd753" ] } ], "mendeley" : { "formattedCitation" : "(Pretzsch &lt;i&gt;et al.&lt;/i&gt; 2014)", "manualFormatting" : "Pretzsch et al. (2014)", "plainTextFormattedCitation" : "(Pretzsch et al. 2014)", "previouslyFormattedCitation" : "(Pretzsch &lt;i&gt;et al.&lt;/i&gt; 2014)" }, "properties" : { "noteIndex" : 0 }, "schema" : "https://github.com/citation-style-language/schema/raw/master/csl-citation.json" }</w:instrText>
      </w:r>
      <w:r w:rsidR="008907BC">
        <w:rPr>
          <w:szCs w:val="22"/>
        </w:rPr>
        <w:fldChar w:fldCharType="separate"/>
      </w:r>
      <w:r w:rsidR="008907BC" w:rsidRPr="00FC6CE6">
        <w:rPr>
          <w:noProof/>
          <w:szCs w:val="22"/>
        </w:rPr>
        <w:t xml:space="preserve">Pretzsch </w:t>
      </w:r>
      <w:r w:rsidR="008907BC" w:rsidRPr="00FC6CE6">
        <w:rPr>
          <w:i/>
          <w:noProof/>
          <w:szCs w:val="22"/>
        </w:rPr>
        <w:t>et al.</w:t>
      </w:r>
      <w:r w:rsidR="008907BC" w:rsidRPr="00FC6CE6">
        <w:rPr>
          <w:noProof/>
          <w:szCs w:val="22"/>
        </w:rPr>
        <w:t xml:space="preserve"> </w:t>
      </w:r>
      <w:r w:rsidR="008907BC">
        <w:rPr>
          <w:noProof/>
          <w:szCs w:val="22"/>
        </w:rPr>
        <w:t>(</w:t>
      </w:r>
      <w:r w:rsidR="008907BC" w:rsidRPr="00FC6CE6">
        <w:rPr>
          <w:noProof/>
          <w:szCs w:val="22"/>
        </w:rPr>
        <w:t>2014)</w:t>
      </w:r>
      <w:r w:rsidR="008907BC">
        <w:rPr>
          <w:szCs w:val="22"/>
        </w:rPr>
        <w:fldChar w:fldCharType="end"/>
      </w:r>
      <w:r w:rsidR="00C13F0B">
        <w:rPr>
          <w:szCs w:val="22"/>
        </w:rPr>
        <w:t xml:space="preserve">), soil sand content (SAND, %) and </w:t>
      </w:r>
      <w:r w:rsidR="005355C6">
        <w:rPr>
          <w:szCs w:val="22"/>
        </w:rPr>
        <w:t xml:space="preserve">soil </w:t>
      </w:r>
      <w:r w:rsidR="00C13F0B">
        <w:t>pH (pH).</w:t>
      </w:r>
      <w:r w:rsidR="00CC2B5A">
        <w:t xml:space="preserve"> WAI and GSL were both calculated from </w:t>
      </w:r>
      <w:r w:rsidR="00F165FD" w:rsidRPr="0009327B">
        <w:rPr>
          <w:szCs w:val="22"/>
        </w:rPr>
        <w:t xml:space="preserve">AGRI4CAST </w:t>
      </w:r>
      <w:r w:rsidR="00EE1193">
        <w:rPr>
          <w:szCs w:val="22"/>
        </w:rPr>
        <w:t>(</w:t>
      </w:r>
      <w:hyperlink r:id="rId10" w:history="1">
        <w:r w:rsidR="00105CE1" w:rsidRPr="0059632F">
          <w:rPr>
            <w:rStyle w:val="Hyperlink"/>
            <w:szCs w:val="22"/>
          </w:rPr>
          <w:t>https://ec.europa.eu/jrc/en/mars</w:t>
        </w:r>
      </w:hyperlink>
      <w:r w:rsidR="0009327B" w:rsidRPr="003C2AFC">
        <w:rPr>
          <w:szCs w:val="22"/>
        </w:rPr>
        <w:t>)</w:t>
      </w:r>
      <w:r w:rsidR="00A066FA">
        <w:rPr>
          <w:szCs w:val="22"/>
        </w:rPr>
        <w:t xml:space="preserve"> </w:t>
      </w:r>
      <w:r w:rsidR="00267846">
        <w:rPr>
          <w:szCs w:val="22"/>
        </w:rPr>
        <w:t>using daily data from 1997 to 2011.</w:t>
      </w:r>
      <w:r w:rsidR="00A066FA">
        <w:rPr>
          <w:szCs w:val="22"/>
        </w:rPr>
        <w:t xml:space="preserve"> </w:t>
      </w:r>
      <w:r w:rsidR="00CC2B5A">
        <w:rPr>
          <w:szCs w:val="22"/>
        </w:rPr>
        <w:t xml:space="preserve">AET was </w:t>
      </w:r>
      <w:r w:rsidR="003C2AFC">
        <w:rPr>
          <w:szCs w:val="22"/>
        </w:rPr>
        <w:t xml:space="preserve">derived from the water balance model BILJOU </w:t>
      </w:r>
      <w:r w:rsidR="003C2AFC">
        <w:rPr>
          <w:szCs w:val="22"/>
        </w:rPr>
        <w:fldChar w:fldCharType="begin" w:fldLock="1"/>
      </w:r>
      <w:r w:rsidR="00EF726E">
        <w:rPr>
          <w:szCs w:val="22"/>
        </w:rPr>
        <w:instrText>ADDIN CSL_CITATION { "citationItems" : [ { "id" : "ITEM-1", "itemData" : { "ISBN" : "3338339402", "abstract" : "only abstract : used for NETCARB proposal, model to calculate drought intensity and duration; requires daily potential evapotranspiration and rainfall; also as stand parameters maximum extraxtable soil water and leaf area index ; model was calibrated againse oak and spruce; results compare good to tree ring width data; water stress is assumed when relative extractable soil water REW (=extractable water - maximum extractable water) drops below 0.4 under which stomatal conductance is gradually reduced to closure; model simulated soil water depetion and recharge; a retrospective analysis of tree rings (radial growth) :predicted growth which compared well to measured", "author" : [ { "dropping-particle" : "", "family" : "Granier", "given" : "Andr\u00e9", "non-dropping-particle" : "", "parse-names" : false, "suffix" : "" }, { "dropping-particle" : "", "family" : "Br\u00e9da", "given" : "N.", "non-dropping-particle" : "", "parse-names" : false, "suffix" : "" }, { "dropping-particle" : "", "family" : "Biron", "given" : "P.", "non-dropping-particle" : "", "parse-names" : false, "suffix" : "" }, { "dropping-particle" : "", "family" : "Villette", "given" : "S.", "non-dropping-particle" : "", "parse-names" : false, "suffix" : "" } ], "container-title" : "Ecological Modeling", "id" : "ITEM-1", "issued" : { "date-parts" : [ [ "1999" ] ] }, "page" : "269-283", "title" : "A lumped water balance model to evaluate duration and intesity of drought constraints in forest stands", "type" : "article-journal", "volume" : "116" }, "uris" : [ "http://www.mendeley.com/documents/?uuid=d38f9106-ee4f-4b0a-968c-76d4f0071bf7" ] } ], "mendeley" : { "formattedCitation" : "(Granier &lt;i&gt;et al.&lt;/i&gt; 1999)", "manualFormatting" : "(Granier et al., 1999; https://appgeodb.nancy.inra.fr/biljou/)", "plainTextFormattedCitation" : "(Granier et al. 1999)", "previouslyFormattedCitation" : "(Granier &lt;i&gt;et al.&lt;/i&gt; 1999)" }, "properties" : { "noteIndex" : 0 }, "schema" : "https://github.com/citation-style-language/schema/raw/master/csl-citation.json" }</w:instrText>
      </w:r>
      <w:r w:rsidR="003C2AFC">
        <w:rPr>
          <w:szCs w:val="22"/>
        </w:rPr>
        <w:fldChar w:fldCharType="separate"/>
      </w:r>
      <w:r w:rsidR="003C2AFC" w:rsidRPr="003C2AFC">
        <w:rPr>
          <w:noProof/>
          <w:szCs w:val="22"/>
        </w:rPr>
        <w:t xml:space="preserve">(Granier </w:t>
      </w:r>
      <w:r w:rsidR="003C2AFC" w:rsidRPr="003C2AFC">
        <w:rPr>
          <w:i/>
          <w:noProof/>
          <w:szCs w:val="22"/>
        </w:rPr>
        <w:t>et al.</w:t>
      </w:r>
      <w:r w:rsidR="003C2AFC" w:rsidRPr="003C2AFC">
        <w:rPr>
          <w:noProof/>
          <w:szCs w:val="22"/>
        </w:rPr>
        <w:t>, 1999</w:t>
      </w:r>
      <w:r w:rsidR="003C2AFC">
        <w:rPr>
          <w:noProof/>
          <w:szCs w:val="22"/>
        </w:rPr>
        <w:t xml:space="preserve">; </w:t>
      </w:r>
      <w:r w:rsidR="003C2AFC" w:rsidRPr="003C2AFC">
        <w:rPr>
          <w:noProof/>
          <w:szCs w:val="22"/>
        </w:rPr>
        <w:lastRenderedPageBreak/>
        <w:t>https://appgeodb.nancy.inra.fr/biljou/)</w:t>
      </w:r>
      <w:r w:rsidR="003C2AFC">
        <w:rPr>
          <w:szCs w:val="22"/>
        </w:rPr>
        <w:fldChar w:fldCharType="end"/>
      </w:r>
      <w:r w:rsidR="00751415">
        <w:rPr>
          <w:szCs w:val="22"/>
        </w:rPr>
        <w:t>. WAI reflec</w:t>
      </w:r>
      <w:r w:rsidR="00231454">
        <w:rPr>
          <w:szCs w:val="22"/>
        </w:rPr>
        <w:t xml:space="preserve">ts </w:t>
      </w:r>
      <w:r w:rsidR="009C3821">
        <w:rPr>
          <w:szCs w:val="22"/>
        </w:rPr>
        <w:t>the potential drought stress experienced by plants</w:t>
      </w:r>
      <w:r w:rsidR="00751415">
        <w:rPr>
          <w:szCs w:val="22"/>
        </w:rPr>
        <w:t xml:space="preserve">, whilst AET reflects the magnitude and length of conditions favourable to plant growth </w:t>
      </w:r>
      <w:r w:rsidR="00D7693E">
        <w:rPr>
          <w:szCs w:val="22"/>
        </w:rPr>
        <w:fldChar w:fldCharType="begin" w:fldLock="1"/>
      </w:r>
      <w:r w:rsidR="00EF726E">
        <w:rPr>
          <w:szCs w:val="22"/>
        </w:rPr>
        <w:instrText>ADDIN CSL_CITATION { "citationItems" : [ { "id" : "ITEM-1", "itemData" : { "author" : [ { "dropping-particle" : "", "family" : "Stephenson", "given" : "Nathan L.", "non-dropping-particle" : "", "parse-names" : false, "suffix" : "" } ], "container-title" : "Journal of Biogeography", "id" : "ITEM-1", "issued" : { "date-parts" : [ [ "1998" ] ] }, "page" : "855-870", "title" : "Actual evapotranspiration and deficit: biologically meaningful correlates of vegetation distribution across spatial scales", "type" : "article-journal", "volume" : "25" }, "uris" : [ "http://www.mendeley.com/documents/?uuid=f81c6c9a-0c90-46cf-97e5-47a20c683653" ] } ], "mendeley" : { "formattedCitation" : "(Stephenson 1998)", "plainTextFormattedCitation" : "(Stephenson 1998)", "previouslyFormattedCitation" : "(Stephenson 1998)" }, "properties" : { "noteIndex" : 0 }, "schema" : "https://github.com/citation-style-language/schema/raw/master/csl-citation.json" }</w:instrText>
      </w:r>
      <w:r w:rsidR="00D7693E">
        <w:rPr>
          <w:szCs w:val="22"/>
        </w:rPr>
        <w:fldChar w:fldCharType="separate"/>
      </w:r>
      <w:r w:rsidR="0002795D" w:rsidRPr="0002795D">
        <w:rPr>
          <w:noProof/>
          <w:szCs w:val="22"/>
        </w:rPr>
        <w:t>(Stephenson 1998)</w:t>
      </w:r>
      <w:r w:rsidR="00D7693E">
        <w:rPr>
          <w:szCs w:val="22"/>
        </w:rPr>
        <w:fldChar w:fldCharType="end"/>
      </w:r>
      <w:r w:rsidR="000B65A8">
        <w:rPr>
          <w:szCs w:val="22"/>
        </w:rPr>
        <w:t>.</w:t>
      </w:r>
      <w:r w:rsidR="007770FA">
        <w:rPr>
          <w:szCs w:val="22"/>
        </w:rPr>
        <w:t xml:space="preserve"> </w:t>
      </w:r>
      <w:r w:rsidR="00EE392F">
        <w:rPr>
          <w:szCs w:val="22"/>
        </w:rPr>
        <w:t xml:space="preserve">Both </w:t>
      </w:r>
      <w:r w:rsidR="008C3190">
        <w:rPr>
          <w:szCs w:val="22"/>
        </w:rPr>
        <w:t xml:space="preserve">GSL and AET </w:t>
      </w:r>
      <w:r w:rsidR="007C3B6F">
        <w:rPr>
          <w:szCs w:val="22"/>
        </w:rPr>
        <w:t>are</w:t>
      </w:r>
      <w:r w:rsidR="008C3190">
        <w:rPr>
          <w:szCs w:val="22"/>
        </w:rPr>
        <w:t xml:space="preserve"> measures of potential </w:t>
      </w:r>
      <w:r w:rsidR="008366AA">
        <w:rPr>
          <w:szCs w:val="22"/>
        </w:rPr>
        <w:t xml:space="preserve">climate influence on the </w:t>
      </w:r>
      <w:r w:rsidR="008C3190">
        <w:rPr>
          <w:szCs w:val="22"/>
        </w:rPr>
        <w:t>productivity of the region</w:t>
      </w:r>
      <w:r w:rsidR="001705A3">
        <w:rPr>
          <w:szCs w:val="22"/>
        </w:rPr>
        <w:t>,</w:t>
      </w:r>
      <w:r w:rsidR="008C3190">
        <w:rPr>
          <w:szCs w:val="22"/>
        </w:rPr>
        <w:t xml:space="preserve"> </w:t>
      </w:r>
      <w:r w:rsidR="00EE392F">
        <w:rPr>
          <w:szCs w:val="22"/>
        </w:rPr>
        <w:t>however</w:t>
      </w:r>
      <w:r w:rsidR="008C3190">
        <w:rPr>
          <w:szCs w:val="22"/>
        </w:rPr>
        <w:t xml:space="preserve"> they were weakly correlated </w:t>
      </w:r>
      <w:r w:rsidR="00713FDE">
        <w:rPr>
          <w:szCs w:val="22"/>
        </w:rPr>
        <w:t xml:space="preserve">(Pearson correlation: </w:t>
      </w:r>
      <w:r w:rsidR="00713FDE" w:rsidRPr="0024728A">
        <w:rPr>
          <w:i/>
          <w:szCs w:val="22"/>
        </w:rPr>
        <w:t>r</w:t>
      </w:r>
      <w:r w:rsidR="00713FDE">
        <w:rPr>
          <w:i/>
          <w:szCs w:val="22"/>
        </w:rPr>
        <w:t xml:space="preserve"> </w:t>
      </w:r>
      <w:r w:rsidR="00713FDE">
        <w:rPr>
          <w:szCs w:val="22"/>
        </w:rPr>
        <w:t>= 0.13; p=0.</w:t>
      </w:r>
      <w:r w:rsidR="00724AB4">
        <w:rPr>
          <w:szCs w:val="22"/>
        </w:rPr>
        <w:t>80</w:t>
      </w:r>
      <w:r w:rsidR="00C179ED">
        <w:rPr>
          <w:szCs w:val="22"/>
        </w:rPr>
        <w:t>) and we used both in the analyses.</w:t>
      </w:r>
      <w:r w:rsidR="009D7A2E">
        <w:rPr>
          <w:szCs w:val="22"/>
        </w:rPr>
        <w:t xml:space="preserve"> </w:t>
      </w:r>
      <w:r w:rsidR="008907BC">
        <w:rPr>
          <w:szCs w:val="22"/>
        </w:rPr>
        <w:t xml:space="preserve">SAND </w:t>
      </w:r>
      <w:r w:rsidR="00CF6E0B">
        <w:rPr>
          <w:szCs w:val="22"/>
        </w:rPr>
        <w:t xml:space="preserve">was used to describe soil </w:t>
      </w:r>
      <w:r w:rsidR="00CF6E0B" w:rsidRPr="00693682">
        <w:t xml:space="preserve">nutrient and water </w:t>
      </w:r>
      <w:r w:rsidR="00CF6E0B">
        <w:t>retention potential</w:t>
      </w:r>
      <w:r w:rsidR="008907BC">
        <w:t>,</w:t>
      </w:r>
      <w:r w:rsidR="00CF6E0B">
        <w:t xml:space="preserve"> which declines </w:t>
      </w:r>
      <w:r w:rsidR="008E00E9">
        <w:t>as the percentage of</w:t>
      </w:r>
      <w:r w:rsidR="00CF6E0B">
        <w:t xml:space="preserve"> </w:t>
      </w:r>
      <w:r w:rsidR="008E00E9">
        <w:t>sand</w:t>
      </w:r>
      <w:r w:rsidR="00CF6E0B">
        <w:t xml:space="preserve"> increases </w:t>
      </w:r>
      <w:r w:rsidR="00F86A2A">
        <w:fldChar w:fldCharType="begin" w:fldLock="1"/>
      </w:r>
      <w:r w:rsidR="00A37B74">
        <w:instrText>ADDIN CSL_CITATION { "citationItems" : [ { "id" : "ITEM-1", "itemData" : { "ISBN" : "ISBN: 978-0133254488", "author" : [ { "dropping-particle" : "", "family" : "Brady", "given" : "Nyle C.", "non-dropping-particle" : "", "parse-names" : false, "suffix" : "" } ], "edition" : "15", "id" : "ITEM-1", "issued" : { "date-parts" : [ [ "1984" ] ] }, "number-of-pages" : "pp 1104", "publisher" : "Pearson Education", "title" : "The nature and properties of soils", "type" : "book" }, "uris" : [ "http://www.mendeley.com/documents/?uuid=22f9d608-aa3c-41f9-8e1c-1bc85ef3ea35" ] } ], "mendeley" : { "formattedCitation" : "(Brady 1984)", "plainTextFormattedCitation" : "(Brady 1984)", "previouslyFormattedCitation" : "(Brady 1984)" }, "properties" : { "noteIndex" : 0 }, "schema" : "https://github.com/citation-style-language/schema/raw/master/csl-citation.json" }</w:instrText>
      </w:r>
      <w:r w:rsidR="00F86A2A">
        <w:fldChar w:fldCharType="separate"/>
      </w:r>
      <w:r w:rsidR="00E23D70" w:rsidRPr="00E23D70">
        <w:rPr>
          <w:noProof/>
        </w:rPr>
        <w:t>(Brady 1984)</w:t>
      </w:r>
      <w:r w:rsidR="00F86A2A">
        <w:fldChar w:fldCharType="end"/>
      </w:r>
      <w:r w:rsidR="009D7A2E">
        <w:t xml:space="preserve">, and </w:t>
      </w:r>
      <w:r w:rsidR="005A3B6B">
        <w:t xml:space="preserve">the </w:t>
      </w:r>
      <w:r w:rsidR="00DC5558">
        <w:rPr>
          <w:szCs w:val="22"/>
        </w:rPr>
        <w:t xml:space="preserve">pH </w:t>
      </w:r>
      <w:r w:rsidR="005A3B6B">
        <w:rPr>
          <w:szCs w:val="22"/>
        </w:rPr>
        <w:t xml:space="preserve">of the </w:t>
      </w:r>
      <w:r w:rsidR="003E67E2">
        <w:rPr>
          <w:szCs w:val="22"/>
        </w:rPr>
        <w:t xml:space="preserve">top 10 cm </w:t>
      </w:r>
      <w:r w:rsidR="005A3B6B">
        <w:rPr>
          <w:szCs w:val="22"/>
        </w:rPr>
        <w:t xml:space="preserve">mineral soil layer </w:t>
      </w:r>
      <w:r w:rsidR="00CD7B0B">
        <w:rPr>
          <w:szCs w:val="22"/>
        </w:rPr>
        <w:t xml:space="preserve">was </w:t>
      </w:r>
      <w:r w:rsidR="00CF6E0B">
        <w:rPr>
          <w:szCs w:val="22"/>
        </w:rPr>
        <w:t>used</w:t>
      </w:r>
      <w:r w:rsidR="00676AEC">
        <w:rPr>
          <w:szCs w:val="22"/>
        </w:rPr>
        <w:t xml:space="preserve"> </w:t>
      </w:r>
      <w:r w:rsidR="000B604D">
        <w:rPr>
          <w:szCs w:val="22"/>
        </w:rPr>
        <w:t>as a</w:t>
      </w:r>
      <w:r w:rsidR="00CB32C9">
        <w:rPr>
          <w:szCs w:val="22"/>
        </w:rPr>
        <w:t>n</w:t>
      </w:r>
      <w:r w:rsidR="000B604D">
        <w:rPr>
          <w:szCs w:val="22"/>
        </w:rPr>
        <w:t xml:space="preserve"> indicator of</w:t>
      </w:r>
      <w:r w:rsidR="00CF6E0B">
        <w:t xml:space="preserve"> </w:t>
      </w:r>
      <w:r w:rsidR="00CF6E0B">
        <w:rPr>
          <w:szCs w:val="22"/>
        </w:rPr>
        <w:t xml:space="preserve">the </w:t>
      </w:r>
      <w:r w:rsidR="003969C1">
        <w:rPr>
          <w:szCs w:val="22"/>
        </w:rPr>
        <w:t>soil nutrient status</w:t>
      </w:r>
      <w:r w:rsidR="00234457">
        <w:rPr>
          <w:szCs w:val="22"/>
        </w:rPr>
        <w:t>.</w:t>
      </w:r>
    </w:p>
    <w:p w14:paraId="645611D2" w14:textId="77777777" w:rsidR="009D7A2E" w:rsidRDefault="009D7A2E" w:rsidP="00D864B3">
      <w:pPr>
        <w:spacing w:line="480" w:lineRule="auto"/>
        <w:rPr>
          <w:szCs w:val="22"/>
        </w:rPr>
      </w:pPr>
    </w:p>
    <w:p w14:paraId="273B2A21" w14:textId="53BBF514" w:rsidR="0098233D" w:rsidRPr="002D38F9" w:rsidRDefault="00D653F9" w:rsidP="00D864B3">
      <w:pPr>
        <w:spacing w:line="480" w:lineRule="auto"/>
        <w:rPr>
          <w:i/>
          <w:szCs w:val="22"/>
        </w:rPr>
      </w:pPr>
      <w:r w:rsidRPr="00A37989">
        <w:rPr>
          <w:szCs w:val="22"/>
        </w:rPr>
        <w:t>(</w:t>
      </w:r>
      <w:r w:rsidRPr="00935F2D">
        <w:rPr>
          <w:b/>
          <w:szCs w:val="22"/>
        </w:rPr>
        <w:t>H2</w:t>
      </w:r>
      <w:r w:rsidRPr="00A37989">
        <w:rPr>
          <w:szCs w:val="22"/>
        </w:rPr>
        <w:t>):</w:t>
      </w:r>
      <w:r w:rsidRPr="00D653F9">
        <w:rPr>
          <w:szCs w:val="22"/>
        </w:rPr>
        <w:t xml:space="preserve"> </w:t>
      </w:r>
      <w:r>
        <w:rPr>
          <w:szCs w:val="22"/>
        </w:rPr>
        <w:t>Soil resource heterogeneity was quantified as the coefficient of variation of soil moisture in each plot (M</w:t>
      </w:r>
      <w:r>
        <w:rPr>
          <w:szCs w:val="22"/>
          <w:vertAlign w:val="subscript"/>
        </w:rPr>
        <w:t>VAR</w:t>
      </w:r>
      <w:r>
        <w:rPr>
          <w:szCs w:val="22"/>
        </w:rPr>
        <w:t xml:space="preserve">). </w:t>
      </w:r>
      <w:r w:rsidRPr="007075C5">
        <w:rPr>
          <w:szCs w:val="22"/>
        </w:rPr>
        <w:t>(</w:t>
      </w:r>
      <w:r w:rsidRPr="00935F2D">
        <w:rPr>
          <w:b/>
          <w:szCs w:val="22"/>
        </w:rPr>
        <w:t>H3</w:t>
      </w:r>
      <w:r w:rsidRPr="007075C5">
        <w:rPr>
          <w:szCs w:val="22"/>
        </w:rPr>
        <w:t>):</w:t>
      </w:r>
      <w:r>
        <w:rPr>
          <w:i/>
          <w:szCs w:val="22"/>
        </w:rPr>
        <w:t xml:space="preserve"> </w:t>
      </w:r>
      <w:r w:rsidR="009D7A2E">
        <w:rPr>
          <w:szCs w:val="22"/>
        </w:rPr>
        <w:t>T</w:t>
      </w:r>
      <w:r w:rsidR="001927B4">
        <w:rPr>
          <w:szCs w:val="22"/>
        </w:rPr>
        <w:t xml:space="preserve">he </w:t>
      </w:r>
      <w:r w:rsidR="001927B4">
        <w:rPr>
          <w:rFonts w:cs="Times New Roman"/>
          <w:lang w:val="en-US"/>
        </w:rPr>
        <w:t>v</w:t>
      </w:r>
      <w:r w:rsidR="001927B4" w:rsidRPr="004E4967">
        <w:rPr>
          <w:rFonts w:cs="Times New Roman"/>
          <w:lang w:val="en-US"/>
        </w:rPr>
        <w:t xml:space="preserve">olumetric stone content </w:t>
      </w:r>
      <w:r w:rsidR="00CB32C9">
        <w:rPr>
          <w:rFonts w:cs="Times New Roman"/>
          <w:lang w:val="en-US"/>
        </w:rPr>
        <w:t>(STON</w:t>
      </w:r>
      <w:r w:rsidR="00D10C77">
        <w:rPr>
          <w:rFonts w:cs="Times New Roman"/>
          <w:lang w:val="en-US"/>
        </w:rPr>
        <w:t>ES</w:t>
      </w:r>
      <w:r w:rsidR="00CB32C9">
        <w:rPr>
          <w:rFonts w:cs="Times New Roman"/>
          <w:lang w:val="en-US"/>
        </w:rPr>
        <w:t xml:space="preserve">) </w:t>
      </w:r>
      <w:r w:rsidR="001927B4" w:rsidRPr="004E4967">
        <w:rPr>
          <w:rFonts w:cs="Times New Roman"/>
          <w:lang w:val="en-US"/>
        </w:rPr>
        <w:t>in the upper 30 cm of mineral soil</w:t>
      </w:r>
      <w:r w:rsidR="00716BCB">
        <w:rPr>
          <w:rFonts w:cs="Times New Roman"/>
          <w:lang w:val="en-US"/>
        </w:rPr>
        <w:t xml:space="preserve"> was </w:t>
      </w:r>
      <w:r w:rsidR="00A30F87">
        <w:rPr>
          <w:rFonts w:cs="Times New Roman"/>
          <w:lang w:val="en-US"/>
        </w:rPr>
        <w:t>used</w:t>
      </w:r>
      <w:r>
        <w:rPr>
          <w:rFonts w:cs="Times New Roman"/>
          <w:lang w:val="en-US"/>
        </w:rPr>
        <w:t xml:space="preserve"> as </w:t>
      </w:r>
      <w:r w:rsidR="00716BCB">
        <w:rPr>
          <w:rFonts w:cs="Times New Roman"/>
          <w:lang w:val="en-US"/>
        </w:rPr>
        <w:t>an indicator of the available belowground growing space</w:t>
      </w:r>
      <w:r w:rsidR="000F5FBE">
        <w:rPr>
          <w:rFonts w:cs="Times New Roman"/>
          <w:lang w:val="en-US"/>
        </w:rPr>
        <w:t xml:space="preserve"> </w:t>
      </w:r>
      <w:r w:rsidR="000F5FBE" w:rsidRPr="000F5FBE">
        <w:rPr>
          <w:rFonts w:cs="Times New Roman"/>
          <w:highlight w:val="yellow"/>
          <w:lang w:val="en-US"/>
        </w:rPr>
        <w:t>or biotope space</w:t>
      </w:r>
      <w:r w:rsidR="00D30766">
        <w:rPr>
          <w:rFonts w:cs="Times New Roman"/>
          <w:lang w:val="en-US"/>
        </w:rPr>
        <w:t xml:space="preserve"> </w:t>
      </w:r>
      <w:r w:rsidR="00D30766">
        <w:rPr>
          <w:szCs w:val="22"/>
        </w:rPr>
        <w:t>(see Appendix S1.3)</w:t>
      </w:r>
      <w:r w:rsidR="00D967F1">
        <w:rPr>
          <w:szCs w:val="22"/>
        </w:rPr>
        <w:t>.</w:t>
      </w:r>
      <w:r w:rsidR="006F524B">
        <w:rPr>
          <w:szCs w:val="22"/>
        </w:rPr>
        <w:t xml:space="preserve"> </w:t>
      </w:r>
      <w:r w:rsidR="006F043C">
        <w:rPr>
          <w:szCs w:val="22"/>
        </w:rPr>
        <w:t xml:space="preserve">We </w:t>
      </w:r>
      <w:r w:rsidR="005F3897">
        <w:rPr>
          <w:szCs w:val="22"/>
        </w:rPr>
        <w:t xml:space="preserve">did not </w:t>
      </w:r>
      <w:r w:rsidR="006F043C">
        <w:rPr>
          <w:szCs w:val="22"/>
        </w:rPr>
        <w:t xml:space="preserve">use soil depth because of the lack of </w:t>
      </w:r>
      <w:r w:rsidR="00BE57BC">
        <w:rPr>
          <w:szCs w:val="22"/>
        </w:rPr>
        <w:t xml:space="preserve">a </w:t>
      </w:r>
      <w:r w:rsidR="006F043C">
        <w:rPr>
          <w:szCs w:val="22"/>
        </w:rPr>
        <w:t>pr</w:t>
      </w:r>
      <w:r w:rsidR="00D30766">
        <w:rPr>
          <w:szCs w:val="22"/>
        </w:rPr>
        <w:t xml:space="preserve">ecise measurement in each </w:t>
      </w:r>
      <w:r w:rsidR="00A01B2C">
        <w:rPr>
          <w:szCs w:val="22"/>
        </w:rPr>
        <w:t>plot;</w:t>
      </w:r>
      <w:r w:rsidR="003B4E5B">
        <w:rPr>
          <w:szCs w:val="22"/>
        </w:rPr>
        <w:t xml:space="preserve"> </w:t>
      </w:r>
      <w:r w:rsidR="003B4E5B" w:rsidRPr="00A01B2C">
        <w:rPr>
          <w:szCs w:val="22"/>
          <w:highlight w:val="yellow"/>
        </w:rPr>
        <w:t>h</w:t>
      </w:r>
      <w:r w:rsidR="00A30F87" w:rsidRPr="00A30F87">
        <w:rPr>
          <w:szCs w:val="22"/>
          <w:highlight w:val="yellow"/>
        </w:rPr>
        <w:t>owever, soils with high ro</w:t>
      </w:r>
      <w:r w:rsidR="007F66F4">
        <w:rPr>
          <w:szCs w:val="22"/>
          <w:highlight w:val="yellow"/>
        </w:rPr>
        <w:t>ck content</w:t>
      </w:r>
      <w:r w:rsidR="00A30F87" w:rsidRPr="00A30F87">
        <w:rPr>
          <w:szCs w:val="22"/>
          <w:highlight w:val="yellow"/>
        </w:rPr>
        <w:t xml:space="preserve"> are typically also shallower.</w:t>
      </w:r>
    </w:p>
    <w:p w14:paraId="33BDC976" w14:textId="77777777" w:rsidR="00681653" w:rsidRDefault="00681653" w:rsidP="00D864B3">
      <w:pPr>
        <w:spacing w:line="480" w:lineRule="auto"/>
        <w:rPr>
          <w:szCs w:val="22"/>
        </w:rPr>
      </w:pPr>
    </w:p>
    <w:p w14:paraId="3837065B" w14:textId="69648F7A" w:rsidR="00C70FF2" w:rsidRPr="00017483" w:rsidRDefault="002A6D8F" w:rsidP="00D864B3">
      <w:pPr>
        <w:spacing w:line="480" w:lineRule="auto"/>
        <w:rPr>
          <w:rFonts w:cs="Times New Roman"/>
        </w:rPr>
      </w:pPr>
      <w:r w:rsidRPr="00A37989">
        <w:t>(</w:t>
      </w:r>
      <w:r w:rsidRPr="00935F2D">
        <w:rPr>
          <w:b/>
        </w:rPr>
        <w:t>H4</w:t>
      </w:r>
      <w:r w:rsidRPr="00A37989">
        <w:t>):</w:t>
      </w:r>
      <w:r>
        <w:rPr>
          <w:i/>
        </w:rPr>
        <w:t xml:space="preserve"> </w:t>
      </w:r>
      <w:r w:rsidR="00D66E3A">
        <w:rPr>
          <w:szCs w:val="22"/>
        </w:rPr>
        <w:t>T</w:t>
      </w:r>
      <w:r w:rsidR="00276713">
        <w:rPr>
          <w:szCs w:val="22"/>
        </w:rPr>
        <w:t xml:space="preserve">he functional diversity </w:t>
      </w:r>
      <w:r w:rsidR="00D66E3A">
        <w:rPr>
          <w:szCs w:val="22"/>
        </w:rPr>
        <w:t>of the specie</w:t>
      </w:r>
      <w:r w:rsidR="007B214C">
        <w:rPr>
          <w:szCs w:val="22"/>
        </w:rPr>
        <w:t>s</w:t>
      </w:r>
      <w:r w:rsidR="00D66E3A">
        <w:rPr>
          <w:szCs w:val="22"/>
        </w:rPr>
        <w:t xml:space="preserve"> pool</w:t>
      </w:r>
      <w:r w:rsidR="00276713">
        <w:rPr>
          <w:szCs w:val="22"/>
        </w:rPr>
        <w:t xml:space="preserve"> </w:t>
      </w:r>
      <w:r w:rsidR="0048342B">
        <w:rPr>
          <w:szCs w:val="22"/>
        </w:rPr>
        <w:t>(FD</w:t>
      </w:r>
      <w:r w:rsidR="0048342B" w:rsidRPr="008234A4">
        <w:rPr>
          <w:szCs w:val="22"/>
          <w:vertAlign w:val="subscript"/>
        </w:rPr>
        <w:t>pool</w:t>
      </w:r>
      <w:r w:rsidR="0048342B">
        <w:rPr>
          <w:szCs w:val="22"/>
        </w:rPr>
        <w:t xml:space="preserve">) </w:t>
      </w:r>
      <w:r w:rsidR="00276713">
        <w:rPr>
          <w:szCs w:val="22"/>
        </w:rPr>
        <w:t>in each region</w:t>
      </w:r>
      <w:r w:rsidR="00D66E3A">
        <w:rPr>
          <w:szCs w:val="22"/>
        </w:rPr>
        <w:t xml:space="preserve"> was used to describe the </w:t>
      </w:r>
      <w:r w:rsidR="000B5662">
        <w:rPr>
          <w:szCs w:val="22"/>
        </w:rPr>
        <w:t>dissimilarity in trait</w:t>
      </w:r>
      <w:r w:rsidR="007B214C">
        <w:rPr>
          <w:szCs w:val="22"/>
        </w:rPr>
        <w:t>s</w:t>
      </w:r>
      <w:r w:rsidR="00D66E3A">
        <w:rPr>
          <w:szCs w:val="22"/>
        </w:rPr>
        <w:t xml:space="preserve"> of the </w:t>
      </w:r>
      <w:r w:rsidR="00034204">
        <w:rPr>
          <w:szCs w:val="22"/>
        </w:rPr>
        <w:t xml:space="preserve">tree </w:t>
      </w:r>
      <w:r w:rsidR="00D66E3A">
        <w:rPr>
          <w:szCs w:val="22"/>
        </w:rPr>
        <w:t xml:space="preserve">species and thus their potential for </w:t>
      </w:r>
      <w:r w:rsidR="002D6D44" w:rsidRPr="002D6D44">
        <w:rPr>
          <w:szCs w:val="22"/>
          <w:highlight w:val="yellow"/>
        </w:rPr>
        <w:t xml:space="preserve">niche </w:t>
      </w:r>
      <w:r w:rsidR="00DC09FE" w:rsidRPr="00DC09FE">
        <w:rPr>
          <w:szCs w:val="22"/>
          <w:highlight w:val="yellow"/>
        </w:rPr>
        <w:t>partitioning</w:t>
      </w:r>
      <w:r w:rsidR="00276713">
        <w:rPr>
          <w:szCs w:val="22"/>
        </w:rPr>
        <w:t xml:space="preserve">. </w:t>
      </w:r>
      <w:r w:rsidR="004D2BD8" w:rsidRPr="006F7BD7">
        <w:rPr>
          <w:highlight w:val="yellow"/>
        </w:rPr>
        <w:t xml:space="preserve">The use of </w:t>
      </w:r>
      <w:r w:rsidR="004D2BD8" w:rsidRPr="00CC743E">
        <w:rPr>
          <w:szCs w:val="22"/>
          <w:highlight w:val="yellow"/>
        </w:rPr>
        <w:t>FD</w:t>
      </w:r>
      <w:r w:rsidR="004D2BD8" w:rsidRPr="00CC743E">
        <w:rPr>
          <w:szCs w:val="22"/>
          <w:highlight w:val="yellow"/>
          <w:vertAlign w:val="subscript"/>
        </w:rPr>
        <w:t>pool</w:t>
      </w:r>
      <w:r w:rsidR="004D2BD8" w:rsidRPr="00CC743E">
        <w:rPr>
          <w:szCs w:val="22"/>
          <w:highlight w:val="yellow"/>
        </w:rPr>
        <w:t xml:space="preserve"> </w:t>
      </w:r>
      <w:r w:rsidR="004D2BD8" w:rsidRPr="00CC743E">
        <w:rPr>
          <w:highlight w:val="yellow"/>
        </w:rPr>
        <w:t xml:space="preserve">assumes </w:t>
      </w:r>
      <w:r w:rsidR="004D2BD8" w:rsidRPr="006F7BD7">
        <w:rPr>
          <w:highlight w:val="yellow"/>
        </w:rPr>
        <w:t xml:space="preserve">that the </w:t>
      </w:r>
      <w:r w:rsidR="004D2BD8" w:rsidRPr="004D2BD8">
        <w:rPr>
          <w:rFonts w:cs="Times New Roman"/>
          <w:highlight w:val="yellow"/>
          <w:shd w:val="clear" w:color="auto" w:fill="FFFFFF"/>
        </w:rPr>
        <w:t xml:space="preserve">propensity for complementarity </w:t>
      </w:r>
      <w:r w:rsidR="004D2BD8" w:rsidRPr="006F7BD7">
        <w:rPr>
          <w:rFonts w:cs="Times New Roman"/>
          <w:highlight w:val="yellow"/>
          <w:shd w:val="clear" w:color="auto" w:fill="FFFFFF"/>
        </w:rPr>
        <w:t xml:space="preserve">between species has more to do with their functional traits than </w:t>
      </w:r>
      <w:r w:rsidR="004D2BD8">
        <w:rPr>
          <w:rFonts w:cs="Times New Roman"/>
          <w:highlight w:val="yellow"/>
          <w:shd w:val="clear" w:color="auto" w:fill="FFFFFF"/>
        </w:rPr>
        <w:t>with their biogeographic origin</w:t>
      </w:r>
      <w:r w:rsidR="004D2BD8" w:rsidRPr="006F7BD7">
        <w:rPr>
          <w:rFonts w:cs="Times New Roman"/>
          <w:highlight w:val="yellow"/>
          <w:shd w:val="clear" w:color="auto" w:fill="FFFFFF"/>
        </w:rPr>
        <w:t xml:space="preserve">, </w:t>
      </w:r>
      <w:r w:rsidR="005B5726">
        <w:rPr>
          <w:rFonts w:cs="Times New Roman"/>
          <w:highlight w:val="yellow"/>
          <w:shd w:val="clear" w:color="auto" w:fill="FFFFFF"/>
        </w:rPr>
        <w:t>for instance, if</w:t>
      </w:r>
      <w:r w:rsidR="005B5726" w:rsidRPr="006F7BD7">
        <w:rPr>
          <w:rFonts w:cs="Times New Roman"/>
          <w:highlight w:val="yellow"/>
          <w:shd w:val="clear" w:color="auto" w:fill="FFFFFF"/>
        </w:rPr>
        <w:t xml:space="preserve"> </w:t>
      </w:r>
      <w:r w:rsidR="005B5726" w:rsidRPr="005B5726">
        <w:rPr>
          <w:rFonts w:cs="Times New Roman"/>
          <w:highlight w:val="yellow"/>
          <w:shd w:val="clear" w:color="auto" w:fill="FFFFFF"/>
        </w:rPr>
        <w:t xml:space="preserve">complementarity </w:t>
      </w:r>
      <w:r w:rsidR="005B5726" w:rsidRPr="006F7BD7">
        <w:rPr>
          <w:rFonts w:cs="Times New Roman"/>
          <w:highlight w:val="yellow"/>
          <w:shd w:val="clear" w:color="auto" w:fill="FFFFFF"/>
        </w:rPr>
        <w:t xml:space="preserve">between native and non-native species is reduced due to the lack of mutualists </w:t>
      </w:r>
      <w:r w:rsidR="006F7BD7" w:rsidRPr="006F7BD7">
        <w:rPr>
          <w:rFonts w:cs="Times New Roman"/>
          <w:highlight w:val="yellow"/>
          <w:shd w:val="clear" w:color="auto" w:fill="FFFFFF"/>
        </w:rPr>
        <w:fldChar w:fldCharType="begin" w:fldLock="1"/>
      </w:r>
      <w:r w:rsidR="002B16D6">
        <w:rPr>
          <w:rFonts w:cs="Times New Roman"/>
          <w:highlight w:val="yellow"/>
          <w:shd w:val="clear" w:color="auto" w:fill="FFFFFF"/>
        </w:rPr>
        <w:instrText>ADDIN CSL_CITATION { "citationItems" : [ { "id" : "ITEM-1", "itemData" : { "DOI" : "10.1007/s00442-013-2815-4", "ISSN" : "1432-1939", "PMID" : "24241640", "abstract" : "Increasing concern about loss of biodiversity and its effects on ecosystem functioning has triggered a series of manipulative experiments worldwide, which have demonstrated a general trend for ecosystem functioning to increase with diversity. General mechanisms proposed to explain diversity effects include complementary resource use and invoke a key role for species' functional traits. The actual mechanisms by which complementary resource use occurs remain, however, poorly understood, as well as whether they apply to tree-dominated ecosystems. Here we present an experimental approach offering multiple innovative aspects to the field of biodiversity-ecosystem functioning (BEF) research. The International Diversity Experiment Network with Trees (IDENT) allows research to be conducted at several hierarchical levels within individuals, neighborhoods, and communities. The network investigates questions related to intraspecific trait variation, complementarity, and environmental stress. The goal of IDENT is to identify some of the mechanisms through which individuals and species interact to promote coexistence and the complementary use of resources. IDENT includes several implemented and planned sites in North America and Europe, and uses a replicated design of high-density tree plots of fixed species-richness levels varying in functional diversity (FD). The design reduces the space and time needed for trees to interact allowing a thorough set of mixtures varying over different diversity gradients (specific, functional, phylogenetic) and environmental conditions (e.g., water stress) to be tested in the field. The intention of this paper is to share the experience in designing FD-focused BEF experiments with trees, to favor collaborations and expand the network to different conditions.", "author" : [ { "dropping-particle" : "", "family" : "Tobner", "given" : "Cornelia M", "non-dropping-particle" : "", "parse-names" : false, "suffix" : "" }, { "dropping-particle" : "", "family" : "Paquette", "given" : "Alain", "non-dropping-particle" : "", "parse-names" : false, "suffix" : "" }, { "dropping-particle" : "", "family" : "Reich", "given" : "Peter B", "non-dropping-particle" : "", "parse-names" : false, "suffix" : "" }, { "dropping-particle" : "", "family" : "Gravel", "given" : "Dominique", "non-dropping-particle" : "", "parse-names" : false, "suffix" : "" }, { "dropping-particle" : "", "family" : "Messier", "given" : "Christian", "non-dropping-particle" : "", "parse-names" : false, "suffix" : "" } ], "container-title" : "Oecologia", "id" : "ITEM-1", "issue" : "3", "issued" : { "date-parts" : [ [ "2014", "3" ] ] }, "page" : "609-21", "title" : "Advancing biodiversity-ecosystem functioning science using high-density tree-based experiments over functional diversity gradients.", "type" : "article-journal", "volume" : "174" }, "uris" : [ "http://www.mendeley.com/documents/?uuid=af567d63-cc6a-4391-adf3-d4bb143a50ae" ] } ], "mendeley" : { "formattedCitation" : "(Tobner &lt;i&gt;et al.&lt;/i&gt; 2014)", "plainTextFormattedCitation" : "(Tobner et al. 2014)", "previouslyFormattedCitation" : "(Tobner &lt;i&gt;et al.&lt;/i&gt; 2014)" }, "properties" : { "noteIndex" : 0 }, "schema" : "https://github.com/citation-style-language/schema/raw/master/csl-citation.json" }</w:instrText>
      </w:r>
      <w:r w:rsidR="006F7BD7" w:rsidRPr="006F7BD7">
        <w:rPr>
          <w:rFonts w:cs="Times New Roman"/>
          <w:highlight w:val="yellow"/>
          <w:shd w:val="clear" w:color="auto" w:fill="FFFFFF"/>
        </w:rPr>
        <w:fldChar w:fldCharType="separate"/>
      </w:r>
      <w:r w:rsidR="006F7BD7" w:rsidRPr="006F7BD7">
        <w:rPr>
          <w:rFonts w:cs="Times New Roman"/>
          <w:noProof/>
          <w:highlight w:val="yellow"/>
          <w:shd w:val="clear" w:color="auto" w:fill="FFFFFF"/>
        </w:rPr>
        <w:t xml:space="preserve">(Tobner </w:t>
      </w:r>
      <w:r w:rsidR="006F7BD7" w:rsidRPr="006F7BD7">
        <w:rPr>
          <w:rFonts w:cs="Times New Roman"/>
          <w:i/>
          <w:noProof/>
          <w:highlight w:val="yellow"/>
          <w:shd w:val="clear" w:color="auto" w:fill="FFFFFF"/>
        </w:rPr>
        <w:t>et al.</w:t>
      </w:r>
      <w:r w:rsidR="006F7BD7" w:rsidRPr="006F7BD7">
        <w:rPr>
          <w:rFonts w:cs="Times New Roman"/>
          <w:noProof/>
          <w:highlight w:val="yellow"/>
          <w:shd w:val="clear" w:color="auto" w:fill="FFFFFF"/>
        </w:rPr>
        <w:t xml:space="preserve"> 2014)</w:t>
      </w:r>
      <w:r w:rsidR="006F7BD7" w:rsidRPr="006F7BD7">
        <w:rPr>
          <w:rFonts w:cs="Times New Roman"/>
          <w:highlight w:val="yellow"/>
          <w:shd w:val="clear" w:color="auto" w:fill="FFFFFF"/>
        </w:rPr>
        <w:fldChar w:fldCharType="end"/>
      </w:r>
      <w:r w:rsidR="006F7BD7" w:rsidRPr="006F7BD7">
        <w:rPr>
          <w:rFonts w:cs="Times New Roman"/>
          <w:highlight w:val="yellow"/>
          <w:shd w:val="clear" w:color="auto" w:fill="FFFFFF"/>
        </w:rPr>
        <w:t>.</w:t>
      </w:r>
      <w:r w:rsidR="006F7BD7">
        <w:rPr>
          <w:rFonts w:cs="Times New Roman"/>
          <w:shd w:val="clear" w:color="auto" w:fill="FFFFFF"/>
        </w:rPr>
        <w:t xml:space="preserve"> </w:t>
      </w:r>
      <w:r w:rsidR="007B214C">
        <w:rPr>
          <w:szCs w:val="22"/>
        </w:rPr>
        <w:t>FD</w:t>
      </w:r>
      <w:r w:rsidR="007B214C" w:rsidRPr="008234A4">
        <w:rPr>
          <w:szCs w:val="22"/>
          <w:vertAlign w:val="subscript"/>
        </w:rPr>
        <w:t>pool</w:t>
      </w:r>
      <w:r w:rsidR="007B214C">
        <w:rPr>
          <w:szCs w:val="22"/>
        </w:rPr>
        <w:t xml:space="preserve"> </w:t>
      </w:r>
      <w:r w:rsidR="00154239">
        <w:rPr>
          <w:szCs w:val="22"/>
        </w:rPr>
        <w:t xml:space="preserve">was calculated using </w:t>
      </w:r>
      <w:r w:rsidR="007B214C">
        <w:rPr>
          <w:szCs w:val="22"/>
        </w:rPr>
        <w:t xml:space="preserve">the mean dissimilarity index of </w:t>
      </w:r>
      <w:r w:rsidR="007B214C">
        <w:rPr>
          <w:szCs w:val="22"/>
        </w:rPr>
        <w:fldChar w:fldCharType="begin" w:fldLock="1"/>
      </w:r>
      <w:r w:rsidR="00573485">
        <w:rPr>
          <w:szCs w:val="22"/>
        </w:rPr>
        <w:instrText>ADDIN CSL_CITATION { "citationItems" : [ { "id" : "ITEM-1", "itemData" : { "DOI" : "10.1111/j.1469-185X.2010.00171.x", "ISSN" : "1469-185X", "PMID" : "21155964", "abstract" : "One of the oldest challenges in ecology is to understand the processes that underpin the composition of communities. Historically, an obvious way in which to describe community compositions has been diversity in terms of the number and abundances of species. However, the failure to reject contradictory models has led to communities now being characterized by trait and phylogenetic diversities. Our objective here is to demonstrate how species, trait and phylogenetic diversity can be combined together from large to local spatial scales to reveal the historical, deterministic and stochastic processes that impact the compositions of local communities. Research in this area has recently been advanced by the development of mathematical measures that incorporate trait dissimilarities and phylogenetic relatedness between species. However, measures of trait diversity have been developed independently of phylogenetic measures and conversely most of the phylogenetic diversity measures have been developed independently of trait diversity measures. This has led to semantic confusions particularly when classical ecological and evolutionary approaches are integrated so closely together. Consequently, we propose a unified semantic framework and demonstrate the importance of the links among species, phylogenetic and trait diversity indices. Furthermore, species, trait and phylogenetic diversity indices differ in the ways they can be used across different spatial scales. The connections between large-scale, regional and local processes allow the consideration of historical factors in addition to local ecological deterministic or stochastic processes. Phylogenetic and trait diversity have been used in large-scale analyses to determine how historical and/or environmental factors affect both the formation of species assemblages and patterns in species richness across latitude or elevation gradients. Both phylogenetic and trait diversity have been used at different spatial scales to identify the relative impacts of ecological deterministic processes such as environmental filtering and limiting similarity from alternative processes such as random speciation and extinction, random dispersal and ecological drift. Measures of phylogenetic diversity combine phenotypic and genetic diversity and have the potential to reveal both the ecological and historical factors that impact local communities. Consequently, we demonstrate that, when used in a comparative way, species, trait and \u2026", "author" : [ { "dropping-particle" : "", "family" : "Pavoine", "given" : "S", "non-dropping-particle" : "", "parse-names" : false, "suffix" : "" }, { "dropping-particle" : "", "family" : "Bonsall", "given" : "M B", "non-dropping-particle" : "", "parse-names" : false, "suffix" : "" } ], "container-title" : "Biological reviews of the Cambridge Philosophical Society", "id" : "ITEM-1", "issue" : "4", "issued" : { "date-parts" : [ [ "2011", "11" ] ] }, "note" : "124", "page" : "792-812", "title" : "Measuring biodiversity to explain community assembly: a unified approach.", "type" : "article-journal", "volume" : "86" }, "uris" : [ "http://www.mendeley.com/documents/?uuid=1d2398a0-cfcd-4b37-b0c4-9174c88b4116" ] } ], "mendeley" : { "formattedCitation" : "(Pavoine &amp; Bonsall 2011)", "manualFormatting" : "Pavoine &amp; Bonsall (2011)", "plainTextFormattedCitation" : "(Pavoine &amp; Bonsall 2011)", "previouslyFormattedCitation" : "(Pavoine &amp; Bonsall 2011)" }, "properties" : { "noteIndex" : 0 }, "schema" : "https://github.com/citation-style-language/schema/raw/master/csl-citation.json" }</w:instrText>
      </w:r>
      <w:r w:rsidR="007B214C">
        <w:rPr>
          <w:szCs w:val="22"/>
        </w:rPr>
        <w:fldChar w:fldCharType="separate"/>
      </w:r>
      <w:r w:rsidR="007B214C" w:rsidRPr="007B214C">
        <w:rPr>
          <w:noProof/>
          <w:szCs w:val="22"/>
        </w:rPr>
        <w:t xml:space="preserve">Pavoine &amp; Bonsall </w:t>
      </w:r>
      <w:r w:rsidR="007B214C">
        <w:rPr>
          <w:noProof/>
          <w:szCs w:val="22"/>
        </w:rPr>
        <w:t>(</w:t>
      </w:r>
      <w:r w:rsidR="007B214C" w:rsidRPr="007B214C">
        <w:rPr>
          <w:noProof/>
          <w:szCs w:val="22"/>
        </w:rPr>
        <w:t>2011)</w:t>
      </w:r>
      <w:r w:rsidR="007B214C">
        <w:rPr>
          <w:szCs w:val="22"/>
        </w:rPr>
        <w:fldChar w:fldCharType="end"/>
      </w:r>
      <w:r w:rsidR="007B214C">
        <w:rPr>
          <w:szCs w:val="22"/>
        </w:rPr>
        <w:t xml:space="preserve"> </w:t>
      </w:r>
      <w:r w:rsidR="00154239">
        <w:rPr>
          <w:szCs w:val="22"/>
        </w:rPr>
        <w:t>based on seed mass</w:t>
      </w:r>
      <w:r w:rsidR="008D180F">
        <w:rPr>
          <w:szCs w:val="22"/>
        </w:rPr>
        <w:t xml:space="preserve"> (mg)</w:t>
      </w:r>
      <w:r w:rsidR="00154239">
        <w:rPr>
          <w:szCs w:val="22"/>
        </w:rPr>
        <w:t>, maximum height</w:t>
      </w:r>
      <w:r w:rsidR="007D5348">
        <w:rPr>
          <w:szCs w:val="22"/>
        </w:rPr>
        <w:t xml:space="preserve"> (m)</w:t>
      </w:r>
      <w:r w:rsidR="00154239">
        <w:rPr>
          <w:szCs w:val="22"/>
        </w:rPr>
        <w:t xml:space="preserve">, </w:t>
      </w:r>
      <w:r w:rsidR="001455F2">
        <w:rPr>
          <w:szCs w:val="22"/>
        </w:rPr>
        <w:t>maximum life span</w:t>
      </w:r>
      <w:r w:rsidR="007D5348">
        <w:rPr>
          <w:szCs w:val="22"/>
        </w:rPr>
        <w:t xml:space="preserve"> (yrs)</w:t>
      </w:r>
      <w:r w:rsidR="001455F2">
        <w:rPr>
          <w:szCs w:val="22"/>
        </w:rPr>
        <w:t xml:space="preserve">, </w:t>
      </w:r>
      <w:r w:rsidR="00E65FED">
        <w:rPr>
          <w:szCs w:val="22"/>
        </w:rPr>
        <w:t>leaf nitrogen content</w:t>
      </w:r>
      <w:r w:rsidR="00154239">
        <w:rPr>
          <w:szCs w:val="22"/>
        </w:rPr>
        <w:t xml:space="preserve"> </w:t>
      </w:r>
      <w:r w:rsidR="008D180F" w:rsidRPr="00CD0C7C">
        <w:rPr>
          <w:rFonts w:cs="Times New Roman"/>
        </w:rPr>
        <w:t>(mg g</w:t>
      </w:r>
      <w:r w:rsidR="008D180F" w:rsidRPr="00CD0C7C">
        <w:rPr>
          <w:rFonts w:cs="Times New Roman"/>
          <w:vertAlign w:val="superscript"/>
        </w:rPr>
        <w:t>-1</w:t>
      </w:r>
      <w:r w:rsidR="008D180F" w:rsidRPr="00CD0C7C">
        <w:rPr>
          <w:rFonts w:cs="Times New Roman"/>
        </w:rPr>
        <w:t>)</w:t>
      </w:r>
      <w:r w:rsidR="00EE459C">
        <w:rPr>
          <w:rFonts w:cs="Times New Roman"/>
        </w:rPr>
        <w:t>, litter lignin/</w:t>
      </w:r>
      <w:r w:rsidR="00F665F7">
        <w:rPr>
          <w:rFonts w:cs="Times New Roman"/>
        </w:rPr>
        <w:t>nitrogen ratio</w:t>
      </w:r>
      <w:r w:rsidR="002C5D93">
        <w:rPr>
          <w:rFonts w:cs="Times New Roman"/>
        </w:rPr>
        <w:t>, litter SLA</w:t>
      </w:r>
      <w:r w:rsidR="008D180F">
        <w:rPr>
          <w:rFonts w:cs="Times New Roman"/>
        </w:rPr>
        <w:t xml:space="preserve"> </w:t>
      </w:r>
      <w:r w:rsidR="00154239">
        <w:rPr>
          <w:szCs w:val="22"/>
        </w:rPr>
        <w:t>and wo</w:t>
      </w:r>
      <w:r w:rsidR="003F13D0">
        <w:rPr>
          <w:szCs w:val="22"/>
        </w:rPr>
        <w:t>od density</w:t>
      </w:r>
      <w:r w:rsidR="008D180F">
        <w:rPr>
          <w:szCs w:val="22"/>
        </w:rPr>
        <w:t xml:space="preserve"> </w:t>
      </w:r>
      <w:r w:rsidR="008D180F" w:rsidRPr="00CD0C7C">
        <w:rPr>
          <w:rFonts w:cs="Times New Roman"/>
        </w:rPr>
        <w:t>(g cm</w:t>
      </w:r>
      <w:r w:rsidR="008D180F" w:rsidRPr="00CD0C7C">
        <w:rPr>
          <w:rFonts w:cs="Times New Roman"/>
          <w:vertAlign w:val="superscript"/>
        </w:rPr>
        <w:t>-3</w:t>
      </w:r>
      <w:r w:rsidR="008D180F" w:rsidRPr="00CD0C7C">
        <w:rPr>
          <w:rFonts w:cs="Times New Roman"/>
        </w:rPr>
        <w:t>)</w:t>
      </w:r>
      <w:r w:rsidR="00154239">
        <w:rPr>
          <w:szCs w:val="22"/>
        </w:rPr>
        <w:t>.</w:t>
      </w:r>
      <w:r w:rsidR="00F47471">
        <w:rPr>
          <w:szCs w:val="22"/>
        </w:rPr>
        <w:t xml:space="preserve"> These are </w:t>
      </w:r>
      <w:r w:rsidR="00F47471" w:rsidRPr="00CD0C7C">
        <w:rPr>
          <w:rFonts w:cs="Times New Roman"/>
        </w:rPr>
        <w:t xml:space="preserve">key functional traits that are indicative of species’ </w:t>
      </w:r>
      <w:r w:rsidR="00F47471" w:rsidRPr="00CD0C7C">
        <w:rPr>
          <w:rFonts w:cs="Times New Roman"/>
        </w:rPr>
        <w:lastRenderedPageBreak/>
        <w:t>ecological strate</w:t>
      </w:r>
      <w:r w:rsidR="002B2B9D">
        <w:rPr>
          <w:rFonts w:cs="Times New Roman"/>
        </w:rPr>
        <w:t>gies of resource acquisition,</w:t>
      </w:r>
      <w:r w:rsidR="00F47471" w:rsidRPr="00CD0C7C">
        <w:rPr>
          <w:rFonts w:cs="Times New Roman"/>
        </w:rPr>
        <w:t xml:space="preserve"> growth</w:t>
      </w:r>
      <w:r w:rsidR="002B2B9D">
        <w:rPr>
          <w:rFonts w:cs="Times New Roman"/>
        </w:rPr>
        <w:t xml:space="preserve"> and litter quality</w:t>
      </w:r>
      <w:r w:rsidR="00603116">
        <w:rPr>
          <w:rFonts w:cs="Times New Roman"/>
        </w:rPr>
        <w:t xml:space="preserve"> </w:t>
      </w:r>
      <w:r w:rsidR="00603116">
        <w:rPr>
          <w:rFonts w:cs="Times New Roman"/>
        </w:rPr>
        <w:fldChar w:fldCharType="begin" w:fldLock="1"/>
      </w:r>
      <w:r w:rsidR="0022487B">
        <w:rPr>
          <w:rFonts w:cs="Times New Roman"/>
        </w:rPr>
        <w:instrText>ADDIN CSL_CITATION { "citationItems" : [ { "id" : "ITEM-1", "itemData" : { "DOI" : "10.1146/annurev.ecolsys.33.010802.150452", "ISSN" : "0066-4162", "author" : [ { "dropping-particle" : "", "family" : "Westoby", "given" : "Mark", "non-dropping-particle" : "", "parse-names" : false, "suffix" : "" }, { "dropping-particle" : "", "family" : "Falster", "given" : "Daniel S.", "non-dropping-particle" : "", "parse-names" : false, "suffix" : "" }, { "dropping-particle" : "", "family" : "Moles", "given" : "Angela T.", "non-dropping-particle" : "", "parse-names" : false, "suffix" : "" }, { "dropping-particle" : "", "family" : "Vesk", "given" : "Peter A.", "non-dropping-particle" : "", "parse-names" : false, "suffix" : "" }, { "dropping-particle" : "", "family" : "Wright", "given" : "Ian J.", "non-dropping-particle" : "", "parse-names" : false, "suffix" : "" } ], "container-title" : "Annual Review of Ecology and Systematics", "id" : "ITEM-1", "issue" : "1", "issued" : { "date-parts" : [ [ "2002", "11" ] ] }, "page" : "125-159", "title" : "PLANT ECOLOGICAL STRATEGIES: Some Leading Dimensions of Variation Between Species", "type" : "article-journal", "volume" : "33" }, "uris" : [ "http://www.mendeley.com/documents/?uuid=ab11e014-3b68-431c-9e2c-223a9240fd4b" ] } ], "mendeley" : { "formattedCitation" : "(Westoby &lt;i&gt;et al.&lt;/i&gt; 2002)", "manualFormatting" : "(Westoby et al. 2002; Appendix S1.3)", "plainTextFormattedCitation" : "(Westoby et al. 2002)", "previouslyFormattedCitation" : "(Westoby &lt;i&gt;et al.&lt;/i&gt; 2002)" }, "properties" : { "noteIndex" : 0 }, "schema" : "https://github.com/citation-style-language/schema/raw/master/csl-citation.json" }</w:instrText>
      </w:r>
      <w:r w:rsidR="00603116">
        <w:rPr>
          <w:rFonts w:cs="Times New Roman"/>
        </w:rPr>
        <w:fldChar w:fldCharType="separate"/>
      </w:r>
      <w:r w:rsidR="00603116" w:rsidRPr="00603116">
        <w:rPr>
          <w:rFonts w:cs="Times New Roman"/>
          <w:noProof/>
        </w:rPr>
        <w:t xml:space="preserve">(Westoby </w:t>
      </w:r>
      <w:r w:rsidR="00603116" w:rsidRPr="00603116">
        <w:rPr>
          <w:rFonts w:cs="Times New Roman"/>
          <w:i/>
          <w:noProof/>
        </w:rPr>
        <w:t>et al.</w:t>
      </w:r>
      <w:r w:rsidR="00603116" w:rsidRPr="00603116">
        <w:rPr>
          <w:rFonts w:cs="Times New Roman"/>
          <w:noProof/>
        </w:rPr>
        <w:t xml:space="preserve"> 2002</w:t>
      </w:r>
      <w:r w:rsidR="00470630">
        <w:rPr>
          <w:rFonts w:cs="Times New Roman"/>
          <w:noProof/>
        </w:rPr>
        <w:t>; Appendix S1.3</w:t>
      </w:r>
      <w:r w:rsidR="00603116" w:rsidRPr="00603116">
        <w:rPr>
          <w:rFonts w:cs="Times New Roman"/>
          <w:noProof/>
        </w:rPr>
        <w:t>)</w:t>
      </w:r>
      <w:r w:rsidR="00603116">
        <w:rPr>
          <w:rFonts w:cs="Times New Roman"/>
        </w:rPr>
        <w:fldChar w:fldCharType="end"/>
      </w:r>
      <w:r w:rsidR="008A121E">
        <w:rPr>
          <w:rFonts w:cs="Times New Roman"/>
        </w:rPr>
        <w:t>.</w:t>
      </w:r>
      <w:r w:rsidR="00EF254C">
        <w:rPr>
          <w:rFonts w:cs="Times New Roman"/>
        </w:rPr>
        <w:t xml:space="preserve"> </w:t>
      </w:r>
      <w:r w:rsidR="00C70FF2">
        <w:rPr>
          <w:rFonts w:cs="Times New Roman"/>
        </w:rPr>
        <w:t>ANOVA indicate</w:t>
      </w:r>
      <w:r w:rsidR="002F2C5F">
        <w:rPr>
          <w:rFonts w:cs="Times New Roman"/>
        </w:rPr>
        <w:t>d</w:t>
      </w:r>
      <w:r w:rsidR="00C70FF2">
        <w:rPr>
          <w:rFonts w:cs="Times New Roman"/>
        </w:rPr>
        <w:t xml:space="preserve"> significant (p</w:t>
      </w:r>
      <w:r w:rsidR="00FC11B4">
        <w:rPr>
          <w:rFonts w:cs="Times New Roman"/>
        </w:rPr>
        <w:t xml:space="preserve"> </w:t>
      </w:r>
      <w:r w:rsidR="00C70FF2">
        <w:rPr>
          <w:rFonts w:cs="Times New Roman"/>
        </w:rPr>
        <w:t>&lt;</w:t>
      </w:r>
      <w:r w:rsidR="00FC11B4">
        <w:rPr>
          <w:rFonts w:cs="Times New Roman"/>
        </w:rPr>
        <w:t xml:space="preserve"> </w:t>
      </w:r>
      <w:r w:rsidR="00C70FF2">
        <w:rPr>
          <w:rFonts w:cs="Times New Roman"/>
        </w:rPr>
        <w:t xml:space="preserve">0.05) differences </w:t>
      </w:r>
      <w:r w:rsidR="001D4B8E">
        <w:rPr>
          <w:rFonts w:cs="Times New Roman"/>
        </w:rPr>
        <w:t xml:space="preserve">in </w:t>
      </w:r>
      <w:r w:rsidR="00953E97">
        <w:rPr>
          <w:rFonts w:cs="Times New Roman"/>
        </w:rPr>
        <w:t xml:space="preserve">all </w:t>
      </w:r>
      <w:r w:rsidR="001D4B8E">
        <w:rPr>
          <w:rFonts w:cs="Times New Roman"/>
        </w:rPr>
        <w:t xml:space="preserve">the context variables </w:t>
      </w:r>
      <w:r w:rsidR="00C70FF2">
        <w:rPr>
          <w:rFonts w:cs="Times New Roman"/>
        </w:rPr>
        <w:t xml:space="preserve">between </w:t>
      </w:r>
      <w:r w:rsidR="00001429">
        <w:rPr>
          <w:rFonts w:cs="Times New Roman"/>
        </w:rPr>
        <w:t>the regions</w:t>
      </w:r>
      <w:r w:rsidR="00C70FF2">
        <w:rPr>
          <w:rFonts w:cs="Times New Roman"/>
        </w:rPr>
        <w:t xml:space="preserve"> (Figure S1.</w:t>
      </w:r>
      <w:r w:rsidR="00873B13">
        <w:rPr>
          <w:rFonts w:cs="Times New Roman"/>
        </w:rPr>
        <w:t>3</w:t>
      </w:r>
      <w:r w:rsidR="00C70FF2">
        <w:rPr>
          <w:rFonts w:cs="Times New Roman"/>
        </w:rPr>
        <w:t>).</w:t>
      </w:r>
    </w:p>
    <w:p w14:paraId="3FABEBB8" w14:textId="77777777" w:rsidR="00F47471" w:rsidRDefault="00F47471" w:rsidP="00D864B3">
      <w:pPr>
        <w:spacing w:line="480" w:lineRule="auto"/>
        <w:rPr>
          <w:i/>
          <w:color w:val="1F497D" w:themeColor="text2"/>
          <w:szCs w:val="22"/>
          <w:lang w:val="en-US"/>
        </w:rPr>
      </w:pPr>
    </w:p>
    <w:p w14:paraId="6A2344E4" w14:textId="1EA759B7" w:rsidR="00833929" w:rsidRPr="00C02F95" w:rsidRDefault="00833929" w:rsidP="00D864B3">
      <w:pPr>
        <w:spacing w:line="480" w:lineRule="auto"/>
        <w:rPr>
          <w:i/>
          <w:szCs w:val="22"/>
        </w:rPr>
      </w:pPr>
      <w:r w:rsidRPr="00C02F95">
        <w:rPr>
          <w:i/>
          <w:szCs w:val="22"/>
        </w:rPr>
        <w:t>Statistical methods</w:t>
      </w:r>
    </w:p>
    <w:p w14:paraId="297EF0F8" w14:textId="34A67461" w:rsidR="00E27E86" w:rsidRPr="00472F82" w:rsidRDefault="00805467" w:rsidP="00D864B3">
      <w:pPr>
        <w:spacing w:line="480" w:lineRule="auto"/>
        <w:rPr>
          <w:szCs w:val="22"/>
        </w:rPr>
      </w:pPr>
      <w:r>
        <w:rPr>
          <w:szCs w:val="22"/>
        </w:rPr>
        <w:t>V</w:t>
      </w:r>
      <w:r>
        <w:t xml:space="preserve">ariance </w:t>
      </w:r>
      <w:r w:rsidRPr="00EB39A5">
        <w:t xml:space="preserve">partitioning </w:t>
      </w:r>
      <w:r>
        <w:t>was used</w:t>
      </w:r>
      <w:r w:rsidRPr="00EB39A5">
        <w:t xml:space="preserve"> to</w:t>
      </w:r>
      <w:r>
        <w:t xml:space="preserve"> </w:t>
      </w:r>
      <w:r w:rsidR="002B5516">
        <w:t xml:space="preserve">quantify </w:t>
      </w:r>
      <w:r w:rsidR="002B5516" w:rsidRPr="00310107">
        <w:rPr>
          <w:rFonts w:eastAsia="Times New Roman" w:cs="Times New Roman"/>
          <w:color w:val="222222"/>
          <w:shd w:val="clear" w:color="auto" w:fill="FFFFFF"/>
        </w:rPr>
        <w:t>the proportion of total v</w:t>
      </w:r>
      <w:r w:rsidR="002B5516">
        <w:rPr>
          <w:rFonts w:eastAsia="Times New Roman" w:cs="Times New Roman"/>
          <w:color w:val="222222"/>
          <w:shd w:val="clear" w:color="auto" w:fill="FFFFFF"/>
        </w:rPr>
        <w:t xml:space="preserve">ariation in functioning </w:t>
      </w:r>
      <w:r w:rsidR="002B5516" w:rsidRPr="00310107">
        <w:rPr>
          <w:rFonts w:eastAsia="Times New Roman" w:cs="Times New Roman"/>
          <w:color w:val="222222"/>
          <w:shd w:val="clear" w:color="auto" w:fill="FFFFFF"/>
        </w:rPr>
        <w:t>attributable</w:t>
      </w:r>
      <w:r w:rsidR="002B5516">
        <w:t xml:space="preserve"> to </w:t>
      </w:r>
      <w:r w:rsidR="00112707">
        <w:t>species richness</w:t>
      </w:r>
      <w:r w:rsidR="002B5516">
        <w:t xml:space="preserve">, </w:t>
      </w:r>
      <w:r w:rsidR="005A503D">
        <w:t xml:space="preserve">interregional differences in the effect of species richness </w:t>
      </w:r>
      <w:r w:rsidR="002B5516">
        <w:t xml:space="preserve">and other potential drivers of ecosystem </w:t>
      </w:r>
      <w:r w:rsidR="006D18B8">
        <w:t>functioning</w:t>
      </w:r>
      <w:r w:rsidR="00F3070A" w:rsidRPr="00EB39A5">
        <w:t xml:space="preserve">. </w:t>
      </w:r>
      <w:r w:rsidR="005A503D">
        <w:rPr>
          <w:szCs w:val="22"/>
        </w:rPr>
        <w:t>U</w:t>
      </w:r>
      <w:r w:rsidR="00BC4102" w:rsidRPr="00EB39A5">
        <w:rPr>
          <w:szCs w:val="22"/>
        </w:rPr>
        <w:t>s</w:t>
      </w:r>
      <w:r w:rsidR="002F2C5F">
        <w:rPr>
          <w:szCs w:val="22"/>
        </w:rPr>
        <w:t xml:space="preserve">ing the same base model, </w:t>
      </w:r>
      <w:r w:rsidR="005A503D">
        <w:rPr>
          <w:szCs w:val="22"/>
        </w:rPr>
        <w:t xml:space="preserve">we then explored how species richness effects varied between the regions and what factors could explain this </w:t>
      </w:r>
      <w:r w:rsidR="005A503D" w:rsidRPr="00EB39A5">
        <w:rPr>
          <w:szCs w:val="22"/>
        </w:rPr>
        <w:t>variation</w:t>
      </w:r>
      <w:r w:rsidR="00BC4102" w:rsidRPr="00EB39A5">
        <w:rPr>
          <w:szCs w:val="22"/>
        </w:rPr>
        <w:t xml:space="preserve">. </w:t>
      </w:r>
      <w:r w:rsidR="00292E8B">
        <w:rPr>
          <w:szCs w:val="22"/>
        </w:rPr>
        <w:t>The</w:t>
      </w:r>
      <w:r w:rsidR="005842F8">
        <w:rPr>
          <w:szCs w:val="22"/>
        </w:rPr>
        <w:t xml:space="preserve"> </w:t>
      </w:r>
      <w:r w:rsidR="00CB3912">
        <w:rPr>
          <w:szCs w:val="22"/>
        </w:rPr>
        <w:t xml:space="preserve">analyses were </w:t>
      </w:r>
      <w:r w:rsidR="005842F8">
        <w:rPr>
          <w:szCs w:val="22"/>
        </w:rPr>
        <w:t xml:space="preserve">run </w:t>
      </w:r>
      <w:r w:rsidR="005842F8">
        <w:rPr>
          <w:rFonts w:cs="Times New Roman"/>
          <w:szCs w:val="22"/>
        </w:rPr>
        <w:t xml:space="preserve">in a Bayesian framework </w:t>
      </w:r>
      <w:r w:rsidR="005842F8" w:rsidRPr="004846AF">
        <w:rPr>
          <w:rFonts w:cs="Times New Roman"/>
          <w:szCs w:val="22"/>
        </w:rPr>
        <w:t xml:space="preserve">using the </w:t>
      </w:r>
      <w:r w:rsidR="005842F8">
        <w:rPr>
          <w:rFonts w:cs="Times New Roman"/>
          <w:szCs w:val="22"/>
        </w:rPr>
        <w:t xml:space="preserve">Stan probabilistic modelling language, called from R </w:t>
      </w:r>
      <w:r w:rsidR="003C5BDA">
        <w:rPr>
          <w:rFonts w:cs="Times New Roman"/>
          <w:szCs w:val="22"/>
        </w:rPr>
        <w:t xml:space="preserve">(version 3.2.4) </w:t>
      </w:r>
      <w:r w:rsidR="005842F8">
        <w:rPr>
          <w:rFonts w:cs="Times New Roman"/>
          <w:szCs w:val="22"/>
        </w:rPr>
        <w:t xml:space="preserve">using the </w:t>
      </w:r>
      <w:r w:rsidR="00A851A7" w:rsidRPr="00A851A7">
        <w:rPr>
          <w:rFonts w:cs="Times New Roman"/>
          <w:i/>
          <w:szCs w:val="22"/>
        </w:rPr>
        <w:t>rstan</w:t>
      </w:r>
      <w:r w:rsidR="005842F8" w:rsidRPr="004846AF">
        <w:rPr>
          <w:rFonts w:cs="Times New Roman"/>
          <w:szCs w:val="22"/>
        </w:rPr>
        <w:t xml:space="preserve"> package </w:t>
      </w:r>
      <w:r w:rsidR="0045638C" w:rsidRPr="005547F3">
        <w:rPr>
          <w:rFonts w:cs="Times New Roman"/>
          <w:szCs w:val="22"/>
        </w:rPr>
        <w:fldChar w:fldCharType="begin" w:fldLock="1"/>
      </w:r>
      <w:r w:rsidR="00EF726E">
        <w:rPr>
          <w:rFonts w:cs="Times New Roman"/>
          <w:szCs w:val="22"/>
        </w:rPr>
        <w:instrText>ADDIN CSL_CITATION { "citationItems" : [ { "id" : "ITEM-1", "itemData" : { "author" : [ { "dropping-particle" : "", "family" : "Stan Development Team", "given" : "", "non-dropping-particle" : "", "parse-names" : false, "suffix" : "" } ], "id" : "ITEM-1", "issued" : { "date-parts" : [ [ "2016" ] ] }, "number" : "2.9.0-3", "title" : "Stan: A C++ Library for Probability and Sampling", "type" : "article" }, "uris" : [ "http://www.mendeley.com/documents/?uuid=a74d8587-a986-48c9-87ae-60d24095d0ae" ] } ], "mendeley" : { "formattedCitation" : "(Stan Development Team 2016)", "plainTextFormattedCitation" : "(Stan Development Team 2016)", "previouslyFormattedCitation" : "(Stan Development Team 2016)" }, "properties" : { "noteIndex" : 0 }, "schema" : "https://github.com/citation-style-language/schema/raw/master/csl-citation.json" }</w:instrText>
      </w:r>
      <w:r w:rsidR="0045638C" w:rsidRPr="005547F3">
        <w:rPr>
          <w:rFonts w:cs="Times New Roman"/>
          <w:szCs w:val="22"/>
        </w:rPr>
        <w:fldChar w:fldCharType="separate"/>
      </w:r>
      <w:r w:rsidR="0002795D" w:rsidRPr="0002795D">
        <w:rPr>
          <w:rFonts w:cs="Times New Roman"/>
          <w:noProof/>
          <w:szCs w:val="22"/>
        </w:rPr>
        <w:t>(Stan Development Team 2016)</w:t>
      </w:r>
      <w:r w:rsidR="0045638C" w:rsidRPr="005547F3">
        <w:rPr>
          <w:rFonts w:cs="Times New Roman"/>
          <w:szCs w:val="22"/>
        </w:rPr>
        <w:fldChar w:fldCharType="end"/>
      </w:r>
      <w:r w:rsidR="0045638C">
        <w:rPr>
          <w:rFonts w:cs="Times New Roman"/>
          <w:szCs w:val="22"/>
        </w:rPr>
        <w:t>.</w:t>
      </w:r>
      <w:r w:rsidR="00A851A7">
        <w:rPr>
          <w:rFonts w:cs="Times New Roman"/>
          <w:szCs w:val="22"/>
        </w:rPr>
        <w:t xml:space="preserve"> </w:t>
      </w:r>
      <w:r w:rsidR="00F43E9A">
        <w:rPr>
          <w:rFonts w:cs="Times New Roman"/>
          <w:szCs w:val="22"/>
        </w:rPr>
        <w:t xml:space="preserve">All models were run </w:t>
      </w:r>
      <w:r w:rsidR="00F43E9A" w:rsidRPr="004846AF">
        <w:rPr>
          <w:rFonts w:cs="Times New Roman"/>
          <w:szCs w:val="22"/>
        </w:rPr>
        <w:t>for 500</w:t>
      </w:r>
      <w:r w:rsidR="00F43E9A">
        <w:rPr>
          <w:rFonts w:cs="Times New Roman"/>
          <w:szCs w:val="22"/>
        </w:rPr>
        <w:t>0</w:t>
      </w:r>
      <w:r w:rsidR="00F43E9A" w:rsidRPr="004846AF">
        <w:rPr>
          <w:rFonts w:cs="Times New Roman"/>
          <w:szCs w:val="22"/>
        </w:rPr>
        <w:t xml:space="preserve"> iterations of </w:t>
      </w:r>
      <w:r w:rsidR="00F43E9A">
        <w:rPr>
          <w:rFonts w:cs="Times New Roman"/>
          <w:szCs w:val="22"/>
        </w:rPr>
        <w:t xml:space="preserve">both </w:t>
      </w:r>
      <w:r w:rsidR="00F43E9A" w:rsidRPr="004846AF">
        <w:rPr>
          <w:rFonts w:cs="Times New Roman"/>
          <w:szCs w:val="22"/>
        </w:rPr>
        <w:t xml:space="preserve">warm up and </w:t>
      </w:r>
      <w:r w:rsidR="00D30C60">
        <w:rPr>
          <w:rFonts w:cs="Times New Roman"/>
          <w:szCs w:val="22"/>
        </w:rPr>
        <w:t>sampling</w:t>
      </w:r>
      <w:r w:rsidR="00F43E9A" w:rsidRPr="004846AF">
        <w:rPr>
          <w:rFonts w:cs="Times New Roman"/>
          <w:szCs w:val="22"/>
        </w:rPr>
        <w:t xml:space="preserve">. We tested for model convergence by running three </w:t>
      </w:r>
      <w:r w:rsidR="0071290B">
        <w:rPr>
          <w:rFonts w:cs="Times New Roman"/>
          <w:szCs w:val="22"/>
        </w:rPr>
        <w:t xml:space="preserve">MCMC </w:t>
      </w:r>
      <w:r w:rsidR="00F43E9A" w:rsidRPr="004846AF">
        <w:rPr>
          <w:rFonts w:cs="Times New Roman"/>
          <w:szCs w:val="22"/>
        </w:rPr>
        <w:t>chains</w:t>
      </w:r>
      <w:r w:rsidR="00F43E9A" w:rsidRPr="000B05C5">
        <w:rPr>
          <w:rFonts w:cs="Times New Roman"/>
          <w:szCs w:val="22"/>
        </w:rPr>
        <w:t xml:space="preserve"> with different starting values and checked th</w:t>
      </w:r>
      <w:r w:rsidR="00F43E9A">
        <w:rPr>
          <w:rFonts w:cs="Times New Roman"/>
          <w:szCs w:val="22"/>
        </w:rPr>
        <w:t xml:space="preserve">e trace plots and Rhat statistics </w:t>
      </w:r>
      <w:r w:rsidR="00F43E9A" w:rsidRPr="000B05C5">
        <w:rPr>
          <w:rFonts w:cs="Times New Roman"/>
          <w:szCs w:val="22"/>
        </w:rPr>
        <w:fldChar w:fldCharType="begin" w:fldLock="1"/>
      </w:r>
      <w:r w:rsidR="000C50E7">
        <w:rPr>
          <w:rFonts w:cs="Times New Roman"/>
          <w:szCs w:val="22"/>
        </w:rPr>
        <w:instrText>ADDIN CSL_CITATION { "citationItems" : [ { "id" : "ITEM-1", "itemData" : { "ISBN" : "9780521686891", "author" : [ { "dropping-particle" : "", "family" : "Gelman", "given" : "Andrew", "non-dropping-particle" : "", "parse-names" : false, "suffix" : "" }, { "dropping-particle" : "", "family" : "Hill", "given" : "Jennifer", "non-dropping-particle" : "", "parse-names" : false, "suffix" : "" } ], "id" : "ITEM-1", "issued" : { "date-parts" : [ [ "2007" ] ] }, "number-of-pages" : "pp 625", "publisher" : "Cambridge University Press", "title" : "Data Analysis Using Regression and Multilevel/Hierarchical Models", "type" : "book" }, "uris" : [ "http://www.mendeley.com/documents/?uuid=c67b83f5-a33e-43a3-b264-b02a7b93f9d1" ] } ], "mendeley" : { "formattedCitation" : "(Gelman &amp; Hill 2007)", "plainTextFormattedCitation" : "(Gelman &amp; Hill 2007)", "previouslyFormattedCitation" : "(Gelman &amp; Hill 2007)" }, "properties" : { "noteIndex" : 0 }, "schema" : "https://github.com/citation-style-language/schema/raw/master/csl-citation.json" }</w:instrText>
      </w:r>
      <w:r w:rsidR="00F43E9A" w:rsidRPr="000B05C5">
        <w:rPr>
          <w:rFonts w:cs="Times New Roman"/>
          <w:szCs w:val="22"/>
        </w:rPr>
        <w:fldChar w:fldCharType="separate"/>
      </w:r>
      <w:r w:rsidR="00F43E9A" w:rsidRPr="00A5380E">
        <w:rPr>
          <w:rFonts w:cs="Times New Roman"/>
          <w:noProof/>
          <w:szCs w:val="22"/>
        </w:rPr>
        <w:t>(Gelman &amp; Hill 2007)</w:t>
      </w:r>
      <w:r w:rsidR="00F43E9A" w:rsidRPr="000B05C5">
        <w:rPr>
          <w:rFonts w:cs="Times New Roman"/>
          <w:szCs w:val="22"/>
        </w:rPr>
        <w:fldChar w:fldCharType="end"/>
      </w:r>
      <w:r w:rsidR="00F43E9A">
        <w:rPr>
          <w:rFonts w:cs="Times New Roman"/>
          <w:szCs w:val="22"/>
        </w:rPr>
        <w:t>.</w:t>
      </w:r>
    </w:p>
    <w:p w14:paraId="0FB9C18F" w14:textId="77777777" w:rsidR="00472F82" w:rsidRPr="00472F82" w:rsidRDefault="00472F82" w:rsidP="00D864B3">
      <w:pPr>
        <w:spacing w:line="480" w:lineRule="auto"/>
        <w:rPr>
          <w:szCs w:val="22"/>
        </w:rPr>
      </w:pPr>
    </w:p>
    <w:p w14:paraId="05EF1BE2" w14:textId="4434D05F" w:rsidR="00E27E86" w:rsidRDefault="00E27E86" w:rsidP="00D864B3">
      <w:pPr>
        <w:spacing w:line="480" w:lineRule="auto"/>
        <w:rPr>
          <w:i/>
          <w:szCs w:val="22"/>
        </w:rPr>
      </w:pPr>
      <w:r>
        <w:rPr>
          <w:i/>
          <w:szCs w:val="22"/>
        </w:rPr>
        <w:t>Variance partitioning</w:t>
      </w:r>
    </w:p>
    <w:p w14:paraId="410D7303" w14:textId="02B6D748" w:rsidR="00E27E86" w:rsidRDefault="00872DC1" w:rsidP="00D864B3">
      <w:pPr>
        <w:spacing w:line="480" w:lineRule="auto"/>
        <w:rPr>
          <w:szCs w:val="22"/>
        </w:rPr>
      </w:pPr>
      <w:r>
        <w:rPr>
          <w:szCs w:val="22"/>
        </w:rPr>
        <w:t>For</w:t>
      </w:r>
      <w:r w:rsidR="000F11F8">
        <w:rPr>
          <w:szCs w:val="22"/>
        </w:rPr>
        <w:t xml:space="preserve"> each EF </w:t>
      </w:r>
      <w:r w:rsidR="00113656">
        <w:rPr>
          <w:szCs w:val="22"/>
        </w:rPr>
        <w:t>and multifunctionality measure</w:t>
      </w:r>
      <w:r w:rsidR="00E454A3">
        <w:rPr>
          <w:szCs w:val="22"/>
        </w:rPr>
        <w:t>,</w:t>
      </w:r>
      <w:r w:rsidR="00113656">
        <w:rPr>
          <w:szCs w:val="22"/>
        </w:rPr>
        <w:t xml:space="preserve"> </w:t>
      </w:r>
      <w:r w:rsidR="000F11F8">
        <w:rPr>
          <w:szCs w:val="22"/>
        </w:rPr>
        <w:t xml:space="preserve">we </w:t>
      </w:r>
      <w:r w:rsidR="00EE58AD">
        <w:rPr>
          <w:szCs w:val="22"/>
        </w:rPr>
        <w:t xml:space="preserve">partitioned the total variance into </w:t>
      </w:r>
      <w:r w:rsidR="00517205">
        <w:rPr>
          <w:szCs w:val="22"/>
        </w:rPr>
        <w:t xml:space="preserve">several </w:t>
      </w:r>
      <w:r w:rsidR="00EE58AD">
        <w:rPr>
          <w:szCs w:val="22"/>
        </w:rPr>
        <w:t xml:space="preserve">components </w:t>
      </w:r>
      <w:r w:rsidR="000F11F8">
        <w:rPr>
          <w:szCs w:val="22"/>
        </w:rPr>
        <w:t xml:space="preserve">using a multilevel </w:t>
      </w:r>
      <w:r w:rsidR="00C96E6E">
        <w:rPr>
          <w:szCs w:val="22"/>
        </w:rPr>
        <w:t>analysis of variance</w:t>
      </w:r>
      <w:r>
        <w:rPr>
          <w:szCs w:val="22"/>
        </w:rPr>
        <w:t xml:space="preserve"> </w:t>
      </w:r>
      <w:r w:rsidR="0091457D">
        <w:rPr>
          <w:szCs w:val="22"/>
        </w:rPr>
        <w:fldChar w:fldCharType="begin" w:fldLock="1"/>
      </w:r>
      <w:r w:rsidR="000C50E7">
        <w:rPr>
          <w:szCs w:val="22"/>
        </w:rPr>
        <w:instrText>ADDIN CSL_CITATION { "citationItems" : [ { "id" : "ITEM-1", "itemData" : { "ISBN" : "9780521686891", "author" : [ { "dropping-particle" : "", "family" : "Gelman", "given" : "Andrew", "non-dropping-particle" : "", "parse-names" : false, "suffix" : "" }, { "dropping-particle" : "", "family" : "Hill", "given" : "Jennifer", "non-dropping-particle" : "", "parse-names" : false, "suffix" : "" } ], "id" : "ITEM-1", "issued" : { "date-parts" : [ [ "2007" ] ] }, "number-of-pages" : "pp 625", "publisher" : "Cambridge University Press", "title" : "Data Analysis Using Regression and Multilevel/Hierarchical Models", "type" : "book" }, "uris" : [ "http://www.mendeley.com/documents/?uuid=c67b83f5-a33e-43a3-b264-b02a7b93f9d1" ] }, { "id" : "ITEM-2", "itemData" : { "DOI" : "10.1371/journal.pone.0017434", "ISSN" : "1932-6203", "PMID" : "21399688", "abstract" : "The idea that species diversity can influence ecosystem functioning has been controversial and its importance relative to compositional effects hotly debated. Unfortunately, assessing the relative importance of different explanatory variables in complex linear models is not simple. In this paper we assess the relative importance of species richness and species composition in a multilevel model analysis of net aboveground biomass production in grassland biodiversity experiments by estimating variance components for all explanatory variables. We compare the variance components using a recently introduced graphical Bayesian ANOVA. We show that while the use of test statistics and the R\u00b2 gives contradictory assessments, the variance components analysis reveals that species richness and composition are of roughly similar importance for primary productivity in grassland biodiversity experiments.", "author" : [ { "dropping-particle" : "", "family" : "Hector", "given" : "Andy", "non-dropping-particle" : "", "parse-names" : false, "suffix" : "" }, { "dropping-particle" : "", "family" : "Bell", "given" : "Thomas", "non-dropping-particle" : "", "parse-names" : false, "suffix" : "" }, { "dropping-particle" : "", "family" : "Hautier", "given" : "Yann", "non-dropping-particle" : "", "parse-names" : false, "suffix" : "" }, { "dropping-particle" : "", "family" : "Isbell", "given" : "Forest", "non-dropping-particle" : "", "parse-names" : false, "suffix" : "" }, { "dropping-particle" : "", "family" : "K\u00e9ry", "given" : "Marc", "non-dropping-particle" : "", "parse-names" : false, "suffix" : "" }, { "dropping-particle" : "", "family" : "Reich", "given" : "Peter B.", "non-dropping-particle" : "", "parse-names" : false, "suffix" : "" }, { "dropping-particle" : "", "family" : "Ruijven", "given" : "Jasper", "non-dropping-particle" : "van", "parse-names" : false, "suffix" : "" }, { "dropping-particle" : "", "family" : "Schmid", "given" : "Bernhard", "non-dropping-particle" : "", "parse-names" : false, "suffix" : "" } ], "container-title" : "PloS one", "id" : "ITEM-2", "issue" : "3", "issued" : { "date-parts" : [ [ "2011", "1" ] ] }, "note" : "Ref 66", "page" : "e17434", "title" : "BUGS in the analysis of biodiversity experiments: species richness and composition are of similar importance for grassland productivity.", "type" : "article-journal", "volume" : "6" }, "uris" : [ "http://www.mendeley.com/documents/?uuid=77fde196-4c60-4fd9-8d48-233bc2ccba9d" ] } ], "mendeley" : { "formattedCitation" : "(Gelman &amp; Hill 2007; Hector &lt;i&gt;et al.&lt;/i&gt; 2011)", "plainTextFormattedCitation" : "(Gelman &amp; Hill 2007; Hector et al. 2011)", "previouslyFormattedCitation" : "(Gelman &amp; Hill 2007; Hector &lt;i&gt;et al.&lt;/i&gt; 2011)" }, "properties" : { "noteIndex" : 0 }, "schema" : "https://github.com/citation-style-language/schema/raw/master/csl-citation.json" }</w:instrText>
      </w:r>
      <w:r w:rsidR="0091457D">
        <w:rPr>
          <w:szCs w:val="22"/>
        </w:rPr>
        <w:fldChar w:fldCharType="separate"/>
      </w:r>
      <w:r w:rsidR="0042759E" w:rsidRPr="0042759E">
        <w:rPr>
          <w:noProof/>
          <w:szCs w:val="22"/>
        </w:rPr>
        <w:t xml:space="preserve">(Gelman &amp; Hill 2007; Hector </w:t>
      </w:r>
      <w:r w:rsidR="0042759E" w:rsidRPr="0042759E">
        <w:rPr>
          <w:i/>
          <w:noProof/>
          <w:szCs w:val="22"/>
        </w:rPr>
        <w:t>et al.</w:t>
      </w:r>
      <w:r w:rsidR="0042759E" w:rsidRPr="0042759E">
        <w:rPr>
          <w:noProof/>
          <w:szCs w:val="22"/>
        </w:rPr>
        <w:t xml:space="preserve"> 2011)</w:t>
      </w:r>
      <w:r w:rsidR="0091457D">
        <w:rPr>
          <w:szCs w:val="22"/>
        </w:rPr>
        <w:fldChar w:fldCharType="end"/>
      </w:r>
      <w:r w:rsidR="00FF173A">
        <w:rPr>
          <w:szCs w:val="22"/>
        </w:rPr>
        <w:t>. Between-</w:t>
      </w:r>
      <w:r w:rsidR="000F11F8">
        <w:rPr>
          <w:szCs w:val="22"/>
        </w:rPr>
        <w:t xml:space="preserve">plot variation was attributed to: i) </w:t>
      </w:r>
      <w:r w:rsidR="009924C0">
        <w:rPr>
          <w:szCs w:val="22"/>
        </w:rPr>
        <w:t>region</w:t>
      </w:r>
      <w:r w:rsidR="000F11F8">
        <w:rPr>
          <w:szCs w:val="22"/>
        </w:rPr>
        <w:t xml:space="preserve"> effects; ii) species </w:t>
      </w:r>
      <w:r w:rsidR="00160807">
        <w:rPr>
          <w:szCs w:val="22"/>
        </w:rPr>
        <w:t>richness</w:t>
      </w:r>
      <w:r w:rsidR="000F11F8">
        <w:rPr>
          <w:szCs w:val="22"/>
        </w:rPr>
        <w:t xml:space="preserve"> effects; iii) </w:t>
      </w:r>
      <w:r w:rsidR="009924C0">
        <w:rPr>
          <w:szCs w:val="22"/>
        </w:rPr>
        <w:t>region</w:t>
      </w:r>
      <w:r w:rsidR="00B42268">
        <w:rPr>
          <w:szCs w:val="22"/>
        </w:rPr>
        <w:t xml:space="preserve"> </w:t>
      </w:r>
      <w:r w:rsidR="00B42268">
        <w:rPr>
          <w:rFonts w:cs="Times New Roman"/>
          <w:szCs w:val="22"/>
        </w:rPr>
        <w:t>×</w:t>
      </w:r>
      <w:r w:rsidR="00160807">
        <w:rPr>
          <w:szCs w:val="22"/>
        </w:rPr>
        <w:t xml:space="preserve"> </w:t>
      </w:r>
      <w:r w:rsidR="00435210">
        <w:rPr>
          <w:szCs w:val="22"/>
        </w:rPr>
        <w:t>species richness</w:t>
      </w:r>
      <w:r w:rsidR="00160807">
        <w:rPr>
          <w:szCs w:val="22"/>
        </w:rPr>
        <w:t xml:space="preserve"> interaction</w:t>
      </w:r>
      <w:r w:rsidR="000C28A4">
        <w:rPr>
          <w:szCs w:val="22"/>
        </w:rPr>
        <w:t xml:space="preserve"> effects</w:t>
      </w:r>
      <w:r w:rsidR="000F11F8">
        <w:rPr>
          <w:szCs w:val="22"/>
        </w:rPr>
        <w:t>; iv) species composition</w:t>
      </w:r>
      <w:r w:rsidR="00B42268">
        <w:rPr>
          <w:szCs w:val="22"/>
        </w:rPr>
        <w:t xml:space="preserve"> effects</w:t>
      </w:r>
      <w:r w:rsidR="000F11F8">
        <w:rPr>
          <w:szCs w:val="22"/>
        </w:rPr>
        <w:t xml:space="preserve">; </w:t>
      </w:r>
      <w:r w:rsidR="00A7070E">
        <w:rPr>
          <w:szCs w:val="22"/>
        </w:rPr>
        <w:t xml:space="preserve">v) </w:t>
      </w:r>
      <w:r w:rsidR="004C546F">
        <w:rPr>
          <w:szCs w:val="22"/>
        </w:rPr>
        <w:t xml:space="preserve">other </w:t>
      </w:r>
      <w:r w:rsidR="001B5938">
        <w:rPr>
          <w:szCs w:val="22"/>
        </w:rPr>
        <w:t>plot-level</w:t>
      </w:r>
      <w:r w:rsidR="00A7070E">
        <w:rPr>
          <w:szCs w:val="22"/>
        </w:rPr>
        <w:t xml:space="preserve"> effects (basal area and proportion of conifers</w:t>
      </w:r>
      <w:r w:rsidR="001E28F1">
        <w:rPr>
          <w:szCs w:val="22"/>
        </w:rPr>
        <w:t>)</w:t>
      </w:r>
      <w:r w:rsidR="00A7070E">
        <w:rPr>
          <w:szCs w:val="22"/>
        </w:rPr>
        <w:t xml:space="preserve">; </w:t>
      </w:r>
      <w:r w:rsidR="000F11F8">
        <w:rPr>
          <w:szCs w:val="22"/>
        </w:rPr>
        <w:t>and v</w:t>
      </w:r>
      <w:r w:rsidR="00A7070E">
        <w:rPr>
          <w:szCs w:val="22"/>
        </w:rPr>
        <w:t>i) residual variation, in the following model:</w:t>
      </w:r>
    </w:p>
    <w:p w14:paraId="6410115C" w14:textId="77777777" w:rsidR="00A7070E" w:rsidRDefault="00A7070E" w:rsidP="00D864B3">
      <w:pPr>
        <w:spacing w:line="480" w:lineRule="auto"/>
        <w:rPr>
          <w:szCs w:val="22"/>
        </w:rPr>
      </w:pPr>
    </w:p>
    <w:p w14:paraId="65A784D6" w14:textId="4BC3127E" w:rsidR="00A7070E" w:rsidRPr="005E73CB" w:rsidRDefault="00F02C16" w:rsidP="00D864B3">
      <w:pPr>
        <w:spacing w:line="480" w:lineRule="auto"/>
        <w:rPr>
          <w:rFonts w:cs="Times New Roman"/>
          <w:szCs w:val="22"/>
        </w:rPr>
      </w:pPr>
      <m:oMath>
        <m:sSub>
          <m:sSubPr>
            <m:ctrlPr>
              <w:rPr>
                <w:rFonts w:ascii="Cambria Math" w:hAnsi="Cambria Math" w:cs="Times New Roman"/>
                <w:i/>
                <w:szCs w:val="22"/>
              </w:rPr>
            </m:ctrlPr>
          </m:sSubPr>
          <m:e>
            <m:r>
              <w:rPr>
                <w:rFonts w:ascii="Cambria Math" w:hAnsi="Cambria Math" w:cs="Times New Roman"/>
                <w:szCs w:val="22"/>
              </w:rPr>
              <m:t>EF</m:t>
            </m:r>
          </m:e>
          <m:sub>
            <m:r>
              <w:rPr>
                <w:rFonts w:ascii="Cambria Math" w:hAnsi="Cambria Math" w:cs="Times New Roman"/>
                <w:szCs w:val="22"/>
              </w:rPr>
              <m:t>i</m:t>
            </m:r>
          </m:sub>
        </m:sSub>
        <m:r>
          <w:rPr>
            <w:rFonts w:ascii="Cambria Math" w:hAnsi="Cambria Math" w:cs="Times New Roman"/>
            <w:szCs w:val="22"/>
          </w:rPr>
          <m:t xml:space="preserve">= </m:t>
        </m:r>
        <m:sSup>
          <m:sSupPr>
            <m:ctrlPr>
              <w:rPr>
                <w:rFonts w:ascii="Cambria Math" w:hAnsi="Cambria Math" w:cs="Times New Roman"/>
                <w:i/>
                <w:szCs w:val="22"/>
              </w:rPr>
            </m:ctrlPr>
          </m:sSupPr>
          <m:e>
            <m:r>
              <w:rPr>
                <w:rFonts w:ascii="Cambria Math" w:hAnsi="Cambria Math" w:cs="Times New Roman"/>
                <w:szCs w:val="22"/>
              </w:rPr>
              <m:t>β</m:t>
            </m:r>
          </m:e>
          <m:sup>
            <m:r>
              <w:rPr>
                <w:rFonts w:ascii="Cambria Math" w:hAnsi="Cambria Math" w:cs="Times New Roman"/>
                <w:szCs w:val="22"/>
              </w:rPr>
              <m:t>0</m:t>
            </m:r>
          </m:sup>
        </m:sSup>
        <m:r>
          <w:rPr>
            <w:rFonts w:ascii="Cambria Math" w:hAnsi="Cambria Math" w:cs="Times New Roman"/>
            <w:szCs w:val="22"/>
          </w:rPr>
          <m:t xml:space="preserve">+ </m:t>
        </m:r>
        <m:sSubSup>
          <m:sSubSupPr>
            <m:ctrlPr>
              <w:rPr>
                <w:rFonts w:ascii="Cambria Math" w:hAnsi="Cambria Math" w:cs="Times New Roman"/>
                <w:i/>
                <w:szCs w:val="22"/>
              </w:rPr>
            </m:ctrlPr>
          </m:sSubSupPr>
          <m:e>
            <m:r>
              <w:rPr>
                <w:rFonts w:ascii="Cambria Math" w:hAnsi="Cambria Math" w:cs="Times New Roman"/>
                <w:szCs w:val="22"/>
              </w:rPr>
              <m:t>β</m:t>
            </m:r>
          </m:e>
          <m:sub>
            <m:r>
              <w:rPr>
                <w:rFonts w:ascii="Cambria Math" w:hAnsi="Cambria Math" w:cs="Times New Roman"/>
                <w:szCs w:val="22"/>
              </w:rPr>
              <m:t>j(i)</m:t>
            </m:r>
          </m:sub>
          <m:sup>
            <m:r>
              <w:rPr>
                <w:rFonts w:ascii="Cambria Math" w:hAnsi="Cambria Math" w:cs="Times New Roman"/>
                <w:szCs w:val="22"/>
              </w:rPr>
              <m:t>region</m:t>
            </m:r>
          </m:sup>
        </m:sSubSup>
        <m:r>
          <w:rPr>
            <w:rFonts w:ascii="Cambria Math" w:hAnsi="Cambria Math" w:cs="Times New Roman"/>
            <w:szCs w:val="22"/>
          </w:rPr>
          <m:t xml:space="preserve">+ </m:t>
        </m:r>
        <m:sSubSup>
          <m:sSubSupPr>
            <m:ctrlPr>
              <w:rPr>
                <w:rFonts w:ascii="Cambria Math" w:hAnsi="Cambria Math" w:cs="Times New Roman"/>
                <w:i/>
                <w:szCs w:val="22"/>
              </w:rPr>
            </m:ctrlPr>
          </m:sSubSupPr>
          <m:e>
            <m:r>
              <w:rPr>
                <w:rFonts w:ascii="Cambria Math" w:hAnsi="Cambria Math" w:cs="Times New Roman"/>
                <w:szCs w:val="22"/>
              </w:rPr>
              <m:t>β</m:t>
            </m:r>
          </m:e>
          <m:sub>
            <m:r>
              <w:rPr>
                <w:rFonts w:ascii="Cambria Math" w:hAnsi="Cambria Math" w:cs="Times New Roman"/>
                <w:szCs w:val="22"/>
              </w:rPr>
              <m:t>j(i)</m:t>
            </m:r>
          </m:sub>
          <m:sup>
            <m:r>
              <w:rPr>
                <w:rFonts w:ascii="Cambria Math" w:hAnsi="Cambria Math" w:cs="Times New Roman"/>
                <w:szCs w:val="22"/>
              </w:rPr>
              <m:t>sr</m:t>
            </m:r>
          </m:sup>
        </m:sSubSup>
        <m:r>
          <w:rPr>
            <w:rFonts w:ascii="Cambria Math" w:hAnsi="Cambria Math" w:cs="Times New Roman"/>
            <w:szCs w:val="22"/>
          </w:rPr>
          <m:t>.</m:t>
        </m:r>
        <m:sSub>
          <m:sSubPr>
            <m:ctrlPr>
              <w:rPr>
                <w:rFonts w:ascii="Cambria Math" w:hAnsi="Cambria Math" w:cs="Times New Roman"/>
                <w:i/>
                <w:szCs w:val="22"/>
              </w:rPr>
            </m:ctrlPr>
          </m:sSubPr>
          <m:e>
            <m:r>
              <w:rPr>
                <w:rFonts w:ascii="Cambria Math" w:hAnsi="Cambria Math" w:cs="Times New Roman"/>
                <w:szCs w:val="22"/>
              </w:rPr>
              <m:t>SR</m:t>
            </m:r>
          </m:e>
          <m:sub>
            <m:r>
              <w:rPr>
                <w:rFonts w:ascii="Cambria Math" w:hAnsi="Cambria Math" w:cs="Times New Roman"/>
                <w:szCs w:val="22"/>
              </w:rPr>
              <m:t>i</m:t>
            </m:r>
          </m:sub>
        </m:sSub>
        <m:r>
          <w:rPr>
            <w:rFonts w:ascii="Cambria Math" w:hAnsi="Cambria Math" w:cs="Times New Roman"/>
            <w:szCs w:val="22"/>
          </w:rPr>
          <m:t xml:space="preserve">+ </m:t>
        </m:r>
        <m:sSubSup>
          <m:sSubSupPr>
            <m:ctrlPr>
              <w:rPr>
                <w:rFonts w:ascii="Cambria Math" w:hAnsi="Cambria Math" w:cs="Times New Roman"/>
                <w:i/>
                <w:szCs w:val="22"/>
              </w:rPr>
            </m:ctrlPr>
          </m:sSubSupPr>
          <m:e>
            <m:r>
              <w:rPr>
                <w:rFonts w:ascii="Cambria Math" w:hAnsi="Cambria Math" w:cs="Times New Roman"/>
                <w:szCs w:val="22"/>
              </w:rPr>
              <m:t>β</m:t>
            </m:r>
          </m:e>
          <m:sub>
            <m:r>
              <w:rPr>
                <w:rFonts w:ascii="Cambria Math" w:hAnsi="Cambria Math" w:cs="Times New Roman"/>
                <w:szCs w:val="22"/>
              </w:rPr>
              <m:t>k(i)</m:t>
            </m:r>
          </m:sub>
          <m:sup>
            <m:r>
              <w:rPr>
                <w:rFonts w:ascii="Cambria Math" w:hAnsi="Cambria Math" w:cs="Times New Roman"/>
                <w:szCs w:val="22"/>
              </w:rPr>
              <m:t>mix</m:t>
            </m:r>
          </m:sup>
        </m:sSubSup>
        <m:r>
          <w:rPr>
            <w:rFonts w:ascii="Cambria Math" w:hAnsi="Cambria Math" w:cs="Times New Roman"/>
            <w:szCs w:val="22"/>
          </w:rPr>
          <m:t xml:space="preserve">+ </m:t>
        </m:r>
        <m:sSubSup>
          <m:sSubSupPr>
            <m:ctrlPr>
              <w:rPr>
                <w:rFonts w:ascii="Cambria Math" w:hAnsi="Cambria Math" w:cs="Times New Roman"/>
                <w:i/>
                <w:szCs w:val="22"/>
              </w:rPr>
            </m:ctrlPr>
          </m:sSubSupPr>
          <m:e>
            <m:r>
              <w:rPr>
                <w:rFonts w:ascii="Cambria Math" w:hAnsi="Cambria Math" w:cs="Times New Roman"/>
                <w:szCs w:val="22"/>
              </w:rPr>
              <m:t>β</m:t>
            </m:r>
          </m:e>
          <m:sub>
            <m:r>
              <w:rPr>
                <w:rFonts w:ascii="Cambria Math" w:hAnsi="Cambria Math" w:cs="Times New Roman"/>
                <w:szCs w:val="22"/>
              </w:rPr>
              <m:t>i</m:t>
            </m:r>
          </m:sub>
          <m:sup>
            <m:r>
              <w:rPr>
                <w:rFonts w:ascii="Cambria Math" w:hAnsi="Cambria Math" w:cs="Times New Roman"/>
                <w:szCs w:val="22"/>
              </w:rPr>
              <m:t>ba</m:t>
            </m:r>
          </m:sup>
        </m:sSubSup>
        <m:r>
          <w:rPr>
            <w:rFonts w:ascii="Cambria Math" w:hAnsi="Cambria Math" w:cs="Times New Roman"/>
            <w:szCs w:val="22"/>
          </w:rPr>
          <m:t>.</m:t>
        </m:r>
        <m:sSub>
          <m:sSubPr>
            <m:ctrlPr>
              <w:rPr>
                <w:rFonts w:ascii="Cambria Math" w:hAnsi="Cambria Math" w:cs="Times New Roman"/>
                <w:i/>
                <w:szCs w:val="22"/>
              </w:rPr>
            </m:ctrlPr>
          </m:sSubPr>
          <m:e>
            <m:r>
              <w:rPr>
                <w:rFonts w:ascii="Cambria Math" w:hAnsi="Cambria Math" w:cs="Times New Roman"/>
                <w:szCs w:val="22"/>
              </w:rPr>
              <m:t>BA</m:t>
            </m:r>
          </m:e>
          <m:sub>
            <m:r>
              <w:rPr>
                <w:rFonts w:ascii="Cambria Math" w:hAnsi="Cambria Math" w:cs="Times New Roman"/>
                <w:szCs w:val="22"/>
              </w:rPr>
              <m:t>i</m:t>
            </m:r>
          </m:sub>
        </m:sSub>
        <m:r>
          <w:rPr>
            <w:rFonts w:ascii="Cambria Math" w:hAnsi="Cambria Math" w:cs="Times New Roman"/>
            <w:szCs w:val="22"/>
          </w:rPr>
          <m:t xml:space="preserve">+ </m:t>
        </m:r>
        <m:sSubSup>
          <m:sSubSupPr>
            <m:ctrlPr>
              <w:rPr>
                <w:rFonts w:ascii="Cambria Math" w:hAnsi="Cambria Math" w:cs="Times New Roman"/>
                <w:i/>
                <w:szCs w:val="22"/>
              </w:rPr>
            </m:ctrlPr>
          </m:sSubSupPr>
          <m:e>
            <m:r>
              <w:rPr>
                <w:rFonts w:ascii="Cambria Math" w:hAnsi="Cambria Math" w:cs="Times New Roman"/>
                <w:szCs w:val="22"/>
              </w:rPr>
              <m:t>β</m:t>
            </m:r>
          </m:e>
          <m:sub>
            <m:r>
              <w:rPr>
                <w:rFonts w:ascii="Cambria Math" w:hAnsi="Cambria Math" w:cs="Times New Roman"/>
                <w:szCs w:val="22"/>
              </w:rPr>
              <m:t>i</m:t>
            </m:r>
          </m:sub>
          <m:sup>
            <m:r>
              <w:rPr>
                <w:rFonts w:ascii="Cambria Math" w:hAnsi="Cambria Math" w:cs="Times New Roman"/>
                <w:szCs w:val="22"/>
              </w:rPr>
              <m:t>cp</m:t>
            </m:r>
          </m:sup>
        </m:sSubSup>
        <m:r>
          <w:rPr>
            <w:rFonts w:ascii="Cambria Math" w:hAnsi="Cambria Math" w:cs="Times New Roman"/>
            <w:szCs w:val="22"/>
          </w:rPr>
          <m:t>.</m:t>
        </m:r>
        <m:sSub>
          <m:sSubPr>
            <m:ctrlPr>
              <w:rPr>
                <w:rFonts w:ascii="Cambria Math" w:hAnsi="Cambria Math" w:cs="Times New Roman"/>
                <w:i/>
                <w:szCs w:val="22"/>
              </w:rPr>
            </m:ctrlPr>
          </m:sSubPr>
          <m:e>
            <m:r>
              <w:rPr>
                <w:rFonts w:ascii="Cambria Math" w:hAnsi="Cambria Math" w:cs="Times New Roman"/>
                <w:szCs w:val="22"/>
              </w:rPr>
              <m:t>CP</m:t>
            </m:r>
          </m:e>
          <m:sub>
            <m:r>
              <w:rPr>
                <w:rFonts w:ascii="Cambria Math" w:hAnsi="Cambria Math" w:cs="Times New Roman"/>
                <w:szCs w:val="22"/>
              </w:rPr>
              <m:t>i</m:t>
            </m:r>
          </m:sub>
        </m:sSub>
        <m:r>
          <w:rPr>
            <w:rFonts w:ascii="Cambria Math" w:hAnsi="Cambria Math" w:cs="Times New Roman"/>
            <w:szCs w:val="22"/>
          </w:rPr>
          <m:t>+</m:t>
        </m:r>
        <m:sSub>
          <m:sSubPr>
            <m:ctrlPr>
              <w:rPr>
                <w:rFonts w:ascii="Cambria Math" w:hAnsi="Cambria Math" w:cs="Times New Roman"/>
                <w:i/>
                <w:szCs w:val="22"/>
              </w:rPr>
            </m:ctrlPr>
          </m:sSubPr>
          <m:e>
            <m:r>
              <w:rPr>
                <w:rFonts w:ascii="Cambria Math" w:hAnsi="Cambria Math" w:cs="Times New Roman"/>
                <w:szCs w:val="22"/>
              </w:rPr>
              <m:t>ε</m:t>
            </m:r>
          </m:e>
          <m:sub>
            <m:r>
              <w:rPr>
                <w:rFonts w:ascii="Cambria Math" w:hAnsi="Cambria Math" w:cs="Times New Roman"/>
                <w:szCs w:val="22"/>
              </w:rPr>
              <m:t>i</m:t>
            </m:r>
          </m:sub>
        </m:sSub>
        <m:r>
          <w:rPr>
            <w:rFonts w:ascii="Cambria Math" w:hAnsi="Cambria Math" w:cs="Times New Roman"/>
            <w:szCs w:val="22"/>
          </w:rPr>
          <m:t xml:space="preserve"> </m:t>
        </m:r>
      </m:oMath>
      <w:r w:rsidR="003D05E4">
        <w:rPr>
          <w:rFonts w:cs="Times New Roman"/>
          <w:szCs w:val="22"/>
        </w:rPr>
        <w:tab/>
      </w:r>
      <w:r w:rsidR="003D05E4">
        <w:rPr>
          <w:rFonts w:cs="Times New Roman"/>
          <w:szCs w:val="22"/>
        </w:rPr>
        <w:tab/>
        <w:t>(1)</w:t>
      </w:r>
    </w:p>
    <w:p w14:paraId="66A00259" w14:textId="77777777" w:rsidR="00A7070E" w:rsidRPr="004846AF" w:rsidRDefault="00A7070E" w:rsidP="00D864B3">
      <w:pPr>
        <w:spacing w:line="480" w:lineRule="auto"/>
        <w:rPr>
          <w:rFonts w:cs="Times New Roman"/>
          <w:szCs w:val="22"/>
        </w:rPr>
      </w:pPr>
    </w:p>
    <w:p w14:paraId="7AC2ECC5" w14:textId="7BA3835D" w:rsidR="00EF55CE" w:rsidRPr="00554C47" w:rsidRDefault="00A7070E" w:rsidP="00D864B3">
      <w:pPr>
        <w:spacing w:line="480" w:lineRule="auto"/>
        <w:rPr>
          <w:rFonts w:cs="Times New Roman"/>
          <w:szCs w:val="22"/>
        </w:rPr>
      </w:pPr>
      <w:r>
        <w:rPr>
          <w:rFonts w:cs="Times New Roman"/>
          <w:szCs w:val="22"/>
        </w:rPr>
        <w:t>where</w:t>
      </w:r>
      <w:r w:rsidRPr="0081375F">
        <w:rPr>
          <w:rFonts w:cs="Times New Roman"/>
          <w:szCs w:val="22"/>
        </w:rPr>
        <w:t xml:space="preserve"> </w:t>
      </w:r>
      <w:r>
        <w:rPr>
          <w:rFonts w:cs="Times New Roman"/>
          <w:i/>
          <w:szCs w:val="22"/>
        </w:rPr>
        <w:t>EF</w:t>
      </w:r>
      <w:r w:rsidRPr="0081375F">
        <w:rPr>
          <w:rFonts w:cs="Times New Roman"/>
          <w:i/>
          <w:szCs w:val="22"/>
          <w:vertAlign w:val="subscript"/>
        </w:rPr>
        <w:t>i</w:t>
      </w:r>
      <w:r w:rsidRPr="0081375F">
        <w:rPr>
          <w:rFonts w:cs="Times New Roman"/>
          <w:szCs w:val="22"/>
        </w:rPr>
        <w:t xml:space="preserve"> is the </w:t>
      </w:r>
      <w:r>
        <w:rPr>
          <w:rFonts w:cs="Times New Roman"/>
          <w:szCs w:val="22"/>
        </w:rPr>
        <w:t xml:space="preserve">predicted </w:t>
      </w:r>
      <w:r w:rsidRPr="0081375F">
        <w:rPr>
          <w:rFonts w:cs="Times New Roman"/>
          <w:szCs w:val="22"/>
        </w:rPr>
        <w:t xml:space="preserve">ecosystem function in plot </w:t>
      </w:r>
      <w:r>
        <w:rPr>
          <w:rFonts w:cs="Times New Roman"/>
          <w:i/>
          <w:szCs w:val="22"/>
        </w:rPr>
        <w:t>i</w:t>
      </w:r>
      <w:r>
        <w:rPr>
          <w:rFonts w:cs="Times New Roman"/>
          <w:szCs w:val="22"/>
        </w:rPr>
        <w:t>,</w:t>
      </w:r>
      <w:r w:rsidR="00A230D0">
        <w:rPr>
          <w:rFonts w:cs="Times New Roman"/>
          <w:szCs w:val="22"/>
        </w:rPr>
        <w:t xml:space="preserve"> </w:t>
      </w:r>
      <m:oMath>
        <m:sSup>
          <m:sSupPr>
            <m:ctrlPr>
              <w:rPr>
                <w:rFonts w:ascii="Cambria Math" w:hAnsi="Cambria Math" w:cs="Times New Roman"/>
                <w:i/>
                <w:szCs w:val="22"/>
              </w:rPr>
            </m:ctrlPr>
          </m:sSupPr>
          <m:e>
            <m:r>
              <w:rPr>
                <w:rFonts w:ascii="Cambria Math" w:hAnsi="Cambria Math" w:cs="Times New Roman"/>
                <w:szCs w:val="22"/>
              </w:rPr>
              <m:t>β</m:t>
            </m:r>
          </m:e>
          <m:sup>
            <m:r>
              <w:rPr>
                <w:rFonts w:ascii="Cambria Math" w:hAnsi="Cambria Math" w:cs="Times New Roman"/>
                <w:szCs w:val="22"/>
              </w:rPr>
              <m:t>0</m:t>
            </m:r>
          </m:sup>
        </m:sSup>
      </m:oMath>
      <w:r w:rsidR="00A230D0">
        <w:rPr>
          <w:rFonts w:cs="Times New Roman"/>
          <w:szCs w:val="22"/>
        </w:rPr>
        <w:t xml:space="preserve"> is </w:t>
      </w:r>
      <w:r w:rsidR="00C04174">
        <w:rPr>
          <w:rFonts w:cs="Times New Roman"/>
          <w:szCs w:val="22"/>
        </w:rPr>
        <w:t xml:space="preserve">the </w:t>
      </w:r>
      <w:r w:rsidR="005C4179">
        <w:rPr>
          <w:rFonts w:cs="Times New Roman"/>
          <w:szCs w:val="22"/>
        </w:rPr>
        <w:t>grand mean</w:t>
      </w:r>
      <w:r w:rsidR="00A230D0">
        <w:rPr>
          <w:rFonts w:cs="Times New Roman"/>
          <w:szCs w:val="22"/>
        </w:rPr>
        <w:t xml:space="preserve"> for the EF,</w:t>
      </w:r>
      <w:r>
        <w:rPr>
          <w:rFonts w:cs="Times New Roman"/>
          <w:szCs w:val="22"/>
        </w:rPr>
        <w:t xml:space="preserve"> </w:t>
      </w:r>
      <m:oMath>
        <m:sSubSup>
          <m:sSubSupPr>
            <m:ctrlPr>
              <w:rPr>
                <w:rFonts w:ascii="Cambria Math" w:hAnsi="Cambria Math" w:cs="Times New Roman"/>
                <w:i/>
                <w:szCs w:val="22"/>
              </w:rPr>
            </m:ctrlPr>
          </m:sSubSupPr>
          <m:e>
            <m:r>
              <w:rPr>
                <w:rFonts w:ascii="Cambria Math" w:hAnsi="Cambria Math" w:cs="Times New Roman"/>
                <w:szCs w:val="22"/>
              </w:rPr>
              <m:t>β</m:t>
            </m:r>
          </m:e>
          <m:sub>
            <m:r>
              <w:rPr>
                <w:rFonts w:ascii="Cambria Math" w:hAnsi="Cambria Math" w:cs="Times New Roman"/>
                <w:szCs w:val="22"/>
              </w:rPr>
              <m:t>j(i)</m:t>
            </m:r>
          </m:sub>
          <m:sup>
            <m:r>
              <w:rPr>
                <w:rFonts w:ascii="Cambria Math" w:hAnsi="Cambria Math" w:cs="Times New Roman"/>
                <w:szCs w:val="22"/>
              </w:rPr>
              <m:t>region</m:t>
            </m:r>
          </m:sup>
        </m:sSubSup>
      </m:oMath>
      <w:r>
        <w:rPr>
          <w:rFonts w:cs="Times New Roman"/>
          <w:szCs w:val="22"/>
        </w:rPr>
        <w:t xml:space="preserve">is </w:t>
      </w:r>
      <w:r w:rsidR="007633EB">
        <w:rPr>
          <w:rFonts w:cs="Times New Roman"/>
          <w:szCs w:val="22"/>
        </w:rPr>
        <w:t>the</w:t>
      </w:r>
      <w:r>
        <w:rPr>
          <w:rFonts w:cs="Times New Roman"/>
          <w:szCs w:val="22"/>
        </w:rPr>
        <w:t xml:space="preserve"> effect of </w:t>
      </w:r>
      <w:r w:rsidR="00A230D0">
        <w:rPr>
          <w:rFonts w:cs="Times New Roman"/>
          <w:szCs w:val="22"/>
        </w:rPr>
        <w:t>region</w:t>
      </w:r>
      <w:r>
        <w:rPr>
          <w:rFonts w:cs="Times New Roman"/>
          <w:szCs w:val="22"/>
        </w:rPr>
        <w:t xml:space="preserve"> (j = 1, …,6), </w:t>
      </w:r>
      <m:oMath>
        <m:sSubSup>
          <m:sSubSupPr>
            <m:ctrlPr>
              <w:rPr>
                <w:rFonts w:ascii="Cambria Math" w:hAnsi="Cambria Math" w:cs="Times New Roman"/>
                <w:i/>
                <w:szCs w:val="22"/>
              </w:rPr>
            </m:ctrlPr>
          </m:sSubSupPr>
          <m:e>
            <m:r>
              <w:rPr>
                <w:rFonts w:ascii="Cambria Math" w:hAnsi="Cambria Math" w:cs="Times New Roman"/>
                <w:szCs w:val="22"/>
              </w:rPr>
              <m:t>β</m:t>
            </m:r>
          </m:e>
          <m:sub>
            <m:r>
              <w:rPr>
                <w:rFonts w:ascii="Cambria Math" w:hAnsi="Cambria Math" w:cs="Times New Roman"/>
                <w:szCs w:val="22"/>
              </w:rPr>
              <m:t>j(i)</m:t>
            </m:r>
          </m:sub>
          <m:sup>
            <m:r>
              <w:rPr>
                <w:rFonts w:ascii="Cambria Math" w:hAnsi="Cambria Math" w:cs="Times New Roman"/>
                <w:szCs w:val="22"/>
              </w:rPr>
              <m:t>sr</m:t>
            </m:r>
          </m:sup>
        </m:sSubSup>
      </m:oMath>
      <w:r w:rsidR="00956F0B">
        <w:rPr>
          <w:rFonts w:cs="Times New Roman"/>
          <w:szCs w:val="22"/>
        </w:rPr>
        <w:t>is the region</w:t>
      </w:r>
      <w:r>
        <w:rPr>
          <w:rFonts w:cs="Times New Roman"/>
          <w:szCs w:val="22"/>
        </w:rPr>
        <w:t>-specific slope of the species richness effect</w:t>
      </w:r>
      <w:r w:rsidR="00BE0077">
        <w:rPr>
          <w:rFonts w:cs="Times New Roman"/>
          <w:szCs w:val="22"/>
        </w:rPr>
        <w:t>, i.e. the interaction between region and species richness</w:t>
      </w:r>
      <w:r w:rsidR="00A230D0">
        <w:rPr>
          <w:rFonts w:cs="Times New Roman"/>
          <w:szCs w:val="22"/>
        </w:rPr>
        <w:t xml:space="preserve">, </w:t>
      </w:r>
      <m:oMath>
        <m:r>
          <w:rPr>
            <w:rFonts w:ascii="Cambria Math" w:hAnsi="Cambria Math" w:cs="Times New Roman"/>
            <w:szCs w:val="22"/>
          </w:rPr>
          <m:t xml:space="preserve"> </m:t>
        </m:r>
        <m:sSubSup>
          <m:sSubSupPr>
            <m:ctrlPr>
              <w:rPr>
                <w:rFonts w:ascii="Cambria Math" w:hAnsi="Cambria Math" w:cs="Times New Roman"/>
                <w:i/>
                <w:szCs w:val="22"/>
              </w:rPr>
            </m:ctrlPr>
          </m:sSubSupPr>
          <m:e>
            <m:r>
              <w:rPr>
                <w:rFonts w:ascii="Cambria Math" w:hAnsi="Cambria Math" w:cs="Times New Roman"/>
                <w:szCs w:val="22"/>
              </w:rPr>
              <m:t>β</m:t>
            </m:r>
          </m:e>
          <m:sub>
            <m:r>
              <w:rPr>
                <w:rFonts w:ascii="Cambria Math" w:hAnsi="Cambria Math" w:cs="Times New Roman"/>
                <w:szCs w:val="22"/>
              </w:rPr>
              <m:t>k(i)</m:t>
            </m:r>
          </m:sub>
          <m:sup>
            <m:r>
              <w:rPr>
                <w:rFonts w:ascii="Cambria Math" w:hAnsi="Cambria Math" w:cs="Times New Roman"/>
                <w:szCs w:val="22"/>
              </w:rPr>
              <m:t>mix</m:t>
            </m:r>
          </m:sup>
        </m:sSubSup>
        <m:r>
          <w:rPr>
            <w:rFonts w:ascii="Cambria Math" w:hAnsi="Cambria Math" w:cs="Times New Roman"/>
            <w:szCs w:val="22"/>
          </w:rPr>
          <m:t xml:space="preserve"> </m:t>
        </m:r>
      </m:oMath>
      <w:r>
        <w:rPr>
          <w:rFonts w:cs="Times New Roman"/>
          <w:szCs w:val="22"/>
        </w:rPr>
        <w:t xml:space="preserve"> </w:t>
      </w:r>
      <w:r w:rsidR="00A230D0">
        <w:rPr>
          <w:rFonts w:cs="Times New Roman"/>
          <w:szCs w:val="22"/>
        </w:rPr>
        <w:t xml:space="preserve">is the effect of species composition (k = 1, …,92), </w:t>
      </w:r>
      <w:r>
        <w:rPr>
          <w:rFonts w:cs="Times New Roman"/>
          <w:szCs w:val="22"/>
        </w:rPr>
        <w:t>a</w:t>
      </w:r>
      <w:r w:rsidRPr="004D2911">
        <w:rPr>
          <w:rFonts w:cs="Times New Roman"/>
          <w:szCs w:val="22"/>
        </w:rPr>
        <w:t xml:space="preserve">nd </w:t>
      </w:r>
      <m:oMath>
        <m:sSubSup>
          <m:sSubSupPr>
            <m:ctrlPr>
              <w:rPr>
                <w:rFonts w:ascii="Cambria Math" w:hAnsi="Cambria Math" w:cs="Times New Roman"/>
                <w:i/>
                <w:szCs w:val="22"/>
              </w:rPr>
            </m:ctrlPr>
          </m:sSubSupPr>
          <m:e>
            <m:r>
              <w:rPr>
                <w:rFonts w:ascii="Cambria Math" w:hAnsi="Cambria Math" w:cs="Times New Roman"/>
                <w:szCs w:val="22"/>
              </w:rPr>
              <m:t>β</m:t>
            </m:r>
          </m:e>
          <m:sub>
            <m:r>
              <w:rPr>
                <w:rFonts w:ascii="Cambria Math" w:hAnsi="Cambria Math" w:cs="Times New Roman"/>
                <w:szCs w:val="22"/>
              </w:rPr>
              <m:t>i</m:t>
            </m:r>
          </m:sub>
          <m:sup>
            <m:r>
              <w:rPr>
                <w:rFonts w:ascii="Cambria Math" w:hAnsi="Cambria Math" w:cs="Times New Roman"/>
                <w:szCs w:val="22"/>
              </w:rPr>
              <m:t>ba</m:t>
            </m:r>
          </m:sup>
        </m:sSubSup>
      </m:oMath>
      <w:r w:rsidR="004D2911" w:rsidRPr="004D2911">
        <w:rPr>
          <w:rFonts w:cs="Times New Roman"/>
          <w:color w:val="000000"/>
        </w:rPr>
        <w:t xml:space="preserve"> and </w:t>
      </w:r>
      <m:oMath>
        <m:sSubSup>
          <m:sSubSupPr>
            <m:ctrlPr>
              <w:rPr>
                <w:rFonts w:ascii="Cambria Math" w:hAnsi="Cambria Math" w:cs="Times New Roman"/>
                <w:i/>
                <w:szCs w:val="22"/>
              </w:rPr>
            </m:ctrlPr>
          </m:sSubSupPr>
          <m:e>
            <m:r>
              <w:rPr>
                <w:rFonts w:ascii="Cambria Math" w:hAnsi="Cambria Math" w:cs="Times New Roman"/>
                <w:szCs w:val="22"/>
              </w:rPr>
              <m:t>β</m:t>
            </m:r>
          </m:e>
          <m:sub>
            <m:r>
              <w:rPr>
                <w:rFonts w:ascii="Cambria Math" w:hAnsi="Cambria Math" w:cs="Times New Roman"/>
                <w:szCs w:val="22"/>
              </w:rPr>
              <m:t>i</m:t>
            </m:r>
          </m:sub>
          <m:sup>
            <m:r>
              <w:rPr>
                <w:rFonts w:ascii="Cambria Math" w:hAnsi="Cambria Math" w:cs="Times New Roman"/>
                <w:szCs w:val="22"/>
              </w:rPr>
              <m:t>cp</m:t>
            </m:r>
          </m:sup>
        </m:sSubSup>
      </m:oMath>
      <w:r w:rsidR="00A230D0" w:rsidRPr="004D2911">
        <w:rPr>
          <w:rFonts w:cs="Times New Roman"/>
          <w:szCs w:val="22"/>
        </w:rPr>
        <w:t xml:space="preserve"> </w:t>
      </w:r>
      <w:r>
        <w:rPr>
          <w:rFonts w:cs="Times New Roman"/>
          <w:szCs w:val="22"/>
        </w:rPr>
        <w:t>are the slopes</w:t>
      </w:r>
      <w:r w:rsidR="00DB3C2C">
        <w:rPr>
          <w:rFonts w:cs="Times New Roman"/>
          <w:szCs w:val="22"/>
        </w:rPr>
        <w:t xml:space="preserve"> for </w:t>
      </w:r>
      <w:r w:rsidR="00BE0077">
        <w:rPr>
          <w:rFonts w:cs="Times New Roman"/>
          <w:szCs w:val="22"/>
        </w:rPr>
        <w:t xml:space="preserve">the effects of </w:t>
      </w:r>
      <w:r>
        <w:rPr>
          <w:rFonts w:cs="Times New Roman"/>
          <w:szCs w:val="22"/>
        </w:rPr>
        <w:t xml:space="preserve">basal area </w:t>
      </w:r>
      <w:r w:rsidR="00DB3C2C">
        <w:rPr>
          <w:rFonts w:cs="Times New Roman"/>
          <w:szCs w:val="22"/>
        </w:rPr>
        <w:t>(</w:t>
      </w:r>
      <w:r>
        <w:rPr>
          <w:rFonts w:cs="Times New Roman"/>
          <w:szCs w:val="22"/>
        </w:rPr>
        <w:t>BA</w:t>
      </w:r>
      <w:r w:rsidR="00DB3C2C">
        <w:rPr>
          <w:rFonts w:cs="Times New Roman"/>
          <w:szCs w:val="22"/>
        </w:rPr>
        <w:t>)</w:t>
      </w:r>
      <w:r w:rsidR="004D2911">
        <w:rPr>
          <w:rFonts w:cs="Times New Roman"/>
          <w:szCs w:val="22"/>
        </w:rPr>
        <w:t xml:space="preserve"> and</w:t>
      </w:r>
      <w:r>
        <w:rPr>
          <w:rFonts w:cs="Times New Roman"/>
          <w:szCs w:val="22"/>
        </w:rPr>
        <w:t xml:space="preserve"> proportion of conifers </w:t>
      </w:r>
      <w:r w:rsidR="00DB3C2C">
        <w:rPr>
          <w:rFonts w:cs="Times New Roman"/>
          <w:szCs w:val="22"/>
        </w:rPr>
        <w:t>(</w:t>
      </w:r>
      <w:r>
        <w:rPr>
          <w:rFonts w:cs="Times New Roman"/>
          <w:szCs w:val="22"/>
        </w:rPr>
        <w:t>CP</w:t>
      </w:r>
      <w:r w:rsidR="00DB3C2C">
        <w:rPr>
          <w:rFonts w:cs="Times New Roman"/>
          <w:szCs w:val="22"/>
        </w:rPr>
        <w:t xml:space="preserve">), </w:t>
      </w:r>
      <w:r w:rsidR="008D3F1C">
        <w:rPr>
          <w:rFonts w:cs="Times New Roman"/>
          <w:szCs w:val="22"/>
        </w:rPr>
        <w:t>respectively</w:t>
      </w:r>
      <w:r>
        <w:rPr>
          <w:rFonts w:cs="Times New Roman"/>
          <w:szCs w:val="22"/>
        </w:rPr>
        <w:t>. Plot-level residual error was modelled fr</w:t>
      </w:r>
      <w:r w:rsidR="00EE58AD">
        <w:rPr>
          <w:rFonts w:cs="Times New Roman"/>
          <w:szCs w:val="22"/>
        </w:rPr>
        <w:t>om a normal distribution (</w:t>
      </w:r>
      <m:oMath>
        <m:sSub>
          <m:sSubPr>
            <m:ctrlPr>
              <w:rPr>
                <w:rFonts w:ascii="Cambria Math" w:hAnsi="Cambria Math" w:cs="Times New Roman"/>
                <w:i/>
                <w:szCs w:val="22"/>
              </w:rPr>
            </m:ctrlPr>
          </m:sSubPr>
          <m:e>
            <m:r>
              <w:rPr>
                <w:rFonts w:ascii="Cambria Math" w:hAnsi="Cambria Math" w:cs="Times New Roman"/>
                <w:szCs w:val="22"/>
              </w:rPr>
              <m:t>ε</m:t>
            </m:r>
          </m:e>
          <m:sub>
            <m:r>
              <w:rPr>
                <w:rFonts w:ascii="Cambria Math" w:hAnsi="Cambria Math" w:cs="Times New Roman"/>
                <w:szCs w:val="22"/>
              </w:rPr>
              <m:t>i</m:t>
            </m:r>
          </m:sub>
        </m:sSub>
        <m:r>
          <w:rPr>
            <w:rFonts w:ascii="Cambria Math" w:hAnsi="Cambria Math" w:cs="Times New Roman"/>
            <w:szCs w:val="22"/>
          </w:rPr>
          <m:t>~N(0,</m:t>
        </m:r>
        <m:sSup>
          <m:sSupPr>
            <m:ctrlPr>
              <w:rPr>
                <w:rFonts w:ascii="Cambria Math" w:hAnsi="Cambria Math" w:cs="Times New Roman"/>
                <w:i/>
                <w:szCs w:val="22"/>
              </w:rPr>
            </m:ctrlPr>
          </m:sSupPr>
          <m:e>
            <m:r>
              <w:rPr>
                <w:rFonts w:ascii="Cambria Math" w:hAnsi="Cambria Math" w:cs="Times New Roman"/>
                <w:szCs w:val="22"/>
              </w:rPr>
              <m:t>σ</m:t>
            </m:r>
          </m:e>
          <m:sup>
            <m:r>
              <w:rPr>
                <w:rFonts w:ascii="Cambria Math" w:hAnsi="Cambria Math" w:cs="Times New Roman"/>
                <w:szCs w:val="22"/>
              </w:rPr>
              <m:t>2</m:t>
            </m:r>
          </m:sup>
        </m:sSup>
        <m:r>
          <w:rPr>
            <w:rFonts w:ascii="Cambria Math" w:hAnsi="Cambria Math" w:cs="Times New Roman"/>
            <w:szCs w:val="22"/>
          </w:rPr>
          <m:t>)</m:t>
        </m:r>
      </m:oMath>
      <w:r>
        <w:rPr>
          <w:rFonts w:cs="Times New Roman"/>
          <w:szCs w:val="22"/>
        </w:rPr>
        <w:t xml:space="preserve">) and </w:t>
      </w:r>
      <w:r>
        <w:rPr>
          <w:rFonts w:cs="Times New Roman"/>
        </w:rPr>
        <w:t xml:space="preserve">the region, </w:t>
      </w:r>
      <w:r>
        <w:rPr>
          <w:szCs w:val="22"/>
        </w:rPr>
        <w:t xml:space="preserve">region </w:t>
      </w:r>
      <w:r>
        <w:rPr>
          <w:rFonts w:cs="Times New Roman"/>
          <w:szCs w:val="22"/>
        </w:rPr>
        <w:t>×</w:t>
      </w:r>
      <w:r>
        <w:rPr>
          <w:szCs w:val="22"/>
        </w:rPr>
        <w:t xml:space="preserve"> </w:t>
      </w:r>
      <w:r w:rsidR="004A6E87">
        <w:rPr>
          <w:szCs w:val="22"/>
        </w:rPr>
        <w:t>species richness</w:t>
      </w:r>
      <w:r>
        <w:rPr>
          <w:szCs w:val="22"/>
        </w:rPr>
        <w:t xml:space="preserve"> interaction</w:t>
      </w:r>
      <w:r>
        <w:rPr>
          <w:rFonts w:cs="Times New Roman"/>
        </w:rPr>
        <w:t xml:space="preserve"> </w:t>
      </w:r>
      <w:r w:rsidR="00EE58AD">
        <w:rPr>
          <w:szCs w:val="22"/>
        </w:rPr>
        <w:t xml:space="preserve">and </w:t>
      </w:r>
      <w:r w:rsidR="00EE58AD">
        <w:rPr>
          <w:rFonts w:cs="Times New Roman"/>
        </w:rPr>
        <w:t xml:space="preserve">composition </w:t>
      </w:r>
      <w:r>
        <w:rPr>
          <w:rFonts w:cs="Times New Roman"/>
        </w:rPr>
        <w:t>effect</w:t>
      </w:r>
      <w:r w:rsidR="009B5E9C">
        <w:rPr>
          <w:rFonts w:cs="Times New Roman"/>
        </w:rPr>
        <w:t>s</w:t>
      </w:r>
      <w:r>
        <w:rPr>
          <w:rFonts w:cs="Times New Roman"/>
        </w:rPr>
        <w:t xml:space="preserve"> </w:t>
      </w:r>
      <w:r w:rsidR="009B5E9C">
        <w:rPr>
          <w:rFonts w:cs="Times New Roman"/>
        </w:rPr>
        <w:t>were modelled</w:t>
      </w:r>
      <w:r>
        <w:rPr>
          <w:rFonts w:cs="Times New Roman"/>
        </w:rPr>
        <w:t xml:space="preserve"> from separate </w:t>
      </w:r>
      <w:r w:rsidR="007C2365">
        <w:rPr>
          <w:rFonts w:cs="Times New Roman"/>
        </w:rPr>
        <w:t>zero-mean</w:t>
      </w:r>
      <w:r>
        <w:rPr>
          <w:rFonts w:cs="Times New Roman"/>
        </w:rPr>
        <w:t xml:space="preserve"> normal distributions (e.g.,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j(i)</m:t>
            </m:r>
          </m:sub>
          <m:sup>
            <m:r>
              <w:rPr>
                <w:rFonts w:ascii="Cambria Math" w:hAnsi="Cambria Math" w:cs="Times New Roman"/>
              </w:rPr>
              <m:t>region</m:t>
            </m:r>
          </m:sup>
        </m:sSubSup>
        <m:r>
          <w:rPr>
            <w:rFonts w:ascii="Cambria Math" w:hAnsi="Cambria Math" w:cs="Times New Roman"/>
          </w:rPr>
          <m:t>~N(0,</m:t>
        </m:r>
        <m:sSub>
          <m:sSubPr>
            <m:ctrlPr>
              <w:rPr>
                <w:rFonts w:ascii="Cambria Math" w:hAnsi="Cambria Math" w:cs="Times New Roman"/>
                <w:i/>
              </w:rPr>
            </m:ctrlPr>
          </m:sSubPr>
          <m:e>
            <m:r>
              <w:rPr>
                <w:rFonts w:ascii="Cambria Math" w:hAnsi="Cambria Math" w:cs="Times New Roman"/>
              </w:rPr>
              <m:t>σ²</m:t>
            </m:r>
          </m:e>
          <m:sub>
            <m:r>
              <w:rPr>
                <w:rFonts w:ascii="Cambria Math" w:hAnsi="Cambria Math" w:cs="Times New Roman"/>
              </w:rPr>
              <m:t>region</m:t>
            </m:r>
          </m:sub>
        </m:sSub>
      </m:oMath>
      <w:r>
        <w:rPr>
          <w:rFonts w:cs="Times New Roman"/>
        </w:rPr>
        <w:t xml:space="preserve">), with </w:t>
      </w:r>
      <m:oMath>
        <m:sSub>
          <m:sSubPr>
            <m:ctrlPr>
              <w:rPr>
                <w:rFonts w:ascii="Cambria Math" w:hAnsi="Cambria Math" w:cs="Times New Roman"/>
                <w:i/>
              </w:rPr>
            </m:ctrlPr>
          </m:sSubPr>
          <m:e>
            <m:r>
              <w:rPr>
                <w:rFonts w:ascii="Cambria Math" w:hAnsi="Cambria Math" w:cs="Times New Roman"/>
              </w:rPr>
              <m:t>σ²</m:t>
            </m:r>
          </m:e>
          <m:sub>
            <m:r>
              <w:rPr>
                <w:rFonts w:ascii="Cambria Math" w:hAnsi="Cambria Math" w:cs="Times New Roman"/>
              </w:rPr>
              <m:t>region</m:t>
            </m:r>
          </m:sub>
        </m:sSub>
      </m:oMath>
      <w:r>
        <w:rPr>
          <w:rFonts w:cs="Times New Roman"/>
        </w:rPr>
        <w:t xml:space="preserve"> a super-population variance)</w:t>
      </w:r>
      <w:r>
        <w:rPr>
          <w:rFonts w:cs="Times New Roman"/>
          <w:szCs w:val="22"/>
        </w:rPr>
        <w:t>.</w:t>
      </w:r>
      <w:r w:rsidRPr="00A47C46">
        <w:rPr>
          <w:rFonts w:cs="Times New Roman"/>
          <w:szCs w:val="22"/>
        </w:rPr>
        <w:t xml:space="preserve"> </w:t>
      </w:r>
      <w:r w:rsidR="004022AE">
        <w:rPr>
          <w:rFonts w:cs="Times New Roman"/>
        </w:rPr>
        <w:t xml:space="preserve">EF </w:t>
      </w:r>
      <w:r w:rsidR="00CB664F">
        <w:rPr>
          <w:rFonts w:cs="Times New Roman"/>
        </w:rPr>
        <w:t>values were transformed where necessary</w:t>
      </w:r>
      <w:r>
        <w:rPr>
          <w:rFonts w:cs="Times New Roman"/>
        </w:rPr>
        <w:t xml:space="preserve"> to meet </w:t>
      </w:r>
      <w:r w:rsidR="00CB664F">
        <w:rPr>
          <w:rFonts w:cs="Times New Roman"/>
        </w:rPr>
        <w:t>assumption</w:t>
      </w:r>
      <w:r w:rsidR="004022AE">
        <w:rPr>
          <w:rFonts w:cs="Times New Roman"/>
        </w:rPr>
        <w:t>s of normality</w:t>
      </w:r>
      <w:r w:rsidR="00EF06EF">
        <w:rPr>
          <w:rFonts w:cs="Times New Roman"/>
        </w:rPr>
        <w:t xml:space="preserve"> and were</w:t>
      </w:r>
      <w:r w:rsidR="00554C47">
        <w:rPr>
          <w:rFonts w:cs="Times New Roman"/>
        </w:rPr>
        <w:t xml:space="preserve"> </w:t>
      </w:r>
      <w:r w:rsidR="00554C47">
        <w:rPr>
          <w:rFonts w:cs="Times New Roman"/>
          <w:szCs w:val="22"/>
        </w:rPr>
        <w:t>centred on 0 and scaled by their standard deviation</w:t>
      </w:r>
      <w:r>
        <w:rPr>
          <w:rFonts w:cs="Times New Roman"/>
        </w:rPr>
        <w:t>.</w:t>
      </w:r>
      <w:r w:rsidR="00647E75">
        <w:rPr>
          <w:rFonts w:cs="Times New Roman"/>
        </w:rPr>
        <w:t xml:space="preserve"> </w:t>
      </w:r>
      <w:r w:rsidR="00893199">
        <w:rPr>
          <w:rFonts w:cs="Times New Roman"/>
        </w:rPr>
        <w:t xml:space="preserve">Following </w:t>
      </w:r>
      <w:r w:rsidR="00893199">
        <w:rPr>
          <w:rFonts w:cs="Times New Roman"/>
        </w:rPr>
        <w:fldChar w:fldCharType="begin" w:fldLock="1"/>
      </w:r>
      <w:r w:rsidR="000C50E7">
        <w:rPr>
          <w:rFonts w:cs="Times New Roman"/>
        </w:rPr>
        <w:instrText>ADDIN CSL_CITATION { "citationItems" : [ { "id" : "ITEM-1", "itemData" : { "ISBN" : "9780521686891", "author" : [ { "dropping-particle" : "", "family" : "Gelman", "given" : "Andrew", "non-dropping-particle" : "", "parse-names" : false, "suffix" : "" }, { "dropping-particle" : "", "family" : "Hill", "given" : "Jennifer", "non-dropping-particle" : "", "parse-names" : false, "suffix" : "" } ], "id" : "ITEM-1", "issued" : { "date-parts" : [ [ "2007" ] ] }, "number-of-pages" : "pp 625", "publisher" : "Cambridge University Press", "title" : "Data Analysis Using Regression and Multilevel/Hierarchical Models", "type" : "book" }, "uris" : [ "http://www.mendeley.com/documents/?uuid=c67b83f5-a33e-43a3-b264-b02a7b93f9d1" ] } ], "mendeley" : { "formattedCitation" : "(Gelman &amp; Hill 2007)", "manualFormatting" : "Gelman &amp; Hill (2007)", "plainTextFormattedCitation" : "(Gelman &amp; Hill 2007)", "previouslyFormattedCitation" : "(Gelman &amp; Hill 2007)" }, "properties" : { "noteIndex" : 0 }, "schema" : "https://github.com/citation-style-language/schema/raw/master/csl-citation.json" }</w:instrText>
      </w:r>
      <w:r w:rsidR="00893199">
        <w:rPr>
          <w:rFonts w:cs="Times New Roman"/>
        </w:rPr>
        <w:fldChar w:fldCharType="separate"/>
      </w:r>
      <w:r w:rsidR="0042759E" w:rsidRPr="0042759E">
        <w:rPr>
          <w:rFonts w:cs="Times New Roman"/>
          <w:noProof/>
        </w:rPr>
        <w:t xml:space="preserve">Gelman &amp; Hill </w:t>
      </w:r>
      <w:r w:rsidR="0042759E">
        <w:rPr>
          <w:rFonts w:cs="Times New Roman"/>
          <w:noProof/>
        </w:rPr>
        <w:t>(</w:t>
      </w:r>
      <w:r w:rsidR="0042759E" w:rsidRPr="0042759E">
        <w:rPr>
          <w:rFonts w:cs="Times New Roman"/>
          <w:noProof/>
        </w:rPr>
        <w:t>2007)</w:t>
      </w:r>
      <w:r w:rsidR="00893199">
        <w:rPr>
          <w:rFonts w:cs="Times New Roman"/>
        </w:rPr>
        <w:fldChar w:fldCharType="end"/>
      </w:r>
      <w:r w:rsidR="00767297">
        <w:rPr>
          <w:rFonts w:cs="Times New Roman"/>
        </w:rPr>
        <w:t xml:space="preserve"> and </w:t>
      </w:r>
      <w:r w:rsidR="00767297">
        <w:rPr>
          <w:rFonts w:cs="Times New Roman"/>
        </w:rPr>
        <w:fldChar w:fldCharType="begin" w:fldLock="1"/>
      </w:r>
      <w:r w:rsidR="003811DA">
        <w:rPr>
          <w:rFonts w:cs="Times New Roman"/>
        </w:rPr>
        <w:instrText>ADDIN CSL_CITATION { "citationItems" : [ { "id" : "ITEM-1", "itemData" : { "DOI" : "10.1371/journal.pone.0017434", "ISSN" : "1932-6203", "PMID" : "21399688", "abstract" : "The idea that species diversity can influence ecosystem functioning has been controversial and its importance relative to compositional effects hotly debated. Unfortunately, assessing the relative importance of different explanatory variables in complex linear models is not simple. In this paper we assess the relative importance of species richness and species composition in a multilevel model analysis of net aboveground biomass production in grassland biodiversity experiments by estimating variance components for all explanatory variables. We compare the variance components using a recently introduced graphical Bayesian ANOVA. We show that while the use of test statistics and the R\u00b2 gives contradictory assessments, the variance components analysis reveals that species richness and composition are of roughly similar importance for primary productivity in grassland biodiversity experiments.", "author" : [ { "dropping-particle" : "", "family" : "Hector", "given" : "Andy", "non-dropping-particle" : "", "parse-names" : false, "suffix" : "" }, { "dropping-particle" : "", "family" : "Bell", "given" : "Thomas", "non-dropping-particle" : "", "parse-names" : false, "suffix" : "" }, { "dropping-particle" : "", "family" : "Hautier", "given" : "Yann", "non-dropping-particle" : "", "parse-names" : false, "suffix" : "" }, { "dropping-particle" : "", "family" : "Isbell", "given" : "Forest", "non-dropping-particle" : "", "parse-names" : false, "suffix" : "" }, { "dropping-particle" : "", "family" : "K\u00e9ry", "given" : "Marc", "non-dropping-particle" : "", "parse-names" : false, "suffix" : "" }, { "dropping-particle" : "", "family" : "Reich", "given" : "Peter B.", "non-dropping-particle" : "", "parse-names" : false, "suffix" : "" }, { "dropping-particle" : "", "family" : "Ruijven", "given" : "Jasper", "non-dropping-particle" : "van", "parse-names" : false, "suffix" : "" }, { "dropping-particle" : "", "family" : "Schmid", "given" : "Bernhard", "non-dropping-particle" : "", "parse-names" : false, "suffix" : "" } ], "container-title" : "PloS one", "id" : "ITEM-1", "issue" : "3", "issued" : { "date-parts" : [ [ "2011", "1" ] ] }, "note" : "Ref 66", "page" : "e17434", "title" : "BUGS in the analysis of biodiversity experiments: species richness and composition are of similar importance for grassland productivity.", "type" : "article-journal", "volume" : "6" }, "uris" : [ "http://www.mendeley.com/documents/?uuid=77fde196-4c60-4fd9-8d48-233bc2ccba9d" ] } ], "mendeley" : { "formattedCitation" : "(Hector &lt;i&gt;et al.&lt;/i&gt; 2011)", "manualFormatting" : "Hector et al. (2011)", "plainTextFormattedCitation" : "(Hector et al. 2011)", "previouslyFormattedCitation" : "(Hector &lt;i&gt;et al.&lt;/i&gt; 2011)" }, "properties" : { "noteIndex" : 0 }, "schema" : "https://github.com/citation-style-language/schema/raw/master/csl-citation.json" }</w:instrText>
      </w:r>
      <w:r w:rsidR="00767297">
        <w:rPr>
          <w:rFonts w:cs="Times New Roman"/>
        </w:rPr>
        <w:fldChar w:fldCharType="separate"/>
      </w:r>
      <w:r w:rsidR="00767297" w:rsidRPr="00767297">
        <w:rPr>
          <w:rFonts w:cs="Times New Roman"/>
          <w:noProof/>
        </w:rPr>
        <w:t xml:space="preserve">Hector </w:t>
      </w:r>
      <w:r w:rsidR="00767297" w:rsidRPr="00767297">
        <w:rPr>
          <w:rFonts w:cs="Times New Roman"/>
          <w:i/>
          <w:noProof/>
        </w:rPr>
        <w:t>et al.</w:t>
      </w:r>
      <w:r w:rsidR="00767297" w:rsidRPr="00767297">
        <w:rPr>
          <w:rFonts w:cs="Times New Roman"/>
          <w:noProof/>
        </w:rPr>
        <w:t xml:space="preserve"> </w:t>
      </w:r>
      <w:r w:rsidR="00767297">
        <w:rPr>
          <w:rFonts w:cs="Times New Roman"/>
          <w:noProof/>
        </w:rPr>
        <w:t>(</w:t>
      </w:r>
      <w:r w:rsidR="00767297" w:rsidRPr="00767297">
        <w:rPr>
          <w:rFonts w:cs="Times New Roman"/>
          <w:noProof/>
        </w:rPr>
        <w:t>2011)</w:t>
      </w:r>
      <w:r w:rsidR="00767297">
        <w:rPr>
          <w:rFonts w:cs="Times New Roman"/>
        </w:rPr>
        <w:fldChar w:fldCharType="end"/>
      </w:r>
      <w:r w:rsidR="00893199">
        <w:rPr>
          <w:rFonts w:cs="Times New Roman"/>
        </w:rPr>
        <w:t xml:space="preserve">, </w:t>
      </w:r>
      <w:r w:rsidR="002F2C5F">
        <w:rPr>
          <w:rFonts w:cs="Times New Roman"/>
        </w:rPr>
        <w:t xml:space="preserve">the </w:t>
      </w:r>
      <w:r w:rsidR="002F2C5F" w:rsidRPr="00DD5955">
        <w:rPr>
          <w:rFonts w:cs="Times New Roman"/>
        </w:rPr>
        <w:t>variance component</w:t>
      </w:r>
      <w:r w:rsidR="002F2C5F">
        <w:rPr>
          <w:rFonts w:cs="Times New Roman"/>
        </w:rPr>
        <w:t>s</w:t>
      </w:r>
      <w:r w:rsidR="002F2C5F" w:rsidRPr="00DD5955">
        <w:rPr>
          <w:rFonts w:cs="Times New Roman"/>
        </w:rPr>
        <w:t xml:space="preserve"> </w:t>
      </w:r>
      <w:r w:rsidR="002F2C5F">
        <w:rPr>
          <w:rFonts w:cs="Times New Roman"/>
        </w:rPr>
        <w:t>were</w:t>
      </w:r>
      <w:r w:rsidR="002F2C5F" w:rsidRPr="00DD5955">
        <w:rPr>
          <w:rFonts w:cs="Times New Roman"/>
        </w:rPr>
        <w:t xml:space="preserve"> estimated </w:t>
      </w:r>
      <w:r w:rsidR="00FD269F">
        <w:rPr>
          <w:rFonts w:cs="Times New Roman"/>
        </w:rPr>
        <w:t>as</w:t>
      </w:r>
      <w:r w:rsidR="002F2C5F">
        <w:rPr>
          <w:rFonts w:cs="Times New Roman"/>
        </w:rPr>
        <w:t xml:space="preserve"> </w:t>
      </w:r>
      <w:r w:rsidR="002F2C5F" w:rsidRPr="00DD5955">
        <w:rPr>
          <w:rFonts w:cs="Times New Roman"/>
        </w:rPr>
        <w:t xml:space="preserve">the standard deviation </w:t>
      </w:r>
      <w:r w:rsidR="00893199" w:rsidRPr="00DD5955">
        <w:rPr>
          <w:rFonts w:cs="Times New Roman"/>
        </w:rPr>
        <w:t>of</w:t>
      </w:r>
      <w:r w:rsidR="00893199">
        <w:rPr>
          <w:rFonts w:cs="Times New Roman"/>
        </w:rPr>
        <w:t xml:space="preserve"> </w:t>
      </w:r>
      <w:r w:rsidR="00893199" w:rsidRPr="00411DCC">
        <w:rPr>
          <w:rFonts w:cs="Times New Roman"/>
        </w:rPr>
        <w:t xml:space="preserve">the </w:t>
      </w:r>
      <w:r w:rsidR="00411DCC" w:rsidRPr="007B11CF">
        <w:rPr>
          <w:rFonts w:cs="Times New Roman"/>
          <w:i/>
          <w:color w:val="000000"/>
        </w:rPr>
        <w:t>β</w:t>
      </w:r>
      <w:r w:rsidR="00411DCC" w:rsidRPr="00411DCC">
        <w:rPr>
          <w:rFonts w:cs="Times New Roman"/>
          <w:color w:val="000000"/>
        </w:rPr>
        <w:t xml:space="preserve">s </w:t>
      </w:r>
      <w:r w:rsidR="00893199">
        <w:rPr>
          <w:rFonts w:cs="Times New Roman"/>
        </w:rPr>
        <w:t xml:space="preserve">(e.g.,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region</m:t>
            </m:r>
          </m:sub>
        </m:sSub>
      </m:oMath>
      <w:r w:rsidR="00893199">
        <w:rPr>
          <w:rFonts w:cs="Times New Roman"/>
        </w:rPr>
        <w:t xml:space="preserve">, </w:t>
      </w:r>
      <w:r w:rsidR="00893199" w:rsidRPr="00DD5955">
        <w:rPr>
          <w:rFonts w:cs="Times New Roman"/>
        </w:rPr>
        <w:t>the finite population standard deviation</w:t>
      </w:r>
      <w:r w:rsidR="00893199">
        <w:rPr>
          <w:rFonts w:cs="Times New Roman"/>
        </w:rPr>
        <w:t xml:space="preserve"> of the region-level effects</w:t>
      </w:r>
      <w:r w:rsidR="00893199" w:rsidRPr="00DD5955">
        <w:rPr>
          <w:rFonts w:cs="Times New Roman"/>
        </w:rPr>
        <w:t>)</w:t>
      </w:r>
      <w:r w:rsidR="0060475A">
        <w:rPr>
          <w:rFonts w:cs="Times New Roman"/>
        </w:rPr>
        <w:t xml:space="preserve"> </w:t>
      </w:r>
      <w:r w:rsidR="0060475A" w:rsidRPr="00171248">
        <w:rPr>
          <w:rFonts w:cs="Times New Roman"/>
          <w:highlight w:val="yellow"/>
        </w:rPr>
        <w:t>and</w:t>
      </w:r>
      <w:r w:rsidR="0060475A">
        <w:rPr>
          <w:rFonts w:cs="Times New Roman"/>
        </w:rPr>
        <w:t xml:space="preserve"> </w:t>
      </w:r>
      <w:r w:rsidR="002B16D6" w:rsidRPr="002B16D6">
        <w:rPr>
          <w:rFonts w:cs="Times New Roman"/>
          <w:szCs w:val="22"/>
          <w:highlight w:val="yellow"/>
        </w:rPr>
        <w:t>are independent of the order of terms in the model.</w:t>
      </w:r>
      <w:r w:rsidR="002B16D6">
        <w:rPr>
          <w:rFonts w:cs="Times New Roman"/>
          <w:szCs w:val="22"/>
        </w:rPr>
        <w:t xml:space="preserve"> </w:t>
      </w:r>
      <w:r w:rsidR="002D6390">
        <w:rPr>
          <w:rFonts w:cs="Times New Roman"/>
          <w:szCs w:val="22"/>
        </w:rPr>
        <w:t>Plot-level b</w:t>
      </w:r>
      <w:r w:rsidR="00292959">
        <w:rPr>
          <w:rFonts w:cs="Times New Roman"/>
          <w:szCs w:val="22"/>
        </w:rPr>
        <w:t>asal area and proportion of conifers were cent</w:t>
      </w:r>
      <w:r w:rsidR="00CB38E6">
        <w:rPr>
          <w:rFonts w:cs="Times New Roman"/>
          <w:szCs w:val="22"/>
        </w:rPr>
        <w:t>red on their regional mean</w:t>
      </w:r>
      <w:r w:rsidR="00292959">
        <w:rPr>
          <w:rFonts w:cs="Times New Roman"/>
          <w:szCs w:val="22"/>
        </w:rPr>
        <w:t xml:space="preserve"> to reduce the</w:t>
      </w:r>
      <w:r w:rsidR="00123FD7">
        <w:rPr>
          <w:rFonts w:cs="Times New Roman"/>
          <w:szCs w:val="22"/>
        </w:rPr>
        <w:t>ir</w:t>
      </w:r>
      <w:r w:rsidR="00292959">
        <w:rPr>
          <w:rFonts w:cs="Times New Roman"/>
          <w:szCs w:val="22"/>
        </w:rPr>
        <w:t xml:space="preserve"> influence on </w:t>
      </w:r>
      <w:r w:rsidR="00123FD7">
        <w:rPr>
          <w:rFonts w:cs="Times New Roman"/>
          <w:szCs w:val="22"/>
        </w:rPr>
        <w:t>any</w:t>
      </w:r>
      <w:r w:rsidR="00292959">
        <w:rPr>
          <w:rFonts w:cs="Times New Roman"/>
          <w:szCs w:val="22"/>
        </w:rPr>
        <w:t xml:space="preserve"> context variable effect</w:t>
      </w:r>
      <w:r w:rsidR="00C65DD3">
        <w:rPr>
          <w:rFonts w:cs="Times New Roman"/>
          <w:szCs w:val="22"/>
        </w:rPr>
        <w:t xml:space="preserve"> </w:t>
      </w:r>
      <w:r w:rsidR="00A178CE">
        <w:rPr>
          <w:rFonts w:cs="Times New Roman"/>
          <w:szCs w:val="22"/>
        </w:rPr>
        <w:t>(</w:t>
      </w:r>
      <w:r w:rsidR="00C65DD3">
        <w:rPr>
          <w:rFonts w:cs="Times New Roman"/>
          <w:szCs w:val="22"/>
        </w:rPr>
        <w:t>see the follo</w:t>
      </w:r>
      <w:r w:rsidR="00A178CE">
        <w:rPr>
          <w:rFonts w:cs="Times New Roman"/>
          <w:szCs w:val="22"/>
        </w:rPr>
        <w:t xml:space="preserve">wing section for more details) </w:t>
      </w:r>
      <w:r w:rsidR="00C65DD3">
        <w:rPr>
          <w:rFonts w:cs="Times New Roman"/>
          <w:szCs w:val="22"/>
        </w:rPr>
        <w:t>e</w:t>
      </w:r>
      <w:r w:rsidR="00D414B0">
        <w:rPr>
          <w:rFonts w:cs="Times New Roman"/>
          <w:szCs w:val="22"/>
        </w:rPr>
        <w:t>specially in the case</w:t>
      </w:r>
      <w:r w:rsidR="00292959">
        <w:rPr>
          <w:rFonts w:cs="Times New Roman"/>
          <w:szCs w:val="22"/>
        </w:rPr>
        <w:t xml:space="preserve"> where the covariates and context variables </w:t>
      </w:r>
      <w:r w:rsidR="002F2C5F">
        <w:rPr>
          <w:rFonts w:cs="Times New Roman"/>
          <w:szCs w:val="22"/>
        </w:rPr>
        <w:t>were</w:t>
      </w:r>
      <w:r w:rsidR="00292959">
        <w:rPr>
          <w:rFonts w:cs="Times New Roman"/>
          <w:szCs w:val="22"/>
        </w:rPr>
        <w:t xml:space="preserve"> correlated (</w:t>
      </w:r>
      <w:r w:rsidR="00292959">
        <w:rPr>
          <w:rFonts w:cs="Times New Roman"/>
          <w:szCs w:val="22"/>
        </w:rPr>
        <w:fldChar w:fldCharType="begin" w:fldLock="1"/>
      </w:r>
      <w:r w:rsidR="00292959">
        <w:rPr>
          <w:rFonts w:cs="Times New Roman"/>
          <w:szCs w:val="22"/>
        </w:rPr>
        <w:instrText>ADDIN CSL_CITATION { "citationItems" : [ { "id" : "ITEM-1", "itemData" : { "DOI" : "10.1017/psrm.2014.7", "ISBN" : "2049-8489", "ISSN" : "2049-8470", "abstract" : "This article challenges the status of Fixed Effects models as the default modelling option when using time-series cross-sectional and panel data. We show that a complete understanding of the difference between within and between effects of predictor variables is important in considering what modelling strategy to use. We show that the main problem of Random Effects modelling - endogenous variables - is in fact a case of omitted variable bias that is readily solvable using a variant of the Mundlak (1978a) formulation. Consequently, Random Effects modelling provides everything that Fixed Effects modelling promises, and much more. Crucially it allows the modelling of time-invariant variables, and does so in a more parsimonious and explicit way than an alternative, Pl\u00fcmper and Troegers Fixed Effects Vector Decomposition (2007). It is also readily extendable to a Random Coefficients Model, allowing reliable, differential effects of variables without heavy parameterisation. As such we are arguing not simply for a technical solution to endogeneity, but for the substantive importance of modelling context, and the ability of Random Effects modelling to do so. Our empirical examples then show that failing to do this can lead to very misleading results. The distinctive focus of this paper is the stress on the substantive interpretation of the within and between relations. This has implications that extend beyond the realm of political science, to all datasets that have a multilevel structure.", "author" : [ { "dropping-particle" : "", "family" : "Bell", "given" : "Andrew", "non-dropping-particle" : "", "parse-names" : false, "suffix" : "" }, { "dropping-particle" : "", "family" : "Jones", "given" : "Kelvyn", "non-dropping-particle" : "", "parse-names" : false, "suffix" : "" } ], "container-title" : "Political Science Research and Methods", "id" : "ITEM-1", "issue" : "01", "issued" : { "date-parts" : [ [ "2015" ] ] }, "page" : "133-153", "title" : "Explaining Fixed Effects: Random Effects Modeling of Time-Series Cross-Sectional and Panel Data", "type" : "article-journal", "volume" : "3" }, "uris" : [ "http://www.mendeley.com/documents/?uuid=9037eaea-56eb-41eb-9915-103def5ec8df" ] } ], "mendeley" : { "formattedCitation" : "(Bell &amp; Jones 2015)", "manualFormatting" : "Bell &amp; Jones, 2015)", "plainTextFormattedCitation" : "(Bell &amp; Jones 2015)", "previouslyFormattedCitation" : "(Bell &amp; Jones 2015)" }, "properties" : { "noteIndex" : 0 }, "schema" : "https://github.com/citation-style-language/schema/raw/master/csl-citation.json" }</w:instrText>
      </w:r>
      <w:r w:rsidR="00292959">
        <w:rPr>
          <w:rFonts w:cs="Times New Roman"/>
          <w:szCs w:val="22"/>
        </w:rPr>
        <w:fldChar w:fldCharType="separate"/>
      </w:r>
      <w:r w:rsidR="00292959">
        <w:rPr>
          <w:rFonts w:cs="Times New Roman"/>
          <w:noProof/>
          <w:szCs w:val="22"/>
        </w:rPr>
        <w:t xml:space="preserve">Bell &amp; Jones, </w:t>
      </w:r>
      <w:r w:rsidR="00292959" w:rsidRPr="00ED4FA8">
        <w:rPr>
          <w:rFonts w:cs="Times New Roman"/>
          <w:noProof/>
          <w:szCs w:val="22"/>
        </w:rPr>
        <w:t>2015)</w:t>
      </w:r>
      <w:r w:rsidR="00292959">
        <w:rPr>
          <w:rFonts w:cs="Times New Roman"/>
          <w:szCs w:val="22"/>
        </w:rPr>
        <w:fldChar w:fldCharType="end"/>
      </w:r>
      <w:r w:rsidR="00292959">
        <w:rPr>
          <w:rFonts w:cs="Times New Roman"/>
          <w:szCs w:val="22"/>
        </w:rPr>
        <w:t>. This form of scaling allows for the within-</w:t>
      </w:r>
      <w:r w:rsidR="00935911">
        <w:rPr>
          <w:rFonts w:cs="Times New Roman"/>
          <w:szCs w:val="22"/>
        </w:rPr>
        <w:t>region</w:t>
      </w:r>
      <w:r w:rsidR="00292959">
        <w:rPr>
          <w:rFonts w:cs="Times New Roman"/>
          <w:szCs w:val="22"/>
        </w:rPr>
        <w:t xml:space="preserve"> effects of the covariates to be accounted for in the model but </w:t>
      </w:r>
      <w:r w:rsidR="00FD269F">
        <w:rPr>
          <w:rFonts w:cs="Times New Roman"/>
          <w:szCs w:val="22"/>
        </w:rPr>
        <w:t>excludes any</w:t>
      </w:r>
      <w:r w:rsidR="0069289F">
        <w:rPr>
          <w:rFonts w:cs="Times New Roman"/>
          <w:szCs w:val="22"/>
        </w:rPr>
        <w:t xml:space="preserve"> </w:t>
      </w:r>
      <w:r w:rsidR="00292959">
        <w:rPr>
          <w:rFonts w:cs="Times New Roman"/>
          <w:szCs w:val="22"/>
        </w:rPr>
        <w:t>between-</w:t>
      </w:r>
      <w:r w:rsidR="00935911">
        <w:rPr>
          <w:rFonts w:cs="Times New Roman"/>
          <w:szCs w:val="22"/>
        </w:rPr>
        <w:t>region</w:t>
      </w:r>
      <w:r w:rsidR="00F46A47">
        <w:rPr>
          <w:rFonts w:cs="Times New Roman"/>
          <w:szCs w:val="22"/>
        </w:rPr>
        <w:t xml:space="preserve"> effects</w:t>
      </w:r>
      <w:r w:rsidR="00554C47">
        <w:rPr>
          <w:rFonts w:cs="Times New Roman"/>
          <w:szCs w:val="22"/>
        </w:rPr>
        <w:t xml:space="preserve">. </w:t>
      </w:r>
      <w:r w:rsidR="00AA5362">
        <w:rPr>
          <w:szCs w:val="22"/>
        </w:rPr>
        <w:t>T</w:t>
      </w:r>
      <w:r w:rsidR="00AA5362">
        <w:rPr>
          <w:rFonts w:cs="Times New Roman"/>
          <w:lang w:val="en-US"/>
        </w:rPr>
        <w:t xml:space="preserve">he variance partitioning analysis was repeated with the dataset restricted to mixtures of up to three species, to </w:t>
      </w:r>
      <w:r w:rsidR="00FD269F">
        <w:rPr>
          <w:rFonts w:cs="Times New Roman"/>
          <w:lang w:val="en-US"/>
        </w:rPr>
        <w:t>check that the patterns were not influenced by the different lengths of the species richness gradients in the different regions</w:t>
      </w:r>
      <w:r w:rsidR="00AA5362">
        <w:rPr>
          <w:rFonts w:cs="Times New Roman"/>
          <w:lang w:val="en-US"/>
        </w:rPr>
        <w:t>.</w:t>
      </w:r>
    </w:p>
    <w:p w14:paraId="6F2EC9B3" w14:textId="77777777" w:rsidR="00E37E82" w:rsidRDefault="00E37E82" w:rsidP="00D864B3">
      <w:pPr>
        <w:spacing w:line="480" w:lineRule="auto"/>
        <w:rPr>
          <w:rFonts w:cs="Times New Roman"/>
          <w:szCs w:val="22"/>
        </w:rPr>
      </w:pPr>
    </w:p>
    <w:p w14:paraId="392AA84D" w14:textId="65D40A68" w:rsidR="00E27E86" w:rsidRPr="00D32C8E" w:rsidRDefault="0042355B" w:rsidP="00D864B3">
      <w:pPr>
        <w:spacing w:line="480" w:lineRule="auto"/>
        <w:rPr>
          <w:i/>
          <w:szCs w:val="22"/>
        </w:rPr>
      </w:pPr>
      <w:r>
        <w:rPr>
          <w:i/>
          <w:szCs w:val="22"/>
        </w:rPr>
        <w:t>Estimation of</w:t>
      </w:r>
      <w:r w:rsidR="00D14A39">
        <w:rPr>
          <w:i/>
          <w:szCs w:val="22"/>
        </w:rPr>
        <w:t xml:space="preserve"> species richness effects</w:t>
      </w:r>
      <w:r>
        <w:rPr>
          <w:i/>
          <w:szCs w:val="22"/>
        </w:rPr>
        <w:t xml:space="preserve"> and drivers of context dependency</w:t>
      </w:r>
    </w:p>
    <w:p w14:paraId="3BCFCB8C" w14:textId="465F07A3" w:rsidR="00715475" w:rsidRPr="001B071B" w:rsidRDefault="00341CCB" w:rsidP="00D864B3">
      <w:pPr>
        <w:spacing w:line="480" w:lineRule="auto"/>
        <w:rPr>
          <w:rFonts w:cs="Times New Roman"/>
        </w:rPr>
      </w:pPr>
      <w:r>
        <w:rPr>
          <w:rFonts w:cs="Times New Roman"/>
          <w:szCs w:val="22"/>
        </w:rPr>
        <w:t xml:space="preserve">In order to </w:t>
      </w:r>
      <w:r w:rsidR="00BD3801" w:rsidRPr="001A7B92">
        <w:rPr>
          <w:rFonts w:cs="Times New Roman"/>
          <w:szCs w:val="22"/>
        </w:rPr>
        <w:t>test</w:t>
      </w:r>
      <w:r>
        <w:rPr>
          <w:rFonts w:cs="Times New Roman"/>
          <w:szCs w:val="22"/>
        </w:rPr>
        <w:t xml:space="preserve"> the drivers of context dependency, for</w:t>
      </w:r>
      <w:r w:rsidR="00A323D5">
        <w:rPr>
          <w:rFonts w:cs="Times New Roman"/>
          <w:szCs w:val="22"/>
        </w:rPr>
        <w:t xml:space="preserve"> each EF </w:t>
      </w:r>
      <w:r w:rsidR="00B974BA">
        <w:rPr>
          <w:rFonts w:cs="Times New Roman"/>
          <w:szCs w:val="22"/>
        </w:rPr>
        <w:t xml:space="preserve">and multifunctionality measure </w:t>
      </w:r>
      <w:r w:rsidR="009E759E">
        <w:rPr>
          <w:rFonts w:cs="Times New Roman"/>
          <w:szCs w:val="22"/>
        </w:rPr>
        <w:t>we esti</w:t>
      </w:r>
      <w:r w:rsidR="00BD3B6E">
        <w:rPr>
          <w:rFonts w:cs="Times New Roman"/>
          <w:szCs w:val="22"/>
        </w:rPr>
        <w:t>mated the sensitivity of the EF</w:t>
      </w:r>
      <w:r w:rsidR="004F7B4F">
        <w:rPr>
          <w:rFonts w:cs="Times New Roman"/>
          <w:szCs w:val="22"/>
        </w:rPr>
        <w:t>–species richness</w:t>
      </w:r>
      <w:r w:rsidR="00A67915">
        <w:rPr>
          <w:rFonts w:cs="Times New Roman"/>
          <w:szCs w:val="22"/>
        </w:rPr>
        <w:t xml:space="preserve"> relationship to each context </w:t>
      </w:r>
      <w:r w:rsidR="00A67915">
        <w:rPr>
          <w:rFonts w:cs="Times New Roman"/>
          <w:szCs w:val="22"/>
        </w:rPr>
        <w:lastRenderedPageBreak/>
        <w:t>variable</w:t>
      </w:r>
      <w:r w:rsidR="009E759E">
        <w:rPr>
          <w:rFonts w:cs="Times New Roman"/>
          <w:szCs w:val="22"/>
        </w:rPr>
        <w:t xml:space="preserve"> </w:t>
      </w:r>
      <w:r w:rsidR="00EC7885">
        <w:rPr>
          <w:rFonts w:cs="Times New Roman"/>
          <w:szCs w:val="22"/>
        </w:rPr>
        <w:t xml:space="preserve">in a hierarchical </w:t>
      </w:r>
      <w:r w:rsidR="009E759E">
        <w:rPr>
          <w:rFonts w:cs="Times New Roman"/>
          <w:szCs w:val="22"/>
        </w:rPr>
        <w:t>model</w:t>
      </w:r>
      <w:r w:rsidR="0045638C">
        <w:rPr>
          <w:rFonts w:cs="Times New Roman"/>
          <w:szCs w:val="22"/>
        </w:rPr>
        <w:t xml:space="preserve">. </w:t>
      </w:r>
      <w:r w:rsidR="00943939">
        <w:rPr>
          <w:rFonts w:cs="Times New Roman"/>
          <w:szCs w:val="22"/>
        </w:rPr>
        <w:t>P</w:t>
      </w:r>
      <w:r w:rsidR="00BC33AC">
        <w:rPr>
          <w:rFonts w:cs="Times New Roman"/>
          <w:szCs w:val="22"/>
        </w:rPr>
        <w:t xml:space="preserve">lot-level </w:t>
      </w:r>
      <w:r w:rsidR="00EC7885" w:rsidRPr="005547F3">
        <w:rPr>
          <w:rFonts w:cs="Times New Roman"/>
          <w:szCs w:val="22"/>
        </w:rPr>
        <w:t xml:space="preserve">EF </w:t>
      </w:r>
      <w:r w:rsidR="001F1ACC">
        <w:rPr>
          <w:rFonts w:cs="Times New Roman"/>
          <w:szCs w:val="22"/>
        </w:rPr>
        <w:t xml:space="preserve">or </w:t>
      </w:r>
      <w:r w:rsidR="006D18DD">
        <w:rPr>
          <w:rFonts w:cs="Times New Roman"/>
          <w:szCs w:val="22"/>
        </w:rPr>
        <w:t xml:space="preserve">multifunctionality </w:t>
      </w:r>
      <w:r w:rsidR="00EC7885" w:rsidRPr="005547F3">
        <w:rPr>
          <w:rFonts w:cs="Times New Roman"/>
          <w:szCs w:val="22"/>
        </w:rPr>
        <w:t>was modell</w:t>
      </w:r>
      <w:r w:rsidR="00EC7885">
        <w:rPr>
          <w:rFonts w:cs="Times New Roman"/>
          <w:szCs w:val="22"/>
        </w:rPr>
        <w:t xml:space="preserve">ed as </w:t>
      </w:r>
      <w:r w:rsidR="003C6115">
        <w:rPr>
          <w:rFonts w:cs="Times New Roman"/>
          <w:szCs w:val="22"/>
        </w:rPr>
        <w:t>in</w:t>
      </w:r>
      <w:r w:rsidR="00C54549">
        <w:rPr>
          <w:rFonts w:cs="Times New Roman"/>
          <w:szCs w:val="22"/>
        </w:rPr>
        <w:t xml:space="preserve"> equation 1</w:t>
      </w:r>
      <w:r w:rsidR="00433F69">
        <w:rPr>
          <w:rFonts w:cs="Times New Roman"/>
          <w:szCs w:val="22"/>
        </w:rPr>
        <w:t xml:space="preserve"> </w:t>
      </w:r>
      <w:r w:rsidR="003C6115">
        <w:rPr>
          <w:rFonts w:cs="Times New Roman"/>
          <w:szCs w:val="22"/>
        </w:rPr>
        <w:t>of</w:t>
      </w:r>
      <w:r w:rsidR="00433F69">
        <w:rPr>
          <w:rFonts w:cs="Times New Roman"/>
          <w:szCs w:val="22"/>
        </w:rPr>
        <w:t xml:space="preserve"> the variance partitioning analysis</w:t>
      </w:r>
      <w:r w:rsidR="00CA4856">
        <w:rPr>
          <w:rFonts w:cs="Times New Roman"/>
          <w:szCs w:val="22"/>
        </w:rPr>
        <w:t>.</w:t>
      </w:r>
      <w:r w:rsidR="008870AA">
        <w:rPr>
          <w:rFonts w:cs="Times New Roman"/>
          <w:szCs w:val="22"/>
        </w:rPr>
        <w:t xml:space="preserve"> </w:t>
      </w:r>
      <w:r w:rsidR="00A7055B">
        <w:rPr>
          <w:rFonts w:cs="Times New Roman"/>
          <w:color w:val="000000"/>
        </w:rPr>
        <w:t>In addition, t</w:t>
      </w:r>
      <w:r w:rsidR="00D6357A">
        <w:rPr>
          <w:rFonts w:cs="Times New Roman"/>
          <w:color w:val="000000"/>
        </w:rPr>
        <w:t>he region-specific effect of species richness (</w:t>
      </w:r>
      <m:oMath>
        <m:sSubSup>
          <m:sSubSupPr>
            <m:ctrlPr>
              <w:rPr>
                <w:rFonts w:ascii="Cambria Math" w:hAnsi="Cambria Math" w:cs="Times New Roman"/>
                <w:i/>
                <w:color w:val="000000"/>
              </w:rPr>
            </m:ctrlPr>
          </m:sSubSupPr>
          <m:e>
            <m:r>
              <w:rPr>
                <w:rFonts w:ascii="Cambria Math" w:hAnsi="Cambria Math" w:cs="Times New Roman"/>
                <w:color w:val="000000"/>
              </w:rPr>
              <m:t>β</m:t>
            </m:r>
          </m:e>
          <m:sub>
            <m:r>
              <w:rPr>
                <w:rFonts w:ascii="Cambria Math" w:hAnsi="Cambria Math" w:cs="Times New Roman"/>
                <w:color w:val="000000"/>
              </w:rPr>
              <m:t>j</m:t>
            </m:r>
          </m:sub>
          <m:sup>
            <m:r>
              <w:rPr>
                <w:rFonts w:ascii="Cambria Math" w:hAnsi="Cambria Math" w:cs="Times New Roman"/>
                <w:color w:val="000000"/>
              </w:rPr>
              <m:t>sr</m:t>
            </m:r>
          </m:sup>
        </m:sSubSup>
      </m:oMath>
      <w:r w:rsidR="00D6357A">
        <w:rPr>
          <w:rFonts w:cs="Times New Roman"/>
          <w:color w:val="000000"/>
        </w:rPr>
        <w:t>)</w:t>
      </w:r>
      <w:r w:rsidR="00D6357A" w:rsidRPr="006D41BB">
        <w:rPr>
          <w:rFonts w:cs="Times New Roman"/>
          <w:color w:val="000000"/>
        </w:rPr>
        <w:t xml:space="preserve"> </w:t>
      </w:r>
      <w:r w:rsidR="004366DA">
        <w:rPr>
          <w:rFonts w:cs="Times New Roman"/>
          <w:color w:val="000000"/>
        </w:rPr>
        <w:t>was</w:t>
      </w:r>
      <w:r w:rsidR="006D41BB" w:rsidRPr="006D41BB">
        <w:rPr>
          <w:rFonts w:cs="Times New Roman"/>
          <w:color w:val="000000"/>
        </w:rPr>
        <w:t xml:space="preserve"> </w:t>
      </w:r>
      <w:r w:rsidR="006D41BB">
        <w:rPr>
          <w:rFonts w:cs="Times New Roman"/>
          <w:color w:val="000000"/>
        </w:rPr>
        <w:t xml:space="preserve">modelled as a function of </w:t>
      </w:r>
      <w:r w:rsidR="006F7DC9">
        <w:rPr>
          <w:rFonts w:cs="Times New Roman"/>
          <w:color w:val="000000"/>
        </w:rPr>
        <w:t xml:space="preserve">each </w:t>
      </w:r>
      <w:r w:rsidR="00E330E2">
        <w:rPr>
          <w:rFonts w:cs="Times New Roman"/>
          <w:color w:val="000000"/>
        </w:rPr>
        <w:t>region</w:t>
      </w:r>
      <w:r w:rsidR="00715475">
        <w:rPr>
          <w:rFonts w:cs="Times New Roman"/>
          <w:color w:val="000000"/>
        </w:rPr>
        <w:t>-level context variable</w:t>
      </w:r>
      <w:r w:rsidR="00D703D0">
        <w:rPr>
          <w:rFonts w:cs="Times New Roman"/>
          <w:color w:val="000000"/>
        </w:rPr>
        <w:t xml:space="preserve"> separately</w:t>
      </w:r>
      <w:r w:rsidR="00715475">
        <w:rPr>
          <w:rFonts w:cs="Times New Roman"/>
          <w:color w:val="000000"/>
        </w:rPr>
        <w:t>, such that</w:t>
      </w:r>
      <w:r w:rsidR="00F757A7">
        <w:rPr>
          <w:rFonts w:cs="Times New Roman"/>
          <w:color w:val="000000"/>
        </w:rPr>
        <w:t>:</w:t>
      </w:r>
    </w:p>
    <w:p w14:paraId="726D91DF" w14:textId="77777777" w:rsidR="006F7DC9" w:rsidRDefault="006F7DC9" w:rsidP="00D864B3">
      <w:pPr>
        <w:spacing w:line="480" w:lineRule="auto"/>
        <w:rPr>
          <w:rFonts w:cs="Times New Roman"/>
          <w:color w:val="000000"/>
        </w:rPr>
      </w:pPr>
    </w:p>
    <w:p w14:paraId="71E343EB" w14:textId="7C9688A5" w:rsidR="00715475" w:rsidRPr="007D70A3" w:rsidRDefault="00F02C16" w:rsidP="00D864B3">
      <w:pPr>
        <w:spacing w:line="480" w:lineRule="auto"/>
        <w:rPr>
          <w:rFonts w:cs="Times New Roman"/>
          <w:color w:val="000000"/>
        </w:rPr>
      </w:pPr>
      <m:oMath>
        <m:sSubSup>
          <m:sSubSupPr>
            <m:ctrlPr>
              <w:rPr>
                <w:rFonts w:ascii="Cambria Math" w:hAnsi="Cambria Math" w:cs="Times New Roman"/>
                <w:i/>
                <w:color w:val="000000"/>
              </w:rPr>
            </m:ctrlPr>
          </m:sSubSupPr>
          <m:e>
            <m:r>
              <w:rPr>
                <w:rFonts w:ascii="Cambria Math" w:hAnsi="Cambria Math" w:cs="Times New Roman"/>
                <w:color w:val="000000"/>
              </w:rPr>
              <m:t>β</m:t>
            </m:r>
          </m:e>
          <m:sub>
            <m:r>
              <w:rPr>
                <w:rFonts w:ascii="Cambria Math" w:hAnsi="Cambria Math" w:cs="Times New Roman"/>
                <w:color w:val="000000"/>
              </w:rPr>
              <m:t>j</m:t>
            </m:r>
          </m:sub>
          <m:sup>
            <m:r>
              <w:rPr>
                <w:rFonts w:ascii="Cambria Math" w:hAnsi="Cambria Math" w:cs="Times New Roman"/>
                <w:color w:val="000000"/>
              </w:rPr>
              <m:t>sr</m:t>
            </m:r>
          </m:sup>
        </m:sSubSup>
        <m:r>
          <m:rPr>
            <m:sty m:val="p"/>
          </m:rPr>
          <w:rPr>
            <w:rFonts w:ascii="Cambria Math" w:hAnsi="Cambria Math" w:cs="Times New Roman"/>
            <w:color w:val="000000"/>
          </w:rPr>
          <m:t xml:space="preserve"> </m:t>
        </m:r>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α</m:t>
            </m:r>
          </m:e>
          <m:sub>
            <m:r>
              <w:rPr>
                <w:rFonts w:ascii="Cambria Math" w:hAnsi="Cambria Math" w:cs="Times New Roman"/>
                <w:color w:val="000000"/>
              </w:rPr>
              <m:t>sens</m:t>
            </m:r>
          </m:sub>
        </m:sSub>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β</m:t>
            </m:r>
          </m:e>
          <m:sub>
            <m:r>
              <w:rPr>
                <w:rFonts w:ascii="Cambria Math" w:hAnsi="Cambria Math" w:cs="Times New Roman"/>
                <w:color w:val="000000"/>
              </w:rPr>
              <m:t>sens</m:t>
            </m:r>
          </m:sub>
        </m:sSub>
        <m:r>
          <w:rPr>
            <w:rFonts w:ascii="Cambria Math" w:hAnsi="Cambria Math" w:cs="Times New Roman"/>
            <w:color w:val="000000"/>
          </w:rPr>
          <m:t xml:space="preserve">. </m:t>
        </m:r>
        <m:sSub>
          <m:sSubPr>
            <m:ctrlPr>
              <w:rPr>
                <w:rFonts w:ascii="Cambria Math" w:hAnsi="Cambria Math" w:cs="Times New Roman"/>
                <w:i/>
                <w:color w:val="000000"/>
              </w:rPr>
            </m:ctrlPr>
          </m:sSubPr>
          <m:e>
            <m:r>
              <w:rPr>
                <w:rFonts w:ascii="Cambria Math" w:hAnsi="Cambria Math" w:cs="Times New Roman"/>
                <w:color w:val="000000"/>
              </w:rPr>
              <m:t>CONTEXT</m:t>
            </m:r>
          </m:e>
          <m:sub>
            <m:r>
              <w:rPr>
                <w:rFonts w:ascii="Cambria Math" w:hAnsi="Cambria Math" w:cs="Times New Roman"/>
                <w:color w:val="000000"/>
              </w:rPr>
              <m:t>j</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ε</m:t>
            </m:r>
          </m:e>
          <m:sub>
            <m:r>
              <w:rPr>
                <w:rFonts w:ascii="Cambria Math" w:hAnsi="Cambria Math" w:cs="Times New Roman"/>
                <w:color w:val="000000"/>
              </w:rPr>
              <m:t>j</m:t>
            </m:r>
          </m:sub>
        </m:sSub>
      </m:oMath>
      <w:r w:rsidR="003D05E4">
        <w:rPr>
          <w:rFonts w:cs="Times New Roman"/>
          <w:color w:val="000000"/>
        </w:rPr>
        <w:t xml:space="preserve"> </w:t>
      </w:r>
      <w:r w:rsidR="003D05E4">
        <w:rPr>
          <w:rFonts w:cs="Times New Roman"/>
          <w:color w:val="000000"/>
        </w:rPr>
        <w:tab/>
      </w:r>
      <w:r w:rsidR="003D05E4">
        <w:rPr>
          <w:rFonts w:cs="Times New Roman"/>
          <w:color w:val="000000"/>
        </w:rPr>
        <w:tab/>
      </w:r>
      <w:r w:rsidR="003D05E4">
        <w:rPr>
          <w:rFonts w:cs="Times New Roman"/>
          <w:color w:val="000000"/>
        </w:rPr>
        <w:tab/>
      </w:r>
      <w:r w:rsidR="003D05E4">
        <w:rPr>
          <w:rFonts w:cs="Times New Roman"/>
          <w:color w:val="000000"/>
        </w:rPr>
        <w:tab/>
      </w:r>
      <w:r w:rsidR="003D05E4">
        <w:rPr>
          <w:rFonts w:cs="Times New Roman"/>
          <w:color w:val="000000"/>
        </w:rPr>
        <w:tab/>
      </w:r>
      <w:r w:rsidR="003D05E4">
        <w:rPr>
          <w:rFonts w:cs="Times New Roman"/>
          <w:color w:val="000000"/>
        </w:rPr>
        <w:tab/>
      </w:r>
      <w:r w:rsidR="003D05E4">
        <w:rPr>
          <w:rFonts w:cs="Times New Roman"/>
          <w:color w:val="000000"/>
        </w:rPr>
        <w:tab/>
        <w:t>(2)</w:t>
      </w:r>
    </w:p>
    <w:p w14:paraId="78C5E597" w14:textId="77777777" w:rsidR="007D70A3" w:rsidRPr="00715475" w:rsidRDefault="007D70A3" w:rsidP="00D864B3">
      <w:pPr>
        <w:spacing w:line="480" w:lineRule="auto"/>
        <w:rPr>
          <w:rFonts w:cs="Times New Roman"/>
          <w:color w:val="000000"/>
        </w:rPr>
      </w:pPr>
    </w:p>
    <w:p w14:paraId="6616BEF6" w14:textId="224F9B6D" w:rsidR="00833929" w:rsidRPr="00E414C4" w:rsidRDefault="00715475" w:rsidP="00D864B3">
      <w:pPr>
        <w:spacing w:line="480" w:lineRule="auto"/>
        <w:rPr>
          <w:rFonts w:cs="Times New Roman"/>
          <w:color w:val="000000"/>
        </w:rPr>
      </w:pPr>
      <w:r>
        <w:rPr>
          <w:rFonts w:cs="Times New Roman"/>
          <w:color w:val="000000"/>
        </w:rPr>
        <w:t>where</w:t>
      </w:r>
      <w:r>
        <w:rPr>
          <w:rFonts w:cs="Times New Roman"/>
          <w:i/>
          <w:color w:val="000000"/>
          <w:vertAlign w:val="subscript"/>
        </w:rPr>
        <w:t xml:space="preserve"> </w:t>
      </w:r>
      <w:r w:rsidRPr="0081375F">
        <w:rPr>
          <w:rFonts w:cs="Times New Roman"/>
          <w:i/>
          <w:color w:val="000000"/>
        </w:rPr>
        <w:t>α</w:t>
      </w:r>
      <w:r>
        <w:rPr>
          <w:rFonts w:cs="Times New Roman"/>
          <w:i/>
          <w:color w:val="000000"/>
          <w:vertAlign w:val="subscript"/>
        </w:rPr>
        <w:t xml:space="preserve">sens </w:t>
      </w:r>
      <w:r>
        <w:rPr>
          <w:rFonts w:cs="Times New Roman"/>
          <w:color w:val="000000"/>
        </w:rPr>
        <w:t xml:space="preserve">is the </w:t>
      </w:r>
      <w:r w:rsidR="00284FDC">
        <w:rPr>
          <w:rFonts w:cs="Times New Roman"/>
          <w:color w:val="000000"/>
        </w:rPr>
        <w:t xml:space="preserve">estimated </w:t>
      </w:r>
      <w:r>
        <w:rPr>
          <w:rFonts w:cs="Times New Roman"/>
          <w:color w:val="000000"/>
        </w:rPr>
        <w:t xml:space="preserve">intercept, </w:t>
      </w:r>
      <w:r w:rsidRPr="00D87CC7">
        <w:rPr>
          <w:rFonts w:cs="Times New Roman"/>
          <w:i/>
          <w:color w:val="000000"/>
        </w:rPr>
        <w:t>β</w:t>
      </w:r>
      <w:r>
        <w:rPr>
          <w:rFonts w:cs="Times New Roman"/>
          <w:i/>
          <w:color w:val="000000"/>
          <w:vertAlign w:val="subscript"/>
        </w:rPr>
        <w:t xml:space="preserve">sens </w:t>
      </w:r>
      <w:r>
        <w:rPr>
          <w:rFonts w:cs="Times New Roman"/>
          <w:color w:val="000000"/>
        </w:rPr>
        <w:t>is the sensitivity coefficient</w:t>
      </w:r>
      <w:r w:rsidR="00930CA6">
        <w:rPr>
          <w:rFonts w:cs="Times New Roman"/>
          <w:color w:val="000000"/>
        </w:rPr>
        <w:t xml:space="preserve">, </w:t>
      </w:r>
      <w:r w:rsidRPr="00B112AF">
        <w:rPr>
          <w:rFonts w:cs="Times New Roman"/>
          <w:i/>
          <w:color w:val="000000"/>
        </w:rPr>
        <w:t>CONTEXT</w:t>
      </w:r>
      <w:r w:rsidR="00B60C23" w:rsidRPr="00B112AF">
        <w:rPr>
          <w:rFonts w:cs="Times New Roman"/>
          <w:i/>
          <w:color w:val="000000"/>
          <w:vertAlign w:val="subscript"/>
        </w:rPr>
        <w:t>j</w:t>
      </w:r>
      <w:r w:rsidRPr="00B112AF">
        <w:rPr>
          <w:rFonts w:cs="Times New Roman"/>
          <w:color w:val="000000"/>
          <w:vertAlign w:val="subscript"/>
        </w:rPr>
        <w:t xml:space="preserve"> </w:t>
      </w:r>
      <w:r w:rsidRPr="00B112AF">
        <w:rPr>
          <w:rFonts w:cs="Times New Roman"/>
          <w:color w:val="000000"/>
        </w:rPr>
        <w:t>is the context variable</w:t>
      </w:r>
      <w:r w:rsidR="00F2312B" w:rsidRPr="00B112AF">
        <w:rPr>
          <w:rFonts w:cs="Times New Roman"/>
          <w:color w:val="000000"/>
        </w:rPr>
        <w:t xml:space="preserve"> in </w:t>
      </w:r>
      <w:r w:rsidR="00BF4D73">
        <w:rPr>
          <w:rFonts w:cs="Times New Roman"/>
          <w:color w:val="000000"/>
        </w:rPr>
        <w:t>region</w:t>
      </w:r>
      <w:r w:rsidR="00F2312B" w:rsidRPr="00B112AF">
        <w:rPr>
          <w:rFonts w:cs="Times New Roman"/>
          <w:color w:val="000000"/>
        </w:rPr>
        <w:t xml:space="preserve"> </w:t>
      </w:r>
      <w:r w:rsidR="00F2312B" w:rsidRPr="00B112AF">
        <w:rPr>
          <w:rFonts w:cs="Times New Roman"/>
          <w:i/>
          <w:color w:val="000000"/>
        </w:rPr>
        <w:t>j</w:t>
      </w:r>
      <w:r w:rsidR="00930CA6" w:rsidRPr="00B112AF">
        <w:rPr>
          <w:rFonts w:cs="Times New Roman"/>
          <w:color w:val="000000"/>
        </w:rPr>
        <w:t xml:space="preserve"> and </w:t>
      </w:r>
      <m:oMath>
        <m:sSub>
          <m:sSubPr>
            <m:ctrlPr>
              <w:rPr>
                <w:rFonts w:ascii="Cambria Math" w:hAnsi="Cambria Math" w:cs="Times New Roman"/>
                <w:i/>
                <w:color w:val="000000"/>
              </w:rPr>
            </m:ctrlPr>
          </m:sSubPr>
          <m:e>
            <m:r>
              <w:rPr>
                <w:rFonts w:ascii="Cambria Math" w:hAnsi="Cambria Math" w:cs="Times New Roman"/>
                <w:color w:val="000000"/>
              </w:rPr>
              <m:t>ε</m:t>
            </m:r>
          </m:e>
          <m:sub>
            <m:r>
              <w:rPr>
                <w:rFonts w:ascii="Cambria Math" w:hAnsi="Cambria Math" w:cs="Times New Roman"/>
                <w:color w:val="000000"/>
              </w:rPr>
              <m:t>j</m:t>
            </m:r>
          </m:sub>
        </m:sSub>
      </m:oMath>
      <w:r w:rsidR="00930CA6" w:rsidRPr="00B112AF">
        <w:rPr>
          <w:rFonts w:cs="Times New Roman"/>
          <w:color w:val="000000"/>
        </w:rPr>
        <w:t xml:space="preserve"> is the residual error</w:t>
      </w:r>
      <w:r w:rsidR="0081220A">
        <w:rPr>
          <w:rFonts w:cs="Times New Roman"/>
          <w:color w:val="000000"/>
        </w:rPr>
        <w:t xml:space="preserve"> (again modelled from a normal distribution)</w:t>
      </w:r>
      <w:r w:rsidR="00930CA6" w:rsidRPr="00B112AF">
        <w:rPr>
          <w:rFonts w:cs="Times New Roman"/>
          <w:color w:val="000000"/>
        </w:rPr>
        <w:t>.</w:t>
      </w:r>
      <w:r w:rsidR="000D7137">
        <w:rPr>
          <w:rFonts w:cs="Times New Roman"/>
          <w:color w:val="000000"/>
        </w:rPr>
        <w:t xml:space="preserve"> </w:t>
      </w:r>
      <w:r w:rsidR="00CE0FD8">
        <w:rPr>
          <w:rFonts w:cs="Times New Roman"/>
          <w:color w:val="000000"/>
        </w:rPr>
        <w:t>The c</w:t>
      </w:r>
      <w:r w:rsidR="00683434">
        <w:rPr>
          <w:rFonts w:cs="Times New Roman"/>
          <w:color w:val="000000"/>
        </w:rPr>
        <w:t>ontext variable</w:t>
      </w:r>
      <w:r w:rsidR="00CE0FD8">
        <w:rPr>
          <w:rFonts w:cs="Times New Roman"/>
          <w:color w:val="000000"/>
        </w:rPr>
        <w:t>s</w:t>
      </w:r>
      <w:r w:rsidR="00683434">
        <w:rPr>
          <w:rFonts w:cs="Times New Roman"/>
          <w:color w:val="000000"/>
        </w:rPr>
        <w:t xml:space="preserve"> </w:t>
      </w:r>
      <w:r w:rsidR="00CE0FD8">
        <w:rPr>
          <w:rFonts w:cs="Times New Roman"/>
          <w:color w:val="000000"/>
        </w:rPr>
        <w:t>were</w:t>
      </w:r>
      <w:r w:rsidR="00683434">
        <w:rPr>
          <w:rFonts w:cs="Times New Roman"/>
          <w:color w:val="000000"/>
        </w:rPr>
        <w:t xml:space="preserve"> </w:t>
      </w:r>
      <w:r w:rsidR="00C3453D">
        <w:rPr>
          <w:rFonts w:cs="Times New Roman"/>
          <w:szCs w:val="22"/>
        </w:rPr>
        <w:t>centred on 0 and scaled by the</w:t>
      </w:r>
      <w:r w:rsidR="00683434">
        <w:rPr>
          <w:rFonts w:cs="Times New Roman"/>
          <w:szCs w:val="22"/>
        </w:rPr>
        <w:t xml:space="preserve"> standard deviation.</w:t>
      </w:r>
    </w:p>
    <w:p w14:paraId="5F82DCBA" w14:textId="77777777" w:rsidR="00BA29E7" w:rsidRDefault="00BA29E7" w:rsidP="00D864B3">
      <w:pPr>
        <w:spacing w:line="480" w:lineRule="auto"/>
        <w:rPr>
          <w:rFonts w:cs="Times New Roman"/>
          <w:szCs w:val="22"/>
        </w:rPr>
      </w:pPr>
    </w:p>
    <w:p w14:paraId="1A8D59E7" w14:textId="5FB729E4" w:rsidR="00AA41BA" w:rsidRDefault="005A1F91" w:rsidP="00D864B3">
      <w:pPr>
        <w:spacing w:line="480" w:lineRule="auto"/>
        <w:rPr>
          <w:szCs w:val="22"/>
        </w:rPr>
      </w:pPr>
      <w:r>
        <w:rPr>
          <w:szCs w:val="22"/>
        </w:rPr>
        <w:t>T</w:t>
      </w:r>
      <w:r w:rsidR="00343F69">
        <w:rPr>
          <w:szCs w:val="22"/>
        </w:rPr>
        <w:t xml:space="preserve">he </w:t>
      </w:r>
      <w:r w:rsidR="00B44565">
        <w:rPr>
          <w:szCs w:val="22"/>
        </w:rPr>
        <w:t>hierarchical</w:t>
      </w:r>
      <w:r w:rsidR="00C77A6D">
        <w:rPr>
          <w:szCs w:val="22"/>
        </w:rPr>
        <w:t xml:space="preserve"> model (</w:t>
      </w:r>
      <w:r w:rsidR="00513F8A">
        <w:rPr>
          <w:szCs w:val="22"/>
        </w:rPr>
        <w:t xml:space="preserve">i.e. </w:t>
      </w:r>
      <w:r w:rsidR="00C77A6D">
        <w:rPr>
          <w:szCs w:val="22"/>
        </w:rPr>
        <w:t>equations 1 and 2)</w:t>
      </w:r>
      <w:r w:rsidR="00343F69">
        <w:rPr>
          <w:szCs w:val="22"/>
        </w:rPr>
        <w:t xml:space="preserve"> was run on each </w:t>
      </w:r>
      <w:r w:rsidR="005B22EB">
        <w:rPr>
          <w:szCs w:val="22"/>
        </w:rPr>
        <w:t>EF</w:t>
      </w:r>
      <w:r>
        <w:rPr>
          <w:szCs w:val="22"/>
        </w:rPr>
        <w:t xml:space="preserve"> (and multifunctionality measure)</w:t>
      </w:r>
      <w:r w:rsidR="00343F69">
        <w:rPr>
          <w:szCs w:val="22"/>
        </w:rPr>
        <w:t xml:space="preserve"> and context variable separately, </w:t>
      </w:r>
      <w:r w:rsidR="008A2EE7">
        <w:rPr>
          <w:szCs w:val="22"/>
        </w:rPr>
        <w:t>thus we obtained a</w:t>
      </w:r>
      <w:r w:rsidR="00343F69">
        <w:rPr>
          <w:szCs w:val="22"/>
        </w:rPr>
        <w:t xml:space="preserve"> sensitivity </w:t>
      </w:r>
      <w:r>
        <w:rPr>
          <w:rFonts w:cs="Times New Roman"/>
          <w:szCs w:val="22"/>
        </w:rPr>
        <w:t>estimate</w:t>
      </w:r>
      <w:r w:rsidR="00433540" w:rsidRPr="00433540">
        <w:rPr>
          <w:rFonts w:cs="Times New Roman"/>
          <w:szCs w:val="22"/>
        </w:rPr>
        <w:t xml:space="preserve"> (</w:t>
      </w:r>
      <w:r w:rsidR="00433540" w:rsidRPr="00433540">
        <w:rPr>
          <w:rFonts w:cs="Times New Roman"/>
          <w:i/>
          <w:color w:val="000000"/>
        </w:rPr>
        <w:t>β</w:t>
      </w:r>
      <w:r w:rsidR="00433540" w:rsidRPr="00433540">
        <w:rPr>
          <w:rFonts w:cs="Times New Roman"/>
          <w:i/>
          <w:color w:val="000000"/>
          <w:vertAlign w:val="subscript"/>
        </w:rPr>
        <w:t>sens</w:t>
      </w:r>
      <w:r w:rsidR="00433540" w:rsidRPr="00433540">
        <w:rPr>
          <w:rFonts w:cs="Times New Roman"/>
          <w:szCs w:val="22"/>
        </w:rPr>
        <w:t>)</w:t>
      </w:r>
      <w:r w:rsidR="008A2EE7">
        <w:rPr>
          <w:rFonts w:cs="Times New Roman"/>
          <w:szCs w:val="22"/>
        </w:rPr>
        <w:t xml:space="preserve"> for each EF and context variable</w:t>
      </w:r>
      <w:r>
        <w:rPr>
          <w:rFonts w:cs="Times New Roman"/>
          <w:szCs w:val="22"/>
        </w:rPr>
        <w:t xml:space="preserve"> combination</w:t>
      </w:r>
      <w:r w:rsidR="00343F69" w:rsidRPr="00433540">
        <w:rPr>
          <w:rFonts w:cs="Times New Roman"/>
          <w:szCs w:val="22"/>
        </w:rPr>
        <w:t xml:space="preserve">. </w:t>
      </w:r>
      <w:r w:rsidR="00AC7E77">
        <w:rPr>
          <w:szCs w:val="22"/>
        </w:rPr>
        <w:t xml:space="preserve">We </w:t>
      </w:r>
      <w:r w:rsidR="00B945E5">
        <w:rPr>
          <w:szCs w:val="22"/>
        </w:rPr>
        <w:t xml:space="preserve">then </w:t>
      </w:r>
      <w:r w:rsidR="00AC7E77">
        <w:rPr>
          <w:szCs w:val="22"/>
        </w:rPr>
        <w:t>use</w:t>
      </w:r>
      <w:r>
        <w:rPr>
          <w:szCs w:val="22"/>
        </w:rPr>
        <w:t xml:space="preserve">d PCA analysis on the </w:t>
      </w:r>
      <w:r w:rsidR="00AC7E77">
        <w:rPr>
          <w:szCs w:val="22"/>
        </w:rPr>
        <w:t xml:space="preserve">sensitivity </w:t>
      </w:r>
      <w:r w:rsidR="00AC7E77" w:rsidRPr="00433540">
        <w:rPr>
          <w:rFonts w:cs="Times New Roman"/>
          <w:szCs w:val="22"/>
        </w:rPr>
        <w:t>estimates (</w:t>
      </w:r>
      <w:r w:rsidR="00AC7E77" w:rsidRPr="00433540">
        <w:rPr>
          <w:rFonts w:cs="Times New Roman"/>
          <w:i/>
          <w:color w:val="000000"/>
        </w:rPr>
        <w:t>β</w:t>
      </w:r>
      <w:r w:rsidR="00AC7E77" w:rsidRPr="00433540">
        <w:rPr>
          <w:rFonts w:cs="Times New Roman"/>
          <w:i/>
          <w:color w:val="000000"/>
          <w:vertAlign w:val="subscript"/>
        </w:rPr>
        <w:t>sens</w:t>
      </w:r>
      <w:r w:rsidR="00AC7E77" w:rsidRPr="00433540">
        <w:rPr>
          <w:rFonts w:cs="Times New Roman"/>
          <w:szCs w:val="22"/>
        </w:rPr>
        <w:t>)</w:t>
      </w:r>
      <w:r w:rsidR="00AC7E77">
        <w:rPr>
          <w:szCs w:val="22"/>
        </w:rPr>
        <w:t xml:space="preserve"> to </w:t>
      </w:r>
      <w:r w:rsidR="00D46A10">
        <w:rPr>
          <w:szCs w:val="22"/>
        </w:rPr>
        <w:t xml:space="preserve">identify </w:t>
      </w:r>
      <w:r w:rsidR="002704D1">
        <w:rPr>
          <w:szCs w:val="22"/>
        </w:rPr>
        <w:t>the dominant patterns of co-variation between the EFs in terms of how the effects of species richness on each EF responded to the context variables</w:t>
      </w:r>
      <w:r w:rsidR="00AC7E77">
        <w:rPr>
          <w:szCs w:val="22"/>
        </w:rPr>
        <w:t xml:space="preserve">. </w:t>
      </w:r>
      <w:r w:rsidR="00965E4A" w:rsidRPr="00965E4A">
        <w:rPr>
          <w:szCs w:val="22"/>
          <w:highlight w:val="yellow"/>
        </w:rPr>
        <w:t>We used PCA because some of the context variables were highly correlated</w:t>
      </w:r>
      <w:r w:rsidR="00965E4A" w:rsidRPr="00AF2EE4">
        <w:rPr>
          <w:szCs w:val="22"/>
        </w:rPr>
        <w:t xml:space="preserve"> </w:t>
      </w:r>
      <w:r w:rsidR="00CD37E8" w:rsidRPr="00AF2EE4">
        <w:rPr>
          <w:szCs w:val="22"/>
        </w:rPr>
        <w:t xml:space="preserve">(notably </w:t>
      </w:r>
      <w:r w:rsidR="00AA2FA7">
        <w:rPr>
          <w:rFonts w:cs="Times New Roman"/>
        </w:rPr>
        <w:t>water availability</w:t>
      </w:r>
      <w:r w:rsidR="00134FFF" w:rsidRPr="00AF2EE4">
        <w:rPr>
          <w:rFonts w:cs="Times New Roman"/>
        </w:rPr>
        <w:t xml:space="preserve"> and soil pH;</w:t>
      </w:r>
      <w:r w:rsidR="00CD37E8" w:rsidRPr="00AF2EE4">
        <w:rPr>
          <w:rFonts w:cs="Times New Roman"/>
        </w:rPr>
        <w:t xml:space="preserve"> </w:t>
      </w:r>
      <w:r w:rsidR="00CD37E8" w:rsidRPr="00AF2EE4">
        <w:rPr>
          <w:szCs w:val="22"/>
        </w:rPr>
        <w:t xml:space="preserve">Pearson correlation: </w:t>
      </w:r>
      <w:r w:rsidR="00CD37E8" w:rsidRPr="00AF2EE4">
        <w:rPr>
          <w:i/>
          <w:szCs w:val="22"/>
        </w:rPr>
        <w:t xml:space="preserve">r </w:t>
      </w:r>
      <w:r w:rsidR="00CD37E8" w:rsidRPr="00AF2EE4">
        <w:rPr>
          <w:szCs w:val="22"/>
        </w:rPr>
        <w:t>= -0.90; p &lt; 0.05; Table S1.1</w:t>
      </w:r>
      <w:r w:rsidR="00B03F42" w:rsidRPr="00AF2EE4">
        <w:rPr>
          <w:szCs w:val="22"/>
        </w:rPr>
        <w:t xml:space="preserve">) and </w:t>
      </w:r>
      <w:r w:rsidR="00300518" w:rsidRPr="00AF2EE4">
        <w:rPr>
          <w:szCs w:val="22"/>
        </w:rPr>
        <w:t xml:space="preserve">PCA </w:t>
      </w:r>
      <w:r w:rsidR="00B03F42" w:rsidRPr="00AF2EE4">
        <w:rPr>
          <w:szCs w:val="22"/>
        </w:rPr>
        <w:t>is a powerful tool for multivariate analysis of correlated variables</w:t>
      </w:r>
      <w:r w:rsidR="00B03F42">
        <w:rPr>
          <w:szCs w:val="22"/>
        </w:rPr>
        <w:t xml:space="preserve">. </w:t>
      </w:r>
      <w:r w:rsidR="00327E7C">
        <w:t xml:space="preserve">The PCA reflects how the context variables relate to one another in terms of explaining variation in B-EF, i.e. whether certain types of EFs show similar </w:t>
      </w:r>
      <w:r w:rsidR="00300518">
        <w:t>context-</w:t>
      </w:r>
      <w:r w:rsidR="00327E7C">
        <w:t xml:space="preserve">dependent responses to species richness. </w:t>
      </w:r>
      <w:r w:rsidR="00F71718" w:rsidRPr="00F71718">
        <w:rPr>
          <w:szCs w:val="22"/>
        </w:rPr>
        <w:t>We used ANOVA and</w:t>
      </w:r>
      <w:r w:rsidR="00F71718">
        <w:rPr>
          <w:szCs w:val="22"/>
        </w:rPr>
        <w:t xml:space="preserve"> </w:t>
      </w:r>
      <w:r w:rsidR="00F71718" w:rsidRPr="00F71718">
        <w:rPr>
          <w:szCs w:val="22"/>
        </w:rPr>
        <w:t>Tukey’s</w:t>
      </w:r>
      <w:r w:rsidR="00F71718">
        <w:rPr>
          <w:szCs w:val="22"/>
        </w:rPr>
        <w:t xml:space="preserve"> </w:t>
      </w:r>
      <w:r w:rsidR="00F71718" w:rsidRPr="00F71718">
        <w:rPr>
          <w:szCs w:val="22"/>
        </w:rPr>
        <w:t>HSD</w:t>
      </w:r>
      <w:r w:rsidR="00F71718">
        <w:rPr>
          <w:szCs w:val="22"/>
        </w:rPr>
        <w:t xml:space="preserve"> </w:t>
      </w:r>
      <w:r w:rsidR="00F71718" w:rsidRPr="00F71718">
        <w:rPr>
          <w:szCs w:val="22"/>
        </w:rPr>
        <w:t xml:space="preserve">post-hoc tests to determine </w:t>
      </w:r>
      <w:r w:rsidR="002704D1" w:rsidRPr="00F71718">
        <w:rPr>
          <w:szCs w:val="22"/>
        </w:rPr>
        <w:t xml:space="preserve">how </w:t>
      </w:r>
      <w:r w:rsidR="002704D1">
        <w:rPr>
          <w:szCs w:val="22"/>
        </w:rPr>
        <w:t>EF groups</w:t>
      </w:r>
      <w:r w:rsidR="002704D1" w:rsidRPr="00F71718">
        <w:rPr>
          <w:szCs w:val="22"/>
        </w:rPr>
        <w:t xml:space="preserve"> differed </w:t>
      </w:r>
      <w:r w:rsidR="002704D1">
        <w:rPr>
          <w:szCs w:val="22"/>
        </w:rPr>
        <w:t>in</w:t>
      </w:r>
      <w:r w:rsidR="002704D1" w:rsidRPr="00F71718">
        <w:rPr>
          <w:szCs w:val="22"/>
        </w:rPr>
        <w:t xml:space="preserve"> each of the </w:t>
      </w:r>
      <w:r w:rsidR="002704D1">
        <w:rPr>
          <w:szCs w:val="22"/>
        </w:rPr>
        <w:t xml:space="preserve">main principal components from the PCA. </w:t>
      </w:r>
      <w:r w:rsidR="002B1F75" w:rsidRPr="00AF2EE4">
        <w:rPr>
          <w:szCs w:val="22"/>
        </w:rPr>
        <w:t>We also estimated</w:t>
      </w:r>
      <w:r w:rsidR="00B83EC4" w:rsidRPr="00AF2EE4">
        <w:rPr>
          <w:szCs w:val="22"/>
        </w:rPr>
        <w:t>: 1)</w:t>
      </w:r>
      <w:r w:rsidR="002B1F75" w:rsidRPr="00AF2EE4">
        <w:rPr>
          <w:szCs w:val="22"/>
        </w:rPr>
        <w:t xml:space="preserve"> the </w:t>
      </w:r>
      <w:r w:rsidR="00A074E9" w:rsidRPr="00AF2EE4">
        <w:rPr>
          <w:szCs w:val="22"/>
        </w:rPr>
        <w:t xml:space="preserve">overall mean </w:t>
      </w:r>
      <w:r w:rsidR="00B83EC4" w:rsidRPr="00AF2EE4">
        <w:rPr>
          <w:szCs w:val="22"/>
        </w:rPr>
        <w:t>species richness</w:t>
      </w:r>
      <w:r w:rsidR="002B1F75" w:rsidRPr="00AF2EE4">
        <w:rPr>
          <w:szCs w:val="22"/>
        </w:rPr>
        <w:t xml:space="preserve"> effect </w:t>
      </w:r>
      <w:r w:rsidR="00B83EC4" w:rsidRPr="00AF2EE4">
        <w:rPr>
          <w:szCs w:val="22"/>
        </w:rPr>
        <w:t>for</w:t>
      </w:r>
      <w:r w:rsidR="002B1F75" w:rsidRPr="00AF2EE4">
        <w:rPr>
          <w:szCs w:val="22"/>
        </w:rPr>
        <w:t xml:space="preserve"> each EF (and multifunctionality measure)</w:t>
      </w:r>
      <w:r w:rsidR="00B83EC4" w:rsidRPr="00AF2EE4">
        <w:rPr>
          <w:szCs w:val="22"/>
        </w:rPr>
        <w:t>,</w:t>
      </w:r>
      <w:r w:rsidR="002B1F75" w:rsidRPr="00AF2EE4">
        <w:rPr>
          <w:szCs w:val="22"/>
        </w:rPr>
        <w:t xml:space="preserve"> using equation 1 </w:t>
      </w:r>
      <w:r w:rsidR="002B1F75" w:rsidRPr="00AF2EE4">
        <w:rPr>
          <w:szCs w:val="22"/>
        </w:rPr>
        <w:lastRenderedPageBreak/>
        <w:t>without</w:t>
      </w:r>
      <w:r w:rsidR="006C1B85" w:rsidRPr="00AF2EE4">
        <w:rPr>
          <w:szCs w:val="22"/>
        </w:rPr>
        <w:t xml:space="preserve"> the</w:t>
      </w:r>
      <w:r w:rsidR="00CB18AB">
        <w:rPr>
          <w:szCs w:val="22"/>
        </w:rPr>
        <w:t xml:space="preserve"> region </w:t>
      </w:r>
      <w:r w:rsidR="00CB18AB">
        <w:rPr>
          <w:rFonts w:cs="Times New Roman"/>
          <w:szCs w:val="22"/>
        </w:rPr>
        <w:t>×</w:t>
      </w:r>
      <w:r w:rsidR="00B83EC4" w:rsidRPr="00AF2EE4">
        <w:rPr>
          <w:szCs w:val="22"/>
        </w:rPr>
        <w:t xml:space="preserve"> SR interaction term; </w:t>
      </w:r>
      <w:r w:rsidR="00A074E9" w:rsidRPr="00AF2EE4">
        <w:rPr>
          <w:szCs w:val="22"/>
        </w:rPr>
        <w:t xml:space="preserve">and </w:t>
      </w:r>
      <w:r w:rsidR="00B83EC4" w:rsidRPr="00AF2EE4">
        <w:rPr>
          <w:szCs w:val="22"/>
        </w:rPr>
        <w:t>ii)</w:t>
      </w:r>
      <w:r w:rsidR="002B1F75" w:rsidRPr="00AF2EE4">
        <w:rPr>
          <w:szCs w:val="22"/>
        </w:rPr>
        <w:t xml:space="preserve"> the </w:t>
      </w:r>
      <w:r w:rsidR="00B83EC4" w:rsidRPr="00AF2EE4">
        <w:rPr>
          <w:szCs w:val="22"/>
        </w:rPr>
        <w:t>species richness</w:t>
      </w:r>
      <w:r w:rsidR="002B1F75" w:rsidRPr="00AF2EE4">
        <w:rPr>
          <w:szCs w:val="22"/>
        </w:rPr>
        <w:t xml:space="preserve"> effect in each region without the influence of the context variable (i.e. only equation 1).</w:t>
      </w:r>
    </w:p>
    <w:p w14:paraId="484D9694" w14:textId="77777777" w:rsidR="000E2E6C" w:rsidRDefault="000E2E6C" w:rsidP="00D864B3">
      <w:pPr>
        <w:spacing w:line="480" w:lineRule="auto"/>
        <w:rPr>
          <w:szCs w:val="22"/>
        </w:rPr>
      </w:pPr>
    </w:p>
    <w:p w14:paraId="4A7414B2" w14:textId="624ABE70" w:rsidR="0026279B" w:rsidRPr="00A63136" w:rsidRDefault="0026279B" w:rsidP="00D864B3">
      <w:pPr>
        <w:spacing w:line="480" w:lineRule="auto"/>
        <w:rPr>
          <w:b/>
          <w:szCs w:val="22"/>
        </w:rPr>
      </w:pPr>
      <w:r w:rsidRPr="00A63136">
        <w:rPr>
          <w:b/>
          <w:szCs w:val="22"/>
        </w:rPr>
        <w:t>Results</w:t>
      </w:r>
    </w:p>
    <w:p w14:paraId="13BC592E" w14:textId="77777777" w:rsidR="00965E4A" w:rsidRPr="0018659C" w:rsidRDefault="00965E4A" w:rsidP="00965E4A">
      <w:pPr>
        <w:spacing w:line="480" w:lineRule="auto"/>
        <w:rPr>
          <w:rFonts w:cs="Times New Roman"/>
          <w:i/>
          <w:color w:val="1A1A1A"/>
          <w:lang w:val="en-US"/>
        </w:rPr>
      </w:pPr>
      <w:r w:rsidRPr="0018659C">
        <w:rPr>
          <w:i/>
        </w:rPr>
        <w:t>Species richness effects</w:t>
      </w:r>
      <w:r>
        <w:rPr>
          <w:i/>
        </w:rPr>
        <w:t xml:space="preserve"> </w:t>
      </w:r>
      <w:r w:rsidRPr="00965E4A">
        <w:rPr>
          <w:i/>
          <w:highlight w:val="yellow"/>
        </w:rPr>
        <w:t>and the degree of context dependency</w:t>
      </w:r>
    </w:p>
    <w:p w14:paraId="69696E78" w14:textId="2A320F8C" w:rsidR="007A01F7" w:rsidRPr="001173C6" w:rsidRDefault="00D57012" w:rsidP="00D864B3">
      <w:pPr>
        <w:spacing w:line="480" w:lineRule="auto"/>
        <w:rPr>
          <w:rFonts w:cs="Times New Roman"/>
          <w:color w:val="1A1A1A"/>
          <w:lang w:val="en-US"/>
        </w:rPr>
      </w:pPr>
      <w:r>
        <w:rPr>
          <w:rFonts w:cs="Times New Roman"/>
          <w:color w:val="1A1A1A"/>
          <w:lang w:val="en-US"/>
        </w:rPr>
        <w:t>Species richness (SR) explained on</w:t>
      </w:r>
      <w:r w:rsidR="00404063">
        <w:rPr>
          <w:rFonts w:cs="Times New Roman"/>
          <w:color w:val="1A1A1A"/>
          <w:lang w:val="en-US"/>
        </w:rPr>
        <w:t>ly 4</w:t>
      </w:r>
      <w:r>
        <w:rPr>
          <w:rFonts w:cs="Times New Roman"/>
          <w:color w:val="1A1A1A"/>
          <w:lang w:val="en-US"/>
        </w:rPr>
        <w:t>% of the total variation across all</w:t>
      </w:r>
      <w:r w:rsidR="00DA1FC3">
        <w:rPr>
          <w:rFonts w:cs="Times New Roman"/>
          <w:color w:val="1A1A1A"/>
          <w:lang w:val="en-US"/>
        </w:rPr>
        <w:t xml:space="preserve"> the ecosystem functions (EFs, </w:t>
      </w:r>
      <w:r>
        <w:rPr>
          <w:rFonts w:cs="Times New Roman"/>
          <w:color w:val="1A1A1A"/>
          <w:lang w:val="en-US"/>
        </w:rPr>
        <w:t xml:space="preserve">Fig. 1). However, </w:t>
      </w:r>
      <w:r w:rsidR="00A64300" w:rsidRPr="00A64300">
        <w:rPr>
          <w:rFonts w:cs="Times New Roman"/>
          <w:color w:val="1A1A1A"/>
          <w:highlight w:val="yellow"/>
          <w:lang w:val="en-US"/>
        </w:rPr>
        <w:t>SR</w:t>
      </w:r>
      <w:r>
        <w:rPr>
          <w:rFonts w:cs="Times New Roman"/>
          <w:color w:val="1A1A1A"/>
          <w:lang w:val="en-US"/>
        </w:rPr>
        <w:t xml:space="preserve"> was more important for multifunctionality (</w:t>
      </w:r>
      <w:r w:rsidR="00E441B9">
        <w:rPr>
          <w:rFonts w:cs="Times New Roman"/>
          <w:color w:val="1A1A1A"/>
          <w:lang w:val="en-US"/>
        </w:rPr>
        <w:t xml:space="preserve">assuming </w:t>
      </w:r>
      <w:r w:rsidR="00F109D9">
        <w:rPr>
          <w:rFonts w:cs="Times New Roman"/>
          <w:color w:val="1A1A1A"/>
          <w:lang w:val="en-US"/>
        </w:rPr>
        <w:t xml:space="preserve">a </w:t>
      </w:r>
      <w:r>
        <w:rPr>
          <w:rFonts w:cs="Times New Roman"/>
          <w:color w:val="1A1A1A"/>
          <w:lang w:val="en-US"/>
        </w:rPr>
        <w:t>50% threshold) than for any of the</w:t>
      </w:r>
      <w:r w:rsidR="00404063">
        <w:rPr>
          <w:rFonts w:cs="Times New Roman"/>
          <w:color w:val="1A1A1A"/>
          <w:lang w:val="en-US"/>
        </w:rPr>
        <w:t xml:space="preserve"> individual EFs (explaining </w:t>
      </w:r>
      <w:r w:rsidR="00A64300">
        <w:rPr>
          <w:rFonts w:cs="Times New Roman"/>
          <w:color w:val="1A1A1A"/>
          <w:lang w:val="en-US"/>
        </w:rPr>
        <w:t>11</w:t>
      </w:r>
      <w:r>
        <w:rPr>
          <w:rFonts w:cs="Times New Roman"/>
          <w:color w:val="1A1A1A"/>
          <w:lang w:val="en-US"/>
        </w:rPr>
        <w:t xml:space="preserve">% of the total variation, Fig. 1). For </w:t>
      </w:r>
      <w:r w:rsidR="00847B22">
        <w:rPr>
          <w:rFonts w:cs="Times New Roman"/>
          <w:color w:val="1A1A1A"/>
          <w:lang w:val="en-US"/>
        </w:rPr>
        <w:t>most</w:t>
      </w:r>
      <w:r>
        <w:rPr>
          <w:rFonts w:cs="Times New Roman"/>
          <w:color w:val="1A1A1A"/>
          <w:lang w:val="en-US"/>
        </w:rPr>
        <w:t xml:space="preserve"> of the EFs the importance of SR varied between regions and the interaction between region and SR explained more variance</w:t>
      </w:r>
      <w:r w:rsidR="00875D82">
        <w:rPr>
          <w:rFonts w:cs="Times New Roman"/>
          <w:color w:val="1A1A1A"/>
          <w:lang w:val="en-US"/>
        </w:rPr>
        <w:t xml:space="preserve"> </w:t>
      </w:r>
      <w:r w:rsidR="00AB69DC">
        <w:rPr>
          <w:rFonts w:cs="Times New Roman"/>
          <w:color w:val="1A1A1A"/>
          <w:lang w:val="en-US"/>
        </w:rPr>
        <w:t>on average</w:t>
      </w:r>
      <w:r>
        <w:rPr>
          <w:rFonts w:cs="Times New Roman"/>
          <w:color w:val="1A1A1A"/>
          <w:lang w:val="en-US"/>
        </w:rPr>
        <w:t xml:space="preserve"> (10%</w:t>
      </w:r>
      <w:r w:rsidR="00404063">
        <w:rPr>
          <w:rFonts w:cs="Times New Roman"/>
          <w:color w:val="1A1A1A"/>
          <w:lang w:val="en-US"/>
        </w:rPr>
        <w:t>) than the main effect of SR</w:t>
      </w:r>
      <w:r>
        <w:rPr>
          <w:rFonts w:cs="Times New Roman"/>
          <w:color w:val="1A1A1A"/>
          <w:lang w:val="en-US"/>
        </w:rPr>
        <w:t xml:space="preserve"> (Fig. 1). </w:t>
      </w:r>
      <w:r w:rsidR="00F20F32">
        <w:rPr>
          <w:rFonts w:cs="Times New Roman"/>
          <w:color w:val="1A1A1A"/>
          <w:lang w:val="en-US"/>
        </w:rPr>
        <w:t>F</w:t>
      </w:r>
      <w:r w:rsidR="00C363E7">
        <w:rPr>
          <w:rFonts w:cs="Times New Roman"/>
        </w:rPr>
        <w:t xml:space="preserve">or </w:t>
      </w:r>
      <w:r w:rsidR="00021811">
        <w:rPr>
          <w:rFonts w:cs="Times New Roman"/>
        </w:rPr>
        <w:t xml:space="preserve">the individual variance components estimates </w:t>
      </w:r>
      <w:r w:rsidR="00C363E7">
        <w:rPr>
          <w:rFonts w:cs="Times New Roman"/>
        </w:rPr>
        <w:t>see Fig. S2.1 and Table S2.1</w:t>
      </w:r>
      <w:r w:rsidR="00C363E7" w:rsidRPr="001352AA">
        <w:rPr>
          <w:rFonts w:cs="Times New Roman"/>
          <w:color w:val="1A1A1A"/>
          <w:lang w:val="en-US"/>
        </w:rPr>
        <w:t xml:space="preserve">. </w:t>
      </w:r>
      <w:r w:rsidR="00DA1FC3">
        <w:rPr>
          <w:rFonts w:cs="Times New Roman"/>
          <w:color w:val="1A1A1A"/>
          <w:lang w:val="en-US"/>
        </w:rPr>
        <w:t xml:space="preserve">The </w:t>
      </w:r>
      <w:r w:rsidR="00546420">
        <w:rPr>
          <w:rFonts w:cs="Times New Roman"/>
          <w:color w:val="1A1A1A"/>
          <w:lang w:val="en-US"/>
        </w:rPr>
        <w:t xml:space="preserve">interaction between region and SR explained the greatest </w:t>
      </w:r>
      <w:r w:rsidR="00D511B3">
        <w:rPr>
          <w:rFonts w:cs="Times New Roman"/>
          <w:color w:val="1A1A1A"/>
          <w:lang w:val="en-US"/>
        </w:rPr>
        <w:t>variation</w:t>
      </w:r>
      <w:r w:rsidR="00546420">
        <w:rPr>
          <w:rFonts w:cs="Times New Roman"/>
          <w:color w:val="1A1A1A"/>
          <w:lang w:val="en-US"/>
        </w:rPr>
        <w:t xml:space="preserve"> in the </w:t>
      </w:r>
      <w:r w:rsidR="00DA1FC3">
        <w:rPr>
          <w:rFonts w:cs="Times New Roman"/>
          <w:color w:val="1A1A1A"/>
          <w:lang w:val="en-US"/>
        </w:rPr>
        <w:t xml:space="preserve">resistance EFs </w:t>
      </w:r>
      <w:r w:rsidR="00546420">
        <w:rPr>
          <w:rFonts w:cs="Times New Roman"/>
          <w:color w:val="1A1A1A"/>
          <w:lang w:val="en-US"/>
        </w:rPr>
        <w:t>(</w:t>
      </w:r>
      <w:r w:rsidR="00404063">
        <w:rPr>
          <w:rFonts w:cs="Times New Roman"/>
          <w:color w:val="1A1A1A"/>
          <w:lang w:val="en-US"/>
        </w:rPr>
        <w:t>13</w:t>
      </w:r>
      <w:r w:rsidR="00D511B3">
        <w:rPr>
          <w:rFonts w:cs="Times New Roman"/>
          <w:color w:val="1A1A1A"/>
          <w:lang w:val="en-US"/>
        </w:rPr>
        <w:t>%</w:t>
      </w:r>
      <w:r w:rsidR="00DA1FC3">
        <w:rPr>
          <w:rFonts w:cs="Times New Roman"/>
          <w:color w:val="1A1A1A"/>
          <w:lang w:val="en-US"/>
        </w:rPr>
        <w:t xml:space="preserve">) and the least </w:t>
      </w:r>
      <w:r w:rsidR="00546420">
        <w:rPr>
          <w:rFonts w:cs="Times New Roman"/>
          <w:color w:val="1A1A1A"/>
          <w:lang w:val="en-US"/>
        </w:rPr>
        <w:t xml:space="preserve">in the production EFs </w:t>
      </w:r>
      <w:r w:rsidR="00DA1FC3">
        <w:rPr>
          <w:rFonts w:cs="Times New Roman"/>
          <w:color w:val="1A1A1A"/>
          <w:lang w:val="en-US"/>
        </w:rPr>
        <w:t>(</w:t>
      </w:r>
      <w:r w:rsidR="0095744F">
        <w:rPr>
          <w:rFonts w:cs="Times New Roman"/>
          <w:color w:val="1A1A1A"/>
          <w:lang w:val="en-US"/>
        </w:rPr>
        <w:t>8</w:t>
      </w:r>
      <w:r w:rsidR="00D511B3">
        <w:rPr>
          <w:rFonts w:cs="Times New Roman"/>
          <w:color w:val="1A1A1A"/>
          <w:lang w:val="en-US"/>
        </w:rPr>
        <w:t>%</w:t>
      </w:r>
      <w:r w:rsidR="00DA1FC3">
        <w:rPr>
          <w:rFonts w:cs="Times New Roman"/>
          <w:color w:val="1A1A1A"/>
          <w:lang w:val="en-US"/>
        </w:rPr>
        <w:t>, Fig. S2.2);</w:t>
      </w:r>
      <w:r w:rsidR="00DA1FC3" w:rsidRPr="00CC0F69">
        <w:rPr>
          <w:rFonts w:cs="Times New Roman"/>
          <w:color w:val="1A1A1A"/>
          <w:lang w:val="en-US"/>
        </w:rPr>
        <w:t xml:space="preserve"> </w:t>
      </w:r>
      <w:r w:rsidR="00DA1FC3">
        <w:rPr>
          <w:rFonts w:cs="Times New Roman"/>
          <w:color w:val="1A1A1A"/>
          <w:lang w:val="en-US"/>
        </w:rPr>
        <w:t>however, the differences were not signi</w:t>
      </w:r>
      <w:r w:rsidR="00101CD8">
        <w:rPr>
          <w:rFonts w:cs="Times New Roman"/>
          <w:color w:val="1A1A1A"/>
          <w:lang w:val="en-US"/>
        </w:rPr>
        <w:t>ficant (ANOVA: F=1.</w:t>
      </w:r>
      <w:r w:rsidR="00611449">
        <w:rPr>
          <w:rFonts w:cs="Times New Roman"/>
          <w:color w:val="1A1A1A"/>
          <w:lang w:val="en-US"/>
        </w:rPr>
        <w:t>622</w:t>
      </w:r>
      <w:r w:rsidR="00101CD8">
        <w:rPr>
          <w:rFonts w:cs="Times New Roman"/>
          <w:color w:val="1A1A1A"/>
          <w:lang w:val="en-US"/>
        </w:rPr>
        <w:t>, p=0.</w:t>
      </w:r>
      <w:r w:rsidR="00611449">
        <w:rPr>
          <w:rFonts w:cs="Times New Roman"/>
          <w:color w:val="1A1A1A"/>
          <w:lang w:val="en-US"/>
        </w:rPr>
        <w:t>206</w:t>
      </w:r>
      <w:r w:rsidR="00101CD8">
        <w:rPr>
          <w:rFonts w:cs="Times New Roman"/>
          <w:color w:val="1A1A1A"/>
          <w:lang w:val="en-US"/>
        </w:rPr>
        <w:t>).</w:t>
      </w:r>
      <w:r w:rsidR="00965E4A">
        <w:rPr>
          <w:rFonts w:cs="Times New Roman"/>
          <w:color w:val="1A1A1A"/>
          <w:lang w:val="en-US"/>
        </w:rPr>
        <w:t xml:space="preserve"> </w:t>
      </w:r>
      <w:r w:rsidR="00DA1FC3">
        <w:rPr>
          <w:rFonts w:cs="Times New Roman"/>
          <w:color w:val="1A1A1A"/>
          <w:lang w:val="en-US"/>
        </w:rPr>
        <w:t xml:space="preserve">At the highest </w:t>
      </w:r>
      <w:r w:rsidR="007E2810">
        <w:rPr>
          <w:rFonts w:cs="Times New Roman"/>
          <w:color w:val="1A1A1A"/>
          <w:lang w:val="en-US"/>
        </w:rPr>
        <w:t>threshold</w:t>
      </w:r>
      <w:r w:rsidR="00DA1FC3">
        <w:rPr>
          <w:rFonts w:cs="Times New Roman"/>
          <w:color w:val="1A1A1A"/>
          <w:lang w:val="en-US"/>
        </w:rPr>
        <w:t xml:space="preserve"> of multifunctionality</w:t>
      </w:r>
      <w:r w:rsidR="00651E71">
        <w:rPr>
          <w:rFonts w:cs="Times New Roman"/>
          <w:color w:val="1A1A1A"/>
          <w:lang w:val="en-US"/>
        </w:rPr>
        <w:t xml:space="preserve"> tested (</w:t>
      </w:r>
      <w:r w:rsidR="007E2810">
        <w:rPr>
          <w:rFonts w:cs="Times New Roman"/>
          <w:color w:val="1A1A1A"/>
          <w:lang w:val="en-US"/>
        </w:rPr>
        <w:t>70%</w:t>
      </w:r>
      <w:r w:rsidR="00DA1FC3">
        <w:rPr>
          <w:rFonts w:cs="Times New Roman"/>
          <w:color w:val="1A1A1A"/>
          <w:lang w:val="en-US"/>
        </w:rPr>
        <w:t>) the interaction of region with SR variance component was larger than</w:t>
      </w:r>
      <w:r w:rsidR="00C02F87">
        <w:rPr>
          <w:rFonts w:cs="Times New Roman"/>
          <w:color w:val="1A1A1A"/>
          <w:lang w:val="en-US"/>
        </w:rPr>
        <w:t xml:space="preserve"> </w:t>
      </w:r>
      <w:r w:rsidR="00260C29" w:rsidRPr="005276EC">
        <w:rPr>
          <w:rFonts w:cs="Times New Roman"/>
          <w:color w:val="1A1A1A"/>
          <w:highlight w:val="yellow"/>
          <w:lang w:val="en-US"/>
        </w:rPr>
        <w:t>for</w:t>
      </w:r>
      <w:r w:rsidR="00260C29">
        <w:rPr>
          <w:rFonts w:cs="Times New Roman"/>
          <w:color w:val="1A1A1A"/>
          <w:lang w:val="en-US"/>
        </w:rPr>
        <w:t xml:space="preserve"> </w:t>
      </w:r>
      <w:r w:rsidR="00C02F87">
        <w:rPr>
          <w:rFonts w:cs="Times New Roman"/>
          <w:color w:val="1A1A1A"/>
          <w:lang w:val="en-US"/>
        </w:rPr>
        <w:t>any of the individual EFs (2</w:t>
      </w:r>
      <w:r w:rsidR="00FE463B" w:rsidRPr="00FE463B">
        <w:rPr>
          <w:rFonts w:cs="Times New Roman"/>
          <w:color w:val="1A1A1A"/>
          <w:highlight w:val="yellow"/>
          <w:lang w:val="en-US"/>
        </w:rPr>
        <w:t>5</w:t>
      </w:r>
      <w:r w:rsidR="00DA1FC3">
        <w:rPr>
          <w:rFonts w:cs="Times New Roman"/>
          <w:color w:val="1A1A1A"/>
          <w:lang w:val="en-US"/>
        </w:rPr>
        <w:t>% of the total variation, Fig. S2.2). The magnitude of the interaction of re</w:t>
      </w:r>
      <w:r w:rsidR="00651E71">
        <w:rPr>
          <w:rFonts w:cs="Times New Roman"/>
          <w:color w:val="1A1A1A"/>
          <w:lang w:val="en-US"/>
        </w:rPr>
        <w:t>gion with SR variance components,</w:t>
      </w:r>
      <w:r w:rsidR="00DA1FC3">
        <w:rPr>
          <w:rFonts w:cs="Times New Roman"/>
          <w:color w:val="1A1A1A"/>
          <w:lang w:val="en-US"/>
        </w:rPr>
        <w:t xml:space="preserve"> across the EFs</w:t>
      </w:r>
      <w:r w:rsidR="00651E71">
        <w:rPr>
          <w:rFonts w:cs="Times New Roman"/>
          <w:color w:val="1A1A1A"/>
          <w:lang w:val="en-US"/>
        </w:rPr>
        <w:t>,</w:t>
      </w:r>
      <w:r w:rsidR="00DA1FC3">
        <w:rPr>
          <w:rFonts w:cs="Times New Roman"/>
          <w:color w:val="1A1A1A"/>
          <w:lang w:val="en-US"/>
        </w:rPr>
        <w:t xml:space="preserve"> was generally supported when the </w:t>
      </w:r>
      <w:r w:rsidR="0089132B">
        <w:rPr>
          <w:rFonts w:cs="Times New Roman"/>
          <w:color w:val="1A1A1A"/>
          <w:lang w:val="en-US"/>
        </w:rPr>
        <w:t>SR</w:t>
      </w:r>
      <w:r w:rsidR="00DA1FC3">
        <w:rPr>
          <w:rFonts w:cs="Times New Roman"/>
          <w:color w:val="1A1A1A"/>
          <w:lang w:val="en-US"/>
        </w:rPr>
        <w:t xml:space="preserve"> gradient was restricted to three species (Fig. S2.3).</w:t>
      </w:r>
      <w:r w:rsidR="000B174E">
        <w:rPr>
          <w:rFonts w:cs="Times New Roman"/>
          <w:color w:val="1A1A1A"/>
          <w:lang w:val="en-US"/>
        </w:rPr>
        <w:t xml:space="preserve"> </w:t>
      </w:r>
      <w:r w:rsidR="00CB2A84">
        <w:rPr>
          <w:rFonts w:cs="Times New Roman"/>
          <w:color w:val="1A1A1A"/>
          <w:lang w:val="en-US"/>
        </w:rPr>
        <w:t xml:space="preserve">Species composition effects, on average, </w:t>
      </w:r>
      <w:r w:rsidR="00B12709">
        <w:rPr>
          <w:rFonts w:cs="Times New Roman"/>
          <w:color w:val="1A1A1A"/>
          <w:lang w:val="en-US"/>
        </w:rPr>
        <w:t xml:space="preserve">explained </w:t>
      </w:r>
      <w:r w:rsidR="00CB2A84">
        <w:rPr>
          <w:rFonts w:cs="Times New Roman"/>
          <w:color w:val="1A1A1A"/>
          <w:lang w:val="en-US"/>
        </w:rPr>
        <w:t xml:space="preserve">only slightly more </w:t>
      </w:r>
      <w:r w:rsidR="00B12709">
        <w:rPr>
          <w:rFonts w:cs="Times New Roman"/>
          <w:color w:val="1A1A1A"/>
          <w:lang w:val="en-US"/>
        </w:rPr>
        <w:t>variation than</w:t>
      </w:r>
      <w:r w:rsidR="00E80048">
        <w:rPr>
          <w:rFonts w:cs="Times New Roman"/>
          <w:color w:val="1A1A1A"/>
          <w:lang w:val="en-US"/>
        </w:rPr>
        <w:t xml:space="preserve"> the interaction </w:t>
      </w:r>
      <w:r w:rsidR="005244F6">
        <w:rPr>
          <w:rFonts w:cs="Times New Roman"/>
          <w:color w:val="1A1A1A"/>
          <w:lang w:val="en-US"/>
        </w:rPr>
        <w:t>of</w:t>
      </w:r>
      <w:r w:rsidR="00E80048">
        <w:rPr>
          <w:rFonts w:cs="Times New Roman"/>
          <w:color w:val="1A1A1A"/>
          <w:lang w:val="en-US"/>
        </w:rPr>
        <w:t xml:space="preserve"> region </w:t>
      </w:r>
      <w:r w:rsidR="00C02F87">
        <w:rPr>
          <w:rFonts w:cs="Times New Roman"/>
          <w:color w:val="1A1A1A"/>
          <w:lang w:val="en-US"/>
        </w:rPr>
        <w:t>with</w:t>
      </w:r>
      <w:r w:rsidR="00E80048">
        <w:rPr>
          <w:rFonts w:cs="Times New Roman"/>
          <w:color w:val="1A1A1A"/>
          <w:lang w:val="en-US"/>
        </w:rPr>
        <w:t xml:space="preserve"> SR </w:t>
      </w:r>
      <w:r w:rsidR="00CB2A84">
        <w:rPr>
          <w:rFonts w:cs="Times New Roman"/>
          <w:color w:val="1A1A1A"/>
          <w:lang w:val="en-US"/>
        </w:rPr>
        <w:t>(1</w:t>
      </w:r>
      <w:r w:rsidR="000E6820" w:rsidRPr="000E6820">
        <w:rPr>
          <w:rFonts w:cs="Times New Roman"/>
          <w:color w:val="1A1A1A"/>
          <w:highlight w:val="yellow"/>
          <w:lang w:val="en-US"/>
        </w:rPr>
        <w:t>4</w:t>
      </w:r>
      <w:r w:rsidR="00CB2A84">
        <w:rPr>
          <w:rFonts w:cs="Times New Roman"/>
          <w:color w:val="1A1A1A"/>
          <w:lang w:val="en-US"/>
        </w:rPr>
        <w:t>%</w:t>
      </w:r>
      <w:r w:rsidR="00CB2A84" w:rsidRPr="00CB2A84">
        <w:rPr>
          <w:rFonts w:cs="Times New Roman"/>
          <w:color w:val="1A1A1A"/>
          <w:lang w:val="en-US"/>
        </w:rPr>
        <w:t xml:space="preserve"> </w:t>
      </w:r>
      <w:r w:rsidR="000E6820" w:rsidRPr="000E6820">
        <w:rPr>
          <w:rFonts w:cs="Times New Roman"/>
          <w:color w:val="1A1A1A"/>
          <w:highlight w:val="yellow"/>
          <w:lang w:val="en-US"/>
        </w:rPr>
        <w:t>and 10%</w:t>
      </w:r>
      <w:r w:rsidR="000E6820">
        <w:rPr>
          <w:rFonts w:cs="Times New Roman"/>
          <w:color w:val="1A1A1A"/>
          <w:lang w:val="en-US"/>
        </w:rPr>
        <w:t xml:space="preserve"> </w:t>
      </w:r>
      <w:r w:rsidR="00CB2A84">
        <w:rPr>
          <w:rFonts w:cs="Times New Roman"/>
          <w:color w:val="1A1A1A"/>
          <w:lang w:val="en-US"/>
        </w:rPr>
        <w:t xml:space="preserve">of the </w:t>
      </w:r>
      <w:r w:rsidR="00EE4F55">
        <w:rPr>
          <w:rFonts w:cs="Times New Roman"/>
          <w:color w:val="1A1A1A"/>
          <w:lang w:val="en-US"/>
        </w:rPr>
        <w:t>total variation</w:t>
      </w:r>
      <w:r w:rsidR="00721570">
        <w:rPr>
          <w:rFonts w:cs="Times New Roman"/>
          <w:color w:val="1A1A1A"/>
          <w:lang w:val="en-US"/>
        </w:rPr>
        <w:t xml:space="preserve">, </w:t>
      </w:r>
      <w:r w:rsidR="000E6820" w:rsidRPr="000E6820">
        <w:rPr>
          <w:rFonts w:cs="Times New Roman"/>
          <w:color w:val="1A1A1A"/>
          <w:highlight w:val="yellow"/>
          <w:lang w:val="en-US"/>
        </w:rPr>
        <w:t>respectively</w:t>
      </w:r>
      <w:r w:rsidR="000E6820">
        <w:rPr>
          <w:rFonts w:cs="Times New Roman"/>
          <w:color w:val="1A1A1A"/>
          <w:lang w:val="en-US"/>
        </w:rPr>
        <w:t xml:space="preserve">, </w:t>
      </w:r>
      <w:r w:rsidR="00721570">
        <w:rPr>
          <w:rFonts w:cs="Times New Roman"/>
          <w:color w:val="1A1A1A"/>
          <w:lang w:val="en-US"/>
        </w:rPr>
        <w:t>Fig</w:t>
      </w:r>
      <w:r w:rsidR="00DF69B9">
        <w:rPr>
          <w:rFonts w:cs="Times New Roman"/>
          <w:color w:val="1A1A1A"/>
          <w:lang w:val="en-US"/>
        </w:rPr>
        <w:t>. 1</w:t>
      </w:r>
      <w:r w:rsidR="00CB2A84">
        <w:rPr>
          <w:rFonts w:cs="Times New Roman"/>
          <w:color w:val="1A1A1A"/>
          <w:lang w:val="en-US"/>
        </w:rPr>
        <w:t xml:space="preserve">). </w:t>
      </w:r>
      <w:r w:rsidR="0004437F">
        <w:rPr>
          <w:rFonts w:cs="Times New Roman"/>
          <w:color w:val="1A1A1A"/>
          <w:lang w:val="en-US"/>
        </w:rPr>
        <w:t>For multifunctionality</w:t>
      </w:r>
      <w:r w:rsidR="003E7AD3">
        <w:rPr>
          <w:rFonts w:cs="Times New Roman"/>
          <w:color w:val="1A1A1A"/>
          <w:lang w:val="en-US"/>
        </w:rPr>
        <w:t>,</w:t>
      </w:r>
      <w:r w:rsidR="0004437F">
        <w:rPr>
          <w:rFonts w:cs="Times New Roman"/>
          <w:color w:val="1A1A1A"/>
          <w:lang w:val="en-US"/>
        </w:rPr>
        <w:t xml:space="preserve"> </w:t>
      </w:r>
      <w:r w:rsidR="004928F2">
        <w:rPr>
          <w:rFonts w:cs="Times New Roman"/>
          <w:color w:val="1A1A1A"/>
          <w:lang w:val="en-US"/>
        </w:rPr>
        <w:t>species composition</w:t>
      </w:r>
      <w:r w:rsidR="0004437F">
        <w:rPr>
          <w:rFonts w:cs="Times New Roman"/>
          <w:color w:val="1A1A1A"/>
          <w:lang w:val="en-US"/>
        </w:rPr>
        <w:t xml:space="preserve"> was of comparable importance to SR and the interaction of region with SR (</w:t>
      </w:r>
      <w:r w:rsidR="000E6820" w:rsidRPr="000E6820">
        <w:rPr>
          <w:rFonts w:cs="Times New Roman"/>
          <w:color w:val="1A1A1A"/>
          <w:highlight w:val="yellow"/>
          <w:lang w:val="en-US"/>
        </w:rPr>
        <w:t>1</w:t>
      </w:r>
      <w:r w:rsidR="00CE4E03">
        <w:rPr>
          <w:rFonts w:cs="Times New Roman"/>
          <w:color w:val="1A1A1A"/>
          <w:highlight w:val="yellow"/>
          <w:lang w:val="en-US"/>
        </w:rPr>
        <w:t>1</w:t>
      </w:r>
      <w:r w:rsidR="000E6820" w:rsidRPr="000E6820">
        <w:rPr>
          <w:rFonts w:cs="Times New Roman"/>
          <w:color w:val="1A1A1A"/>
          <w:highlight w:val="yellow"/>
          <w:lang w:val="en-US"/>
        </w:rPr>
        <w:t>%,</w:t>
      </w:r>
      <w:r w:rsidR="000E6820">
        <w:rPr>
          <w:rFonts w:cs="Times New Roman"/>
          <w:color w:val="1A1A1A"/>
          <w:lang w:val="en-US"/>
        </w:rPr>
        <w:t xml:space="preserve"> </w:t>
      </w:r>
      <w:r w:rsidR="0004437F">
        <w:rPr>
          <w:rFonts w:cs="Times New Roman"/>
          <w:color w:val="1A1A1A"/>
          <w:lang w:val="en-US"/>
        </w:rPr>
        <w:t xml:space="preserve">11% and </w:t>
      </w:r>
      <w:r w:rsidR="000E6820" w:rsidRPr="000E6820">
        <w:rPr>
          <w:rFonts w:cs="Times New Roman"/>
          <w:color w:val="1A1A1A"/>
          <w:highlight w:val="yellow"/>
          <w:lang w:val="en-US"/>
        </w:rPr>
        <w:t>8</w:t>
      </w:r>
      <w:r w:rsidR="0004437F">
        <w:rPr>
          <w:rFonts w:cs="Times New Roman"/>
          <w:color w:val="1A1A1A"/>
          <w:lang w:val="en-US"/>
        </w:rPr>
        <w:t>%, respectively, Fig. 1).</w:t>
      </w:r>
    </w:p>
    <w:p w14:paraId="00991735" w14:textId="77777777" w:rsidR="00A01501" w:rsidRDefault="00A01501" w:rsidP="00D864B3">
      <w:pPr>
        <w:spacing w:line="480" w:lineRule="auto"/>
        <w:rPr>
          <w:rFonts w:cs="Times New Roman"/>
          <w:color w:val="1A1A1A"/>
          <w:lang w:val="en-US"/>
        </w:rPr>
      </w:pPr>
    </w:p>
    <w:p w14:paraId="6D39AB34" w14:textId="5E0671D6" w:rsidR="007C1B67" w:rsidRPr="0069137B" w:rsidRDefault="00223592" w:rsidP="00D864B3">
      <w:pPr>
        <w:spacing w:line="480" w:lineRule="auto"/>
        <w:rPr>
          <w:rFonts w:eastAsia="MS Gothic" w:cs="Times New Roman"/>
          <w:color w:val="000000"/>
        </w:rPr>
      </w:pPr>
      <w:r>
        <w:rPr>
          <w:rFonts w:cs="Times New Roman"/>
          <w:color w:val="1A1A1A"/>
          <w:lang w:val="en-US"/>
        </w:rPr>
        <w:t>A</w:t>
      </w:r>
      <w:r w:rsidR="00BC09B5">
        <w:rPr>
          <w:rFonts w:cs="Times New Roman"/>
          <w:color w:val="1A1A1A"/>
          <w:lang w:val="en-US"/>
        </w:rPr>
        <w:t xml:space="preserve">cross the </w:t>
      </w:r>
      <w:r w:rsidR="00DB1B5C">
        <w:rPr>
          <w:rFonts w:cs="Times New Roman"/>
          <w:color w:val="1A1A1A"/>
          <w:lang w:val="en-US"/>
        </w:rPr>
        <w:t>EFs</w:t>
      </w:r>
      <w:r w:rsidR="00496CA1">
        <w:rPr>
          <w:rFonts w:cs="Times New Roman"/>
          <w:color w:val="1A1A1A"/>
          <w:lang w:val="en-US"/>
        </w:rPr>
        <w:t>,</w:t>
      </w:r>
      <w:r w:rsidR="00BC09B5">
        <w:rPr>
          <w:rFonts w:cs="Times New Roman"/>
          <w:color w:val="1A1A1A"/>
          <w:lang w:val="en-US"/>
        </w:rPr>
        <w:t xml:space="preserve"> </w:t>
      </w:r>
      <w:r w:rsidR="003E10D9">
        <w:rPr>
          <w:rFonts w:cs="Times New Roman"/>
          <w:color w:val="1A1A1A"/>
          <w:lang w:val="en-US"/>
        </w:rPr>
        <w:t xml:space="preserve">the </w:t>
      </w:r>
      <w:r w:rsidR="00036B09">
        <w:rPr>
          <w:rFonts w:cs="Times New Roman"/>
          <w:color w:val="1A1A1A"/>
          <w:lang w:val="en-US"/>
        </w:rPr>
        <w:t xml:space="preserve">mean </w:t>
      </w:r>
      <w:r w:rsidR="00E62A9B">
        <w:rPr>
          <w:rFonts w:cs="Times New Roman"/>
          <w:color w:val="1A1A1A"/>
          <w:lang w:val="en-US"/>
        </w:rPr>
        <w:t>effect of SR</w:t>
      </w:r>
      <w:r w:rsidR="003E10D9">
        <w:rPr>
          <w:rFonts w:cs="Times New Roman"/>
          <w:color w:val="1A1A1A"/>
          <w:lang w:val="en-US"/>
        </w:rPr>
        <w:t xml:space="preserve"> was </w:t>
      </w:r>
      <w:r w:rsidR="00BC09B5">
        <w:rPr>
          <w:rFonts w:cs="Times New Roman"/>
          <w:color w:val="1A1A1A"/>
          <w:lang w:val="en-US"/>
        </w:rPr>
        <w:t xml:space="preserve">positive </w:t>
      </w:r>
      <w:r w:rsidR="00BC09B5" w:rsidRPr="009A6A9A">
        <w:rPr>
          <w:rFonts w:cs="Times New Roman"/>
          <w:color w:val="1A1A1A"/>
          <w:lang w:val="en-US"/>
        </w:rPr>
        <w:t xml:space="preserve">(mean </w:t>
      </w:r>
      <w:r w:rsidR="00FD7263">
        <w:rPr>
          <w:rFonts w:cs="Times New Roman"/>
          <w:color w:val="1A1A1A"/>
          <w:lang w:val="en-US"/>
        </w:rPr>
        <w:t xml:space="preserve">effect size </w:t>
      </w:r>
      <w:r w:rsidR="00BC09B5" w:rsidRPr="009A6A9A">
        <w:rPr>
          <w:rFonts w:cs="Times New Roman"/>
          <w:color w:val="1A1A1A"/>
          <w:lang w:val="en-US"/>
        </w:rPr>
        <w:t>0.0</w:t>
      </w:r>
      <w:r w:rsidR="00010DB0">
        <w:rPr>
          <w:rFonts w:cs="Times New Roman"/>
          <w:color w:val="1A1A1A"/>
          <w:lang w:val="en-US"/>
        </w:rPr>
        <w:t>6</w:t>
      </w:r>
      <w:r w:rsidR="009A6A9A" w:rsidRPr="009A6A9A">
        <w:rPr>
          <w:rFonts w:cs="Times New Roman"/>
          <w:color w:val="1A1A1A"/>
          <w:lang w:val="en-US"/>
        </w:rPr>
        <w:t xml:space="preserve"> </w:t>
      </w:r>
      <w:r w:rsidR="009A6A9A" w:rsidRPr="009A6A9A">
        <w:rPr>
          <w:rFonts w:eastAsia="MS Gothic" w:cs="Times New Roman"/>
          <w:color w:val="000000"/>
        </w:rPr>
        <w:t>±</w:t>
      </w:r>
      <w:r w:rsidR="009A6A9A">
        <w:rPr>
          <w:rFonts w:eastAsia="MS Gothic" w:cs="Times New Roman"/>
          <w:color w:val="000000"/>
        </w:rPr>
        <w:t xml:space="preserve"> </w:t>
      </w:r>
      <w:r w:rsidR="009A6A9A" w:rsidRPr="009A6A9A">
        <w:rPr>
          <w:rFonts w:eastAsia="MS Gothic" w:cs="Times New Roman"/>
          <w:color w:val="000000"/>
        </w:rPr>
        <w:t>0.0</w:t>
      </w:r>
      <w:r w:rsidR="00DB75FE">
        <w:rPr>
          <w:rFonts w:eastAsia="MS Gothic" w:cs="Times New Roman"/>
          <w:color w:val="000000"/>
        </w:rPr>
        <w:t>3</w:t>
      </w:r>
      <w:r w:rsidR="002E196F">
        <w:rPr>
          <w:rFonts w:eastAsia="MS Gothic" w:cs="Times New Roman"/>
          <w:color w:val="000000"/>
        </w:rPr>
        <w:t xml:space="preserve"> 95% </w:t>
      </w:r>
      <w:r w:rsidR="00DB75FE">
        <w:rPr>
          <w:rFonts w:eastAsia="MS Gothic" w:cs="Times New Roman"/>
          <w:color w:val="000000"/>
        </w:rPr>
        <w:t>CI</w:t>
      </w:r>
      <w:r w:rsidR="002E196F">
        <w:rPr>
          <w:rFonts w:eastAsia="MS Gothic" w:cs="Times New Roman"/>
          <w:color w:val="000000"/>
        </w:rPr>
        <w:t>s</w:t>
      </w:r>
      <w:r w:rsidR="0069137B">
        <w:rPr>
          <w:rFonts w:eastAsia="MS Gothic" w:cs="Times New Roman"/>
          <w:color w:val="000000"/>
        </w:rPr>
        <w:t>;</w:t>
      </w:r>
      <w:r w:rsidR="00687CB3">
        <w:rPr>
          <w:rFonts w:eastAsia="MS Gothic" w:cs="Times New Roman"/>
          <w:color w:val="000000"/>
        </w:rPr>
        <w:t xml:space="preserve"> Fig. 2</w:t>
      </w:r>
      <w:r w:rsidR="00CB2D51">
        <w:rPr>
          <w:rFonts w:eastAsia="MS Gothic" w:cs="Times New Roman"/>
          <w:color w:val="000000"/>
        </w:rPr>
        <w:t>) and</w:t>
      </w:r>
      <w:r w:rsidR="00CF7602">
        <w:rPr>
          <w:rFonts w:cs="Times New Roman"/>
          <w:szCs w:val="22"/>
        </w:rPr>
        <w:t xml:space="preserve"> there were no significant</w:t>
      </w:r>
      <w:r w:rsidR="00AB242B">
        <w:rPr>
          <w:rFonts w:cs="Times New Roman"/>
          <w:szCs w:val="22"/>
        </w:rPr>
        <w:t xml:space="preserve"> differences between the EF groups (</w:t>
      </w:r>
      <w:r w:rsidR="00AB242B" w:rsidRPr="00E91418">
        <w:rPr>
          <w:rFonts w:cs="Times New Roman"/>
          <w:color w:val="000000"/>
        </w:rPr>
        <w:t>F=</w:t>
      </w:r>
      <w:r w:rsidR="00D11D04">
        <w:rPr>
          <w:rFonts w:cs="Times New Roman"/>
          <w:color w:val="000000"/>
        </w:rPr>
        <w:t>2.01</w:t>
      </w:r>
      <w:r w:rsidR="00AB242B" w:rsidRPr="00E91418">
        <w:rPr>
          <w:rFonts w:cs="Times New Roman"/>
          <w:color w:val="000000"/>
        </w:rPr>
        <w:t>; p = 0.</w:t>
      </w:r>
      <w:r w:rsidR="00AB242B" w:rsidRPr="00D11D04">
        <w:rPr>
          <w:rFonts w:cs="Times New Roman"/>
          <w:color w:val="000000"/>
        </w:rPr>
        <w:t>1</w:t>
      </w:r>
      <w:r w:rsidR="00E0797E" w:rsidRPr="00D11D04">
        <w:rPr>
          <w:rFonts w:cs="Times New Roman"/>
          <w:color w:val="000000"/>
        </w:rPr>
        <w:t>2</w:t>
      </w:r>
      <w:r w:rsidR="00D11D04" w:rsidRPr="00D11D04">
        <w:rPr>
          <w:rFonts w:cs="Times New Roman"/>
          <w:color w:val="000000"/>
        </w:rPr>
        <w:t>9</w:t>
      </w:r>
      <w:r w:rsidR="00CA464A">
        <w:rPr>
          <w:rFonts w:cs="Times New Roman"/>
          <w:color w:val="000000"/>
        </w:rPr>
        <w:t xml:space="preserve">; </w:t>
      </w:r>
      <w:r w:rsidR="00416DA2">
        <w:rPr>
          <w:rFonts w:eastAsia="MS Gothic" w:cs="Times New Roman"/>
          <w:color w:val="000000"/>
        </w:rPr>
        <w:lastRenderedPageBreak/>
        <w:t>Fig. S2.</w:t>
      </w:r>
      <w:r w:rsidR="001D5E69">
        <w:rPr>
          <w:rFonts w:eastAsia="MS Gothic" w:cs="Times New Roman"/>
          <w:color w:val="000000"/>
        </w:rPr>
        <w:t>4</w:t>
      </w:r>
      <w:r w:rsidR="00416DA2">
        <w:rPr>
          <w:rFonts w:eastAsia="MS Gothic" w:cs="Times New Roman"/>
          <w:color w:val="000000"/>
        </w:rPr>
        <w:t>)</w:t>
      </w:r>
      <w:r w:rsidR="00CF7602">
        <w:rPr>
          <w:rFonts w:eastAsia="MS Gothic" w:cs="Times New Roman"/>
          <w:color w:val="000000"/>
        </w:rPr>
        <w:t xml:space="preserve">. </w:t>
      </w:r>
      <w:r w:rsidR="00745CD2" w:rsidRPr="00174E30">
        <w:rPr>
          <w:rFonts w:eastAsia="MS Gothic" w:cs="Times New Roman"/>
          <w:color w:val="000000"/>
          <w:highlight w:val="yellow"/>
        </w:rPr>
        <w:t>In addition, the mean effect of SR on multifunctionality</w:t>
      </w:r>
      <w:r w:rsidR="0026432E">
        <w:rPr>
          <w:rFonts w:eastAsia="MS Gothic" w:cs="Times New Roman"/>
          <w:color w:val="000000"/>
          <w:highlight w:val="yellow"/>
        </w:rPr>
        <w:t xml:space="preserve"> (</w:t>
      </w:r>
      <w:r w:rsidR="00745CD2" w:rsidRPr="00174E30">
        <w:rPr>
          <w:rFonts w:eastAsia="MS Gothic" w:cs="Times New Roman"/>
          <w:color w:val="000000"/>
          <w:highlight w:val="yellow"/>
        </w:rPr>
        <w:t>50% threshold and average</w:t>
      </w:r>
      <w:r w:rsidR="00E66722">
        <w:rPr>
          <w:rFonts w:eastAsia="MS Gothic" w:cs="Times New Roman"/>
          <w:color w:val="000000"/>
          <w:highlight w:val="yellow"/>
        </w:rPr>
        <w:t>-based</w:t>
      </w:r>
      <w:r w:rsidR="0026432E">
        <w:rPr>
          <w:rFonts w:eastAsia="MS Gothic" w:cs="Times New Roman"/>
          <w:color w:val="000000"/>
          <w:highlight w:val="yellow"/>
        </w:rPr>
        <w:t>)</w:t>
      </w:r>
      <w:r w:rsidR="00745CD2" w:rsidRPr="00174E30">
        <w:rPr>
          <w:rFonts w:eastAsia="MS Gothic" w:cs="Times New Roman"/>
          <w:color w:val="000000"/>
          <w:highlight w:val="yellow"/>
        </w:rPr>
        <w:t xml:space="preserve"> was positive with </w:t>
      </w:r>
      <w:r w:rsidR="00EB32DC" w:rsidRPr="00174E30">
        <w:rPr>
          <w:highlight w:val="yellow"/>
        </w:rPr>
        <w:t>95% credible intervals that did not</w:t>
      </w:r>
      <w:r w:rsidR="00745CD2" w:rsidRPr="00174E30">
        <w:rPr>
          <w:highlight w:val="yellow"/>
        </w:rPr>
        <w:t xml:space="preserve"> include zero</w:t>
      </w:r>
      <w:r w:rsidR="001E468E" w:rsidRPr="00174E30">
        <w:rPr>
          <w:highlight w:val="yellow"/>
        </w:rPr>
        <w:t>.</w:t>
      </w:r>
      <w:r w:rsidR="00EB32DC" w:rsidRPr="00174E30">
        <w:rPr>
          <w:highlight w:val="yellow"/>
        </w:rPr>
        <w:t xml:space="preserve"> </w:t>
      </w:r>
      <w:r w:rsidR="00F4334D" w:rsidRPr="00F4334D">
        <w:rPr>
          <w:rFonts w:eastAsia="MS Gothic" w:cs="Times New Roman"/>
          <w:color w:val="000000"/>
          <w:highlight w:val="yellow"/>
        </w:rPr>
        <w:t>The boreal forest (Finland)</w:t>
      </w:r>
      <w:r w:rsidR="002A07B1" w:rsidRPr="00CA7148">
        <w:rPr>
          <w:rFonts w:eastAsia="MS Gothic" w:cs="Times New Roman"/>
          <w:color w:val="000000"/>
        </w:rPr>
        <w:t xml:space="preserve"> had the largest number of negative SR effects (</w:t>
      </w:r>
      <w:r w:rsidR="00E73C71" w:rsidRPr="00CA7148">
        <w:rPr>
          <w:rFonts w:eastAsia="MS Gothic" w:cs="Times New Roman"/>
          <w:color w:val="000000"/>
        </w:rPr>
        <w:t>46</w:t>
      </w:r>
      <w:r w:rsidR="00397124" w:rsidRPr="00CA7148">
        <w:rPr>
          <w:rFonts w:eastAsia="MS Gothic" w:cs="Times New Roman"/>
          <w:color w:val="000000"/>
        </w:rPr>
        <w:t xml:space="preserve">%) and </w:t>
      </w:r>
      <w:r w:rsidR="00F4334D">
        <w:rPr>
          <w:rFonts w:eastAsia="MS Gothic" w:cs="Times New Roman"/>
          <w:color w:val="000000"/>
        </w:rPr>
        <w:t xml:space="preserve">the </w:t>
      </w:r>
      <w:r w:rsidR="00F4334D" w:rsidRPr="00F4334D">
        <w:rPr>
          <w:rFonts w:eastAsia="MS Gothic" w:cs="Times New Roman"/>
          <w:color w:val="000000"/>
          <w:highlight w:val="yellow"/>
        </w:rPr>
        <w:t>temperate deciduous forest (Germany)</w:t>
      </w:r>
      <w:r w:rsidR="00397124" w:rsidRPr="00CA7148">
        <w:rPr>
          <w:rFonts w:eastAsia="MS Gothic" w:cs="Times New Roman"/>
          <w:color w:val="000000"/>
        </w:rPr>
        <w:t xml:space="preserve"> the least (</w:t>
      </w:r>
      <w:r w:rsidR="00F31209" w:rsidRPr="00CA7148">
        <w:rPr>
          <w:rFonts w:eastAsia="MS Gothic" w:cs="Times New Roman"/>
          <w:color w:val="000000"/>
        </w:rPr>
        <w:t>19</w:t>
      </w:r>
      <w:r w:rsidR="00397124" w:rsidRPr="00CA7148">
        <w:rPr>
          <w:rFonts w:eastAsia="MS Gothic" w:cs="Times New Roman"/>
          <w:color w:val="000000"/>
        </w:rPr>
        <w:t>%);</w:t>
      </w:r>
      <w:r w:rsidR="002A07B1">
        <w:rPr>
          <w:rFonts w:eastAsia="MS Gothic" w:cs="Times New Roman"/>
          <w:color w:val="000000"/>
        </w:rPr>
        <w:t xml:space="preserve"> consistent with this</w:t>
      </w:r>
      <w:r w:rsidR="006929BE">
        <w:rPr>
          <w:rFonts w:eastAsia="MS Gothic" w:cs="Times New Roman"/>
          <w:color w:val="000000"/>
        </w:rPr>
        <w:t>,</w:t>
      </w:r>
      <w:r w:rsidR="002A07B1">
        <w:rPr>
          <w:rFonts w:eastAsia="MS Gothic" w:cs="Times New Roman"/>
          <w:color w:val="000000"/>
        </w:rPr>
        <w:t xml:space="preserve"> </w:t>
      </w:r>
      <w:r w:rsidR="00A808BA">
        <w:rPr>
          <w:rFonts w:eastAsia="MS Gothic" w:cs="Times New Roman"/>
          <w:color w:val="000000"/>
        </w:rPr>
        <w:t xml:space="preserve">SR effects on multifunctionality (50% threshold) varied across the regions, from strongly positive in Germany to </w:t>
      </w:r>
      <w:r w:rsidR="00760A03">
        <w:rPr>
          <w:rFonts w:eastAsia="MS Gothic" w:cs="Times New Roman"/>
          <w:color w:val="000000"/>
        </w:rPr>
        <w:t>neutral</w:t>
      </w:r>
      <w:r w:rsidR="00A808BA">
        <w:rPr>
          <w:rFonts w:eastAsia="MS Gothic" w:cs="Times New Roman"/>
          <w:color w:val="000000"/>
        </w:rPr>
        <w:t xml:space="preserve"> in Finland</w:t>
      </w:r>
      <w:r w:rsidR="002A07B1">
        <w:rPr>
          <w:rFonts w:eastAsia="MS Gothic" w:cs="Times New Roman"/>
          <w:color w:val="000000"/>
        </w:rPr>
        <w:t>.</w:t>
      </w:r>
    </w:p>
    <w:p w14:paraId="33D0F833" w14:textId="77777777" w:rsidR="00563D5F" w:rsidRDefault="00563D5F" w:rsidP="00D864B3">
      <w:pPr>
        <w:spacing w:line="480" w:lineRule="auto"/>
        <w:rPr>
          <w:rFonts w:cs="Times New Roman"/>
          <w:color w:val="1A1A1A"/>
          <w:lang w:val="en-US"/>
        </w:rPr>
      </w:pPr>
    </w:p>
    <w:p w14:paraId="1EFDFFC5" w14:textId="728CA95C" w:rsidR="00B52F8E" w:rsidRPr="00D32C8E" w:rsidRDefault="00B52F8E" w:rsidP="00D864B3">
      <w:pPr>
        <w:spacing w:line="480" w:lineRule="auto"/>
        <w:rPr>
          <w:i/>
          <w:szCs w:val="22"/>
        </w:rPr>
      </w:pPr>
      <w:r>
        <w:rPr>
          <w:i/>
          <w:szCs w:val="22"/>
        </w:rPr>
        <w:t xml:space="preserve">Drivers of context dependency </w:t>
      </w:r>
      <w:r w:rsidR="004509E3">
        <w:rPr>
          <w:i/>
          <w:szCs w:val="22"/>
        </w:rPr>
        <w:t>in</w:t>
      </w:r>
      <w:r>
        <w:rPr>
          <w:i/>
          <w:szCs w:val="22"/>
        </w:rPr>
        <w:t xml:space="preserve"> species richness effects</w:t>
      </w:r>
    </w:p>
    <w:p w14:paraId="48D68035" w14:textId="7A9B4945" w:rsidR="00C17C19" w:rsidRPr="00E5408E" w:rsidRDefault="006F41F5" w:rsidP="00D864B3">
      <w:pPr>
        <w:spacing w:line="480" w:lineRule="auto"/>
        <w:rPr>
          <w:szCs w:val="22"/>
        </w:rPr>
      </w:pPr>
      <w:r>
        <w:rPr>
          <w:szCs w:val="22"/>
        </w:rPr>
        <w:t xml:space="preserve">There was </w:t>
      </w:r>
      <w:r>
        <w:rPr>
          <w:rFonts w:cs="Times New Roman"/>
          <w:color w:val="000000"/>
        </w:rPr>
        <w:t xml:space="preserve">considerable variability in the extent </w:t>
      </w:r>
      <w:r w:rsidR="0004312F">
        <w:rPr>
          <w:rFonts w:cs="Times New Roman"/>
          <w:color w:val="000000"/>
        </w:rPr>
        <w:t>of</w:t>
      </w:r>
      <w:r>
        <w:rPr>
          <w:rFonts w:cs="Times New Roman"/>
          <w:color w:val="000000"/>
        </w:rPr>
        <w:t xml:space="preserve"> context dependency in the B-EF relationship</w:t>
      </w:r>
      <w:r w:rsidR="00476054">
        <w:rPr>
          <w:rFonts w:cs="Times New Roman"/>
          <w:color w:val="000000"/>
        </w:rPr>
        <w:t>s</w:t>
      </w:r>
      <w:r w:rsidR="00A32E0A">
        <w:rPr>
          <w:rFonts w:cs="Times New Roman"/>
          <w:color w:val="000000"/>
        </w:rPr>
        <w:t xml:space="preserve"> (Fig. S2.5)</w:t>
      </w:r>
      <w:r>
        <w:rPr>
          <w:rFonts w:cs="Times New Roman"/>
          <w:color w:val="000000"/>
        </w:rPr>
        <w:t xml:space="preserve">. However, </w:t>
      </w:r>
      <w:r w:rsidR="00AE694B">
        <w:rPr>
          <w:rFonts w:cs="Times New Roman"/>
          <w:color w:val="000000"/>
        </w:rPr>
        <w:t xml:space="preserve">there was a tendency for </w:t>
      </w:r>
      <w:r w:rsidR="00D17BF6">
        <w:rPr>
          <w:rFonts w:cs="Times New Roman"/>
          <w:color w:val="000000"/>
        </w:rPr>
        <w:t xml:space="preserve">stronger </w:t>
      </w:r>
      <w:r w:rsidR="008C1669">
        <w:rPr>
          <w:rFonts w:cs="Times New Roman"/>
          <w:color w:val="000000"/>
        </w:rPr>
        <w:t xml:space="preserve">and </w:t>
      </w:r>
      <w:r w:rsidR="00D17BF6">
        <w:rPr>
          <w:rFonts w:cs="Times New Roman"/>
          <w:color w:val="000000"/>
        </w:rPr>
        <w:t xml:space="preserve">more positive </w:t>
      </w:r>
      <w:r w:rsidR="00BC2D44">
        <w:rPr>
          <w:rFonts w:cs="Times New Roman"/>
          <w:color w:val="000000"/>
        </w:rPr>
        <w:t>species richness</w:t>
      </w:r>
      <w:r w:rsidR="008C36BA">
        <w:rPr>
          <w:rFonts w:cs="Times New Roman"/>
          <w:color w:val="000000"/>
        </w:rPr>
        <w:t xml:space="preserve"> (SR)</w:t>
      </w:r>
      <w:r w:rsidR="00D17BF6">
        <w:rPr>
          <w:rFonts w:cs="Times New Roman"/>
          <w:color w:val="000000"/>
        </w:rPr>
        <w:t xml:space="preserve"> effects </w:t>
      </w:r>
      <w:r w:rsidR="00AE694B">
        <w:rPr>
          <w:rFonts w:cs="Times New Roman"/>
          <w:color w:val="000000"/>
        </w:rPr>
        <w:t xml:space="preserve">with </w:t>
      </w:r>
      <w:r w:rsidR="00D17BF6">
        <w:rPr>
          <w:rFonts w:cs="Times New Roman"/>
          <w:color w:val="000000"/>
        </w:rPr>
        <w:t>decreasing</w:t>
      </w:r>
      <w:r w:rsidR="00AE694B">
        <w:rPr>
          <w:rFonts w:cs="Times New Roman"/>
          <w:color w:val="000000"/>
        </w:rPr>
        <w:t xml:space="preserve"> </w:t>
      </w:r>
      <w:r w:rsidR="00D17BF6">
        <w:rPr>
          <w:rFonts w:cs="Times New Roman"/>
          <w:color w:val="000000"/>
        </w:rPr>
        <w:t>water availability (WAI)</w:t>
      </w:r>
      <w:r w:rsidR="00AE694B">
        <w:rPr>
          <w:rFonts w:cs="Times New Roman"/>
          <w:color w:val="000000"/>
        </w:rPr>
        <w:t xml:space="preserve"> </w:t>
      </w:r>
      <w:r w:rsidR="00693C2B">
        <w:rPr>
          <w:rFonts w:cs="Times New Roman"/>
          <w:color w:val="000000"/>
        </w:rPr>
        <w:t xml:space="preserve">and soil sand content </w:t>
      </w:r>
      <w:r w:rsidR="00AE694B">
        <w:rPr>
          <w:rFonts w:cs="Times New Roman"/>
          <w:color w:val="000000"/>
        </w:rPr>
        <w:t xml:space="preserve">and </w:t>
      </w:r>
      <w:r>
        <w:rPr>
          <w:rFonts w:cs="Times New Roman"/>
          <w:color w:val="000000"/>
        </w:rPr>
        <w:t xml:space="preserve">with </w:t>
      </w:r>
      <w:r w:rsidR="00693C2B">
        <w:rPr>
          <w:rFonts w:cs="Times New Roman"/>
          <w:color w:val="000000"/>
        </w:rPr>
        <w:t>increasing</w:t>
      </w:r>
      <w:r w:rsidR="005E6AC6">
        <w:rPr>
          <w:rFonts w:cs="Times New Roman"/>
          <w:color w:val="000000"/>
        </w:rPr>
        <w:t xml:space="preserve"> growing season length (</w:t>
      </w:r>
      <w:r w:rsidR="00AE694B">
        <w:rPr>
          <w:rFonts w:cs="Times New Roman"/>
          <w:color w:val="000000"/>
        </w:rPr>
        <w:t>GSL</w:t>
      </w:r>
      <w:r w:rsidR="005E6AC6">
        <w:rPr>
          <w:rFonts w:cs="Times New Roman"/>
          <w:color w:val="000000"/>
        </w:rPr>
        <w:t>)</w:t>
      </w:r>
      <w:r w:rsidR="00E5408E">
        <w:rPr>
          <w:rFonts w:cs="Times New Roman"/>
          <w:color w:val="000000"/>
        </w:rPr>
        <w:t>, soil pH,</w:t>
      </w:r>
      <w:r w:rsidR="00AE694B">
        <w:rPr>
          <w:rFonts w:cs="Times New Roman"/>
          <w:color w:val="000000"/>
        </w:rPr>
        <w:t xml:space="preserve"> and </w:t>
      </w:r>
      <w:r w:rsidR="00ED1F49">
        <w:rPr>
          <w:rFonts w:cs="Times New Roman"/>
          <w:color w:val="000000"/>
        </w:rPr>
        <w:t>species pool functional diversity (</w:t>
      </w:r>
      <w:r w:rsidR="00AE694B">
        <w:rPr>
          <w:rFonts w:cs="Times New Roman"/>
          <w:color w:val="000000"/>
        </w:rPr>
        <w:t>FD</w:t>
      </w:r>
      <w:r w:rsidR="00AE694B" w:rsidRPr="00797497">
        <w:rPr>
          <w:rFonts w:cs="Times New Roman"/>
          <w:color w:val="000000"/>
          <w:vertAlign w:val="subscript"/>
        </w:rPr>
        <w:t>pool</w:t>
      </w:r>
      <w:r w:rsidR="00ED1F49" w:rsidRPr="00ED1F49">
        <w:rPr>
          <w:rFonts w:cs="Times New Roman"/>
          <w:color w:val="000000"/>
        </w:rPr>
        <w:t>)</w:t>
      </w:r>
      <w:r w:rsidR="00AE694B" w:rsidRPr="004C62A4">
        <w:rPr>
          <w:szCs w:val="22"/>
        </w:rPr>
        <w:t xml:space="preserve"> </w:t>
      </w:r>
      <w:r w:rsidR="00AE694B">
        <w:rPr>
          <w:szCs w:val="22"/>
        </w:rPr>
        <w:t>(Fig. 3</w:t>
      </w:r>
      <w:r w:rsidR="00AE694B">
        <w:rPr>
          <w:rFonts w:cs="Times New Roman"/>
          <w:color w:val="000000"/>
        </w:rPr>
        <w:t xml:space="preserve">). </w:t>
      </w:r>
      <w:r w:rsidR="00512748">
        <w:rPr>
          <w:szCs w:val="22"/>
        </w:rPr>
        <w:t>On average</w:t>
      </w:r>
      <w:r w:rsidR="00FD71E8">
        <w:rPr>
          <w:szCs w:val="22"/>
        </w:rPr>
        <w:t>,</w:t>
      </w:r>
      <w:r w:rsidR="00512748">
        <w:rPr>
          <w:szCs w:val="22"/>
        </w:rPr>
        <w:t xml:space="preserve"> </w:t>
      </w:r>
      <w:r w:rsidR="00615FAB">
        <w:rPr>
          <w:szCs w:val="22"/>
        </w:rPr>
        <w:t xml:space="preserve">the </w:t>
      </w:r>
      <w:r w:rsidR="00BD6392">
        <w:rPr>
          <w:szCs w:val="22"/>
        </w:rPr>
        <w:t xml:space="preserve">absolute </w:t>
      </w:r>
      <w:r w:rsidR="00615FAB">
        <w:rPr>
          <w:szCs w:val="22"/>
        </w:rPr>
        <w:t xml:space="preserve">sensitivity estimates </w:t>
      </w:r>
      <w:r w:rsidR="004509E3">
        <w:rPr>
          <w:szCs w:val="22"/>
        </w:rPr>
        <w:t xml:space="preserve">(degree of context dependency) </w:t>
      </w:r>
      <w:r w:rsidR="00615FAB">
        <w:rPr>
          <w:szCs w:val="22"/>
        </w:rPr>
        <w:t xml:space="preserve">were greatest for </w:t>
      </w:r>
      <w:r w:rsidR="005E6AC6">
        <w:rPr>
          <w:szCs w:val="22"/>
        </w:rPr>
        <w:t>WAI</w:t>
      </w:r>
      <w:r w:rsidR="003022B7">
        <w:rPr>
          <w:szCs w:val="22"/>
        </w:rPr>
        <w:t xml:space="preserve"> </w:t>
      </w:r>
      <w:r w:rsidR="00B6029D">
        <w:rPr>
          <w:szCs w:val="22"/>
        </w:rPr>
        <w:t>and evapotranspiration</w:t>
      </w:r>
      <w:r w:rsidR="00615FAB">
        <w:rPr>
          <w:szCs w:val="22"/>
        </w:rPr>
        <w:t xml:space="preserve"> (AET; </w:t>
      </w:r>
      <w:r w:rsidR="00B14A8F">
        <w:rPr>
          <w:szCs w:val="22"/>
        </w:rPr>
        <w:t xml:space="preserve">mean </w:t>
      </w:r>
      <w:r w:rsidR="00412813">
        <w:rPr>
          <w:szCs w:val="22"/>
        </w:rPr>
        <w:t>|</w:t>
      </w:r>
      <w:r w:rsidR="0020664F" w:rsidRPr="0001193A">
        <w:rPr>
          <w:rFonts w:cs="Times New Roman"/>
          <w:i/>
          <w:szCs w:val="22"/>
        </w:rPr>
        <w:t>ß</w:t>
      </w:r>
      <w:r w:rsidR="0020664F" w:rsidRPr="0001193A">
        <w:rPr>
          <w:i/>
          <w:szCs w:val="22"/>
          <w:vertAlign w:val="subscript"/>
        </w:rPr>
        <w:t>sens</w:t>
      </w:r>
      <w:r w:rsidR="00412813">
        <w:rPr>
          <w:szCs w:val="22"/>
        </w:rPr>
        <w:t>|</w:t>
      </w:r>
      <w:r w:rsidR="002614EF">
        <w:rPr>
          <w:szCs w:val="22"/>
        </w:rPr>
        <w:t>:</w:t>
      </w:r>
      <w:r w:rsidR="00412813">
        <w:rPr>
          <w:szCs w:val="22"/>
        </w:rPr>
        <w:t xml:space="preserve"> </w:t>
      </w:r>
      <w:r w:rsidR="003022B7">
        <w:rPr>
          <w:szCs w:val="22"/>
        </w:rPr>
        <w:t>0.07</w:t>
      </w:r>
      <w:r w:rsidR="00615406">
        <w:rPr>
          <w:szCs w:val="22"/>
        </w:rPr>
        <w:t>5</w:t>
      </w:r>
      <w:r w:rsidR="0082577F">
        <w:rPr>
          <w:szCs w:val="22"/>
        </w:rPr>
        <w:t xml:space="preserve"> </w:t>
      </w:r>
      <w:r w:rsidR="0082577F" w:rsidRPr="009A6A9A">
        <w:rPr>
          <w:rFonts w:eastAsia="MS Gothic" w:cs="Times New Roman"/>
          <w:color w:val="000000"/>
        </w:rPr>
        <w:t>±</w:t>
      </w:r>
      <w:r w:rsidR="0082577F">
        <w:rPr>
          <w:rFonts w:eastAsia="MS Gothic" w:cs="Times New Roman"/>
          <w:color w:val="000000"/>
        </w:rPr>
        <w:t xml:space="preserve"> </w:t>
      </w:r>
      <w:r w:rsidR="0082577F" w:rsidRPr="009A6A9A">
        <w:rPr>
          <w:rFonts w:eastAsia="MS Gothic" w:cs="Times New Roman"/>
          <w:color w:val="000000"/>
        </w:rPr>
        <w:t>0.0</w:t>
      </w:r>
      <w:r w:rsidR="00E87881">
        <w:rPr>
          <w:rFonts w:eastAsia="MS Gothic" w:cs="Times New Roman"/>
          <w:color w:val="000000"/>
        </w:rPr>
        <w:t>2</w:t>
      </w:r>
      <w:r w:rsidR="00B6029D">
        <w:rPr>
          <w:rFonts w:eastAsia="MS Gothic" w:cs="Times New Roman"/>
          <w:color w:val="000000"/>
        </w:rPr>
        <w:t xml:space="preserve"> and </w:t>
      </w:r>
      <w:r w:rsidR="00B6029D">
        <w:rPr>
          <w:szCs w:val="22"/>
        </w:rPr>
        <w:t>0.0</w:t>
      </w:r>
      <w:r w:rsidR="00EE2F12">
        <w:rPr>
          <w:szCs w:val="22"/>
        </w:rPr>
        <w:t>69</w:t>
      </w:r>
      <w:r w:rsidR="00B6029D">
        <w:rPr>
          <w:szCs w:val="22"/>
        </w:rPr>
        <w:t xml:space="preserve"> </w:t>
      </w:r>
      <w:r w:rsidR="00B6029D" w:rsidRPr="009A6A9A">
        <w:rPr>
          <w:rFonts w:eastAsia="MS Gothic" w:cs="Times New Roman"/>
          <w:color w:val="000000"/>
        </w:rPr>
        <w:t>±</w:t>
      </w:r>
      <w:r w:rsidR="00B6029D">
        <w:rPr>
          <w:rFonts w:eastAsia="MS Gothic" w:cs="Times New Roman"/>
          <w:color w:val="000000"/>
        </w:rPr>
        <w:t xml:space="preserve"> </w:t>
      </w:r>
      <w:r w:rsidR="00B6029D" w:rsidRPr="009A6A9A">
        <w:rPr>
          <w:rFonts w:eastAsia="MS Gothic" w:cs="Times New Roman"/>
          <w:color w:val="000000"/>
        </w:rPr>
        <w:t>0.0</w:t>
      </w:r>
      <w:r w:rsidR="00B6029D">
        <w:rPr>
          <w:rFonts w:eastAsia="MS Gothic" w:cs="Times New Roman"/>
          <w:color w:val="000000"/>
        </w:rPr>
        <w:t>2</w:t>
      </w:r>
      <w:r w:rsidR="00A96774">
        <w:rPr>
          <w:rFonts w:eastAsia="MS Gothic" w:cs="Times New Roman"/>
          <w:color w:val="000000"/>
        </w:rPr>
        <w:t xml:space="preserve"> [95% CIs]</w:t>
      </w:r>
      <w:r w:rsidR="00E741AD">
        <w:rPr>
          <w:rFonts w:eastAsia="MS Gothic" w:cs="Times New Roman"/>
          <w:color w:val="000000"/>
        </w:rPr>
        <w:t>, respectively</w:t>
      </w:r>
      <w:r w:rsidR="006A71AC">
        <w:rPr>
          <w:szCs w:val="22"/>
        </w:rPr>
        <w:t>;</w:t>
      </w:r>
      <w:r w:rsidR="00B14A8F" w:rsidRPr="006A71AC">
        <w:rPr>
          <w:szCs w:val="22"/>
        </w:rPr>
        <w:t xml:space="preserve"> </w:t>
      </w:r>
      <w:r w:rsidR="00096959">
        <w:rPr>
          <w:szCs w:val="22"/>
        </w:rPr>
        <w:t>Fig.</w:t>
      </w:r>
      <w:r w:rsidR="00D33B1F">
        <w:rPr>
          <w:szCs w:val="22"/>
        </w:rPr>
        <w:t xml:space="preserve"> </w:t>
      </w:r>
      <w:r w:rsidR="001D2BA9">
        <w:rPr>
          <w:szCs w:val="22"/>
        </w:rPr>
        <w:t>S2.</w:t>
      </w:r>
      <w:r w:rsidR="001D5E69">
        <w:rPr>
          <w:szCs w:val="22"/>
        </w:rPr>
        <w:t>5</w:t>
      </w:r>
      <w:r w:rsidR="00D33B1F">
        <w:rPr>
          <w:szCs w:val="22"/>
        </w:rPr>
        <w:t xml:space="preserve">) </w:t>
      </w:r>
      <w:r w:rsidR="00873CB0">
        <w:rPr>
          <w:szCs w:val="22"/>
        </w:rPr>
        <w:t xml:space="preserve">and </w:t>
      </w:r>
      <w:r w:rsidR="00086D5E">
        <w:rPr>
          <w:szCs w:val="22"/>
        </w:rPr>
        <w:t xml:space="preserve">the </w:t>
      </w:r>
      <w:r w:rsidR="00873CB0">
        <w:rPr>
          <w:szCs w:val="22"/>
        </w:rPr>
        <w:t xml:space="preserve">coefficient of variation in soil moisture </w:t>
      </w:r>
      <w:r w:rsidR="00274E41">
        <w:rPr>
          <w:szCs w:val="22"/>
        </w:rPr>
        <w:t>(M</w:t>
      </w:r>
      <w:r w:rsidR="00274E41" w:rsidRPr="00274E41">
        <w:rPr>
          <w:szCs w:val="22"/>
          <w:vertAlign w:val="subscript"/>
        </w:rPr>
        <w:t>VAR</w:t>
      </w:r>
      <w:r w:rsidR="00274E41">
        <w:rPr>
          <w:szCs w:val="22"/>
        </w:rPr>
        <w:t xml:space="preserve">) </w:t>
      </w:r>
      <w:r w:rsidR="00E03534">
        <w:rPr>
          <w:szCs w:val="22"/>
        </w:rPr>
        <w:t>was</w:t>
      </w:r>
      <w:r w:rsidR="00512748">
        <w:rPr>
          <w:szCs w:val="22"/>
        </w:rPr>
        <w:t xml:space="preserve"> the least important</w:t>
      </w:r>
      <w:r w:rsidR="004724D4">
        <w:rPr>
          <w:szCs w:val="22"/>
        </w:rPr>
        <w:t xml:space="preserve"> (mean </w:t>
      </w:r>
      <w:r w:rsidR="00412813">
        <w:rPr>
          <w:szCs w:val="22"/>
        </w:rPr>
        <w:t>|</w:t>
      </w:r>
      <w:r w:rsidR="004724D4" w:rsidRPr="0001193A">
        <w:rPr>
          <w:rFonts w:cs="Times New Roman"/>
          <w:i/>
          <w:szCs w:val="22"/>
        </w:rPr>
        <w:t>ß</w:t>
      </w:r>
      <w:r w:rsidR="004724D4" w:rsidRPr="0001193A">
        <w:rPr>
          <w:i/>
          <w:szCs w:val="22"/>
          <w:vertAlign w:val="subscript"/>
        </w:rPr>
        <w:t>sens</w:t>
      </w:r>
      <w:r w:rsidR="00412813">
        <w:rPr>
          <w:szCs w:val="22"/>
        </w:rPr>
        <w:t>|</w:t>
      </w:r>
      <w:r w:rsidR="002614EF">
        <w:rPr>
          <w:szCs w:val="22"/>
        </w:rPr>
        <w:t>:</w:t>
      </w:r>
      <w:r w:rsidR="00412813">
        <w:rPr>
          <w:szCs w:val="22"/>
        </w:rPr>
        <w:t xml:space="preserve"> </w:t>
      </w:r>
      <w:r w:rsidR="004724D4">
        <w:rPr>
          <w:szCs w:val="22"/>
        </w:rPr>
        <w:t>0.0</w:t>
      </w:r>
      <w:r w:rsidR="00334F03">
        <w:rPr>
          <w:szCs w:val="22"/>
        </w:rPr>
        <w:t>4</w:t>
      </w:r>
      <w:r w:rsidR="002A761B">
        <w:rPr>
          <w:szCs w:val="22"/>
        </w:rPr>
        <w:t>8</w:t>
      </w:r>
      <w:r w:rsidR="0082577F">
        <w:rPr>
          <w:szCs w:val="22"/>
        </w:rPr>
        <w:t xml:space="preserve"> </w:t>
      </w:r>
      <w:r w:rsidR="0082577F" w:rsidRPr="009A6A9A">
        <w:rPr>
          <w:rFonts w:eastAsia="MS Gothic" w:cs="Times New Roman"/>
          <w:color w:val="000000"/>
        </w:rPr>
        <w:t>±</w:t>
      </w:r>
      <w:r w:rsidR="0082577F">
        <w:rPr>
          <w:rFonts w:eastAsia="MS Gothic" w:cs="Times New Roman"/>
          <w:color w:val="000000"/>
        </w:rPr>
        <w:t xml:space="preserve"> </w:t>
      </w:r>
      <w:r w:rsidR="0082577F" w:rsidRPr="009A6A9A">
        <w:rPr>
          <w:rFonts w:eastAsia="MS Gothic" w:cs="Times New Roman"/>
          <w:color w:val="000000"/>
        </w:rPr>
        <w:t>0.0</w:t>
      </w:r>
      <w:r w:rsidR="002A761B">
        <w:rPr>
          <w:rFonts w:eastAsia="MS Gothic" w:cs="Times New Roman"/>
          <w:color w:val="000000"/>
        </w:rPr>
        <w:t>1</w:t>
      </w:r>
      <w:r w:rsidR="004724D4">
        <w:rPr>
          <w:szCs w:val="22"/>
        </w:rPr>
        <w:t>)</w:t>
      </w:r>
      <w:r w:rsidR="0035191A">
        <w:rPr>
          <w:szCs w:val="22"/>
        </w:rPr>
        <w:t>.</w:t>
      </w:r>
      <w:r w:rsidR="002F3AD4">
        <w:rPr>
          <w:szCs w:val="22"/>
        </w:rPr>
        <w:t xml:space="preserve"> </w:t>
      </w:r>
      <w:r w:rsidR="00DA3AC5">
        <w:rPr>
          <w:szCs w:val="22"/>
        </w:rPr>
        <w:t>V</w:t>
      </w:r>
      <w:r w:rsidR="0006142E">
        <w:rPr>
          <w:szCs w:val="22"/>
        </w:rPr>
        <w:t xml:space="preserve">ariation in </w:t>
      </w:r>
      <w:r w:rsidR="00056B6C">
        <w:rPr>
          <w:szCs w:val="22"/>
        </w:rPr>
        <w:t>SR</w:t>
      </w:r>
      <w:r w:rsidR="001A1E75">
        <w:rPr>
          <w:szCs w:val="22"/>
        </w:rPr>
        <w:t xml:space="preserve"> effects </w:t>
      </w:r>
      <w:r w:rsidR="00DA3AC5">
        <w:rPr>
          <w:szCs w:val="22"/>
        </w:rPr>
        <w:t>was</w:t>
      </w:r>
      <w:r w:rsidR="0006142E">
        <w:rPr>
          <w:szCs w:val="22"/>
        </w:rPr>
        <w:t xml:space="preserve"> more s</w:t>
      </w:r>
      <w:r w:rsidR="00FC1683">
        <w:rPr>
          <w:szCs w:val="22"/>
        </w:rPr>
        <w:t xml:space="preserve">trongly related to the context variables </w:t>
      </w:r>
      <w:r w:rsidR="001A1E75">
        <w:rPr>
          <w:szCs w:val="22"/>
        </w:rPr>
        <w:t>in</w:t>
      </w:r>
      <w:r w:rsidR="006F5D24" w:rsidRPr="002D2001">
        <w:rPr>
          <w:szCs w:val="22"/>
        </w:rPr>
        <w:t xml:space="preserve"> </w:t>
      </w:r>
      <w:r w:rsidR="00917D4F">
        <w:rPr>
          <w:szCs w:val="22"/>
        </w:rPr>
        <w:t xml:space="preserve">the </w:t>
      </w:r>
      <w:r w:rsidR="003C1B95">
        <w:rPr>
          <w:szCs w:val="22"/>
        </w:rPr>
        <w:t xml:space="preserve">resistance </w:t>
      </w:r>
      <w:r w:rsidR="00917D4F">
        <w:rPr>
          <w:szCs w:val="22"/>
        </w:rPr>
        <w:t xml:space="preserve">EFs </w:t>
      </w:r>
      <w:r w:rsidR="001B2F79">
        <w:rPr>
          <w:szCs w:val="22"/>
        </w:rPr>
        <w:t>(mean |</w:t>
      </w:r>
      <w:r w:rsidR="001B2F79" w:rsidRPr="002D2001">
        <w:rPr>
          <w:rFonts w:cs="Times New Roman"/>
          <w:i/>
          <w:szCs w:val="22"/>
        </w:rPr>
        <w:t>ß</w:t>
      </w:r>
      <w:r w:rsidR="001B2F79" w:rsidRPr="002D2001">
        <w:rPr>
          <w:i/>
          <w:szCs w:val="22"/>
          <w:vertAlign w:val="subscript"/>
        </w:rPr>
        <w:t>sens</w:t>
      </w:r>
      <w:r w:rsidR="001B2F79" w:rsidRPr="00937C57">
        <w:rPr>
          <w:szCs w:val="22"/>
        </w:rPr>
        <w:t>|</w:t>
      </w:r>
      <w:r w:rsidR="001B2F79">
        <w:rPr>
          <w:szCs w:val="22"/>
        </w:rPr>
        <w:t xml:space="preserve"> 0.0</w:t>
      </w:r>
      <w:r w:rsidR="00F538B4">
        <w:rPr>
          <w:szCs w:val="22"/>
        </w:rPr>
        <w:t>81</w:t>
      </w:r>
      <w:r w:rsidR="001B2F79">
        <w:rPr>
          <w:szCs w:val="22"/>
        </w:rPr>
        <w:t xml:space="preserve"> </w:t>
      </w:r>
      <w:r w:rsidR="001B2F79" w:rsidRPr="009A6A9A">
        <w:rPr>
          <w:rFonts w:eastAsia="MS Gothic" w:cs="Times New Roman"/>
          <w:color w:val="000000"/>
        </w:rPr>
        <w:t>±</w:t>
      </w:r>
      <w:r w:rsidR="001B2F79">
        <w:rPr>
          <w:rFonts w:eastAsia="MS Gothic" w:cs="Times New Roman"/>
          <w:color w:val="000000"/>
        </w:rPr>
        <w:t xml:space="preserve"> </w:t>
      </w:r>
      <w:r w:rsidR="001B2F79" w:rsidRPr="009A6A9A">
        <w:rPr>
          <w:rFonts w:eastAsia="MS Gothic" w:cs="Times New Roman"/>
          <w:color w:val="000000"/>
        </w:rPr>
        <w:t>0.0</w:t>
      </w:r>
      <w:r w:rsidR="00F538B4">
        <w:rPr>
          <w:rFonts w:eastAsia="MS Gothic" w:cs="Times New Roman"/>
          <w:color w:val="000000"/>
        </w:rPr>
        <w:t>2</w:t>
      </w:r>
      <w:r w:rsidR="001B2F79">
        <w:rPr>
          <w:szCs w:val="22"/>
        </w:rPr>
        <w:t xml:space="preserve">) </w:t>
      </w:r>
      <w:r w:rsidR="001A1E75" w:rsidRPr="002D2001">
        <w:rPr>
          <w:szCs w:val="22"/>
        </w:rPr>
        <w:t xml:space="preserve">than </w:t>
      </w:r>
      <w:r w:rsidR="001A1E75">
        <w:rPr>
          <w:szCs w:val="22"/>
        </w:rPr>
        <w:t xml:space="preserve">in </w:t>
      </w:r>
      <w:r w:rsidR="001A1E75" w:rsidRPr="002D2001">
        <w:rPr>
          <w:rFonts w:cs="Times New Roman"/>
          <w:color w:val="000000"/>
        </w:rPr>
        <w:t xml:space="preserve">the production </w:t>
      </w:r>
      <w:r w:rsidR="009B1488" w:rsidRPr="009B1488">
        <w:rPr>
          <w:rFonts w:cs="Times New Roman"/>
          <w:color w:val="000000"/>
          <w:highlight w:val="yellow"/>
        </w:rPr>
        <w:t>and regeneration</w:t>
      </w:r>
      <w:r w:rsidR="009B1488">
        <w:rPr>
          <w:rFonts w:cs="Times New Roman"/>
          <w:color w:val="000000"/>
        </w:rPr>
        <w:t xml:space="preserve"> </w:t>
      </w:r>
      <w:r w:rsidR="001A1E75" w:rsidRPr="002D2001">
        <w:rPr>
          <w:rFonts w:cs="Times New Roman"/>
          <w:color w:val="000000"/>
        </w:rPr>
        <w:t>EFs</w:t>
      </w:r>
      <w:r w:rsidR="001B2F79">
        <w:rPr>
          <w:rFonts w:cs="Times New Roman"/>
          <w:color w:val="000000"/>
        </w:rPr>
        <w:t xml:space="preserve"> (</w:t>
      </w:r>
      <w:r w:rsidR="00EC724F">
        <w:rPr>
          <w:rFonts w:cs="Times New Roman"/>
          <w:color w:val="000000"/>
        </w:rPr>
        <w:t>0.0</w:t>
      </w:r>
      <w:r w:rsidR="005F0066">
        <w:rPr>
          <w:rFonts w:cs="Times New Roman"/>
          <w:color w:val="000000"/>
        </w:rPr>
        <w:t>4</w:t>
      </w:r>
      <w:r w:rsidR="00F538B4">
        <w:rPr>
          <w:rFonts w:cs="Times New Roman"/>
          <w:color w:val="000000"/>
        </w:rPr>
        <w:t>4</w:t>
      </w:r>
      <w:r w:rsidR="001B2F79">
        <w:rPr>
          <w:rFonts w:cs="Times New Roman"/>
          <w:color w:val="000000"/>
        </w:rPr>
        <w:t xml:space="preserve"> </w:t>
      </w:r>
      <w:r w:rsidR="001B2F79" w:rsidRPr="009A6A9A">
        <w:rPr>
          <w:rFonts w:eastAsia="MS Gothic" w:cs="Times New Roman"/>
          <w:color w:val="000000"/>
        </w:rPr>
        <w:t>±</w:t>
      </w:r>
      <w:r w:rsidR="001B2F79">
        <w:rPr>
          <w:rFonts w:eastAsia="MS Gothic" w:cs="Times New Roman"/>
          <w:color w:val="000000"/>
        </w:rPr>
        <w:t xml:space="preserve"> </w:t>
      </w:r>
      <w:r w:rsidR="001B2F79" w:rsidRPr="009A6A9A">
        <w:rPr>
          <w:rFonts w:eastAsia="MS Gothic" w:cs="Times New Roman"/>
          <w:color w:val="000000"/>
        </w:rPr>
        <w:t>0.0</w:t>
      </w:r>
      <w:r w:rsidR="001B2F79">
        <w:rPr>
          <w:rFonts w:eastAsia="MS Gothic" w:cs="Times New Roman"/>
          <w:color w:val="000000"/>
        </w:rPr>
        <w:t>1</w:t>
      </w:r>
      <w:r w:rsidR="009B1488">
        <w:rPr>
          <w:rFonts w:eastAsia="MS Gothic" w:cs="Times New Roman"/>
          <w:color w:val="000000"/>
        </w:rPr>
        <w:t xml:space="preserve"> </w:t>
      </w:r>
      <w:r w:rsidR="009B1488" w:rsidRPr="009B1488">
        <w:rPr>
          <w:rFonts w:eastAsia="MS Gothic" w:cs="Times New Roman"/>
          <w:color w:val="000000"/>
          <w:highlight w:val="yellow"/>
        </w:rPr>
        <w:t>and 0.047 ± 0.01, respectively</w:t>
      </w:r>
      <w:r w:rsidR="00EC724F">
        <w:rPr>
          <w:rFonts w:cs="Times New Roman"/>
          <w:color w:val="000000"/>
        </w:rPr>
        <w:t xml:space="preserve">; </w:t>
      </w:r>
      <w:r w:rsidR="00A24BBD">
        <w:rPr>
          <w:szCs w:val="22"/>
        </w:rPr>
        <w:t xml:space="preserve">ANOVA: </w:t>
      </w:r>
      <w:r w:rsidR="00A24BBD">
        <w:rPr>
          <w:rFonts w:cs="Times New Roman"/>
          <w:color w:val="000000"/>
        </w:rPr>
        <w:t>F</w:t>
      </w:r>
      <w:r w:rsidR="00F33750">
        <w:rPr>
          <w:rFonts w:cs="Times New Roman"/>
          <w:color w:val="000000"/>
        </w:rPr>
        <w:t xml:space="preserve"> </w:t>
      </w:r>
      <w:r w:rsidR="00A24BBD">
        <w:rPr>
          <w:rFonts w:cs="Times New Roman"/>
          <w:color w:val="000000"/>
        </w:rPr>
        <w:t>=</w:t>
      </w:r>
      <w:r w:rsidR="00F33750">
        <w:rPr>
          <w:rFonts w:cs="Times New Roman"/>
          <w:color w:val="000000"/>
        </w:rPr>
        <w:t xml:space="preserve"> </w:t>
      </w:r>
      <w:r w:rsidR="00F01952">
        <w:rPr>
          <w:rFonts w:cs="Times New Roman"/>
          <w:color w:val="000000"/>
        </w:rPr>
        <w:t>5.</w:t>
      </w:r>
      <w:r w:rsidR="001B6B14" w:rsidRPr="00497B42">
        <w:rPr>
          <w:rFonts w:cs="Times New Roman"/>
          <w:color w:val="000000"/>
          <w:highlight w:val="yellow"/>
        </w:rPr>
        <w:t>3</w:t>
      </w:r>
      <w:r w:rsidR="00497B42" w:rsidRPr="00497B42">
        <w:rPr>
          <w:rFonts w:cs="Times New Roman"/>
          <w:color w:val="000000"/>
          <w:highlight w:val="yellow"/>
        </w:rPr>
        <w:t>63</w:t>
      </w:r>
      <w:r w:rsidR="00A24BBD">
        <w:rPr>
          <w:rFonts w:cs="Times New Roman"/>
          <w:color w:val="000000"/>
        </w:rPr>
        <w:t>; p &lt; 0.001</w:t>
      </w:r>
      <w:r w:rsidR="00A24BBD">
        <w:rPr>
          <w:szCs w:val="22"/>
        </w:rPr>
        <w:t>; Fig. S2.</w:t>
      </w:r>
      <w:r w:rsidR="001D5E69">
        <w:rPr>
          <w:szCs w:val="22"/>
        </w:rPr>
        <w:t>6</w:t>
      </w:r>
      <w:r w:rsidR="00A24BBD">
        <w:rPr>
          <w:szCs w:val="22"/>
        </w:rPr>
        <w:t>)</w:t>
      </w:r>
      <w:r w:rsidR="00FF0F16">
        <w:rPr>
          <w:rFonts w:cs="Times New Roman"/>
          <w:color w:val="000000"/>
        </w:rPr>
        <w:t>.</w:t>
      </w:r>
      <w:r w:rsidR="005C6207" w:rsidRPr="002D2001">
        <w:rPr>
          <w:rFonts w:cs="Times New Roman"/>
          <w:color w:val="000000"/>
        </w:rPr>
        <w:t xml:space="preserve"> </w:t>
      </w:r>
      <w:r w:rsidR="00C0426F">
        <w:rPr>
          <w:szCs w:val="22"/>
        </w:rPr>
        <w:t>S</w:t>
      </w:r>
      <w:r w:rsidR="00D44B0A">
        <w:rPr>
          <w:szCs w:val="22"/>
        </w:rPr>
        <w:t xml:space="preserve">ee </w:t>
      </w:r>
      <w:r w:rsidR="00B9338F">
        <w:rPr>
          <w:szCs w:val="22"/>
        </w:rPr>
        <w:t xml:space="preserve">Supplementary Material S3 and </w:t>
      </w:r>
      <w:r w:rsidR="00D44B0A">
        <w:rPr>
          <w:szCs w:val="22"/>
        </w:rPr>
        <w:t>Table S2.2</w:t>
      </w:r>
      <w:r w:rsidR="00C0426F">
        <w:rPr>
          <w:szCs w:val="22"/>
        </w:rPr>
        <w:t xml:space="preserve"> for </w:t>
      </w:r>
      <w:r w:rsidR="00CE2ED9">
        <w:rPr>
          <w:szCs w:val="22"/>
        </w:rPr>
        <w:t xml:space="preserve">the individual </w:t>
      </w:r>
      <w:r w:rsidR="00C0426F" w:rsidRPr="002D2001">
        <w:rPr>
          <w:rFonts w:cs="Times New Roman"/>
          <w:i/>
          <w:szCs w:val="22"/>
        </w:rPr>
        <w:t>ß</w:t>
      </w:r>
      <w:r w:rsidR="00C0426F" w:rsidRPr="002D2001">
        <w:rPr>
          <w:i/>
          <w:szCs w:val="22"/>
          <w:vertAlign w:val="subscript"/>
        </w:rPr>
        <w:t>sen</w:t>
      </w:r>
      <w:r w:rsidR="00C0426F">
        <w:rPr>
          <w:i/>
          <w:szCs w:val="22"/>
          <w:vertAlign w:val="subscript"/>
        </w:rPr>
        <w:t>s</w:t>
      </w:r>
      <w:r w:rsidR="00C0426F">
        <w:rPr>
          <w:szCs w:val="22"/>
        </w:rPr>
        <w:t xml:space="preserve"> </w:t>
      </w:r>
      <w:r w:rsidR="00B9338F">
        <w:rPr>
          <w:szCs w:val="22"/>
        </w:rPr>
        <w:t xml:space="preserve">figures and </w:t>
      </w:r>
      <w:r w:rsidR="00C0426F">
        <w:rPr>
          <w:szCs w:val="22"/>
        </w:rPr>
        <w:t>estimates</w:t>
      </w:r>
      <w:r w:rsidR="00D72D03">
        <w:rPr>
          <w:szCs w:val="22"/>
        </w:rPr>
        <w:t>,</w:t>
      </w:r>
      <w:r w:rsidR="000E382D">
        <w:rPr>
          <w:szCs w:val="22"/>
        </w:rPr>
        <w:t xml:space="preserve"> and Fig. S2.</w:t>
      </w:r>
      <w:r w:rsidR="00DD4250">
        <w:rPr>
          <w:szCs w:val="22"/>
        </w:rPr>
        <w:t>7</w:t>
      </w:r>
      <w:r w:rsidR="000E382D">
        <w:rPr>
          <w:szCs w:val="22"/>
        </w:rPr>
        <w:t xml:space="preserve"> for the variance explained by each model</w:t>
      </w:r>
      <w:r w:rsidR="00C0426F">
        <w:rPr>
          <w:szCs w:val="22"/>
        </w:rPr>
        <w:t>.</w:t>
      </w:r>
      <w:r w:rsidR="00E5408E">
        <w:rPr>
          <w:szCs w:val="22"/>
        </w:rPr>
        <w:t xml:space="preserve"> </w:t>
      </w:r>
      <w:r w:rsidR="00C17C19">
        <w:t>Species richness effects on multifunctionality (50% thresh</w:t>
      </w:r>
      <w:r w:rsidR="00237B51">
        <w:t>old</w:t>
      </w:r>
      <w:r w:rsidR="00C17C19">
        <w:t>) were more po</w:t>
      </w:r>
      <w:r w:rsidR="004545A4">
        <w:t xml:space="preserve">sitive in regions with high AET </w:t>
      </w:r>
      <w:r w:rsidR="00C17C19">
        <w:t>(Fig</w:t>
      </w:r>
      <w:r w:rsidR="00BF4398">
        <w:t>s</w:t>
      </w:r>
      <w:r w:rsidR="00C17C19">
        <w:t xml:space="preserve">. </w:t>
      </w:r>
      <w:r w:rsidR="009B751C">
        <w:t>S2.</w:t>
      </w:r>
      <w:r w:rsidR="00BF4398">
        <w:t>5</w:t>
      </w:r>
      <w:r w:rsidR="002A6290">
        <w:t xml:space="preserve"> &amp; S3.28</w:t>
      </w:r>
      <w:r w:rsidR="00C17C19">
        <w:t>).</w:t>
      </w:r>
      <w:r w:rsidR="00142A9C">
        <w:t xml:space="preserve"> </w:t>
      </w:r>
      <w:r w:rsidR="002843C4">
        <w:t>However, a</w:t>
      </w:r>
      <w:r w:rsidR="00142A9C">
        <w:t>t higher levels of functioning (70% threshold)</w:t>
      </w:r>
      <w:r w:rsidR="00E62D4E">
        <w:t>,</w:t>
      </w:r>
      <w:r w:rsidR="00721223">
        <w:t xml:space="preserve"> </w:t>
      </w:r>
      <w:r w:rsidR="00721223" w:rsidRPr="00A13A11">
        <w:rPr>
          <w:highlight w:val="yellow"/>
        </w:rPr>
        <w:t>and</w:t>
      </w:r>
      <w:r w:rsidR="007A7545">
        <w:rPr>
          <w:highlight w:val="yellow"/>
        </w:rPr>
        <w:t xml:space="preserve"> for </w:t>
      </w:r>
      <w:r w:rsidR="00DE0617">
        <w:rPr>
          <w:highlight w:val="yellow"/>
        </w:rPr>
        <w:t>average-based multifunctionality</w:t>
      </w:r>
      <w:r w:rsidR="00142A9C">
        <w:t xml:space="preserve">, SR effects on multifunctionality </w:t>
      </w:r>
      <w:r w:rsidR="00562EE1">
        <w:t xml:space="preserve">were highly sensitive to WAI, GSL and </w:t>
      </w:r>
      <w:r w:rsidR="008801C0">
        <w:t>s</w:t>
      </w:r>
      <w:r w:rsidR="00562EE1">
        <w:t xml:space="preserve">and content, </w:t>
      </w:r>
      <w:r w:rsidR="000F0C67">
        <w:t>becoming</w:t>
      </w:r>
      <w:r w:rsidR="00142A9C">
        <w:t xml:space="preserve"> </w:t>
      </w:r>
      <w:r w:rsidR="00142A9C">
        <w:lastRenderedPageBreak/>
        <w:t xml:space="preserve">negative in regions </w:t>
      </w:r>
      <w:r w:rsidR="00F42CE3">
        <w:t xml:space="preserve">with </w:t>
      </w:r>
      <w:r w:rsidR="00142A9C">
        <w:t>short</w:t>
      </w:r>
      <w:r w:rsidR="00F03629">
        <w:t>er</w:t>
      </w:r>
      <w:r w:rsidR="00142A9C">
        <w:t xml:space="preserve"> growing seasons</w:t>
      </w:r>
      <w:r w:rsidR="00562EE1">
        <w:t>, high sand content and high water availability</w:t>
      </w:r>
      <w:r w:rsidR="00142A9C">
        <w:t xml:space="preserve"> </w:t>
      </w:r>
      <w:r w:rsidR="003B60C6">
        <w:t>(</w:t>
      </w:r>
      <w:r w:rsidR="000072A2">
        <w:t xml:space="preserve">i.e. Finland, </w:t>
      </w:r>
      <w:r w:rsidR="00BF4398">
        <w:t xml:space="preserve">Figs. S2.5 &amp; </w:t>
      </w:r>
      <w:r w:rsidR="003B60C6">
        <w:t>S</w:t>
      </w:r>
      <w:r w:rsidR="0084663C">
        <w:t>3</w:t>
      </w:r>
      <w:r w:rsidR="003B60C6">
        <w:t>.</w:t>
      </w:r>
      <w:r w:rsidR="0084663C">
        <w:t>2</w:t>
      </w:r>
      <w:r w:rsidR="002A6290">
        <w:t>9</w:t>
      </w:r>
      <w:r w:rsidR="00721223">
        <w:t xml:space="preserve"> &amp; S3.30</w:t>
      </w:r>
      <w:r w:rsidR="003B60C6">
        <w:t>)</w:t>
      </w:r>
      <w:r w:rsidR="00142A9C">
        <w:t>.</w:t>
      </w:r>
    </w:p>
    <w:p w14:paraId="4A989666" w14:textId="77777777" w:rsidR="00C20626" w:rsidRDefault="00C20626" w:rsidP="00D864B3">
      <w:pPr>
        <w:spacing w:line="480" w:lineRule="auto"/>
        <w:rPr>
          <w:rFonts w:cs="Times New Roman"/>
        </w:rPr>
      </w:pPr>
    </w:p>
    <w:p w14:paraId="5ACE944E" w14:textId="65ECEA0F" w:rsidR="00C20626" w:rsidRDefault="00407B1F" w:rsidP="00D864B3">
      <w:pPr>
        <w:spacing w:line="480" w:lineRule="auto"/>
        <w:rPr>
          <w:rFonts w:cs="Times New Roman"/>
          <w:i/>
        </w:rPr>
      </w:pPr>
      <w:r>
        <w:rPr>
          <w:rFonts w:cs="Times New Roman"/>
          <w:i/>
        </w:rPr>
        <w:t>C</w:t>
      </w:r>
      <w:r w:rsidR="00630C08">
        <w:rPr>
          <w:rFonts w:cs="Times New Roman"/>
          <w:i/>
        </w:rPr>
        <w:t xml:space="preserve">o-variation in </w:t>
      </w:r>
      <w:r w:rsidR="00FE5B07">
        <w:rPr>
          <w:rFonts w:cs="Times New Roman"/>
          <w:i/>
        </w:rPr>
        <w:t>context dependency</w:t>
      </w:r>
      <w:r w:rsidR="004927E7">
        <w:rPr>
          <w:rFonts w:cs="Times New Roman"/>
          <w:i/>
        </w:rPr>
        <w:t xml:space="preserve"> between ecosystem functions</w:t>
      </w:r>
    </w:p>
    <w:p w14:paraId="4ABB34DC" w14:textId="095DF729" w:rsidR="00BF7341" w:rsidRPr="00622633" w:rsidRDefault="001617E2" w:rsidP="00E15478">
      <w:pPr>
        <w:spacing w:line="480" w:lineRule="auto"/>
      </w:pPr>
      <w:r>
        <w:rPr>
          <w:szCs w:val="22"/>
        </w:rPr>
        <w:t xml:space="preserve">The largest amount of </w:t>
      </w:r>
      <w:r>
        <w:t xml:space="preserve">variation in the B-EF sensitivities was explained by </w:t>
      </w:r>
      <w:r>
        <w:rPr>
          <w:szCs w:val="22"/>
        </w:rPr>
        <w:t xml:space="preserve">water availability and soil pH (PC1; </w:t>
      </w:r>
      <w:r w:rsidR="00AA6B17">
        <w:rPr>
          <w:szCs w:val="22"/>
          <w:highlight w:val="yellow"/>
        </w:rPr>
        <w:t>53.7</w:t>
      </w:r>
      <w:r>
        <w:rPr>
          <w:szCs w:val="22"/>
        </w:rPr>
        <w:t>%, Table 2 &amp; Fig. S2.</w:t>
      </w:r>
      <w:r w:rsidR="00DD4250">
        <w:rPr>
          <w:szCs w:val="22"/>
        </w:rPr>
        <w:t>8</w:t>
      </w:r>
      <w:r>
        <w:rPr>
          <w:szCs w:val="22"/>
        </w:rPr>
        <w:t xml:space="preserve">); </w:t>
      </w:r>
      <w:r w:rsidR="006E7BD1">
        <w:rPr>
          <w:szCs w:val="22"/>
        </w:rPr>
        <w:t xml:space="preserve">followed by </w:t>
      </w:r>
      <w:r>
        <w:rPr>
          <w:szCs w:val="22"/>
        </w:rPr>
        <w:t>actual evapotranspiratio</w:t>
      </w:r>
      <w:r w:rsidR="00EF38BB">
        <w:rPr>
          <w:szCs w:val="22"/>
        </w:rPr>
        <w:t>n</w:t>
      </w:r>
      <w:r>
        <w:rPr>
          <w:szCs w:val="22"/>
        </w:rPr>
        <w:t xml:space="preserve"> (PC2; </w:t>
      </w:r>
      <w:r w:rsidR="00C02C69" w:rsidRPr="00977BF7">
        <w:rPr>
          <w:szCs w:val="22"/>
          <w:highlight w:val="yellow"/>
        </w:rPr>
        <w:t>23.</w:t>
      </w:r>
      <w:r w:rsidR="00AA6B17" w:rsidRPr="00977BF7">
        <w:rPr>
          <w:szCs w:val="22"/>
          <w:highlight w:val="yellow"/>
        </w:rPr>
        <w:t>3</w:t>
      </w:r>
      <w:r>
        <w:rPr>
          <w:szCs w:val="22"/>
        </w:rPr>
        <w:t xml:space="preserve">%); and </w:t>
      </w:r>
      <w:r w:rsidR="00303B5D">
        <w:rPr>
          <w:szCs w:val="22"/>
        </w:rPr>
        <w:t>finally</w:t>
      </w:r>
      <w:r w:rsidR="006E7BD1">
        <w:rPr>
          <w:szCs w:val="22"/>
        </w:rPr>
        <w:t xml:space="preserve"> </w:t>
      </w:r>
      <w:r>
        <w:rPr>
          <w:szCs w:val="22"/>
        </w:rPr>
        <w:t xml:space="preserve">growing season length (PC3; </w:t>
      </w:r>
      <w:r w:rsidR="00AA6B17" w:rsidRPr="00977BF7">
        <w:rPr>
          <w:szCs w:val="22"/>
          <w:highlight w:val="yellow"/>
        </w:rPr>
        <w:t>19.</w:t>
      </w:r>
      <w:r w:rsidR="00977BF7" w:rsidRPr="00977BF7">
        <w:rPr>
          <w:szCs w:val="22"/>
          <w:highlight w:val="yellow"/>
        </w:rPr>
        <w:t>4</w:t>
      </w:r>
      <w:r>
        <w:rPr>
          <w:szCs w:val="22"/>
        </w:rPr>
        <w:t xml:space="preserve">%). </w:t>
      </w:r>
      <w:r w:rsidR="0072393C" w:rsidRPr="002F043C">
        <w:rPr>
          <w:rFonts w:cs="Times New Roman"/>
        </w:rPr>
        <w:t xml:space="preserve">The </w:t>
      </w:r>
      <w:r w:rsidR="0072393C" w:rsidRPr="002F043C">
        <w:t>sensitivity of SR effects to the main drivers of context dependency differed between the EFs (Fig. 4); h</w:t>
      </w:r>
      <w:r w:rsidR="00A23662" w:rsidRPr="002F043C">
        <w:t>owever</w:t>
      </w:r>
      <w:r w:rsidR="00F660FB" w:rsidRPr="002F043C">
        <w:rPr>
          <w:szCs w:val="22"/>
        </w:rPr>
        <w:t>,</w:t>
      </w:r>
      <w:r w:rsidR="00A23662" w:rsidRPr="002F043C">
        <w:rPr>
          <w:szCs w:val="22"/>
        </w:rPr>
        <w:t xml:space="preserve"> there were no </w:t>
      </w:r>
      <w:r w:rsidR="00D55929" w:rsidRPr="002F043C">
        <w:rPr>
          <w:szCs w:val="22"/>
        </w:rPr>
        <w:t xml:space="preserve">significant </w:t>
      </w:r>
      <w:r w:rsidR="00A23662" w:rsidRPr="002F043C">
        <w:rPr>
          <w:szCs w:val="22"/>
        </w:rPr>
        <w:t xml:space="preserve">differences between the EF groups </w:t>
      </w:r>
      <w:r w:rsidR="002B4B91" w:rsidRPr="002F043C">
        <w:rPr>
          <w:szCs w:val="22"/>
        </w:rPr>
        <w:t>(Fig. S2.</w:t>
      </w:r>
      <w:r w:rsidR="00EF0AE9" w:rsidRPr="002F043C">
        <w:rPr>
          <w:szCs w:val="22"/>
        </w:rPr>
        <w:t>9</w:t>
      </w:r>
      <w:r w:rsidR="002B4B91" w:rsidRPr="002F043C">
        <w:rPr>
          <w:szCs w:val="22"/>
        </w:rPr>
        <w:t>).</w:t>
      </w:r>
      <w:r w:rsidR="006E27DC">
        <w:rPr>
          <w:szCs w:val="22"/>
        </w:rPr>
        <w:t xml:space="preserve"> </w:t>
      </w:r>
      <w:r w:rsidR="00D044AD">
        <w:rPr>
          <w:szCs w:val="22"/>
          <w:highlight w:val="yellow"/>
        </w:rPr>
        <w:t>W</w:t>
      </w:r>
      <w:r w:rsidR="00D044AD" w:rsidRPr="00170E69">
        <w:rPr>
          <w:szCs w:val="22"/>
          <w:highlight w:val="yellow"/>
        </w:rPr>
        <w:t>ith increasing water availability</w:t>
      </w:r>
      <w:r w:rsidR="00D65BB4">
        <w:rPr>
          <w:szCs w:val="22"/>
          <w:highlight w:val="yellow"/>
        </w:rPr>
        <w:t>,</w:t>
      </w:r>
      <w:r w:rsidR="00D044AD" w:rsidRPr="00170E69">
        <w:rPr>
          <w:szCs w:val="22"/>
          <w:highlight w:val="yellow"/>
        </w:rPr>
        <w:t xml:space="preserve"> </w:t>
      </w:r>
      <w:r w:rsidR="005276EC">
        <w:rPr>
          <w:szCs w:val="22"/>
          <w:highlight w:val="yellow"/>
        </w:rPr>
        <w:t xml:space="preserve">SR had increasingly positive effects on nutrient cycling processes but increasingly negative effects on </w:t>
      </w:r>
      <w:r w:rsidR="00D044AD">
        <w:rPr>
          <w:szCs w:val="22"/>
          <w:highlight w:val="yellow"/>
        </w:rPr>
        <w:t>n</w:t>
      </w:r>
      <w:r w:rsidR="00D044AD" w:rsidRPr="00170E69">
        <w:rPr>
          <w:szCs w:val="22"/>
          <w:highlight w:val="yellow"/>
        </w:rPr>
        <w:t>utrient and carbon cycling drivers</w:t>
      </w:r>
      <w:r w:rsidR="00E15478" w:rsidRPr="00170E69">
        <w:rPr>
          <w:szCs w:val="22"/>
          <w:highlight w:val="yellow"/>
        </w:rPr>
        <w:t>.</w:t>
      </w:r>
      <w:r w:rsidR="00E15478">
        <w:rPr>
          <w:szCs w:val="22"/>
        </w:rPr>
        <w:t xml:space="preserve"> </w:t>
      </w:r>
      <w:r w:rsidR="00CF064F">
        <w:rPr>
          <w:szCs w:val="22"/>
        </w:rPr>
        <w:t>Species richness</w:t>
      </w:r>
      <w:r w:rsidR="006E27DC">
        <w:rPr>
          <w:szCs w:val="22"/>
        </w:rPr>
        <w:t xml:space="preserve"> effects in both groups tended to decrease, and turn weakly negative, with increasing growing season length, whilst the reverse was the case in the </w:t>
      </w:r>
      <w:r w:rsidR="00F109D9">
        <w:rPr>
          <w:szCs w:val="22"/>
        </w:rPr>
        <w:t xml:space="preserve">EFs related to regeneration and resistance </w:t>
      </w:r>
      <w:r w:rsidR="006E27DC">
        <w:rPr>
          <w:szCs w:val="22"/>
        </w:rPr>
        <w:t>(Fig</w:t>
      </w:r>
      <w:r w:rsidR="00DD4250">
        <w:rPr>
          <w:szCs w:val="22"/>
        </w:rPr>
        <w:t>s</w:t>
      </w:r>
      <w:r w:rsidR="00E4564F">
        <w:rPr>
          <w:szCs w:val="22"/>
        </w:rPr>
        <w:t>. 4,</w:t>
      </w:r>
      <w:r w:rsidR="006E27DC">
        <w:rPr>
          <w:szCs w:val="22"/>
        </w:rPr>
        <w:t xml:space="preserve"> </w:t>
      </w:r>
      <w:r w:rsidR="00E4564F">
        <w:rPr>
          <w:szCs w:val="22"/>
        </w:rPr>
        <w:t>S2.9 &amp;</w:t>
      </w:r>
      <w:r w:rsidR="00DD4250">
        <w:rPr>
          <w:szCs w:val="22"/>
        </w:rPr>
        <w:t xml:space="preserve"> </w:t>
      </w:r>
      <w:r w:rsidR="006E27DC">
        <w:rPr>
          <w:szCs w:val="22"/>
        </w:rPr>
        <w:t>S2.</w:t>
      </w:r>
      <w:r w:rsidR="000D4EE6">
        <w:rPr>
          <w:szCs w:val="22"/>
        </w:rPr>
        <w:t>10</w:t>
      </w:r>
      <w:r w:rsidR="006E27DC">
        <w:rPr>
          <w:szCs w:val="22"/>
        </w:rPr>
        <w:t>).</w:t>
      </w:r>
    </w:p>
    <w:p w14:paraId="0D75DEAE" w14:textId="77777777" w:rsidR="009527C6" w:rsidRDefault="009527C6" w:rsidP="00D864B3">
      <w:pPr>
        <w:spacing w:line="480" w:lineRule="auto"/>
        <w:rPr>
          <w:b/>
          <w:szCs w:val="22"/>
        </w:rPr>
      </w:pPr>
    </w:p>
    <w:p w14:paraId="5C1C16E5" w14:textId="1E39C529" w:rsidR="00437170" w:rsidRPr="00437170" w:rsidRDefault="00437170" w:rsidP="00D864B3">
      <w:pPr>
        <w:spacing w:line="480" w:lineRule="auto"/>
        <w:rPr>
          <w:b/>
          <w:szCs w:val="22"/>
        </w:rPr>
      </w:pPr>
      <w:r w:rsidRPr="00437170">
        <w:rPr>
          <w:b/>
          <w:szCs w:val="22"/>
        </w:rPr>
        <w:t>Discussion</w:t>
      </w:r>
    </w:p>
    <w:p w14:paraId="6D6AC2FA" w14:textId="21DE0427" w:rsidR="00CB75B0" w:rsidRPr="00CB75B0" w:rsidRDefault="00AF2D5F" w:rsidP="00D864B3">
      <w:pPr>
        <w:spacing w:line="480" w:lineRule="auto"/>
        <w:rPr>
          <w:szCs w:val="22"/>
        </w:rPr>
      </w:pPr>
      <w:r>
        <w:t xml:space="preserve">Against a background of pronounced context dependency </w:t>
      </w:r>
      <w:r w:rsidR="006346E7">
        <w:t xml:space="preserve">we found a </w:t>
      </w:r>
      <w:r w:rsidR="005F440C">
        <w:t xml:space="preserve">significant </w:t>
      </w:r>
      <w:r w:rsidR="006346E7">
        <w:t xml:space="preserve">positive </w:t>
      </w:r>
      <w:r w:rsidR="00263536">
        <w:t>effect</w:t>
      </w:r>
      <w:r w:rsidR="006346E7">
        <w:t xml:space="preserve"> of tree species richness </w:t>
      </w:r>
      <w:r w:rsidR="00303B5D">
        <w:t>on</w:t>
      </w:r>
      <w:r w:rsidR="00F46B8D">
        <w:t xml:space="preserve"> </w:t>
      </w:r>
      <w:r w:rsidR="00DF078A">
        <w:t>a</w:t>
      </w:r>
      <w:r w:rsidR="00505CC6">
        <w:t xml:space="preserve"> </w:t>
      </w:r>
      <w:r w:rsidR="00774CDB">
        <w:t xml:space="preserve">wide range of </w:t>
      </w:r>
      <w:r w:rsidR="00F46B8D">
        <w:t>ecosystem functions</w:t>
      </w:r>
      <w:r w:rsidR="00D72297" w:rsidRPr="00D72297">
        <w:t xml:space="preserve"> </w:t>
      </w:r>
      <w:r w:rsidR="00D72297">
        <w:t xml:space="preserve">in </w:t>
      </w:r>
      <w:r w:rsidR="00B362DF">
        <w:t>Europe’s</w:t>
      </w:r>
      <w:r w:rsidR="00D72297">
        <w:t xml:space="preserve"> forests</w:t>
      </w:r>
      <w:r>
        <w:t xml:space="preserve">. </w:t>
      </w:r>
      <w:r>
        <w:rPr>
          <w:szCs w:val="22"/>
        </w:rPr>
        <w:t xml:space="preserve">In addition, </w:t>
      </w:r>
      <w:r w:rsidR="00F96793">
        <w:rPr>
          <w:szCs w:val="22"/>
        </w:rPr>
        <w:t>our results indicate a</w:t>
      </w:r>
      <w:r w:rsidR="00CB75B0">
        <w:rPr>
          <w:szCs w:val="22"/>
        </w:rPr>
        <w:t xml:space="preserve"> </w:t>
      </w:r>
      <w:r w:rsidR="00CB75B0">
        <w:t>tendency for species richness effects to b</w:t>
      </w:r>
      <w:r w:rsidR="00D927F9">
        <w:t xml:space="preserve">ecome more beneficial </w:t>
      </w:r>
      <w:r w:rsidR="00F96793">
        <w:t xml:space="preserve">for multiple ecosystem </w:t>
      </w:r>
      <w:r w:rsidR="0063729A">
        <w:t>functions</w:t>
      </w:r>
      <w:r w:rsidR="00F96793">
        <w:t xml:space="preserve"> </w:t>
      </w:r>
      <w:r w:rsidR="00D927F9">
        <w:t xml:space="preserve">with </w:t>
      </w:r>
      <w:r w:rsidR="009B7294">
        <w:t xml:space="preserve">decreasing </w:t>
      </w:r>
      <w:r w:rsidR="00AA25E2">
        <w:t>climatic</w:t>
      </w:r>
      <w:r w:rsidR="00AF37C4">
        <w:t xml:space="preserve"> </w:t>
      </w:r>
      <w:r w:rsidR="009B7294">
        <w:t xml:space="preserve">water availability </w:t>
      </w:r>
      <w:r w:rsidR="00B362DF">
        <w:t>as well as</w:t>
      </w:r>
      <w:r w:rsidR="009B7294">
        <w:t xml:space="preserve"> </w:t>
      </w:r>
      <w:r w:rsidR="00D927F9">
        <w:t xml:space="preserve">increasing growing season length </w:t>
      </w:r>
      <w:r w:rsidR="00D510B0">
        <w:t>and functional di</w:t>
      </w:r>
      <w:r w:rsidR="00946E4D">
        <w:t>versity of the tree species</w:t>
      </w:r>
      <w:r w:rsidR="006947B2">
        <w:t>.</w:t>
      </w:r>
    </w:p>
    <w:p w14:paraId="07CDC36D" w14:textId="77777777" w:rsidR="00847C79" w:rsidRDefault="00847C79" w:rsidP="00D864B3">
      <w:pPr>
        <w:spacing w:line="480" w:lineRule="auto"/>
        <w:rPr>
          <w:szCs w:val="22"/>
        </w:rPr>
      </w:pPr>
    </w:p>
    <w:p w14:paraId="40CA8E4D" w14:textId="77777777" w:rsidR="00811AD9" w:rsidRPr="00543A77" w:rsidRDefault="00811AD9" w:rsidP="00D864B3">
      <w:pPr>
        <w:spacing w:line="480" w:lineRule="auto"/>
        <w:rPr>
          <w:i/>
          <w:szCs w:val="22"/>
        </w:rPr>
      </w:pPr>
      <w:r w:rsidRPr="00543A77">
        <w:rPr>
          <w:i/>
          <w:szCs w:val="22"/>
        </w:rPr>
        <w:t>Regional importance of species richness for forest ecosystem functioning</w:t>
      </w:r>
    </w:p>
    <w:p w14:paraId="5340E73C" w14:textId="1E74C1FA" w:rsidR="002702E4" w:rsidRDefault="00385E0F" w:rsidP="00D864B3">
      <w:pPr>
        <w:pStyle w:val="CommentText"/>
        <w:spacing w:line="480" w:lineRule="auto"/>
        <w:rPr>
          <w:szCs w:val="22"/>
        </w:rPr>
      </w:pPr>
      <w:r>
        <w:rPr>
          <w:szCs w:val="22"/>
        </w:rPr>
        <w:t>R</w:t>
      </w:r>
      <w:r w:rsidRPr="008F3EA4">
        <w:rPr>
          <w:szCs w:val="22"/>
        </w:rPr>
        <w:t xml:space="preserve">egional differences in species richness effects accounted for 10% of the variation in </w:t>
      </w:r>
      <w:r w:rsidR="00B863C2">
        <w:rPr>
          <w:szCs w:val="22"/>
        </w:rPr>
        <w:t>EFs</w:t>
      </w:r>
      <w:r w:rsidRPr="008F3EA4">
        <w:rPr>
          <w:szCs w:val="22"/>
        </w:rPr>
        <w:t xml:space="preserve"> (ranging from 4% to 2</w:t>
      </w:r>
      <w:r w:rsidR="001F61A0">
        <w:rPr>
          <w:szCs w:val="22"/>
        </w:rPr>
        <w:t>0</w:t>
      </w:r>
      <w:r w:rsidRPr="008F3EA4">
        <w:rPr>
          <w:szCs w:val="22"/>
        </w:rPr>
        <w:t>%</w:t>
      </w:r>
      <w:r w:rsidR="001C7052">
        <w:rPr>
          <w:szCs w:val="22"/>
        </w:rPr>
        <w:t>, Fig. 1</w:t>
      </w:r>
      <w:r>
        <w:rPr>
          <w:szCs w:val="22"/>
        </w:rPr>
        <w:t xml:space="preserve">), </w:t>
      </w:r>
      <w:r w:rsidR="0091610A">
        <w:rPr>
          <w:szCs w:val="22"/>
        </w:rPr>
        <w:t xml:space="preserve">which </w:t>
      </w:r>
      <w:r w:rsidR="0091610A" w:rsidRPr="008F3EA4">
        <w:rPr>
          <w:szCs w:val="22"/>
        </w:rPr>
        <w:t>is an important contribution</w:t>
      </w:r>
      <w:r w:rsidR="0091610A">
        <w:rPr>
          <w:szCs w:val="22"/>
        </w:rPr>
        <w:t xml:space="preserve"> across such broad </w:t>
      </w:r>
      <w:r w:rsidR="0091610A">
        <w:rPr>
          <w:szCs w:val="22"/>
        </w:rPr>
        <w:lastRenderedPageBreak/>
        <w:t>gradients in fore</w:t>
      </w:r>
      <w:r w:rsidR="00687542">
        <w:rPr>
          <w:szCs w:val="22"/>
        </w:rPr>
        <w:t>st types, climates and soil</w:t>
      </w:r>
      <w:r w:rsidR="0091610A">
        <w:rPr>
          <w:szCs w:val="22"/>
        </w:rPr>
        <w:t xml:space="preserve">s. </w:t>
      </w:r>
      <w:r w:rsidR="00A15ADD">
        <w:rPr>
          <w:szCs w:val="22"/>
        </w:rPr>
        <w:t>Thus, o</w:t>
      </w:r>
      <w:r w:rsidR="00803F6D">
        <w:rPr>
          <w:szCs w:val="22"/>
        </w:rPr>
        <w:t xml:space="preserve">ur study is </w:t>
      </w:r>
      <w:r>
        <w:rPr>
          <w:szCs w:val="22"/>
        </w:rPr>
        <w:t>in accordance</w:t>
      </w:r>
      <w:r w:rsidR="003C6528">
        <w:rPr>
          <w:szCs w:val="22"/>
        </w:rPr>
        <w:t xml:space="preserve"> with </w:t>
      </w:r>
      <w:r w:rsidR="0018412E">
        <w:rPr>
          <w:szCs w:val="22"/>
        </w:rPr>
        <w:t>growing</w:t>
      </w:r>
      <w:r w:rsidR="003C6528">
        <w:rPr>
          <w:szCs w:val="22"/>
        </w:rPr>
        <w:t xml:space="preserve"> evidence that </w:t>
      </w:r>
      <w:r w:rsidR="0091610A">
        <w:rPr>
          <w:szCs w:val="22"/>
        </w:rPr>
        <w:t xml:space="preserve">biodiversity effects on ecosystem functioning can </w:t>
      </w:r>
      <w:r w:rsidR="007A04D9">
        <w:rPr>
          <w:szCs w:val="22"/>
        </w:rPr>
        <w:t xml:space="preserve">be </w:t>
      </w:r>
      <w:r w:rsidR="00527146" w:rsidRPr="00527146">
        <w:rPr>
          <w:szCs w:val="22"/>
          <w:highlight w:val="yellow"/>
        </w:rPr>
        <w:t>substantially modified</w:t>
      </w:r>
      <w:r w:rsidR="00527146">
        <w:rPr>
          <w:szCs w:val="22"/>
        </w:rPr>
        <w:t xml:space="preserve"> </w:t>
      </w:r>
      <w:r w:rsidR="00811AD9">
        <w:rPr>
          <w:szCs w:val="22"/>
        </w:rPr>
        <w:t xml:space="preserve">by </w:t>
      </w:r>
      <w:r w:rsidR="005322AB">
        <w:rPr>
          <w:szCs w:val="22"/>
        </w:rPr>
        <w:t>environmental</w:t>
      </w:r>
      <w:r w:rsidR="00811AD9">
        <w:rPr>
          <w:szCs w:val="22"/>
        </w:rPr>
        <w:t xml:space="preserve"> conditions </w:t>
      </w:r>
      <w:r w:rsidR="00811AD9">
        <w:rPr>
          <w:szCs w:val="22"/>
        </w:rPr>
        <w:fldChar w:fldCharType="begin" w:fldLock="1"/>
      </w:r>
      <w:r w:rsidR="006F2897">
        <w:rPr>
          <w:szCs w:val="22"/>
        </w:rPr>
        <w:instrText>ADDIN CSL_CITATION { "citationItems" : [ { "id" : "ITEM-1", "itemData" : { "DOI" : "10.1146/annurev.ecolsys.36.112904.151932", "ISBN" : "1543-592X", "ISSN" : "1543-592X", "PMID" : "3527729", "abstract" : "We explore empirical and theoretical evidence for the functional significance of plant-litter diversity and the extraordinary high diversity of decomposer organisms in the process of litter decomposition and the consequences for biogeochemical cycles. Potential mechanisms for the frequently observed litter-diversity effects on mass loss and nitrogen dynamics include fungi-driven nutrient transfer among litter species, inhibition or stimulation of microorganisms by specific litter compounds, and positive feedback of soil fauna due to greater habitat and food diversity. Theory predicts positive effects of microbial diversity that result from functional niche complementarity, but the few existing experiments provide conflicting results. Microbial succession with shifting enzymatic capabilities enhances decomposition, whereas antagonistic interactions among fungi that compete for similar resources slow litter decay. Soil-fauna diversity manipulations indicate that the number of trophic levels, species identity, and the presence of keystone species have a strong impact on decomposition, whereas the importance of diversity within functional groups is not clear at present. In conclusion, litter species and decomposer diversity can significantly influence carbon and nutrient turnover rates; however, no general or predictable pattern has emerged. Proposed mechanisms for diversity effects need confirmation and a link to functional traits for a comprehensive understanding of how biodiversity interacts with decomposition processes and the consequences of ongoing biodiversity loss for ecosystem functioning.", "author" : [ { "dropping-particle" : "", "family" : "H\u00e4ttenschwiler", "given" : "Stephan", "non-dropping-particle" : "", "parse-names" : false, "suffix" : "" }, { "dropping-particle" : "", "family" : "Tiunov", "given" : "Alexei", "non-dropping-particle" : "", "parse-names" : false, "suffix" : "" }, { "dropping-particle" : "", "family" : "Scheu", "given" : "Stefan", "non-dropping-particle" : "", "parse-names" : false, "suffix" : "" } ], "container-title" : "Annual Review of Ecology and Evolution", "id" : "ITEM-1", "issued" : { "date-parts" : [ [ "2005" ] ] }, "page" : "191-218", "title" : "Biodiversity and litter deomposition in terrestrial ecosystems", "type" : "article-journal", "volume" : "36" }, "uris" : [ "http://www.mendeley.com/documents/?uuid=a6834895-79c2-482a-9500-0cc0b13f6b1e" ] }, { "id" : "ITEM-2", "itemData" : { "DOI" : "10.1111/j.1466-8238.2010.00592.x", "ISSN" : "1466822X", "author" : [ { "dropping-particle" : "", "family" : "Paquette", "given" : "Alain", "non-dropping-particle" : "", "parse-names" : false, "suffix" : "" }, { "dropping-particle" : "", "family" : "Messier", "given" : "Christian", "non-dropping-particle" : "", "parse-names" : false, "suffix" : "" } ], "container-title" : "Global Ecology and Biogeography", "id" : "ITEM-2", "issue" : "1", "issued" : { "date-parts" : [ [ "2011", "1", "11" ] ] }, "note" : "Ref 81", "page" : "170-180", "title" : "The effect of biodiversity on tree productivity: from temperate to boreal forests", "type" : "article-journal", "volume" : "20" }, "uris" : [ "http://www.mendeley.com/documents/?uuid=5521749a-d93e-4d2f-93dd-3cfc22a328b8" ] }, { "id" : "ITEM-3", "itemData" : { "DOI" : "10.1007/s10342-012-0673-y", "ISSN" : "1612-4669", "author" : [ { "dropping-particle" : "", "family" : "Pretzsch", "given" : "Hans", "non-dropping-particle" : "", "parse-names" : false, "suffix" : "" }, { "dropping-particle" : "", "family" : "Bielak", "given" : "Kamil", "non-dropping-particle" : "", "parse-names" : false, "suffix" : "" }, { "dropping-particle" : "", "family" : "Block", "given" : "Joachim", "non-dropping-particle" : "", "parse-names" : false, "suffix" : "" }, { "dropping-particle" : "", "family" : "Bruchwald", "given" : "Arkadiusz", "non-dropping-particle" : "", "parse-names" : false, "suffix" : "" }, { "dropping-particle" : "", "family" : "Dieler", "given" : "Jochen", "non-dropping-particle" : "", "parse-names" : false, "suffix" : "" }, { "dropping-particle" : "", "family" : "Ehrhart", "given" : "Hans-Peter", "non-dropping-particle" : "", "parse-names" : false, "suffix" : "" }, { "dropping-particle" : "", "family" : "Kohnle", "given" : "Ulrich", "non-dropping-particle" : "", "parse-names" : false, "suffix" : "" }, { "dropping-particle" : "", "family" : "Nagel", "given" : "J\u00fcrgen", "non-dropping-particle" : "", "parse-names" : false, "suffix" : "" }, { "dropping-particle" : "", "family" : "Spellmann", "given" : "Hermann", "non-dropping-particle" : "", "parse-names" : false, "suffix" : "" }, { "dropping-particle" : "", "family" : "Zasada", "given" : "Micha\u0142", "non-dropping-particle" : "", "parse-names" : false, "suffix" : "" }, { "dropping-particle" : "", "family" : "Zingg", "given" : "Andreas", "non-dropping-particle" : "", "parse-names" : false, "suffix" : "" } ], "container-title" : "European Journal of Forest Research", "id" : "ITEM-3", "issue" : "2", "issued" : { "date-parts" : [ [ "2013", "1", "8" ] ] }, "page" : "263-280", "title" : "Productivity of mixed versus pure stands of oak (Quercus petraea (Matt.) Liebl. and Quercus robur L.) and European beech (Fagus sylvatica L.) along an ecological gradient", "type" : "article-journal", "volume" : "132" }, "uris" : [ "http://www.mendeley.com/documents/?uuid=ea12b364-14da-44f1-b3cc-572031b2d336" ] }, { "id" : "ITEM-4", "itemData" : { "author" : [ { "dropping-particle" : "", "family" : "Cardinale", "given" : "Bradley J.", "non-dropping-particle" : "", "parse-names" : false, "suffix" : "" }, { "dropping-particle" : "", "family" : "Nelson", "given" : "Karen", "non-dropping-particle" : "", "parse-names" : false, "suffix" : "" }, { "dropping-particle" : "", "family" : "Palmer", "given" : "Margaret A.", "non-dropping-particle" : "", "parse-names" : false, "suffix" : "" } ], "container-title" : "Oikos", "id" : "ITEM-4", "issued" : { "date-parts" : [ [ "2000" ] ] }, "page" : "175-183", "title" : "Linking species diversity to the functioning of ecosystems: on the importance of environmental context", "type" : "article-journal", "volume" : "91" }, "uris" : [ "http://www.mendeley.com/documents/?uuid=fa80f7d2-3581-4bd4-bc4d-6743580727e9" ] }, { "id" : "ITEM-5", "itemData" : { "DOI" : "10.1111/geb.12406", "ISSN" : "1466822X", "author" : [ { "dropping-particle" : "", "family" : "Ratcliffe", "given" : "Sophia", "non-dropping-particle" : "", "parse-names" : false, "suffix" : "" }, { "dropping-particle" : "", "family" : "Liebergesell", "given" : "Mario", "non-dropping-particle" : "", "parse-names" : false, "suffix" : "" }, { "dropping-particle" : "", "family" : "Ruiz Benito", "given" : "Paloma", "non-dropping-particle" : "", "parse-names" : false, "suffix" : "" }, { "dropping-particle" : "", "family" : "Madrigal Gonz\u00e1lez", "given" : "Jaime", "non-dropping-particle" : "", "parse-names" : false, "suffix" : "" }, { "dropping-particle" : "", "family" : "Mu\u00f1oz Casta\u00f1eda", "given" : "Jose M.", "non-dropping-particle" : "", "parse-names" : false, "suffix" : "" }, { "dropping-particle" : "", "family" : "K\u00e4ndler", "given" : "Gerald", "non-dropping-particle" : "", "parse-names" : false, "suffix" : "" }, { "dropping-particle" : "", "family" : "Lehtonen", "given" : "Aleksi", "non-dropping-particle" : "", "parse-names" : false, "suffix" : "" }, { "dropping-particle" : "", "family" : "Dahlgren", "given" : "Jonas", "non-dropping-particle" : "", "parse-names" : false, "suffix" : "" }, { "dropping-particle" : "", "family" : "Kattge", "given" : "Jens", "non-dropping-particle" : "", "parse-names" : false, "suffix" : "" }, { "dropping-particle" : "", "family" : "Pe\u00f1uelas", "given" : "Josep", "non-dropping-particle" : "", "parse-names" : false, "suffix" : "" }, { "dropping-particle" : "", "family" : "Zavala", "given" : "Miguel \u00c1ngel", "non-dropping-particle" : "", "parse-names" : false, "suffix" : "" }, { "dropping-particle" : "", "family" : "Wirth", "given" : "Christian", "non-dropping-particle" : "", "parse-names" : false, "suffix" : "" } ], "container-title" : "Global Ecology and Biogeography", "id" : "ITEM-5", "issue" : "3", "issued" : { "date-parts" : [ [ "2016" ] ] }, "page" : "251 - 262", "title" : "Modes of functional biodiversity control on tree productivity across the European continent", "type" : "article-journal", "volume" : "25" }, "uris" : [ "http://www.mendeley.com/documents/?uuid=6f36bd41-c44c-440a-8790-8931ffd71f2d" ] }, { "id" : "ITEM-6", "itemData" : { "DOI" : "10.1126/science.aaf8957", "ISSN" : "0036-8075", "author" : [ { "dropping-particle" : "", "family" : "Liang", "given" : "Jingjing", "non-dropping-particle" : "", "parse-names" : false, "suffix" : "" }, { "dropping-particle" : "", "family" : "Crowther", "given" : "Thomas W.", "non-dropping-particle" : "", "parse-names" : false, "suffix" : "" }, { "dropping-particle" : "", "family" : "Picard", "given" : "Nicolas", "non-dropping-particle" : "", "parse-names" : false, "suffix" : "" }, { "dropping-particle" : "", "family" : "Wiser", "given" : "Susan", "non-dropping-particle" : "", "parse-names" : false, "suffix" : "" }, { "dropping-particle" : "", "family" : "Zhou", "given" : "Mo", "non-dropping-particle" : "", "parse-names" : false, "suffix" : "" }, { "dropping-particle" : "", "family" : "Alberti", "given" : "Giorgio", "non-dropping-particle" : "", "parse-names" : false, "suffix" : "" }, { "dropping-particle" : "", "family" : "Schulze", "given" : "Ernst-Detlef", "non-dropping-particle" : "", "parse-names" : false, "suffix" : "" }, { "dropping-particle" : "", "family" : "McGuire", "given" : "David", "non-dropping-particle" : "", "parse-names" : false, "suffix" : "" }, { "dropping-particle" : "", "family" : "Bozzato", "given" : "Fabio", "non-dropping-particle" : "", "parse-names" : false, "suffix" : "" }, { "dropping-particle" : "", "family" : "Pretzsch", "given" : "Hans", "non-dropping-particle" : "", "parse-names" : false, "suffix" : "" }, { "dropping-particle" : "", "family" : "De-Miguel", "given" : "Sergio", "non-dropping-particle" : "", "parse-names" : false, "suffix" : "" }, { "dropping-particle" : "", "family" : "Paquette", "given" : "Alain", "non-dropping-particle" : "", "parse-names" : false, "suffix" : "" }, { "dropping-particle" : "", "family" : "H\u00e9rault", "given" : "Bruno", "non-dropping-particle" : "", "parse-names" : false, "suffix" : "" }, { "dropping-particle" : "", "family" : "Scherer-Lorenzen", "given" : "Michael", "non-dropping-particle" : "", "parse-names" : false, "suffix" : "" }, { "dropping-particle" : "", "family" : "Barrett", "given" : "Christopher B.", "non-dropping-particle" : "", "parse-names" : false, "suffix" : "" }, { "dropping-particle" : "", "family" : "Glick", "given" : "Henry B.", "non-dropping-particle" : "", "parse-names" : false, "suffix" : "" }, { "dropping-particle" : "", "family" : "Hengeveld", "given" : "Geerten M.", "non-dropping-particle" : "", "parse-names" : false, "suffix" : "" }, { "dropping-particle" : "", "family" : "Nabuurs", "given" : "Gert-Jan", "non-dropping-particle" : "", "parse-names" : false, "suffix" : "" }, { "dropping-particle" : "", "family" : "Pfautsch", "given" : "Sebastian", "non-dropping-particle" : "", "parse-names" : false, "suffix" : "" }, { "dropping-particle" : "", "family" : "Viana", "given" : "Helder", "non-dropping-particle" : "", "parse-names" : false, "suffix" : "" }, { "dropping-particle" : "", "family" : "Vibrans", "given" : "Alexander C.", "non-dropping-particle" : "", "parse-names" : false, "suffix" : "" }, { "dropping-particle" : "", "family" : "Ammer", "given" : "Christian", "non-dropping-particle" : "", "parse-names" : false, "suffix" : "" }, { "dropping-particle" : "", "family" : "Schall", "given" : "Peter", "non-dropping-particle" : "", "parse-names" : false, "suffix" : "" }, { "dropping-particle" : "", "family" : "Verbyla", "given" : "David", "non-dropping-particle" : "", "parse-names" : false, "suffix" : "" }, { "dropping-particle" : "", "family" : "Tchebakova", "given" : "Nadja", "non-dropping-particle" : "", "parse-names" : false, "suffix" : "" }, { "dropping-particle" : "", "family" : "Fischer", "given" : "Markus", "non-dropping-particle" : "", "parse-names" : false, "suffix" : "" }, { "dropping-particle" : "V.", "family" : "Watson", "given" : "James", "non-dropping-particle" : "", "parse-names" : false, "suffix" : "" }, { "dropping-particle" : "", "family" : "Chen", "given" : "Han Y.H.", "non-dropping-particle" : "", "parse-names" : false, "suffix" : "" }, { "dropping-particle" : "", "family" : "Lei", "given" : "Xiangdong", "non-dropping-particle" : "", "parse-names" : false, "suffix" : "" }, { "dropping-particle" : "", "family" : "Schelhaas", "given" : "Mart-Jan", "non-dropping-particle" : "", "parse-names" : false, "suffix" : "" }, { "dropping-particle" : "", "family" : "Lu", "given" : "Huicui", "non-dropping-particle" : "", "parse-names" : false, "suffix" : "" }, { "dropping-particle" : "", "family" : "Gianelle", "given" : "Damiano", "non-dropping-particle" : "", "parse-names" : false, "suffix" : "" }, { "dropping-particle" : "", "family" : "Parfenova", "given" : "Elena I.", "non-dropping-particle" : "", "parse-names" : false, "suffix" : "" }, { "dropping-particle" : "", "family" : "Salas", "given" : "Christian", "non-dropping-particle" : "", "parse-names" : false, "suffix" : "" }, { "dropping-particle" : "", "family" : "Lee", "given" : "Eungul", "non-dropping-particle" : "", "parse-names" : false, "suffix" : "" }, { "dropping-particle" : "", "family" : "Lee", "given" : "Boknam", "non-dropping-particle" : "", "parse-names" : false, "suffix" : "" }, { "dropping-particle" : "", "family" : "Kim", "given" : "Hyun Seok", "non-dropping-particle" : "", "parse-names" : false, "suffix" : "" }, { "dropping-particle" : "", "family" : "Bruelheide", "given" : "Helge", "non-dropping-particle" : "", "parse-names" : false, "suffix" : "" }, { "dropping-particle" : "", "family" : "Coomes", "given" : "David A.", "non-dropping-particle" : "", "parse-names" : false, "suffix" : "" }, { "dropping-particle" : "", "family" : "Piotto", "given" : "Daniel", "non-dropping-particle" : "", "parse-names" : false, "suffix" : "" }, { "dropping-particle" : "", "family" : "Sunderland", "given" : "Terry", "non-dropping-particle" : "", "parse-names" : false, "suffix" : "" }, { "dropping-particle" : "", "family" : "Schmid", "given" : "Bernhard", "non-dropping-particle" : "", "parse-names" : false, "suffix" : "" }, { "dropping-particle" : "", "family" : "Gourlet-Fleury", "given" : "Sylvie", "non-dropping-particle" : "", "parse-names" : false, "suffix" : "" }, { "dropping-particle" : "", "family" : "Sonk\u00e9", "given" : "Bonaventure", "non-dropping-particle" : "", "parse-names" : false, "suffix" : "" }, { "dropping-particle" : "", "family" : "Tavani", "given" : "Rebecca", "non-dropping-particle" : "", "parse-names" : false, "suffix" : "" }, { "dropping-particle" : "", "family" : "Zhu", "given" : "Jun", "non-dropping-particle" : "", "parse-names" : false, "suffix" : "" }, { "dropping-particle" : "", "family" : "Brandl", "given" : "Susanne", "non-dropping-particle" : "", "parse-names" : false, "suffix" : "" }, { "dropping-particle" : "", "family" : "Vayreda", "given" : "Jordi", "non-dropping-particle" : "", "parse-names" : false, "suffix" : "" }, { "dropping-particle" : "", "family" : "Kitahara", "given" : "Fumiaki", "non-dropping-particle" : "", "parse-names" : false, "suffix" : "" }, { "dropping-particle" : "", "family" : "Searle", "given" : "Eric B.", "non-dropping-particle" : "", "parse-names" : false, "suffix" : "" }, { "dropping-particle" : "", "family" : "Neldner", "given" : "Victor J.", "non-dropping-particle" : "", "parse-names" : false, "suffix" : "" }, { "dropping-particle" : "", "family" : "Ngugi", "given" : "Michael R.", "non-dropping-particle" : "", "parse-names" : false, "suffix" : "" }, { "dropping-particle" : "", "family" : "Baraloto", "given" : "Christopher", "non-dropping-particle" : "", "parse-names" : false, "suffix" : "" }, { "dropping-particle" : "", "family" : "Frizzera", "given" : "Lorenzo", "non-dropping-particle" : "", "parse-names" : false, "suffix" : "" }, { "dropping-particle" : "", "family" : "Ba\u0142azy", "given" : "Radomir", "non-dropping-particle" : "", "parse-names" : false, "suffix" : "" }, { "dropping-particle" : "", "family" : "Oleksyn", "given" : "Jacek", "non-dropping-particle" : "", "parse-names" : false, "suffix" : "" }, { "dropping-particle" : "", "family" : "Zawi\u0142a-Nied\u017awiecki", "given" : "Tomasz", "non-dropping-particle" : "", "parse-names" : false, "suffix" : "" }, { "dropping-particle" : "", "family" : "Bouriaud", "given" : "Olivier", "non-dropping-particle" : "", "parse-names" : false, "suffix" : "" }, { "dropping-particle" : "", "family" : "Bussotti", "given" : "Filippo", "non-dropping-particle" : "", "parse-names" : false, "suffix" : "" }, { "dropping-particle" : "", "family" : "Fin\u00e9r", "given" : "Leena", "non-dropping-particle" : "", "parse-names" : false, "suffix" : "" }, { "dropping-particle" : "", "family" : "Jaroszewicz", "given" : "Bogdan", "non-dropping-particle" : "", "parse-names" : false, "suffix" : "" }, { "dropping-particle" : "", "family" : "Jucker", "given" : "Tommaso", "non-dropping-particle" : "", "parse-names" : false, "suffix" : "" }, { "dropping-particle" : "", "family" : "Valladares", "given" : "Fernando", "non-dropping-particle" : "", "parse-names" : false, "suffix" : "" }, { "dropping-particle" : "", "family" : "Jagodzinski", "given" : "Andrzej M.", "non-dropping-particle" : "", "parse-names" : false, "suffix" : "" }, { "dropping-particle" : "", "family" : "Peri", "given" : "Pablo L.", "non-dropping-particle" : "", "parse-names" : false, "suffix" : "" }, { "dropping-particle" : "", "family" : "Gonmadje", "given" : "Christelle", "non-dropping-particle" : "", "parse-names" : false, "suffix" : "" }, { "dropping-particle" : "", "family" : "Marthy", "given" : "William", "non-dropping-particle" : "", "parse-names" : false, "suffix" : "" }, { "dropping-particle" : "", "family" : "O'Brien", "given" : "Timothy", "non-dropping-particle" : "", "parse-names" : false, "suffix" : "" }, { "dropping-particle" : "", "family" : "Martin", "given" : "Emanuel H.", "non-dropping-particle" : "", "parse-names" : false, "suffix" : "" }, { "dropping-particle" : "", "family" : "Marshall", "given" : "Andy", "non-dropping-particle" : "", "parse-names" : false, "suffix" : "" }, { "dropping-particle" : "", "family" : "Rovero", "given" : "Francesco", "non-dropping-particle" : "", "parse-names" : false, "suffix" : "" }, { "dropping-particle" : "", "family" : "Bitariho", "given" : "Robert", "non-dropping-particle" : "", "parse-names" : false, "suffix" : "" }, { "dropping-particle" : "", "family" : "Niklaus", "given" : "Pascal A.", "non-dropping-particle" : "", "parse-names" : false, "suffix" : "" }, { "dropping-particle" : "", "family" : "Alvarez-Loayza", "given" : "Patricia", "non-dropping-particle" : "", "parse-names" : false, "suffix" : "" }, { "dropping-particle" : "", "family" : "Chamuya", "given" : "Nurdin", "non-dropping-particle" : "", "parse-names" : false, "suffix" : "" }, { "dropping-particle" : "", "family" : "Valencia", "given" : "Renato", "non-dropping-particle" : "", "parse-names" : false, "suffix" : "" }, { "dropping-particle" : "", "family" : "Mortier", "given" : "Fr\u00e9d\u00e9ric", "non-dropping-particle" : "", "parse-names" : false, "suffix" : "" }, { "dropping-particle" : "", "family" : "Wortel", "given" : "Verginia", "non-dropping-particle" : "", "parse-names" : false, "suffix" : "" }, { "dropping-particle" : "", "family" : "Engone-Obiang", "given" : "Nestor L.", "non-dropping-particle" : "", "parse-names" : false, "suffix" : "" }, { "dropping-particle" : "V.", "family" : "Ferreira", "given" : "Leandro", "non-dropping-particle" : "", "parse-names" : false, "suffix" : "" }, { "dropping-particle" : "", "family" : "Odeke", "given" : "David E.", "non-dropping-particle" : "", "parse-names" : false, "suffix" : "" }, { "dropping-particle" : "", "family" : "Vasquez", "given" : "Rodolfo M.", "non-dropping-particle" : "", "parse-names" : false, "suffix" : "" }, { "dropping-particle" : "", "family" : "Reich", "given" : "Peter B.", "non-dropping-particle" : "", "parse-names" : false, "suffix" : "" } ], "container-title" : "Science", "id" : "ITEM-6", "issue" : "6309", "issued" : { "date-parts" : [ [ "2016" ] ] }, "page" : "aaf8957", "title" : "Positive biodiversity\u2013productivity relationship predominant in global forests", "type" : "article-journal", "volume" : "354" }, "uris" : [ "http://www.mendeley.com/documents/?uuid=21d0036f-6020-44c7-b573-0abecaf17ee5" ] }, { "id" : "ITEM-7", "itemData" : { "DOI" : "10.1016/j.foreco.2013.10.003", "ISSN" : "03781127", "author" : [ { "dropping-particle" : "", "family" : "Forrester", "given" : "David Ian", "non-dropping-particle" : "", "parse-names" : false, "suffix" : "" } ], "container-title" : "Forest Ecology and Management", "id" : "ITEM-7", "issued" : { "date-parts" : [ [ "2014", "1" ] ] }, "page" : "282-292", "publisher" : "Elsevier B.V.", "title" : "The spatial and temporal dynamics of species interactions in mixed-species forests: From pattern to process", "type" : "article-journal", "volume" : "312" }, "uris" : [ "http://www.mendeley.com/documents/?uuid=cae81cb1-0572-4967-8aa0-0128edb5b442" ] } ], "mendeley" : { "formattedCitation" : "(Cardinale &lt;i&gt;et al.&lt;/i&gt; 2000; H\u00e4ttenschwiler &lt;i&gt;et al.&lt;/i&gt; 2005; Paquette &amp; Messier 2011; Pretzsch &lt;i&gt;et al.&lt;/i&gt; 2013a; Forrester 2014; Liang &lt;i&gt;et al.&lt;/i&gt; 2016; Ratcliffe &lt;i&gt;et al.&lt;/i&gt; 2016)", "plainTextFormattedCitation" : "(Cardinale et al. 2000; H\u00e4ttenschwiler et al. 2005; Paquette &amp; Messier 2011; Pretzsch et al. 2013a; Forrester 2014; Liang et al. 2016; Ratcliffe et al. 2016)", "previouslyFormattedCitation" : "(Cardinale &lt;i&gt;et al.&lt;/i&gt; 2000; H\u00e4ttenschwiler &lt;i&gt;et al.&lt;/i&gt; 2005; Paquette &amp; Messier 2011; Pretzsch &lt;i&gt;et al.&lt;/i&gt; 2013a; Forrester 2014; Liang &lt;i&gt;et al.&lt;/i&gt; 2016; Ratcliffe &lt;i&gt;et al.&lt;/i&gt; 2016)" }, "properties" : { "noteIndex" : 0 }, "schema" : "https://github.com/citation-style-language/schema/raw/master/csl-citation.json" }</w:instrText>
      </w:r>
      <w:r w:rsidR="00811AD9">
        <w:rPr>
          <w:szCs w:val="22"/>
        </w:rPr>
        <w:fldChar w:fldCharType="separate"/>
      </w:r>
      <w:r w:rsidR="00355565" w:rsidRPr="00355565">
        <w:rPr>
          <w:noProof/>
          <w:szCs w:val="22"/>
        </w:rPr>
        <w:t xml:space="preserve">(Cardinale </w:t>
      </w:r>
      <w:r w:rsidR="00355565" w:rsidRPr="00355565">
        <w:rPr>
          <w:i/>
          <w:noProof/>
          <w:szCs w:val="22"/>
        </w:rPr>
        <w:t>et al.</w:t>
      </w:r>
      <w:r w:rsidR="00355565" w:rsidRPr="00355565">
        <w:rPr>
          <w:noProof/>
          <w:szCs w:val="22"/>
        </w:rPr>
        <w:t xml:space="preserve"> 2000; Hättenschwiler </w:t>
      </w:r>
      <w:r w:rsidR="00355565" w:rsidRPr="00355565">
        <w:rPr>
          <w:i/>
          <w:noProof/>
          <w:szCs w:val="22"/>
        </w:rPr>
        <w:t>et al.</w:t>
      </w:r>
      <w:r w:rsidR="00355565" w:rsidRPr="00355565">
        <w:rPr>
          <w:noProof/>
          <w:szCs w:val="22"/>
        </w:rPr>
        <w:t xml:space="preserve"> 2005; Paquette &amp; Messier 2011; Pretzsch </w:t>
      </w:r>
      <w:r w:rsidR="00355565" w:rsidRPr="00355565">
        <w:rPr>
          <w:i/>
          <w:noProof/>
          <w:szCs w:val="22"/>
        </w:rPr>
        <w:t>et al.</w:t>
      </w:r>
      <w:r w:rsidR="00355565" w:rsidRPr="00355565">
        <w:rPr>
          <w:noProof/>
          <w:szCs w:val="22"/>
        </w:rPr>
        <w:t xml:space="preserve"> 2013a; </w:t>
      </w:r>
      <w:r w:rsidR="00355565" w:rsidRPr="005760C1">
        <w:rPr>
          <w:noProof/>
          <w:szCs w:val="22"/>
          <w:highlight w:val="yellow"/>
        </w:rPr>
        <w:t>Forrester 2014;</w:t>
      </w:r>
      <w:r w:rsidR="00355565" w:rsidRPr="00355565">
        <w:rPr>
          <w:noProof/>
          <w:szCs w:val="22"/>
        </w:rPr>
        <w:t xml:space="preserve"> Liang </w:t>
      </w:r>
      <w:r w:rsidR="00355565" w:rsidRPr="00355565">
        <w:rPr>
          <w:i/>
          <w:noProof/>
          <w:szCs w:val="22"/>
        </w:rPr>
        <w:t>et al.</w:t>
      </w:r>
      <w:r w:rsidR="00355565" w:rsidRPr="00355565">
        <w:rPr>
          <w:noProof/>
          <w:szCs w:val="22"/>
        </w:rPr>
        <w:t xml:space="preserve"> 2016; Ratcliffe </w:t>
      </w:r>
      <w:r w:rsidR="00355565" w:rsidRPr="00355565">
        <w:rPr>
          <w:i/>
          <w:noProof/>
          <w:szCs w:val="22"/>
        </w:rPr>
        <w:t>et al.</w:t>
      </w:r>
      <w:r w:rsidR="00355565" w:rsidRPr="00355565">
        <w:rPr>
          <w:noProof/>
          <w:szCs w:val="22"/>
        </w:rPr>
        <w:t xml:space="preserve"> 2016)</w:t>
      </w:r>
      <w:r w:rsidR="00811AD9">
        <w:rPr>
          <w:szCs w:val="22"/>
        </w:rPr>
        <w:fldChar w:fldCharType="end"/>
      </w:r>
      <w:r w:rsidR="00A0207E">
        <w:rPr>
          <w:szCs w:val="22"/>
        </w:rPr>
        <w:t>.</w:t>
      </w:r>
      <w:r w:rsidR="00497F8C">
        <w:rPr>
          <w:szCs w:val="22"/>
        </w:rPr>
        <w:t xml:space="preserve"> </w:t>
      </w:r>
      <w:r w:rsidR="00581287" w:rsidRPr="00794257">
        <w:rPr>
          <w:szCs w:val="22"/>
        </w:rPr>
        <w:t xml:space="preserve">We </w:t>
      </w:r>
      <w:r w:rsidR="007418CE" w:rsidRPr="00794257">
        <w:rPr>
          <w:szCs w:val="22"/>
        </w:rPr>
        <w:t>also found</w:t>
      </w:r>
      <w:r w:rsidR="00581287" w:rsidRPr="00794257">
        <w:rPr>
          <w:szCs w:val="22"/>
        </w:rPr>
        <w:t xml:space="preserve"> that at </w:t>
      </w:r>
      <w:r w:rsidR="008011B2">
        <w:rPr>
          <w:szCs w:val="22"/>
        </w:rPr>
        <w:t xml:space="preserve">a </w:t>
      </w:r>
      <w:r w:rsidR="00E03D1C">
        <w:rPr>
          <w:szCs w:val="22"/>
        </w:rPr>
        <w:t>continental</w:t>
      </w:r>
      <w:r w:rsidR="00581287" w:rsidRPr="00794257">
        <w:rPr>
          <w:szCs w:val="22"/>
        </w:rPr>
        <w:t xml:space="preserve"> scale</w:t>
      </w:r>
      <w:r w:rsidR="00240E57" w:rsidRPr="00794257">
        <w:rPr>
          <w:szCs w:val="22"/>
        </w:rPr>
        <w:t>, across multiple functions,</w:t>
      </w:r>
      <w:r w:rsidR="00581287" w:rsidRPr="00794257">
        <w:rPr>
          <w:szCs w:val="22"/>
        </w:rPr>
        <w:t xml:space="preserve"> species richness </w:t>
      </w:r>
      <w:r w:rsidR="00303A48">
        <w:rPr>
          <w:szCs w:val="22"/>
        </w:rPr>
        <w:t>was</w:t>
      </w:r>
      <w:r w:rsidR="00581287" w:rsidRPr="00794257">
        <w:rPr>
          <w:szCs w:val="22"/>
        </w:rPr>
        <w:t xml:space="preserve"> comparable in importance to species compos</w:t>
      </w:r>
      <w:r w:rsidR="00E03D1C">
        <w:rPr>
          <w:szCs w:val="22"/>
        </w:rPr>
        <w:t>ition for ecosystem functioning.</w:t>
      </w:r>
      <w:r w:rsidR="00581287" w:rsidRPr="00794257">
        <w:rPr>
          <w:szCs w:val="22"/>
        </w:rPr>
        <w:t xml:space="preserve"> </w:t>
      </w:r>
      <w:r w:rsidR="0079304D">
        <w:rPr>
          <w:szCs w:val="22"/>
        </w:rPr>
        <w:t>W</w:t>
      </w:r>
      <w:r w:rsidR="00152A6B">
        <w:rPr>
          <w:szCs w:val="22"/>
        </w:rPr>
        <w:t>e found</w:t>
      </w:r>
      <w:r w:rsidR="00264E27" w:rsidRPr="00671A94">
        <w:rPr>
          <w:szCs w:val="22"/>
        </w:rPr>
        <w:t xml:space="preserve"> a clear tendency for more positive than negative </w:t>
      </w:r>
      <w:r w:rsidR="00874372">
        <w:rPr>
          <w:szCs w:val="22"/>
        </w:rPr>
        <w:t xml:space="preserve">species richness effects </w:t>
      </w:r>
      <w:r w:rsidR="00264E27" w:rsidRPr="00671A94">
        <w:rPr>
          <w:szCs w:val="22"/>
        </w:rPr>
        <w:t>(</w:t>
      </w:r>
      <w:r w:rsidR="00AB1515">
        <w:rPr>
          <w:szCs w:val="22"/>
        </w:rPr>
        <w:t>Fig. 2</w:t>
      </w:r>
      <w:r w:rsidR="00264E27" w:rsidRPr="00671A94">
        <w:rPr>
          <w:szCs w:val="22"/>
        </w:rPr>
        <w:t xml:space="preserve">). </w:t>
      </w:r>
      <w:r w:rsidR="00F745E5">
        <w:rPr>
          <w:szCs w:val="22"/>
        </w:rPr>
        <w:t>As a</w:t>
      </w:r>
      <w:r w:rsidR="00264E27" w:rsidRPr="00671A94">
        <w:rPr>
          <w:szCs w:val="22"/>
        </w:rPr>
        <w:t xml:space="preserve"> consequence, our indices of multifunctionality were also positively related to tree </w:t>
      </w:r>
      <w:r w:rsidR="00264E27">
        <w:rPr>
          <w:szCs w:val="22"/>
        </w:rPr>
        <w:t>species richness</w:t>
      </w:r>
      <w:r w:rsidR="00264E27" w:rsidRPr="00671A94">
        <w:rPr>
          <w:szCs w:val="22"/>
        </w:rPr>
        <w:t xml:space="preserve"> </w:t>
      </w:r>
      <w:r w:rsidR="00D51DA2">
        <w:rPr>
          <w:szCs w:val="22"/>
        </w:rPr>
        <w:t>in</w:t>
      </w:r>
      <w:r w:rsidR="00264E27" w:rsidRPr="00671A94">
        <w:rPr>
          <w:szCs w:val="22"/>
        </w:rPr>
        <w:t xml:space="preserve"> all regions (low or medium threshold), or </w:t>
      </w:r>
      <w:r w:rsidR="00F745E5">
        <w:rPr>
          <w:szCs w:val="22"/>
        </w:rPr>
        <w:t xml:space="preserve">were </w:t>
      </w:r>
      <w:r w:rsidR="00264E27" w:rsidRPr="00671A94">
        <w:rPr>
          <w:szCs w:val="22"/>
        </w:rPr>
        <w:t>positive in most regions (high threshold</w:t>
      </w:r>
      <w:r w:rsidR="00181BE0">
        <w:rPr>
          <w:szCs w:val="22"/>
        </w:rPr>
        <w:t xml:space="preserve"> </w:t>
      </w:r>
      <w:r w:rsidR="00181BE0" w:rsidRPr="00181BE0">
        <w:rPr>
          <w:szCs w:val="22"/>
          <w:highlight w:val="yellow"/>
        </w:rPr>
        <w:t>and average-based</w:t>
      </w:r>
      <w:r w:rsidR="00264E27" w:rsidRPr="00671A94">
        <w:rPr>
          <w:szCs w:val="22"/>
        </w:rPr>
        <w:t xml:space="preserve">). Interestingly, no ecosystem function responded negatively to increasing tree species richness </w:t>
      </w:r>
      <w:r w:rsidR="00876959">
        <w:rPr>
          <w:szCs w:val="22"/>
        </w:rPr>
        <w:t>in</w:t>
      </w:r>
      <w:r w:rsidR="00264E27" w:rsidRPr="00671A94">
        <w:rPr>
          <w:szCs w:val="22"/>
        </w:rPr>
        <w:t xml:space="preserve"> all regions. From a </w:t>
      </w:r>
      <w:r w:rsidR="00E557FC">
        <w:rPr>
          <w:szCs w:val="22"/>
        </w:rPr>
        <w:t xml:space="preserve">forest </w:t>
      </w:r>
      <w:r w:rsidR="00264E27" w:rsidRPr="00671A94">
        <w:rPr>
          <w:szCs w:val="22"/>
        </w:rPr>
        <w:t>managemen</w:t>
      </w:r>
      <w:r w:rsidR="00980D41">
        <w:rPr>
          <w:szCs w:val="22"/>
        </w:rPr>
        <w:t xml:space="preserve">t perspective this means that </w:t>
      </w:r>
      <w:r w:rsidR="00264E27" w:rsidRPr="00671A94">
        <w:rPr>
          <w:szCs w:val="22"/>
        </w:rPr>
        <w:t xml:space="preserve">conversion of </w:t>
      </w:r>
      <w:r w:rsidR="00E557FC">
        <w:rPr>
          <w:szCs w:val="22"/>
        </w:rPr>
        <w:t>mono-specific</w:t>
      </w:r>
      <w:r w:rsidR="00264E27" w:rsidRPr="00671A94">
        <w:rPr>
          <w:szCs w:val="22"/>
        </w:rPr>
        <w:t xml:space="preserve"> stands to multi-</w:t>
      </w:r>
      <w:r w:rsidR="009D201A">
        <w:rPr>
          <w:szCs w:val="22"/>
        </w:rPr>
        <w:t xml:space="preserve">species </w:t>
      </w:r>
      <w:r w:rsidR="008B7C4A">
        <w:rPr>
          <w:szCs w:val="22"/>
        </w:rPr>
        <w:t>forests</w:t>
      </w:r>
      <w:r w:rsidR="009D201A">
        <w:rPr>
          <w:szCs w:val="22"/>
        </w:rPr>
        <w:t xml:space="preserve"> should generally</w:t>
      </w:r>
      <w:r w:rsidR="00264E27" w:rsidRPr="00671A94">
        <w:rPr>
          <w:szCs w:val="22"/>
        </w:rPr>
        <w:t xml:space="preserve"> result</w:t>
      </w:r>
      <w:r w:rsidR="009D201A">
        <w:rPr>
          <w:szCs w:val="22"/>
        </w:rPr>
        <w:t xml:space="preserve"> in a</w:t>
      </w:r>
      <w:r w:rsidR="00264E27" w:rsidRPr="00671A94">
        <w:rPr>
          <w:szCs w:val="22"/>
        </w:rPr>
        <w:t xml:space="preserve"> higher delivery of ecosystem goods and services, thus supporting current policies of forest conversion in several countries </w:t>
      </w:r>
      <w:r w:rsidR="00264E27" w:rsidRPr="00671A94">
        <w:rPr>
          <w:szCs w:val="22"/>
        </w:rPr>
        <w:fldChar w:fldCharType="begin" w:fldLock="1"/>
      </w:r>
      <w:r w:rsidR="00264E27" w:rsidRPr="00671A94">
        <w:rPr>
          <w:szCs w:val="22"/>
        </w:rPr>
        <w:instrText>ADDIN CSL_CITATION { "citationItems" : [ { "id" : "ITEM-1", "itemData" : { "DOI" : "10.1007/s10342-007-0186-2", "ISBN" : "1034200701862", "ISSN" : "16124669", "abstract" : "For several reasons the conversion of mono-species into mixed-species forests is presently a major concern of forest management and policy in Central Europe. Although it is possible to show a clear trend in favour of mixed-species forests, private forest owners and some forest economists have often not favoured mixed forests, assuming that they are less profitable. The trend towards mixed forests seems mainly for ecological reasons, while sound economic analysis of mixed forests is still rare. Based on this background the objective of the study is to answer the following four questions: (1) Does the yield of mixed-species forests differ from that of pure forests? (2) Does the mixing of tree species influence the ecological stability of forests? (3) Is the economic value of a mixed forest less than that of a monoculture? (4) How do forest economic models integrate the findings on yield and ecological stability of mixed forests? To answer these questions a literature review was conducted on the possible impacts of mixed-species forests. In comparison to pure stands a greater yield is not necessarily given in mixed stands. Yet, mixed-species stands are better able to compensate disturbances than monocultures. Moreover, there is substantial evidence that mixed-species stands are more resistant against biotic and abiotic disturbances. Applying an extended forest economic model, it was possible to demonstrate that mixing large blocks of native broadleaf species into pure conifer forests may lead to a significant reduction of financial risk. From a risk-averse perspective the economic value of a mixed-species forest may thus be greater than that of a mono-species forest. Yet, it became clear that forest economists do not often integrate the research findings on yield and ecological stability of mixed stands in modelling, but rather apply simple bioeconomic modelling. Moreover, in the context of mixed forests economists also largely ignore even classical financial approaches, which consider risk and risk preferences. We concluded that forest economics has to close substantial research gaps. Firstly, the knowledge of how to integrate biophysical properties of mixed forests in bioeconomic modelling is still an open question. Secondly, forest economists have to adopt the modern approaches of financial theory and management science to value mixed forests. \u00a9 Springer-Verlag 2007.", "author" : [ { "dropping-particle" : "", "family" : "Knoke", "given" : "Thomas", "non-dropping-particle" : "", "parse-names" : false, "suffix" : "" }, { "dropping-particle" : "", "family" : "Ammer", "given" : "Christian", "non-dropping-particle" : "", "parse-names" : false, "suffix" : "" }, { "dropping-particle" : "", "family" : "Stimm", "given" : "Bernd", "non-dropping-particle" : "", "parse-names" : false, "suffix" : "" }, { "dropping-particle" : "", "family" : "Mosandl", "given" : "Reinhard", "non-dropping-particle" : "", "parse-names" : false, "suffix" : "" } ], "container-title" : "European Journal of Forest Research", "id" : "ITEM-1", "issue" : "2", "issued" : { "date-parts" : [ [ "2008" ] ] }, "page" : "89-101", "title" : "Admixing broadleaved to coniferous tree species: A review on yield, ecological stability and economics", "type" : "article-journal", "volume" : "127" }, "uris" : [ "http://www.mendeley.com/documents/?uuid=8092a6e4-84f8-4044-8e3c-ab52714c9389" ] } ], "mendeley" : { "formattedCitation" : "(Knoke &lt;i&gt;et al.&lt;/i&gt; 2008)", "plainTextFormattedCitation" : "(Knoke et al. 2008)", "previouslyFormattedCitation" : "(Knoke &lt;i&gt;et al.&lt;/i&gt; 2008)" }, "properties" : { "noteIndex" : 0 }, "schema" : "https://github.com/citation-style-language/schema/raw/master/csl-citation.json" }</w:instrText>
      </w:r>
      <w:r w:rsidR="00264E27" w:rsidRPr="00671A94">
        <w:rPr>
          <w:szCs w:val="22"/>
        </w:rPr>
        <w:fldChar w:fldCharType="separate"/>
      </w:r>
      <w:r w:rsidR="00264E27" w:rsidRPr="00671A94">
        <w:rPr>
          <w:noProof/>
          <w:szCs w:val="22"/>
        </w:rPr>
        <w:t xml:space="preserve">(Knoke </w:t>
      </w:r>
      <w:r w:rsidR="00264E27" w:rsidRPr="00671A94">
        <w:rPr>
          <w:i/>
          <w:noProof/>
          <w:szCs w:val="22"/>
        </w:rPr>
        <w:t>et al.</w:t>
      </w:r>
      <w:r w:rsidR="00264E27" w:rsidRPr="00671A94">
        <w:rPr>
          <w:noProof/>
          <w:szCs w:val="22"/>
        </w:rPr>
        <w:t xml:space="preserve"> 2008)</w:t>
      </w:r>
      <w:r w:rsidR="00264E27" w:rsidRPr="00671A94">
        <w:rPr>
          <w:szCs w:val="22"/>
        </w:rPr>
        <w:fldChar w:fldCharType="end"/>
      </w:r>
      <w:r w:rsidR="00264E27" w:rsidRPr="00671A94">
        <w:rPr>
          <w:szCs w:val="22"/>
        </w:rPr>
        <w:t>.</w:t>
      </w:r>
    </w:p>
    <w:p w14:paraId="271DE730" w14:textId="77777777" w:rsidR="002702E4" w:rsidRDefault="002702E4" w:rsidP="00D864B3">
      <w:pPr>
        <w:pStyle w:val="CommentText"/>
        <w:spacing w:line="480" w:lineRule="auto"/>
        <w:rPr>
          <w:szCs w:val="22"/>
        </w:rPr>
      </w:pPr>
    </w:p>
    <w:p w14:paraId="4B28AA11" w14:textId="13E14694" w:rsidR="002702E4" w:rsidRPr="00AF03AA" w:rsidRDefault="002702E4" w:rsidP="00D864B3">
      <w:pPr>
        <w:pStyle w:val="CommentText"/>
        <w:spacing w:line="480" w:lineRule="auto"/>
      </w:pPr>
      <w:r>
        <w:t xml:space="preserve">Our results indicate that species richness effects are more </w:t>
      </w:r>
      <w:r w:rsidR="00770F5B">
        <w:t>beneficial</w:t>
      </w:r>
      <w:r>
        <w:t xml:space="preserve"> for the resistance-related EFs than for </w:t>
      </w:r>
      <w:r w:rsidR="000E2A0D">
        <w:t xml:space="preserve">the </w:t>
      </w:r>
      <w:r>
        <w:t>production and nutrient cycling</w:t>
      </w:r>
      <w:r w:rsidR="00592EAC">
        <w:t xml:space="preserve"> processes</w:t>
      </w:r>
      <w:r w:rsidR="007D0808">
        <w:t>.</w:t>
      </w:r>
      <w:r>
        <w:t xml:space="preserve"> This </w:t>
      </w:r>
      <w:r w:rsidR="00486C65">
        <w:t>is consistent</w:t>
      </w:r>
      <w:r w:rsidR="007770AF">
        <w:t xml:space="preserve"> with a qualitative review of biodiversity effects </w:t>
      </w:r>
      <w:r w:rsidR="00486C65">
        <w:t>across a broad range of ecosystem</w:t>
      </w:r>
      <w:r w:rsidR="001D4335">
        <w:t>s</w:t>
      </w:r>
      <w:r w:rsidR="00486C65">
        <w:t xml:space="preserve"> and functions </w:t>
      </w:r>
      <w:r w:rsidR="007770AF">
        <w:fldChar w:fldCharType="begin" w:fldLock="1"/>
      </w:r>
      <w:r w:rsidR="00CB7059">
        <w:instrText>ADDIN CSL_CITATION { "citationItems" : [ { "id" : "ITEM-1", "itemData" : { "DOI" : "10.1146/annurev.ecolsys.36.102003.152636", "ISSN" : "1543-592X", "author" : [ { "dropping-particle" : "", "family" : "Srivastava", "given" : "Diane S.", "non-dropping-particle" : "", "parse-names" : false, "suffix" : "" }, { "dropping-particle" : "", "family" : "Vellend", "given" : "Mark", "non-dropping-particle" : "", "parse-names" : false, "suffix" : "" } ], "container-title" : "Annual Review of Ecology, Evolution, and Systematics", "id" : "ITEM-1", "issue" : "1", "issued" : { "date-parts" : [ [ "2005", "12" ] ] }, "page" : "267-294", "title" : "Biodiversity-ecosystem function research: is it relevant to conservation?", "type" : "article-journal", "volume" : "36" }, "uris" : [ "http://www.mendeley.com/documents/?uuid=ec178e63-b70e-40b4-9c91-5769357784b2" ] } ], "mendeley" : { "formattedCitation" : "(Srivastava &amp; Vellend 2005)", "plainTextFormattedCitation" : "(Srivastava &amp; Vellend 2005)", "previouslyFormattedCitation" : "(Srivastava &amp; Vellend 2005)" }, "properties" : { "noteIndex" : 0 }, "schema" : "https://github.com/citation-style-language/schema/raw/master/csl-citation.json" }</w:instrText>
      </w:r>
      <w:r w:rsidR="007770AF">
        <w:fldChar w:fldCharType="separate"/>
      </w:r>
      <w:r w:rsidR="007770AF" w:rsidRPr="007770AF">
        <w:rPr>
          <w:noProof/>
        </w:rPr>
        <w:t>(Srivastava &amp; Vellend 2005)</w:t>
      </w:r>
      <w:r w:rsidR="007770AF">
        <w:fldChar w:fldCharType="end"/>
      </w:r>
      <w:r w:rsidR="00C64B93">
        <w:t>. W</w:t>
      </w:r>
      <w:r w:rsidR="006D1073">
        <w:t>e also found that species richness</w:t>
      </w:r>
      <w:r>
        <w:t xml:space="preserve"> effects </w:t>
      </w:r>
      <w:r w:rsidR="00AC011B">
        <w:t>on</w:t>
      </w:r>
      <w:r>
        <w:t xml:space="preserve"> </w:t>
      </w:r>
      <w:r w:rsidR="007D0808">
        <w:t xml:space="preserve">the </w:t>
      </w:r>
      <w:r>
        <w:t>resistance</w:t>
      </w:r>
      <w:r w:rsidR="006D1073">
        <w:t>-related</w:t>
      </w:r>
      <w:r>
        <w:t xml:space="preserve"> EFs were </w:t>
      </w:r>
      <w:r w:rsidR="006D1073">
        <w:t xml:space="preserve">much </w:t>
      </w:r>
      <w:r>
        <w:t xml:space="preserve">more sensitive to </w:t>
      </w:r>
      <w:r w:rsidR="005D30D6">
        <w:t xml:space="preserve">the </w:t>
      </w:r>
      <w:r>
        <w:t>environmental context</w:t>
      </w:r>
      <w:r w:rsidR="00306CF9">
        <w:t xml:space="preserve"> than the other EF groups</w:t>
      </w:r>
      <w:r>
        <w:t>.</w:t>
      </w:r>
      <w:r w:rsidR="005248F2">
        <w:t xml:space="preserve"> </w:t>
      </w:r>
      <w:r w:rsidR="00296062" w:rsidRPr="00296062">
        <w:rPr>
          <w:highlight w:val="yellow"/>
        </w:rPr>
        <w:t xml:space="preserve">This is in agreement with </w:t>
      </w:r>
      <w:r w:rsidR="00F301EA">
        <w:rPr>
          <w:highlight w:val="yellow"/>
        </w:rPr>
        <w:t xml:space="preserve">two </w:t>
      </w:r>
      <w:r w:rsidR="00296062" w:rsidRPr="00296062">
        <w:rPr>
          <w:highlight w:val="yellow"/>
        </w:rPr>
        <w:t xml:space="preserve">recent reviews </w:t>
      </w:r>
      <w:r w:rsidR="004C419D">
        <w:rPr>
          <w:highlight w:val="yellow"/>
        </w:rPr>
        <w:t>in which the</w:t>
      </w:r>
      <w:r w:rsidR="00296062" w:rsidRPr="00296062">
        <w:rPr>
          <w:highlight w:val="yellow"/>
        </w:rPr>
        <w:t xml:space="preserve"> effect of tree species richness on forest resistance to stress and disturbance </w:t>
      </w:r>
      <w:r w:rsidR="004C419D">
        <w:rPr>
          <w:highlight w:val="yellow"/>
        </w:rPr>
        <w:t xml:space="preserve">was found to </w:t>
      </w:r>
      <w:r w:rsidR="00296062" w:rsidRPr="00296062">
        <w:rPr>
          <w:highlight w:val="yellow"/>
        </w:rPr>
        <w:t>strongly</w:t>
      </w:r>
      <w:r w:rsidR="004C419D">
        <w:rPr>
          <w:highlight w:val="yellow"/>
        </w:rPr>
        <w:t xml:space="preserve"> depend</w:t>
      </w:r>
      <w:r w:rsidR="00296062" w:rsidRPr="00296062">
        <w:rPr>
          <w:highlight w:val="yellow"/>
        </w:rPr>
        <w:t xml:space="preserve"> on the type of disturbance </w:t>
      </w:r>
      <w:r w:rsidR="00D171FE">
        <w:rPr>
          <w:highlight w:val="yellow"/>
        </w:rPr>
        <w:t>and the</w:t>
      </w:r>
      <w:r w:rsidR="00296062" w:rsidRPr="00296062">
        <w:rPr>
          <w:highlight w:val="yellow"/>
        </w:rPr>
        <w:t xml:space="preserve"> tree species</w:t>
      </w:r>
      <w:r w:rsidR="00D171FE">
        <w:rPr>
          <w:highlight w:val="yellow"/>
        </w:rPr>
        <w:t xml:space="preserve"> involved</w:t>
      </w:r>
      <w:r w:rsidR="00296062" w:rsidRPr="00296062">
        <w:rPr>
          <w:highlight w:val="yellow"/>
        </w:rPr>
        <w:t xml:space="preserve"> </w:t>
      </w:r>
      <w:r w:rsidR="00713B46">
        <w:rPr>
          <w:highlight w:val="yellow"/>
        </w:rPr>
        <w:fldChar w:fldCharType="begin" w:fldLock="1"/>
      </w:r>
      <w:r w:rsidR="006B700A">
        <w:rPr>
          <w:highlight w:val="yellow"/>
        </w:rPr>
        <w:instrText>ADDIN CSL_CITATION { "citationItems" : [ { "id" : "ITEM-1", "itemData" : { "DOI" : "10.1007/s40725-017-0064-1", "ISBN" : "4072501700", "author" : [ { "dropping-particle" : "", "family" : "Jactel", "given" : "Herv\u00e9", "non-dropping-particle" : "", "parse-names" : false, "suffix" : "" }, { "dropping-particle" : "", "family" : "Bauhus", "given" : "J\u00fcrgen", "non-dropping-particle" : "", "parse-names" : false, "suffix" : "" }, { "dropping-particle" : "", "family" : "Boberg", "given" : "Johanna", "non-dropping-particle" : "", "parse-names" : false, "suffix" : "" }, { "dropping-particle" : "", "family" : "Bonal", "given" : "Damien", "non-dropping-particle" : "", "parse-names" : false, "suffix" : "" }, { "dropping-particle" : "", "family" : "Castagneyrol", "given" : "Bastien", "non-dropping-particle" : "", "parse-names" : false, "suffix" : "" }, { "dropping-particle" : "", "family" : "Gardiner", "given" : "Barry", "non-dropping-particle" : "", "parse-names" : false, "suffix" : "" }, { "dropping-particle" : "", "family" : "Gonzalez-Olabarria", "given" : "Jose Ramon", "non-dropping-particle" : "", "parse-names" : false, "suffix" : "" }, { "dropping-particle" : "", "family" : "Koricheva", "given" : "Julia", "non-dropping-particle" : "", "parse-names" : false, "suffix" : "" }, { "dropping-particle" : "", "family" : "Meurisse", "given" : "Nicolas", "non-dropping-particle" : "", "parse-names" : false, "suffix" : "" }, { "dropping-particle" : "", "family" : "Brockerhoff", "given" : "Eckehard G.", "non-dropping-particle" : "", "parse-names" : false, "suffix" : "" } ], "container-title" : "Current Forestry Reports", "id" : "ITEM-1", "issued" : { "date-parts" : [ [ "2017" ] ] }, "publisher" : "Current Forestry Reports", "title" : "Tree Diversity Drives Forest Stand Resistance to Natural Disturbances", "type" : "article-journal" }, "uris" : [ "http://www.mendeley.com/documents/?uuid=e8c8ee80-a826-4c9a-97aa-4c93137a25b8" ] }, { "id" : "ITEM-2", "itemData" : { "DOI" : "10.1007/978-3-662-54553-9", "ISBN" : "9783662545539", "author" : [ { "dropping-particle" : "", "family" : "Bauhus", "given" : "J\u00fcrgen", "non-dropping-particle" : "", "parse-names" : false, "suffix" : "" }, { "dropping-particle" : "", "family" : "Forrester", "given" : "David I.", "non-dropping-particle" : "", "parse-names" : false, "suffix" : "" }, { "dropping-particle" : "", "family" : "Gardiner", "given" : "Barry", "non-dropping-particle" : "", "parse-names" : false, "suffix" : "" }, { "dropping-particle" : "", "family" : "Jactel", "given" : "Herv\u00e9", "non-dropping-particle" : "", "parse-names" : false, "suffix" : "" }, { "dropping-particle" : "", "family" : "Vallejo", "given" : "Ramon", "non-dropping-particle" : "", "parse-names" : false, "suffix" : "" }, { "dropping-particle" : "", "family" : "Pretzsch", "given" : "Hans", "non-dropping-particle" : "", "parse-names" : false, "suffix" : "" } ], "chapter-number" : "7", "container-title" : "Mixed-Species Forests - Ecology and Management", "id" : "ITEM-2", "issued" : { "date-parts" : [ [ "2017" ] ] }, "page" : "337-382", "publisher" : "Springer-Verlag", "publisher-place" : "Heidelberg", "title" : "Ecological Stability of Mixed-Species Forests", "type" : "chapter" }, "uris" : [ "http://www.mendeley.com/documents/?uuid=b0b696bf-70bb-44fa-b70e-bf96ed73a155" ] } ], "mendeley" : { "formattedCitation" : "(Bauhus &lt;i&gt;et al.&lt;/i&gt; 2017; Jactel &lt;i&gt;et al.&lt;/i&gt; 2017)", "plainTextFormattedCitation" : "(Bauhus et al. 2017; Jactel et al. 2017)", "previouslyFormattedCitation" : "(Bauhus &lt;i&gt;et al.&lt;/i&gt; 2017; Jactel &lt;i&gt;et al.&lt;/i&gt; 2017)" }, "properties" : { "noteIndex" : 0 }, "schema" : "https://github.com/citation-style-language/schema/raw/master/csl-citation.json" }</w:instrText>
      </w:r>
      <w:r w:rsidR="00713B46">
        <w:rPr>
          <w:highlight w:val="yellow"/>
        </w:rPr>
        <w:fldChar w:fldCharType="separate"/>
      </w:r>
      <w:r w:rsidR="00713B46" w:rsidRPr="00713B46">
        <w:rPr>
          <w:noProof/>
          <w:highlight w:val="yellow"/>
        </w:rPr>
        <w:t xml:space="preserve">(Bauhus </w:t>
      </w:r>
      <w:r w:rsidR="00713B46" w:rsidRPr="00713B46">
        <w:rPr>
          <w:i/>
          <w:noProof/>
          <w:highlight w:val="yellow"/>
        </w:rPr>
        <w:t>et al.</w:t>
      </w:r>
      <w:r w:rsidR="00713B46" w:rsidRPr="00713B46">
        <w:rPr>
          <w:noProof/>
          <w:highlight w:val="yellow"/>
        </w:rPr>
        <w:t xml:space="preserve"> 2017; Jactel </w:t>
      </w:r>
      <w:r w:rsidR="00713B46" w:rsidRPr="00713B46">
        <w:rPr>
          <w:i/>
          <w:noProof/>
          <w:highlight w:val="yellow"/>
        </w:rPr>
        <w:t>et al.</w:t>
      </w:r>
      <w:r w:rsidR="00713B46" w:rsidRPr="00713B46">
        <w:rPr>
          <w:noProof/>
          <w:highlight w:val="yellow"/>
        </w:rPr>
        <w:t xml:space="preserve"> 2017)</w:t>
      </w:r>
      <w:r w:rsidR="00713B46">
        <w:rPr>
          <w:highlight w:val="yellow"/>
        </w:rPr>
        <w:fldChar w:fldCharType="end"/>
      </w:r>
      <w:r w:rsidR="00296062" w:rsidRPr="00296062">
        <w:rPr>
          <w:highlight w:val="yellow"/>
        </w:rPr>
        <w:t>.</w:t>
      </w:r>
      <w:r w:rsidR="00296062">
        <w:t xml:space="preserve"> </w:t>
      </w:r>
      <w:r w:rsidR="00E5580A">
        <w:t>It</w:t>
      </w:r>
      <w:r w:rsidR="005248F2" w:rsidRPr="00D0570F">
        <w:t xml:space="preserve"> </w:t>
      </w:r>
      <w:r w:rsidR="00296062">
        <w:t xml:space="preserve">also </w:t>
      </w:r>
      <w:r w:rsidR="00FE1D78" w:rsidRPr="00D0570F">
        <w:t>suggests</w:t>
      </w:r>
      <w:r w:rsidR="005248F2" w:rsidRPr="00D0570F">
        <w:t xml:space="preserve"> that </w:t>
      </w:r>
      <w:r w:rsidR="00B32C1D">
        <w:t>resistance and regulatory functions</w:t>
      </w:r>
      <w:r w:rsidR="0014347F" w:rsidRPr="00D0570F">
        <w:t xml:space="preserve"> may be especia</w:t>
      </w:r>
      <w:r w:rsidR="00296062">
        <w:t xml:space="preserve">lly susceptible to </w:t>
      </w:r>
      <w:r w:rsidR="00AF2259">
        <w:t>changes</w:t>
      </w:r>
      <w:r w:rsidR="00342794">
        <w:t xml:space="preserve"> in </w:t>
      </w:r>
      <w:r w:rsidR="00003EB5">
        <w:t>bio</w:t>
      </w:r>
      <w:r w:rsidR="00EC608F" w:rsidRPr="00D0570F">
        <w:t xml:space="preserve">diversity, </w:t>
      </w:r>
      <w:r w:rsidR="00A035B7">
        <w:t xml:space="preserve">as recently </w:t>
      </w:r>
      <w:r w:rsidR="00EA6B39">
        <w:t>reported</w:t>
      </w:r>
      <w:r w:rsidR="00A035B7">
        <w:t xml:space="preserve"> in</w:t>
      </w:r>
      <w:r w:rsidR="00EC608F" w:rsidRPr="00D0570F">
        <w:t xml:space="preserve"> grasslands </w:t>
      </w:r>
      <w:r w:rsidR="00EC608F" w:rsidRPr="00D0570F">
        <w:fldChar w:fldCharType="begin" w:fldLock="1"/>
      </w:r>
      <w:r w:rsidR="003A13A0" w:rsidRPr="00D0570F">
        <w:instrText>ADDIN CSL_CITATION { "citationItems" : [ { "id" : "ITEM-1", "itemData" : { "DOI" : "10.1038/nature19092", "ISBN" : "1476-4687 (Electronic)\r0028-0836 (Linking)", "ISSN" : "0028-0836", "PMID" : "27533038", "abstract" : "Many experiments have shown that loss of biodiversity reduces the capacity of ecosystems to provide the multiple services on which humans depend1, 2. However, experiments necessarily simplify the complexity of natural ecosystems and will normally control for other important drivers of ecosystem functioning, such as the environment or land use. In addition, existing studies typically focus on the diversity of single trophic groups, neglecting the fact that biodiversity loss occurs across many taxa3, 4 and that the functional effects of any trophic group may depend on the abundance and diversity of others5, 6. Here we report analysis of the relationships between the species richness and abundance of nine trophic groups, including 4,600 above- and below-ground taxa, and 14 ecosystem services and functions and with their simultaneous provision (or multifunctionality) in 150 grasslands. We show that high species richness in multiple trophic groups (multitrophic richness) had stronger positive effects on ecosystem services than richness in any individual trophic group; this includes plant species richness, the most widely used measure of biodiversity. On average, three trophic groups influenced each ecosystem service, with each trophic group influencing at least one service. Multitrophic richness was particularly beneficial for \u2018regulating\u2019 and \u2018cultural\u2019 services, and for multifunctionality, whereas a change in the total abundance of species or biomass in multiple trophic groups (the multitrophic abundance) positively affected supporting services. Multitrophic richness and abundance drove ecosystem functioning as strongly as abiotic conditions and land-use intensity, extending previous experimental results7, 8 to real-world ecosystems. Primary producers, herbivorous insects and microbial decomposers seem to be particularly important drivers of ecosystem functioning, as shown by the strong and frequent positive associations of their richness or abundance with multiple ecosystem services. Our results show that multitrophic richness and abundance support ecosystem functioning, and demonstrate that a focus on single groups has led to researchers to greatly underestimate the functional importance of biodiversity.", "author" : [ { "dropping-particle" : "", "family" : "Soliveres", "given" : "Santiago", "non-dropping-particle" : "", "parse-names" : false, "suffix" : "" }, { "dropping-particle" : "", "family" : "Plas", "given" : "Fons", "non-dropping-particle" : "van der", "parse-names" : false, "suffix" : "" }, { "dropping-particle" : "", "family" : "Manning", "given" : "Peter", "non-dropping-particle" : "", "parse-names" : false, "suffix" : "" }, { "dropping-particle" : "", "family" : "Prati", "given" : "Daniel", "non-dropping-particle" : "", "parse-names" : false, "suffix" : "" }, { "dropping-particle" : "", "family" : "Gossner", "given" : "Martin M.", "non-dropping-particle" : "", "parse-names" : false, "suffix" : "" }, { "dropping-particle" : "", "family" : "Renner", "given" : "Swen C.", "non-dropping-particle" : "", "parse-names" : false, "suffix" : "" }, { "dropping-particle" : "", "family" : "Alt", "given" : "Fabian", "non-dropping-particle" : "", "parse-names" : false, "suffix" : "" }, { "dropping-particle" : "", "family" : "Arndt", "given" : "Hartmut", "non-dropping-particle" : "", "parse-names" : false, "suffix" : "" }, { "dropping-particle" : "", "family" : "Baumgartner", "given" : "Vanessa", "non-dropping-particle" : "", "parse-names" : false, "suffix" : "" }, { "dropping-particle" : "", "family" : "Binkenstein", "given" : "Julia", "non-dropping-particle" : "", "parse-names" : false, "suffix" : "" }, { "dropping-particle" : "", "family" : "Birkhofer", "given" : "Klaus", "non-dropping-particle" : "", "parse-names" : false, "suffix" : "" }, { "dropping-particle" : "", "family" : "Blaser", "given" : "Stefan", "non-dropping-particle" : "", "parse-names" : false, "suffix" : "" }, { "dropping-particle" : "", "family" : "Bl\u00fcthgen", "given" : "Nico", "non-dropping-particle" : "", "parse-names" : false, "suffix" : "" }, { "dropping-particle" : "", "family" : "Boch", "given" : "Steffen", "non-dropping-particle" : "", "parse-names" : false, "suffix" : "" }, { "dropping-particle" : "", "family" : "B\u00f6hm", "given" : "Stefan", "non-dropping-particle" : "", "parse-names" : false, "suffix" : "" }, { "dropping-particle" : "", "family" : "B\u00f6rschig", "given" : "Carmen", "non-dropping-particle" : "", "parse-names" : false, "suffix" : "" }, { "dropping-particle" : "", "family" : "Buscot", "given" : "Francois", "non-dropping-particle" : "", "parse-names" : false, "suffix" : "" }, { "dropping-particle" : "", "family" : "Diek\u00f6tter", "given" : "Tim", "non-dropping-particle" : "", "parse-names" : false, "suffix" : "" }, { "dropping-particle" : "", "family" : "Heinze", "given" : "Johannes", "non-dropping-particle" : "", "parse-names" : false, "suffix" : "" }, { "dropping-particle" : "", "family" : "H\u00f6lzel", "given" : "Norbert", "non-dropping-particle" : "", "parse-names" : false, "suffix" : "" }, { "dropping-particle" : "", "family" : "Jung", "given" : "Kirsten", "non-dropping-particle" : "", "parse-names" : false, "suffix" : "" }, { "dropping-particle" : "", "family" : "Klaus", "given" : "Valentin H.", "non-dropping-particle" : "", "parse-names" : false, "suffix" : "" }, { "dropping-particle" : "", "family" : "Kleinebecker", "given" : "Till", "non-dropping-particle" : "", "parse-names" : false, "suffix" : "" }, { "dropping-particle" : "", "family" : "Klemmer", "given" : "Sandra", "non-dropping-particle" : "", "parse-names" : false, "suffix" : "" }, { "dropping-particle" : "", "family" : "Krauss", "given" : "Jochen", "non-dropping-particle" : "", "parse-names" : false, "suffix" : "" }, { "dropping-particle" : "", "family" : "Lange", "given" : "Markus", "non-dropping-particle" : "", "parse-names" : false, "suffix" : "" }, { "dropping-particle" : "", "family" : "Morris", "given" : "E. Kathryn", "non-dropping-particle" : "", "parse-names" : false, "suffix" : "" }, { "dropping-particle" : "", "family" : "M\u00fcller", "given" : "J\u00f6rg", "non-dropping-particle" : "", "parse-names" : false, "suffix" : "" }, { "dropping-particle" : "", "family" : "Oelmann", "given" : "Yvonne", "non-dropping-particle" : "", "parse-names" : false, "suffix" : "" }, { "dropping-particle" : "", "family" : "Overmann", "given" : "J\u00f6rg", "non-dropping-particle" : "", "parse-names" : false, "suffix" : "" }, { "dropping-particle" : "", "family" : "Pa\u0161ali\u0107", "given" : "Esther", "non-dropping-particle" : "", "parse-names" : false, "suffix" : "" }, { "dropping-particle" : "", "family" : "Rillig", "given" : "Matthias C.", "non-dropping-particle" : "", "parse-names" : false, "suffix" : "" }, { "dropping-particle" : "", "family" : "Schaefer", "given" : "H. Martin", "non-dropping-particle" : "", "parse-names" : false, "suffix" : "" }, { "dropping-particle" : "", "family" : "Schloter", "given" : "Michael", "non-dropping-particle" : "", "parse-names" : false, "suffix" : "" }, { "dropping-particle" : "", "family" : "Schmitt", "given" : "Barbara", "non-dropping-particle" : "", "parse-names" : false, "suffix" : "" }, { "dropping-particle" : "", "family" : "Sch\u00f6ning", "given" : "Ingo", "non-dropping-particle" : "", "parse-names" : false, "suffix" : "" }, { "dropping-particle" : "", "family" : "Schrumpf", "given" : "Marion", "non-dropping-particle" : "", "parse-names" : false, "suffix" : "" }, { "dropping-particle" : "", "family" : "Sikorski", "given" : "Johannes", "non-dropping-particle" : "", "parse-names" : false, "suffix" : "" }, { "dropping-particle" : "", "family" : "Socher", "given" : "Stephanie A.", "non-dropping-particle" : "", "parse-names" : false, "suffix" : "" }, { "dropping-particle" : "", "family" : "Solly", "given" : "Emily F.", "non-dropping-particle" : "", "parse-names" : false, "suffix" : "" }, { "dropping-particle" : "", "family" : "Sonnemann", "given" : "Ilja", "non-dropping-particle" : "", "parse-names" : false, "suffix" : "" }, { "dropping-particle" : "", "family" : "Sorkau", "given" : "Elisabeth", "non-dropping-particle" : "", "parse-names" : false, "suffix" : "" }, { "dropping-particle" : "", "family" : "Steckel", "given" : "Juliane", "non-dropping-particle" : "", "parse-names" : false, "suffix" : "" }, { "dropping-particle" : "", "family" : "Steffan-Dewenter", "given" : "Ingolf", "non-dropping-particle" : "", "parse-names" : false, "suffix" : "" }, { "dropping-particle" : "", "family" : "Stempfhuber", "given" : "Barbara", "non-dropping-particle" : "", "parse-names" : false, "suffix" : "" }, { "dropping-particle" : "", "family" : "Tschapka", "given" : "Marco", "non-dropping-particle" : "", "parse-names" : false, "suffix" : "" }, { "dropping-particle" : "", "family" : "T\u00fcrke", "given" : "Manfred", "non-dropping-particle" : "", "parse-names" : false, "suffix" : "" }, { "dropping-particle" : "", "family" : "Venter", "given" : "Paul C.", "non-dropping-particle" : "", "parse-names" : false, "suffix" : "" }, { "dropping-particle" : "", "family" : "Weiner", "given" : "Christiane N.", "non-dropping-particle" : "", "parse-names" : false, "suffix" : "" }, { "dropping-particle" : "", "family" : "Weisser", "given" : "Wolfgang W.", "non-dropping-particle" : "", "parse-names" : false, "suffix" : "" }, { "dropping-particle" : "", "family" : "Werner", "given" : "Michael", "non-dropping-particle" : "", "parse-names" : false, "suffix" : "" }, { "dropping-particle" : "", "family" : "Westphal", "given" : "Catrin", "non-dropping-particle" : "", "parse-names" : false, "suffix" : "" }, { "dropping-particle" : "", "family" : "Wilcke", "given" : "Wolfgang", "non-dropping-particle" : "", "parse-names" : false, "suffix" : "" }, { "dropping-particle" : "", "family" : "Wolters", "given" : "Volkmar", "non-dropping-particle" : "", "parse-names" : false, "suffix" : "" }, { "dropping-particle" : "", "family" : "Wubet", "given" : "Tesfaye", "non-dropping-particle" : "", "parse-names" : false, "suffix" : "" }, { "dropping-particle" : "", "family" : "Wurst", "given" : "Susanne", "non-dropping-particle" : "", "parse-names" : false, "suffix" : "" }, { "dropping-particle" : "", "family" : "Fischer", "given" : "Markus", "non-dropping-particle" : "", "parse-names" : false, "suffix" : "" }, { "dropping-particle" : "", "family" : "Allan", "given" : "Eric", "non-dropping-particle" : "", "parse-names" : false, "suffix" : "" } ], "container-title" : "Nature", "id" : "ITEM-1", "issue" : "7617", "issued" : { "date-parts" : [ [ "2016" ] ] }, "page" : "456-459", "publisher" : "Nature Publishing Group", "title" : "Biodiversity at multiple trophic levels is needed for ecosystem multifunctionality", "type" : "article-journal", "volume" : "536" }, "uris" : [ "http://www.mendeley.com/documents/?uuid=d65a2110-0df8-47c6-90ce-69a260c286f4" ] } ], "mendeley" : { "formattedCitation" : "(Soliveres &lt;i&gt;et al.&lt;/i&gt; 2016)", "plainTextFormattedCitation" : "(Soliveres et al. 2016)", "previouslyFormattedCitation" : "(Soliveres &lt;i&gt;et al.&lt;/i&gt; 2016)" }, "properties" : { "noteIndex" : 0 }, "schema" : "https://github.com/citation-style-language/schema/raw/master/csl-citation.json" }</w:instrText>
      </w:r>
      <w:r w:rsidR="00EC608F" w:rsidRPr="00D0570F">
        <w:fldChar w:fldCharType="separate"/>
      </w:r>
      <w:r w:rsidR="00EC608F" w:rsidRPr="00D0570F">
        <w:rPr>
          <w:noProof/>
        </w:rPr>
        <w:t xml:space="preserve">(Soliveres </w:t>
      </w:r>
      <w:r w:rsidR="00EC608F" w:rsidRPr="00D0570F">
        <w:rPr>
          <w:i/>
          <w:noProof/>
        </w:rPr>
        <w:t>et al.</w:t>
      </w:r>
      <w:r w:rsidR="00EC608F" w:rsidRPr="00D0570F">
        <w:rPr>
          <w:noProof/>
        </w:rPr>
        <w:t xml:space="preserve"> 2016)</w:t>
      </w:r>
      <w:r w:rsidR="00EC608F" w:rsidRPr="00D0570F">
        <w:fldChar w:fldCharType="end"/>
      </w:r>
      <w:r w:rsidR="00EC608F" w:rsidRPr="00D0570F">
        <w:t>.</w:t>
      </w:r>
    </w:p>
    <w:p w14:paraId="14B08671" w14:textId="77777777" w:rsidR="002702E4" w:rsidRDefault="002702E4" w:rsidP="00D864B3">
      <w:pPr>
        <w:pStyle w:val="CommentText"/>
        <w:spacing w:line="480" w:lineRule="auto"/>
        <w:rPr>
          <w:szCs w:val="22"/>
        </w:rPr>
      </w:pPr>
    </w:p>
    <w:p w14:paraId="57052456" w14:textId="768EE748" w:rsidR="00FE608D" w:rsidRPr="00543A77" w:rsidRDefault="002737E1" w:rsidP="00D864B3">
      <w:pPr>
        <w:spacing w:line="480" w:lineRule="auto"/>
        <w:rPr>
          <w:i/>
          <w:szCs w:val="22"/>
        </w:rPr>
      </w:pPr>
      <w:r w:rsidRPr="00543A77">
        <w:rPr>
          <w:i/>
          <w:szCs w:val="22"/>
        </w:rPr>
        <w:t>Water availability</w:t>
      </w:r>
      <w:r w:rsidR="00040550" w:rsidRPr="00543A77">
        <w:rPr>
          <w:i/>
          <w:szCs w:val="22"/>
        </w:rPr>
        <w:t xml:space="preserve"> </w:t>
      </w:r>
      <w:r w:rsidR="00D24CFA" w:rsidRPr="00543A77">
        <w:rPr>
          <w:i/>
          <w:szCs w:val="22"/>
        </w:rPr>
        <w:t>is the most</w:t>
      </w:r>
      <w:r w:rsidR="005C6D0A" w:rsidRPr="00543A77">
        <w:rPr>
          <w:i/>
          <w:szCs w:val="22"/>
        </w:rPr>
        <w:t xml:space="preserve"> important driver of</w:t>
      </w:r>
      <w:r w:rsidR="00EA2037" w:rsidRPr="00543A77">
        <w:rPr>
          <w:i/>
          <w:szCs w:val="22"/>
        </w:rPr>
        <w:t xml:space="preserve"> </w:t>
      </w:r>
      <w:r w:rsidR="009246AF" w:rsidRPr="00543A77">
        <w:rPr>
          <w:i/>
          <w:szCs w:val="22"/>
        </w:rPr>
        <w:t xml:space="preserve">context-dependent </w:t>
      </w:r>
      <w:r w:rsidR="00662FCB">
        <w:rPr>
          <w:i/>
          <w:szCs w:val="22"/>
        </w:rPr>
        <w:t>species richness effects</w:t>
      </w:r>
    </w:p>
    <w:p w14:paraId="746D6850" w14:textId="508EA8B6" w:rsidR="00FA4FA7" w:rsidRDefault="001C2A9F" w:rsidP="00D864B3">
      <w:pPr>
        <w:spacing w:line="480" w:lineRule="auto"/>
        <w:rPr>
          <w:szCs w:val="22"/>
        </w:rPr>
      </w:pPr>
      <w:r>
        <w:rPr>
          <w:szCs w:val="22"/>
        </w:rPr>
        <w:t xml:space="preserve">From the set of context variables </w:t>
      </w:r>
      <w:r w:rsidR="009E3E86">
        <w:rPr>
          <w:szCs w:val="22"/>
        </w:rPr>
        <w:t xml:space="preserve">that </w:t>
      </w:r>
      <w:r>
        <w:rPr>
          <w:szCs w:val="22"/>
        </w:rPr>
        <w:t xml:space="preserve">we tested, water availability was the most important in changing the relationship between species richness and forest functioning </w:t>
      </w:r>
      <w:r w:rsidR="005C175E">
        <w:rPr>
          <w:szCs w:val="22"/>
        </w:rPr>
        <w:t>(Fig</w:t>
      </w:r>
      <w:r w:rsidR="00D530AF">
        <w:rPr>
          <w:szCs w:val="22"/>
        </w:rPr>
        <w:t>. 3</w:t>
      </w:r>
      <w:r w:rsidR="00D55D68">
        <w:rPr>
          <w:szCs w:val="22"/>
        </w:rPr>
        <w:t xml:space="preserve"> &amp;</w:t>
      </w:r>
      <w:r w:rsidR="00DF1FAE">
        <w:rPr>
          <w:szCs w:val="22"/>
        </w:rPr>
        <w:t xml:space="preserve"> Table </w:t>
      </w:r>
      <w:r w:rsidR="005C2C40">
        <w:rPr>
          <w:szCs w:val="22"/>
        </w:rPr>
        <w:t>2</w:t>
      </w:r>
      <w:r w:rsidR="00683389">
        <w:rPr>
          <w:szCs w:val="22"/>
        </w:rPr>
        <w:t>)</w:t>
      </w:r>
      <w:r w:rsidR="00FE608D">
        <w:rPr>
          <w:szCs w:val="22"/>
        </w:rPr>
        <w:t>.</w:t>
      </w:r>
      <w:r w:rsidR="00FB2BF7">
        <w:rPr>
          <w:rFonts w:cs="Times New Roman"/>
        </w:rPr>
        <w:t xml:space="preserve"> </w:t>
      </w:r>
      <w:r w:rsidR="00B84506">
        <w:rPr>
          <w:szCs w:val="22"/>
        </w:rPr>
        <w:t xml:space="preserve">We </w:t>
      </w:r>
      <w:r>
        <w:rPr>
          <w:szCs w:val="22"/>
        </w:rPr>
        <w:t xml:space="preserve">therefore </w:t>
      </w:r>
      <w:r w:rsidR="00B84506">
        <w:rPr>
          <w:szCs w:val="22"/>
        </w:rPr>
        <w:t>found the greatest support for our first hypothesis (H1</w:t>
      </w:r>
      <w:r w:rsidR="008D2355">
        <w:rPr>
          <w:szCs w:val="22"/>
        </w:rPr>
        <w:t>) that</w:t>
      </w:r>
      <w:r w:rsidR="00B84506">
        <w:rPr>
          <w:szCs w:val="22"/>
        </w:rPr>
        <w:t xml:space="preserve"> </w:t>
      </w:r>
      <w:r w:rsidR="008D2355">
        <w:rPr>
          <w:szCs w:val="22"/>
        </w:rPr>
        <w:t>the positive effect</w:t>
      </w:r>
      <w:r w:rsidR="00986E04">
        <w:rPr>
          <w:szCs w:val="22"/>
        </w:rPr>
        <w:t>s</w:t>
      </w:r>
      <w:r w:rsidR="008D2355">
        <w:rPr>
          <w:szCs w:val="22"/>
        </w:rPr>
        <w:t xml:space="preserve"> of </w:t>
      </w:r>
      <w:r w:rsidR="00B84506">
        <w:rPr>
          <w:szCs w:val="22"/>
        </w:rPr>
        <w:t>species richness should increase w</w:t>
      </w:r>
      <w:r w:rsidR="008D2355">
        <w:rPr>
          <w:szCs w:val="22"/>
        </w:rPr>
        <w:t xml:space="preserve">ith </w:t>
      </w:r>
      <w:r w:rsidR="00823C8B">
        <w:rPr>
          <w:szCs w:val="22"/>
        </w:rPr>
        <w:t>resource limitation</w:t>
      </w:r>
      <w:r w:rsidR="008D2355">
        <w:rPr>
          <w:szCs w:val="22"/>
        </w:rPr>
        <w:t xml:space="preserve">, </w:t>
      </w:r>
      <w:r w:rsidR="005C00E0">
        <w:rPr>
          <w:rFonts w:cs="Times New Roman"/>
        </w:rPr>
        <w:t xml:space="preserve">consistent with </w:t>
      </w:r>
      <w:r w:rsidR="000C04FC">
        <w:rPr>
          <w:rFonts w:cs="Times New Roman"/>
        </w:rPr>
        <w:t>earlier</w:t>
      </w:r>
      <w:r w:rsidR="0090397C">
        <w:rPr>
          <w:rFonts w:cs="Times New Roman"/>
        </w:rPr>
        <w:t xml:space="preserve"> studies </w:t>
      </w:r>
      <w:r w:rsidR="00C731F3">
        <w:rPr>
          <w:rFonts w:cs="Times New Roman"/>
        </w:rPr>
        <w:t>demonstrating</w:t>
      </w:r>
      <w:r w:rsidR="0090397C">
        <w:rPr>
          <w:rFonts w:cs="Times New Roman"/>
        </w:rPr>
        <w:t xml:space="preserve"> </w:t>
      </w:r>
      <w:r w:rsidR="005E7F07">
        <w:rPr>
          <w:rFonts w:cs="Times New Roman"/>
        </w:rPr>
        <w:t xml:space="preserve">the importance of </w:t>
      </w:r>
      <w:r w:rsidR="00A05CD4">
        <w:rPr>
          <w:rFonts w:cs="Times New Roman"/>
        </w:rPr>
        <w:t xml:space="preserve">abiotic gradients </w:t>
      </w:r>
      <w:r w:rsidR="005D57B7">
        <w:rPr>
          <w:rFonts w:cs="Times New Roman"/>
        </w:rPr>
        <w:t>in</w:t>
      </w:r>
      <w:r w:rsidR="005E7F07">
        <w:rPr>
          <w:rFonts w:cs="Times New Roman"/>
        </w:rPr>
        <w:t xml:space="preserve"> modulating </w:t>
      </w:r>
      <w:r w:rsidR="00732210">
        <w:rPr>
          <w:rFonts w:cs="Times New Roman"/>
        </w:rPr>
        <w:t xml:space="preserve">diversity effects </w:t>
      </w:r>
      <w:r w:rsidR="00EE631D">
        <w:rPr>
          <w:rFonts w:cs="Times New Roman"/>
        </w:rPr>
        <w:fldChar w:fldCharType="begin" w:fldLock="1"/>
      </w:r>
      <w:r w:rsidR="004B0C38">
        <w:rPr>
          <w:rFonts w:cs="Times New Roman"/>
        </w:rPr>
        <w:instrText>ADDIN CSL_CITATION { "citationItems" : [ { "id" : "ITEM-1", "itemData" : { "DOI" : "10.1016/j.foreco.2015.08.016", "ISBN" : "0378-1127", "ISSN" : "03781127", "abstract" : "The diversity of dominant tree species in a forest might strongly influence ecosystem functions and services, but the current evidence is not strong enough to provide general insights on when and where these diversity effects will be large or small for a given combination of species. With this goal in mind, the aim of this study is to discuss some of the factors that may need to be considered when designing studies or judging the strength of evidence provided in studies about tree-species mixing effects in forests. While the focus is on productivity, other ecosystem functions relating to light, water and nutrients are also considered. Firstly we consider the implications of stand-level spatial replication, the effects of stand density and tracking mixing effects through time in the same stand or by using chronosequences. Mixing effects at single sites (or ages) can represent significant increases in productivity while the mean mixing effect for the same mixture across a wide range of sites (or a whole rotation) can be much smaller and insignificant. The use of tree- and neighbourhood-level analyses to expand the range of treatments compared with stand-level analyses is then discussed before examining upscaling issues relating to inter- and intra-specific variability in morphology, allometry, physiology and phenology. Ignoring intra-specific variability between individuals in monocultures and mixed-species stands when upscaling to the stand level can strongly distort mixing effects, resulting in very misleading conclusions. The difference between correlations and causality is then discussed using the production ecology equation and mass balance approaches. We also discuss some of the methodological considerations when calculating mixing effects. All of these factors can have significant implications for the calculation and interpretation of mixing effects in forests.", "author" : [ { "dropping-particle" : "", "family" : "Forrester", "given" : "David Ian", "non-dropping-particle" : "", "parse-names" : false, "suffix" : "" }, { "dropping-particle" : "", "family" : "Pretzsch", "given" : "Hans", "non-dropping-particle" : "", "parse-names" : false, "suffix" : "" } ], "container-title" : "Forest Ecology and Management", "id" : "ITEM-1", "issued" : { "date-parts" : [ [ "2015" ] ] }, "page" : "41-53", "publisher" : "Elsevier B.V.", "title" : "Tamm Review: On the strength of evidence when comparing ecosystem functions of mixtures with monocultures", "type" : "article-journal", "volume" : "356" }, "uris" : [ "http://www.mendeley.com/documents/?uuid=1087cf26-0937-4e09-a15b-962cfe5687e2" ] }, { "id" : "ITEM-2", "itemData" : { "DOI" : "10.1007/s10342-012-0673-y", "ISSN" : "1612-4669", "author" : [ { "dropping-particle" : "", "family" : "Pretzsch", "given" : "Hans", "non-dropping-particle" : "", "parse-names" : false, "suffix" : "" }, { "dropping-particle" : "", "family" : "Bielak", "given" : "Kamil", "non-dropping-particle" : "", "parse-names" : false, "suffix" : "" }, { "dropping-particle" : "", "family" : "Block", "given" : "Joachim", "non-dropping-particle" : "", "parse-names" : false, "suffix" : "" }, { "dropping-particle" : "", "family" : "Bruchwald", "given" : "Arkadiusz", "non-dropping-particle" : "", "parse-names" : false, "suffix" : "" }, { "dropping-particle" : "", "family" : "Dieler", "given" : "Jochen", "non-dropping-particle" : "", "parse-names" : false, "suffix" : "" }, { "dropping-particle" : "", "family" : "Ehrhart", "given" : "Hans-Peter", "non-dropping-particle" : "", "parse-names" : false, "suffix" : "" }, { "dropping-particle" : "", "family" : "Kohnle", "given" : "Ulrich", "non-dropping-particle" : "", "parse-names" : false, "suffix" : "" }, { "dropping-particle" : "", "family" : "Nagel", "given" : "J\u00fcrgen", "non-dropping-particle" : "", "parse-names" : false, "suffix" : "" }, { "dropping-particle" : "", "family" : "Spellmann", "given" : "Hermann", "non-dropping-particle" : "", "parse-names" : false, "suffix" : "" }, { "dropping-particle" : "", "family" : "Zasada", "given" : "Micha\u0142", "non-dropping-particle" : "", "parse-names" : false, "suffix" : "" }, { "dropping-particle" : "", "family" : "Zingg", "given" : "Andreas", "non-dropping-particle" : "", "parse-names" : false, "suffix" : "" } ], "container-title" : "European Journal of Forest Research", "id" : "ITEM-2", "issue" : "2", "issued" : { "date-parts" : [ [ "2013", "1", "8" ] ] }, "page" : "263-280", "title" : "Productivity of mixed versus pure stands of oak (Quercus petraea (Matt.) Liebl. and Quercus robur L.) and European beech (Fagus sylvatica L.) along an ecological gradient", "type" : "article-journal", "volume" : "132" }, "uris" : [ "http://www.mendeley.com/documents/?uuid=ea12b364-14da-44f1-b3cc-572031b2d336" ] }, { "id" : "ITEM-3", "itemData" : { "DOI" : "10.1111/geb.12406", "ISSN" : "1466822X", "author" : [ { "dropping-particle" : "", "family" : "Ratcliffe", "given" : "Sophia", "non-dropping-particle" : "", "parse-names" : false, "suffix" : "" }, { "dropping-particle" : "", "family" : "Liebergesell", "given" : "Mario", "non-dropping-particle" : "", "parse-names" : false, "suffix" : "" }, { "dropping-particle" : "", "family" : "Ruiz Benito", "given" : "Paloma", "non-dropping-particle" : "", "parse-names" : false, "suffix" : "" }, { "dropping-particle" : "", "family" : "Madrigal Gonz\u00e1lez", "given" : "Jaime", "non-dropping-particle" : "", "parse-names" : false, "suffix" : "" }, { "dropping-particle" : "", "family" : "Mu\u00f1oz Casta\u00f1eda", "given" : "Jose M.", "non-dropping-particle" : "", "parse-names" : false, "suffix" : "" }, { "dropping-particle" : "", "family" : "K\u00e4ndler", "given" : "Gerald", "non-dropping-particle" : "", "parse-names" : false, "suffix" : "" }, { "dropping-particle" : "", "family" : "Lehtonen", "given" : "Aleksi", "non-dropping-particle" : "", "parse-names" : false, "suffix" : "" }, { "dropping-particle" : "", "family" : "Dahlgren", "given" : "Jonas", "non-dropping-particle" : "", "parse-names" : false, "suffix" : "" }, { "dropping-particle" : "", "family" : "Kattge", "given" : "Jens", "non-dropping-particle" : "", "parse-names" : false, "suffix" : "" }, { "dropping-particle" : "", "family" : "Pe\u00f1uelas", "given" : "Josep", "non-dropping-particle" : "", "parse-names" : false, "suffix" : "" }, { "dropping-particle" : "", "family" : "Zavala", "given" : "Miguel \u00c1ngel", "non-dropping-particle" : "", "parse-names" : false, "suffix" : "" }, { "dropping-particle" : "", "family" : "Wirth", "given" : "Christian", "non-dropping-particle" : "", "parse-names" : false, "suffix" : "" } ], "container-title" : "Global Ecology and Biogeography", "id" : "ITEM-3", "issue" : "3", "issued" : { "date-parts" : [ [ "2016" ] ] }, "page" : "251 - 262", "title" : "Modes of functional biodiversity control on tree productivity across the European continent", "type" : "article-journal", "volume" : "25" }, "uris" : [ "http://www.mendeley.com/documents/?uuid=6f36bd41-c44c-440a-8790-8931ffd71f2d" ] } ], "mendeley" : { "formattedCitation" : "(Pretzsch &lt;i&gt;et al.&lt;/i&gt; 2013a; Forrester &amp; Pretzsch 2015; Ratcliffe &lt;i&gt;et al.&lt;/i&gt; 2016)", "plainTextFormattedCitation" : "(Pretzsch et al. 2013a; Forrester &amp; Pretzsch 2015; Ratcliffe et al. 2016)", "previouslyFormattedCitation" : "(Pretzsch &lt;i&gt;et al.&lt;/i&gt; 2013a; Forrester &amp; Pretzsch 2015; Ratcliffe &lt;i&gt;et al.&lt;/i&gt; 2016)" }, "properties" : { "noteIndex" : 0 }, "schema" : "https://github.com/citation-style-language/schema/raw/master/csl-citation.json" }</w:instrText>
      </w:r>
      <w:r w:rsidR="00EE631D">
        <w:rPr>
          <w:rFonts w:cs="Times New Roman"/>
        </w:rPr>
        <w:fldChar w:fldCharType="separate"/>
      </w:r>
      <w:r w:rsidR="00732210" w:rsidRPr="00732210">
        <w:rPr>
          <w:rFonts w:cs="Times New Roman"/>
          <w:noProof/>
        </w:rPr>
        <w:t xml:space="preserve">(Pretzsch </w:t>
      </w:r>
      <w:r w:rsidR="00732210" w:rsidRPr="00732210">
        <w:rPr>
          <w:rFonts w:cs="Times New Roman"/>
          <w:i/>
          <w:noProof/>
        </w:rPr>
        <w:t>et al.</w:t>
      </w:r>
      <w:r w:rsidR="00732210" w:rsidRPr="00732210">
        <w:rPr>
          <w:rFonts w:cs="Times New Roman"/>
          <w:noProof/>
        </w:rPr>
        <w:t xml:space="preserve"> 2013a; Forrester &amp; Pretzsch 2015; Ratcliffe </w:t>
      </w:r>
      <w:r w:rsidR="00732210" w:rsidRPr="00732210">
        <w:rPr>
          <w:rFonts w:cs="Times New Roman"/>
          <w:i/>
          <w:noProof/>
        </w:rPr>
        <w:t>et al.</w:t>
      </w:r>
      <w:r w:rsidR="00732210" w:rsidRPr="00732210">
        <w:rPr>
          <w:rFonts w:cs="Times New Roman"/>
          <w:noProof/>
        </w:rPr>
        <w:t xml:space="preserve"> 2016)</w:t>
      </w:r>
      <w:r w:rsidR="00EE631D">
        <w:rPr>
          <w:rFonts w:cs="Times New Roman"/>
        </w:rPr>
        <w:fldChar w:fldCharType="end"/>
      </w:r>
      <w:r w:rsidR="00EE631D">
        <w:rPr>
          <w:rFonts w:cs="Times New Roman"/>
        </w:rPr>
        <w:t>.</w:t>
      </w:r>
      <w:r w:rsidR="007C43B2">
        <w:rPr>
          <w:rFonts w:cs="Times New Roman"/>
        </w:rPr>
        <w:t xml:space="preserve"> </w:t>
      </w:r>
      <w:r w:rsidR="00CA31C7" w:rsidRPr="00932C52">
        <w:rPr>
          <w:rFonts w:cs="Times New Roman"/>
        </w:rPr>
        <w:t xml:space="preserve">We acknowledge that water availability and soil pH were highly correlated and that we cannot </w:t>
      </w:r>
      <w:r w:rsidR="003A388A" w:rsidRPr="00932C52">
        <w:rPr>
          <w:rFonts w:cs="Times New Roman"/>
        </w:rPr>
        <w:t>rule out that soil pH contributed to context dependency. H</w:t>
      </w:r>
      <w:r w:rsidR="00CA31C7" w:rsidRPr="00932C52">
        <w:rPr>
          <w:rFonts w:cs="Times New Roman"/>
        </w:rPr>
        <w:t>owever, water availability loaded more strongly on PC1 than soil pH</w:t>
      </w:r>
      <w:r w:rsidR="003A388A" w:rsidRPr="00932C52">
        <w:rPr>
          <w:rFonts w:cs="Times New Roman"/>
        </w:rPr>
        <w:t xml:space="preserve"> and, in general</w:t>
      </w:r>
      <w:r w:rsidR="00022350" w:rsidRPr="00932C52">
        <w:rPr>
          <w:rFonts w:cs="Times New Roman"/>
        </w:rPr>
        <w:t>, B-EF relations</w:t>
      </w:r>
      <w:r w:rsidR="003A388A" w:rsidRPr="00932C52">
        <w:rPr>
          <w:rFonts w:cs="Times New Roman"/>
        </w:rPr>
        <w:t xml:space="preserve"> were more sensitive to water availability than soil pH, especially </w:t>
      </w:r>
      <w:r w:rsidR="00ED0267">
        <w:rPr>
          <w:rFonts w:cs="Times New Roman"/>
        </w:rPr>
        <w:t xml:space="preserve">for functions related to </w:t>
      </w:r>
      <w:r w:rsidR="00ED0267" w:rsidRPr="00932C52">
        <w:rPr>
          <w:rFonts w:cs="Times New Roman"/>
        </w:rPr>
        <w:t>resistance and nutrient cycling</w:t>
      </w:r>
      <w:r w:rsidR="003A388A" w:rsidRPr="00932C52">
        <w:rPr>
          <w:rFonts w:cs="Times New Roman"/>
        </w:rPr>
        <w:t>.</w:t>
      </w:r>
      <w:r w:rsidR="003A388A">
        <w:rPr>
          <w:rFonts w:cs="Times New Roman"/>
        </w:rPr>
        <w:t xml:space="preserve"> </w:t>
      </w:r>
      <w:r w:rsidR="005E7F07">
        <w:rPr>
          <w:rFonts w:cs="Times New Roman"/>
        </w:rPr>
        <w:t>W</w:t>
      </w:r>
      <w:r w:rsidR="00977CB2">
        <w:rPr>
          <w:rFonts w:cs="Times New Roman"/>
        </w:rPr>
        <w:t xml:space="preserve">ater availability explained the variability in species richness effects </w:t>
      </w:r>
      <w:r w:rsidR="002A6F5B">
        <w:rPr>
          <w:rFonts w:cs="Times New Roman"/>
        </w:rPr>
        <w:t xml:space="preserve">better </w:t>
      </w:r>
      <w:r w:rsidR="00977CB2">
        <w:rPr>
          <w:rFonts w:cs="Times New Roman"/>
        </w:rPr>
        <w:t xml:space="preserve">than evapotranspiration rates or growing season length, which suggests that species richness effects may be more influenced by the length and severity of drought conditions than they are by the magnitude and </w:t>
      </w:r>
      <w:r w:rsidR="00977CB2">
        <w:rPr>
          <w:szCs w:val="22"/>
        </w:rPr>
        <w:t>length of conditions favourable to plant growth</w:t>
      </w:r>
      <w:r w:rsidR="00786012">
        <w:t xml:space="preserve"> </w:t>
      </w:r>
      <w:r w:rsidR="00786012">
        <w:fldChar w:fldCharType="begin" w:fldLock="1"/>
      </w:r>
      <w:r w:rsidR="000C50E7">
        <w:instrText>ADDIN CSL_CITATION { "citationItems" : [ { "id" : "ITEM-1", "itemData" : { "DOI" : "10.1038/nature16986", "ISBN" : "1476-4687 (Electronic)\\r0028-0836 (Linking)", "ISSN" : "0028-0836", "PMID" : "26886790", "abstract" : "The identification of properties that contribute to the persistence and resilience of ecosystems despite climate change constitutes a research priority of global relevance. Here we present a novel, empirical approach to assess the relative sensitivity of ecosystems to climate variability, one property of resilience that builds on theoretical modelling work recognizing that systems closer to critical thresholds respond more sensitively to external perturbations. We develop a new metric, the vegetation sensitivity index, that identifies areas sensitive to climate variability over the past 14 years. The metric uses time series data derived from the moderate-resolution imaging spectroradiometer (MODIS) enhanced vegetation index, and three climatic variables that drive vegetation productivity (air temperature, water availability and cloud cover). Underlying the analysis is an autoregressive modelling approach used to identify climate drivers of vegetation productivity on monthly timescales, in addition to regions with memory effects and reduced response rates to external forcing. We find ecologically sensitive regions with amplified responses to climate variability in the Arctic tundra, parts of the boreal forest belt, the tropical rainforest, alpine regions worldwide, steppe and prairie regions of central Asia and North and South America, the Caatinga deciduous forest in eastern South America, and eastern areas of Australia. Our study provides a quantitative methodology for assessing the relative response rate of ecosystems--be they natural or with a strong anthropogenic signature--to environmental variability, which is the first step towards addressing why some regions appear to be more sensitive than others, and what impact this has on the resilience of ecosystem service provision and human well-being.", "author" : [ { "dropping-particle" : "", "family" : "Seddon", "given" : "A. W.", "non-dropping-particle" : "", "parse-names" : false, "suffix" : "" }, { "dropping-particle" : "", "family" : "Macias-Fauria", "given" : "M.", "non-dropping-particle" : "", "parse-names" : false, "suffix" : "" }, { "dropping-particle" : "", "family" : "Long", "given" : "P. R.", "non-dropping-particle" : "", "parse-names" : false, "suffix" : "" }, { "dropping-particle" : "", "family" : "Benz", "given" : "D.", "non-dropping-particle" : "", "parse-names" : false, "suffix" : "" }, { "dropping-particle" : "", "family" : "Willis", "given" : "K. J.", "non-dropping-particle" : "", "parse-names" : false, "suffix" : "" } ], "container-title" : "Nature", "id" : "ITEM-1", "issue" : "7593", "issued" : { "date-parts" : [ [ "2016" ] ] }, "page" : "229-232", "publisher" : "Nature Publishing Group", "title" : "Sensitivity of global terrestrial ecosystems to climate variability", "type" : "article-journal", "volume" : "531" }, "uris" : [ "http://www.mendeley.com/documents/?uuid=371d66d8-3b0b-46c2-84aa-cf28ece5f6c2" ] } ], "mendeley" : { "formattedCitation" : "(Seddon &lt;i&gt;et al.&lt;/i&gt; 2016)", "plainTextFormattedCitation" : "(Seddon et al. 2016)", "previouslyFormattedCitation" : "(Seddon &lt;i&gt;et al.&lt;/i&gt; 2016)" }, "properties" : { "noteIndex" : 0 }, "schema" : "https://github.com/citation-style-language/schema/raw/master/csl-citation.json" }</w:instrText>
      </w:r>
      <w:r w:rsidR="00786012">
        <w:fldChar w:fldCharType="separate"/>
      </w:r>
      <w:r w:rsidR="0053300B" w:rsidRPr="0053300B">
        <w:rPr>
          <w:noProof/>
        </w:rPr>
        <w:t xml:space="preserve">(Seddon </w:t>
      </w:r>
      <w:r w:rsidR="0053300B" w:rsidRPr="0053300B">
        <w:rPr>
          <w:i/>
          <w:noProof/>
        </w:rPr>
        <w:t>et al.</w:t>
      </w:r>
      <w:r w:rsidR="0053300B" w:rsidRPr="0053300B">
        <w:rPr>
          <w:noProof/>
        </w:rPr>
        <w:t xml:space="preserve"> 2016)</w:t>
      </w:r>
      <w:r w:rsidR="00786012">
        <w:fldChar w:fldCharType="end"/>
      </w:r>
      <w:r w:rsidR="00786012">
        <w:t xml:space="preserve">. </w:t>
      </w:r>
      <w:r w:rsidR="00CD742C">
        <w:rPr>
          <w:szCs w:val="22"/>
        </w:rPr>
        <w:t>In general, B-EF relations tended to</w:t>
      </w:r>
      <w:r w:rsidR="009A0BFA">
        <w:rPr>
          <w:szCs w:val="22"/>
        </w:rPr>
        <w:t xml:space="preserve"> be more positive </w:t>
      </w:r>
      <w:r w:rsidR="007854BF">
        <w:rPr>
          <w:szCs w:val="22"/>
        </w:rPr>
        <w:t xml:space="preserve">in water-limited regions (e.g. Spain) </w:t>
      </w:r>
      <w:r w:rsidR="009A0BFA">
        <w:rPr>
          <w:szCs w:val="22"/>
        </w:rPr>
        <w:t xml:space="preserve">and </w:t>
      </w:r>
      <w:r w:rsidR="00092A9B">
        <w:rPr>
          <w:szCs w:val="22"/>
        </w:rPr>
        <w:t xml:space="preserve">to </w:t>
      </w:r>
      <w:r w:rsidR="009A0BFA">
        <w:rPr>
          <w:szCs w:val="22"/>
        </w:rPr>
        <w:t>turn neutral or negative</w:t>
      </w:r>
      <w:r w:rsidR="00CD742C">
        <w:rPr>
          <w:szCs w:val="22"/>
        </w:rPr>
        <w:t xml:space="preserve"> in regions with high water availability (e.g. Finland). </w:t>
      </w:r>
      <w:r w:rsidR="005817D6">
        <w:rPr>
          <w:szCs w:val="22"/>
        </w:rPr>
        <w:t xml:space="preserve">This is consistent </w:t>
      </w:r>
      <w:r w:rsidR="00080563">
        <w:rPr>
          <w:szCs w:val="22"/>
        </w:rPr>
        <w:t xml:space="preserve">with </w:t>
      </w:r>
      <w:r w:rsidR="009A21F1">
        <w:rPr>
          <w:szCs w:val="22"/>
        </w:rPr>
        <w:t xml:space="preserve">a pan-European study of diversity effects on tree growth </w:t>
      </w:r>
      <w:r w:rsidR="009A21F1">
        <w:rPr>
          <w:szCs w:val="22"/>
        </w:rPr>
        <w:fldChar w:fldCharType="begin" w:fldLock="1"/>
      </w:r>
      <w:r w:rsidR="009A21F1">
        <w:rPr>
          <w:szCs w:val="22"/>
        </w:rPr>
        <w:instrText>ADDIN CSL_CITATION { "citationItems" : [ { "id" : "ITEM-1", "itemData" : { "DOI" : "10.1111/geb.12406", "ISSN" : "1466822X", "author" : [ { "dropping-particle" : "", "family" : "Ratcliffe", "given" : "Sophia", "non-dropping-particle" : "", "parse-names" : false, "suffix" : "" }, { "dropping-particle" : "", "family" : "Liebergesell", "given" : "Mario", "non-dropping-particle" : "", "parse-names" : false, "suffix" : "" }, { "dropping-particle" : "", "family" : "Ruiz Benito", "given" : "Paloma", "non-dropping-particle" : "", "parse-names" : false, "suffix" : "" }, { "dropping-particle" : "", "family" : "Madrigal Gonz\u00e1lez", "given" : "Jaime", "non-dropping-particle" : "", "parse-names" : false, "suffix" : "" }, { "dropping-particle" : "", "family" : "Mu\u00f1oz Casta\u00f1eda", "given" : "Jose M.", "non-dropping-particle" : "", "parse-names" : false, "suffix" : "" }, { "dropping-particle" : "", "family" : "K\u00e4ndler", "given" : "Gerald", "non-dropping-particle" : "", "parse-names" : false, "suffix" : "" }, { "dropping-particle" : "", "family" : "Lehtonen", "given" : "Aleksi", "non-dropping-particle" : "", "parse-names" : false, "suffix" : "" }, { "dropping-particle" : "", "family" : "Dahlgren", "given" : "Jonas", "non-dropping-particle" : "", "parse-names" : false, "suffix" : "" }, { "dropping-particle" : "", "family" : "Kattge", "given" : "Jens", "non-dropping-particle" : "", "parse-names" : false, "suffix" : "" }, { "dropping-particle" : "", "family" : "Pe\u00f1uelas", "given" : "Josep", "non-dropping-particle" : "", "parse-names" : false, "suffix" : "" }, { "dropping-particle" : "", "family" : "Zavala", "given" : "Miguel \u00c1ngel", "non-dropping-particle" : "", "parse-names" : false, "suffix" : "" }, { "dropping-particle" : "", "family" : "Wirth", "given" : "Christian", "non-dropping-particle" : "", "parse-names" : false, "suffix" : "" } ], "container-title" : "Global Ecology and Biogeography", "id" : "ITEM-1", "issue" : "3", "issued" : { "date-parts" : [ [ "2016" ] ] }, "page" : "251 - 262", "title" : "Modes of functional biodiversity control on tree productivity across the European continent", "type" : "article-journal", "volume" : "25" }, "uris" : [ "http://www.mendeley.com/documents/?uuid=6f36bd41-c44c-440a-8790-8931ffd71f2d" ] } ], "mendeley" : { "formattedCitation" : "(Ratcliffe &lt;i&gt;et al.&lt;/i&gt; 2016)", "plainTextFormattedCitation" : "(Ratcliffe et al. 2016)", "previouslyFormattedCitation" : "(Ratcliffe &lt;i&gt;et al.&lt;/i&gt; 2016)" }, "properties" : { "noteIndex" : 0 }, "schema" : "https://github.com/citation-style-language/schema/raw/master/csl-citation.json" }</w:instrText>
      </w:r>
      <w:r w:rsidR="009A21F1">
        <w:rPr>
          <w:szCs w:val="22"/>
        </w:rPr>
        <w:fldChar w:fldCharType="separate"/>
      </w:r>
      <w:r w:rsidR="009A21F1" w:rsidRPr="009A21F1">
        <w:rPr>
          <w:noProof/>
          <w:szCs w:val="22"/>
        </w:rPr>
        <w:t xml:space="preserve">(Ratcliffe </w:t>
      </w:r>
      <w:r w:rsidR="009A21F1" w:rsidRPr="009A21F1">
        <w:rPr>
          <w:i/>
          <w:noProof/>
          <w:szCs w:val="22"/>
        </w:rPr>
        <w:t>et al.</w:t>
      </w:r>
      <w:r w:rsidR="009A21F1" w:rsidRPr="009A21F1">
        <w:rPr>
          <w:noProof/>
          <w:szCs w:val="22"/>
        </w:rPr>
        <w:t xml:space="preserve"> 2016)</w:t>
      </w:r>
      <w:r w:rsidR="009A21F1">
        <w:rPr>
          <w:szCs w:val="22"/>
        </w:rPr>
        <w:fldChar w:fldCharType="end"/>
      </w:r>
      <w:r w:rsidR="009A21F1">
        <w:rPr>
          <w:szCs w:val="22"/>
        </w:rPr>
        <w:t xml:space="preserve"> and provides further</w:t>
      </w:r>
      <w:r w:rsidR="009A21F1" w:rsidRPr="009A21F1">
        <w:rPr>
          <w:szCs w:val="22"/>
        </w:rPr>
        <w:t xml:space="preserve"> evidence</w:t>
      </w:r>
      <w:r w:rsidR="00C62A04">
        <w:rPr>
          <w:szCs w:val="22"/>
        </w:rPr>
        <w:t>, across multiple EFs,</w:t>
      </w:r>
      <w:r w:rsidR="009A21F1" w:rsidRPr="009A21F1">
        <w:rPr>
          <w:szCs w:val="22"/>
        </w:rPr>
        <w:t xml:space="preserve"> that niche </w:t>
      </w:r>
      <w:r w:rsidR="0042194B">
        <w:rPr>
          <w:szCs w:val="22"/>
        </w:rPr>
        <w:t>partitioning</w:t>
      </w:r>
      <w:r w:rsidR="009A21F1" w:rsidRPr="009A21F1">
        <w:rPr>
          <w:szCs w:val="22"/>
        </w:rPr>
        <w:t xml:space="preserve"> may be particularly important in water-limited forests</w:t>
      </w:r>
      <w:r w:rsidR="009A21F1">
        <w:rPr>
          <w:szCs w:val="22"/>
        </w:rPr>
        <w:t xml:space="preserve"> </w:t>
      </w:r>
      <w:r w:rsidR="009A21F1">
        <w:rPr>
          <w:szCs w:val="22"/>
        </w:rPr>
        <w:fldChar w:fldCharType="begin" w:fldLock="1"/>
      </w:r>
      <w:r w:rsidR="008B4840">
        <w:rPr>
          <w:szCs w:val="22"/>
        </w:rPr>
        <w:instrText>ADDIN CSL_CITATION { "citationItems" : [ { "id" : "ITEM-1", "itemData" : { "DOI" : "10.1073/pnas.1411970111", "ISSN" : "1091-6490", "PMID" : "25267642", "abstract" : "Climate models predict an increase in the intensity and frequency of drought episodes in the Northern Hemisphere. Among terrestrial ecosystems, forests will be profoundly impacted by drier climatic conditions, with drastic consequences for the functions and services they supply. Simultaneously, biodiversity is known to support a wide range of forest ecosystem functions and services. However, whether biodiversity also improves the resistance of these ecosystems to drought remains unclear. We compared soil drought exposure levels in a total of 160 forest stands within five major forest types across Europe along a gradient of tree species diversity. We assessed soil drought exposure in each forest stand by calculating the stand-level increase in carbon isotope composition of late wood from a wet to a dry year (\u0394\u03b4(13)CS). \u0394\u03b4(13)CS exhibited a negative linear relationship with tree species diversity in two forest types, suggesting that species interactions in these forests diminished the drought exposure of the ecosystem. However, the other three forest types were unaffected by tree species diversity. We conclude that higher diversity enhances resistance to drought events only in drought-prone environments. Managing forest ecosystems for high tree species diversity does not necessarily assure improved adaptability to the more severe and frequent drought events predicted for the future.", "author" : [ { "dropping-particle" : "", "family" : "Grossiord", "given" : "Charlotte", "non-dropping-particle" : "", "parse-names" : false, "suffix" : "" }, { "dropping-particle" : "", "family" : "Granier", "given" : "Andr\u00e9", "non-dropping-particle" : "", "parse-names" : false, "suffix" : "" }, { "dropping-particle" : "", "family" : "Ratcliffe", "given" : "Sophia", "non-dropping-particle" : "", "parse-names" : false, "suffix" : "" }, { "dropping-particle" : "", "family" : "Bouriaud", "given" : "Olivier", "non-dropping-particle" : "", "parse-names" : false, "suffix" : "" }, { "dropping-particle" : "", "family" : "Bruelheide", "given" : "Helge", "non-dropping-particle" : "", "parse-names" : false, "suffix" : "" }, { "dropping-particle" : "", "family" : "Che\u0107ko", "given" : "Ewa", "non-dropping-particle" : "", "parse-names" : false, "suffix" : "" }, { "dropping-particle" : "", "family" : "Forrester", "given" : "David Ian", "non-dropping-particle" : "", "parse-names" : false, "suffix" : "" }, { "dropping-particle" : "", "family" : "Dawud", "given" : "Seid Muhie", "non-dropping-particle" : "", "parse-names" : false, "suffix" : "" }, { "dropping-particle" : "", "family" : "Fin\u00e9r", "given" : "Leena", "non-dropping-particle" : "", "parse-names" : false, "suffix" : "" }, { "dropping-particle" : "", "family" : "Pollastrini", "given" : "Martina", "non-dropping-particle" : "", "parse-names" : false, "suffix" : "" }, { "dropping-particle" : "", "family" : "Scherer-Lorenzen", "given" : "Michael", "non-dropping-particle" : "", "parse-names" : false, "suffix" : "" }, { "dropping-particle" : "", "family" : "Valladares", "given" : "Fernando", "non-dropping-particle" : "", "parse-names" : false, "suffix" : "" }, { "dropping-particle" : "", "family" : "Bonal", "given" : "Damien", "non-dropping-particle" : "", "parse-names" : false, "suffix" : "" }, { "dropping-particle" : "", "family" : "Gessler", "given" : "Arthur", "non-dropping-particle" : "", "parse-names" : false, "suffix" : "" } ], "container-title" : "Proceedings of the National Academy of Sciences of the United States of America", "id" : "ITEM-1", "issue" : "41", "issued" : { "date-parts" : [ [ "2014", "9", "29" ] ] }, "page" : "14812\u201314815", "title" : "Tree diversity does not always improve resistance of forest ecosystems to drought.", "type" : "article-journal", "volume" : "111" }, "uris" : [ "http://www.mendeley.com/documents/?uuid=da75b3db-f1ac-4369-99d0-5d43a748dba1" ] } ], "mendeley" : { "formattedCitation" : "(Grossiord &lt;i&gt;et al.&lt;/i&gt; 2014)", "plainTextFormattedCitation" : "(Grossiord et al. 2014)", "previouslyFormattedCitation" : "(Grossiord &lt;i&gt;et al.&lt;/i&gt; 2014)" }, "properties" : { "noteIndex" : 0 }, "schema" : "https://github.com/citation-style-language/schema/raw/master/csl-citation.json" }</w:instrText>
      </w:r>
      <w:r w:rsidR="009A21F1">
        <w:rPr>
          <w:szCs w:val="22"/>
        </w:rPr>
        <w:fldChar w:fldCharType="separate"/>
      </w:r>
      <w:r w:rsidR="009A21F1" w:rsidRPr="009A21F1">
        <w:rPr>
          <w:noProof/>
          <w:szCs w:val="22"/>
        </w:rPr>
        <w:t xml:space="preserve">(Grossiord </w:t>
      </w:r>
      <w:r w:rsidR="009A21F1" w:rsidRPr="009A21F1">
        <w:rPr>
          <w:i/>
          <w:noProof/>
          <w:szCs w:val="22"/>
        </w:rPr>
        <w:t>et al.</w:t>
      </w:r>
      <w:r w:rsidR="009A21F1" w:rsidRPr="009A21F1">
        <w:rPr>
          <w:noProof/>
          <w:szCs w:val="22"/>
        </w:rPr>
        <w:t xml:space="preserve"> 2014)</w:t>
      </w:r>
      <w:r w:rsidR="009A21F1">
        <w:rPr>
          <w:szCs w:val="22"/>
        </w:rPr>
        <w:fldChar w:fldCharType="end"/>
      </w:r>
      <w:r w:rsidR="009A21F1" w:rsidRPr="009A21F1">
        <w:rPr>
          <w:szCs w:val="22"/>
        </w:rPr>
        <w:t>.</w:t>
      </w:r>
    </w:p>
    <w:p w14:paraId="10849BE5" w14:textId="77777777" w:rsidR="00416046" w:rsidRDefault="00416046" w:rsidP="00D864B3">
      <w:pPr>
        <w:spacing w:line="480" w:lineRule="auto"/>
        <w:rPr>
          <w:szCs w:val="22"/>
        </w:rPr>
      </w:pPr>
    </w:p>
    <w:p w14:paraId="5B62B0D5" w14:textId="66F5EFE6" w:rsidR="008A1AB9" w:rsidRPr="00C61B0C" w:rsidRDefault="00C71B39" w:rsidP="00D864B3">
      <w:pPr>
        <w:spacing w:line="480" w:lineRule="auto"/>
        <w:rPr>
          <w:szCs w:val="22"/>
        </w:rPr>
      </w:pPr>
      <w:r>
        <w:rPr>
          <w:rFonts w:cs="Times New Roman"/>
        </w:rPr>
        <w:t>Species richness effects</w:t>
      </w:r>
      <w:r w:rsidR="00975621">
        <w:rPr>
          <w:rFonts w:cs="Times New Roman"/>
        </w:rPr>
        <w:t>,</w:t>
      </w:r>
      <w:r w:rsidR="00416046">
        <w:rPr>
          <w:rFonts w:cs="Times New Roman"/>
        </w:rPr>
        <w:t xml:space="preserve"> </w:t>
      </w:r>
      <w:r w:rsidR="00EF1667">
        <w:rPr>
          <w:rFonts w:cs="Times New Roman"/>
        </w:rPr>
        <w:t>in</w:t>
      </w:r>
      <w:r w:rsidR="00975621">
        <w:rPr>
          <w:rFonts w:cs="Times New Roman"/>
        </w:rPr>
        <w:t xml:space="preserve"> some functions, </w:t>
      </w:r>
      <w:r w:rsidR="00416046">
        <w:rPr>
          <w:rFonts w:cs="Times New Roman"/>
        </w:rPr>
        <w:t xml:space="preserve">were </w:t>
      </w:r>
      <w:r w:rsidR="00975621">
        <w:rPr>
          <w:rFonts w:cs="Times New Roman"/>
        </w:rPr>
        <w:t xml:space="preserve">highly </w:t>
      </w:r>
      <w:r w:rsidR="00416046">
        <w:rPr>
          <w:rFonts w:cs="Times New Roman"/>
        </w:rPr>
        <w:t>sensitive to evapotranspiration</w:t>
      </w:r>
      <w:r w:rsidR="00B077D9">
        <w:rPr>
          <w:rFonts w:cs="Times New Roman"/>
        </w:rPr>
        <w:t xml:space="preserve"> rate</w:t>
      </w:r>
      <w:r w:rsidR="00416046">
        <w:rPr>
          <w:rFonts w:cs="Times New Roman"/>
        </w:rPr>
        <w:t xml:space="preserve"> (AET), especially </w:t>
      </w:r>
      <w:r w:rsidR="00B33821">
        <w:rPr>
          <w:rFonts w:cs="Times New Roman"/>
        </w:rPr>
        <w:t>in</w:t>
      </w:r>
      <w:r w:rsidR="001E3A9A">
        <w:rPr>
          <w:rFonts w:cs="Times New Roman"/>
        </w:rPr>
        <w:t xml:space="preserve"> the</w:t>
      </w:r>
      <w:r w:rsidR="00416046">
        <w:rPr>
          <w:rFonts w:cs="Times New Roman"/>
        </w:rPr>
        <w:t xml:space="preserve"> regeneration and resistance functions. However, </w:t>
      </w:r>
      <w:r w:rsidR="00A86C7B">
        <w:rPr>
          <w:rFonts w:cs="Times New Roman"/>
        </w:rPr>
        <w:t xml:space="preserve">across the EFs </w:t>
      </w:r>
      <w:r w:rsidR="00962D8E">
        <w:rPr>
          <w:rFonts w:cs="Times New Roman"/>
        </w:rPr>
        <w:t>there was no</w:t>
      </w:r>
      <w:r w:rsidR="00416046">
        <w:rPr>
          <w:rFonts w:cs="Times New Roman"/>
        </w:rPr>
        <w:t xml:space="preserve"> general pattern </w:t>
      </w:r>
      <w:r w:rsidR="00416046">
        <w:t>in the direction of the sensitivity</w:t>
      </w:r>
      <w:r w:rsidR="00C66416">
        <w:t xml:space="preserve"> to AET</w:t>
      </w:r>
      <w:r w:rsidR="00962D8E">
        <w:t xml:space="preserve">. The only exception </w:t>
      </w:r>
      <w:r w:rsidR="00962D8E">
        <w:lastRenderedPageBreak/>
        <w:t>was</w:t>
      </w:r>
      <w:r w:rsidR="00B30737">
        <w:t xml:space="preserve"> for</w:t>
      </w:r>
      <w:r w:rsidR="00962D8E">
        <w:t xml:space="preserve"> the regeneration functions</w:t>
      </w:r>
      <w:r w:rsidR="00800DB5">
        <w:t>,</w:t>
      </w:r>
      <w:r w:rsidR="00962D8E">
        <w:t xml:space="preserve"> in whi</w:t>
      </w:r>
      <w:r w:rsidR="00045753">
        <w:t>ch species richness effects beca</w:t>
      </w:r>
      <w:r w:rsidR="00962D8E">
        <w:t>me more strongly positive in regions with high AET</w:t>
      </w:r>
      <w:r w:rsidR="00B53CC2">
        <w:t xml:space="preserve"> (central Europe)</w:t>
      </w:r>
      <w:r w:rsidR="00012FB5">
        <w:t>, in contrast to our expectations from H1</w:t>
      </w:r>
      <w:r w:rsidR="00962D8E">
        <w:t>.</w:t>
      </w:r>
      <w:r w:rsidR="00416046">
        <w:t xml:space="preserve"> </w:t>
      </w:r>
      <w:r w:rsidR="006E7A33">
        <w:rPr>
          <w:szCs w:val="22"/>
        </w:rPr>
        <w:t xml:space="preserve">Although growing season length was a weaker </w:t>
      </w:r>
      <w:r w:rsidR="00390C69">
        <w:rPr>
          <w:szCs w:val="22"/>
        </w:rPr>
        <w:t>modulator</w:t>
      </w:r>
      <w:r w:rsidR="006E7A33">
        <w:rPr>
          <w:szCs w:val="22"/>
        </w:rPr>
        <w:t xml:space="preserve"> of B-EF relations than water availability, our synthesis revealed a tendency for B-EF relations to become more strongly positive with increasing growing season length</w:t>
      </w:r>
      <w:r w:rsidR="00D955A4">
        <w:rPr>
          <w:szCs w:val="22"/>
        </w:rPr>
        <w:t>,</w:t>
      </w:r>
      <w:r w:rsidR="00AD3435">
        <w:rPr>
          <w:szCs w:val="22"/>
        </w:rPr>
        <w:t xml:space="preserve"> </w:t>
      </w:r>
      <w:r w:rsidR="0048113B">
        <w:rPr>
          <w:szCs w:val="22"/>
        </w:rPr>
        <w:t>especially in the resistance EFs</w:t>
      </w:r>
      <w:r w:rsidR="006E7A33">
        <w:rPr>
          <w:szCs w:val="22"/>
        </w:rPr>
        <w:t xml:space="preserve">. </w:t>
      </w:r>
      <w:r w:rsidR="00711FD9" w:rsidRPr="00823FAF">
        <w:t xml:space="preserve">This </w:t>
      </w:r>
      <w:r w:rsidR="00012FB5">
        <w:t xml:space="preserve">also </w:t>
      </w:r>
      <w:r w:rsidR="00551C2C">
        <w:t>contradicts</w:t>
      </w:r>
      <w:r w:rsidR="00C61B0C" w:rsidRPr="00823FAF">
        <w:t xml:space="preserve"> our expectations from H1</w:t>
      </w:r>
      <w:r w:rsidR="00012FB5">
        <w:t>,</w:t>
      </w:r>
      <w:r w:rsidR="00C61B0C">
        <w:t xml:space="preserve"> and </w:t>
      </w:r>
      <w:r w:rsidR="00711FD9">
        <w:t>suggests that</w:t>
      </w:r>
      <w:r w:rsidR="00265673">
        <w:t xml:space="preserve"> </w:t>
      </w:r>
      <w:r w:rsidR="00E06F9A">
        <w:t xml:space="preserve">seasonal </w:t>
      </w:r>
      <w:r w:rsidR="003734ED">
        <w:t>complementarity</w:t>
      </w:r>
      <w:r w:rsidR="00711FD9">
        <w:t xml:space="preserve"> </w:t>
      </w:r>
      <w:r w:rsidR="00B14B79">
        <w:t xml:space="preserve">between co-existing species </w:t>
      </w:r>
      <w:r w:rsidR="00711FD9">
        <w:t xml:space="preserve">may be an important </w:t>
      </w:r>
      <w:r w:rsidR="00AA3079">
        <w:t>underlying mechanism of positive species richness effects</w:t>
      </w:r>
      <w:r w:rsidR="00711FD9">
        <w:t xml:space="preserve"> where growing seasons are long enough</w:t>
      </w:r>
      <w:r w:rsidR="00892E77">
        <w:t xml:space="preserve"> </w:t>
      </w:r>
      <w:r w:rsidR="00892E77">
        <w:fldChar w:fldCharType="begin" w:fldLock="1"/>
      </w:r>
      <w:r w:rsidR="007C56F3">
        <w:instrText>ADDIN CSL_CITATION { "citationItems" : [ { "id" : "ITEM-1", "itemData" : { "author" : [ { "dropping-particle" : "", "family" : "Hooper", "given" : "David U.", "non-dropping-particle" : "", "parse-names" : false, "suffix" : "" }, { "dropping-particle" : "", "family" : "Vitousek", "given" : "Peter M.", "non-dropping-particle" : "", "parse-names" : false, "suffix" : "" } ], "container-title" : "Ecological Monographs", "id" : "ITEM-1", "issue" : "1", "issued" : { "date-parts" : [ [ "1998" ] ] }, "page" : "121-149", "title" : "Effects of plant composition and diversity on nutrient cycling", "type" : "article-journal", "volume" : "68" }, "uris" : [ "http://www.mendeley.com/documents/?uuid=3ab2e6f4-7ef5-4d0a-8b3e-61f2a8e38fe8" ] }, { "id" : "ITEM-2", "itemData" : { "author" : [ { "dropping-particle" : "", "family" : "Sapijanskas", "given" : "Jurgis", "non-dropping-particle" : "", "parse-names" : false, "suffix" : "" }, { "dropping-particle" : "", "family" : "Paquette", "given" : "Alain", "non-dropping-particle" : "", "parse-names" : false, "suffix" : "" }, { "dropping-particle" : "", "family" : "Potvin", "given" : "Catherine", "non-dropping-particle" : "", "parse-names" : false, "suffix" : "" }, { "dropping-particle" : "", "family" : "Kunert", "given" : "Norbert", "non-dropping-particle" : "", "parse-names" : false, "suffix" : "" }, { "dropping-particle" : "", "family" : "Loreau", "given" : "Michel", "non-dropping-particle" : "", "parse-names" : false, "suffix" : "" } ], "container-title" : "Ecology", "id" : "ITEM-2", "issued" : { "date-parts" : [ [ "2014" ] ] }, "page" : "2479-92", "title" : "Tropical tree diversity enhances light capture through crown plasticity and spatial and temporal niche differences", "type" : "article-journal", "volume" : "95" }, "uris" : [ "http://www.mendeley.com/documents/?uuid=9779d428-297a-4b83-a47b-3a864a54dd48" ] } ], "mendeley" : { "formattedCitation" : "(Hooper &amp; Vitousek 1998; Sapijanskas &lt;i&gt;et al.&lt;/i&gt; 2014)", "plainTextFormattedCitation" : "(Hooper &amp; Vitousek 1998; Sapijanskas et al. 2014)", "previouslyFormattedCitation" : "(Hooper &amp; Vitousek 1998; Sapijanskas &lt;i&gt;et al.&lt;/i&gt; 2014)" }, "properties" : { "noteIndex" : 0 }, "schema" : "https://github.com/citation-style-language/schema/raw/master/csl-citation.json" }</w:instrText>
      </w:r>
      <w:r w:rsidR="00892E77">
        <w:fldChar w:fldCharType="separate"/>
      </w:r>
      <w:r w:rsidR="002664EF" w:rsidRPr="002664EF">
        <w:rPr>
          <w:noProof/>
        </w:rPr>
        <w:t xml:space="preserve">(Hooper &amp; Vitousek 1998; Sapijanskas </w:t>
      </w:r>
      <w:r w:rsidR="002664EF" w:rsidRPr="002664EF">
        <w:rPr>
          <w:i/>
          <w:noProof/>
        </w:rPr>
        <w:t>et al.</w:t>
      </w:r>
      <w:r w:rsidR="002664EF" w:rsidRPr="002664EF">
        <w:rPr>
          <w:noProof/>
        </w:rPr>
        <w:t xml:space="preserve"> 2014)</w:t>
      </w:r>
      <w:r w:rsidR="00892E77">
        <w:fldChar w:fldCharType="end"/>
      </w:r>
      <w:r w:rsidR="00892E77">
        <w:t>.</w:t>
      </w:r>
    </w:p>
    <w:p w14:paraId="00B80F6D" w14:textId="77777777" w:rsidR="00487AA6" w:rsidRDefault="00487AA6" w:rsidP="00D864B3">
      <w:pPr>
        <w:spacing w:line="480" w:lineRule="auto"/>
        <w:rPr>
          <w:rFonts w:cs="Times New Roman"/>
        </w:rPr>
      </w:pPr>
    </w:p>
    <w:p w14:paraId="380B37DD" w14:textId="7F5B64FA" w:rsidR="008D0404" w:rsidRPr="007B7AAB" w:rsidRDefault="006827A6" w:rsidP="00D864B3">
      <w:pPr>
        <w:spacing w:line="480" w:lineRule="auto"/>
        <w:rPr>
          <w:rFonts w:cs="Times New Roman"/>
        </w:rPr>
      </w:pPr>
      <w:r>
        <w:rPr>
          <w:rFonts w:cs="Times New Roman"/>
        </w:rPr>
        <w:t>Soil s</w:t>
      </w:r>
      <w:r w:rsidR="0098533E">
        <w:rPr>
          <w:rFonts w:cs="Times New Roman"/>
        </w:rPr>
        <w:t xml:space="preserve">and content, </w:t>
      </w:r>
      <w:r w:rsidR="007954D7">
        <w:rPr>
          <w:rFonts w:cs="Times New Roman"/>
        </w:rPr>
        <w:t>moi</w:t>
      </w:r>
      <w:r w:rsidR="0098533E">
        <w:rPr>
          <w:rFonts w:cs="Times New Roman"/>
        </w:rPr>
        <w:t xml:space="preserve">sture variability </w:t>
      </w:r>
      <w:r>
        <w:rPr>
          <w:rFonts w:cs="Times New Roman"/>
        </w:rPr>
        <w:t>and stone content</w:t>
      </w:r>
      <w:r w:rsidR="00D10F75">
        <w:rPr>
          <w:rFonts w:cs="Times New Roman"/>
        </w:rPr>
        <w:t xml:space="preserve"> were less important in modulating species richness effects than climatic variables</w:t>
      </w:r>
      <w:r w:rsidR="00404643">
        <w:rPr>
          <w:rFonts w:cs="Times New Roman"/>
        </w:rPr>
        <w:t>.</w:t>
      </w:r>
      <w:r w:rsidR="0038020D">
        <w:rPr>
          <w:rFonts w:cs="Times New Roman"/>
        </w:rPr>
        <w:t xml:space="preserve"> </w:t>
      </w:r>
      <w:r w:rsidR="0098533E" w:rsidRPr="000333F6">
        <w:rPr>
          <w:rFonts w:cs="Times New Roman"/>
        </w:rPr>
        <w:t>One general pattern</w:t>
      </w:r>
      <w:r w:rsidR="009A30CE" w:rsidRPr="000333F6">
        <w:rPr>
          <w:rFonts w:cs="Times New Roman"/>
        </w:rPr>
        <w:t>, which was in contrast to our predictions from H1,</w:t>
      </w:r>
      <w:r w:rsidR="0098533E" w:rsidRPr="000333F6">
        <w:rPr>
          <w:rFonts w:cs="Times New Roman"/>
        </w:rPr>
        <w:t xml:space="preserve"> </w:t>
      </w:r>
      <w:r w:rsidR="003734ED" w:rsidRPr="003734ED">
        <w:rPr>
          <w:rFonts w:cs="Times New Roman"/>
          <w:highlight w:val="yellow"/>
        </w:rPr>
        <w:t>was that tree species richness had stronger effects on functioning in forests with soils that had</w:t>
      </w:r>
      <w:r w:rsidR="003734ED" w:rsidRPr="000333F6">
        <w:rPr>
          <w:rFonts w:cs="Times New Roman"/>
        </w:rPr>
        <w:t xml:space="preserve"> </w:t>
      </w:r>
      <w:r w:rsidR="0098533E" w:rsidRPr="000333F6">
        <w:rPr>
          <w:rFonts w:cs="Times New Roman"/>
        </w:rPr>
        <w:t>higher nut</w:t>
      </w:r>
      <w:r w:rsidR="007E4287" w:rsidRPr="000333F6">
        <w:rPr>
          <w:rFonts w:cs="Times New Roman"/>
        </w:rPr>
        <w:t>rient and water-holding capacities</w:t>
      </w:r>
      <w:r w:rsidR="0098533E" w:rsidRPr="000333F6">
        <w:rPr>
          <w:rFonts w:cs="Times New Roman"/>
        </w:rPr>
        <w:t xml:space="preserve"> (low sand content; e.g. Germany and Romania), especially </w:t>
      </w:r>
      <w:r w:rsidR="003734ED">
        <w:rPr>
          <w:rFonts w:cs="Times New Roman"/>
        </w:rPr>
        <w:t>for</w:t>
      </w:r>
      <w:r w:rsidR="0098533E" w:rsidRPr="000333F6">
        <w:rPr>
          <w:rFonts w:cs="Times New Roman"/>
        </w:rPr>
        <w:t xml:space="preserve"> the nutrient and carbon cycling processes, than </w:t>
      </w:r>
      <w:r w:rsidR="003734ED">
        <w:rPr>
          <w:rFonts w:cs="Times New Roman"/>
        </w:rPr>
        <w:t xml:space="preserve">in </w:t>
      </w:r>
      <w:r w:rsidR="00101920">
        <w:rPr>
          <w:rFonts w:cs="Times New Roman"/>
        </w:rPr>
        <w:t>soils</w:t>
      </w:r>
      <w:r w:rsidR="0098533E" w:rsidRPr="000333F6">
        <w:rPr>
          <w:rFonts w:cs="Times New Roman"/>
        </w:rPr>
        <w:t xml:space="preserve"> with poor nutrient and water-holding capacities (e.g. Poland and Finland). </w:t>
      </w:r>
      <w:r w:rsidR="002F312C" w:rsidRPr="000333F6">
        <w:rPr>
          <w:rFonts w:cs="Times New Roman"/>
        </w:rPr>
        <w:t xml:space="preserve">It is </w:t>
      </w:r>
      <w:r w:rsidR="000333F6">
        <w:rPr>
          <w:rFonts w:cs="Times New Roman"/>
        </w:rPr>
        <w:t xml:space="preserve">likely </w:t>
      </w:r>
      <w:r w:rsidR="002F312C" w:rsidRPr="000333F6">
        <w:rPr>
          <w:rFonts w:cs="Times New Roman"/>
        </w:rPr>
        <w:t xml:space="preserve">that the sensitivity of B-EF to soil sand content was an artefact of </w:t>
      </w:r>
      <w:r w:rsidR="00A00D30" w:rsidRPr="000333F6">
        <w:rPr>
          <w:rFonts w:cs="Times New Roman"/>
        </w:rPr>
        <w:t xml:space="preserve">its </w:t>
      </w:r>
      <w:r w:rsidR="002F312C" w:rsidRPr="000333F6">
        <w:rPr>
          <w:rFonts w:cs="Times New Roman"/>
        </w:rPr>
        <w:t xml:space="preserve">correlation with several </w:t>
      </w:r>
      <w:r w:rsidR="009218E9">
        <w:rPr>
          <w:rFonts w:cs="Times New Roman"/>
        </w:rPr>
        <w:t>ot</w:t>
      </w:r>
      <w:r w:rsidR="007D134B">
        <w:rPr>
          <w:rFonts w:cs="Times New Roman"/>
        </w:rPr>
        <w:t>h</w:t>
      </w:r>
      <w:r w:rsidR="009218E9">
        <w:rPr>
          <w:rFonts w:cs="Times New Roman"/>
        </w:rPr>
        <w:t xml:space="preserve">er </w:t>
      </w:r>
      <w:r w:rsidR="00A548D6">
        <w:rPr>
          <w:rFonts w:cs="Times New Roman"/>
        </w:rPr>
        <w:t>context variables</w:t>
      </w:r>
      <w:r w:rsidR="002F312C" w:rsidRPr="000333F6">
        <w:rPr>
          <w:rFonts w:cs="Times New Roman"/>
        </w:rPr>
        <w:t>.</w:t>
      </w:r>
      <w:r w:rsidR="002F312C">
        <w:rPr>
          <w:rFonts w:cs="Times New Roman"/>
        </w:rPr>
        <w:t xml:space="preserve"> </w:t>
      </w:r>
      <w:r w:rsidR="00DC2D0C">
        <w:rPr>
          <w:rFonts w:cs="Times New Roman"/>
        </w:rPr>
        <w:t>We found limited evidence that</w:t>
      </w:r>
      <w:r w:rsidR="00D920BB">
        <w:rPr>
          <w:rFonts w:cs="Times New Roman"/>
        </w:rPr>
        <w:t xml:space="preserve"> </w:t>
      </w:r>
      <w:r w:rsidR="00C07AFB">
        <w:rPr>
          <w:rFonts w:cs="Times New Roman"/>
        </w:rPr>
        <w:t xml:space="preserve">an increase in </w:t>
      </w:r>
      <w:r w:rsidR="003734ED">
        <w:rPr>
          <w:rFonts w:cs="Times New Roman"/>
        </w:rPr>
        <w:t xml:space="preserve">soil moisture variability (H2), or </w:t>
      </w:r>
      <w:r w:rsidR="003734ED" w:rsidRPr="005D697A">
        <w:rPr>
          <w:rFonts w:cs="Times New Roman"/>
          <w:highlight w:val="yellow"/>
        </w:rPr>
        <w:t>biotope</w:t>
      </w:r>
      <w:r w:rsidR="003734ED">
        <w:rPr>
          <w:rFonts w:cs="Times New Roman"/>
        </w:rPr>
        <w:t xml:space="preserve"> space</w:t>
      </w:r>
      <w:r w:rsidR="007C562E">
        <w:rPr>
          <w:rFonts w:cs="Times New Roman"/>
        </w:rPr>
        <w:t xml:space="preserve"> (H3)</w:t>
      </w:r>
      <w:r w:rsidR="003734ED">
        <w:rPr>
          <w:rFonts w:cs="Times New Roman"/>
        </w:rPr>
        <w:t xml:space="preserve">, promoted stronger </w:t>
      </w:r>
      <w:r w:rsidR="00DC2D0C">
        <w:rPr>
          <w:rFonts w:cs="Times New Roman"/>
        </w:rPr>
        <w:t xml:space="preserve">positive species richness effects. </w:t>
      </w:r>
      <w:r w:rsidR="00A16DEA" w:rsidRPr="00E0050D">
        <w:rPr>
          <w:rFonts w:cs="Times New Roman"/>
          <w:highlight w:val="yellow"/>
        </w:rPr>
        <w:t>However,</w:t>
      </w:r>
      <w:r w:rsidR="00A16DEA">
        <w:rPr>
          <w:rFonts w:cs="Times New Roman"/>
        </w:rPr>
        <w:t xml:space="preserve"> t</w:t>
      </w:r>
      <w:r w:rsidR="007E4287">
        <w:rPr>
          <w:rFonts w:cs="Times New Roman"/>
        </w:rPr>
        <w:t xml:space="preserve">he ephemeral nature of soil moisture variability </w:t>
      </w:r>
      <w:r w:rsidR="001C2A9F">
        <w:rPr>
          <w:rFonts w:cs="Times New Roman"/>
        </w:rPr>
        <w:t>makes it challenging to generalise from single point estimates.</w:t>
      </w:r>
      <w:r w:rsidR="002A67FF">
        <w:rPr>
          <w:rFonts w:cs="Times New Roman"/>
        </w:rPr>
        <w:t xml:space="preserve"> </w:t>
      </w:r>
      <w:r w:rsidR="00B046F8">
        <w:rPr>
          <w:szCs w:val="22"/>
        </w:rPr>
        <w:t>Our results</w:t>
      </w:r>
      <w:r w:rsidR="00622717">
        <w:rPr>
          <w:szCs w:val="22"/>
        </w:rPr>
        <w:t xml:space="preserve"> provide some</w:t>
      </w:r>
      <w:r w:rsidR="00B046F8">
        <w:rPr>
          <w:szCs w:val="22"/>
        </w:rPr>
        <w:t xml:space="preserve"> support </w:t>
      </w:r>
      <w:r w:rsidR="00451C10">
        <w:rPr>
          <w:szCs w:val="22"/>
        </w:rPr>
        <w:t xml:space="preserve">for </w:t>
      </w:r>
      <w:r w:rsidR="00B046F8">
        <w:rPr>
          <w:szCs w:val="22"/>
        </w:rPr>
        <w:t>the hypothesis that a</w:t>
      </w:r>
      <w:r w:rsidR="00BD1C92">
        <w:rPr>
          <w:szCs w:val="22"/>
        </w:rPr>
        <w:t xml:space="preserve"> </w:t>
      </w:r>
      <w:r w:rsidR="00B25084">
        <w:rPr>
          <w:szCs w:val="22"/>
        </w:rPr>
        <w:t xml:space="preserve">greater </w:t>
      </w:r>
      <w:r w:rsidR="00D73B12">
        <w:rPr>
          <w:szCs w:val="22"/>
        </w:rPr>
        <w:t xml:space="preserve">tree species </w:t>
      </w:r>
      <w:r w:rsidR="00B25084">
        <w:rPr>
          <w:szCs w:val="22"/>
        </w:rPr>
        <w:t xml:space="preserve">functional diversity </w:t>
      </w:r>
      <w:r w:rsidR="00B046F8">
        <w:rPr>
          <w:szCs w:val="22"/>
        </w:rPr>
        <w:t>promotes</w:t>
      </w:r>
      <w:r w:rsidR="00274363">
        <w:rPr>
          <w:szCs w:val="22"/>
        </w:rPr>
        <w:t xml:space="preserve"> stronger B</w:t>
      </w:r>
      <w:r w:rsidR="00604703">
        <w:rPr>
          <w:szCs w:val="22"/>
        </w:rPr>
        <w:t>-</w:t>
      </w:r>
      <w:r w:rsidR="00B25084">
        <w:rPr>
          <w:szCs w:val="22"/>
        </w:rPr>
        <w:t>EF relations</w:t>
      </w:r>
      <w:r w:rsidR="00472621">
        <w:rPr>
          <w:szCs w:val="22"/>
        </w:rPr>
        <w:t xml:space="preserve"> (H4</w:t>
      </w:r>
      <w:r w:rsidR="0067548A">
        <w:rPr>
          <w:szCs w:val="22"/>
        </w:rPr>
        <w:t>)</w:t>
      </w:r>
      <w:r w:rsidR="00B25084">
        <w:rPr>
          <w:szCs w:val="22"/>
        </w:rPr>
        <w:t xml:space="preserve">. </w:t>
      </w:r>
      <w:r w:rsidR="00511C3B">
        <w:rPr>
          <w:szCs w:val="22"/>
        </w:rPr>
        <w:t>Functional diversity</w:t>
      </w:r>
      <w:r w:rsidR="003B443B">
        <w:rPr>
          <w:szCs w:val="22"/>
        </w:rPr>
        <w:t xml:space="preserve"> appeared</w:t>
      </w:r>
      <w:r w:rsidR="00F6733F">
        <w:rPr>
          <w:szCs w:val="22"/>
        </w:rPr>
        <w:t xml:space="preserve"> particularly important for driving positive s</w:t>
      </w:r>
      <w:r w:rsidR="00581DBB">
        <w:rPr>
          <w:szCs w:val="22"/>
        </w:rPr>
        <w:t xml:space="preserve">pecies richness effects </w:t>
      </w:r>
      <w:r w:rsidR="00C206F5">
        <w:rPr>
          <w:szCs w:val="22"/>
        </w:rPr>
        <w:t>in</w:t>
      </w:r>
      <w:r w:rsidR="00581DBB">
        <w:rPr>
          <w:szCs w:val="22"/>
        </w:rPr>
        <w:t xml:space="preserve"> </w:t>
      </w:r>
      <w:r w:rsidR="00EE7E20">
        <w:rPr>
          <w:szCs w:val="22"/>
        </w:rPr>
        <w:t xml:space="preserve">the </w:t>
      </w:r>
      <w:r w:rsidR="00163923">
        <w:rPr>
          <w:szCs w:val="22"/>
        </w:rPr>
        <w:t>resistance</w:t>
      </w:r>
      <w:r w:rsidR="00FA4F0C">
        <w:rPr>
          <w:szCs w:val="22"/>
        </w:rPr>
        <w:t xml:space="preserve"> EFs</w:t>
      </w:r>
      <w:r w:rsidR="009A6123">
        <w:rPr>
          <w:szCs w:val="22"/>
        </w:rPr>
        <w:t xml:space="preserve">, consistent with </w:t>
      </w:r>
      <w:r w:rsidR="009A6123" w:rsidRPr="009A6123">
        <w:rPr>
          <w:szCs w:val="22"/>
          <w:highlight w:val="yellow"/>
        </w:rPr>
        <w:t>studies</w:t>
      </w:r>
      <w:r w:rsidR="009A6123">
        <w:rPr>
          <w:szCs w:val="22"/>
        </w:rPr>
        <w:t xml:space="preserve"> on</w:t>
      </w:r>
      <w:r w:rsidR="00581DBB">
        <w:rPr>
          <w:szCs w:val="22"/>
        </w:rPr>
        <w:t xml:space="preserve"> tree growth resilience to wildfires </w:t>
      </w:r>
      <w:r w:rsidR="00581DBB">
        <w:rPr>
          <w:szCs w:val="22"/>
        </w:rPr>
        <w:fldChar w:fldCharType="begin" w:fldLock="1"/>
      </w:r>
      <w:r w:rsidR="00147E43">
        <w:rPr>
          <w:szCs w:val="22"/>
        </w:rPr>
        <w:instrText>ADDIN CSL_CITATION { "citationItems" : [ { "id" : "ITEM-1", "itemData" : { "DOI" : "10.1111/gcb.13174", "ISBN" : "1354-1013", "ISSN" : "13652486", "PMID" : "26599833", "abstract" : "Understanding the mechanisms underlying ecosystem resilience - why some systems have an irreversible response to disturbances while others recover - is critical for conserving biodiversity and ecosystem function in the face of global change. Despite the widespread acceptance of a positive relationship between biodiversity and resilience, empirical evidence for this relationship remains fairly limited in scope and localized in scale. Assessing resilience at the large landscape and regional scales most relevant to land management and conservation practices has been limited by the ability to measure both diversity and resilience over large spatial scales. Here, we combined tools used in large scale studies of biodiversity (remote sensing, trait databases) with theoretical advances developed from small scale experiments to ask if the functional diversity within a range of woodland and forest ecosystems influences the recovery of productivity after wildfires across the four-corners region of the United States. We additionally asked how environmental variation (topography, macroclimate) across this geographic region influences such resilience, either directly or indirectly via changes in functional diversity. Using structural equation modeling, we found that functional diversity in regeneration traits (fire tolerance, fire resistance, resprout ability) was a stronger predictor of the recovery of productivity after wildfire than the functional diversity of seed mass or species richness. Moreover, slope, elevation and aspect either directly or indirectly influenced the recovery of productivity, likely via their effect on microclimate, while macroclimate had no direct or indirect effects. Our study provides some of the first direct empirical evidence for functional diversity increasing resilience at large spatial scales. Our approach highlights the power of combining theory based on local scale studies with tools used in studies at large spatial scales and trait databases to understand pressing environmental issues. This article is protected by copyright. All rights reserved.", "author" : [ { "dropping-particle" : "", "family" : "Spasojevic", "given" : "Marko J.", "non-dropping-particle" : "", "parse-names" : false, "suffix" : "" }, { "dropping-particle" : "", "family" : "Bahlai", "given" : "Christie A.", "non-dropping-particle" : "", "parse-names" : false, "suffix" : "" }, { "dropping-particle" : "", "family" : "Bradley", "given" : "Bethany A.", "non-dropping-particle" : "", "parse-names" : false, "suffix" : "" }, { "dropping-particle" : "", "family" : "Butterfield", "given" : "Bradley J.", "non-dropping-particle" : "", "parse-names" : false, "suffix" : "" }, { "dropping-particle" : "", "family" : "Tuanmu", "given" : "Mao Ning", "non-dropping-particle" : "", "parse-names" : false, "suffix" : "" }, { "dropping-particle" : "", "family" : "Sistla", "given" : "Seeta", "non-dropping-particle" : "", "parse-names" : false, "suffix" : "" }, { "dropping-particle" : "", "family" : "Wiederholt", "given" : "Ruscena", "non-dropping-particle" : "", "parse-names" : false, "suffix" : "" }, { "dropping-particle" : "", "family" : "Suding", "given" : "Katharine N.", "non-dropping-particle" : "", "parse-names" : false, "suffix" : "" } ], "container-title" : "Global Change Biology", "id" : "ITEM-1", "issue" : "4", "issued" : { "date-parts" : [ [ "2016" ] ] }, "page" : "1421-1432", "title" : "Scaling up the diversity-resilience relationship with trait\u00a0databases and remote sensing data: The recovery of\u00a0productivity after wildfire", "type" : "article-journal", "volume" : "22" }, "uris" : [ "http://www.mendeley.com/documents/?uuid=7a7d6702-e376-454f-92c8-cd680ae003bd" ] } ], "mendeley" : { "formattedCitation" : "(Spasojevic &lt;i&gt;et al.&lt;/i&gt; 2016)", "plainTextFormattedCitation" : "(Spasojevic et al. 2016)", "previouslyFormattedCitation" : "(Spasojevic &lt;i&gt;et al.&lt;/i&gt; 2016)" }, "properties" : { "noteIndex" : 0 }, "schema" : "https://github.com/citation-style-language/schema/raw/master/csl-citation.json" }</w:instrText>
      </w:r>
      <w:r w:rsidR="00581DBB">
        <w:rPr>
          <w:szCs w:val="22"/>
        </w:rPr>
        <w:fldChar w:fldCharType="separate"/>
      </w:r>
      <w:r w:rsidR="00581DBB" w:rsidRPr="00581DBB">
        <w:rPr>
          <w:noProof/>
          <w:szCs w:val="22"/>
        </w:rPr>
        <w:t xml:space="preserve">(Spasojevic </w:t>
      </w:r>
      <w:r w:rsidR="00581DBB" w:rsidRPr="00581DBB">
        <w:rPr>
          <w:i/>
          <w:noProof/>
          <w:szCs w:val="22"/>
        </w:rPr>
        <w:t>et al.</w:t>
      </w:r>
      <w:r w:rsidR="00581DBB" w:rsidRPr="00581DBB">
        <w:rPr>
          <w:noProof/>
          <w:szCs w:val="22"/>
        </w:rPr>
        <w:t xml:space="preserve"> 2016)</w:t>
      </w:r>
      <w:r w:rsidR="00581DBB">
        <w:rPr>
          <w:szCs w:val="22"/>
        </w:rPr>
        <w:fldChar w:fldCharType="end"/>
      </w:r>
      <w:r w:rsidR="00152CA0">
        <w:rPr>
          <w:szCs w:val="22"/>
        </w:rPr>
        <w:t xml:space="preserve"> </w:t>
      </w:r>
      <w:r w:rsidR="00152CA0" w:rsidRPr="009A6123">
        <w:rPr>
          <w:szCs w:val="22"/>
          <w:highlight w:val="yellow"/>
        </w:rPr>
        <w:t xml:space="preserve">and </w:t>
      </w:r>
      <w:r w:rsidR="00152CA0" w:rsidRPr="009A6123">
        <w:rPr>
          <w:rFonts w:cs="Times New Roman"/>
          <w:highlight w:val="yellow"/>
        </w:rPr>
        <w:t xml:space="preserve">associational </w:t>
      </w:r>
      <w:r w:rsidR="00152CA0">
        <w:rPr>
          <w:rFonts w:cs="Times New Roman"/>
          <w:highlight w:val="yellow"/>
        </w:rPr>
        <w:t xml:space="preserve">resistance to herbivores </w:t>
      </w:r>
      <w:r w:rsidR="00152CA0">
        <w:rPr>
          <w:rFonts w:cs="Times New Roman"/>
          <w:highlight w:val="yellow"/>
        </w:rPr>
        <w:fldChar w:fldCharType="begin" w:fldLock="1"/>
      </w:r>
      <w:r w:rsidR="00064AFA">
        <w:rPr>
          <w:rFonts w:cs="Times New Roman"/>
          <w:highlight w:val="yellow"/>
        </w:rPr>
        <w:instrText>ADDIN CSL_CITATION { "citationItems" : [ { "id" : "ITEM-1", "itemData" : { "DOI" : "10.1111/1365-2664.12175", "author" : [ { "dropping-particle" : "", "family" : "Castagneyrol", "given" : "Bastien", "non-dropping-particle" : "", "parse-names" : false, "suffix" : "" }, { "dropping-particle" : "", "family" : "Jactel", "given" : "Herv\u00e9", "non-dropping-particle" : "", "parse-names" : false, "suffix" : "" }, { "dropping-particle" : "", "family" : "Vacher", "given" : "Corinne", "non-dropping-particle" : "", "parse-names" : false, "suffix" : "" }, { "dropping-particle" : "", "family" : "Brockerhoff", "given" : "Eckehard G.", "non-dropping-particle" : "", "parse-names" : false, "suffix" : "" }, { "dropping-particle" : "", "family" : "Koricheva", "given" : "Julia", "non-dropping-particle" : "", "parse-names" : false, "suffix" : "" } ], "container-title" : "Journal of Applied Ecology", "id" : "ITEM-1", "issue" : "1", "issued" : { "date-parts" : [ [ "2014" ] ] }, "page" : "134\u2013141", "title" : "Effects of plant phylogenetic diversity on herbivory depend on herbivore specialization", "type" : "article-journal", "volume" : "51" }, "uris" : [ "http://www.mendeley.com/documents/?uuid=407d12d1-994f-4055-bab1-55ad3f0f1698" ] } ], "mendeley" : { "formattedCitation" : "(Castagneyrol &lt;i&gt;et al.&lt;/i&gt; 2014)", "plainTextFormattedCitation" : "(Castagneyrol et al. 2014)", "previouslyFormattedCitation" : "(Castagneyrol &lt;i&gt;et al.&lt;/i&gt; 2014)" }, "properties" : { "noteIndex" : 0 }, "schema" : "https://github.com/citation-style-language/schema/raw/master/csl-citation.json" }</w:instrText>
      </w:r>
      <w:r w:rsidR="00152CA0">
        <w:rPr>
          <w:rFonts w:cs="Times New Roman"/>
          <w:highlight w:val="yellow"/>
        </w:rPr>
        <w:fldChar w:fldCharType="separate"/>
      </w:r>
      <w:r w:rsidR="00152CA0" w:rsidRPr="00152CA0">
        <w:rPr>
          <w:rFonts w:cs="Times New Roman"/>
          <w:noProof/>
          <w:highlight w:val="yellow"/>
        </w:rPr>
        <w:t xml:space="preserve">(Castagneyrol </w:t>
      </w:r>
      <w:r w:rsidR="00152CA0" w:rsidRPr="00152CA0">
        <w:rPr>
          <w:rFonts w:cs="Times New Roman"/>
          <w:i/>
          <w:noProof/>
          <w:highlight w:val="yellow"/>
        </w:rPr>
        <w:t>et al.</w:t>
      </w:r>
      <w:r w:rsidR="00152CA0" w:rsidRPr="00152CA0">
        <w:rPr>
          <w:rFonts w:cs="Times New Roman"/>
          <w:noProof/>
          <w:highlight w:val="yellow"/>
        </w:rPr>
        <w:t xml:space="preserve"> 2014)</w:t>
      </w:r>
      <w:r w:rsidR="00152CA0">
        <w:rPr>
          <w:rFonts w:cs="Times New Roman"/>
          <w:highlight w:val="yellow"/>
        </w:rPr>
        <w:fldChar w:fldCharType="end"/>
      </w:r>
      <w:r w:rsidR="00152CA0">
        <w:rPr>
          <w:rFonts w:cs="Times New Roman"/>
          <w:highlight w:val="yellow"/>
        </w:rPr>
        <w:t>.</w:t>
      </w:r>
    </w:p>
    <w:p w14:paraId="7A2B586D" w14:textId="77777777" w:rsidR="001746AE" w:rsidRDefault="001746AE" w:rsidP="00D864B3">
      <w:pPr>
        <w:spacing w:line="480" w:lineRule="auto"/>
        <w:rPr>
          <w:szCs w:val="22"/>
        </w:rPr>
      </w:pPr>
    </w:p>
    <w:p w14:paraId="66CEDB6D" w14:textId="0BFECCE8" w:rsidR="00AF1432" w:rsidRDefault="00B9297C" w:rsidP="00D864B3">
      <w:pPr>
        <w:spacing w:line="480" w:lineRule="auto"/>
      </w:pPr>
      <w:r>
        <w:t xml:space="preserve">We found </w:t>
      </w:r>
      <w:r w:rsidR="00DA0F1A">
        <w:t>that</w:t>
      </w:r>
      <w:r>
        <w:t xml:space="preserve"> diversity effects </w:t>
      </w:r>
      <w:r w:rsidR="00850F0D">
        <w:t>were</w:t>
      </w:r>
      <w:r>
        <w:t xml:space="preserve"> stronger, and more important, when multiple ecosystem functions </w:t>
      </w:r>
      <w:r w:rsidR="0059721C">
        <w:t>were</w:t>
      </w:r>
      <w:r>
        <w:t xml:space="preserve"> considered simultaneously </w:t>
      </w:r>
      <w:r>
        <w:fldChar w:fldCharType="begin" w:fldLock="1"/>
      </w:r>
      <w:r w:rsidR="00807881">
        <w:instrText>ADDIN CSL_CITATION { "citationItems" : [ { "id" : "ITEM-1", "itemData" : { "DOI" : "10.1038/ncomms11109", "ISSN" : "2041-1723", "author" : [ { "dropping-particle" : "", "family" : "Plas", "given" : "Fons", "non-dropping-particle" : "van der", "parse-names" : false, "suffix" : "" }, { "dropping-particle" : "", "family" : "Manning", "given" : "Pete", "non-dropping-particle" : "", "parse-names" : false, "suffix" : "" }, { "dropping-particle" : "", "family" : "Allen", "given" : "Eric", "non-dropping-particle" : "", "parse-names" : false, "suffix" : "" }, { "dropping-particle" : "", "family" : "Scherer-Lorenzen", "given" : "Michael", "non-dropping-particle" : "", "parse-names" : false, "suffix" : "" }, { "dropping-particle" : "", "family" : "Verheyen", "given" : "Kris", "non-dropping-particle" : "", "parse-names" : false, "suffix" : "" }, { "dropping-particle" : "", "family" : "Wirth", "given" : "Christian", "non-dropping-particle" : "", "parse-names" : false, "suffix" : "" }, { "dropping-particle" : "", "family" : "Zavala", "given" : "M.A.", "non-dropping-particle" : "", "parse-names" : false, "suffix" : "" }, { "dropping-particle" : "", "family" : "Hector", "given" : "Andy", "non-dropping-particle" : "", "parse-names" : false, "suffix" : "" }, { "dropping-particle" : "", "family" : "Ampoorter", "given" : "Evy", "non-dropping-particle" : "", "parse-names" : false, "suffix" : "" }, { "dropping-particle" : "", "family" : "Baeten", "given" : "Lander", "non-dropping-particle" : "", "parse-names" : false, "suffix" : "" }, { "dropping-particle" : "", "family" : "Barbaro", "given" : "Luc", "non-dropping-particle" : "", "parse-names" : false, "suffix" : "" }, { "dropping-particle" : "", "family" : "Bauhus", "given" : "J\u00fcrgen", "non-dropping-particle" : "", "parse-names" : false, "suffix" : "" }, { "dropping-particle" : "", "family" : "Benavides", "given" : "Raquel", "non-dropping-particle" : "", "parse-names" : false, "suffix" : "" }, { "dropping-particle" : "", "family" : "Benneter", "given" : "Adam", "non-dropping-particle" : "", "parse-names" : false, "suffix" : "" }, { "dropping-particle" : "", "family" : "Berthold", "given" : "Felix", "non-dropping-particle" : "", "parse-names" : false, "suffix" : "" }, { "dropping-particle" : "", "family" : "Bonal", "given" : "Damien", "non-dropping-particle" : "", "parse-names" : false, "suffix" : "" }, { "dropping-particle" : "", "family" : "Bouriaud", "given" : "Olivier", "non-dropping-particle" : "", "parse-names" : false, "suffix" : "" }, { "dropping-particle" : "", "family" : "Bruelheide", "given" : "Helge", "non-dropping-particle" : "", "parse-names" : false, "suffix" : "" }, { "dropping-particle" : "", "family" : "Bussotti", "given" : "Filippo", "non-dropping-particle" : "", "parse-names" : false, "suffix" : "" }, { "dropping-particle" : "", "family" : "Carnol", "given" : "Monique", "non-dropping-particle" : "", "parse-names" : false, "suffix" : "" }, { "dropping-particle" : "", "family" : "Castagneyrol", "given" : "Bastien", "non-dropping-particle" : "", "parse-names" : false, "suffix" : "" }, { "dropping-particle" : "", "family" : "Charbonnier", "given" : "Yo", "non-dropping-particle" : "", "parse-names" : false, "suffix" : "" }, { "dropping-particle" : "", "family" : "Coomes", "given" : "David A.", "non-dropping-particle" : "", "parse-names" : false, "suffix" : "" }, { "dropping-particle" : "", "family" : "Coppi", "given" : "Andrea", "non-dropping-particle" : "", "parse-names" : false, "suffix" : "" }, { "dropping-particle" : "", "family" : "Bastias", "given" : "Cristina C.", "non-dropping-particle" : "", "parse-names" : false, "suffix" : "" }, { "dropping-particle" : "", "family" : "Dawud", "given" : "Seid Muhie", "non-dropping-particle" : "", "parse-names" : false, "suffix" : "" }, { "dropping-particle" : "", "family" : "Wandeler", "given" : "Hans", "non-dropping-particle" : "De", "parse-names" : false, "suffix" : "" }, { "dropping-particle" : "", "family" : "Domisch", "given" : "Timo", "non-dropping-particle" : "", "parse-names" : false, "suffix" : "" }, { "dropping-particle" : "", "family" : "Fin\u00e9r", "given" : "L", "non-dropping-particle" : "", "parse-names" : false, "suffix" : "" }, { "dropping-particle" : "", "family" : "Gessler", "given" : "Arthur", "non-dropping-particle" : "", "parse-names" : false, "suffix" : "" }, { "dropping-particle" : "", "family" : "Granier", "given" : "Andr\u00e9", "non-dropping-particle" : "", "parse-names" : false, "suffix" : "" }, { "dropping-particle" : "", "family" : "Grossiord", "given" : "Charlotte", "non-dropping-particle" : "", "parse-names" : false, "suffix" : "" }, { "dropping-particle" : "", "family" : "Guyot", "given" : "V", "non-dropping-particle" : "", "parse-names" : false, "suffix" : "" }, { "dropping-particle" : "", "family" : "H\u00e4ttenschwiler", "given" : "S", "non-dropping-particle" : "", "parse-names" : false, "suffix" : "" }, { "dropping-particle" : "", "family" : "Jactel", "given" : "Herv\u00e9", "non-dropping-particle" : "", "parse-names" : false, "suffix" : "" }, { "dropping-particle" : "", "family" : "Jaroszewicz", "given" : "B", "non-dropping-particle" : "", "parse-names" : false, "suffix" : "" }, { "dropping-particle" : "", "family" : "Joly", "given" : "Fran\u00e7ois-Xavier", "non-dropping-particle" : "", "parse-names" : false, "suffix" : "" }, { "dropping-particle" : "", "family" : "Jucker", "given" : "Tommaso", "non-dropping-particle" : "", "parse-names" : false, "suffix" : "" }, { "dropping-particle" : "", "family" : "Koricheva", "given" : "J", "non-dropping-particle" : "", "parse-names" : false, "suffix" : "" }, { "dropping-particle" : "", "family" : "Milligan", "given" : "H", "non-dropping-particle" : "", "parse-names" : false, "suffix" : "" }, { "dropping-particle" : "", "family" : "M\u00fcller", "given" : "S", "non-dropping-particle" : "", "parse-names" : false, "suffix" : "" }, { "dropping-particle" : "", "family" : "Muys", "given" : "Bart", "non-dropping-particle" : "", "parse-names" : false, "suffix" : "" }, { "dropping-particle" : "", "family" : "Nguyen", "given" : "Diem", "non-dropping-particle" : "", "parse-names" : false, "suffix" : "" }, { "dropping-particle" : "", "family" : "Pollastrini", "given" : "Martina", "non-dropping-particle" : "", "parse-names" : false, "suffix" : "" }, { "dropping-particle" : "", "family" : "Raulund-Rasmussen", "given" : "Karsten", "non-dropping-particle" : "", "parse-names" : false, "suffix" : "" }, { "dropping-particle" : "", "family" : "Selvi", "given" : "F", "non-dropping-particle" : "", "parse-names" : false, "suffix" : "" }, { "dropping-particle" : "", "family" : "Stenlid", "given" : "J", "non-dropping-particle" : "", "parse-names" : false, "suffix" : "" }, { "dropping-particle" : "", "family" : "Valladares", "given" : "F", "non-dropping-particle" : "", "parse-names" : false, "suffix" : "" }, { "dropping-particle" : "", "family" : "Vesterdal", "given" : "L", "non-dropping-particle" : "", "parse-names" : false, "suffix" : "" }, { "dropping-particle" : "", "family" : "Ziel\u00ednski", "given" : "D", "non-dropping-particle" : "", "parse-names" : false, "suffix" : "" }, { "dropping-particle" : "", "family" : "Fischer", "given" : "M", "non-dropping-particle" : "", "parse-names" : false, "suffix" : "" } ], "container-title" : "Nature Communications", "id" : "ITEM-1", "issued" : { "date-parts" : [ [ "2016" ] ] }, "page" : "11109", "title" : "\u2018Jack-of-all-trades\u2019 effects drive biodiversity-ecosystem multifunctionality relationships", "type" : "article-journal", "volume" : "7" }, "uris" : [ "http://www.mendeley.com/documents/?uuid=2b8ebcb4-d07a-43b5-8668-ad23d318c9e0" ] } ], "mendeley" : { "formattedCitation" : "(van der Plas &lt;i&gt;et al.&lt;/i&gt; 2016)", "plainTextFormattedCitation" : "(van der Plas et al. 2016)", "previouslyFormattedCitation" : "(van der Plas &lt;i&gt;et al.&lt;/i&gt; 2016)" }, "properties" : { "noteIndex" : 0 }, "schema" : "https://github.com/citation-style-language/schema/raw/master/csl-citation.json" }</w:instrText>
      </w:r>
      <w:r>
        <w:fldChar w:fldCharType="separate"/>
      </w:r>
      <w:r w:rsidR="006B700A" w:rsidRPr="006B700A">
        <w:rPr>
          <w:noProof/>
        </w:rPr>
        <w:t xml:space="preserve">(van der Plas </w:t>
      </w:r>
      <w:r w:rsidR="006B700A" w:rsidRPr="006B700A">
        <w:rPr>
          <w:i/>
          <w:noProof/>
        </w:rPr>
        <w:t>et al.</w:t>
      </w:r>
      <w:r w:rsidR="006B700A" w:rsidRPr="006B700A">
        <w:rPr>
          <w:noProof/>
        </w:rPr>
        <w:t xml:space="preserve"> 2016)</w:t>
      </w:r>
      <w:r>
        <w:fldChar w:fldCharType="end"/>
      </w:r>
      <w:r>
        <w:t xml:space="preserve">. </w:t>
      </w:r>
      <w:r w:rsidR="00F227F4">
        <w:rPr>
          <w:szCs w:val="22"/>
        </w:rPr>
        <w:t xml:space="preserve">However, our study emphasises that </w:t>
      </w:r>
      <w:r w:rsidR="007F6296">
        <w:rPr>
          <w:szCs w:val="22"/>
        </w:rPr>
        <w:t xml:space="preserve">there may be trade-offs between </w:t>
      </w:r>
      <w:r w:rsidR="00C35677">
        <w:rPr>
          <w:szCs w:val="22"/>
        </w:rPr>
        <w:t xml:space="preserve">different </w:t>
      </w:r>
      <w:r w:rsidR="007F6296">
        <w:rPr>
          <w:szCs w:val="22"/>
        </w:rPr>
        <w:t xml:space="preserve">facets of forest functioning in their response to species richness along environmental gradients </w:t>
      </w:r>
      <w:r w:rsidR="00E2160D">
        <w:rPr>
          <w:szCs w:val="22"/>
        </w:rPr>
        <w:fldChar w:fldCharType="begin" w:fldLock="1"/>
      </w:r>
      <w:r w:rsidR="00EF4AAB">
        <w:rPr>
          <w:szCs w:val="22"/>
        </w:rPr>
        <w:instrText>ADDIN CSL_CITATION { "citationItems" : [ { "id" : "ITEM-1", "itemData" : { "DOI" : "10.4324/9781849776417", "ISBN" : "9781849776417", "author" : [ { "dropping-particle" : "", "family" : "Bauhus", "given" : "J\u00fcrgen", "non-dropping-particle" : "", "parse-names" : false, "suffix" : "" }, { "dropping-particle" : "", "family" : "Schmerbeck", "given" : "Joachim", "non-dropping-particle" : "", "parse-names" : false, "suffix" : "" } ], "chapter-number" : "5", "container-title" : "Ecosystem Goods and Services from Plantation Forests", "editor" : [ { "dropping-particle" : "", "family" : "Bauhus", "given" : "J\u00fcrgen", "non-dropping-particle" : "", "parse-names" : false, "suffix" : "" }, { "dropping-particle" : "", "family" : "Meer", "given" : "Peter", "non-dropping-particle" : "van der", "parse-names" : false, "suffix" : "" }, { "dropping-particle" : "", "family" : "Kanninen", "given" : "Markku", "non-dropping-particle" : "", "parse-names" : false, "suffix" : "" } ], "id" : "ITEM-1", "issued" : { "date-parts" : [ [ "2010" ] ] }, "page" : "96-139", "publisher" : "Earthscan", "title" : "Silvicultural options to enhance and use forest plantation biodiversity", "type" : "chapter" }, "uris" : [ "http://www.mendeley.com/documents/?uuid=474215f4-37a8-4784-a7ac-490d198aa672" ] }, { "id" : "ITEM-2", "itemData" : { "ISSN" : "0012-9658", "PMID" : "24015514", "abstract" : "To predict the ecological consequences of biodiversity loss, researchers have spent much time and effort quantifying how biological variation affects the magnitude and stability of ecological processes that underlie the functioning of ecosystems. Here we add to this work by looking at how biodiversity jointly impacts two aspects of ecosystem functioning at once: (1) the production of biomass at any single point in time (biomass/area or biomass/ volume), and (2) the stability of biomass production through time (the CV of changes in total community biomass through time). While it is often assumed that biodiversity simultaneously enhances both of these aspects of ecosystem functioning, the joint distribution of data describing how species richness regulates productivity and stability has yet to be quantified. Furthermore, analyses have yet to examine how diversity effects on production covary with diversity effects on stability. To overcome these two gaps, we reanalyzed the data from 34 experiments that have manipulated the richness of terrestrial plants or aquatic algae and measured how this aspect of biodiversity affects community biomass at multiple time points. Our reanalysis confirms that biodiversity does indeed simultaneously enhance both the production and stability of biomass in experimental systems, and this is broadly true for terrestrial and aquatic primary producers. However, the strength of diversity effects on biomass production is independent of diversity effects on temporal stability. The independence of effect sizes leads to two important conclusions. First, while it may be generally true that biodiversity enhances both productivity and stability, it is also true that the highest levels of productivity in a diverse community are not associated with the highest levels of stability. Thus, on average, diversity does not maximize the various aspects of ecosystem functioning we might wish to achieve in conservation and management. Second, knowing how biodiversity affects productivity gives no information about how diversity affects stability (or vice versa). Therefore, to predict the ecological changes that occur in ecosystems after extinction, we will need to develop separate mechanistic models for each independent aspect of ecosystem functioning.", "author" : [ { "dropping-particle" : "", "family" : "Cardinale", "given" : "Bradley J.", "non-dropping-particle" : "", "parse-names" : false, "suffix" : "" }, { "dropping-particle" : "", "family" : "Gross", "given" : "Kevin", "non-dropping-particle" : "", "parse-names" : false, "suffix" : "" }, { "dropping-particle" : "", "family" : "Fritschie", "given" : "Keith", "non-dropping-particle" : "", "parse-names" : false, "suffix" : "" }, { "dropping-particle" : "", "family" : "Flombaum", "given" : "Pedro", "non-dropping-particle" : "", "parse-names" : false, "suffix" : "" }, { "dropping-particle" : "", "family" : "Fox", "given" : "Jeremy W.", "non-dropping-particle" : "", "parse-names" : false, "suffix" : "" }, { "dropping-particle" : "", "family" : "Rixen", "given" : "Christian", "non-dropping-particle" : "", "parse-names" : false, "suffix" : "" }, { "dropping-particle" : "", "family" : "Ruijven", "given" : "Jasper", "non-dropping-particle" : "van", "parse-names" : false, "suffix" : "" }, { "dropping-particle" : "", "family" : "Reich", "given" : "Peter B.", "non-dropping-particle" : "", "parse-names" : false, "suffix" : "" }, { "dropping-particle" : "", "family" : "Scherer-Lorenzen", "given" : "Michael", "non-dropping-particle" : "", "parse-names" : false, "suffix" : "" }, { "dropping-particle" : "", "family" : "Wilsey", "given" : "Brian J.", "non-dropping-particle" : "", "parse-names" : false, "suffix" : "" } ], "container-title" : "Ecology", "id" : "ITEM-2", "issue" : "8", "issued" : { "date-parts" : [ [ "2013", "8" ] ] }, "page" : "1697-707", "title" : "Biodiversity simultaneously enhances the production and stability of community biomass, but the effects are independent.", "type" : "article-journal", "volume" : "94" }, "uris" : [ "http://www.mendeley.com/documents/?uuid=f3bb45ba-69c1-4e5f-8eb3-458e192220e0" ] } ], "mendeley" : { "formattedCitation" : "(Bauhus &amp; Schmerbeck 2010; Cardinale &lt;i&gt;et al.&lt;/i&gt; 2013)", "plainTextFormattedCitation" : "(Bauhus &amp; Schmerbeck 2010; Cardinale et al. 2013)", "previouslyFormattedCitation" : "(Bauhus &amp; Schmerbeck 2010; Cardinale &lt;i&gt;et al.&lt;/i&gt; 2013)" }, "properties" : { "noteIndex" : 0 }, "schema" : "https://github.com/citation-style-language/schema/raw/master/csl-citation.json" }</w:instrText>
      </w:r>
      <w:r w:rsidR="00E2160D">
        <w:rPr>
          <w:szCs w:val="22"/>
        </w:rPr>
        <w:fldChar w:fldCharType="separate"/>
      </w:r>
      <w:r w:rsidR="0097582C" w:rsidRPr="0097582C">
        <w:rPr>
          <w:noProof/>
          <w:szCs w:val="22"/>
        </w:rPr>
        <w:t xml:space="preserve">(Bauhus &amp; Schmerbeck 2010; Cardinale </w:t>
      </w:r>
      <w:r w:rsidR="0097582C" w:rsidRPr="0097582C">
        <w:rPr>
          <w:i/>
          <w:noProof/>
          <w:szCs w:val="22"/>
        </w:rPr>
        <w:t>et al.</w:t>
      </w:r>
      <w:r w:rsidR="0097582C" w:rsidRPr="0097582C">
        <w:rPr>
          <w:noProof/>
          <w:szCs w:val="22"/>
        </w:rPr>
        <w:t xml:space="preserve"> 2013)</w:t>
      </w:r>
      <w:r w:rsidR="00E2160D">
        <w:rPr>
          <w:szCs w:val="22"/>
        </w:rPr>
        <w:fldChar w:fldCharType="end"/>
      </w:r>
      <w:r w:rsidR="0036028B">
        <w:rPr>
          <w:szCs w:val="22"/>
        </w:rPr>
        <w:t>, highlighting the need for context-specific management</w:t>
      </w:r>
      <w:r w:rsidR="005349D6">
        <w:rPr>
          <w:szCs w:val="22"/>
        </w:rPr>
        <w:t xml:space="preserve"> approaches</w:t>
      </w:r>
      <w:r w:rsidR="00FF12C8">
        <w:rPr>
          <w:szCs w:val="22"/>
        </w:rPr>
        <w:t xml:space="preserve">. </w:t>
      </w:r>
      <w:r w:rsidR="00F150CD">
        <w:t>Nevertheless, w</w:t>
      </w:r>
      <w:r w:rsidR="0000342F">
        <w:t xml:space="preserve">e </w:t>
      </w:r>
      <w:r w:rsidR="00B004B5">
        <w:t>found</w:t>
      </w:r>
      <w:r w:rsidR="004111DF">
        <w:t xml:space="preserve"> that </w:t>
      </w:r>
      <w:r w:rsidR="00D61D94">
        <w:t xml:space="preserve">species-rich </w:t>
      </w:r>
      <w:r w:rsidR="004111DF">
        <w:t xml:space="preserve">forests in </w:t>
      </w:r>
      <w:r w:rsidR="001A57DB">
        <w:t xml:space="preserve">central </w:t>
      </w:r>
      <w:r w:rsidR="00060301">
        <w:t xml:space="preserve">and southern </w:t>
      </w:r>
      <w:r w:rsidR="001A57DB">
        <w:t>Europ</w:t>
      </w:r>
      <w:r w:rsidR="00060301">
        <w:t>e</w:t>
      </w:r>
      <w:r w:rsidR="001A57DB">
        <w:t xml:space="preserve"> </w:t>
      </w:r>
      <w:r w:rsidR="00623296">
        <w:t>support higher levels of</w:t>
      </w:r>
      <w:r w:rsidR="00D61D94">
        <w:t xml:space="preserve"> </w:t>
      </w:r>
      <w:r w:rsidR="00241FD3">
        <w:t xml:space="preserve">multiple </w:t>
      </w:r>
      <w:r w:rsidR="00D61D94">
        <w:t>ecosystem functions</w:t>
      </w:r>
      <w:r w:rsidR="00623296">
        <w:t xml:space="preserve"> than </w:t>
      </w:r>
      <w:r w:rsidR="007A626A" w:rsidRPr="007A626A">
        <w:rPr>
          <w:highlight w:val="yellow"/>
        </w:rPr>
        <w:t>species-poor</w:t>
      </w:r>
      <w:r w:rsidR="00623296">
        <w:t xml:space="preserve"> ones</w:t>
      </w:r>
      <w:r w:rsidR="00D61D94">
        <w:t>.</w:t>
      </w:r>
      <w:r w:rsidR="00D50D01">
        <w:t xml:space="preserve"> </w:t>
      </w:r>
      <w:r w:rsidR="00894192" w:rsidRPr="001529AB">
        <w:t>In sout</w:t>
      </w:r>
      <w:r w:rsidR="00354D83" w:rsidRPr="001529AB">
        <w:t>hern Europe water stress appeared</w:t>
      </w:r>
      <w:r w:rsidR="00894192" w:rsidRPr="001529AB">
        <w:t xml:space="preserve"> to be the </w:t>
      </w:r>
      <w:r w:rsidR="00894192" w:rsidRPr="001529AB">
        <w:rPr>
          <w:rFonts w:cs="Times New Roman"/>
        </w:rPr>
        <w:t xml:space="preserve">dominant </w:t>
      </w:r>
      <w:r w:rsidR="001C3F47" w:rsidRPr="001529AB">
        <w:rPr>
          <w:rFonts w:eastAsia="Times New Roman" w:cs="Times New Roman"/>
          <w:color w:val="000000"/>
          <w:shd w:val="clear" w:color="auto" w:fill="FFFFFF"/>
        </w:rPr>
        <w:t>driver of B-EF relations</w:t>
      </w:r>
      <w:r w:rsidR="00894192" w:rsidRPr="001529AB">
        <w:rPr>
          <w:rFonts w:cs="Times New Roman"/>
        </w:rPr>
        <w:t>.</w:t>
      </w:r>
      <w:r w:rsidR="00894192" w:rsidRPr="001529AB">
        <w:t xml:space="preserve"> In central Europe, characterised by more moderate water stress, factors relating to increased niche </w:t>
      </w:r>
      <w:r w:rsidR="0042194B" w:rsidRPr="001529AB">
        <w:t>partitioning</w:t>
      </w:r>
      <w:r w:rsidR="00894192" w:rsidRPr="001529AB">
        <w:t>, such a</w:t>
      </w:r>
      <w:r w:rsidR="00354D83" w:rsidRPr="001529AB">
        <w:t>s longer growing season lengths and</w:t>
      </w:r>
      <w:r w:rsidR="00894192" w:rsidRPr="001529AB">
        <w:t xml:space="preserve"> greater interspecific functional differences </w:t>
      </w:r>
      <w:r w:rsidR="00BB71CB" w:rsidRPr="001529AB">
        <w:t xml:space="preserve">also </w:t>
      </w:r>
      <w:r w:rsidR="00894192" w:rsidRPr="001529AB">
        <w:t>appear</w:t>
      </w:r>
      <w:r w:rsidR="000F36FB" w:rsidRPr="001529AB">
        <w:t>ed</w:t>
      </w:r>
      <w:r w:rsidR="00894192" w:rsidRPr="001529AB">
        <w:t xml:space="preserve"> to </w:t>
      </w:r>
      <w:r w:rsidR="00354D83" w:rsidRPr="001529AB">
        <w:t>be</w:t>
      </w:r>
      <w:r w:rsidR="00894192" w:rsidRPr="001529AB">
        <w:t xml:space="preserve"> important</w:t>
      </w:r>
      <w:r w:rsidR="00BB71CB" w:rsidRPr="001529AB">
        <w:t>, resulting in stronger overall B-EF relations</w:t>
      </w:r>
      <w:r w:rsidR="00894192" w:rsidRPr="001529AB">
        <w:t>.</w:t>
      </w:r>
    </w:p>
    <w:p w14:paraId="5B5096ED" w14:textId="77777777" w:rsidR="00853A3A" w:rsidRDefault="00853A3A" w:rsidP="00D864B3">
      <w:pPr>
        <w:spacing w:line="480" w:lineRule="auto"/>
      </w:pPr>
    </w:p>
    <w:p w14:paraId="666C3F96" w14:textId="6AA79EC1" w:rsidR="00F00DAB" w:rsidRDefault="00744EB8" w:rsidP="00D864B3">
      <w:pPr>
        <w:spacing w:line="480" w:lineRule="auto"/>
      </w:pPr>
      <w:r w:rsidRPr="00F618AC">
        <w:rPr>
          <w:highlight w:val="yellow"/>
        </w:rPr>
        <w:t xml:space="preserve">Although we </w:t>
      </w:r>
      <w:r>
        <w:rPr>
          <w:highlight w:val="yellow"/>
        </w:rPr>
        <w:t xml:space="preserve">found clear </w:t>
      </w:r>
      <w:r w:rsidR="0003124C">
        <w:rPr>
          <w:highlight w:val="yellow"/>
        </w:rPr>
        <w:t>patterns</w:t>
      </w:r>
      <w:r>
        <w:rPr>
          <w:highlight w:val="yellow"/>
        </w:rPr>
        <w:t xml:space="preserve"> in B-EF relationships,</w:t>
      </w:r>
      <w:r w:rsidRPr="00F618AC">
        <w:rPr>
          <w:highlight w:val="yellow"/>
        </w:rPr>
        <w:t xml:space="preserve"> </w:t>
      </w:r>
      <w:r w:rsidR="00663CFD">
        <w:rPr>
          <w:highlight w:val="yellow"/>
        </w:rPr>
        <w:t xml:space="preserve">there are </w:t>
      </w:r>
      <w:r w:rsidR="00663CFD" w:rsidRPr="00F618AC">
        <w:rPr>
          <w:highlight w:val="yellow"/>
        </w:rPr>
        <w:t xml:space="preserve">several limitations </w:t>
      </w:r>
      <w:r w:rsidR="00663CFD">
        <w:rPr>
          <w:highlight w:val="yellow"/>
        </w:rPr>
        <w:t>to our study</w:t>
      </w:r>
      <w:r>
        <w:rPr>
          <w:highlight w:val="yellow"/>
        </w:rPr>
        <w:t xml:space="preserve">. Firstly, </w:t>
      </w:r>
      <w:r w:rsidR="00F74684">
        <w:rPr>
          <w:highlight w:val="yellow"/>
        </w:rPr>
        <w:t>we excluded non-target species from the species richness measure</w:t>
      </w:r>
      <w:r>
        <w:rPr>
          <w:highlight w:val="yellow"/>
        </w:rPr>
        <w:t xml:space="preserve">. </w:t>
      </w:r>
      <w:r w:rsidR="006C0E82">
        <w:rPr>
          <w:highlight w:val="yellow"/>
        </w:rPr>
        <w:t>Whilst</w:t>
      </w:r>
      <w:r>
        <w:rPr>
          <w:highlight w:val="yellow"/>
        </w:rPr>
        <w:t xml:space="preserve"> the basal area of non-target species was </w:t>
      </w:r>
      <w:r w:rsidR="00C03833">
        <w:rPr>
          <w:highlight w:val="yellow"/>
        </w:rPr>
        <w:t>very low</w:t>
      </w:r>
      <w:r w:rsidR="00DD671D">
        <w:rPr>
          <w:highlight w:val="yellow"/>
        </w:rPr>
        <w:t>,</w:t>
      </w:r>
      <w:r>
        <w:rPr>
          <w:highlight w:val="yellow"/>
        </w:rPr>
        <w:t xml:space="preserve"> rare species </w:t>
      </w:r>
      <w:r w:rsidR="00D77872">
        <w:rPr>
          <w:highlight w:val="yellow"/>
        </w:rPr>
        <w:t>may</w:t>
      </w:r>
      <w:r>
        <w:rPr>
          <w:highlight w:val="yellow"/>
        </w:rPr>
        <w:t xml:space="preserve"> disproportionately contribute to biodiversity effects </w:t>
      </w:r>
      <w:r w:rsidR="00752B72">
        <w:rPr>
          <w:highlight w:val="yellow"/>
        </w:rPr>
        <w:t>if they benefit more from reduced intraspec</w:t>
      </w:r>
      <w:r w:rsidR="00A857F8">
        <w:rPr>
          <w:highlight w:val="yellow"/>
        </w:rPr>
        <w:t>ific competition in diverse assemblages</w:t>
      </w:r>
      <w:r w:rsidR="00752B72">
        <w:rPr>
          <w:highlight w:val="yellow"/>
        </w:rPr>
        <w:t xml:space="preserve"> than common species </w:t>
      </w:r>
      <w:r w:rsidR="003E541A">
        <w:rPr>
          <w:highlight w:val="yellow"/>
        </w:rPr>
        <w:fldChar w:fldCharType="begin" w:fldLock="1"/>
      </w:r>
      <w:r w:rsidR="0069096C">
        <w:rPr>
          <w:highlight w:val="yellow"/>
        </w:rPr>
        <w:instrText>ADDIN CSL_CITATION { "citationItems" : [ { "id" : "ITEM-1", "itemData" : { "DOI" : "10.1126/science.1190772", "ISSN" : "1095-9203", "PMID" : "20576853", "abstract" : "The factors determining species commonness and rarity are poorly understood, particularly in highly diverse communities. Theory predicts that interactions with neighbors of the same (conspecific) and other (heterospecific) species can influence a species' relative abundance, but empirical tests are lacking. By using a hierarchical model of survival for more than 30,000 seedlings of 180 tropical tree species on Barro Colorado Island, Panama, we tested whether species' sensitivity to neighboring individuals relates to their relative abundance in the community. We found wide variation among species in the effect of conspecific, but not heterospecific, neighbors on survival, and we found a significant relationship between the strength of conspecific neighbor effects and species abundance. Specifically, rare species suffered more from the presence of conspecific neighbors than common species did, suggesting that conspecific density dependence shapes species abundances in diverse communities.", "author" : [ { "dropping-particle" : "", "family" : "Comita", "given" : "Liza S.", "non-dropping-particle" : "", "parse-names" : false, "suffix" : "" }, { "dropping-particle" : "", "family" : "Muller-Landau", "given" : "Helene C.", "non-dropping-particle" : "", "parse-names" : false, "suffix" : "" }, { "dropping-particle" : "", "family" : "Aguilar", "given" : "Salom\u00f3n", "non-dropping-particle" : "", "parse-names" : false, "suffix" : "" }, { "dropping-particle" : "", "family" : "Hubbell", "given" : "Stephen P.", "non-dropping-particle" : "", "parse-names" : false, "suffix" : "" } ], "container-title" : "Science (New York, N.Y.)", "id" : "ITEM-1", "issue" : "5989", "issued" : { "date-parts" : [ [ "2010", "7", "16" ] ] }, "page" : "330-2", "title" : "Asymmetric density dependence shapes species abundances in a tropical tree community.", "type" : "article-journal", "volume" : "329" }, "uris" : [ "http://www.mendeley.com/documents/?uuid=cc50c3b6-f10a-458a-af64-a11c44b6aa0c" ] } ], "mendeley" : { "formattedCitation" : "(Comita &lt;i&gt;et al.&lt;/i&gt; 2010)", "plainTextFormattedCitation" : "(Comita et al. 2010)", "previouslyFormattedCitation" : "(Comita &lt;i&gt;et al.&lt;/i&gt; 2010)" }, "properties" : { "noteIndex" : 0 }, "schema" : "https://github.com/citation-style-language/schema/raw/master/csl-citation.json" }</w:instrText>
      </w:r>
      <w:r w:rsidR="003E541A">
        <w:rPr>
          <w:highlight w:val="yellow"/>
        </w:rPr>
        <w:fldChar w:fldCharType="separate"/>
      </w:r>
      <w:r w:rsidR="003E541A" w:rsidRPr="003E541A">
        <w:rPr>
          <w:noProof/>
          <w:highlight w:val="yellow"/>
        </w:rPr>
        <w:t xml:space="preserve">(Comita </w:t>
      </w:r>
      <w:r w:rsidR="003E541A" w:rsidRPr="003E541A">
        <w:rPr>
          <w:i/>
          <w:noProof/>
          <w:highlight w:val="yellow"/>
        </w:rPr>
        <w:t>et al.</w:t>
      </w:r>
      <w:r w:rsidR="003E541A" w:rsidRPr="003E541A">
        <w:rPr>
          <w:noProof/>
          <w:highlight w:val="yellow"/>
        </w:rPr>
        <w:t xml:space="preserve"> 2010)</w:t>
      </w:r>
      <w:r w:rsidR="003E541A">
        <w:rPr>
          <w:highlight w:val="yellow"/>
        </w:rPr>
        <w:fldChar w:fldCharType="end"/>
      </w:r>
      <w:r w:rsidR="006172C6">
        <w:rPr>
          <w:highlight w:val="yellow"/>
        </w:rPr>
        <w:t>.</w:t>
      </w:r>
      <w:r w:rsidR="006172C6" w:rsidRPr="009C5605">
        <w:rPr>
          <w:highlight w:val="yellow"/>
        </w:rPr>
        <w:t xml:space="preserve"> </w:t>
      </w:r>
      <w:r w:rsidR="009C5605" w:rsidRPr="009C5605">
        <w:rPr>
          <w:highlight w:val="yellow"/>
        </w:rPr>
        <w:t xml:space="preserve">However, including non-target species would have made the assessment of the species composition effect impossible, due to </w:t>
      </w:r>
      <w:r w:rsidR="002D4483">
        <w:rPr>
          <w:highlight w:val="yellow"/>
        </w:rPr>
        <w:t xml:space="preserve">the </w:t>
      </w:r>
      <w:r w:rsidR="009C5605" w:rsidRPr="009C5605">
        <w:rPr>
          <w:highlight w:val="yellow"/>
        </w:rPr>
        <w:t>many different combinations.</w:t>
      </w:r>
      <w:r w:rsidR="009C5605">
        <w:t xml:space="preserve"> </w:t>
      </w:r>
      <w:r w:rsidR="00410F5C" w:rsidRPr="00F85194">
        <w:rPr>
          <w:highlight w:val="yellow"/>
        </w:rPr>
        <w:t xml:space="preserve">Differences in the diversity gradient </w:t>
      </w:r>
      <w:r w:rsidR="00410F5C">
        <w:rPr>
          <w:highlight w:val="yellow"/>
        </w:rPr>
        <w:t>between the</w:t>
      </w:r>
      <w:r w:rsidR="00410F5C" w:rsidRPr="00F85194">
        <w:rPr>
          <w:highlight w:val="yellow"/>
        </w:rPr>
        <w:t xml:space="preserve"> regions </w:t>
      </w:r>
      <w:r w:rsidR="00410F5C">
        <w:rPr>
          <w:highlight w:val="yellow"/>
        </w:rPr>
        <w:t xml:space="preserve">may also explain some of the </w:t>
      </w:r>
      <w:r w:rsidR="00410F5C" w:rsidRPr="00F85194">
        <w:rPr>
          <w:highlight w:val="yellow"/>
        </w:rPr>
        <w:t xml:space="preserve">regional variation in the </w:t>
      </w:r>
      <w:r w:rsidR="00410F5C">
        <w:rPr>
          <w:highlight w:val="yellow"/>
        </w:rPr>
        <w:t>magnitude of species richness</w:t>
      </w:r>
      <w:r w:rsidR="00410F5C" w:rsidRPr="00F85194">
        <w:rPr>
          <w:highlight w:val="yellow"/>
        </w:rPr>
        <w:t xml:space="preserve"> effect</w:t>
      </w:r>
      <w:r w:rsidR="00410F5C">
        <w:rPr>
          <w:highlight w:val="yellow"/>
        </w:rPr>
        <w:t xml:space="preserve">s (e.g. in Finland, </w:t>
      </w:r>
      <w:r w:rsidR="003207EC">
        <w:rPr>
          <w:highlight w:val="yellow"/>
        </w:rPr>
        <w:t>with only</w:t>
      </w:r>
      <w:r w:rsidR="00410F5C">
        <w:rPr>
          <w:highlight w:val="yellow"/>
        </w:rPr>
        <w:t xml:space="preserve"> three</w:t>
      </w:r>
      <w:r w:rsidR="0077031D">
        <w:rPr>
          <w:highlight w:val="yellow"/>
        </w:rPr>
        <w:t xml:space="preserve"> </w:t>
      </w:r>
      <w:r w:rsidR="003207EC">
        <w:rPr>
          <w:highlight w:val="yellow"/>
        </w:rPr>
        <w:t xml:space="preserve">target </w:t>
      </w:r>
      <w:r w:rsidR="0077031D">
        <w:rPr>
          <w:highlight w:val="yellow"/>
        </w:rPr>
        <w:t>species</w:t>
      </w:r>
      <w:r w:rsidR="00410F5C">
        <w:rPr>
          <w:highlight w:val="yellow"/>
        </w:rPr>
        <w:t xml:space="preserve">, there may be fewer opportunities for </w:t>
      </w:r>
      <w:r w:rsidR="00A20D27">
        <w:rPr>
          <w:highlight w:val="yellow"/>
        </w:rPr>
        <w:t>complementarity</w:t>
      </w:r>
      <w:r w:rsidR="00410F5C">
        <w:rPr>
          <w:highlight w:val="yellow"/>
        </w:rPr>
        <w:t xml:space="preserve"> compared to </w:t>
      </w:r>
      <w:r w:rsidR="0077031D">
        <w:rPr>
          <w:highlight w:val="yellow"/>
        </w:rPr>
        <w:t>regions</w:t>
      </w:r>
      <w:r w:rsidR="00410F5C">
        <w:rPr>
          <w:highlight w:val="yellow"/>
        </w:rPr>
        <w:t xml:space="preserve"> with five species). However, a </w:t>
      </w:r>
      <w:r w:rsidR="00410F5C" w:rsidRPr="00F85194">
        <w:rPr>
          <w:highlight w:val="yellow"/>
        </w:rPr>
        <w:t xml:space="preserve">reanalysis </w:t>
      </w:r>
      <w:r w:rsidR="00410F5C">
        <w:rPr>
          <w:highlight w:val="yellow"/>
        </w:rPr>
        <w:t xml:space="preserve">of the data </w:t>
      </w:r>
      <w:r w:rsidR="00410F5C" w:rsidRPr="00F85194">
        <w:rPr>
          <w:highlight w:val="yellow"/>
        </w:rPr>
        <w:t xml:space="preserve">with a reduced diversity gradient </w:t>
      </w:r>
      <w:r w:rsidR="00410F5C">
        <w:rPr>
          <w:highlight w:val="yellow"/>
        </w:rPr>
        <w:t>suggests</w:t>
      </w:r>
      <w:r w:rsidR="00410F5C" w:rsidRPr="00F85194">
        <w:rPr>
          <w:highlight w:val="yellow"/>
        </w:rPr>
        <w:t xml:space="preserve"> that </w:t>
      </w:r>
      <w:r w:rsidR="00410F5C">
        <w:rPr>
          <w:highlight w:val="yellow"/>
        </w:rPr>
        <w:t xml:space="preserve">our results </w:t>
      </w:r>
      <w:r w:rsidR="009E17BE">
        <w:rPr>
          <w:highlight w:val="yellow"/>
        </w:rPr>
        <w:t>were</w:t>
      </w:r>
      <w:r w:rsidR="00410F5C">
        <w:rPr>
          <w:highlight w:val="yellow"/>
        </w:rPr>
        <w:t xml:space="preserve"> robust in this regard (Fig. S2.3)</w:t>
      </w:r>
      <w:r w:rsidR="001332A1">
        <w:rPr>
          <w:highlight w:val="yellow"/>
        </w:rPr>
        <w:t xml:space="preserve">. </w:t>
      </w:r>
      <w:r w:rsidR="005A30CF">
        <w:rPr>
          <w:highlight w:val="yellow"/>
        </w:rPr>
        <w:t>Whilst</w:t>
      </w:r>
      <w:r w:rsidR="005F610F">
        <w:rPr>
          <w:highlight w:val="yellow"/>
        </w:rPr>
        <w:t xml:space="preserve"> a</w:t>
      </w:r>
      <w:r w:rsidR="005F610F" w:rsidRPr="00F85194">
        <w:rPr>
          <w:highlight w:val="yellow"/>
        </w:rPr>
        <w:t xml:space="preserve"> major strength of the </w:t>
      </w:r>
      <w:r w:rsidR="00B755EB">
        <w:rPr>
          <w:highlight w:val="yellow"/>
        </w:rPr>
        <w:t>study</w:t>
      </w:r>
      <w:r w:rsidR="005F610F" w:rsidRPr="00F85194">
        <w:rPr>
          <w:highlight w:val="yellow"/>
        </w:rPr>
        <w:t xml:space="preserve"> </w:t>
      </w:r>
      <w:r w:rsidR="00377443">
        <w:rPr>
          <w:highlight w:val="yellow"/>
        </w:rPr>
        <w:t>was the high level of data coverage</w:t>
      </w:r>
      <w:r w:rsidR="005F610F">
        <w:rPr>
          <w:highlight w:val="yellow"/>
        </w:rPr>
        <w:t xml:space="preserve">, this degree </w:t>
      </w:r>
      <w:r w:rsidR="005F610F">
        <w:rPr>
          <w:highlight w:val="yellow"/>
        </w:rPr>
        <w:lastRenderedPageBreak/>
        <w:t xml:space="preserve">of sampling intensity comes at a cost in terms of replication. </w:t>
      </w:r>
      <w:r w:rsidR="00410332">
        <w:rPr>
          <w:highlight w:val="yellow"/>
        </w:rPr>
        <w:t xml:space="preserve">Similar inventory-based observational studies often include </w:t>
      </w:r>
      <w:r w:rsidR="00065149">
        <w:rPr>
          <w:highlight w:val="yellow"/>
        </w:rPr>
        <w:t xml:space="preserve">thousands of plots but six or less ecosystem functions </w:t>
      </w:r>
      <w:r w:rsidR="00065149">
        <w:rPr>
          <w:highlight w:val="yellow"/>
        </w:rPr>
        <w:fldChar w:fldCharType="begin" w:fldLock="1"/>
      </w:r>
      <w:r w:rsidR="009F5AC9">
        <w:rPr>
          <w:highlight w:val="yellow"/>
        </w:rPr>
        <w:instrText>ADDIN CSL_CITATION { "citationItems" : [ { "id" : "ITEM-1", "itemData" : { "DOI" : "10.1038/ncomms2328", "ISSN" : "2041-1723", "PMID" : "23299890", "abstract" : "Forests are of major importance to human society, contributing several crucial ecosystem services. Biodiversity is suggested to positively influence multiple services but evidence from natural systems at scales relevant to management is scarce. Here, across a scale of 400,000 km(2), we report that tree species richness in production forests shows positive to positively hump-shaped relationships with multiple ecosystem services. These include production of tree biomass, soil carbon storage, berry production and game production potential. For example, biomass production was approximately 50% greater with five than with one tree species. In addition, we show positive relationships between tree species richness and proxies for other biodiversity components. Importantly, no single tree species was able to promote all services, and some services were negatively correlated to each other. Management of production forests will therefore benefit from considering multiple tree species to sustain the full range of benefits that the society obtains from forests.", "author" : [ { "dropping-particle" : "", "family" : "Gamfeldt", "given" : "Lars", "non-dropping-particle" : "", "parse-names" : false, "suffix" : "" }, { "dropping-particle" : "", "family" : "Sn\u00e4ll", "given" : "Tord", "non-dropping-particle" : "", "parse-names" : false, "suffix" : "" }, { "dropping-particle" : "", "family" : "Bagchi", "given" : "Robert", "non-dropping-particle" : "", "parse-names" : false, "suffix" : "" }, { "dropping-particle" : "", "family" : "Jonsson", "given" : "Micael", "non-dropping-particle" : "", "parse-names" : false, "suffix" : "" }, { "dropping-particle" : "", "family" : "Gustafsson", "given" : "Lena", "non-dropping-particle" : "", "parse-names" : false, "suffix" : "" }, { "dropping-particle" : "", "family" : "Kjellander", "given" : "Petter", "non-dropping-particle" : "", "parse-names" : false, "suffix" : "" }, { "dropping-particle" : "", "family" : "Ruiz-Jaen", "given" : "Mar\u00eda C.", "non-dropping-particle" : "", "parse-names" : false, "suffix" : "" }, { "dropping-particle" : "", "family" : "Fr\u00f6berg", "given" : "Mats", "non-dropping-particle" : "", "parse-names" : false, "suffix" : "" }, { "dropping-particle" : "", "family" : "Stendahl", "given" : "Johan", "non-dropping-particle" : "", "parse-names" : false, "suffix" : "" }, { "dropping-particle" : "", "family" : "Philipson", "given" : "Christopher D", "non-dropping-particle" : "", "parse-names" : false, "suffix" : "" }, { "dropping-particle" : "", "family" : "Mikusi\u0144ski", "given" : "Grzegorz", "non-dropping-particle" : "", "parse-names" : false, "suffix" : "" }, { "dropping-particle" : "", "family" : "Andersson", "given" : "Erik", "non-dropping-particle" : "", "parse-names" : false, "suffix" : "" }, { "dropping-particle" : "", "family" : "Westerlund", "given" : "Bertil", "non-dropping-particle" : "", "parse-names" : false, "suffix" : "" }, { "dropping-particle" : "", "family" : "Andr\u00e9n", "given" : "Henrik", "non-dropping-particle" : "", "parse-names" : false, "suffix" : "" }, { "dropping-particle" : "", "family" : "Moberg", "given" : "Fredrik", "non-dropping-particle" : "", "parse-names" : false, "suffix" : "" }, { "dropping-particle" : "", "family" : "Moen", "given" : "Jon", "non-dropping-particle" : "", "parse-names" : false, "suffix" : "" }, { "dropping-particle" : "", "family" : "Bengtsson", "given" : "Jan", "non-dropping-particle" : "", "parse-names" : false, "suffix" : "" } ], "container-title" : "Nature Communications", "id" : "ITEM-1", "issue" : "1340", "issued" : { "date-parts" : [ [ "2013", "1", "8" ] ] }, "page" : "1-8", "title" : "Higher levels of multiple ecosystem services are found in forests with more tree species.", "type" : "article-journal", "volume" : "4" }, "uris" : [ "http://www.mendeley.com/documents/?uuid=30adb8a4-dbba-41f5-ab55-0c24de0d14f1" ] }, { "id" : "ITEM-2", "itemData" : { "DOI" : "10.1111/geb.12515", "ISSN" : "1466822X", "author" : [ { "dropping-particle" : "", "family" : "Ruiz-Benito", "given" : "Paloma", "non-dropping-particle" : "", "parse-names" : false, "suffix" : "" }, { "dropping-particle" : "", "family" : "Ratcliffe", "given" : "Sophia", "non-dropping-particle" : "", "parse-names" : false, "suffix" : "" }, { "dropping-particle" : "", "family" : "Jump", "given" : "Alistair S.", "non-dropping-particle" : "", "parse-names" : false, "suffix" : "" }, { "dropping-particle" : "", "family" : "G\u00f3mez-Aparicio", "given" : "Lorena", "non-dropping-particle" : "", "parse-names" : false, "suffix" : "" }, { "dropping-particle" : "", "family" : "Madrigal-Gonz\u00e1lez", "given" : "Jaime", "non-dropping-particle" : "", "parse-names" : false, "suffix" : "" }, { "dropping-particle" : "", "family" : "Wirth", "given" : "Christian", "non-dropping-particle" : "", "parse-names" : false, "suffix" : "" }, { "dropping-particle" : "", "family" : "K\u00e4ndler", "given" : "Gerald", "non-dropping-particle" : "", "parse-names" : false, "suffix" : "" }, { "dropping-particle" : "", "family" : "Lehtonen", "given" : "Aleksi", "non-dropping-particle" : "", "parse-names" : false, "suffix" : "" }, { "dropping-particle" : "", "family" : "Dahlgren", "given" : "Jonas", "non-dropping-particle" : "", "parse-names" : false, "suffix" : "" }, { "dropping-particle" : "", "family" : "Kattge", "given" : "Jens", "non-dropping-particle" : "", "parse-names" : false, "suffix" : "" }, { "dropping-particle" : "", "family" : "Zavala", "given" : "Miguel A.", "non-dropping-particle" : "", "parse-names" : false, "suffix" : "" } ], "container-title" : "Global Ecology and Biogeography", "id" : "ITEM-2", "issue" : "2", "issued" : { "date-parts" : [ [ "2017" ] ] }, "page" : "128\u2013141", "title" : "Functional diversity underlies demographic responses to environmental variation in European forests", "type" : "article-journal", "volume" : "26" }, "uris" : [ "http://www.mendeley.com/documents/?uuid=39af6533-9137-45bd-85bf-d70d95c16124" ] } ], "mendeley" : { "formattedCitation" : "(Gamfeldt &lt;i&gt;et al.&lt;/i&gt; 2013; Ruiz-Benito &lt;i&gt;et al.&lt;/i&gt; 2017)", "manualFormatting" : "(e.g. Gamfeldt et al. 2013; Ruiz-Benito et al. 2017)", "plainTextFormattedCitation" : "(Gamfeldt et al. 2013; Ruiz-Benito et al. 2017)", "previouslyFormattedCitation" : "(Gamfeldt &lt;i&gt;et al.&lt;/i&gt; 2013; Ruiz-Benito &lt;i&gt;et al.&lt;/i&gt; 2017)" }, "properties" : { "noteIndex" : 0 }, "schema" : "https://github.com/citation-style-language/schema/raw/master/csl-citation.json" }</w:instrText>
      </w:r>
      <w:r w:rsidR="00065149">
        <w:rPr>
          <w:highlight w:val="yellow"/>
        </w:rPr>
        <w:fldChar w:fldCharType="separate"/>
      </w:r>
      <w:r w:rsidR="00065149" w:rsidRPr="00065149">
        <w:rPr>
          <w:noProof/>
          <w:highlight w:val="yellow"/>
        </w:rPr>
        <w:t>(</w:t>
      </w:r>
      <w:r w:rsidR="00065149">
        <w:rPr>
          <w:noProof/>
          <w:highlight w:val="yellow"/>
        </w:rPr>
        <w:t xml:space="preserve">e.g. </w:t>
      </w:r>
      <w:r w:rsidR="00065149" w:rsidRPr="00065149">
        <w:rPr>
          <w:noProof/>
          <w:highlight w:val="yellow"/>
        </w:rPr>
        <w:t xml:space="preserve">Gamfeldt </w:t>
      </w:r>
      <w:r w:rsidR="00065149" w:rsidRPr="00065149">
        <w:rPr>
          <w:i/>
          <w:noProof/>
          <w:highlight w:val="yellow"/>
        </w:rPr>
        <w:t>et al.</w:t>
      </w:r>
      <w:r w:rsidR="00065149" w:rsidRPr="00065149">
        <w:rPr>
          <w:noProof/>
          <w:highlight w:val="yellow"/>
        </w:rPr>
        <w:t xml:space="preserve"> 2013; Ruiz-Benito </w:t>
      </w:r>
      <w:r w:rsidR="00065149" w:rsidRPr="00065149">
        <w:rPr>
          <w:i/>
          <w:noProof/>
          <w:highlight w:val="yellow"/>
        </w:rPr>
        <w:t>et al.</w:t>
      </w:r>
      <w:r w:rsidR="00065149" w:rsidRPr="00065149">
        <w:rPr>
          <w:noProof/>
          <w:highlight w:val="yellow"/>
        </w:rPr>
        <w:t xml:space="preserve"> 2017)</w:t>
      </w:r>
      <w:r w:rsidR="00065149">
        <w:rPr>
          <w:highlight w:val="yellow"/>
        </w:rPr>
        <w:fldChar w:fldCharType="end"/>
      </w:r>
      <w:r w:rsidR="00065149">
        <w:rPr>
          <w:highlight w:val="yellow"/>
        </w:rPr>
        <w:t xml:space="preserve">. </w:t>
      </w:r>
      <w:r w:rsidR="005F610F" w:rsidRPr="00F85194">
        <w:rPr>
          <w:highlight w:val="yellow"/>
        </w:rPr>
        <w:t xml:space="preserve">Finally, the </w:t>
      </w:r>
      <w:r w:rsidR="005F610F" w:rsidRPr="00F85194">
        <w:rPr>
          <w:rFonts w:eastAsia="Times New Roman" w:cs="Times New Roman"/>
          <w:color w:val="222222"/>
          <w:highlight w:val="yellow"/>
          <w:shd w:val="clear" w:color="auto" w:fill="FFFFFF"/>
        </w:rPr>
        <w:t xml:space="preserve">magnitude of the patterns that we detected </w:t>
      </w:r>
      <w:r w:rsidR="005F610F">
        <w:rPr>
          <w:rFonts w:eastAsia="Times New Roman" w:cs="Times New Roman"/>
          <w:color w:val="222222"/>
          <w:highlight w:val="yellow"/>
          <w:shd w:val="clear" w:color="auto" w:fill="FFFFFF"/>
        </w:rPr>
        <w:t xml:space="preserve">only reflects environmental conditions in </w:t>
      </w:r>
      <w:r w:rsidR="005F610F" w:rsidRPr="00D96EA6">
        <w:rPr>
          <w:rFonts w:eastAsia="Times New Roman" w:cs="Times New Roman"/>
          <w:color w:val="222222"/>
          <w:highlight w:val="yellow"/>
          <w:shd w:val="clear" w:color="auto" w:fill="FFFFFF"/>
        </w:rPr>
        <w:t xml:space="preserve">Europe. </w:t>
      </w:r>
      <w:r w:rsidR="005F610F">
        <w:rPr>
          <w:highlight w:val="yellow"/>
        </w:rPr>
        <w:t>Larger scale studies are needed to determine</w:t>
      </w:r>
      <w:r w:rsidR="005F610F" w:rsidRPr="00D96EA6">
        <w:rPr>
          <w:highlight w:val="yellow"/>
        </w:rPr>
        <w:t xml:space="preserve"> whether the</w:t>
      </w:r>
      <w:r w:rsidR="005F610F">
        <w:rPr>
          <w:highlight w:val="yellow"/>
        </w:rPr>
        <w:t>se same patterns hold true</w:t>
      </w:r>
      <w:r w:rsidR="005F610F" w:rsidRPr="00D96EA6">
        <w:rPr>
          <w:highlight w:val="yellow"/>
        </w:rPr>
        <w:t xml:space="preserve"> </w:t>
      </w:r>
      <w:r w:rsidR="005F610F">
        <w:rPr>
          <w:highlight w:val="yellow"/>
        </w:rPr>
        <w:t>across</w:t>
      </w:r>
      <w:r w:rsidR="005F610F" w:rsidRPr="00D96EA6">
        <w:rPr>
          <w:highlight w:val="yellow"/>
        </w:rPr>
        <w:t xml:space="preserve"> wider climatic </w:t>
      </w:r>
      <w:r w:rsidR="005F610F">
        <w:rPr>
          <w:highlight w:val="yellow"/>
        </w:rPr>
        <w:t>gradients</w:t>
      </w:r>
      <w:r w:rsidR="005F610F" w:rsidRPr="00D96EA6">
        <w:rPr>
          <w:highlight w:val="yellow"/>
        </w:rPr>
        <w:t>.</w:t>
      </w:r>
    </w:p>
    <w:p w14:paraId="4352DA6C" w14:textId="77777777" w:rsidR="005509D1" w:rsidRDefault="005509D1" w:rsidP="00D864B3">
      <w:pPr>
        <w:spacing w:line="480" w:lineRule="auto"/>
      </w:pPr>
    </w:p>
    <w:p w14:paraId="052B3C42" w14:textId="77777777" w:rsidR="005509D1" w:rsidRPr="00756F45" w:rsidRDefault="005509D1" w:rsidP="00D864B3">
      <w:pPr>
        <w:spacing w:line="480" w:lineRule="auto"/>
        <w:rPr>
          <w:rFonts w:cs="Times New Roman"/>
          <w:b/>
        </w:rPr>
      </w:pPr>
      <w:r w:rsidRPr="00756F45">
        <w:rPr>
          <w:rFonts w:cs="Times New Roman"/>
          <w:b/>
        </w:rPr>
        <w:t>Conclusions</w:t>
      </w:r>
    </w:p>
    <w:p w14:paraId="12CE29D8" w14:textId="0F6F50E9" w:rsidR="005B0AA3" w:rsidRPr="00C55B11" w:rsidRDefault="009C3F56" w:rsidP="00D864B3">
      <w:pPr>
        <w:spacing w:line="480" w:lineRule="auto"/>
        <w:rPr>
          <w:rFonts w:eastAsia="Times New Roman" w:cs="Times New Roman"/>
          <w:color w:val="000000"/>
          <w:shd w:val="clear" w:color="auto" w:fill="FFFFFF"/>
        </w:rPr>
      </w:pPr>
      <w:r>
        <w:rPr>
          <w:rFonts w:cs="Times New Roman"/>
        </w:rPr>
        <w:t xml:space="preserve">Our study detected </w:t>
      </w:r>
      <w:r w:rsidR="005509D1">
        <w:rPr>
          <w:rFonts w:cs="Times New Roman"/>
        </w:rPr>
        <w:t xml:space="preserve">strong context dependency of biodiversity-ecosystem functioning relationships in forests </w:t>
      </w:r>
      <w:r w:rsidR="00044228">
        <w:rPr>
          <w:rFonts w:cs="Times New Roman"/>
        </w:rPr>
        <w:t>across a broad range of functions</w:t>
      </w:r>
      <w:r w:rsidR="00502C76">
        <w:rPr>
          <w:rFonts w:cs="Times New Roman"/>
        </w:rPr>
        <w:t xml:space="preserve">. </w:t>
      </w:r>
      <w:r w:rsidR="00E41867">
        <w:rPr>
          <w:szCs w:val="22"/>
        </w:rPr>
        <w:t xml:space="preserve">The importance of </w:t>
      </w:r>
      <w:r w:rsidR="003A3A1A">
        <w:rPr>
          <w:szCs w:val="22"/>
        </w:rPr>
        <w:t>water availability</w:t>
      </w:r>
      <w:r w:rsidR="001C0C77">
        <w:rPr>
          <w:szCs w:val="22"/>
        </w:rPr>
        <w:t xml:space="preserve"> and growing season length</w:t>
      </w:r>
      <w:r w:rsidR="003A3A1A">
        <w:rPr>
          <w:szCs w:val="22"/>
        </w:rPr>
        <w:t xml:space="preserve"> </w:t>
      </w:r>
      <w:r w:rsidR="009C5818">
        <w:rPr>
          <w:szCs w:val="22"/>
        </w:rPr>
        <w:t>in modulating</w:t>
      </w:r>
      <w:r w:rsidR="003A3A1A">
        <w:rPr>
          <w:szCs w:val="22"/>
        </w:rPr>
        <w:t xml:space="preserve"> </w:t>
      </w:r>
      <w:r w:rsidR="00E41867">
        <w:rPr>
          <w:szCs w:val="22"/>
        </w:rPr>
        <w:t xml:space="preserve">species richness effects </w:t>
      </w:r>
      <w:r w:rsidR="008C0694">
        <w:rPr>
          <w:szCs w:val="22"/>
        </w:rPr>
        <w:t xml:space="preserve">is </w:t>
      </w:r>
      <w:r w:rsidR="005509D1">
        <w:rPr>
          <w:szCs w:val="22"/>
        </w:rPr>
        <w:t>critical</w:t>
      </w:r>
      <w:r w:rsidR="00CE3D94">
        <w:rPr>
          <w:szCs w:val="22"/>
        </w:rPr>
        <w:t xml:space="preserve"> </w:t>
      </w:r>
      <w:r w:rsidR="00C25910">
        <w:rPr>
          <w:szCs w:val="22"/>
        </w:rPr>
        <w:t xml:space="preserve">in the context of climate change. </w:t>
      </w:r>
      <w:r w:rsidR="002F1BF8">
        <w:t xml:space="preserve">Temperature-driven increases in evapotranspiration are predicted to </w:t>
      </w:r>
      <w:r w:rsidR="00CE432C">
        <w:t>aggravate</w:t>
      </w:r>
      <w:r w:rsidR="002F1BF8">
        <w:t xml:space="preserve"> regional drought stress</w:t>
      </w:r>
      <w:r w:rsidR="002F1BF8">
        <w:rPr>
          <w:szCs w:val="22"/>
        </w:rPr>
        <w:t xml:space="preserve"> </w:t>
      </w:r>
      <w:r w:rsidR="003A3A1A">
        <w:rPr>
          <w:szCs w:val="22"/>
        </w:rPr>
        <w:t>in the future</w:t>
      </w:r>
      <w:r w:rsidR="000345F7">
        <w:rPr>
          <w:szCs w:val="22"/>
        </w:rPr>
        <w:t xml:space="preserve"> </w:t>
      </w:r>
      <w:r w:rsidR="00871BA9">
        <w:rPr>
          <w:szCs w:val="22"/>
        </w:rPr>
        <w:fldChar w:fldCharType="begin" w:fldLock="1"/>
      </w:r>
      <w:r w:rsidR="003A3A1A">
        <w:rPr>
          <w:szCs w:val="22"/>
        </w:rPr>
        <w:instrText>ADDIN CSL_CITATION { "citationItems" : [ { "id" : "ITEM-1", "itemData" : { "DOI" : "10.1007/s10113-013-0499-2", "ISBN" : "1436-3798", "ISSN" : "1436378X", "abstract" : "A new high-resolution regional climate change ensemble has been established for Europe within the World Climate Research Program Coordinated Regional Downscaling Experiment (EURO-CORDEX) initiative. The first set of simulations with a horizontal resolution of 12.5 km was completed for the new emission scenarios RCP4.5 and RCP8.5 with more simulations expected to follow. The aim of this paper is to present this data set to the different communities active in regional climate modelling, impact assessment and adaptation. The EURO-CORDEX ensemble results have been compared to the SRES A1B simulation results achieved within the ENSEMBLES project. The large-scale patterns of changes in mean temperature and precipitation are similar in all three scenarios, but they differ in regional details, which can partly be related to the higher resolution in EURO-CORDEX. The results strengthen those obtained in ENSEMBLES, but need further investigations. The analysis of impact indices shows that for RCP8.5, there is a substantially larger change projected for temperature-based indices than for RCP4.5. The difference is less pronounced for precipitation-based indices. Two effects of the increased resolution can be regarded as an added value of regional climate simulations. Regional climate model simulations provide higher daily precipitation intensities, which are completely missing in the global climate model simulations, and they provide a significantly different climate change of daily precipitation intensities resulting in a smoother shift from weak to moderate and high intensities. \u00a9 2013 The Author(s).", "author" : [ { "dropping-particle" : "", "family" : "Jacob", "given" : "Daniela", "non-dropping-particle" : "", "parse-names" : false, "suffix" : "" }, { "dropping-particle" : "", "family" : "Petersen", "given" : "Juliane", "non-dropping-particle" : "", "parse-names" : false, "suffix" : "" }, { "dropping-particle" : "", "family" : "Eggert", "given" : "Bastian", "non-dropping-particle" : "", "parse-names" : false, "suffix" : "" }, { "dropping-particle" : "", "family" : "Alias", "given" : "Antoinette", "non-dropping-particle" : "", "parse-names" : false, "suffix" : "" }, { "dropping-particle" : "", "family" : "Christensen", "given" : "Ole B\u00f8ssing", "non-dropping-particle" : "", "parse-names" : false, "suffix" : "" }, { "dropping-particle" : "", "family" : "Bouwer", "given" : "Laurens M.", "non-dropping-particle" : "", "parse-names" : false, "suffix" : "" }, { "dropping-particle" : "", "family" : "Braun", "given" : "Alain", "non-dropping-particle" : "", "parse-names" : false, "suffix" : "" }, { "dropping-particle" : "", "family" : "Colette", "given" : "Augustin", "non-dropping-particle" : "", "parse-names" : false, "suffix" : "" }, { "dropping-particle" : "", "family" : "D\u00e9qu\u00e9", "given" : "Michel", "non-dropping-particle" : "", "parse-names" : false, "suffix" : "" }, { "dropping-particle" : "", "family" : "Georgievski", "given" : "Goran", "non-dropping-particle" : "", "parse-names" : false, "suffix" : "" }, { "dropping-particle" : "", "family" : "Georgopoulou", "given" : "Elena", "non-dropping-particle" : "", "parse-names" : false, "suffix" : "" }, { "dropping-particle" : "", "family" : "Gobiet", "given" : "Andreas", "non-dropping-particle" : "", "parse-names" : false, "suffix" : "" }, { "dropping-particle" : "", "family" : "Menut", "given" : "Laurent", "non-dropping-particle" : "", "parse-names" : false, "suffix" : "" }, { "dropping-particle" : "", "family" : "Nikulin", "given" : "Grigory", "non-dropping-particle" : "", "parse-names" : false, "suffix" : "" }, { "dropping-particle" : "", "family" : "Haensler", "given" : "Andreas", "non-dropping-particle" : "", "parse-names" : false, "suffix" : "" }, { "dropping-particle" : "", "family" : "Hempelmann", "given" : "Nils", "non-dropping-particle" : "", "parse-names" : false, "suffix" : "" }, { "dropping-particle" : "", "family" : "Jones", "given" : "Colin", "non-dropping-particle" : "", "parse-names" : false, "suffix" : "" }, { "dropping-particle" : "", "family" : "Keuler", "given" : "Klaus", "non-dropping-particle" : "", "parse-names" : false, "suffix" : "" }, { "dropping-particle" : "", "family" : "Kovats", "given" : "Sari", "non-dropping-particle" : "", "parse-names" : false, "suffix" : "" }, { "dropping-particle" : "", "family" : "Kr\u00f6ner", "given" : "Nico", "non-dropping-particle" : "", "parse-names" : false, "suffix" : "" }, { "dropping-particle" : "", "family" : "Kotlarski", "given" : "Sven", "non-dropping-particle" : "", "parse-names" : false, "suffix" : "" }, { "dropping-particle" : "", "family" : "Kriegsmann", "given" : "Arne", "non-dropping-particle" : "", "parse-names" : false, "suffix" : "" }, { "dropping-particle" : "", "family" : "Martin", "given" : "Eric", "non-dropping-particle" : "", "parse-names" : false, "suffix" : "" }, { "dropping-particle" : "", "family" : "Meijgaard", "given" : "Erik", "non-dropping-particle" : "van", "parse-names" : false, "suffix" : "" }, { "dropping-particle" : "", "family" : "Moseley", "given" : "Christopher", "non-dropping-particle" : "", "parse-names" : false, "suffix" : "" }, { "dropping-particle" : "", "family" : "Pfeifer", "given" : "Susanne", "non-dropping-particle" : "", "parse-names" : false, "suffix" : "" }, { "dropping-particle" : "", "family" : "Preuschmann", "given" : "Swantje", "non-dropping-particle" : "", "parse-names" : false, "suffix" : "" }, { "dropping-particle" : "", "family" : "Radermacher", "given" : "Christine", "non-dropping-particle" : "", "parse-names" : false, "suffix" : "" }, { "dropping-particle" : "", "family" : "Radtke", "given" : "Kai", "non-dropping-particle" : "", "parse-names" : false, "suffix" : "" }, { "dropping-particle" : "", "family" : "Rechid", "given" : "Diana", "non-dropping-particle" : "", "parse-names" : false, "suffix" : "" }, { "dropping-particle" : "", "family" : "Rounsevell", "given" : "Mark", "non-dropping-particle" : "", "parse-names" : false, "suffix" : "" }, { "dropping-particle" : "", "family" : "Samuelsson", "given" : "Patrick", "non-dropping-particle" : "", "parse-names" : false, "suffix" : "" }, { "dropping-particle" : "", "family" : "Somot", "given" : "Samuel", "non-dropping-particle" : "", "parse-names" : false, "suffix" : "" }, { "dropping-particle" : "", "family" : "Soussana", "given" : "Jean Francois", "non-dropping-particle" : "", "parse-names" : false, "suffix" : "" }, { "dropping-particle" : "", "family" : "Teichmann", "given" : "Claas", "non-dropping-particle" : "", "parse-names" : false, "suffix" : "" }, { "dropping-particle" : "", "family" : "Valentini", "given" : "Riccardo", "non-dropping-particle" : "", "parse-names" : false, "suffix" : "" }, { "dropping-particle" : "", "family" : "Vautard", "given" : "Robert", "non-dropping-particle" : "", "parse-names" : false, "suffix" : "" }, { "dropping-particle" : "", "family" : "Weber", "given" : "Bj\u00f6rn", "non-dropping-particle" : "", "parse-names" : false, "suffix" : "" }, { "dropping-particle" : "", "family" : "Yiou", "given" : "Pascal", "non-dropping-particle" : "", "parse-names" : false, "suffix" : "" } ], "container-title" : "Regional Environmental Change", "id" : "ITEM-1", "issue" : "2", "issued" : { "date-parts" : [ [ "2014" ] ] }, "page" : "563-578", "title" : "EURO-CORDEX: New high-resolution climate change projections for European impact research", "type" : "article-journal", "volume" : "14" }, "uris" : [ "http://www.mendeley.com/documents/?uuid=99345928-1b8a-45a5-84ba-cbae3a6413cc" ] } ], "mendeley" : { "formattedCitation" : "(Jacob &lt;i&gt;et al.&lt;/i&gt; 2014)", "plainTextFormattedCitation" : "(Jacob et al. 2014)", "previouslyFormattedCitation" : "(Jacob &lt;i&gt;et al.&lt;/i&gt; 2014)" }, "properties" : { "noteIndex" : 0 }, "schema" : "https://github.com/citation-style-language/schema/raw/master/csl-citation.json" }</w:instrText>
      </w:r>
      <w:r w:rsidR="00871BA9">
        <w:rPr>
          <w:szCs w:val="22"/>
        </w:rPr>
        <w:fldChar w:fldCharType="separate"/>
      </w:r>
      <w:r w:rsidR="00871BA9" w:rsidRPr="00871BA9">
        <w:rPr>
          <w:noProof/>
          <w:szCs w:val="22"/>
        </w:rPr>
        <w:t xml:space="preserve">(Jacob </w:t>
      </w:r>
      <w:r w:rsidR="00871BA9" w:rsidRPr="00871BA9">
        <w:rPr>
          <w:i/>
          <w:noProof/>
          <w:szCs w:val="22"/>
        </w:rPr>
        <w:t>et al.</w:t>
      </w:r>
      <w:r w:rsidR="00871BA9" w:rsidRPr="00871BA9">
        <w:rPr>
          <w:noProof/>
          <w:szCs w:val="22"/>
        </w:rPr>
        <w:t xml:space="preserve"> 2014)</w:t>
      </w:r>
      <w:r w:rsidR="00871BA9">
        <w:rPr>
          <w:szCs w:val="22"/>
        </w:rPr>
        <w:fldChar w:fldCharType="end"/>
      </w:r>
      <w:r w:rsidR="00871BA9">
        <w:rPr>
          <w:szCs w:val="22"/>
        </w:rPr>
        <w:t xml:space="preserve"> </w:t>
      </w:r>
      <w:r w:rsidR="003A3A1A" w:rsidRPr="00EB1D0C">
        <w:rPr>
          <w:szCs w:val="22"/>
          <w:highlight w:val="yellow"/>
        </w:rPr>
        <w:t xml:space="preserve">and </w:t>
      </w:r>
      <w:r w:rsidR="00F80313" w:rsidRPr="00EB1D0C">
        <w:rPr>
          <w:szCs w:val="22"/>
          <w:highlight w:val="yellow"/>
        </w:rPr>
        <w:t xml:space="preserve">plant phenology has already started shifting in response to global change </w:t>
      </w:r>
      <w:r w:rsidR="00F80313" w:rsidRPr="00EB1D0C">
        <w:rPr>
          <w:szCs w:val="22"/>
          <w:highlight w:val="yellow"/>
        </w:rPr>
        <w:fldChar w:fldCharType="begin" w:fldLock="1"/>
      </w:r>
      <w:r w:rsidR="00F74684" w:rsidRPr="00EB1D0C">
        <w:rPr>
          <w:szCs w:val="22"/>
          <w:highlight w:val="yellow"/>
        </w:rPr>
        <w:instrText>ADDIN CSL_CITATION { "citationItems" : [ { "id" : "ITEM-1", "itemData" : { "DOI" : "10.1016/j.tree.2007.04.003", "author" : [ { "dropping-particle" : "", "family" : "Cleland", "given" : "Elsa E.", "non-dropping-particle" : "", "parse-names" : false, "suffix" : "" }, { "dropping-particle" : "", "family" : "Chuine", "given" : "Isabelle", "non-dropping-particle" : "", "parse-names" : false, "suffix" : "" }, { "dropping-particle" : "", "family" : "Menzel", "given" : "Annette", "non-dropping-particle" : "", "parse-names" : false, "suffix" : "" }, { "dropping-particle" : "", "family" : "Mooney", "given" : "Harold A.", "non-dropping-particle" : "", "parse-names" : false, "suffix" : "" }, { "dropping-particle" : "", "family" : "Schwartz", "given" : "Mark D.", "non-dropping-particle" : "", "parse-names" : false, "suffix" : "" } ], "container-title" : "Trends in Ecology and Evolution", "id" : "ITEM-1", "issue" : "7", "issued" : { "date-parts" : [ [ "2007" ] ] }, "page" : "357-365", "title" : "Shifting plant phenology in response to global change", "type" : "article-journal", "volume" : "22" }, "uris" : [ "http://www.mendeley.com/documents/?uuid=436e8652-9ff4-4db9-a9f8-552528d6e836" ] } ], "mendeley" : { "formattedCitation" : "(Cleland &lt;i&gt;et al.&lt;/i&gt; 2007)", "plainTextFormattedCitation" : "(Cleland et al. 2007)", "previouslyFormattedCitation" : "(Cleland &lt;i&gt;et al.&lt;/i&gt; 2007)" }, "properties" : { "noteIndex" : 0 }, "schema" : "https://github.com/citation-style-language/schema/raw/master/csl-citation.json" }</w:instrText>
      </w:r>
      <w:r w:rsidR="00F80313" w:rsidRPr="00EB1D0C">
        <w:rPr>
          <w:szCs w:val="22"/>
          <w:highlight w:val="yellow"/>
        </w:rPr>
        <w:fldChar w:fldCharType="separate"/>
      </w:r>
      <w:r w:rsidR="00F80313" w:rsidRPr="00EB1D0C">
        <w:rPr>
          <w:noProof/>
          <w:szCs w:val="22"/>
          <w:highlight w:val="yellow"/>
        </w:rPr>
        <w:t xml:space="preserve">(Cleland </w:t>
      </w:r>
      <w:r w:rsidR="00F80313" w:rsidRPr="00EB1D0C">
        <w:rPr>
          <w:i/>
          <w:noProof/>
          <w:szCs w:val="22"/>
          <w:highlight w:val="yellow"/>
        </w:rPr>
        <w:t>et al.</w:t>
      </w:r>
      <w:r w:rsidR="00F80313" w:rsidRPr="00EB1D0C">
        <w:rPr>
          <w:noProof/>
          <w:szCs w:val="22"/>
          <w:highlight w:val="yellow"/>
        </w:rPr>
        <w:t xml:space="preserve"> 2007)</w:t>
      </w:r>
      <w:r w:rsidR="00F80313" w:rsidRPr="00EB1D0C">
        <w:rPr>
          <w:szCs w:val="22"/>
          <w:highlight w:val="yellow"/>
        </w:rPr>
        <w:fldChar w:fldCharType="end"/>
      </w:r>
      <w:r w:rsidR="00F80313" w:rsidRPr="00EB1D0C">
        <w:rPr>
          <w:szCs w:val="22"/>
          <w:highlight w:val="yellow"/>
        </w:rPr>
        <w:t>.</w:t>
      </w:r>
      <w:r w:rsidR="00F80313">
        <w:rPr>
          <w:szCs w:val="22"/>
        </w:rPr>
        <w:t xml:space="preserve"> </w:t>
      </w:r>
      <w:r w:rsidR="00320B61">
        <w:rPr>
          <w:szCs w:val="22"/>
        </w:rPr>
        <w:t>Taken together</w:t>
      </w:r>
      <w:r w:rsidR="00C70641">
        <w:rPr>
          <w:szCs w:val="22"/>
        </w:rPr>
        <w:t xml:space="preserve"> these changes may </w:t>
      </w:r>
      <w:r w:rsidR="00182312">
        <w:rPr>
          <w:szCs w:val="22"/>
        </w:rPr>
        <w:t>have profound</w:t>
      </w:r>
      <w:r w:rsidR="00CF326F">
        <w:rPr>
          <w:szCs w:val="22"/>
        </w:rPr>
        <w:t xml:space="preserve"> </w:t>
      </w:r>
      <w:r w:rsidR="00182312">
        <w:rPr>
          <w:szCs w:val="22"/>
        </w:rPr>
        <w:t xml:space="preserve">effects on the potential of mixed forests to support </w:t>
      </w:r>
      <w:r w:rsidR="007C0D41">
        <w:rPr>
          <w:szCs w:val="22"/>
        </w:rPr>
        <w:t>multiple</w:t>
      </w:r>
      <w:r w:rsidR="006F40FA">
        <w:rPr>
          <w:szCs w:val="22"/>
        </w:rPr>
        <w:t xml:space="preserve"> functions in the future.</w:t>
      </w:r>
      <w:r w:rsidR="003E68DC">
        <w:rPr>
          <w:szCs w:val="22"/>
        </w:rPr>
        <w:t xml:space="preserve"> </w:t>
      </w:r>
      <w:r w:rsidR="00F31B9D">
        <w:t>Our</w:t>
      </w:r>
      <w:r w:rsidR="00275296">
        <w:t xml:space="preserve"> finding</w:t>
      </w:r>
      <w:r w:rsidR="005B0AA3">
        <w:t>s</w:t>
      </w:r>
      <w:r w:rsidR="00275296">
        <w:t xml:space="preserve"> suggest that as</w:t>
      </w:r>
      <w:r w:rsidR="005B0AA3">
        <w:t xml:space="preserve"> water limitation increases under climate change, biodiversity may become even more important to support high levels of functioning in European forests. </w:t>
      </w:r>
      <w:r w:rsidR="00F31B9D">
        <w:t>However, e</w:t>
      </w:r>
      <w:r w:rsidR="00D47877" w:rsidRPr="00D64569">
        <w:t xml:space="preserve">vidence that mixed forests </w:t>
      </w:r>
      <w:r w:rsidR="00253AAF" w:rsidRPr="00DB6D75">
        <w:rPr>
          <w:highlight w:val="yellow"/>
        </w:rPr>
        <w:t>which are</w:t>
      </w:r>
      <w:r w:rsidR="00253AAF">
        <w:t xml:space="preserve"> </w:t>
      </w:r>
      <w:r w:rsidR="00C018E7">
        <w:t>already</w:t>
      </w:r>
      <w:r w:rsidR="00D47877" w:rsidRPr="00D64569">
        <w:t xml:space="preserve"> </w:t>
      </w:r>
      <w:r w:rsidR="00253AAF">
        <w:t xml:space="preserve">under </w:t>
      </w:r>
      <w:r w:rsidR="00D47877" w:rsidRPr="00D64569">
        <w:t xml:space="preserve">water stress will have a greater resistance to </w:t>
      </w:r>
      <w:r w:rsidR="0024217F" w:rsidRPr="00D64569">
        <w:t>higher levels of</w:t>
      </w:r>
      <w:r w:rsidR="00D47877" w:rsidRPr="00D64569">
        <w:t xml:space="preserve"> water stress </w:t>
      </w:r>
      <w:r w:rsidR="00F72D9F" w:rsidRPr="00D64569">
        <w:t>is</w:t>
      </w:r>
      <w:r w:rsidR="0024217F" w:rsidRPr="00D64569">
        <w:t xml:space="preserve"> </w:t>
      </w:r>
      <w:r w:rsidR="00997A50">
        <w:t>equivocal</w:t>
      </w:r>
      <w:r w:rsidR="00DF0723" w:rsidRPr="00D64569">
        <w:t xml:space="preserve"> </w:t>
      </w:r>
      <w:r w:rsidR="00EE1B3F" w:rsidRPr="00D64569">
        <w:fldChar w:fldCharType="begin" w:fldLock="1"/>
      </w:r>
      <w:r w:rsidR="00C43B97">
        <w:instrText>ADDIN CSL_CITATION { "citationItems" : [ { "id" : "ITEM-1", "itemData" : { "DOI" : "10.1111/1365-2664.12745", "ISSN" : "1365-2664", "abstract" : "1.Drought frequency and intensity are predicted to increase in many parts of the Northern Hemisphere and the effects of such changes on forest growth and tree mortality are already evident in many regions around the world. Mixed-species forests and increasing tree species diversity have been put forward as important risk reduction and adaptation strategies in the face of climate change. However, little is known about whether the species interactions that occur in diverse forests will reduce drought susceptibility or water stress.2.In this study, we focused on the effect of drought on individual tree species (n=16) within six regions of Europe and assessed whether this response was related to tree species diversity and stand density, and whether community-level responses resulted from many similar or contrasting species-level responses. For each species in each plot, we calculated the increase in carbon isotope composition of latewood from a wet to a dry year (\u0394\u03b413C) as an estimate of its drought stress level.3.When significant community-level relationships occurred (3 of 6 regions), there was only one species within the given community that showed a significant relationship (3 of 25 species-region combinations), showing that information about a single species can be a poor indicator of the response of other species or the whole community.4.There were many two-species mixtures in which both species were less water stressed compared with their monocultures, but also many mixtures where both species were more stressed compared with their monocultures. Furthermore, a given species combination responded differently in different regions.5.Synthesis and applications: Our study shows that drought stress may sometimes be reduced in mixed-species forests, but this is not a general pattern, and even varies between sites for a given combination. The management or prediction of drought stress requires consideration of the physiological characteristics of the mixed species, and how this complements the water-related climatic and edaphic features of the site, rather than species richness.This article is protected by copyright. All rights reserved.", "author" : [ { "dropping-particle" : "", "family" : "Forrester", "given" : "David Ian", "non-dropping-particle" : "", "parse-names" : false, "suffix" : "" }, { "dropping-particle" : "", "family" : "Bonal", "given" : "Damien", "non-dropping-particle" : "", "parse-names" : false, "suffix" : "" }, { "dropping-particle" : "", "family" : "Dawud", "given" : "Seid Muhie", "non-dropping-particle" : "", "parse-names" : false, "suffix" : "" }, { "dropping-particle" : "", "family" : "Gessler", "given" : "Arthur", "non-dropping-particle" : "", "parse-names" : false, "suffix" : "" }, { "dropping-particle" : "", "family" : "Granier", "given" : "Andr\u00e9", "non-dropping-particle" : "", "parse-names" : false, "suffix" : "" }, { "dropping-particle" : "", "family" : "Pollastrini", "given" : "Martina", "non-dropping-particle" : "", "parse-names" : false, "suffix" : "" }, { "dropping-particle" : "", "family" : "Grossiord", "given" : "Charlotte", "non-dropping-particle" : "", "parse-names" : false, "suffix" : "" } ], "container-title" : "Journal of Applied Ecology", "id" : "ITEM-1", "issue" : "6", "issued" : { "date-parts" : [ [ "2016" ] ] }, "page" : "1725\u20131734", "title" : "Drought responses by individual tree species are not often correlated with tree species diversity in European forests", "type" : "article-journal", "volume" : "53" }, "uris" : [ "http://www.mendeley.com/documents/?uuid=f52fefe2-d8d4-4bf6-9a11-764268ed1436" ] } ], "mendeley" : { "formattedCitation" : "(Forrester &lt;i&gt;et al.&lt;/i&gt; 2016)", "plainTextFormattedCitation" : "(Forrester et al. 2016)", "previouslyFormattedCitation" : "(Forrester &lt;i&gt;et al.&lt;/i&gt; 2016)" }, "properties" : { "noteIndex" : 0 }, "schema" : "https://github.com/citation-style-language/schema/raw/master/csl-citation.json" }</w:instrText>
      </w:r>
      <w:r w:rsidR="00EE1B3F" w:rsidRPr="00D64569">
        <w:fldChar w:fldCharType="separate"/>
      </w:r>
      <w:r w:rsidR="009523E0" w:rsidRPr="009523E0">
        <w:rPr>
          <w:noProof/>
        </w:rPr>
        <w:t>(</w:t>
      </w:r>
      <w:r w:rsidR="009523E0" w:rsidRPr="000C1087">
        <w:rPr>
          <w:noProof/>
          <w:highlight w:val="yellow"/>
        </w:rPr>
        <w:t xml:space="preserve">Forrester </w:t>
      </w:r>
      <w:r w:rsidR="009523E0" w:rsidRPr="000C1087">
        <w:rPr>
          <w:i/>
          <w:noProof/>
          <w:highlight w:val="yellow"/>
        </w:rPr>
        <w:t>et al.</w:t>
      </w:r>
      <w:r w:rsidR="009523E0" w:rsidRPr="000C1087">
        <w:rPr>
          <w:noProof/>
          <w:highlight w:val="yellow"/>
        </w:rPr>
        <w:t xml:space="preserve"> 2016</w:t>
      </w:r>
      <w:r w:rsidR="009523E0" w:rsidRPr="009523E0">
        <w:rPr>
          <w:noProof/>
        </w:rPr>
        <w:t>)</w:t>
      </w:r>
      <w:r w:rsidR="00EE1B3F" w:rsidRPr="00D64569">
        <w:fldChar w:fldCharType="end"/>
      </w:r>
      <w:r w:rsidR="00157458" w:rsidRPr="005B0AA3">
        <w:rPr>
          <w:rFonts w:cs="Times New Roman"/>
        </w:rPr>
        <w:t>.</w:t>
      </w:r>
      <w:r w:rsidR="00157458">
        <w:rPr>
          <w:rFonts w:ascii="Times" w:eastAsia="Times New Roman" w:hAnsi="Times" w:cs="Times New Roman"/>
          <w:sz w:val="20"/>
          <w:szCs w:val="20"/>
        </w:rPr>
        <w:t xml:space="preserve"> </w:t>
      </w:r>
      <w:r w:rsidR="006C64C8" w:rsidRPr="00BB32A9">
        <w:rPr>
          <w:rFonts w:eastAsia="Times New Roman" w:cs="Times New Roman"/>
          <w:color w:val="000000"/>
          <w:shd w:val="clear" w:color="auto" w:fill="FFFFFF"/>
        </w:rPr>
        <w:t>The</w:t>
      </w:r>
      <w:r w:rsidR="005B0AA3" w:rsidRPr="00BB32A9">
        <w:rPr>
          <w:rFonts w:eastAsia="Times New Roman" w:cs="Times New Roman"/>
          <w:color w:val="000000"/>
          <w:shd w:val="clear" w:color="auto" w:fill="FFFFFF"/>
        </w:rPr>
        <w:t xml:space="preserve"> insights</w:t>
      </w:r>
      <w:r w:rsidR="00E26239" w:rsidRPr="00BB32A9">
        <w:rPr>
          <w:rFonts w:eastAsia="Times New Roman" w:cs="Times New Roman"/>
          <w:color w:val="000000"/>
          <w:shd w:val="clear" w:color="auto" w:fill="FFFFFF"/>
        </w:rPr>
        <w:t xml:space="preserve"> </w:t>
      </w:r>
      <w:r w:rsidR="006C64C8" w:rsidRPr="00BB32A9">
        <w:rPr>
          <w:rFonts w:eastAsia="Times New Roman" w:cs="Times New Roman"/>
          <w:color w:val="000000"/>
          <w:shd w:val="clear" w:color="auto" w:fill="FFFFFF"/>
        </w:rPr>
        <w:t xml:space="preserve">presented here, </w:t>
      </w:r>
      <w:r w:rsidR="00EB5995" w:rsidRPr="00BB32A9">
        <w:rPr>
          <w:rFonts w:eastAsia="Times New Roman" w:cs="Times New Roman"/>
          <w:color w:val="000000"/>
          <w:shd w:val="clear" w:color="auto" w:fill="FFFFFF"/>
        </w:rPr>
        <w:t>across</w:t>
      </w:r>
      <w:r w:rsidR="00E26239" w:rsidRPr="00BB32A9">
        <w:rPr>
          <w:rFonts w:eastAsia="Times New Roman" w:cs="Times New Roman"/>
          <w:color w:val="000000"/>
          <w:shd w:val="clear" w:color="auto" w:fill="FFFFFF"/>
        </w:rPr>
        <w:t xml:space="preserve"> a broad range of </w:t>
      </w:r>
      <w:r w:rsidR="005936E6">
        <w:rPr>
          <w:rFonts w:eastAsia="Times New Roman" w:cs="Times New Roman"/>
          <w:color w:val="000000"/>
          <w:shd w:val="clear" w:color="auto" w:fill="FFFFFF"/>
        </w:rPr>
        <w:t xml:space="preserve">ecosystem functions and </w:t>
      </w:r>
      <w:r w:rsidR="00E26239" w:rsidRPr="00BB32A9">
        <w:rPr>
          <w:rFonts w:eastAsia="Times New Roman" w:cs="Times New Roman"/>
          <w:color w:val="000000"/>
          <w:shd w:val="clear" w:color="auto" w:fill="FFFFFF"/>
        </w:rPr>
        <w:t>environmental context</w:t>
      </w:r>
      <w:r w:rsidR="0051188D" w:rsidRPr="00BB32A9">
        <w:rPr>
          <w:rFonts w:eastAsia="Times New Roman" w:cs="Times New Roman"/>
          <w:color w:val="000000"/>
          <w:shd w:val="clear" w:color="auto" w:fill="FFFFFF"/>
        </w:rPr>
        <w:t>s</w:t>
      </w:r>
      <w:r w:rsidR="006C64C8" w:rsidRPr="00BB32A9">
        <w:rPr>
          <w:rFonts w:eastAsia="Times New Roman" w:cs="Times New Roman"/>
          <w:color w:val="000000"/>
          <w:shd w:val="clear" w:color="auto" w:fill="FFFFFF"/>
        </w:rPr>
        <w:t>,</w:t>
      </w:r>
      <w:r w:rsidR="00E26239" w:rsidRPr="00BB32A9">
        <w:rPr>
          <w:rFonts w:eastAsia="Times New Roman" w:cs="Times New Roman"/>
          <w:color w:val="000000"/>
          <w:shd w:val="clear" w:color="auto" w:fill="FFFFFF"/>
        </w:rPr>
        <w:t xml:space="preserve"> </w:t>
      </w:r>
      <w:r w:rsidR="005B0AA3" w:rsidRPr="00BB32A9">
        <w:rPr>
          <w:rFonts w:eastAsia="Times New Roman" w:cs="Times New Roman"/>
          <w:color w:val="000000"/>
          <w:shd w:val="clear" w:color="auto" w:fill="FFFFFF"/>
        </w:rPr>
        <w:t xml:space="preserve">are of fundamental relevance </w:t>
      </w:r>
      <w:r w:rsidR="00360D8F" w:rsidRPr="00360D8F">
        <w:rPr>
          <w:highlight w:val="yellow"/>
        </w:rPr>
        <w:t>in providing the basis</w:t>
      </w:r>
      <w:r w:rsidR="00360D8F">
        <w:t xml:space="preserve"> </w:t>
      </w:r>
      <w:r w:rsidR="00C55B11">
        <w:rPr>
          <w:rFonts w:eastAsia="Times New Roman" w:cs="Times New Roman"/>
          <w:color w:val="000000"/>
          <w:shd w:val="clear" w:color="auto" w:fill="FFFFFF"/>
        </w:rPr>
        <w:t>for</w:t>
      </w:r>
      <w:r w:rsidR="005B0AA3" w:rsidRPr="00BB32A9">
        <w:rPr>
          <w:rFonts w:eastAsia="Times New Roman" w:cs="Times New Roman"/>
          <w:color w:val="000000"/>
          <w:shd w:val="clear" w:color="auto" w:fill="FFFFFF"/>
        </w:rPr>
        <w:t xml:space="preserve"> </w:t>
      </w:r>
      <w:r w:rsidR="00C55B11">
        <w:rPr>
          <w:rFonts w:cs="Times New Roman"/>
        </w:rPr>
        <w:t xml:space="preserve">unravelling </w:t>
      </w:r>
      <w:r w:rsidR="005B0AA3" w:rsidRPr="00C55B11">
        <w:rPr>
          <w:rFonts w:eastAsia="Times New Roman" w:cs="Times New Roman"/>
          <w:color w:val="000000"/>
          <w:shd w:val="clear" w:color="auto" w:fill="FFFFFF"/>
        </w:rPr>
        <w:t xml:space="preserve">the </w:t>
      </w:r>
      <w:r w:rsidR="00C55B11">
        <w:rPr>
          <w:rFonts w:cs="Times New Roman"/>
        </w:rPr>
        <w:t>mechanisms behind the environmental controls of biodiversity - ecosystem functioning relationships and their application to the management of mixed forests</w:t>
      </w:r>
      <w:r w:rsidR="009F487E" w:rsidRPr="00BB32A9">
        <w:rPr>
          <w:rFonts w:eastAsia="Times New Roman" w:cs="Times New Roman"/>
          <w:color w:val="000000"/>
          <w:shd w:val="clear" w:color="auto" w:fill="FFFFFF"/>
        </w:rPr>
        <w:t>.</w:t>
      </w:r>
    </w:p>
    <w:p w14:paraId="3C5319E8" w14:textId="0D17CE57" w:rsidR="006967D2" w:rsidRPr="003E68DC" w:rsidRDefault="006967D2" w:rsidP="00D864B3">
      <w:pPr>
        <w:spacing w:line="480" w:lineRule="auto"/>
        <w:rPr>
          <w:szCs w:val="22"/>
        </w:rPr>
      </w:pPr>
    </w:p>
    <w:p w14:paraId="0438D6A0" w14:textId="58E56E93" w:rsidR="001D0957" w:rsidRPr="001D0957" w:rsidRDefault="001D0957" w:rsidP="00D864B3">
      <w:pPr>
        <w:spacing w:line="480" w:lineRule="auto"/>
        <w:rPr>
          <w:b/>
          <w:szCs w:val="22"/>
        </w:rPr>
      </w:pPr>
      <w:r w:rsidRPr="001D0957">
        <w:rPr>
          <w:b/>
          <w:szCs w:val="22"/>
        </w:rPr>
        <w:t>Acknowledgements</w:t>
      </w:r>
    </w:p>
    <w:p w14:paraId="138E65D6" w14:textId="15C0625C" w:rsidR="001D0957" w:rsidRPr="00EC610C" w:rsidRDefault="00EC610C" w:rsidP="00D864B3">
      <w:pPr>
        <w:spacing w:line="480" w:lineRule="auto"/>
        <w:rPr>
          <w:rFonts w:ascii="Times" w:hAnsi="Times"/>
        </w:rPr>
      </w:pPr>
      <w:r w:rsidRPr="00EC610C">
        <w:lastRenderedPageBreak/>
        <w:t xml:space="preserve">This paper is a joint effort of the working group </w:t>
      </w:r>
      <w:r>
        <w:rPr>
          <w:szCs w:val="22"/>
        </w:rPr>
        <w:t xml:space="preserve">‘Scaling biodiversity-ecosystem functioning relations: a synthesis based on the </w:t>
      </w:r>
      <w:r w:rsidRPr="00467F33">
        <w:rPr>
          <w:i/>
          <w:szCs w:val="22"/>
        </w:rPr>
        <w:t>FunDivEUROPE</w:t>
      </w:r>
      <w:r>
        <w:rPr>
          <w:szCs w:val="22"/>
        </w:rPr>
        <w:t xml:space="preserve"> research platforms’ on the 24</w:t>
      </w:r>
      <w:r w:rsidRPr="00467F33">
        <w:rPr>
          <w:szCs w:val="22"/>
          <w:vertAlign w:val="superscript"/>
        </w:rPr>
        <w:t>th</w:t>
      </w:r>
      <w:r>
        <w:rPr>
          <w:szCs w:val="22"/>
        </w:rPr>
        <w:t>-26</w:t>
      </w:r>
      <w:r w:rsidRPr="00467F33">
        <w:rPr>
          <w:szCs w:val="22"/>
          <w:vertAlign w:val="superscript"/>
        </w:rPr>
        <w:t>th</w:t>
      </w:r>
      <w:r>
        <w:rPr>
          <w:szCs w:val="22"/>
        </w:rPr>
        <w:t xml:space="preserve"> November 2014 in Leipzig, Germany,</w:t>
      </w:r>
      <w:r w:rsidRPr="00EC610C">
        <w:t xml:space="preserve"> kindly supported by sDiv, the Synthesis Centre of the German Centre for Integrative Biodiversity Research (iDiv) Halle-Jena-Leipzig, funded by the German Research Foundation (FZT 118). </w:t>
      </w:r>
      <w:r w:rsidR="00272D42" w:rsidRPr="00272D42">
        <w:rPr>
          <w:highlight w:val="yellow"/>
        </w:rPr>
        <w:t xml:space="preserve">We are grateful to three anonymous </w:t>
      </w:r>
      <w:r w:rsidR="00782619">
        <w:rPr>
          <w:highlight w:val="yellow"/>
        </w:rPr>
        <w:t>r</w:t>
      </w:r>
      <w:r w:rsidR="00272D42" w:rsidRPr="00272D42">
        <w:rPr>
          <w:highlight w:val="yellow"/>
        </w:rPr>
        <w:t xml:space="preserve">eviewers for their insightful suggestions </w:t>
      </w:r>
      <w:r w:rsidR="00EC6A94">
        <w:rPr>
          <w:highlight w:val="yellow"/>
        </w:rPr>
        <w:t xml:space="preserve">and comments </w:t>
      </w:r>
      <w:r w:rsidR="00272D42" w:rsidRPr="00272D42">
        <w:rPr>
          <w:highlight w:val="yellow"/>
        </w:rPr>
        <w:t>that have helped to improve the quality of the manuscript.</w:t>
      </w:r>
      <w:r w:rsidR="00272D42">
        <w:t xml:space="preserve"> </w:t>
      </w:r>
      <w:r w:rsidR="001D0957">
        <w:rPr>
          <w:szCs w:val="22"/>
        </w:rPr>
        <w:t>The FunDivEUROPE project</w:t>
      </w:r>
      <w:r w:rsidR="001D0957" w:rsidRPr="001D0957">
        <w:rPr>
          <w:szCs w:val="22"/>
        </w:rPr>
        <w:t xml:space="preserve"> received funding from th</w:t>
      </w:r>
      <w:r w:rsidR="00EB6915">
        <w:rPr>
          <w:szCs w:val="22"/>
        </w:rPr>
        <w:t>e European Union’s Seventh Pro</w:t>
      </w:r>
      <w:r w:rsidR="001D0957" w:rsidRPr="001D0957">
        <w:rPr>
          <w:szCs w:val="22"/>
        </w:rPr>
        <w:t xml:space="preserve">gramme (FP7/2007–2013) under grant agreement No. 265171. </w:t>
      </w:r>
      <w:r w:rsidR="00305F7D">
        <w:rPr>
          <w:szCs w:val="22"/>
        </w:rPr>
        <w:t xml:space="preserve">Additional support was received from the German Centre for Integrative Biodiversity Research (iDiv) Halle-Jena-Leipzig </w:t>
      </w:r>
      <w:r w:rsidR="004558CC">
        <w:rPr>
          <w:szCs w:val="22"/>
        </w:rPr>
        <w:t>for SR.</w:t>
      </w:r>
      <w:r w:rsidR="005A695F">
        <w:rPr>
          <w:szCs w:val="22"/>
        </w:rPr>
        <w:t xml:space="preserve"> </w:t>
      </w:r>
      <w:r w:rsidR="00CB571B">
        <w:rPr>
          <w:szCs w:val="22"/>
        </w:rPr>
        <w:t>CW acknowledges the support of the Max-Planck-Society</w:t>
      </w:r>
      <w:r w:rsidR="0001590C">
        <w:rPr>
          <w:szCs w:val="22"/>
        </w:rPr>
        <w:t>.</w:t>
      </w:r>
    </w:p>
    <w:p w14:paraId="0BA4A7DF" w14:textId="77777777" w:rsidR="006659F9" w:rsidRDefault="006659F9" w:rsidP="00D864B3">
      <w:pPr>
        <w:spacing w:line="480" w:lineRule="auto"/>
        <w:rPr>
          <w:szCs w:val="22"/>
        </w:rPr>
      </w:pPr>
    </w:p>
    <w:p w14:paraId="14EC2589" w14:textId="12E3C41F" w:rsidR="006659F9" w:rsidRPr="006659F9" w:rsidRDefault="006659F9" w:rsidP="00D864B3">
      <w:pPr>
        <w:spacing w:line="480" w:lineRule="auto"/>
        <w:rPr>
          <w:b/>
          <w:szCs w:val="22"/>
        </w:rPr>
      </w:pPr>
      <w:r w:rsidRPr="006659F9">
        <w:rPr>
          <w:b/>
          <w:szCs w:val="22"/>
        </w:rPr>
        <w:t>Supplementary Materials</w:t>
      </w:r>
    </w:p>
    <w:p w14:paraId="030444F4" w14:textId="2E5F51D1" w:rsidR="00B410D8" w:rsidRPr="00B410D8" w:rsidRDefault="00B410D8" w:rsidP="00D864B3">
      <w:pPr>
        <w:spacing w:line="480" w:lineRule="auto"/>
        <w:rPr>
          <w:rFonts w:cs="Times New Roman"/>
        </w:rPr>
      </w:pPr>
      <w:r w:rsidRPr="00B410D8">
        <w:rPr>
          <w:rFonts w:cs="Times New Roman"/>
        </w:rPr>
        <w:t>S1 FunDivEUROPE Exploratory Platform and ecosystem functions</w:t>
      </w:r>
      <w:r w:rsidR="00DF43BE">
        <w:rPr>
          <w:rFonts w:cs="Times New Roman"/>
        </w:rPr>
        <w:t>, covariates and context variable descriptions.</w:t>
      </w:r>
    </w:p>
    <w:p w14:paraId="0C1F49D2" w14:textId="77777777" w:rsidR="00BB106F" w:rsidRPr="00BB106F" w:rsidRDefault="00BB106F" w:rsidP="00D864B3">
      <w:pPr>
        <w:spacing w:line="480" w:lineRule="auto"/>
        <w:rPr>
          <w:rFonts w:cs="Times New Roman"/>
        </w:rPr>
      </w:pPr>
      <w:r w:rsidRPr="00BB106F">
        <w:rPr>
          <w:rFonts w:cs="Times New Roman"/>
        </w:rPr>
        <w:t>S2 Supplementary figures and tables</w:t>
      </w:r>
    </w:p>
    <w:p w14:paraId="30643796" w14:textId="77777777" w:rsidR="00CA4D5A" w:rsidRPr="00CA4D5A" w:rsidRDefault="00CA4D5A" w:rsidP="00D864B3">
      <w:pPr>
        <w:spacing w:line="480" w:lineRule="auto"/>
        <w:rPr>
          <w:rFonts w:cs="Times New Roman"/>
        </w:rPr>
      </w:pPr>
      <w:r w:rsidRPr="00CA4D5A">
        <w:rPr>
          <w:rFonts w:cs="Times New Roman"/>
        </w:rPr>
        <w:t>S3 Predicted sensitivity estimates</w:t>
      </w:r>
    </w:p>
    <w:p w14:paraId="0CDB5C2F" w14:textId="059231AD" w:rsidR="006659F9" w:rsidRDefault="00090CBD" w:rsidP="00D864B3">
      <w:pPr>
        <w:spacing w:line="480" w:lineRule="auto"/>
        <w:rPr>
          <w:szCs w:val="22"/>
        </w:rPr>
      </w:pPr>
      <w:r>
        <w:rPr>
          <w:szCs w:val="22"/>
        </w:rPr>
        <w:t>S4 Model scripts: a) variance partitioning; b)</w:t>
      </w:r>
      <w:r w:rsidR="008E017D">
        <w:rPr>
          <w:szCs w:val="22"/>
        </w:rPr>
        <w:t xml:space="preserve"> mean species richness effects</w:t>
      </w:r>
      <w:r>
        <w:rPr>
          <w:szCs w:val="22"/>
        </w:rPr>
        <w:t>;</w:t>
      </w:r>
      <w:r w:rsidR="008E017D">
        <w:rPr>
          <w:szCs w:val="22"/>
        </w:rPr>
        <w:t xml:space="preserve"> and</w:t>
      </w:r>
      <w:r>
        <w:rPr>
          <w:szCs w:val="22"/>
        </w:rPr>
        <w:t xml:space="preserve"> c)</w:t>
      </w:r>
      <w:r w:rsidR="008E017D">
        <w:rPr>
          <w:szCs w:val="22"/>
        </w:rPr>
        <w:t xml:space="preserve"> hierarchical </w:t>
      </w:r>
      <w:r w:rsidR="00577367">
        <w:rPr>
          <w:szCs w:val="22"/>
        </w:rPr>
        <w:t>context dependency.</w:t>
      </w:r>
    </w:p>
    <w:p w14:paraId="1A2AA8E1" w14:textId="77777777" w:rsidR="00023985" w:rsidRPr="008461B2" w:rsidRDefault="00023985" w:rsidP="00D864B3">
      <w:pPr>
        <w:spacing w:line="480" w:lineRule="auto"/>
        <w:rPr>
          <w:szCs w:val="22"/>
        </w:rPr>
      </w:pPr>
    </w:p>
    <w:p w14:paraId="1602DEEB" w14:textId="564B3966" w:rsidR="001A7DDE" w:rsidRPr="001A7DDE" w:rsidRDefault="001A41D9" w:rsidP="001A7DDE">
      <w:pPr>
        <w:widowControl w:val="0"/>
        <w:autoSpaceDE w:val="0"/>
        <w:autoSpaceDN w:val="0"/>
        <w:adjustRightInd w:val="0"/>
        <w:spacing w:line="480" w:lineRule="auto"/>
        <w:rPr>
          <w:rFonts w:cs="Times New Roman"/>
          <w:noProof/>
          <w:lang w:val="en-US"/>
        </w:rPr>
      </w:pPr>
      <w:r w:rsidRPr="00C3030D">
        <w:rPr>
          <w:b/>
          <w:szCs w:val="22"/>
        </w:rPr>
        <w:t>References</w:t>
      </w:r>
      <w:r w:rsidR="008D72A8">
        <w:fldChar w:fldCharType="begin" w:fldLock="1"/>
      </w:r>
      <w:r w:rsidR="008D72A8">
        <w:instrText xml:space="preserve">ADDIN Mendeley Bibliography CSL_BIBLIOGRAPHY </w:instrText>
      </w:r>
      <w:r w:rsidR="008D72A8">
        <w:fldChar w:fldCharType="separate"/>
      </w:r>
      <w:r w:rsidR="001A7DDE" w:rsidRPr="001A7DDE">
        <w:rPr>
          <w:rFonts w:cs="Times New Roman"/>
          <w:noProof/>
          <w:lang w:val="en-US"/>
        </w:rPr>
        <w:br/>
        <w:t xml:space="preserve">1.Allan, E., Manning, P., Alt, F., Binkenstein, J., Blaser, S., Blüthgen, N., </w:t>
      </w:r>
      <w:r w:rsidR="001A7DDE" w:rsidRPr="001A7DDE">
        <w:rPr>
          <w:rFonts w:cs="Times New Roman"/>
          <w:i/>
          <w:iCs/>
          <w:noProof/>
          <w:lang w:val="en-US"/>
        </w:rPr>
        <w:t>et al.</w:t>
      </w:r>
      <w:r w:rsidR="001A7DDE" w:rsidRPr="001A7DDE">
        <w:rPr>
          <w:rFonts w:cs="Times New Roman"/>
          <w:noProof/>
          <w:lang w:val="en-US"/>
        </w:rPr>
        <w:t xml:space="preserve"> (2015). Land use intensification alters ecosystem multifunctionality via loss of biodiversity and changes to functional composition. </w:t>
      </w:r>
      <w:r w:rsidR="001A7DDE" w:rsidRPr="001A7DDE">
        <w:rPr>
          <w:rFonts w:cs="Times New Roman"/>
          <w:i/>
          <w:iCs/>
          <w:noProof/>
          <w:lang w:val="en-US"/>
        </w:rPr>
        <w:t>Ecol. Lett.</w:t>
      </w:r>
      <w:r w:rsidR="001A7DDE" w:rsidRPr="001A7DDE">
        <w:rPr>
          <w:rFonts w:cs="Times New Roman"/>
          <w:noProof/>
          <w:lang w:val="en-US"/>
        </w:rPr>
        <w:t>, 18, 834–843</w:t>
      </w:r>
    </w:p>
    <w:p w14:paraId="072E9C04"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2.Baeten, L., Verheyen, K., Wirth, C., Bruelheide, H., Bussotti, F., Finér, L., </w:t>
      </w:r>
      <w:r w:rsidRPr="001A7DDE">
        <w:rPr>
          <w:rFonts w:cs="Times New Roman"/>
          <w:i/>
          <w:iCs/>
          <w:noProof/>
          <w:lang w:val="en-US"/>
        </w:rPr>
        <w:t>et al.</w:t>
      </w:r>
      <w:r w:rsidRPr="001A7DDE">
        <w:rPr>
          <w:rFonts w:cs="Times New Roman"/>
          <w:noProof/>
          <w:lang w:val="en-US"/>
        </w:rPr>
        <w:t xml:space="preserve"> (2013). A </w:t>
      </w:r>
      <w:r w:rsidRPr="001A7DDE">
        <w:rPr>
          <w:rFonts w:cs="Times New Roman"/>
          <w:noProof/>
          <w:lang w:val="en-US"/>
        </w:rPr>
        <w:lastRenderedPageBreak/>
        <w:t xml:space="preserve">novel comparative research platform designed to determine the functional significance of tree species diversity in European forests. </w:t>
      </w:r>
      <w:r w:rsidRPr="001A7DDE">
        <w:rPr>
          <w:rFonts w:cs="Times New Roman"/>
          <w:i/>
          <w:iCs/>
          <w:noProof/>
          <w:lang w:val="en-US"/>
        </w:rPr>
        <w:t>Perspect. Plant Ecol. Evol. Syst.</w:t>
      </w:r>
      <w:r w:rsidRPr="001A7DDE">
        <w:rPr>
          <w:rFonts w:cs="Times New Roman"/>
          <w:noProof/>
          <w:lang w:val="en-US"/>
        </w:rPr>
        <w:t>, 15, 281–291</w:t>
      </w:r>
    </w:p>
    <w:p w14:paraId="2223F33D"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3.Bauhus, J., Forrester, D.I., Gardiner, B., Jactel, H., Vallejo, R. &amp; Pretzsch, H. (2017). Ecological Stability of Mixed-Species Forests. In: </w:t>
      </w:r>
      <w:r w:rsidRPr="001A7DDE">
        <w:rPr>
          <w:rFonts w:cs="Times New Roman"/>
          <w:i/>
          <w:iCs/>
          <w:noProof/>
          <w:lang w:val="en-US"/>
        </w:rPr>
        <w:t>Mix. For. - Ecol. Manag.</w:t>
      </w:r>
      <w:r w:rsidRPr="001A7DDE">
        <w:rPr>
          <w:rFonts w:cs="Times New Roman"/>
          <w:noProof/>
          <w:lang w:val="en-US"/>
        </w:rPr>
        <w:t xml:space="preserve"> Springer-Verlag, Heidelberg, pp. 337–382</w:t>
      </w:r>
    </w:p>
    <w:p w14:paraId="58371DF6"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4.Bauhus, J. &amp; Schmerbeck, J. (2010). Silvicultural options to enhance and use forest plantation biodiversity. In: </w:t>
      </w:r>
      <w:r w:rsidRPr="001A7DDE">
        <w:rPr>
          <w:rFonts w:cs="Times New Roman"/>
          <w:i/>
          <w:iCs/>
          <w:noProof/>
          <w:lang w:val="en-US"/>
        </w:rPr>
        <w:t>Ecosyst. Goods Serv. from Plant. For.</w:t>
      </w:r>
      <w:r w:rsidRPr="001A7DDE">
        <w:rPr>
          <w:rFonts w:cs="Times New Roman"/>
          <w:noProof/>
          <w:lang w:val="en-US"/>
        </w:rPr>
        <w:t xml:space="preserve"> (eds. Bauhus, J., van der Meer, P. &amp; Kanninen, M.). Earthscan, pp. 96–139</w:t>
      </w:r>
    </w:p>
    <w:p w14:paraId="5585460D"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5.Bell, A. &amp; Jones, K. (2015). Explaining Fixed Effects: Random Effects Modeling of Time-Series Cross-Sectional and Panel Data. </w:t>
      </w:r>
      <w:r w:rsidRPr="001A7DDE">
        <w:rPr>
          <w:rFonts w:cs="Times New Roman"/>
          <w:i/>
          <w:iCs/>
          <w:noProof/>
          <w:lang w:val="en-US"/>
        </w:rPr>
        <w:t>Polit. Sci. Res. Methods</w:t>
      </w:r>
      <w:r w:rsidRPr="001A7DDE">
        <w:rPr>
          <w:rFonts w:cs="Times New Roman"/>
          <w:noProof/>
          <w:lang w:val="en-US"/>
        </w:rPr>
        <w:t>, 3, 133–153</w:t>
      </w:r>
    </w:p>
    <w:p w14:paraId="74DD38D6"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6.Brady, N.C. (1984). </w:t>
      </w:r>
      <w:r w:rsidRPr="001A7DDE">
        <w:rPr>
          <w:rFonts w:cs="Times New Roman"/>
          <w:i/>
          <w:iCs/>
          <w:noProof/>
          <w:lang w:val="en-US"/>
        </w:rPr>
        <w:t>The nature and properties of soils</w:t>
      </w:r>
      <w:r w:rsidRPr="001A7DDE">
        <w:rPr>
          <w:rFonts w:cs="Times New Roman"/>
          <w:noProof/>
          <w:lang w:val="en-US"/>
        </w:rPr>
        <w:t>. 15th edn. Pearson Education</w:t>
      </w:r>
    </w:p>
    <w:p w14:paraId="65DA5AF5"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7.Brassard, B.W., Chen, H.Y.H., Cavard, X., Yuan, Z., Reich, P.B., Bergeron, Y., </w:t>
      </w:r>
      <w:r w:rsidRPr="001A7DDE">
        <w:rPr>
          <w:rFonts w:cs="Times New Roman"/>
          <w:i/>
          <w:iCs/>
          <w:noProof/>
          <w:lang w:val="en-US"/>
        </w:rPr>
        <w:t>et al.</w:t>
      </w:r>
      <w:r w:rsidRPr="001A7DDE">
        <w:rPr>
          <w:rFonts w:cs="Times New Roman"/>
          <w:noProof/>
          <w:lang w:val="en-US"/>
        </w:rPr>
        <w:t xml:space="preserve"> (2013). Tree species diversity increases fine root productivity through increased soil volume filling. </w:t>
      </w:r>
      <w:r w:rsidRPr="001A7DDE">
        <w:rPr>
          <w:rFonts w:cs="Times New Roman"/>
          <w:i/>
          <w:iCs/>
          <w:noProof/>
          <w:lang w:val="en-US"/>
        </w:rPr>
        <w:t>J. Ecol.</w:t>
      </w:r>
      <w:r w:rsidRPr="001A7DDE">
        <w:rPr>
          <w:rFonts w:cs="Times New Roman"/>
          <w:noProof/>
          <w:lang w:val="en-US"/>
        </w:rPr>
        <w:t>, 101, 210–219</w:t>
      </w:r>
    </w:p>
    <w:p w14:paraId="04E05488"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8.Byrnes, J.E.K., Gamfeldt, L., Isbell, F., Lefcheck, J.S., Griffin, J.N., Hector, A., </w:t>
      </w:r>
      <w:r w:rsidRPr="001A7DDE">
        <w:rPr>
          <w:rFonts w:cs="Times New Roman"/>
          <w:i/>
          <w:iCs/>
          <w:noProof/>
          <w:lang w:val="en-US"/>
        </w:rPr>
        <w:t>et al.</w:t>
      </w:r>
      <w:r w:rsidRPr="001A7DDE">
        <w:rPr>
          <w:rFonts w:cs="Times New Roman"/>
          <w:noProof/>
          <w:lang w:val="en-US"/>
        </w:rPr>
        <w:t xml:space="preserve"> (2014). Investigating the relationship between biodiversity and ecosystem multifunctionality: challenges and solutions. </w:t>
      </w:r>
      <w:r w:rsidRPr="001A7DDE">
        <w:rPr>
          <w:rFonts w:cs="Times New Roman"/>
          <w:i/>
          <w:iCs/>
          <w:noProof/>
          <w:lang w:val="en-US"/>
        </w:rPr>
        <w:t>Methods Ecol. Evol.</w:t>
      </w:r>
      <w:r w:rsidRPr="001A7DDE">
        <w:rPr>
          <w:rFonts w:cs="Times New Roman"/>
          <w:noProof/>
          <w:lang w:val="en-US"/>
        </w:rPr>
        <w:t>, 5, 111–124</w:t>
      </w:r>
    </w:p>
    <w:p w14:paraId="2D178B9F"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9.Cardinale, B.J., Gross, K., Fritschie, K., Flombaum, P., Fox, J.W., Rixen, C., </w:t>
      </w:r>
      <w:r w:rsidRPr="001A7DDE">
        <w:rPr>
          <w:rFonts w:cs="Times New Roman"/>
          <w:i/>
          <w:iCs/>
          <w:noProof/>
          <w:lang w:val="en-US"/>
        </w:rPr>
        <w:t>et al.</w:t>
      </w:r>
      <w:r w:rsidRPr="001A7DDE">
        <w:rPr>
          <w:rFonts w:cs="Times New Roman"/>
          <w:noProof/>
          <w:lang w:val="en-US"/>
        </w:rPr>
        <w:t xml:space="preserve"> (2013). </w:t>
      </w:r>
      <w:r w:rsidRPr="001A7DDE">
        <w:rPr>
          <w:rFonts w:cs="Times New Roman"/>
          <w:noProof/>
          <w:lang w:val="en-US"/>
        </w:rPr>
        <w:lastRenderedPageBreak/>
        <w:t xml:space="preserve">Biodiversity simultaneously enhances the production and stability of community biomass, but the effects are independent. </w:t>
      </w:r>
      <w:r w:rsidRPr="001A7DDE">
        <w:rPr>
          <w:rFonts w:cs="Times New Roman"/>
          <w:i/>
          <w:iCs/>
          <w:noProof/>
          <w:lang w:val="en-US"/>
        </w:rPr>
        <w:t>Ecology</w:t>
      </w:r>
      <w:r w:rsidRPr="001A7DDE">
        <w:rPr>
          <w:rFonts w:cs="Times New Roman"/>
          <w:noProof/>
          <w:lang w:val="en-US"/>
        </w:rPr>
        <w:t>, 94, 1697–707</w:t>
      </w:r>
    </w:p>
    <w:p w14:paraId="7B541EA9"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10.Cardinale, B.J., Nelson, K. &amp; Palmer, M.A. (2000). Linking species diversity to the functioning of ecosystems: on the importance of environmental context. </w:t>
      </w:r>
      <w:r w:rsidRPr="001A7DDE">
        <w:rPr>
          <w:rFonts w:cs="Times New Roman"/>
          <w:i/>
          <w:iCs/>
          <w:noProof/>
          <w:lang w:val="en-US"/>
        </w:rPr>
        <w:t>Oikos</w:t>
      </w:r>
      <w:r w:rsidRPr="001A7DDE">
        <w:rPr>
          <w:rFonts w:cs="Times New Roman"/>
          <w:noProof/>
          <w:lang w:val="en-US"/>
        </w:rPr>
        <w:t>, 91, 175–183</w:t>
      </w:r>
    </w:p>
    <w:p w14:paraId="652939AB"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11.Castagneyrol, B., Jactel, H., Vacher, C., Brockerhoff, E.G. &amp; Koricheva, J. (2014). Effects of plant phylogenetic diversity on herbivory depend on herbivore specialization. </w:t>
      </w:r>
      <w:r w:rsidRPr="001A7DDE">
        <w:rPr>
          <w:rFonts w:cs="Times New Roman"/>
          <w:i/>
          <w:iCs/>
          <w:noProof/>
          <w:lang w:val="en-US"/>
        </w:rPr>
        <w:t>J. Appl. Ecol.</w:t>
      </w:r>
      <w:r w:rsidRPr="001A7DDE">
        <w:rPr>
          <w:rFonts w:cs="Times New Roman"/>
          <w:noProof/>
          <w:lang w:val="en-US"/>
        </w:rPr>
        <w:t>, 51, 134–141</w:t>
      </w:r>
    </w:p>
    <w:p w14:paraId="7996541F"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12.Chesson, P. (2000). General theory of competitive coexistence in spatially-varying environments. </w:t>
      </w:r>
      <w:r w:rsidRPr="001A7DDE">
        <w:rPr>
          <w:rFonts w:cs="Times New Roman"/>
          <w:i/>
          <w:iCs/>
          <w:noProof/>
          <w:lang w:val="en-US"/>
        </w:rPr>
        <w:t>Theor. Popul. Biol.</w:t>
      </w:r>
      <w:r w:rsidRPr="001A7DDE">
        <w:rPr>
          <w:rFonts w:cs="Times New Roman"/>
          <w:noProof/>
          <w:lang w:val="en-US"/>
        </w:rPr>
        <w:t>, 58, 211–237</w:t>
      </w:r>
    </w:p>
    <w:p w14:paraId="172624E5"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13.Cleland, E.E., Chuine, I., Menzel, A., Mooney, H.A. &amp; Schwartz, M.D. (2007). Shifting plant phenology in response to global change. </w:t>
      </w:r>
      <w:r w:rsidRPr="001A7DDE">
        <w:rPr>
          <w:rFonts w:cs="Times New Roman"/>
          <w:i/>
          <w:iCs/>
          <w:noProof/>
          <w:lang w:val="en-US"/>
        </w:rPr>
        <w:t>Trends Ecol. Evol.</w:t>
      </w:r>
      <w:r w:rsidRPr="001A7DDE">
        <w:rPr>
          <w:rFonts w:cs="Times New Roman"/>
          <w:noProof/>
          <w:lang w:val="en-US"/>
        </w:rPr>
        <w:t>, 22, 357–365</w:t>
      </w:r>
    </w:p>
    <w:p w14:paraId="2D6233F1"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14.Comita, L.S., Muller-Landau, H.C., Aguilar, S. &amp; Hubbell, S.P. (2010). Asymmetric density dependence shapes species abundances in a tropical tree community. </w:t>
      </w:r>
      <w:r w:rsidRPr="001A7DDE">
        <w:rPr>
          <w:rFonts w:cs="Times New Roman"/>
          <w:i/>
          <w:iCs/>
          <w:noProof/>
          <w:lang w:val="en-US"/>
        </w:rPr>
        <w:t>Science</w:t>
      </w:r>
      <w:r w:rsidRPr="001A7DDE">
        <w:rPr>
          <w:rFonts w:cs="Times New Roman"/>
          <w:noProof/>
          <w:lang w:val="en-US"/>
        </w:rPr>
        <w:t>, 329, 330–2</w:t>
      </w:r>
    </w:p>
    <w:p w14:paraId="2B6F7AB8"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15.Dawud, S.M., Raulund-Rasmussen, K., Ratcliffe, S., Domisch, T., Finér, L., Joly, F.-X., </w:t>
      </w:r>
      <w:r w:rsidRPr="001A7DDE">
        <w:rPr>
          <w:rFonts w:cs="Times New Roman"/>
          <w:i/>
          <w:iCs/>
          <w:noProof/>
          <w:lang w:val="en-US"/>
        </w:rPr>
        <w:t>et al.</w:t>
      </w:r>
      <w:r w:rsidRPr="001A7DDE">
        <w:rPr>
          <w:rFonts w:cs="Times New Roman"/>
          <w:noProof/>
          <w:lang w:val="en-US"/>
        </w:rPr>
        <w:t xml:space="preserve"> (2017). Tree species functional group is a more important driver of soil properties than tree species diversity across major European forest types. </w:t>
      </w:r>
      <w:r w:rsidRPr="001A7DDE">
        <w:rPr>
          <w:rFonts w:cs="Times New Roman"/>
          <w:i/>
          <w:iCs/>
          <w:noProof/>
          <w:lang w:val="en-US"/>
        </w:rPr>
        <w:t>Funct. Ecol.</w:t>
      </w:r>
      <w:r w:rsidRPr="001A7DDE">
        <w:rPr>
          <w:rFonts w:cs="Times New Roman"/>
          <w:noProof/>
          <w:lang w:val="en-US"/>
        </w:rPr>
        <w:t>, 31, 1153–1162</w:t>
      </w:r>
    </w:p>
    <w:p w14:paraId="6EC3BA56"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16.Díaz, S. &amp; Cabido, M. (2001). Vive la différence: plant functional diversity matters to </w:t>
      </w:r>
      <w:r w:rsidRPr="001A7DDE">
        <w:rPr>
          <w:rFonts w:cs="Times New Roman"/>
          <w:noProof/>
          <w:lang w:val="en-US"/>
        </w:rPr>
        <w:lastRenderedPageBreak/>
        <w:t xml:space="preserve">ecosystem processes. </w:t>
      </w:r>
      <w:r w:rsidRPr="001A7DDE">
        <w:rPr>
          <w:rFonts w:cs="Times New Roman"/>
          <w:i/>
          <w:iCs/>
          <w:noProof/>
          <w:lang w:val="en-US"/>
        </w:rPr>
        <w:t>Trends Ecol. Evol.</w:t>
      </w:r>
      <w:r w:rsidRPr="001A7DDE">
        <w:rPr>
          <w:rFonts w:cs="Times New Roman"/>
          <w:noProof/>
          <w:lang w:val="en-US"/>
        </w:rPr>
        <w:t>, 16, 646–655</w:t>
      </w:r>
    </w:p>
    <w:p w14:paraId="65D058BF"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17.Dimitrakopoulos, P.G. &amp; Schmid, B. (2004). Biodiversity effects increase linearly with biotope space. </w:t>
      </w:r>
      <w:r w:rsidRPr="001A7DDE">
        <w:rPr>
          <w:rFonts w:cs="Times New Roman"/>
          <w:i/>
          <w:iCs/>
          <w:noProof/>
          <w:lang w:val="en-US"/>
        </w:rPr>
        <w:t>Ecol. Lett.</w:t>
      </w:r>
      <w:r w:rsidRPr="001A7DDE">
        <w:rPr>
          <w:rFonts w:cs="Times New Roman"/>
          <w:noProof/>
          <w:lang w:val="en-US"/>
        </w:rPr>
        <w:t>, 7, 574–583</w:t>
      </w:r>
    </w:p>
    <w:p w14:paraId="04E9799F"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18.Dooley, Á., Isbell, F., Kirwan, L., Connolly, J., Finn, J.A. &amp; Brophy, C. (2015). Testing the effects of diversity on ecosystem multifunctionality using a multivariate model. </w:t>
      </w:r>
      <w:r w:rsidRPr="001A7DDE">
        <w:rPr>
          <w:rFonts w:cs="Times New Roman"/>
          <w:i/>
          <w:iCs/>
          <w:noProof/>
          <w:lang w:val="en-US"/>
        </w:rPr>
        <w:t>Ecol. Lett.</w:t>
      </w:r>
      <w:r w:rsidRPr="001A7DDE">
        <w:rPr>
          <w:rFonts w:cs="Times New Roman"/>
          <w:noProof/>
          <w:lang w:val="en-US"/>
        </w:rPr>
        <w:t>, 18, 1242–1251</w:t>
      </w:r>
    </w:p>
    <w:p w14:paraId="0BEB8143"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19.Forrester, D.I. (2014). The spatial and temporal dynamics of species interactions in mixed-species forests: From pattern to process. </w:t>
      </w:r>
      <w:r w:rsidRPr="001A7DDE">
        <w:rPr>
          <w:rFonts w:cs="Times New Roman"/>
          <w:i/>
          <w:iCs/>
          <w:noProof/>
          <w:lang w:val="en-US"/>
        </w:rPr>
        <w:t>For. Ecol. Manage.</w:t>
      </w:r>
      <w:r w:rsidRPr="001A7DDE">
        <w:rPr>
          <w:rFonts w:cs="Times New Roman"/>
          <w:noProof/>
          <w:lang w:val="en-US"/>
        </w:rPr>
        <w:t>, 312, 282–292</w:t>
      </w:r>
    </w:p>
    <w:p w14:paraId="64CA992A"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20.Forrester, D.I., Bonal, D., Dawud, S.M., Gessler, A., Granier, A., Pollastrini, M., </w:t>
      </w:r>
      <w:r w:rsidRPr="001A7DDE">
        <w:rPr>
          <w:rFonts w:cs="Times New Roman"/>
          <w:i/>
          <w:iCs/>
          <w:noProof/>
          <w:lang w:val="en-US"/>
        </w:rPr>
        <w:t>et al.</w:t>
      </w:r>
      <w:r w:rsidRPr="001A7DDE">
        <w:rPr>
          <w:rFonts w:cs="Times New Roman"/>
          <w:noProof/>
          <w:lang w:val="en-US"/>
        </w:rPr>
        <w:t xml:space="preserve"> (2016). Drought responses by individual tree species are not often correlated with tree species diversity in European forests. </w:t>
      </w:r>
      <w:r w:rsidRPr="001A7DDE">
        <w:rPr>
          <w:rFonts w:cs="Times New Roman"/>
          <w:i/>
          <w:iCs/>
          <w:noProof/>
          <w:lang w:val="en-US"/>
        </w:rPr>
        <w:t>J. Appl. Ecol.</w:t>
      </w:r>
      <w:r w:rsidRPr="001A7DDE">
        <w:rPr>
          <w:rFonts w:cs="Times New Roman"/>
          <w:noProof/>
          <w:lang w:val="en-US"/>
        </w:rPr>
        <w:t>, 53, 1725–1734</w:t>
      </w:r>
    </w:p>
    <w:p w14:paraId="4B62D871"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21.Forrester, D.I. &amp; Pretzsch, H. (2015). Tamm Review: On the strength of evidence when comparing ecosystem functions of mixtures with monocultures. </w:t>
      </w:r>
      <w:r w:rsidRPr="001A7DDE">
        <w:rPr>
          <w:rFonts w:cs="Times New Roman"/>
          <w:i/>
          <w:iCs/>
          <w:noProof/>
          <w:lang w:val="en-US"/>
        </w:rPr>
        <w:t>For. Ecol. Manage.</w:t>
      </w:r>
      <w:r w:rsidRPr="001A7DDE">
        <w:rPr>
          <w:rFonts w:cs="Times New Roman"/>
          <w:noProof/>
          <w:lang w:val="en-US"/>
        </w:rPr>
        <w:t>, 356, 41–53</w:t>
      </w:r>
    </w:p>
    <w:p w14:paraId="2A164E61"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22.Gamfeldt, L., Hillebrand, H. &amp; Jonsson, P.R. (2008). Multiple functions increase the important of biodiversity for overall ecosystem functioning. </w:t>
      </w:r>
      <w:r w:rsidRPr="001A7DDE">
        <w:rPr>
          <w:rFonts w:cs="Times New Roman"/>
          <w:i/>
          <w:iCs/>
          <w:noProof/>
          <w:lang w:val="en-US"/>
        </w:rPr>
        <w:t>Ecology</w:t>
      </w:r>
      <w:r w:rsidRPr="001A7DDE">
        <w:rPr>
          <w:rFonts w:cs="Times New Roman"/>
          <w:noProof/>
          <w:lang w:val="en-US"/>
        </w:rPr>
        <w:t>, 89, 1223–1231</w:t>
      </w:r>
    </w:p>
    <w:p w14:paraId="34C9A539"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23.Gamfeldt, L., Snäll, T., Bagchi, R., Jonsson, M., Gustafsson, L., Kjellander, P., </w:t>
      </w:r>
      <w:r w:rsidRPr="001A7DDE">
        <w:rPr>
          <w:rFonts w:cs="Times New Roman"/>
          <w:i/>
          <w:iCs/>
          <w:noProof/>
          <w:lang w:val="en-US"/>
        </w:rPr>
        <w:t>et al.</w:t>
      </w:r>
      <w:r w:rsidRPr="001A7DDE">
        <w:rPr>
          <w:rFonts w:cs="Times New Roman"/>
          <w:noProof/>
          <w:lang w:val="en-US"/>
        </w:rPr>
        <w:t xml:space="preserve"> (2013). Higher levels of multiple ecosystem services are found in forests with more tree </w:t>
      </w:r>
      <w:r w:rsidRPr="001A7DDE">
        <w:rPr>
          <w:rFonts w:cs="Times New Roman"/>
          <w:noProof/>
          <w:lang w:val="en-US"/>
        </w:rPr>
        <w:lastRenderedPageBreak/>
        <w:t xml:space="preserve">species. </w:t>
      </w:r>
      <w:r w:rsidRPr="001A7DDE">
        <w:rPr>
          <w:rFonts w:cs="Times New Roman"/>
          <w:i/>
          <w:iCs/>
          <w:noProof/>
          <w:lang w:val="en-US"/>
        </w:rPr>
        <w:t>Nat. Commun.</w:t>
      </w:r>
      <w:r w:rsidRPr="001A7DDE">
        <w:rPr>
          <w:rFonts w:cs="Times New Roman"/>
          <w:noProof/>
          <w:lang w:val="en-US"/>
        </w:rPr>
        <w:t>, 4, 1–8</w:t>
      </w:r>
    </w:p>
    <w:p w14:paraId="36D44836"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24.Gelman, A. &amp; Hill, J. (2007). </w:t>
      </w:r>
      <w:r w:rsidRPr="001A7DDE">
        <w:rPr>
          <w:rFonts w:cs="Times New Roman"/>
          <w:i/>
          <w:iCs/>
          <w:noProof/>
          <w:lang w:val="en-US"/>
        </w:rPr>
        <w:t>Data Analysis Using Regression and Multilevel/Hierarchical Models</w:t>
      </w:r>
      <w:r w:rsidRPr="001A7DDE">
        <w:rPr>
          <w:rFonts w:cs="Times New Roman"/>
          <w:noProof/>
          <w:lang w:val="en-US"/>
        </w:rPr>
        <w:t>. Cambridge University Press</w:t>
      </w:r>
    </w:p>
    <w:p w14:paraId="08E3048E"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25.Granier, A., Bréda, N., Biron, P. &amp; Villette, S. (1999). A lumped water balance model to evaluate duration and intesity of drought constraints in forest stands. </w:t>
      </w:r>
      <w:r w:rsidRPr="001A7DDE">
        <w:rPr>
          <w:rFonts w:cs="Times New Roman"/>
          <w:i/>
          <w:iCs/>
          <w:noProof/>
          <w:lang w:val="en-US"/>
        </w:rPr>
        <w:t>Ecol. Model.</w:t>
      </w:r>
      <w:r w:rsidRPr="001A7DDE">
        <w:rPr>
          <w:rFonts w:cs="Times New Roman"/>
          <w:noProof/>
          <w:lang w:val="en-US"/>
        </w:rPr>
        <w:t>, 116, 269–283</w:t>
      </w:r>
    </w:p>
    <w:p w14:paraId="08327343"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26.Grossiord, C., Granier, A., Ratcliffe, S., Bouriaud, O., Bruelheide, H., Chećko, E., </w:t>
      </w:r>
      <w:r w:rsidRPr="001A7DDE">
        <w:rPr>
          <w:rFonts w:cs="Times New Roman"/>
          <w:i/>
          <w:iCs/>
          <w:noProof/>
          <w:lang w:val="en-US"/>
        </w:rPr>
        <w:t>et al.</w:t>
      </w:r>
      <w:r w:rsidRPr="001A7DDE">
        <w:rPr>
          <w:rFonts w:cs="Times New Roman"/>
          <w:noProof/>
          <w:lang w:val="en-US"/>
        </w:rPr>
        <w:t xml:space="preserve"> (2014). Tree diversity does not always improve resistance of forest ecosystems to drought. </w:t>
      </w:r>
      <w:r w:rsidRPr="001A7DDE">
        <w:rPr>
          <w:rFonts w:cs="Times New Roman"/>
          <w:i/>
          <w:iCs/>
          <w:noProof/>
          <w:lang w:val="en-US"/>
        </w:rPr>
        <w:t>Proc. Natl. Acad. Sci. U. S. A.</w:t>
      </w:r>
      <w:r w:rsidRPr="001A7DDE">
        <w:rPr>
          <w:rFonts w:cs="Times New Roman"/>
          <w:noProof/>
          <w:lang w:val="en-US"/>
        </w:rPr>
        <w:t>, 111, 14812–14815</w:t>
      </w:r>
    </w:p>
    <w:p w14:paraId="127C833F"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27.Guyot, V., Castagneyrol, B., Vialatte, A., Deconchat, M. &amp; Jactel, H. (2016). Tree diversity reduces pest damage in mature forests across Europe. </w:t>
      </w:r>
      <w:r w:rsidRPr="001A7DDE">
        <w:rPr>
          <w:rFonts w:cs="Times New Roman"/>
          <w:i/>
          <w:iCs/>
          <w:noProof/>
          <w:lang w:val="en-US"/>
        </w:rPr>
        <w:t>Biol. Lett.</w:t>
      </w:r>
      <w:r w:rsidRPr="001A7DDE">
        <w:rPr>
          <w:rFonts w:cs="Times New Roman"/>
          <w:noProof/>
          <w:lang w:val="en-US"/>
        </w:rPr>
        <w:t>, 12, 20151037</w:t>
      </w:r>
    </w:p>
    <w:p w14:paraId="4DC3BA50"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28.Handa, I.T., Aerts, R., Berendse, F., Berg, M.P., Bruder, A., Butenschoen, O., </w:t>
      </w:r>
      <w:r w:rsidRPr="001A7DDE">
        <w:rPr>
          <w:rFonts w:cs="Times New Roman"/>
          <w:i/>
          <w:iCs/>
          <w:noProof/>
          <w:lang w:val="en-US"/>
        </w:rPr>
        <w:t>et al.</w:t>
      </w:r>
      <w:r w:rsidRPr="001A7DDE">
        <w:rPr>
          <w:rFonts w:cs="Times New Roman"/>
          <w:noProof/>
          <w:lang w:val="en-US"/>
        </w:rPr>
        <w:t xml:space="preserve"> (2014). Consequences of biodiversity loss for litter decomposition across biomes. </w:t>
      </w:r>
      <w:r w:rsidRPr="001A7DDE">
        <w:rPr>
          <w:rFonts w:cs="Times New Roman"/>
          <w:i/>
          <w:iCs/>
          <w:noProof/>
          <w:lang w:val="en-US"/>
        </w:rPr>
        <w:t>Nature</w:t>
      </w:r>
      <w:r w:rsidRPr="001A7DDE">
        <w:rPr>
          <w:rFonts w:cs="Times New Roman"/>
          <w:noProof/>
          <w:lang w:val="en-US"/>
        </w:rPr>
        <w:t>, 509, 218–21</w:t>
      </w:r>
    </w:p>
    <w:p w14:paraId="68CF7244"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29.Harpole, W.S., Sullivan, L.L., Lind, E.M., Firn, J., Adler, P.B., Borer, E.T., </w:t>
      </w:r>
      <w:r w:rsidRPr="001A7DDE">
        <w:rPr>
          <w:rFonts w:cs="Times New Roman"/>
          <w:i/>
          <w:iCs/>
          <w:noProof/>
          <w:lang w:val="en-US"/>
        </w:rPr>
        <w:t>et al.</w:t>
      </w:r>
      <w:r w:rsidRPr="001A7DDE">
        <w:rPr>
          <w:rFonts w:cs="Times New Roman"/>
          <w:noProof/>
          <w:lang w:val="en-US"/>
        </w:rPr>
        <w:t xml:space="preserve"> (2016). Addition of multiple limiting resources reduces grassland diversity. </w:t>
      </w:r>
      <w:r w:rsidRPr="001A7DDE">
        <w:rPr>
          <w:rFonts w:cs="Times New Roman"/>
          <w:i/>
          <w:iCs/>
          <w:noProof/>
          <w:lang w:val="en-US"/>
        </w:rPr>
        <w:t>Nature</w:t>
      </w:r>
      <w:r w:rsidRPr="001A7DDE">
        <w:rPr>
          <w:rFonts w:cs="Times New Roman"/>
          <w:noProof/>
          <w:lang w:val="en-US"/>
        </w:rPr>
        <w:t>, 537, 93–96</w:t>
      </w:r>
    </w:p>
    <w:p w14:paraId="795F876C"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30.Hättenschwiler, S., Tiunov, A. &amp; Scheu, S. (2005). Biodiversity and litter deomposition in terrestrial ecosystems. </w:t>
      </w:r>
      <w:r w:rsidRPr="001A7DDE">
        <w:rPr>
          <w:rFonts w:cs="Times New Roman"/>
          <w:i/>
          <w:iCs/>
          <w:noProof/>
          <w:lang w:val="en-US"/>
        </w:rPr>
        <w:t>Annu. Rev. Ecol. Evol.</w:t>
      </w:r>
      <w:r w:rsidRPr="001A7DDE">
        <w:rPr>
          <w:rFonts w:cs="Times New Roman"/>
          <w:noProof/>
          <w:lang w:val="en-US"/>
        </w:rPr>
        <w:t>, 36, 191–218</w:t>
      </w:r>
    </w:p>
    <w:p w14:paraId="60DB2993"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lastRenderedPageBreak/>
        <w:br/>
        <w:t xml:space="preserve">31.Hector, A., Bell, T., Hautier, Y., Isbell, F., Kéry, M., Reich, P.B., </w:t>
      </w:r>
      <w:r w:rsidRPr="001A7DDE">
        <w:rPr>
          <w:rFonts w:cs="Times New Roman"/>
          <w:i/>
          <w:iCs/>
          <w:noProof/>
          <w:lang w:val="en-US"/>
        </w:rPr>
        <w:t>et al.</w:t>
      </w:r>
      <w:r w:rsidRPr="001A7DDE">
        <w:rPr>
          <w:rFonts w:cs="Times New Roman"/>
          <w:noProof/>
          <w:lang w:val="en-US"/>
        </w:rPr>
        <w:t xml:space="preserve"> (2011). BUGS in the analysis of biodiversity experiments: species richness and composition are of similar importance for grassland productivity. </w:t>
      </w:r>
      <w:r w:rsidRPr="001A7DDE">
        <w:rPr>
          <w:rFonts w:cs="Times New Roman"/>
          <w:i/>
          <w:iCs/>
          <w:noProof/>
          <w:lang w:val="en-US"/>
        </w:rPr>
        <w:t>PLoS One</w:t>
      </w:r>
      <w:r w:rsidRPr="001A7DDE">
        <w:rPr>
          <w:rFonts w:cs="Times New Roman"/>
          <w:noProof/>
          <w:lang w:val="en-US"/>
        </w:rPr>
        <w:t>, 6, e17434</w:t>
      </w:r>
    </w:p>
    <w:p w14:paraId="52D6E99B"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32.Hooper, D.U., Chapin, F.S., Ewel, J.J., Hector, A., Inchausti, P., Lavorel, S., </w:t>
      </w:r>
      <w:r w:rsidRPr="001A7DDE">
        <w:rPr>
          <w:rFonts w:cs="Times New Roman"/>
          <w:i/>
          <w:iCs/>
          <w:noProof/>
          <w:lang w:val="en-US"/>
        </w:rPr>
        <w:t>et al.</w:t>
      </w:r>
      <w:r w:rsidRPr="001A7DDE">
        <w:rPr>
          <w:rFonts w:cs="Times New Roman"/>
          <w:noProof/>
          <w:lang w:val="en-US"/>
        </w:rPr>
        <w:t xml:space="preserve"> (2005). Effects of biodiversity on ecosystem functioning: a consensus of current knowledge. </w:t>
      </w:r>
      <w:r w:rsidRPr="001A7DDE">
        <w:rPr>
          <w:rFonts w:cs="Times New Roman"/>
          <w:i/>
          <w:iCs/>
          <w:noProof/>
          <w:lang w:val="en-US"/>
        </w:rPr>
        <w:t>Ecol. Monogr.</w:t>
      </w:r>
      <w:r w:rsidRPr="001A7DDE">
        <w:rPr>
          <w:rFonts w:cs="Times New Roman"/>
          <w:noProof/>
          <w:lang w:val="en-US"/>
        </w:rPr>
        <w:t>, 75, 3–35</w:t>
      </w:r>
    </w:p>
    <w:p w14:paraId="19CCCD28"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33.Hooper, D.U. &amp; Vitousek, P.M. (1998). Effects of plant composition and diversity on nutrient cycling. </w:t>
      </w:r>
      <w:r w:rsidRPr="001A7DDE">
        <w:rPr>
          <w:rFonts w:cs="Times New Roman"/>
          <w:i/>
          <w:iCs/>
          <w:noProof/>
          <w:lang w:val="en-US"/>
        </w:rPr>
        <w:t>Ecol. Monogr.</w:t>
      </w:r>
      <w:r w:rsidRPr="001A7DDE">
        <w:rPr>
          <w:rFonts w:cs="Times New Roman"/>
          <w:noProof/>
          <w:lang w:val="en-US"/>
        </w:rPr>
        <w:t>, 68, 121–149</w:t>
      </w:r>
    </w:p>
    <w:p w14:paraId="60E735F2"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34.Jacob, D., Petersen, J., Eggert, B., Alias, A., Christensen, O.B., Bouwer, L.M., </w:t>
      </w:r>
      <w:r w:rsidRPr="001A7DDE">
        <w:rPr>
          <w:rFonts w:cs="Times New Roman"/>
          <w:i/>
          <w:iCs/>
          <w:noProof/>
          <w:lang w:val="en-US"/>
        </w:rPr>
        <w:t>et al.</w:t>
      </w:r>
      <w:r w:rsidRPr="001A7DDE">
        <w:rPr>
          <w:rFonts w:cs="Times New Roman"/>
          <w:noProof/>
          <w:lang w:val="en-US"/>
        </w:rPr>
        <w:t xml:space="preserve"> (2014). EURO-CORDEX: New high-resolution climate change projections for European impact research. </w:t>
      </w:r>
      <w:r w:rsidRPr="001A7DDE">
        <w:rPr>
          <w:rFonts w:cs="Times New Roman"/>
          <w:i/>
          <w:iCs/>
          <w:noProof/>
          <w:lang w:val="en-US"/>
        </w:rPr>
        <w:t>Reg. Environ. Chang.</w:t>
      </w:r>
      <w:r w:rsidRPr="001A7DDE">
        <w:rPr>
          <w:rFonts w:cs="Times New Roman"/>
          <w:noProof/>
          <w:lang w:val="en-US"/>
        </w:rPr>
        <w:t>, 14, 563–578</w:t>
      </w:r>
    </w:p>
    <w:p w14:paraId="210D6A85"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35.Jactel, H., Bauhus, J., Boberg, J., Bonal, D., Castagneyrol, B., Gardiner, B., </w:t>
      </w:r>
      <w:r w:rsidRPr="001A7DDE">
        <w:rPr>
          <w:rFonts w:cs="Times New Roman"/>
          <w:i/>
          <w:iCs/>
          <w:noProof/>
          <w:lang w:val="en-US"/>
        </w:rPr>
        <w:t>et al.</w:t>
      </w:r>
      <w:r w:rsidRPr="001A7DDE">
        <w:rPr>
          <w:rFonts w:cs="Times New Roman"/>
          <w:noProof/>
          <w:lang w:val="en-US"/>
        </w:rPr>
        <w:t xml:space="preserve"> (2017). Tree Diversity Drives Forest Stand Resistance to Natural Disturbances. </w:t>
      </w:r>
      <w:r w:rsidRPr="001A7DDE">
        <w:rPr>
          <w:rFonts w:cs="Times New Roman"/>
          <w:i/>
          <w:iCs/>
          <w:noProof/>
          <w:lang w:val="en-US"/>
        </w:rPr>
        <w:t>Curr. For. Reports</w:t>
      </w:r>
    </w:p>
    <w:p w14:paraId="1ABC2F7C"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36.Jucker, T., Avăcăriței, D., Bărnoaiea, I., Duduman, G., Bouriaud, O. &amp; Coomes, D.A. (2016). Climate modulates the effects of tree diversity on forest productivity. </w:t>
      </w:r>
      <w:r w:rsidRPr="001A7DDE">
        <w:rPr>
          <w:rFonts w:cs="Times New Roman"/>
          <w:i/>
          <w:iCs/>
          <w:noProof/>
          <w:lang w:val="en-US"/>
        </w:rPr>
        <w:t>J. Ecol.</w:t>
      </w:r>
      <w:r w:rsidRPr="001A7DDE">
        <w:rPr>
          <w:rFonts w:cs="Times New Roman"/>
          <w:noProof/>
          <w:lang w:val="en-US"/>
        </w:rPr>
        <w:t>, 104, 388–398</w:t>
      </w:r>
    </w:p>
    <w:p w14:paraId="4076603E"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37.Jucker, T., Bouriaud, O., Avacaritei, D. &amp; Coomes, D.A. (2014). Stabilizing effects of diversity on aboveground wood production in forest ecosystems: linking patterns and </w:t>
      </w:r>
      <w:r w:rsidRPr="001A7DDE">
        <w:rPr>
          <w:rFonts w:cs="Times New Roman"/>
          <w:noProof/>
          <w:lang w:val="en-US"/>
        </w:rPr>
        <w:lastRenderedPageBreak/>
        <w:t xml:space="preserve">processes. </w:t>
      </w:r>
      <w:r w:rsidRPr="001A7DDE">
        <w:rPr>
          <w:rFonts w:cs="Times New Roman"/>
          <w:i/>
          <w:iCs/>
          <w:noProof/>
          <w:lang w:val="en-US"/>
        </w:rPr>
        <w:t>Ecol. Lett.</w:t>
      </w:r>
      <w:r w:rsidRPr="001A7DDE">
        <w:rPr>
          <w:rFonts w:cs="Times New Roman"/>
          <w:noProof/>
          <w:lang w:val="en-US"/>
        </w:rPr>
        <w:t>, 17, 1560–1569</w:t>
      </w:r>
    </w:p>
    <w:p w14:paraId="18570D35"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38.Jucker, T., Bouriaud, O. &amp; Coomes, D.A. (2015). Crown plasticity enables trees to optimize canopy packing in mixed-species forests. </w:t>
      </w:r>
      <w:r w:rsidRPr="001A7DDE">
        <w:rPr>
          <w:rFonts w:cs="Times New Roman"/>
          <w:i/>
          <w:iCs/>
          <w:noProof/>
          <w:lang w:val="en-US"/>
        </w:rPr>
        <w:t>Funct. Ecol.</w:t>
      </w:r>
      <w:r w:rsidRPr="001A7DDE">
        <w:rPr>
          <w:rFonts w:cs="Times New Roman"/>
          <w:noProof/>
          <w:lang w:val="en-US"/>
        </w:rPr>
        <w:t>, 29, 1078–1086</w:t>
      </w:r>
    </w:p>
    <w:p w14:paraId="5EA26632"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39.Knoke, T., Ammer, C., Stimm, B. &amp; Mosandl, R. (2008). Admixing broadleaved to coniferous tree species: A review on yield, ecological stability and economics. </w:t>
      </w:r>
      <w:r w:rsidRPr="001A7DDE">
        <w:rPr>
          <w:rFonts w:cs="Times New Roman"/>
          <w:i/>
          <w:iCs/>
          <w:noProof/>
          <w:lang w:val="en-US"/>
        </w:rPr>
        <w:t>Eur. J. For. Res.</w:t>
      </w:r>
      <w:r w:rsidRPr="001A7DDE">
        <w:rPr>
          <w:rFonts w:cs="Times New Roman"/>
          <w:noProof/>
          <w:lang w:val="en-US"/>
        </w:rPr>
        <w:t>, 127, 89–101</w:t>
      </w:r>
    </w:p>
    <w:p w14:paraId="173771FF" w14:textId="2F862F30"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40.Liang, J., Crowther, T.W., Picard, N., Wiser, S., Zhou, M., Alberti, G., </w:t>
      </w:r>
      <w:r w:rsidRPr="001A7DDE">
        <w:rPr>
          <w:rFonts w:cs="Times New Roman"/>
          <w:i/>
          <w:iCs/>
          <w:noProof/>
          <w:lang w:val="en-US"/>
        </w:rPr>
        <w:t>et al.</w:t>
      </w:r>
      <w:r w:rsidRPr="001A7DDE">
        <w:rPr>
          <w:rFonts w:cs="Times New Roman"/>
          <w:noProof/>
          <w:lang w:val="en-US"/>
        </w:rPr>
        <w:t xml:space="preserve"> (2016). Positive biodiversity–productivity relationship predominant in global forests. </w:t>
      </w:r>
      <w:r>
        <w:rPr>
          <w:rFonts w:cs="Times New Roman"/>
          <w:i/>
          <w:iCs/>
          <w:noProof/>
          <w:lang w:val="en-US"/>
        </w:rPr>
        <w:t>Science</w:t>
      </w:r>
      <w:r w:rsidRPr="001A7DDE">
        <w:rPr>
          <w:rFonts w:cs="Times New Roman"/>
          <w:noProof/>
          <w:lang w:val="en-US"/>
        </w:rPr>
        <w:t>, 354, aaf8957</w:t>
      </w:r>
    </w:p>
    <w:p w14:paraId="451CF158"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41.Loreau, M., Mouquet, N. &amp; Gonzalez, A. (2003). Biodiversity as spatial insurance in heterogeneous landscapes. </w:t>
      </w:r>
      <w:r w:rsidRPr="001A7DDE">
        <w:rPr>
          <w:rFonts w:cs="Times New Roman"/>
          <w:i/>
          <w:iCs/>
          <w:noProof/>
          <w:lang w:val="en-US"/>
        </w:rPr>
        <w:t>Proc. Natl. Acad. Sci. U. S. A.</w:t>
      </w:r>
      <w:r w:rsidRPr="001A7DDE">
        <w:rPr>
          <w:rFonts w:cs="Times New Roman"/>
          <w:noProof/>
          <w:lang w:val="en-US"/>
        </w:rPr>
        <w:t>, 100, 12765–70</w:t>
      </w:r>
    </w:p>
    <w:p w14:paraId="02638F2B"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42.Pacala, S.W. &amp; Tilman, D. (1994). Limiting similarity in mechanistic and spatial models of plant competition in heterogeneous environments. </w:t>
      </w:r>
      <w:r w:rsidRPr="001A7DDE">
        <w:rPr>
          <w:rFonts w:cs="Times New Roman"/>
          <w:i/>
          <w:iCs/>
          <w:noProof/>
          <w:lang w:val="en-US"/>
        </w:rPr>
        <w:t>Am. Nat.</w:t>
      </w:r>
      <w:r w:rsidRPr="001A7DDE">
        <w:rPr>
          <w:rFonts w:cs="Times New Roman"/>
          <w:noProof/>
          <w:lang w:val="en-US"/>
        </w:rPr>
        <w:t>, 143, 222–257</w:t>
      </w:r>
    </w:p>
    <w:p w14:paraId="40782210"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43.Paquette, A. &amp; Messier, C. (2011). The effect of biodiversity on tree productivity: from temperate to boreal forests. </w:t>
      </w:r>
      <w:r w:rsidRPr="001A7DDE">
        <w:rPr>
          <w:rFonts w:cs="Times New Roman"/>
          <w:i/>
          <w:iCs/>
          <w:noProof/>
          <w:lang w:val="en-US"/>
        </w:rPr>
        <w:t>Glob. Ecol. Biogeogr.</w:t>
      </w:r>
      <w:r w:rsidRPr="001A7DDE">
        <w:rPr>
          <w:rFonts w:cs="Times New Roman"/>
          <w:noProof/>
          <w:lang w:val="en-US"/>
        </w:rPr>
        <w:t>, 20, 170–180</w:t>
      </w:r>
    </w:p>
    <w:p w14:paraId="5BBF978E"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44.Pavoine, S. &amp; Bonsall, M.B. (2011). Measuring biodiversity to explain community assembly: a unified approach. </w:t>
      </w:r>
      <w:r w:rsidRPr="001A7DDE">
        <w:rPr>
          <w:rFonts w:cs="Times New Roman"/>
          <w:i/>
          <w:iCs/>
          <w:noProof/>
          <w:lang w:val="en-US"/>
        </w:rPr>
        <w:t>Biol. Rev. Camb. Philos. Soc.</w:t>
      </w:r>
      <w:r w:rsidRPr="001A7DDE">
        <w:rPr>
          <w:rFonts w:cs="Times New Roman"/>
          <w:noProof/>
          <w:lang w:val="en-US"/>
        </w:rPr>
        <w:t>, 86, 792–812</w:t>
      </w:r>
    </w:p>
    <w:p w14:paraId="602607F6"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r>
      <w:r w:rsidRPr="001A7DDE">
        <w:rPr>
          <w:rFonts w:cs="Times New Roman"/>
          <w:noProof/>
          <w:lang w:val="en-US"/>
        </w:rPr>
        <w:lastRenderedPageBreak/>
        <w:t xml:space="preserve">45.van der Plas, F., Manning, P., Allen, E., Scherer-Lorenzen, M., Verheyen, K., Wirth, C., </w:t>
      </w:r>
      <w:r w:rsidRPr="001A7DDE">
        <w:rPr>
          <w:rFonts w:cs="Times New Roman"/>
          <w:i/>
          <w:iCs/>
          <w:noProof/>
          <w:lang w:val="en-US"/>
        </w:rPr>
        <w:t>et al.</w:t>
      </w:r>
      <w:r w:rsidRPr="001A7DDE">
        <w:rPr>
          <w:rFonts w:cs="Times New Roman"/>
          <w:noProof/>
          <w:lang w:val="en-US"/>
        </w:rPr>
        <w:t xml:space="preserve"> (2016). “Jack-of-all-trades” effects drive biodiversity-ecosystem multifunctionality relationships. </w:t>
      </w:r>
      <w:r w:rsidRPr="001A7DDE">
        <w:rPr>
          <w:rFonts w:cs="Times New Roman"/>
          <w:i/>
          <w:iCs/>
          <w:noProof/>
          <w:lang w:val="en-US"/>
        </w:rPr>
        <w:t>Nat. Commun.</w:t>
      </w:r>
      <w:r w:rsidRPr="001A7DDE">
        <w:rPr>
          <w:rFonts w:cs="Times New Roman"/>
          <w:noProof/>
          <w:lang w:val="en-US"/>
        </w:rPr>
        <w:t>, 7, 11109</w:t>
      </w:r>
    </w:p>
    <w:p w14:paraId="2E0C5F5B"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46.Pretzsch, H., Biber, P., Schütze, G., Uhl, E. &amp; Rötzer, T. (2014). Forest stand growth dynamics in Central Europe have accelerated since 1870. </w:t>
      </w:r>
      <w:r w:rsidRPr="001A7DDE">
        <w:rPr>
          <w:rFonts w:cs="Times New Roman"/>
          <w:i/>
          <w:iCs/>
          <w:noProof/>
          <w:lang w:val="en-US"/>
        </w:rPr>
        <w:t>Nat. Commun.</w:t>
      </w:r>
      <w:r w:rsidRPr="001A7DDE">
        <w:rPr>
          <w:rFonts w:cs="Times New Roman"/>
          <w:noProof/>
          <w:lang w:val="en-US"/>
        </w:rPr>
        <w:t>, 5, 4967</w:t>
      </w:r>
    </w:p>
    <w:p w14:paraId="2BB2EA9F"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47.Pretzsch, H., Bielak, K., Block, J., Bruchwald, A., Dieler, J., Ehrhart, H.-P., </w:t>
      </w:r>
      <w:r w:rsidRPr="001A7DDE">
        <w:rPr>
          <w:rFonts w:cs="Times New Roman"/>
          <w:i/>
          <w:iCs/>
          <w:noProof/>
          <w:lang w:val="en-US"/>
        </w:rPr>
        <w:t>et al.</w:t>
      </w:r>
      <w:r w:rsidRPr="001A7DDE">
        <w:rPr>
          <w:rFonts w:cs="Times New Roman"/>
          <w:noProof/>
          <w:lang w:val="en-US"/>
        </w:rPr>
        <w:t xml:space="preserve"> (2013a). Productivity of mixed versus pure stands of oak (Quercus petraea (Matt.) Liebl. and Quercus robur L.) and European beech (Fagus sylvatica L.) along an ecological gradient. </w:t>
      </w:r>
      <w:r w:rsidRPr="001A7DDE">
        <w:rPr>
          <w:rFonts w:cs="Times New Roman"/>
          <w:i/>
          <w:iCs/>
          <w:noProof/>
          <w:lang w:val="en-US"/>
        </w:rPr>
        <w:t>Eur. J. For. Res.</w:t>
      </w:r>
      <w:r w:rsidRPr="001A7DDE">
        <w:rPr>
          <w:rFonts w:cs="Times New Roman"/>
          <w:noProof/>
          <w:lang w:val="en-US"/>
        </w:rPr>
        <w:t>, 132, 263–280</w:t>
      </w:r>
    </w:p>
    <w:p w14:paraId="09DF90F5"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48.Pretzsch, H., Schütze, G. &amp; Uhl, E. (2013b). Resistance of European tree species to drought stress in mixed versus pure forests: evidence of stress release by inter-specific facilitation. </w:t>
      </w:r>
      <w:r w:rsidRPr="001A7DDE">
        <w:rPr>
          <w:rFonts w:cs="Times New Roman"/>
          <w:i/>
          <w:iCs/>
          <w:noProof/>
          <w:lang w:val="en-US"/>
        </w:rPr>
        <w:t>Plant Biol.</w:t>
      </w:r>
      <w:r w:rsidRPr="001A7DDE">
        <w:rPr>
          <w:rFonts w:cs="Times New Roman"/>
          <w:noProof/>
          <w:lang w:val="en-US"/>
        </w:rPr>
        <w:t>, 15, 483–495</w:t>
      </w:r>
    </w:p>
    <w:p w14:paraId="60C8CD82"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49.Ratcliffe, S., Liebergesell, M., Ruiz Benito, P., Madrigal González, J., Muñoz Castañeda, J.M., Kändler, G., </w:t>
      </w:r>
      <w:r w:rsidRPr="001A7DDE">
        <w:rPr>
          <w:rFonts w:cs="Times New Roman"/>
          <w:i/>
          <w:iCs/>
          <w:noProof/>
          <w:lang w:val="en-US"/>
        </w:rPr>
        <w:t>et al.</w:t>
      </w:r>
      <w:r w:rsidRPr="001A7DDE">
        <w:rPr>
          <w:rFonts w:cs="Times New Roman"/>
          <w:noProof/>
          <w:lang w:val="en-US"/>
        </w:rPr>
        <w:t xml:space="preserve"> (2016). Modes of functional biodiversity control on tree productivity across the European continent. </w:t>
      </w:r>
      <w:r w:rsidRPr="001A7DDE">
        <w:rPr>
          <w:rFonts w:cs="Times New Roman"/>
          <w:i/>
          <w:iCs/>
          <w:noProof/>
          <w:lang w:val="en-US"/>
        </w:rPr>
        <w:t>Glob. Ecol. Biogeogr.</w:t>
      </w:r>
      <w:r w:rsidRPr="001A7DDE">
        <w:rPr>
          <w:rFonts w:cs="Times New Roman"/>
          <w:noProof/>
          <w:lang w:val="en-US"/>
        </w:rPr>
        <w:t>, 25, 251–262</w:t>
      </w:r>
    </w:p>
    <w:p w14:paraId="1280F182"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50.Richards, A.E., Forrester, D.I., Bauhus, J. &amp; Scherer-Lorenzen, M. (2010). The influence of mixed tree plantations on the nutrition of individual species: a review. </w:t>
      </w:r>
      <w:r w:rsidRPr="001A7DDE">
        <w:rPr>
          <w:rFonts w:cs="Times New Roman"/>
          <w:i/>
          <w:iCs/>
          <w:noProof/>
          <w:lang w:val="en-US"/>
        </w:rPr>
        <w:t>Tree Physiol.</w:t>
      </w:r>
      <w:r w:rsidRPr="001A7DDE">
        <w:rPr>
          <w:rFonts w:cs="Times New Roman"/>
          <w:noProof/>
          <w:lang w:val="en-US"/>
        </w:rPr>
        <w:t>, 30, 1192–1208</w:t>
      </w:r>
    </w:p>
    <w:p w14:paraId="77BDD6AC"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51.Ruiz-Benito, P., Ratcliffe, S., Jump, A.S., Gómez-Aparicio, L., Madrigal-González, J., </w:t>
      </w:r>
      <w:r w:rsidRPr="001A7DDE">
        <w:rPr>
          <w:rFonts w:cs="Times New Roman"/>
          <w:noProof/>
          <w:lang w:val="en-US"/>
        </w:rPr>
        <w:lastRenderedPageBreak/>
        <w:t xml:space="preserve">Wirth, C., </w:t>
      </w:r>
      <w:r w:rsidRPr="001A7DDE">
        <w:rPr>
          <w:rFonts w:cs="Times New Roman"/>
          <w:i/>
          <w:iCs/>
          <w:noProof/>
          <w:lang w:val="en-US"/>
        </w:rPr>
        <w:t>et al.</w:t>
      </w:r>
      <w:r w:rsidRPr="001A7DDE">
        <w:rPr>
          <w:rFonts w:cs="Times New Roman"/>
          <w:noProof/>
          <w:lang w:val="en-US"/>
        </w:rPr>
        <w:t xml:space="preserve"> (2017). Functional diversity underlies demographic responses to environmental variation in European forests. </w:t>
      </w:r>
      <w:r w:rsidRPr="001A7DDE">
        <w:rPr>
          <w:rFonts w:cs="Times New Roman"/>
          <w:i/>
          <w:iCs/>
          <w:noProof/>
          <w:lang w:val="en-US"/>
        </w:rPr>
        <w:t>Glob. Ecol. Biogeogr.</w:t>
      </w:r>
      <w:r w:rsidRPr="001A7DDE">
        <w:rPr>
          <w:rFonts w:cs="Times New Roman"/>
          <w:noProof/>
          <w:lang w:val="en-US"/>
        </w:rPr>
        <w:t>, 26, 128–141</w:t>
      </w:r>
    </w:p>
    <w:p w14:paraId="48E18B81"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52.Sapijanskas, J., Paquette, A., Potvin, C., Kunert, N. &amp; Loreau, M. (2014). Tropical tree diversity enhances light capture through crown plasticity and spatial and temporal niche differences. </w:t>
      </w:r>
      <w:r w:rsidRPr="001A7DDE">
        <w:rPr>
          <w:rFonts w:cs="Times New Roman"/>
          <w:i/>
          <w:iCs/>
          <w:noProof/>
          <w:lang w:val="en-US"/>
        </w:rPr>
        <w:t>Ecology</w:t>
      </w:r>
      <w:r w:rsidRPr="001A7DDE">
        <w:rPr>
          <w:rFonts w:cs="Times New Roman"/>
          <w:noProof/>
          <w:lang w:val="en-US"/>
        </w:rPr>
        <w:t>, 95, 2479–92</w:t>
      </w:r>
    </w:p>
    <w:p w14:paraId="0FB1B9FE"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53.Seddon, A.W., Macias-Fauria, M., Long, P.R., Benz, D. &amp; Willis, K.J. (2016). Sensitivity of global terrestrial ecosystems to climate variability. </w:t>
      </w:r>
      <w:r w:rsidRPr="001A7DDE">
        <w:rPr>
          <w:rFonts w:cs="Times New Roman"/>
          <w:i/>
          <w:iCs/>
          <w:noProof/>
          <w:lang w:val="en-US"/>
        </w:rPr>
        <w:t>Nature</w:t>
      </w:r>
      <w:r w:rsidRPr="001A7DDE">
        <w:rPr>
          <w:rFonts w:cs="Times New Roman"/>
          <w:noProof/>
          <w:lang w:val="en-US"/>
        </w:rPr>
        <w:t>, 531, 229–232</w:t>
      </w:r>
    </w:p>
    <w:p w14:paraId="30390EDB"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54.Soliveres, S., van der Plas, F., Manning, P., Prati, D., Gossner, M.M., Renner, S.C., </w:t>
      </w:r>
      <w:r w:rsidRPr="001A7DDE">
        <w:rPr>
          <w:rFonts w:cs="Times New Roman"/>
          <w:i/>
          <w:iCs/>
          <w:noProof/>
          <w:lang w:val="en-US"/>
        </w:rPr>
        <w:t>et al.</w:t>
      </w:r>
      <w:r w:rsidRPr="001A7DDE">
        <w:rPr>
          <w:rFonts w:cs="Times New Roman"/>
          <w:noProof/>
          <w:lang w:val="en-US"/>
        </w:rPr>
        <w:t xml:space="preserve"> (2016). Biodiversity at multiple trophic levels is needed for ecosystem multifunctionality. </w:t>
      </w:r>
      <w:r w:rsidRPr="001A7DDE">
        <w:rPr>
          <w:rFonts w:cs="Times New Roman"/>
          <w:i/>
          <w:iCs/>
          <w:noProof/>
          <w:lang w:val="en-US"/>
        </w:rPr>
        <w:t>Nature</w:t>
      </w:r>
      <w:r w:rsidRPr="001A7DDE">
        <w:rPr>
          <w:rFonts w:cs="Times New Roman"/>
          <w:noProof/>
          <w:lang w:val="en-US"/>
        </w:rPr>
        <w:t>, 536, 456–459</w:t>
      </w:r>
    </w:p>
    <w:p w14:paraId="17FBA946"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55.Spasojevic, M.J., Bahlai, C.A., Bradley, B.A., Butterfield, B.J., Tuanmu, M.N., Sistla, S., </w:t>
      </w:r>
      <w:r w:rsidRPr="001A7DDE">
        <w:rPr>
          <w:rFonts w:cs="Times New Roman"/>
          <w:i/>
          <w:iCs/>
          <w:noProof/>
          <w:lang w:val="en-US"/>
        </w:rPr>
        <w:t>et al.</w:t>
      </w:r>
      <w:r w:rsidRPr="001A7DDE">
        <w:rPr>
          <w:rFonts w:cs="Times New Roman"/>
          <w:noProof/>
          <w:lang w:val="en-US"/>
        </w:rPr>
        <w:t xml:space="preserve"> (2016). Scaling up the diversity-resilience relationship with trait databases and remote sensing data: The recovery of productivity after wildfire. </w:t>
      </w:r>
      <w:r w:rsidRPr="001A7DDE">
        <w:rPr>
          <w:rFonts w:cs="Times New Roman"/>
          <w:i/>
          <w:iCs/>
          <w:noProof/>
          <w:lang w:val="en-US"/>
        </w:rPr>
        <w:t>Glob. Chang. Biol.</w:t>
      </w:r>
      <w:r w:rsidRPr="001A7DDE">
        <w:rPr>
          <w:rFonts w:cs="Times New Roman"/>
          <w:noProof/>
          <w:lang w:val="en-US"/>
        </w:rPr>
        <w:t>, 22, 1421–1432</w:t>
      </w:r>
    </w:p>
    <w:p w14:paraId="2C99A15F"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56.Srivastava, D.S. &amp; Vellend, M. (2005). Biodiversity-ecosystem function research: is it relevant to conservation? </w:t>
      </w:r>
      <w:r w:rsidRPr="001A7DDE">
        <w:rPr>
          <w:rFonts w:cs="Times New Roman"/>
          <w:i/>
          <w:iCs/>
          <w:noProof/>
          <w:lang w:val="en-US"/>
        </w:rPr>
        <w:t>Annu. Rev. Ecol. Evol. Syst.</w:t>
      </w:r>
      <w:r w:rsidRPr="001A7DDE">
        <w:rPr>
          <w:rFonts w:cs="Times New Roman"/>
          <w:noProof/>
          <w:lang w:val="en-US"/>
        </w:rPr>
        <w:t>, 36, 267–294</w:t>
      </w:r>
    </w:p>
    <w:p w14:paraId="1CD0832B"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57.Stahl, U., Kattge, J., Reu, B., Voigt, W., Ogle, K., Dickie, J., </w:t>
      </w:r>
      <w:r w:rsidRPr="001A7DDE">
        <w:rPr>
          <w:rFonts w:cs="Times New Roman"/>
          <w:i/>
          <w:iCs/>
          <w:noProof/>
          <w:lang w:val="en-US"/>
        </w:rPr>
        <w:t>et al.</w:t>
      </w:r>
      <w:r w:rsidRPr="001A7DDE">
        <w:rPr>
          <w:rFonts w:cs="Times New Roman"/>
          <w:noProof/>
          <w:lang w:val="en-US"/>
        </w:rPr>
        <w:t xml:space="preserve"> (2013). Whole-plant trait spectra of North American woody plant species reflect fundamental ecological strategies. </w:t>
      </w:r>
      <w:r w:rsidRPr="001A7DDE">
        <w:rPr>
          <w:rFonts w:cs="Times New Roman"/>
          <w:i/>
          <w:iCs/>
          <w:noProof/>
          <w:lang w:val="en-US"/>
        </w:rPr>
        <w:t>Ecosphere</w:t>
      </w:r>
      <w:r w:rsidRPr="001A7DDE">
        <w:rPr>
          <w:rFonts w:cs="Times New Roman"/>
          <w:noProof/>
          <w:lang w:val="en-US"/>
        </w:rPr>
        <w:t>, 4, 1–28</w:t>
      </w:r>
    </w:p>
    <w:p w14:paraId="0644D14E"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r>
      <w:r w:rsidRPr="001A7DDE">
        <w:rPr>
          <w:rFonts w:cs="Times New Roman"/>
          <w:noProof/>
          <w:lang w:val="en-US"/>
        </w:rPr>
        <w:lastRenderedPageBreak/>
        <w:t>58.Stan Development Team. (2016). Stan: A C++ Library for Probability and Sampling</w:t>
      </w:r>
    </w:p>
    <w:p w14:paraId="191E5828"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59.Stephenson, N.L. (1998). Actual evapotranspiration and deficit: biologically meaningful correlates of vegetation distribution across spatial scales. </w:t>
      </w:r>
      <w:r w:rsidRPr="001A7DDE">
        <w:rPr>
          <w:rFonts w:cs="Times New Roman"/>
          <w:i/>
          <w:iCs/>
          <w:noProof/>
          <w:lang w:val="en-US"/>
        </w:rPr>
        <w:t>J. Biogeogr.</w:t>
      </w:r>
      <w:r w:rsidRPr="001A7DDE">
        <w:rPr>
          <w:rFonts w:cs="Times New Roman"/>
          <w:noProof/>
          <w:lang w:val="en-US"/>
        </w:rPr>
        <w:t>, 25, 855–870</w:t>
      </w:r>
    </w:p>
    <w:p w14:paraId="3C28C090"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60.Tobner, C.M., Paquette, A., Reich, P.B., Gravel, D. &amp; Messier, C. (2014). Advancing biodiversity-ecosystem functioning science using high-density tree-based experiments over functional diversity gradients. </w:t>
      </w:r>
      <w:r w:rsidRPr="001A7DDE">
        <w:rPr>
          <w:rFonts w:cs="Times New Roman"/>
          <w:i/>
          <w:iCs/>
          <w:noProof/>
          <w:lang w:val="en-US"/>
        </w:rPr>
        <w:t>Oecologia</w:t>
      </w:r>
      <w:r w:rsidRPr="001A7DDE">
        <w:rPr>
          <w:rFonts w:cs="Times New Roman"/>
          <w:noProof/>
          <w:lang w:val="en-US"/>
        </w:rPr>
        <w:t>, 174, 609–21</w:t>
      </w:r>
    </w:p>
    <w:p w14:paraId="0270197A"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61.Toïgo, M., Vallet, P., Perot, T., Bontemps, J.-D., Piedallu, C. &amp; Courbaud, B. (2015). Over-yielding in mixed forests decreases with site productivity. </w:t>
      </w:r>
      <w:r w:rsidRPr="001A7DDE">
        <w:rPr>
          <w:rFonts w:cs="Times New Roman"/>
          <w:i/>
          <w:iCs/>
          <w:noProof/>
          <w:lang w:val="en-US"/>
        </w:rPr>
        <w:t>J. Ecol.</w:t>
      </w:r>
      <w:r w:rsidRPr="001A7DDE">
        <w:rPr>
          <w:rFonts w:cs="Times New Roman"/>
          <w:noProof/>
          <w:lang w:val="en-US"/>
        </w:rPr>
        <w:t>, 103, 502–512</w:t>
      </w:r>
    </w:p>
    <w:p w14:paraId="218E0389" w14:textId="77777777" w:rsidR="001A7DDE" w:rsidRPr="001A7DDE" w:rsidRDefault="001A7DDE" w:rsidP="001A7DDE">
      <w:pPr>
        <w:widowControl w:val="0"/>
        <w:autoSpaceDE w:val="0"/>
        <w:autoSpaceDN w:val="0"/>
        <w:adjustRightInd w:val="0"/>
        <w:spacing w:line="480" w:lineRule="auto"/>
        <w:rPr>
          <w:rFonts w:cs="Times New Roman"/>
          <w:noProof/>
          <w:lang w:val="en-US"/>
        </w:rPr>
      </w:pPr>
      <w:r w:rsidRPr="001A7DDE">
        <w:rPr>
          <w:rFonts w:cs="Times New Roman"/>
          <w:noProof/>
          <w:lang w:val="en-US"/>
        </w:rPr>
        <w:br/>
        <w:t xml:space="preserve">62.Wacker, L., Baudois, O., Eichenberger-Glinz, S. &amp; Schmid, B. (2008). Environmental heterogeneity increases complementarity in experimental grassland communities. </w:t>
      </w:r>
      <w:r w:rsidRPr="001A7DDE">
        <w:rPr>
          <w:rFonts w:cs="Times New Roman"/>
          <w:i/>
          <w:iCs/>
          <w:noProof/>
          <w:lang w:val="en-US"/>
        </w:rPr>
        <w:t>Basic Appl. Ecol.</w:t>
      </w:r>
      <w:r w:rsidRPr="001A7DDE">
        <w:rPr>
          <w:rFonts w:cs="Times New Roman"/>
          <w:noProof/>
          <w:lang w:val="en-US"/>
        </w:rPr>
        <w:t>, 9, 467–474</w:t>
      </w:r>
    </w:p>
    <w:p w14:paraId="602A6AAC" w14:textId="77777777" w:rsidR="001A7DDE" w:rsidRPr="001A7DDE" w:rsidRDefault="001A7DDE" w:rsidP="001A7DDE">
      <w:pPr>
        <w:widowControl w:val="0"/>
        <w:autoSpaceDE w:val="0"/>
        <w:autoSpaceDN w:val="0"/>
        <w:adjustRightInd w:val="0"/>
        <w:spacing w:line="480" w:lineRule="auto"/>
        <w:rPr>
          <w:rFonts w:cs="Times New Roman"/>
          <w:noProof/>
        </w:rPr>
      </w:pPr>
      <w:r w:rsidRPr="001A7DDE">
        <w:rPr>
          <w:rFonts w:cs="Times New Roman"/>
          <w:noProof/>
          <w:lang w:val="en-US"/>
        </w:rPr>
        <w:br/>
        <w:t xml:space="preserve">63.Westoby, M., Falster, D.S., Moles, A.T., Vesk, P.A. &amp; Wright, I.J. (2002). PLANT ECOLOGICAL STRATEGIES: Some Leading Dimensions of Variation Between Species. </w:t>
      </w:r>
      <w:r w:rsidRPr="001A7DDE">
        <w:rPr>
          <w:rFonts w:cs="Times New Roman"/>
          <w:i/>
          <w:iCs/>
          <w:noProof/>
          <w:lang w:val="en-US"/>
        </w:rPr>
        <w:t>Annu. Rev. Ecol. Syst.</w:t>
      </w:r>
      <w:r w:rsidRPr="001A7DDE">
        <w:rPr>
          <w:rFonts w:cs="Times New Roman"/>
          <w:noProof/>
          <w:lang w:val="en-US"/>
        </w:rPr>
        <w:t>, 33, 125–159</w:t>
      </w:r>
    </w:p>
    <w:p w14:paraId="0EA7C835" w14:textId="760A981D" w:rsidR="00DC383D" w:rsidRPr="00CB016B" w:rsidRDefault="008D72A8" w:rsidP="001A7DDE">
      <w:pPr>
        <w:widowControl w:val="0"/>
        <w:autoSpaceDE w:val="0"/>
        <w:autoSpaceDN w:val="0"/>
        <w:adjustRightInd w:val="0"/>
        <w:spacing w:line="480" w:lineRule="auto"/>
        <w:sectPr w:rsidR="00DC383D" w:rsidRPr="00CB016B" w:rsidSect="00C62C12">
          <w:footerReference w:type="even" r:id="rId11"/>
          <w:footerReference w:type="default" r:id="rId12"/>
          <w:pgSz w:w="11900" w:h="16840"/>
          <w:pgMar w:top="1440" w:right="1474" w:bottom="1440" w:left="1474" w:header="709" w:footer="709" w:gutter="0"/>
          <w:lnNumType w:countBy="1" w:restart="continuous"/>
          <w:cols w:space="708"/>
          <w:docGrid w:linePitch="360"/>
        </w:sectPr>
      </w:pPr>
      <w:r>
        <w:fldChar w:fldCharType="end"/>
      </w:r>
    </w:p>
    <w:p w14:paraId="15495201" w14:textId="77777777" w:rsidR="00731DD2" w:rsidRDefault="00731DD2">
      <w:pPr>
        <w:spacing w:line="240" w:lineRule="auto"/>
        <w:jc w:val="left"/>
        <w:rPr>
          <w:rFonts w:cs="Times New Roman"/>
          <w:b/>
        </w:rPr>
      </w:pPr>
      <w:r>
        <w:rPr>
          <w:rFonts w:cs="Times New Roman"/>
          <w:b/>
        </w:rPr>
        <w:lastRenderedPageBreak/>
        <w:t>TABLES</w:t>
      </w:r>
    </w:p>
    <w:p w14:paraId="5D6E3DAC" w14:textId="77777777" w:rsidR="00731DD2" w:rsidRDefault="00731DD2">
      <w:pPr>
        <w:spacing w:line="240" w:lineRule="auto"/>
        <w:jc w:val="left"/>
        <w:rPr>
          <w:rFonts w:cs="Times New Roman"/>
          <w:b/>
        </w:rPr>
      </w:pPr>
    </w:p>
    <w:p w14:paraId="0E722961" w14:textId="5B743F40" w:rsidR="00731DD2" w:rsidRDefault="00731DD2" w:rsidP="00A1027F">
      <w:pPr>
        <w:spacing w:line="480" w:lineRule="auto"/>
        <w:rPr>
          <w:rFonts w:cs="Times New Roman"/>
        </w:rPr>
      </w:pPr>
      <w:r>
        <w:rPr>
          <w:rFonts w:cs="Times New Roman"/>
          <w:b/>
        </w:rPr>
        <w:t>Table 1</w:t>
      </w:r>
      <w:r w:rsidRPr="000463FB">
        <w:rPr>
          <w:rFonts w:cs="Times New Roman"/>
          <w:b/>
        </w:rPr>
        <w:t>.</w:t>
      </w:r>
      <w:r>
        <w:rPr>
          <w:rFonts w:cs="Times New Roman"/>
        </w:rPr>
        <w:t xml:space="preserve"> Overview of the 26 ecosystem functions (EFs) and their </w:t>
      </w:r>
      <w:r w:rsidR="00A1027F">
        <w:rPr>
          <w:rFonts w:cs="Times New Roman"/>
        </w:rPr>
        <w:t>classification</w:t>
      </w:r>
      <w:r>
        <w:rPr>
          <w:rFonts w:cs="Times New Roman"/>
        </w:rPr>
        <w:t xml:space="preserve">. For full details on their measurement see Supplementary Material S1. </w:t>
      </w:r>
      <w:r w:rsidR="0019704D" w:rsidRPr="007179D0">
        <w:rPr>
          <w:rFonts w:cs="Times New Roman"/>
          <w:highlight w:val="yellow"/>
        </w:rPr>
        <w:t xml:space="preserve">Number of measurements indicates the number of plots in which </w:t>
      </w:r>
      <w:r w:rsidR="005F5F05">
        <w:rPr>
          <w:rFonts w:cs="Times New Roman"/>
          <w:highlight w:val="yellow"/>
        </w:rPr>
        <w:t>each function was measured (</w:t>
      </w:r>
      <w:r w:rsidR="0019704D" w:rsidRPr="007179D0">
        <w:rPr>
          <w:rFonts w:cs="Times New Roman"/>
          <w:highlight w:val="yellow"/>
        </w:rPr>
        <w:t>maximum of 209 plots</w:t>
      </w:r>
      <w:r w:rsidR="005F5F05">
        <w:rPr>
          <w:rFonts w:cs="Times New Roman"/>
          <w:highlight w:val="yellow"/>
        </w:rPr>
        <w:t>)</w:t>
      </w:r>
      <w:r w:rsidR="0019704D" w:rsidRPr="007179D0">
        <w:rPr>
          <w:rFonts w:cs="Times New Roman"/>
          <w:highlight w:val="yellow"/>
        </w:rPr>
        <w:t xml:space="preserve">. </w:t>
      </w:r>
      <w:r w:rsidR="00FB3E4D">
        <w:rPr>
          <w:rFonts w:eastAsia="Times New Roman" w:cs="Times New Roman"/>
          <w:color w:val="222222"/>
          <w:highlight w:val="yellow"/>
        </w:rPr>
        <w:t>Twelve</w:t>
      </w:r>
      <w:r w:rsidR="00495988" w:rsidRPr="007179D0">
        <w:rPr>
          <w:rFonts w:eastAsia="Times New Roman" w:cs="Times New Roman"/>
          <w:color w:val="222222"/>
          <w:highlight w:val="yellow"/>
        </w:rPr>
        <w:t xml:space="preserve"> functions were measured in all plots and </w:t>
      </w:r>
      <w:r w:rsidR="00FB3E4D">
        <w:rPr>
          <w:rFonts w:eastAsia="Times New Roman" w:cs="Times New Roman"/>
          <w:color w:val="222222"/>
          <w:highlight w:val="yellow"/>
        </w:rPr>
        <w:t>21</w:t>
      </w:r>
      <w:r w:rsidR="00495988" w:rsidRPr="007179D0">
        <w:rPr>
          <w:rFonts w:eastAsia="Times New Roman" w:cs="Times New Roman"/>
          <w:color w:val="222222"/>
          <w:highlight w:val="yellow"/>
        </w:rPr>
        <w:t xml:space="preserve"> of the functions were measured in </w:t>
      </w:r>
      <w:r w:rsidR="009B2F1E">
        <w:rPr>
          <w:rFonts w:eastAsia="Times New Roman" w:cs="Times New Roman"/>
          <w:color w:val="222222"/>
          <w:highlight w:val="yellow"/>
        </w:rPr>
        <w:t>at least 207 plots</w:t>
      </w:r>
      <w:r w:rsidR="007179D0" w:rsidRPr="007179D0">
        <w:rPr>
          <w:rFonts w:eastAsia="Times New Roman" w:cs="Times New Roman"/>
          <w:color w:val="222222"/>
          <w:highlight w:val="yellow"/>
        </w:rPr>
        <w:t>.</w:t>
      </w:r>
      <w:r w:rsidR="00495988">
        <w:rPr>
          <w:rFonts w:eastAsia="Times New Roman" w:cs="Times New Roman"/>
          <w:color w:val="222222"/>
        </w:rPr>
        <w:t xml:space="preserve"> </w:t>
      </w:r>
      <w:r>
        <w:rPr>
          <w:rFonts w:cs="Times New Roman"/>
        </w:rPr>
        <w:t>Pairwise Pearson correlation coefficients between the EFs are given in Fig. S1.2 of the Supplementary Material.</w:t>
      </w:r>
    </w:p>
    <w:tbl>
      <w:tblPr>
        <w:tblW w:w="8946" w:type="dxa"/>
        <w:tblInd w:w="93" w:type="dxa"/>
        <w:tblLayout w:type="fixed"/>
        <w:tblLook w:val="04A0" w:firstRow="1" w:lastRow="0" w:firstColumn="1" w:lastColumn="0" w:noHBand="0" w:noVBand="1"/>
      </w:tblPr>
      <w:tblGrid>
        <w:gridCol w:w="517"/>
        <w:gridCol w:w="2900"/>
        <w:gridCol w:w="4111"/>
        <w:gridCol w:w="1418"/>
      </w:tblGrid>
      <w:tr w:rsidR="00F279B8" w:rsidRPr="00F34851" w14:paraId="05BFBEC2" w14:textId="7208E283" w:rsidTr="00427A8C">
        <w:trPr>
          <w:trHeight w:val="300"/>
        </w:trPr>
        <w:tc>
          <w:tcPr>
            <w:tcW w:w="3417" w:type="dxa"/>
            <w:gridSpan w:val="2"/>
            <w:tcBorders>
              <w:top w:val="single" w:sz="4" w:space="0" w:color="auto"/>
              <w:left w:val="nil"/>
              <w:bottom w:val="single" w:sz="4" w:space="0" w:color="auto"/>
              <w:right w:val="nil"/>
            </w:tcBorders>
            <w:shd w:val="clear" w:color="auto" w:fill="auto"/>
            <w:noWrap/>
          </w:tcPr>
          <w:p w14:paraId="4CAA3366" w14:textId="6E4E0ED1" w:rsidR="00F279B8" w:rsidRPr="00F34851" w:rsidRDefault="00F279B8" w:rsidP="00531EC2">
            <w:pPr>
              <w:pStyle w:val="NoSpacing"/>
              <w:rPr>
                <w:rFonts w:ascii="Times New Roman" w:hAnsi="Times New Roman" w:cs="Times New Roman"/>
                <w:sz w:val="20"/>
                <w:szCs w:val="20"/>
              </w:rPr>
            </w:pPr>
            <w:r w:rsidRPr="00F34851">
              <w:rPr>
                <w:rFonts w:ascii="Times New Roman" w:hAnsi="Times New Roman" w:cs="Times New Roman"/>
                <w:sz w:val="20"/>
                <w:szCs w:val="20"/>
              </w:rPr>
              <w:t>Ecosystem function</w:t>
            </w:r>
          </w:p>
        </w:tc>
        <w:tc>
          <w:tcPr>
            <w:tcW w:w="4111" w:type="dxa"/>
            <w:tcBorders>
              <w:top w:val="single" w:sz="4" w:space="0" w:color="auto"/>
              <w:left w:val="nil"/>
              <w:bottom w:val="single" w:sz="4" w:space="0" w:color="auto"/>
              <w:right w:val="nil"/>
            </w:tcBorders>
          </w:tcPr>
          <w:p w14:paraId="38829CA2" w14:textId="77777777" w:rsidR="00F279B8" w:rsidRPr="00F34851" w:rsidRDefault="00F279B8" w:rsidP="00531EC2">
            <w:pPr>
              <w:pStyle w:val="NoSpacing"/>
              <w:rPr>
                <w:rFonts w:ascii="Times New Roman" w:hAnsi="Times New Roman" w:cs="Times New Roman"/>
                <w:sz w:val="20"/>
                <w:szCs w:val="20"/>
              </w:rPr>
            </w:pPr>
            <w:r w:rsidRPr="00F34851">
              <w:rPr>
                <w:rFonts w:ascii="Times New Roman" w:hAnsi="Times New Roman" w:cs="Times New Roman"/>
                <w:sz w:val="20"/>
                <w:szCs w:val="20"/>
              </w:rPr>
              <w:t>Description</w:t>
            </w:r>
          </w:p>
        </w:tc>
        <w:tc>
          <w:tcPr>
            <w:tcW w:w="1418" w:type="dxa"/>
            <w:tcBorders>
              <w:top w:val="single" w:sz="4" w:space="0" w:color="auto"/>
              <w:left w:val="nil"/>
              <w:bottom w:val="single" w:sz="4" w:space="0" w:color="auto"/>
              <w:right w:val="nil"/>
            </w:tcBorders>
          </w:tcPr>
          <w:p w14:paraId="59E6B5CC" w14:textId="4689005F" w:rsidR="00F279B8" w:rsidRPr="00F34851" w:rsidRDefault="004215A8" w:rsidP="00531EC2">
            <w:pPr>
              <w:pStyle w:val="NoSpacing"/>
              <w:rPr>
                <w:rFonts w:ascii="Times New Roman" w:hAnsi="Times New Roman" w:cs="Times New Roman"/>
                <w:sz w:val="20"/>
                <w:szCs w:val="20"/>
              </w:rPr>
            </w:pPr>
            <w:r w:rsidRPr="006A7C83">
              <w:rPr>
                <w:rFonts w:ascii="Times New Roman" w:hAnsi="Times New Roman" w:cs="Times New Roman"/>
                <w:sz w:val="20"/>
                <w:szCs w:val="20"/>
                <w:highlight w:val="yellow"/>
              </w:rPr>
              <w:t>Number of measurements</w:t>
            </w:r>
          </w:p>
        </w:tc>
      </w:tr>
      <w:tr w:rsidR="00F279B8" w:rsidRPr="0051031A" w14:paraId="67473D57" w14:textId="02D936D8" w:rsidTr="00427A8C">
        <w:trPr>
          <w:trHeight w:val="300"/>
        </w:trPr>
        <w:tc>
          <w:tcPr>
            <w:tcW w:w="3417" w:type="dxa"/>
            <w:gridSpan w:val="2"/>
            <w:tcBorders>
              <w:top w:val="nil"/>
              <w:left w:val="nil"/>
              <w:bottom w:val="nil"/>
              <w:right w:val="nil"/>
            </w:tcBorders>
            <w:shd w:val="clear" w:color="auto" w:fill="auto"/>
            <w:noWrap/>
            <w:hideMark/>
          </w:tcPr>
          <w:p w14:paraId="2805CC07" w14:textId="3F35E1C0"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Nutrient and carbon cycling drivers</w:t>
            </w:r>
          </w:p>
        </w:tc>
        <w:tc>
          <w:tcPr>
            <w:tcW w:w="4111" w:type="dxa"/>
            <w:tcBorders>
              <w:top w:val="nil"/>
              <w:left w:val="nil"/>
              <w:bottom w:val="nil"/>
              <w:right w:val="nil"/>
            </w:tcBorders>
          </w:tcPr>
          <w:p w14:paraId="01710130" w14:textId="77777777" w:rsidR="00F279B8" w:rsidRPr="00F34851" w:rsidRDefault="00F279B8" w:rsidP="00531EC2">
            <w:pPr>
              <w:spacing w:line="240" w:lineRule="auto"/>
              <w:jc w:val="left"/>
              <w:rPr>
                <w:rFonts w:eastAsia="Times New Roman" w:cs="Times New Roman"/>
                <w:color w:val="000000"/>
                <w:sz w:val="20"/>
                <w:szCs w:val="20"/>
              </w:rPr>
            </w:pPr>
          </w:p>
        </w:tc>
        <w:tc>
          <w:tcPr>
            <w:tcW w:w="1418" w:type="dxa"/>
            <w:tcBorders>
              <w:top w:val="nil"/>
              <w:left w:val="nil"/>
              <w:bottom w:val="nil"/>
              <w:right w:val="nil"/>
            </w:tcBorders>
          </w:tcPr>
          <w:p w14:paraId="6219A6E0" w14:textId="77777777" w:rsidR="00F279B8" w:rsidRPr="00F34851" w:rsidRDefault="00F279B8" w:rsidP="00531EC2">
            <w:pPr>
              <w:spacing w:line="240" w:lineRule="auto"/>
              <w:jc w:val="left"/>
              <w:rPr>
                <w:rFonts w:eastAsia="Times New Roman" w:cs="Times New Roman"/>
                <w:color w:val="000000"/>
                <w:sz w:val="20"/>
                <w:szCs w:val="20"/>
              </w:rPr>
            </w:pPr>
          </w:p>
        </w:tc>
      </w:tr>
      <w:tr w:rsidR="00F279B8" w:rsidRPr="0051031A" w14:paraId="13083C81" w14:textId="0D23D83D" w:rsidTr="00427A8C">
        <w:trPr>
          <w:trHeight w:val="300"/>
        </w:trPr>
        <w:tc>
          <w:tcPr>
            <w:tcW w:w="517" w:type="dxa"/>
            <w:tcBorders>
              <w:top w:val="nil"/>
              <w:left w:val="nil"/>
              <w:bottom w:val="nil"/>
              <w:right w:val="nil"/>
            </w:tcBorders>
            <w:shd w:val="clear" w:color="auto" w:fill="auto"/>
            <w:noWrap/>
            <w:hideMark/>
          </w:tcPr>
          <w:p w14:paraId="33092792" w14:textId="08548BE0"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013FDFBD"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Earthworm biomass</w:t>
            </w:r>
          </w:p>
        </w:tc>
        <w:tc>
          <w:tcPr>
            <w:tcW w:w="4111" w:type="dxa"/>
            <w:tcBorders>
              <w:top w:val="nil"/>
              <w:left w:val="nil"/>
              <w:bottom w:val="nil"/>
              <w:right w:val="nil"/>
            </w:tcBorders>
          </w:tcPr>
          <w:p w14:paraId="0A770505"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lang w:val="en-US"/>
              </w:rPr>
              <w:t>Biomass of all earthworms (g m</w:t>
            </w:r>
            <w:r w:rsidRPr="00F34851">
              <w:rPr>
                <w:rFonts w:cs="Times New Roman"/>
                <w:sz w:val="20"/>
                <w:szCs w:val="20"/>
                <w:vertAlign w:val="superscript"/>
                <w:lang w:val="en-US"/>
              </w:rPr>
              <w:t>-2</w:t>
            </w:r>
            <w:r w:rsidRPr="00F34851">
              <w:rPr>
                <w:rFonts w:cs="Times New Roman"/>
                <w:sz w:val="20"/>
                <w:szCs w:val="20"/>
                <w:lang w:val="en-US"/>
              </w:rPr>
              <w:t>)</w:t>
            </w:r>
          </w:p>
        </w:tc>
        <w:tc>
          <w:tcPr>
            <w:tcW w:w="1418" w:type="dxa"/>
            <w:tcBorders>
              <w:top w:val="nil"/>
              <w:left w:val="nil"/>
              <w:bottom w:val="nil"/>
              <w:right w:val="nil"/>
            </w:tcBorders>
          </w:tcPr>
          <w:p w14:paraId="332B661E" w14:textId="7A728CDE" w:rsidR="00F279B8" w:rsidRPr="00F34851" w:rsidRDefault="001A201C" w:rsidP="00531EC2">
            <w:pPr>
              <w:spacing w:line="240" w:lineRule="auto"/>
              <w:jc w:val="left"/>
              <w:rPr>
                <w:rFonts w:cs="Times New Roman"/>
                <w:sz w:val="20"/>
                <w:szCs w:val="20"/>
                <w:lang w:val="en-US"/>
              </w:rPr>
            </w:pPr>
            <w:r>
              <w:rPr>
                <w:rFonts w:cs="Times New Roman"/>
                <w:sz w:val="20"/>
                <w:szCs w:val="20"/>
                <w:lang w:val="en-US"/>
              </w:rPr>
              <w:t>209</w:t>
            </w:r>
          </w:p>
        </w:tc>
      </w:tr>
      <w:tr w:rsidR="00F279B8" w:rsidRPr="0051031A" w14:paraId="3D5A459E" w14:textId="22F94B17" w:rsidTr="00427A8C">
        <w:trPr>
          <w:trHeight w:val="300"/>
        </w:trPr>
        <w:tc>
          <w:tcPr>
            <w:tcW w:w="517" w:type="dxa"/>
            <w:tcBorders>
              <w:top w:val="nil"/>
              <w:left w:val="nil"/>
              <w:bottom w:val="nil"/>
              <w:right w:val="nil"/>
            </w:tcBorders>
            <w:shd w:val="clear" w:color="auto" w:fill="auto"/>
            <w:noWrap/>
            <w:hideMark/>
          </w:tcPr>
          <w:p w14:paraId="3E05DBDF" w14:textId="220AA914"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01D0C249"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Fine woody debris</w:t>
            </w:r>
          </w:p>
        </w:tc>
        <w:tc>
          <w:tcPr>
            <w:tcW w:w="4111" w:type="dxa"/>
            <w:tcBorders>
              <w:top w:val="nil"/>
              <w:left w:val="nil"/>
              <w:bottom w:val="nil"/>
              <w:right w:val="nil"/>
            </w:tcBorders>
          </w:tcPr>
          <w:p w14:paraId="40BA123B"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lang w:val="en-US"/>
              </w:rPr>
              <w:t xml:space="preserve">Snags and standing dead trees shorter than 1.3 m and thinner than 5 cm DBH, and all stumps and other dead wood pieces lying on the forest floor. </w:t>
            </w:r>
          </w:p>
        </w:tc>
        <w:tc>
          <w:tcPr>
            <w:tcW w:w="1418" w:type="dxa"/>
            <w:tcBorders>
              <w:top w:val="nil"/>
              <w:left w:val="nil"/>
              <w:bottom w:val="nil"/>
              <w:right w:val="nil"/>
            </w:tcBorders>
          </w:tcPr>
          <w:p w14:paraId="50C2820D" w14:textId="1793256D" w:rsidR="00F279B8" w:rsidRPr="00F34851" w:rsidRDefault="001A201C" w:rsidP="00531EC2">
            <w:pPr>
              <w:spacing w:line="240" w:lineRule="auto"/>
              <w:jc w:val="left"/>
              <w:rPr>
                <w:rFonts w:cs="Times New Roman"/>
                <w:sz w:val="20"/>
                <w:szCs w:val="20"/>
                <w:lang w:val="en-US"/>
              </w:rPr>
            </w:pPr>
            <w:r>
              <w:rPr>
                <w:rFonts w:cs="Times New Roman"/>
                <w:sz w:val="20"/>
                <w:szCs w:val="20"/>
                <w:lang w:val="en-US"/>
              </w:rPr>
              <w:t>208</w:t>
            </w:r>
          </w:p>
        </w:tc>
      </w:tr>
      <w:tr w:rsidR="00F279B8" w:rsidRPr="0051031A" w14:paraId="27D02405" w14:textId="51041E9D" w:rsidTr="00427A8C">
        <w:trPr>
          <w:trHeight w:val="300"/>
        </w:trPr>
        <w:tc>
          <w:tcPr>
            <w:tcW w:w="517" w:type="dxa"/>
            <w:tcBorders>
              <w:top w:val="nil"/>
              <w:left w:val="nil"/>
              <w:bottom w:val="nil"/>
              <w:right w:val="nil"/>
            </w:tcBorders>
            <w:shd w:val="clear" w:color="auto" w:fill="auto"/>
            <w:noWrap/>
          </w:tcPr>
          <w:p w14:paraId="4B2D8342" w14:textId="2A71862B"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2C11520B"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Microbial biomass</w:t>
            </w:r>
          </w:p>
        </w:tc>
        <w:tc>
          <w:tcPr>
            <w:tcW w:w="4111" w:type="dxa"/>
            <w:tcBorders>
              <w:top w:val="nil"/>
              <w:left w:val="nil"/>
              <w:bottom w:val="nil"/>
              <w:right w:val="nil"/>
            </w:tcBorders>
          </w:tcPr>
          <w:p w14:paraId="2F854C62"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lang w:val="en-US"/>
              </w:rPr>
              <w:t>Mineral soil (0-5 cm layer) microbial biomass carbon</w:t>
            </w:r>
          </w:p>
        </w:tc>
        <w:tc>
          <w:tcPr>
            <w:tcW w:w="1418" w:type="dxa"/>
            <w:tcBorders>
              <w:top w:val="nil"/>
              <w:left w:val="nil"/>
              <w:bottom w:val="nil"/>
              <w:right w:val="nil"/>
            </w:tcBorders>
          </w:tcPr>
          <w:p w14:paraId="26174A79" w14:textId="0307855F" w:rsidR="00F279B8" w:rsidRPr="00F34851" w:rsidRDefault="001A201C" w:rsidP="00531EC2">
            <w:pPr>
              <w:spacing w:line="240" w:lineRule="auto"/>
              <w:jc w:val="left"/>
              <w:rPr>
                <w:rFonts w:cs="Times New Roman"/>
                <w:sz w:val="20"/>
                <w:szCs w:val="20"/>
                <w:lang w:val="en-US"/>
              </w:rPr>
            </w:pPr>
            <w:r>
              <w:rPr>
                <w:rFonts w:cs="Times New Roman"/>
                <w:sz w:val="20"/>
                <w:szCs w:val="20"/>
                <w:lang w:val="en-US"/>
              </w:rPr>
              <w:t>206</w:t>
            </w:r>
          </w:p>
        </w:tc>
      </w:tr>
      <w:tr w:rsidR="00F279B8" w:rsidRPr="0051031A" w14:paraId="61091AAE" w14:textId="6690CAD6" w:rsidTr="00427A8C">
        <w:trPr>
          <w:trHeight w:val="300"/>
        </w:trPr>
        <w:tc>
          <w:tcPr>
            <w:tcW w:w="517" w:type="dxa"/>
            <w:tcBorders>
              <w:top w:val="nil"/>
              <w:left w:val="nil"/>
              <w:bottom w:val="nil"/>
              <w:right w:val="nil"/>
            </w:tcBorders>
            <w:shd w:val="clear" w:color="auto" w:fill="auto"/>
            <w:noWrap/>
            <w:hideMark/>
          </w:tcPr>
          <w:p w14:paraId="7702942D" w14:textId="47D0EF02"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38FB83AD"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Soil carbon stock</w:t>
            </w:r>
          </w:p>
        </w:tc>
        <w:tc>
          <w:tcPr>
            <w:tcW w:w="4111" w:type="dxa"/>
            <w:tcBorders>
              <w:top w:val="nil"/>
              <w:left w:val="nil"/>
              <w:bottom w:val="nil"/>
              <w:right w:val="nil"/>
            </w:tcBorders>
          </w:tcPr>
          <w:p w14:paraId="23F74B1B"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Roman" w:cs="Times New Roman"/>
                <w:sz w:val="20"/>
                <w:szCs w:val="20"/>
                <w:lang w:val="en-US"/>
              </w:rPr>
              <w:t>Total soil carbon stock (Mg ha</w:t>
            </w:r>
            <w:r w:rsidRPr="00F34851">
              <w:rPr>
                <w:rFonts w:eastAsia="Times-Roman" w:cs="Times New Roman"/>
                <w:sz w:val="20"/>
                <w:szCs w:val="20"/>
                <w:vertAlign w:val="superscript"/>
                <w:lang w:val="en-US"/>
              </w:rPr>
              <w:t>-1</w:t>
            </w:r>
            <w:r w:rsidRPr="00F34851">
              <w:rPr>
                <w:rFonts w:eastAsia="Times-Roman" w:cs="Times New Roman"/>
                <w:sz w:val="20"/>
                <w:szCs w:val="20"/>
                <w:lang w:val="en-US"/>
              </w:rPr>
              <w:t>) in forest floor and 0-10 cm mineral soil layer combined</w:t>
            </w:r>
          </w:p>
        </w:tc>
        <w:tc>
          <w:tcPr>
            <w:tcW w:w="1418" w:type="dxa"/>
            <w:tcBorders>
              <w:top w:val="nil"/>
              <w:left w:val="nil"/>
              <w:bottom w:val="nil"/>
              <w:right w:val="nil"/>
            </w:tcBorders>
          </w:tcPr>
          <w:p w14:paraId="5BC26D80" w14:textId="030F74FB" w:rsidR="00F279B8" w:rsidRPr="00F34851" w:rsidRDefault="001A201C" w:rsidP="00531EC2">
            <w:pPr>
              <w:spacing w:line="240" w:lineRule="auto"/>
              <w:jc w:val="left"/>
              <w:rPr>
                <w:rFonts w:eastAsia="Times-Roman" w:cs="Times New Roman"/>
                <w:sz w:val="20"/>
                <w:szCs w:val="20"/>
                <w:lang w:val="en-US"/>
              </w:rPr>
            </w:pPr>
            <w:r>
              <w:rPr>
                <w:rFonts w:eastAsia="Times-Roman" w:cs="Times New Roman"/>
                <w:sz w:val="20"/>
                <w:szCs w:val="20"/>
                <w:lang w:val="en-US"/>
              </w:rPr>
              <w:t>209</w:t>
            </w:r>
          </w:p>
        </w:tc>
      </w:tr>
      <w:tr w:rsidR="00F279B8" w:rsidRPr="0051031A" w14:paraId="2628F7E0" w14:textId="4CEFA7B5" w:rsidTr="00427A8C">
        <w:trPr>
          <w:trHeight w:val="300"/>
        </w:trPr>
        <w:tc>
          <w:tcPr>
            <w:tcW w:w="3417" w:type="dxa"/>
            <w:gridSpan w:val="2"/>
            <w:tcBorders>
              <w:top w:val="nil"/>
              <w:left w:val="nil"/>
              <w:bottom w:val="nil"/>
              <w:right w:val="nil"/>
            </w:tcBorders>
            <w:shd w:val="clear" w:color="auto" w:fill="auto"/>
            <w:noWrap/>
          </w:tcPr>
          <w:p w14:paraId="3551772E" w14:textId="4D31902E"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Nutrient cycling processes</w:t>
            </w:r>
          </w:p>
        </w:tc>
        <w:tc>
          <w:tcPr>
            <w:tcW w:w="4111" w:type="dxa"/>
            <w:tcBorders>
              <w:top w:val="nil"/>
              <w:left w:val="nil"/>
              <w:bottom w:val="nil"/>
              <w:right w:val="nil"/>
            </w:tcBorders>
          </w:tcPr>
          <w:p w14:paraId="1155DDC1" w14:textId="77777777" w:rsidR="00F279B8" w:rsidRPr="00F34851" w:rsidRDefault="00F279B8" w:rsidP="00531EC2">
            <w:pPr>
              <w:spacing w:line="240" w:lineRule="auto"/>
              <w:jc w:val="left"/>
              <w:rPr>
                <w:rFonts w:eastAsia="Times New Roman" w:cs="Times New Roman"/>
                <w:color w:val="000000"/>
                <w:sz w:val="20"/>
                <w:szCs w:val="20"/>
              </w:rPr>
            </w:pPr>
          </w:p>
        </w:tc>
        <w:tc>
          <w:tcPr>
            <w:tcW w:w="1418" w:type="dxa"/>
            <w:tcBorders>
              <w:top w:val="nil"/>
              <w:left w:val="nil"/>
              <w:bottom w:val="nil"/>
              <w:right w:val="nil"/>
            </w:tcBorders>
          </w:tcPr>
          <w:p w14:paraId="2101AD49" w14:textId="77777777" w:rsidR="00F279B8" w:rsidRPr="00F34851" w:rsidRDefault="00F279B8" w:rsidP="00531EC2">
            <w:pPr>
              <w:spacing w:line="240" w:lineRule="auto"/>
              <w:jc w:val="left"/>
              <w:rPr>
                <w:rFonts w:eastAsia="Times New Roman" w:cs="Times New Roman"/>
                <w:color w:val="000000"/>
                <w:sz w:val="20"/>
                <w:szCs w:val="20"/>
              </w:rPr>
            </w:pPr>
          </w:p>
        </w:tc>
      </w:tr>
      <w:tr w:rsidR="00F279B8" w:rsidRPr="0051031A" w14:paraId="0BDA9241" w14:textId="58619DE3" w:rsidTr="00427A8C">
        <w:trPr>
          <w:trHeight w:val="300"/>
        </w:trPr>
        <w:tc>
          <w:tcPr>
            <w:tcW w:w="517" w:type="dxa"/>
            <w:tcBorders>
              <w:top w:val="nil"/>
              <w:left w:val="nil"/>
              <w:bottom w:val="nil"/>
              <w:right w:val="nil"/>
            </w:tcBorders>
            <w:shd w:val="clear" w:color="auto" w:fill="auto"/>
            <w:noWrap/>
            <w:hideMark/>
          </w:tcPr>
          <w:p w14:paraId="0CBA2026" w14:textId="26213ECD"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5B700820"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Litter decomposition</w:t>
            </w:r>
          </w:p>
        </w:tc>
        <w:tc>
          <w:tcPr>
            <w:tcW w:w="4111" w:type="dxa"/>
            <w:tcBorders>
              <w:top w:val="nil"/>
              <w:left w:val="nil"/>
              <w:bottom w:val="nil"/>
              <w:right w:val="nil"/>
            </w:tcBorders>
          </w:tcPr>
          <w:p w14:paraId="73F4A7E9"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Decomposition of leaf litter using the litterbag methodology (% daily rate)</w:t>
            </w:r>
          </w:p>
        </w:tc>
        <w:tc>
          <w:tcPr>
            <w:tcW w:w="1418" w:type="dxa"/>
            <w:tcBorders>
              <w:top w:val="nil"/>
              <w:left w:val="nil"/>
              <w:bottom w:val="nil"/>
              <w:right w:val="nil"/>
            </w:tcBorders>
          </w:tcPr>
          <w:p w14:paraId="33F2FB89" w14:textId="7B766A6D" w:rsidR="00F279B8" w:rsidRPr="00F34851" w:rsidRDefault="001A201C" w:rsidP="00531EC2">
            <w:pPr>
              <w:spacing w:line="240" w:lineRule="auto"/>
              <w:jc w:val="left"/>
              <w:rPr>
                <w:rFonts w:cs="Times New Roman"/>
                <w:sz w:val="20"/>
                <w:szCs w:val="20"/>
              </w:rPr>
            </w:pPr>
            <w:r>
              <w:rPr>
                <w:rFonts w:cs="Times New Roman"/>
                <w:sz w:val="20"/>
                <w:szCs w:val="20"/>
              </w:rPr>
              <w:t>204</w:t>
            </w:r>
          </w:p>
        </w:tc>
      </w:tr>
      <w:tr w:rsidR="00F279B8" w:rsidRPr="0051031A" w14:paraId="04D6E25A" w14:textId="0BA88A18" w:rsidTr="00427A8C">
        <w:trPr>
          <w:trHeight w:val="300"/>
        </w:trPr>
        <w:tc>
          <w:tcPr>
            <w:tcW w:w="517" w:type="dxa"/>
            <w:tcBorders>
              <w:top w:val="nil"/>
              <w:left w:val="nil"/>
              <w:bottom w:val="nil"/>
              <w:right w:val="nil"/>
            </w:tcBorders>
            <w:shd w:val="clear" w:color="auto" w:fill="auto"/>
            <w:noWrap/>
            <w:hideMark/>
          </w:tcPr>
          <w:p w14:paraId="5B297DC9" w14:textId="6939799B"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61CB6E5F"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Nitrogen resorption efficiency</w:t>
            </w:r>
          </w:p>
        </w:tc>
        <w:tc>
          <w:tcPr>
            <w:tcW w:w="4111" w:type="dxa"/>
            <w:tcBorders>
              <w:top w:val="nil"/>
              <w:left w:val="nil"/>
              <w:bottom w:val="nil"/>
              <w:right w:val="nil"/>
            </w:tcBorders>
          </w:tcPr>
          <w:p w14:paraId="545610FF"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Difference in N content between green and senescent leaves divided by N content of green leaves (%)</w:t>
            </w:r>
          </w:p>
        </w:tc>
        <w:tc>
          <w:tcPr>
            <w:tcW w:w="1418" w:type="dxa"/>
            <w:tcBorders>
              <w:top w:val="nil"/>
              <w:left w:val="nil"/>
              <w:bottom w:val="nil"/>
              <w:right w:val="nil"/>
            </w:tcBorders>
          </w:tcPr>
          <w:p w14:paraId="5BC66D98" w14:textId="43926F4A" w:rsidR="00F279B8" w:rsidRPr="00F34851" w:rsidRDefault="001A201C" w:rsidP="00531EC2">
            <w:pPr>
              <w:spacing w:line="240" w:lineRule="auto"/>
              <w:jc w:val="left"/>
              <w:rPr>
                <w:rFonts w:cs="Times New Roman"/>
                <w:sz w:val="20"/>
                <w:szCs w:val="20"/>
              </w:rPr>
            </w:pPr>
            <w:r>
              <w:rPr>
                <w:rFonts w:cs="Times New Roman"/>
                <w:sz w:val="20"/>
                <w:szCs w:val="20"/>
              </w:rPr>
              <w:t>202</w:t>
            </w:r>
          </w:p>
        </w:tc>
      </w:tr>
      <w:tr w:rsidR="00F279B8" w:rsidRPr="0051031A" w14:paraId="6A07B086" w14:textId="666746DE" w:rsidTr="00427A8C">
        <w:trPr>
          <w:trHeight w:val="300"/>
        </w:trPr>
        <w:tc>
          <w:tcPr>
            <w:tcW w:w="517" w:type="dxa"/>
            <w:tcBorders>
              <w:top w:val="nil"/>
              <w:left w:val="nil"/>
              <w:right w:val="nil"/>
            </w:tcBorders>
            <w:shd w:val="clear" w:color="auto" w:fill="auto"/>
            <w:noWrap/>
          </w:tcPr>
          <w:p w14:paraId="42B656C2" w14:textId="4303C743"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right w:val="nil"/>
            </w:tcBorders>
          </w:tcPr>
          <w:p w14:paraId="682B35ED"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Soil C/N ratio</w:t>
            </w:r>
          </w:p>
        </w:tc>
        <w:tc>
          <w:tcPr>
            <w:tcW w:w="4111" w:type="dxa"/>
            <w:tcBorders>
              <w:top w:val="nil"/>
              <w:left w:val="nil"/>
              <w:right w:val="nil"/>
            </w:tcBorders>
          </w:tcPr>
          <w:p w14:paraId="5CC0C30D"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Roman" w:cs="Times New Roman"/>
                <w:sz w:val="20"/>
                <w:szCs w:val="20"/>
                <w:lang w:val="en-US"/>
              </w:rPr>
              <w:t>Soil C/N ration in forest floor and 0-10 cm mineral soil layer combined</w:t>
            </w:r>
          </w:p>
        </w:tc>
        <w:tc>
          <w:tcPr>
            <w:tcW w:w="1418" w:type="dxa"/>
            <w:tcBorders>
              <w:top w:val="nil"/>
              <w:left w:val="nil"/>
              <w:right w:val="nil"/>
            </w:tcBorders>
          </w:tcPr>
          <w:p w14:paraId="2316AD02" w14:textId="63C43D5A" w:rsidR="00F279B8" w:rsidRPr="00F34851" w:rsidRDefault="001A201C" w:rsidP="00531EC2">
            <w:pPr>
              <w:spacing w:line="240" w:lineRule="auto"/>
              <w:jc w:val="left"/>
              <w:rPr>
                <w:rFonts w:eastAsia="Times-Roman" w:cs="Times New Roman"/>
                <w:sz w:val="20"/>
                <w:szCs w:val="20"/>
                <w:lang w:val="en-US"/>
              </w:rPr>
            </w:pPr>
            <w:r>
              <w:rPr>
                <w:rFonts w:eastAsia="Times-Roman" w:cs="Times New Roman"/>
                <w:sz w:val="20"/>
                <w:szCs w:val="20"/>
                <w:lang w:val="en-US"/>
              </w:rPr>
              <w:t>209</w:t>
            </w:r>
          </w:p>
        </w:tc>
      </w:tr>
      <w:tr w:rsidR="00F279B8" w:rsidRPr="0051031A" w14:paraId="78115218" w14:textId="37F7F0F5" w:rsidTr="00427A8C">
        <w:trPr>
          <w:trHeight w:val="300"/>
        </w:trPr>
        <w:tc>
          <w:tcPr>
            <w:tcW w:w="517" w:type="dxa"/>
            <w:tcBorders>
              <w:top w:val="nil"/>
              <w:left w:val="nil"/>
              <w:right w:val="nil"/>
            </w:tcBorders>
            <w:shd w:val="clear" w:color="auto" w:fill="auto"/>
            <w:noWrap/>
            <w:hideMark/>
          </w:tcPr>
          <w:p w14:paraId="440BE69C" w14:textId="013D7C99"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right w:val="nil"/>
            </w:tcBorders>
          </w:tcPr>
          <w:p w14:paraId="179AD806"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Wood decomposition</w:t>
            </w:r>
          </w:p>
        </w:tc>
        <w:tc>
          <w:tcPr>
            <w:tcW w:w="4111" w:type="dxa"/>
            <w:tcBorders>
              <w:top w:val="nil"/>
              <w:left w:val="nil"/>
              <w:right w:val="nil"/>
            </w:tcBorders>
          </w:tcPr>
          <w:p w14:paraId="2A5E207E"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Decomposition of flat wooden sticks placed on forest floor  (% daily rate)</w:t>
            </w:r>
          </w:p>
        </w:tc>
        <w:tc>
          <w:tcPr>
            <w:tcW w:w="1418" w:type="dxa"/>
            <w:tcBorders>
              <w:top w:val="nil"/>
              <w:left w:val="nil"/>
              <w:right w:val="nil"/>
            </w:tcBorders>
          </w:tcPr>
          <w:p w14:paraId="3DE3A891" w14:textId="08DDE477" w:rsidR="00F279B8" w:rsidRPr="00F34851" w:rsidRDefault="001A201C" w:rsidP="00531EC2">
            <w:pPr>
              <w:spacing w:line="240" w:lineRule="auto"/>
              <w:jc w:val="left"/>
              <w:rPr>
                <w:rFonts w:cs="Times New Roman"/>
                <w:sz w:val="20"/>
                <w:szCs w:val="20"/>
              </w:rPr>
            </w:pPr>
            <w:r>
              <w:rPr>
                <w:rFonts w:cs="Times New Roman"/>
                <w:sz w:val="20"/>
                <w:szCs w:val="20"/>
              </w:rPr>
              <w:t>209</w:t>
            </w:r>
          </w:p>
        </w:tc>
      </w:tr>
      <w:tr w:rsidR="00F279B8" w:rsidRPr="0051031A" w14:paraId="79A4C3C8" w14:textId="61C69A0A" w:rsidTr="00427A8C">
        <w:trPr>
          <w:trHeight w:val="300"/>
        </w:trPr>
        <w:tc>
          <w:tcPr>
            <w:tcW w:w="3417" w:type="dxa"/>
            <w:gridSpan w:val="2"/>
            <w:tcBorders>
              <w:left w:val="nil"/>
              <w:bottom w:val="nil"/>
              <w:right w:val="nil"/>
            </w:tcBorders>
            <w:shd w:val="clear" w:color="auto" w:fill="auto"/>
            <w:noWrap/>
            <w:hideMark/>
          </w:tcPr>
          <w:p w14:paraId="4B875822" w14:textId="2301A494"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Production</w:t>
            </w:r>
          </w:p>
        </w:tc>
        <w:tc>
          <w:tcPr>
            <w:tcW w:w="4111" w:type="dxa"/>
            <w:tcBorders>
              <w:left w:val="nil"/>
              <w:bottom w:val="nil"/>
              <w:right w:val="nil"/>
            </w:tcBorders>
          </w:tcPr>
          <w:p w14:paraId="224CDC1B" w14:textId="77777777" w:rsidR="00F279B8" w:rsidRPr="00F34851" w:rsidRDefault="00F279B8" w:rsidP="00531EC2">
            <w:pPr>
              <w:spacing w:line="240" w:lineRule="auto"/>
              <w:jc w:val="left"/>
              <w:rPr>
                <w:rFonts w:eastAsia="Times New Roman" w:cs="Times New Roman"/>
                <w:color w:val="000000"/>
                <w:sz w:val="20"/>
                <w:szCs w:val="20"/>
              </w:rPr>
            </w:pPr>
          </w:p>
        </w:tc>
        <w:tc>
          <w:tcPr>
            <w:tcW w:w="1418" w:type="dxa"/>
            <w:tcBorders>
              <w:left w:val="nil"/>
              <w:bottom w:val="nil"/>
              <w:right w:val="nil"/>
            </w:tcBorders>
          </w:tcPr>
          <w:p w14:paraId="1B1069E5" w14:textId="77777777" w:rsidR="00F279B8" w:rsidRPr="00F34851" w:rsidRDefault="00F279B8" w:rsidP="00531EC2">
            <w:pPr>
              <w:spacing w:line="240" w:lineRule="auto"/>
              <w:jc w:val="left"/>
              <w:rPr>
                <w:rFonts w:eastAsia="Times New Roman" w:cs="Times New Roman"/>
                <w:color w:val="000000"/>
                <w:sz w:val="20"/>
                <w:szCs w:val="20"/>
              </w:rPr>
            </w:pPr>
          </w:p>
        </w:tc>
      </w:tr>
      <w:tr w:rsidR="00F279B8" w:rsidRPr="0051031A" w14:paraId="7C0807D8" w14:textId="5FBB3E1F" w:rsidTr="00427A8C">
        <w:trPr>
          <w:trHeight w:val="300"/>
        </w:trPr>
        <w:tc>
          <w:tcPr>
            <w:tcW w:w="517" w:type="dxa"/>
            <w:tcBorders>
              <w:top w:val="nil"/>
              <w:left w:val="nil"/>
              <w:bottom w:val="nil"/>
              <w:right w:val="nil"/>
            </w:tcBorders>
            <w:shd w:val="clear" w:color="auto" w:fill="auto"/>
            <w:noWrap/>
            <w:hideMark/>
          </w:tcPr>
          <w:p w14:paraId="40F7D6E7" w14:textId="15339B3F"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7EFC3082"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Fine root biomass</w:t>
            </w:r>
          </w:p>
        </w:tc>
        <w:tc>
          <w:tcPr>
            <w:tcW w:w="4111" w:type="dxa"/>
            <w:tcBorders>
              <w:top w:val="nil"/>
              <w:left w:val="nil"/>
              <w:bottom w:val="nil"/>
              <w:right w:val="nil"/>
            </w:tcBorders>
          </w:tcPr>
          <w:p w14:paraId="2BDDEE34"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Total biomass of living fine roots in forest floor and 0-10 mineral soil layer combined (g m</w:t>
            </w:r>
            <w:r w:rsidRPr="00F34851">
              <w:rPr>
                <w:rFonts w:cs="Times New Roman"/>
                <w:sz w:val="20"/>
                <w:szCs w:val="20"/>
                <w:vertAlign w:val="superscript"/>
              </w:rPr>
              <w:t>-2</w:t>
            </w:r>
            <w:r w:rsidRPr="00F34851">
              <w:rPr>
                <w:rFonts w:cs="Times New Roman"/>
                <w:sz w:val="20"/>
                <w:szCs w:val="20"/>
              </w:rPr>
              <w:t>)</w:t>
            </w:r>
          </w:p>
        </w:tc>
        <w:tc>
          <w:tcPr>
            <w:tcW w:w="1418" w:type="dxa"/>
            <w:tcBorders>
              <w:top w:val="nil"/>
              <w:left w:val="nil"/>
              <w:bottom w:val="nil"/>
              <w:right w:val="nil"/>
            </w:tcBorders>
          </w:tcPr>
          <w:p w14:paraId="2D4B137D" w14:textId="52944C3A" w:rsidR="00F279B8" w:rsidRPr="00F34851" w:rsidRDefault="001A201C" w:rsidP="00531EC2">
            <w:pPr>
              <w:spacing w:line="240" w:lineRule="auto"/>
              <w:jc w:val="left"/>
              <w:rPr>
                <w:rFonts w:cs="Times New Roman"/>
                <w:sz w:val="20"/>
                <w:szCs w:val="20"/>
              </w:rPr>
            </w:pPr>
            <w:r>
              <w:rPr>
                <w:rFonts w:cs="Times New Roman"/>
                <w:sz w:val="20"/>
                <w:szCs w:val="20"/>
              </w:rPr>
              <w:t>208</w:t>
            </w:r>
          </w:p>
        </w:tc>
      </w:tr>
      <w:tr w:rsidR="00F279B8" w:rsidRPr="0051031A" w14:paraId="38CC3129" w14:textId="34376F4A" w:rsidTr="00427A8C">
        <w:trPr>
          <w:trHeight w:val="300"/>
        </w:trPr>
        <w:tc>
          <w:tcPr>
            <w:tcW w:w="517" w:type="dxa"/>
            <w:tcBorders>
              <w:top w:val="nil"/>
              <w:left w:val="nil"/>
              <w:bottom w:val="nil"/>
              <w:right w:val="nil"/>
            </w:tcBorders>
            <w:shd w:val="clear" w:color="auto" w:fill="auto"/>
            <w:noWrap/>
            <w:hideMark/>
          </w:tcPr>
          <w:p w14:paraId="5B21EA32" w14:textId="2DCA7747"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3F225C67"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Photosynthetic efficiency</w:t>
            </w:r>
          </w:p>
        </w:tc>
        <w:tc>
          <w:tcPr>
            <w:tcW w:w="4111" w:type="dxa"/>
            <w:tcBorders>
              <w:top w:val="nil"/>
              <w:left w:val="nil"/>
              <w:bottom w:val="nil"/>
              <w:right w:val="nil"/>
            </w:tcBorders>
          </w:tcPr>
          <w:p w14:paraId="243FA5E6"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lang w:val="en-US"/>
              </w:rPr>
              <w:t>Chlorophyll fluorescence methodology (ChlF)</w:t>
            </w:r>
          </w:p>
        </w:tc>
        <w:tc>
          <w:tcPr>
            <w:tcW w:w="1418" w:type="dxa"/>
            <w:tcBorders>
              <w:top w:val="nil"/>
              <w:left w:val="nil"/>
              <w:bottom w:val="nil"/>
              <w:right w:val="nil"/>
            </w:tcBorders>
          </w:tcPr>
          <w:p w14:paraId="4DB52B4B" w14:textId="0F1108FB" w:rsidR="00F279B8" w:rsidRPr="00F34851" w:rsidRDefault="001A201C" w:rsidP="00531EC2">
            <w:pPr>
              <w:spacing w:line="240" w:lineRule="auto"/>
              <w:jc w:val="left"/>
              <w:rPr>
                <w:rFonts w:cs="Times New Roman"/>
                <w:sz w:val="20"/>
                <w:szCs w:val="20"/>
                <w:lang w:val="en-US"/>
              </w:rPr>
            </w:pPr>
            <w:r>
              <w:rPr>
                <w:rFonts w:cs="Times New Roman"/>
                <w:sz w:val="20"/>
                <w:szCs w:val="20"/>
                <w:lang w:val="en-US"/>
              </w:rPr>
              <w:t>201</w:t>
            </w:r>
          </w:p>
        </w:tc>
      </w:tr>
      <w:tr w:rsidR="00F279B8" w:rsidRPr="0051031A" w14:paraId="306BA74A" w14:textId="3A4ACC0A" w:rsidTr="00427A8C">
        <w:trPr>
          <w:trHeight w:val="300"/>
        </w:trPr>
        <w:tc>
          <w:tcPr>
            <w:tcW w:w="517" w:type="dxa"/>
            <w:tcBorders>
              <w:top w:val="nil"/>
              <w:left w:val="nil"/>
              <w:bottom w:val="nil"/>
              <w:right w:val="nil"/>
            </w:tcBorders>
            <w:shd w:val="clear" w:color="auto" w:fill="auto"/>
            <w:noWrap/>
          </w:tcPr>
          <w:p w14:paraId="0C86CC1D" w14:textId="217C8355"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2A511C53"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Leaf mass</w:t>
            </w:r>
          </w:p>
        </w:tc>
        <w:tc>
          <w:tcPr>
            <w:tcW w:w="4111" w:type="dxa"/>
            <w:tcBorders>
              <w:top w:val="nil"/>
              <w:left w:val="nil"/>
              <w:bottom w:val="nil"/>
              <w:right w:val="nil"/>
            </w:tcBorders>
          </w:tcPr>
          <w:p w14:paraId="04B860F1"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lang w:val="en-US"/>
              </w:rPr>
              <w:t>Leaf Area Index (LAI)</w:t>
            </w:r>
          </w:p>
        </w:tc>
        <w:tc>
          <w:tcPr>
            <w:tcW w:w="1418" w:type="dxa"/>
            <w:tcBorders>
              <w:top w:val="nil"/>
              <w:left w:val="nil"/>
              <w:bottom w:val="nil"/>
              <w:right w:val="nil"/>
            </w:tcBorders>
          </w:tcPr>
          <w:p w14:paraId="628275C5" w14:textId="1B9237D6" w:rsidR="00F279B8" w:rsidRPr="00F34851" w:rsidRDefault="001A201C" w:rsidP="00531EC2">
            <w:pPr>
              <w:spacing w:line="240" w:lineRule="auto"/>
              <w:jc w:val="left"/>
              <w:rPr>
                <w:rFonts w:cs="Times New Roman"/>
                <w:sz w:val="20"/>
                <w:szCs w:val="20"/>
                <w:lang w:val="en-US"/>
              </w:rPr>
            </w:pPr>
            <w:r>
              <w:rPr>
                <w:rFonts w:cs="Times New Roman"/>
                <w:sz w:val="20"/>
                <w:szCs w:val="20"/>
                <w:lang w:val="en-US"/>
              </w:rPr>
              <w:t>208</w:t>
            </w:r>
          </w:p>
        </w:tc>
      </w:tr>
      <w:tr w:rsidR="00F279B8" w:rsidRPr="0051031A" w14:paraId="6B2C4871" w14:textId="41ECF41D" w:rsidTr="00427A8C">
        <w:trPr>
          <w:trHeight w:val="300"/>
        </w:trPr>
        <w:tc>
          <w:tcPr>
            <w:tcW w:w="517" w:type="dxa"/>
            <w:tcBorders>
              <w:top w:val="nil"/>
              <w:left w:val="nil"/>
              <w:bottom w:val="nil"/>
              <w:right w:val="nil"/>
            </w:tcBorders>
            <w:shd w:val="clear" w:color="auto" w:fill="auto"/>
            <w:noWrap/>
            <w:hideMark/>
          </w:tcPr>
          <w:p w14:paraId="2CFD7C07" w14:textId="63CAEF9E"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138BF096"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Litter production</w:t>
            </w:r>
          </w:p>
        </w:tc>
        <w:tc>
          <w:tcPr>
            <w:tcW w:w="4111" w:type="dxa"/>
            <w:tcBorders>
              <w:top w:val="nil"/>
              <w:left w:val="nil"/>
              <w:bottom w:val="nil"/>
              <w:right w:val="nil"/>
            </w:tcBorders>
          </w:tcPr>
          <w:p w14:paraId="7A996E60"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Annual production of foliar litter dry mass (g)</w:t>
            </w:r>
          </w:p>
        </w:tc>
        <w:tc>
          <w:tcPr>
            <w:tcW w:w="1418" w:type="dxa"/>
            <w:tcBorders>
              <w:top w:val="nil"/>
              <w:left w:val="nil"/>
              <w:bottom w:val="nil"/>
              <w:right w:val="nil"/>
            </w:tcBorders>
          </w:tcPr>
          <w:p w14:paraId="3A5DC571" w14:textId="1E3D3F2F" w:rsidR="00F279B8" w:rsidRPr="00F34851" w:rsidRDefault="001A201C" w:rsidP="00531EC2">
            <w:pPr>
              <w:spacing w:line="240" w:lineRule="auto"/>
              <w:jc w:val="left"/>
              <w:rPr>
                <w:rFonts w:cs="Times New Roman"/>
                <w:sz w:val="20"/>
                <w:szCs w:val="20"/>
              </w:rPr>
            </w:pPr>
            <w:r>
              <w:rPr>
                <w:rFonts w:cs="Times New Roman"/>
                <w:sz w:val="20"/>
                <w:szCs w:val="20"/>
              </w:rPr>
              <w:t>209</w:t>
            </w:r>
          </w:p>
        </w:tc>
      </w:tr>
      <w:tr w:rsidR="00F279B8" w:rsidRPr="0051031A" w14:paraId="35F80A34" w14:textId="3A6C4FC6" w:rsidTr="00427A8C">
        <w:trPr>
          <w:trHeight w:val="300"/>
        </w:trPr>
        <w:tc>
          <w:tcPr>
            <w:tcW w:w="517" w:type="dxa"/>
            <w:tcBorders>
              <w:top w:val="nil"/>
              <w:left w:val="nil"/>
              <w:bottom w:val="nil"/>
              <w:right w:val="nil"/>
            </w:tcBorders>
            <w:shd w:val="clear" w:color="auto" w:fill="auto"/>
            <w:noWrap/>
            <w:hideMark/>
          </w:tcPr>
          <w:p w14:paraId="1CE402BA" w14:textId="37471D35"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72494DCB"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Tree biomass</w:t>
            </w:r>
          </w:p>
        </w:tc>
        <w:tc>
          <w:tcPr>
            <w:tcW w:w="4111" w:type="dxa"/>
            <w:tcBorders>
              <w:top w:val="nil"/>
              <w:left w:val="nil"/>
              <w:bottom w:val="nil"/>
              <w:right w:val="nil"/>
            </w:tcBorders>
          </w:tcPr>
          <w:p w14:paraId="013A55BE"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lang w:val="en-US"/>
              </w:rPr>
              <w:t>Aboveground biomass of all trees (Mg C ha</w:t>
            </w:r>
            <w:r w:rsidRPr="00F34851">
              <w:rPr>
                <w:rFonts w:cs="Times New Roman"/>
                <w:sz w:val="20"/>
                <w:szCs w:val="20"/>
                <w:vertAlign w:val="superscript"/>
                <w:lang w:val="en-US"/>
              </w:rPr>
              <w:t>-1</w:t>
            </w:r>
            <w:r w:rsidRPr="00F34851">
              <w:rPr>
                <w:rFonts w:cs="Times New Roman"/>
                <w:sz w:val="20"/>
                <w:szCs w:val="20"/>
                <w:lang w:val="en-US"/>
              </w:rPr>
              <w:t>)</w:t>
            </w:r>
          </w:p>
        </w:tc>
        <w:tc>
          <w:tcPr>
            <w:tcW w:w="1418" w:type="dxa"/>
            <w:tcBorders>
              <w:top w:val="nil"/>
              <w:left w:val="nil"/>
              <w:bottom w:val="nil"/>
              <w:right w:val="nil"/>
            </w:tcBorders>
          </w:tcPr>
          <w:p w14:paraId="683D42F5" w14:textId="2EADB269" w:rsidR="00F279B8" w:rsidRPr="00F34851" w:rsidRDefault="001A201C" w:rsidP="00531EC2">
            <w:pPr>
              <w:spacing w:line="240" w:lineRule="auto"/>
              <w:jc w:val="left"/>
              <w:rPr>
                <w:rFonts w:cs="Times New Roman"/>
                <w:sz w:val="20"/>
                <w:szCs w:val="20"/>
                <w:lang w:val="en-US"/>
              </w:rPr>
            </w:pPr>
            <w:r>
              <w:rPr>
                <w:rFonts w:cs="Times New Roman"/>
                <w:sz w:val="20"/>
                <w:szCs w:val="20"/>
                <w:lang w:val="en-US"/>
              </w:rPr>
              <w:t>209</w:t>
            </w:r>
          </w:p>
        </w:tc>
      </w:tr>
      <w:tr w:rsidR="00F279B8" w:rsidRPr="001832C8" w14:paraId="31B6194F" w14:textId="113E9DA7" w:rsidTr="00427A8C">
        <w:trPr>
          <w:trHeight w:val="300"/>
        </w:trPr>
        <w:tc>
          <w:tcPr>
            <w:tcW w:w="517" w:type="dxa"/>
            <w:tcBorders>
              <w:top w:val="nil"/>
              <w:left w:val="nil"/>
              <w:bottom w:val="nil"/>
              <w:right w:val="nil"/>
            </w:tcBorders>
            <w:shd w:val="clear" w:color="auto" w:fill="auto"/>
            <w:noWrap/>
            <w:hideMark/>
          </w:tcPr>
          <w:p w14:paraId="07AC3EDE" w14:textId="60D0414A"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75F47EA5"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Tree productivity</w:t>
            </w:r>
          </w:p>
        </w:tc>
        <w:tc>
          <w:tcPr>
            <w:tcW w:w="4111" w:type="dxa"/>
            <w:tcBorders>
              <w:top w:val="nil"/>
              <w:left w:val="nil"/>
              <w:bottom w:val="nil"/>
              <w:right w:val="nil"/>
            </w:tcBorders>
          </w:tcPr>
          <w:p w14:paraId="3FAB8264"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shd w:val="clear" w:color="auto" w:fill="FFFFFF"/>
              </w:rPr>
              <w:t>Annual aboveground wood production (Mg C ha</w:t>
            </w:r>
            <w:r w:rsidRPr="00F34851">
              <w:rPr>
                <w:rFonts w:cs="Times New Roman"/>
                <w:sz w:val="20"/>
                <w:szCs w:val="20"/>
                <w:shd w:val="clear" w:color="auto" w:fill="FFFFFF"/>
                <w:vertAlign w:val="superscript"/>
              </w:rPr>
              <w:t>-1</w:t>
            </w:r>
            <w:r w:rsidRPr="00F34851">
              <w:rPr>
                <w:rFonts w:cs="Times New Roman"/>
                <w:sz w:val="20"/>
                <w:szCs w:val="20"/>
                <w:shd w:val="clear" w:color="auto" w:fill="FFFFFF"/>
              </w:rPr>
              <w:t xml:space="preserve"> yr</w:t>
            </w:r>
            <w:r w:rsidRPr="00F34851">
              <w:rPr>
                <w:rFonts w:cs="Times New Roman"/>
                <w:sz w:val="20"/>
                <w:szCs w:val="20"/>
                <w:shd w:val="clear" w:color="auto" w:fill="FFFFFF"/>
                <w:vertAlign w:val="superscript"/>
              </w:rPr>
              <w:t>-1</w:t>
            </w:r>
            <w:r w:rsidRPr="00F34851">
              <w:rPr>
                <w:rFonts w:cs="Times New Roman"/>
                <w:sz w:val="20"/>
                <w:szCs w:val="20"/>
                <w:shd w:val="clear" w:color="auto" w:fill="FFFFFF"/>
              </w:rPr>
              <w:t>)</w:t>
            </w:r>
          </w:p>
        </w:tc>
        <w:tc>
          <w:tcPr>
            <w:tcW w:w="1418" w:type="dxa"/>
            <w:tcBorders>
              <w:top w:val="nil"/>
              <w:left w:val="nil"/>
              <w:bottom w:val="nil"/>
              <w:right w:val="nil"/>
            </w:tcBorders>
          </w:tcPr>
          <w:p w14:paraId="2A32D1AE" w14:textId="58A232CC" w:rsidR="00F279B8" w:rsidRPr="00F34851" w:rsidRDefault="001A201C" w:rsidP="00531EC2">
            <w:pPr>
              <w:spacing w:line="240" w:lineRule="auto"/>
              <w:jc w:val="left"/>
              <w:rPr>
                <w:rFonts w:cs="Times New Roman"/>
                <w:sz w:val="20"/>
                <w:szCs w:val="20"/>
                <w:shd w:val="clear" w:color="auto" w:fill="FFFFFF"/>
              </w:rPr>
            </w:pPr>
            <w:r>
              <w:rPr>
                <w:rFonts w:cs="Times New Roman"/>
                <w:sz w:val="20"/>
                <w:szCs w:val="20"/>
                <w:shd w:val="clear" w:color="auto" w:fill="FFFFFF"/>
              </w:rPr>
              <w:t>209</w:t>
            </w:r>
          </w:p>
        </w:tc>
      </w:tr>
      <w:tr w:rsidR="00F279B8" w:rsidRPr="001832C8" w14:paraId="41FF71D2" w14:textId="7AA2DB05" w:rsidTr="00427A8C">
        <w:trPr>
          <w:trHeight w:val="300"/>
        </w:trPr>
        <w:tc>
          <w:tcPr>
            <w:tcW w:w="517" w:type="dxa"/>
            <w:tcBorders>
              <w:top w:val="nil"/>
              <w:left w:val="nil"/>
              <w:bottom w:val="nil"/>
              <w:right w:val="nil"/>
            </w:tcBorders>
            <w:shd w:val="clear" w:color="auto" w:fill="auto"/>
            <w:noWrap/>
            <w:hideMark/>
          </w:tcPr>
          <w:p w14:paraId="31F5C384" w14:textId="7612A6F8"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3C5A744C"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Understorey biomass</w:t>
            </w:r>
          </w:p>
        </w:tc>
        <w:tc>
          <w:tcPr>
            <w:tcW w:w="4111" w:type="dxa"/>
            <w:tcBorders>
              <w:top w:val="nil"/>
              <w:left w:val="nil"/>
              <w:bottom w:val="nil"/>
              <w:right w:val="nil"/>
            </w:tcBorders>
          </w:tcPr>
          <w:p w14:paraId="752C5D2D"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lang w:val="en-US"/>
              </w:rPr>
              <w:t>Dry weight of all understorey vegetation in a quadrant (g)</w:t>
            </w:r>
          </w:p>
        </w:tc>
        <w:tc>
          <w:tcPr>
            <w:tcW w:w="1418" w:type="dxa"/>
            <w:tcBorders>
              <w:top w:val="nil"/>
              <w:left w:val="nil"/>
              <w:bottom w:val="nil"/>
              <w:right w:val="nil"/>
            </w:tcBorders>
          </w:tcPr>
          <w:p w14:paraId="54B954B6" w14:textId="61838EFA" w:rsidR="00F279B8" w:rsidRPr="00F34851" w:rsidRDefault="001A201C" w:rsidP="00531EC2">
            <w:pPr>
              <w:spacing w:line="240" w:lineRule="auto"/>
              <w:jc w:val="left"/>
              <w:rPr>
                <w:rFonts w:cs="Times New Roman"/>
                <w:sz w:val="20"/>
                <w:szCs w:val="20"/>
                <w:lang w:val="en-US"/>
              </w:rPr>
            </w:pPr>
            <w:r>
              <w:rPr>
                <w:rFonts w:cs="Times New Roman"/>
                <w:sz w:val="20"/>
                <w:szCs w:val="20"/>
                <w:lang w:val="en-US"/>
              </w:rPr>
              <w:t>209</w:t>
            </w:r>
          </w:p>
        </w:tc>
      </w:tr>
      <w:tr w:rsidR="00F279B8" w:rsidRPr="001832C8" w14:paraId="491B9871" w14:textId="64F3BABC" w:rsidTr="00427A8C">
        <w:trPr>
          <w:trHeight w:val="300"/>
        </w:trPr>
        <w:tc>
          <w:tcPr>
            <w:tcW w:w="3417" w:type="dxa"/>
            <w:gridSpan w:val="2"/>
            <w:tcBorders>
              <w:top w:val="nil"/>
              <w:left w:val="nil"/>
              <w:bottom w:val="nil"/>
              <w:right w:val="nil"/>
            </w:tcBorders>
            <w:shd w:val="clear" w:color="auto" w:fill="auto"/>
            <w:noWrap/>
          </w:tcPr>
          <w:p w14:paraId="7FBE6378" w14:textId="31D4F973"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Regeneration</w:t>
            </w:r>
          </w:p>
        </w:tc>
        <w:tc>
          <w:tcPr>
            <w:tcW w:w="4111" w:type="dxa"/>
            <w:tcBorders>
              <w:top w:val="nil"/>
              <w:left w:val="nil"/>
              <w:bottom w:val="nil"/>
              <w:right w:val="nil"/>
            </w:tcBorders>
          </w:tcPr>
          <w:p w14:paraId="45FAFF29" w14:textId="77777777" w:rsidR="00F279B8" w:rsidRPr="00F34851" w:rsidRDefault="00F279B8" w:rsidP="00531EC2">
            <w:pPr>
              <w:spacing w:line="240" w:lineRule="auto"/>
              <w:jc w:val="left"/>
              <w:rPr>
                <w:rFonts w:eastAsia="Times New Roman" w:cs="Times New Roman"/>
                <w:color w:val="000000"/>
                <w:sz w:val="20"/>
                <w:szCs w:val="20"/>
              </w:rPr>
            </w:pPr>
          </w:p>
        </w:tc>
        <w:tc>
          <w:tcPr>
            <w:tcW w:w="1418" w:type="dxa"/>
            <w:tcBorders>
              <w:top w:val="nil"/>
              <w:left w:val="nil"/>
              <w:bottom w:val="nil"/>
              <w:right w:val="nil"/>
            </w:tcBorders>
          </w:tcPr>
          <w:p w14:paraId="754F985C" w14:textId="77777777" w:rsidR="00F279B8" w:rsidRPr="00F34851" w:rsidRDefault="00F279B8" w:rsidP="00531EC2">
            <w:pPr>
              <w:spacing w:line="240" w:lineRule="auto"/>
              <w:jc w:val="left"/>
              <w:rPr>
                <w:rFonts w:eastAsia="Times New Roman" w:cs="Times New Roman"/>
                <w:color w:val="000000"/>
                <w:sz w:val="20"/>
                <w:szCs w:val="20"/>
              </w:rPr>
            </w:pPr>
          </w:p>
        </w:tc>
      </w:tr>
      <w:tr w:rsidR="00F279B8" w:rsidRPr="001832C8" w14:paraId="6D8DAB6D" w14:textId="0994E801" w:rsidTr="00427A8C">
        <w:trPr>
          <w:trHeight w:val="300"/>
        </w:trPr>
        <w:tc>
          <w:tcPr>
            <w:tcW w:w="517" w:type="dxa"/>
            <w:tcBorders>
              <w:top w:val="nil"/>
              <w:left w:val="nil"/>
              <w:bottom w:val="nil"/>
              <w:right w:val="nil"/>
            </w:tcBorders>
            <w:shd w:val="clear" w:color="auto" w:fill="auto"/>
            <w:noWrap/>
            <w:hideMark/>
          </w:tcPr>
          <w:p w14:paraId="42B40B01" w14:textId="4DA055C4"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10170B0B"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 xml:space="preserve">Sapling growth </w:t>
            </w:r>
          </w:p>
        </w:tc>
        <w:tc>
          <w:tcPr>
            <w:tcW w:w="4111" w:type="dxa"/>
            <w:tcBorders>
              <w:top w:val="nil"/>
              <w:left w:val="nil"/>
              <w:bottom w:val="nil"/>
              <w:right w:val="nil"/>
            </w:tcBorders>
          </w:tcPr>
          <w:p w14:paraId="5F0F6B21" w14:textId="77777777" w:rsidR="00F279B8" w:rsidRPr="00F34851" w:rsidRDefault="00F279B8" w:rsidP="00531EC2">
            <w:pPr>
              <w:spacing w:line="240" w:lineRule="auto"/>
              <w:jc w:val="left"/>
              <w:rPr>
                <w:rFonts w:cs="Times New Roman"/>
                <w:bCs/>
                <w:color w:val="222222"/>
                <w:sz w:val="20"/>
                <w:szCs w:val="20"/>
                <w:shd w:val="clear" w:color="auto" w:fill="FFFFFF"/>
              </w:rPr>
            </w:pPr>
            <w:r w:rsidRPr="00F34851">
              <w:rPr>
                <w:rStyle w:val="Strong"/>
                <w:rFonts w:cs="Times New Roman"/>
                <w:b w:val="0"/>
                <w:color w:val="222222"/>
                <w:sz w:val="20"/>
                <w:szCs w:val="20"/>
                <w:shd w:val="clear" w:color="auto" w:fill="FFFFFF"/>
              </w:rPr>
              <w:t>Growth of saplings up to 1.60 m tall (cm)</w:t>
            </w:r>
          </w:p>
        </w:tc>
        <w:tc>
          <w:tcPr>
            <w:tcW w:w="1418" w:type="dxa"/>
            <w:tcBorders>
              <w:top w:val="nil"/>
              <w:left w:val="nil"/>
              <w:bottom w:val="nil"/>
              <w:right w:val="nil"/>
            </w:tcBorders>
          </w:tcPr>
          <w:p w14:paraId="3095151A" w14:textId="6A86AB74" w:rsidR="00F279B8" w:rsidRPr="00F34851" w:rsidRDefault="00666A67" w:rsidP="00531EC2">
            <w:pPr>
              <w:spacing w:line="240" w:lineRule="auto"/>
              <w:jc w:val="left"/>
              <w:rPr>
                <w:rStyle w:val="Strong"/>
                <w:rFonts w:cs="Times New Roman"/>
                <w:b w:val="0"/>
                <w:color w:val="222222"/>
                <w:sz w:val="20"/>
                <w:szCs w:val="20"/>
                <w:shd w:val="clear" w:color="auto" w:fill="FFFFFF"/>
              </w:rPr>
            </w:pPr>
            <w:r>
              <w:rPr>
                <w:rStyle w:val="Strong"/>
                <w:rFonts w:cs="Times New Roman"/>
                <w:b w:val="0"/>
                <w:color w:val="222222"/>
                <w:sz w:val="20"/>
                <w:szCs w:val="20"/>
                <w:shd w:val="clear" w:color="auto" w:fill="FFFFFF"/>
              </w:rPr>
              <w:t>209</w:t>
            </w:r>
          </w:p>
        </w:tc>
      </w:tr>
      <w:tr w:rsidR="00F279B8" w:rsidRPr="001832C8" w14:paraId="46CE8074" w14:textId="62575CC3" w:rsidTr="00427A8C">
        <w:trPr>
          <w:trHeight w:val="300"/>
        </w:trPr>
        <w:tc>
          <w:tcPr>
            <w:tcW w:w="517" w:type="dxa"/>
            <w:tcBorders>
              <w:top w:val="nil"/>
              <w:left w:val="nil"/>
              <w:bottom w:val="nil"/>
              <w:right w:val="nil"/>
            </w:tcBorders>
            <w:shd w:val="clear" w:color="auto" w:fill="auto"/>
            <w:noWrap/>
            <w:hideMark/>
          </w:tcPr>
          <w:p w14:paraId="6EF657A6" w14:textId="171211B0"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7B8D8099"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Tree juvenile regeneration</w:t>
            </w:r>
          </w:p>
        </w:tc>
        <w:tc>
          <w:tcPr>
            <w:tcW w:w="4111" w:type="dxa"/>
            <w:tcBorders>
              <w:top w:val="nil"/>
              <w:left w:val="nil"/>
              <w:bottom w:val="nil"/>
              <w:right w:val="nil"/>
            </w:tcBorders>
          </w:tcPr>
          <w:p w14:paraId="7E8B732D"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color w:val="222222"/>
                <w:sz w:val="20"/>
                <w:szCs w:val="20"/>
                <w:shd w:val="clear" w:color="auto" w:fill="FFFFFF"/>
              </w:rPr>
              <w:t xml:space="preserve">Number of saplings </w:t>
            </w:r>
            <w:r w:rsidRPr="00F34851">
              <w:rPr>
                <w:rStyle w:val="Strong"/>
                <w:rFonts w:cs="Times New Roman"/>
                <w:b w:val="0"/>
                <w:color w:val="222222"/>
                <w:sz w:val="20"/>
                <w:szCs w:val="20"/>
                <w:shd w:val="clear" w:color="auto" w:fill="FFFFFF"/>
              </w:rPr>
              <w:t>up to 1.60 m tall</w:t>
            </w:r>
          </w:p>
        </w:tc>
        <w:tc>
          <w:tcPr>
            <w:tcW w:w="1418" w:type="dxa"/>
            <w:tcBorders>
              <w:top w:val="nil"/>
              <w:left w:val="nil"/>
              <w:bottom w:val="nil"/>
              <w:right w:val="nil"/>
            </w:tcBorders>
          </w:tcPr>
          <w:p w14:paraId="4C8E8845" w14:textId="174FECAC" w:rsidR="00F279B8" w:rsidRPr="00F34851" w:rsidRDefault="001A201C" w:rsidP="00531EC2">
            <w:pPr>
              <w:spacing w:line="240" w:lineRule="auto"/>
              <w:jc w:val="left"/>
              <w:rPr>
                <w:rFonts w:cs="Times New Roman"/>
                <w:color w:val="222222"/>
                <w:sz w:val="20"/>
                <w:szCs w:val="20"/>
                <w:shd w:val="clear" w:color="auto" w:fill="FFFFFF"/>
              </w:rPr>
            </w:pPr>
            <w:r>
              <w:rPr>
                <w:rFonts w:cs="Times New Roman"/>
                <w:color w:val="222222"/>
                <w:sz w:val="20"/>
                <w:szCs w:val="20"/>
                <w:shd w:val="clear" w:color="auto" w:fill="FFFFFF"/>
              </w:rPr>
              <w:t>209</w:t>
            </w:r>
          </w:p>
        </w:tc>
      </w:tr>
      <w:tr w:rsidR="00F279B8" w:rsidRPr="001832C8" w14:paraId="7763ECA9" w14:textId="130E9A55" w:rsidTr="00427A8C">
        <w:trPr>
          <w:trHeight w:val="300"/>
        </w:trPr>
        <w:tc>
          <w:tcPr>
            <w:tcW w:w="517" w:type="dxa"/>
            <w:tcBorders>
              <w:top w:val="nil"/>
              <w:left w:val="nil"/>
              <w:bottom w:val="nil"/>
              <w:right w:val="nil"/>
            </w:tcBorders>
            <w:shd w:val="clear" w:color="auto" w:fill="auto"/>
            <w:noWrap/>
            <w:hideMark/>
          </w:tcPr>
          <w:p w14:paraId="7B22CCC3" w14:textId="181504EE"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011640E4"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Tree seedling regeneration</w:t>
            </w:r>
          </w:p>
        </w:tc>
        <w:tc>
          <w:tcPr>
            <w:tcW w:w="4111" w:type="dxa"/>
            <w:tcBorders>
              <w:top w:val="nil"/>
              <w:left w:val="nil"/>
              <w:bottom w:val="nil"/>
              <w:right w:val="nil"/>
            </w:tcBorders>
          </w:tcPr>
          <w:p w14:paraId="4DC41B9B"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color w:val="222222"/>
                <w:sz w:val="20"/>
                <w:szCs w:val="20"/>
                <w:shd w:val="clear" w:color="auto" w:fill="FFFFFF"/>
              </w:rPr>
              <w:t>Number of tree seedlings less than a year old</w:t>
            </w:r>
          </w:p>
        </w:tc>
        <w:tc>
          <w:tcPr>
            <w:tcW w:w="1418" w:type="dxa"/>
            <w:tcBorders>
              <w:top w:val="nil"/>
              <w:left w:val="nil"/>
              <w:bottom w:val="nil"/>
              <w:right w:val="nil"/>
            </w:tcBorders>
          </w:tcPr>
          <w:p w14:paraId="32436B7F" w14:textId="70374E9C" w:rsidR="00F279B8" w:rsidRPr="00F34851" w:rsidRDefault="001A201C" w:rsidP="00531EC2">
            <w:pPr>
              <w:spacing w:line="240" w:lineRule="auto"/>
              <w:jc w:val="left"/>
              <w:rPr>
                <w:rFonts w:cs="Times New Roman"/>
                <w:color w:val="222222"/>
                <w:sz w:val="20"/>
                <w:szCs w:val="20"/>
                <w:shd w:val="clear" w:color="auto" w:fill="FFFFFF"/>
              </w:rPr>
            </w:pPr>
            <w:r>
              <w:rPr>
                <w:rFonts w:cs="Times New Roman"/>
                <w:color w:val="222222"/>
                <w:sz w:val="20"/>
                <w:szCs w:val="20"/>
                <w:shd w:val="clear" w:color="auto" w:fill="FFFFFF"/>
              </w:rPr>
              <w:t>209</w:t>
            </w:r>
          </w:p>
        </w:tc>
      </w:tr>
      <w:tr w:rsidR="00F279B8" w:rsidRPr="0051031A" w14:paraId="3FDF2E1B" w14:textId="5F7FBEF3" w:rsidTr="00427A8C">
        <w:trPr>
          <w:trHeight w:val="300"/>
        </w:trPr>
        <w:tc>
          <w:tcPr>
            <w:tcW w:w="3417" w:type="dxa"/>
            <w:gridSpan w:val="2"/>
            <w:tcBorders>
              <w:top w:val="nil"/>
              <w:left w:val="nil"/>
              <w:bottom w:val="nil"/>
              <w:right w:val="nil"/>
            </w:tcBorders>
            <w:shd w:val="clear" w:color="auto" w:fill="auto"/>
            <w:noWrap/>
          </w:tcPr>
          <w:p w14:paraId="4F7B1584" w14:textId="2881B538"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Resistance</w:t>
            </w:r>
          </w:p>
        </w:tc>
        <w:tc>
          <w:tcPr>
            <w:tcW w:w="4111" w:type="dxa"/>
            <w:tcBorders>
              <w:top w:val="nil"/>
              <w:left w:val="nil"/>
              <w:bottom w:val="nil"/>
              <w:right w:val="nil"/>
            </w:tcBorders>
          </w:tcPr>
          <w:p w14:paraId="3FF54830" w14:textId="77777777" w:rsidR="00F279B8" w:rsidRPr="00F34851" w:rsidRDefault="00F279B8" w:rsidP="00531EC2">
            <w:pPr>
              <w:spacing w:line="240" w:lineRule="auto"/>
              <w:jc w:val="left"/>
              <w:rPr>
                <w:rFonts w:eastAsia="Times New Roman" w:cs="Times New Roman"/>
                <w:color w:val="000000"/>
                <w:sz w:val="20"/>
                <w:szCs w:val="20"/>
              </w:rPr>
            </w:pPr>
          </w:p>
        </w:tc>
        <w:tc>
          <w:tcPr>
            <w:tcW w:w="1418" w:type="dxa"/>
            <w:tcBorders>
              <w:top w:val="nil"/>
              <w:left w:val="nil"/>
              <w:bottom w:val="nil"/>
              <w:right w:val="nil"/>
            </w:tcBorders>
          </w:tcPr>
          <w:p w14:paraId="42CD6BFC" w14:textId="77777777" w:rsidR="00F279B8" w:rsidRPr="00F34851" w:rsidRDefault="00F279B8" w:rsidP="00531EC2">
            <w:pPr>
              <w:spacing w:line="240" w:lineRule="auto"/>
              <w:jc w:val="left"/>
              <w:rPr>
                <w:rFonts w:eastAsia="Times New Roman" w:cs="Times New Roman"/>
                <w:color w:val="000000"/>
                <w:sz w:val="20"/>
                <w:szCs w:val="20"/>
              </w:rPr>
            </w:pPr>
          </w:p>
        </w:tc>
      </w:tr>
      <w:tr w:rsidR="00F279B8" w:rsidRPr="0051031A" w14:paraId="7E34B033" w14:textId="5DB4781D" w:rsidTr="00427A8C">
        <w:trPr>
          <w:trHeight w:val="300"/>
        </w:trPr>
        <w:tc>
          <w:tcPr>
            <w:tcW w:w="517" w:type="dxa"/>
            <w:tcBorders>
              <w:top w:val="nil"/>
              <w:left w:val="nil"/>
              <w:bottom w:val="nil"/>
              <w:right w:val="nil"/>
            </w:tcBorders>
            <w:shd w:val="clear" w:color="auto" w:fill="auto"/>
            <w:noWrap/>
            <w:hideMark/>
          </w:tcPr>
          <w:p w14:paraId="6FF8A563" w14:textId="2C8B2D42"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30EDB02A"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Resistance to drought</w:t>
            </w:r>
          </w:p>
        </w:tc>
        <w:tc>
          <w:tcPr>
            <w:tcW w:w="4111" w:type="dxa"/>
            <w:tcBorders>
              <w:top w:val="nil"/>
              <w:left w:val="nil"/>
              <w:bottom w:val="nil"/>
              <w:right w:val="nil"/>
            </w:tcBorders>
          </w:tcPr>
          <w:p w14:paraId="298C15FF"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lang w:val="en-US"/>
              </w:rPr>
              <w:t xml:space="preserve">Difference in carbon isotope composition in </w:t>
            </w:r>
            <w:r w:rsidRPr="00F34851">
              <w:rPr>
                <w:rFonts w:cs="Times New Roman"/>
                <w:sz w:val="20"/>
                <w:szCs w:val="20"/>
                <w:lang w:val="en-US"/>
              </w:rPr>
              <w:lastRenderedPageBreak/>
              <w:t>wood cores between dry and wet years</w:t>
            </w:r>
          </w:p>
        </w:tc>
        <w:tc>
          <w:tcPr>
            <w:tcW w:w="1418" w:type="dxa"/>
            <w:tcBorders>
              <w:top w:val="nil"/>
              <w:left w:val="nil"/>
              <w:bottom w:val="nil"/>
              <w:right w:val="nil"/>
            </w:tcBorders>
          </w:tcPr>
          <w:p w14:paraId="6F70DB01" w14:textId="5374DE7D" w:rsidR="00F279B8" w:rsidRPr="00F34851" w:rsidRDefault="001A201C" w:rsidP="00531EC2">
            <w:pPr>
              <w:spacing w:line="240" w:lineRule="auto"/>
              <w:jc w:val="left"/>
              <w:rPr>
                <w:rFonts w:cs="Times New Roman"/>
                <w:sz w:val="20"/>
                <w:szCs w:val="20"/>
                <w:lang w:val="en-US"/>
              </w:rPr>
            </w:pPr>
            <w:r>
              <w:rPr>
                <w:rFonts w:cs="Times New Roman"/>
                <w:sz w:val="20"/>
                <w:szCs w:val="20"/>
                <w:lang w:val="en-US"/>
              </w:rPr>
              <w:lastRenderedPageBreak/>
              <w:t>185</w:t>
            </w:r>
          </w:p>
        </w:tc>
      </w:tr>
      <w:tr w:rsidR="00F279B8" w:rsidRPr="0051031A" w14:paraId="369965EB" w14:textId="578EB9D6" w:rsidTr="00427A8C">
        <w:trPr>
          <w:trHeight w:val="300"/>
        </w:trPr>
        <w:tc>
          <w:tcPr>
            <w:tcW w:w="517" w:type="dxa"/>
            <w:tcBorders>
              <w:top w:val="nil"/>
              <w:left w:val="nil"/>
              <w:bottom w:val="nil"/>
              <w:right w:val="nil"/>
            </w:tcBorders>
            <w:shd w:val="clear" w:color="auto" w:fill="auto"/>
            <w:noWrap/>
            <w:hideMark/>
          </w:tcPr>
          <w:p w14:paraId="46588931" w14:textId="6B6C467D"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4D93EF99"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Resistance to insect damage</w:t>
            </w:r>
          </w:p>
        </w:tc>
        <w:tc>
          <w:tcPr>
            <w:tcW w:w="4111" w:type="dxa"/>
            <w:tcBorders>
              <w:top w:val="nil"/>
              <w:left w:val="nil"/>
              <w:bottom w:val="nil"/>
              <w:right w:val="nil"/>
            </w:tcBorders>
          </w:tcPr>
          <w:p w14:paraId="3F5B8F68"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Foliage not damaged by insects (%)</w:t>
            </w:r>
          </w:p>
        </w:tc>
        <w:tc>
          <w:tcPr>
            <w:tcW w:w="1418" w:type="dxa"/>
            <w:tcBorders>
              <w:top w:val="nil"/>
              <w:left w:val="nil"/>
              <w:bottom w:val="nil"/>
              <w:right w:val="nil"/>
            </w:tcBorders>
          </w:tcPr>
          <w:p w14:paraId="197C25FB" w14:textId="7E0B9DE8" w:rsidR="00F279B8" w:rsidRPr="00F34851" w:rsidRDefault="004030D8" w:rsidP="00531EC2">
            <w:pPr>
              <w:spacing w:line="240" w:lineRule="auto"/>
              <w:jc w:val="left"/>
              <w:rPr>
                <w:rFonts w:cs="Times New Roman"/>
                <w:sz w:val="20"/>
                <w:szCs w:val="20"/>
              </w:rPr>
            </w:pPr>
            <w:r>
              <w:rPr>
                <w:rFonts w:cs="Times New Roman"/>
                <w:sz w:val="20"/>
                <w:szCs w:val="20"/>
              </w:rPr>
              <w:t>208</w:t>
            </w:r>
          </w:p>
        </w:tc>
      </w:tr>
      <w:tr w:rsidR="00F279B8" w:rsidRPr="0051031A" w14:paraId="1940CFBF" w14:textId="4AC9BC7D" w:rsidTr="00427A8C">
        <w:trPr>
          <w:trHeight w:val="300"/>
        </w:trPr>
        <w:tc>
          <w:tcPr>
            <w:tcW w:w="517" w:type="dxa"/>
            <w:tcBorders>
              <w:top w:val="nil"/>
              <w:left w:val="nil"/>
              <w:right w:val="nil"/>
            </w:tcBorders>
            <w:shd w:val="clear" w:color="auto" w:fill="auto"/>
            <w:noWrap/>
            <w:hideMark/>
          </w:tcPr>
          <w:p w14:paraId="35E7B9BF" w14:textId="0C87085C"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right w:val="nil"/>
            </w:tcBorders>
          </w:tcPr>
          <w:p w14:paraId="15CD91E8"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Resistance to mammal browsing</w:t>
            </w:r>
          </w:p>
        </w:tc>
        <w:tc>
          <w:tcPr>
            <w:tcW w:w="4111" w:type="dxa"/>
            <w:tcBorders>
              <w:top w:val="nil"/>
              <w:left w:val="nil"/>
              <w:right w:val="nil"/>
            </w:tcBorders>
          </w:tcPr>
          <w:p w14:paraId="0A6329A2"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Twigs not damaged by browsers (%)</w:t>
            </w:r>
          </w:p>
        </w:tc>
        <w:tc>
          <w:tcPr>
            <w:tcW w:w="1418" w:type="dxa"/>
            <w:tcBorders>
              <w:top w:val="nil"/>
              <w:left w:val="nil"/>
              <w:right w:val="nil"/>
            </w:tcBorders>
          </w:tcPr>
          <w:p w14:paraId="3850EAFE" w14:textId="1EB5CB3D" w:rsidR="00F279B8" w:rsidRPr="00F34851" w:rsidRDefault="004030D8" w:rsidP="00531EC2">
            <w:pPr>
              <w:spacing w:line="240" w:lineRule="auto"/>
              <w:jc w:val="left"/>
              <w:rPr>
                <w:rFonts w:cs="Times New Roman"/>
                <w:sz w:val="20"/>
                <w:szCs w:val="20"/>
              </w:rPr>
            </w:pPr>
            <w:r>
              <w:rPr>
                <w:rFonts w:cs="Times New Roman"/>
                <w:sz w:val="20"/>
                <w:szCs w:val="20"/>
              </w:rPr>
              <w:t>207</w:t>
            </w:r>
          </w:p>
        </w:tc>
      </w:tr>
      <w:tr w:rsidR="00F279B8" w:rsidRPr="0051031A" w14:paraId="69F67186" w14:textId="1353D51D" w:rsidTr="00427A8C">
        <w:trPr>
          <w:trHeight w:val="300"/>
        </w:trPr>
        <w:tc>
          <w:tcPr>
            <w:tcW w:w="517" w:type="dxa"/>
            <w:tcBorders>
              <w:top w:val="nil"/>
              <w:left w:val="nil"/>
              <w:right w:val="nil"/>
            </w:tcBorders>
            <w:shd w:val="clear" w:color="auto" w:fill="auto"/>
            <w:noWrap/>
            <w:hideMark/>
          </w:tcPr>
          <w:p w14:paraId="666E8616" w14:textId="0C4AD6E2"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right w:val="nil"/>
            </w:tcBorders>
          </w:tcPr>
          <w:p w14:paraId="391AE092"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Resistance to pathogen damage</w:t>
            </w:r>
          </w:p>
        </w:tc>
        <w:tc>
          <w:tcPr>
            <w:tcW w:w="4111" w:type="dxa"/>
            <w:tcBorders>
              <w:top w:val="nil"/>
              <w:left w:val="nil"/>
              <w:right w:val="nil"/>
            </w:tcBorders>
          </w:tcPr>
          <w:p w14:paraId="57260E10"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Foliage not damaged by pathogens (%)</w:t>
            </w:r>
          </w:p>
        </w:tc>
        <w:tc>
          <w:tcPr>
            <w:tcW w:w="1418" w:type="dxa"/>
            <w:tcBorders>
              <w:top w:val="nil"/>
              <w:left w:val="nil"/>
              <w:right w:val="nil"/>
            </w:tcBorders>
          </w:tcPr>
          <w:p w14:paraId="12236DEA" w14:textId="30CC22D5" w:rsidR="00F279B8" w:rsidRPr="00F34851" w:rsidRDefault="00427A8C" w:rsidP="00531EC2">
            <w:pPr>
              <w:spacing w:line="240" w:lineRule="auto"/>
              <w:jc w:val="left"/>
              <w:rPr>
                <w:rFonts w:cs="Times New Roman"/>
                <w:sz w:val="20"/>
                <w:szCs w:val="20"/>
              </w:rPr>
            </w:pPr>
            <w:r>
              <w:rPr>
                <w:rFonts w:cs="Times New Roman"/>
                <w:sz w:val="20"/>
                <w:szCs w:val="20"/>
              </w:rPr>
              <w:t>209</w:t>
            </w:r>
          </w:p>
        </w:tc>
      </w:tr>
      <w:tr w:rsidR="00F279B8" w:rsidRPr="00932332" w14:paraId="10FF624F" w14:textId="743C5C35" w:rsidTr="00427A8C">
        <w:trPr>
          <w:trHeight w:val="300"/>
        </w:trPr>
        <w:tc>
          <w:tcPr>
            <w:tcW w:w="517" w:type="dxa"/>
            <w:tcBorders>
              <w:top w:val="nil"/>
              <w:left w:val="nil"/>
              <w:bottom w:val="nil"/>
              <w:right w:val="nil"/>
            </w:tcBorders>
            <w:shd w:val="clear" w:color="auto" w:fill="auto"/>
            <w:noWrap/>
          </w:tcPr>
          <w:p w14:paraId="2E6E093B" w14:textId="11A8280F"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4E64F752"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Tree growth recovery</w:t>
            </w:r>
          </w:p>
        </w:tc>
        <w:tc>
          <w:tcPr>
            <w:tcW w:w="4111" w:type="dxa"/>
            <w:tcBorders>
              <w:top w:val="nil"/>
              <w:left w:val="nil"/>
              <w:bottom w:val="nil"/>
              <w:right w:val="nil"/>
            </w:tcBorders>
          </w:tcPr>
          <w:p w14:paraId="1270EB4B"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Ratio between post-drought growth and growth during the respective drought period</w:t>
            </w:r>
          </w:p>
        </w:tc>
        <w:tc>
          <w:tcPr>
            <w:tcW w:w="1418" w:type="dxa"/>
            <w:tcBorders>
              <w:top w:val="nil"/>
              <w:left w:val="nil"/>
              <w:bottom w:val="nil"/>
              <w:right w:val="nil"/>
            </w:tcBorders>
          </w:tcPr>
          <w:p w14:paraId="4AAA51EB" w14:textId="7F8220D8" w:rsidR="00F279B8" w:rsidRPr="00F34851" w:rsidRDefault="00427A8C" w:rsidP="00531EC2">
            <w:pPr>
              <w:spacing w:line="240" w:lineRule="auto"/>
              <w:jc w:val="left"/>
              <w:rPr>
                <w:rFonts w:cs="Times New Roman"/>
                <w:sz w:val="20"/>
                <w:szCs w:val="20"/>
              </w:rPr>
            </w:pPr>
            <w:r>
              <w:rPr>
                <w:rFonts w:cs="Times New Roman"/>
                <w:sz w:val="20"/>
                <w:szCs w:val="20"/>
              </w:rPr>
              <w:t>207</w:t>
            </w:r>
          </w:p>
        </w:tc>
      </w:tr>
      <w:tr w:rsidR="00F279B8" w:rsidRPr="00932332" w14:paraId="5148773E" w14:textId="0315772C" w:rsidTr="00427A8C">
        <w:trPr>
          <w:trHeight w:val="300"/>
        </w:trPr>
        <w:tc>
          <w:tcPr>
            <w:tcW w:w="517" w:type="dxa"/>
            <w:tcBorders>
              <w:top w:val="nil"/>
              <w:left w:val="nil"/>
              <w:bottom w:val="nil"/>
              <w:right w:val="nil"/>
            </w:tcBorders>
            <w:shd w:val="clear" w:color="auto" w:fill="auto"/>
            <w:noWrap/>
          </w:tcPr>
          <w:p w14:paraId="306B1DCF" w14:textId="17DDC8FA"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nil"/>
              <w:right w:val="nil"/>
            </w:tcBorders>
          </w:tcPr>
          <w:p w14:paraId="18634F04"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Tree growth resilience</w:t>
            </w:r>
          </w:p>
        </w:tc>
        <w:tc>
          <w:tcPr>
            <w:tcW w:w="4111" w:type="dxa"/>
            <w:tcBorders>
              <w:top w:val="nil"/>
              <w:left w:val="nil"/>
              <w:bottom w:val="nil"/>
              <w:right w:val="nil"/>
            </w:tcBorders>
          </w:tcPr>
          <w:p w14:paraId="34DB0480"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Ratio between growth after and before the drought period</w:t>
            </w:r>
          </w:p>
        </w:tc>
        <w:tc>
          <w:tcPr>
            <w:tcW w:w="1418" w:type="dxa"/>
            <w:tcBorders>
              <w:top w:val="nil"/>
              <w:left w:val="nil"/>
              <w:bottom w:val="nil"/>
              <w:right w:val="nil"/>
            </w:tcBorders>
          </w:tcPr>
          <w:p w14:paraId="69897B72" w14:textId="3E330185" w:rsidR="00F279B8" w:rsidRPr="00F34851" w:rsidRDefault="00427A8C" w:rsidP="00531EC2">
            <w:pPr>
              <w:spacing w:line="240" w:lineRule="auto"/>
              <w:jc w:val="left"/>
              <w:rPr>
                <w:rFonts w:cs="Times New Roman"/>
                <w:sz w:val="20"/>
                <w:szCs w:val="20"/>
              </w:rPr>
            </w:pPr>
            <w:r>
              <w:rPr>
                <w:rFonts w:cs="Times New Roman"/>
                <w:sz w:val="20"/>
                <w:szCs w:val="20"/>
              </w:rPr>
              <w:t>207</w:t>
            </w:r>
          </w:p>
        </w:tc>
      </w:tr>
      <w:tr w:rsidR="00F279B8" w:rsidRPr="00932332" w14:paraId="422F9DA2" w14:textId="5A51A18D" w:rsidTr="00427A8C">
        <w:trPr>
          <w:trHeight w:val="300"/>
        </w:trPr>
        <w:tc>
          <w:tcPr>
            <w:tcW w:w="517" w:type="dxa"/>
            <w:tcBorders>
              <w:top w:val="nil"/>
              <w:left w:val="nil"/>
              <w:right w:val="nil"/>
            </w:tcBorders>
            <w:shd w:val="clear" w:color="auto" w:fill="auto"/>
            <w:noWrap/>
          </w:tcPr>
          <w:p w14:paraId="64137012" w14:textId="62991FB1"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right w:val="nil"/>
            </w:tcBorders>
          </w:tcPr>
          <w:p w14:paraId="58BF479E"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Tree growth resistance</w:t>
            </w:r>
          </w:p>
        </w:tc>
        <w:tc>
          <w:tcPr>
            <w:tcW w:w="4111" w:type="dxa"/>
            <w:tcBorders>
              <w:top w:val="nil"/>
              <w:left w:val="nil"/>
              <w:right w:val="nil"/>
            </w:tcBorders>
          </w:tcPr>
          <w:p w14:paraId="3D2B5383"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Ratio of tree growth during a drought period and growth during the previous five year high-growth period</w:t>
            </w:r>
          </w:p>
        </w:tc>
        <w:tc>
          <w:tcPr>
            <w:tcW w:w="1418" w:type="dxa"/>
            <w:tcBorders>
              <w:top w:val="nil"/>
              <w:left w:val="nil"/>
              <w:right w:val="nil"/>
            </w:tcBorders>
          </w:tcPr>
          <w:p w14:paraId="08AF869A" w14:textId="45CE1951" w:rsidR="00F279B8" w:rsidRPr="00F34851" w:rsidRDefault="00427A8C" w:rsidP="00531EC2">
            <w:pPr>
              <w:spacing w:line="240" w:lineRule="auto"/>
              <w:jc w:val="left"/>
              <w:rPr>
                <w:rFonts w:cs="Times New Roman"/>
                <w:sz w:val="20"/>
                <w:szCs w:val="20"/>
              </w:rPr>
            </w:pPr>
            <w:r>
              <w:rPr>
                <w:rFonts w:cs="Times New Roman"/>
                <w:sz w:val="20"/>
                <w:szCs w:val="20"/>
              </w:rPr>
              <w:t>207</w:t>
            </w:r>
          </w:p>
        </w:tc>
      </w:tr>
      <w:tr w:rsidR="00F279B8" w:rsidRPr="0051031A" w14:paraId="001C54E4" w14:textId="50CB7665" w:rsidTr="00427A8C">
        <w:trPr>
          <w:trHeight w:val="300"/>
        </w:trPr>
        <w:tc>
          <w:tcPr>
            <w:tcW w:w="517" w:type="dxa"/>
            <w:tcBorders>
              <w:top w:val="nil"/>
              <w:left w:val="nil"/>
              <w:bottom w:val="single" w:sz="4" w:space="0" w:color="auto"/>
              <w:right w:val="nil"/>
            </w:tcBorders>
            <w:shd w:val="clear" w:color="auto" w:fill="auto"/>
            <w:noWrap/>
          </w:tcPr>
          <w:p w14:paraId="37BF2FE9" w14:textId="63EC0A5B" w:rsidR="00F279B8" w:rsidRPr="00F34851" w:rsidRDefault="00F279B8" w:rsidP="00531EC2">
            <w:pPr>
              <w:spacing w:line="240" w:lineRule="auto"/>
              <w:jc w:val="left"/>
              <w:rPr>
                <w:rFonts w:eastAsia="Times New Roman" w:cs="Times New Roman"/>
                <w:color w:val="000000"/>
                <w:sz w:val="20"/>
                <w:szCs w:val="20"/>
              </w:rPr>
            </w:pPr>
          </w:p>
        </w:tc>
        <w:tc>
          <w:tcPr>
            <w:tcW w:w="2900" w:type="dxa"/>
            <w:tcBorders>
              <w:top w:val="nil"/>
              <w:left w:val="nil"/>
              <w:bottom w:val="single" w:sz="4" w:space="0" w:color="auto"/>
              <w:right w:val="nil"/>
            </w:tcBorders>
          </w:tcPr>
          <w:p w14:paraId="3C9DD23D"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eastAsia="Times New Roman" w:cs="Times New Roman"/>
                <w:color w:val="000000"/>
                <w:sz w:val="20"/>
                <w:szCs w:val="20"/>
              </w:rPr>
              <w:t>Tree growth stability</w:t>
            </w:r>
          </w:p>
        </w:tc>
        <w:tc>
          <w:tcPr>
            <w:tcW w:w="4111" w:type="dxa"/>
            <w:tcBorders>
              <w:top w:val="nil"/>
              <w:left w:val="nil"/>
              <w:bottom w:val="single" w:sz="4" w:space="0" w:color="auto"/>
              <w:right w:val="nil"/>
            </w:tcBorders>
          </w:tcPr>
          <w:p w14:paraId="0D974AC6" w14:textId="77777777" w:rsidR="00F279B8" w:rsidRPr="00F34851" w:rsidRDefault="00F279B8" w:rsidP="00531EC2">
            <w:pPr>
              <w:spacing w:line="240" w:lineRule="auto"/>
              <w:jc w:val="left"/>
              <w:rPr>
                <w:rFonts w:eastAsia="Times New Roman" w:cs="Times New Roman"/>
                <w:color w:val="000000"/>
                <w:sz w:val="20"/>
                <w:szCs w:val="20"/>
              </w:rPr>
            </w:pPr>
            <w:r w:rsidRPr="00F34851">
              <w:rPr>
                <w:rFonts w:cs="Times New Roman"/>
                <w:sz w:val="20"/>
                <w:szCs w:val="20"/>
              </w:rPr>
              <w:t>Mean annual tree growth divided by standard deviation in annual tree growth between 1992 and 2011</w:t>
            </w:r>
          </w:p>
        </w:tc>
        <w:tc>
          <w:tcPr>
            <w:tcW w:w="1418" w:type="dxa"/>
            <w:tcBorders>
              <w:top w:val="nil"/>
              <w:left w:val="nil"/>
              <w:bottom w:val="single" w:sz="4" w:space="0" w:color="auto"/>
              <w:right w:val="nil"/>
            </w:tcBorders>
          </w:tcPr>
          <w:p w14:paraId="2889E03A" w14:textId="22610824" w:rsidR="00F279B8" w:rsidRPr="00F34851" w:rsidRDefault="00427A8C" w:rsidP="00531EC2">
            <w:pPr>
              <w:spacing w:line="240" w:lineRule="auto"/>
              <w:jc w:val="left"/>
              <w:rPr>
                <w:rFonts w:cs="Times New Roman"/>
                <w:sz w:val="20"/>
                <w:szCs w:val="20"/>
              </w:rPr>
            </w:pPr>
            <w:r>
              <w:rPr>
                <w:rFonts w:cs="Times New Roman"/>
                <w:sz w:val="20"/>
                <w:szCs w:val="20"/>
              </w:rPr>
              <w:t>207</w:t>
            </w:r>
          </w:p>
        </w:tc>
      </w:tr>
    </w:tbl>
    <w:p w14:paraId="59F162D4" w14:textId="77777777" w:rsidR="00731DD2" w:rsidRDefault="00731DD2" w:rsidP="00731DD2">
      <w:pPr>
        <w:rPr>
          <w:rFonts w:cs="Times New Roman"/>
          <w:b/>
        </w:rPr>
      </w:pPr>
    </w:p>
    <w:p w14:paraId="20D54F95" w14:textId="77777777" w:rsidR="00731DD2" w:rsidRDefault="00731DD2">
      <w:pPr>
        <w:spacing w:line="240" w:lineRule="auto"/>
        <w:jc w:val="left"/>
        <w:rPr>
          <w:rFonts w:cs="Times New Roman"/>
          <w:b/>
        </w:rPr>
      </w:pPr>
      <w:r>
        <w:rPr>
          <w:rFonts w:cs="Times New Roman"/>
          <w:b/>
        </w:rPr>
        <w:br w:type="page"/>
      </w:r>
    </w:p>
    <w:p w14:paraId="1C693B1B" w14:textId="5D69E68D" w:rsidR="00731DD2" w:rsidRPr="00CA37FD" w:rsidRDefault="00731DD2" w:rsidP="004B4A68">
      <w:pPr>
        <w:spacing w:line="480" w:lineRule="auto"/>
        <w:rPr>
          <w:rFonts w:cs="Times New Roman"/>
        </w:rPr>
      </w:pPr>
      <w:r w:rsidRPr="005173D5">
        <w:rPr>
          <w:rFonts w:cs="Times New Roman"/>
          <w:b/>
        </w:rPr>
        <w:lastRenderedPageBreak/>
        <w:t xml:space="preserve">Table </w:t>
      </w:r>
      <w:r>
        <w:rPr>
          <w:rFonts w:cs="Times New Roman"/>
          <w:b/>
        </w:rPr>
        <w:t>2</w:t>
      </w:r>
      <w:r w:rsidRPr="005173D5">
        <w:rPr>
          <w:rFonts w:cs="Times New Roman"/>
          <w:b/>
        </w:rPr>
        <w:t>.</w:t>
      </w:r>
      <w:r w:rsidRPr="005173D5">
        <w:rPr>
          <w:rFonts w:cs="Times New Roman"/>
        </w:rPr>
        <w:t xml:space="preserve"> Percentage contributions of the context variables to </w:t>
      </w:r>
      <w:r>
        <w:rPr>
          <w:rFonts w:cs="Times New Roman"/>
        </w:rPr>
        <w:t>the first three axes of the PCA of the sensitivity estimates (</w:t>
      </w:r>
      <w:r w:rsidRPr="00B569EF">
        <w:rPr>
          <w:rFonts w:cs="Times New Roman"/>
          <w:color w:val="000000"/>
          <w:sz w:val="22"/>
          <w:szCs w:val="22"/>
        </w:rPr>
        <w:t>β</w:t>
      </w:r>
      <w:r w:rsidRPr="00B569EF">
        <w:rPr>
          <w:rFonts w:cs="Times New Roman"/>
          <w:color w:val="000000"/>
          <w:sz w:val="22"/>
          <w:szCs w:val="22"/>
          <w:vertAlign w:val="subscript"/>
        </w:rPr>
        <w:t>sens</w:t>
      </w:r>
      <w:r>
        <w:rPr>
          <w:rFonts w:cs="Times New Roman"/>
        </w:rPr>
        <w:t xml:space="preserve">) from all 26 ecosystem functions. The variance explained by </w:t>
      </w:r>
      <w:r w:rsidRPr="00CA37FD">
        <w:rPr>
          <w:rFonts w:cs="Times New Roman"/>
        </w:rPr>
        <w:t xml:space="preserve">the first three </w:t>
      </w:r>
      <w:r w:rsidRPr="00FB7104">
        <w:rPr>
          <w:rFonts w:cs="Times New Roman"/>
        </w:rPr>
        <w:t xml:space="preserve">principal components </w:t>
      </w:r>
      <w:r>
        <w:rPr>
          <w:rFonts w:cs="Times New Roman"/>
        </w:rPr>
        <w:t xml:space="preserve">is </w:t>
      </w:r>
      <w:r w:rsidRPr="00FB7104">
        <w:rPr>
          <w:rFonts w:cs="Times New Roman"/>
        </w:rPr>
        <w:t xml:space="preserve">given in the </w:t>
      </w:r>
      <w:r>
        <w:rPr>
          <w:rFonts w:cs="Times New Roman"/>
        </w:rPr>
        <w:t xml:space="preserve">footer. </w:t>
      </w:r>
      <w:r w:rsidRPr="00FB7104">
        <w:rPr>
          <w:rFonts w:cs="Times New Roman"/>
        </w:rPr>
        <w:t>The values</w:t>
      </w:r>
      <w:r w:rsidRPr="00CA37FD">
        <w:rPr>
          <w:rFonts w:cs="Times New Roman"/>
        </w:rPr>
        <w:t xml:space="preserve"> in bold face indicate the strongest loadings on each axis. AET: actual evapotranspiration; WAI: water availability index; GSL: growing season length; Sand: percentage sand in soil; pH: </w:t>
      </w:r>
      <w:r>
        <w:rPr>
          <w:rFonts w:cs="Times New Roman"/>
        </w:rPr>
        <w:t>pH of mineral soil layer</w:t>
      </w:r>
      <w:r w:rsidRPr="00CA37FD">
        <w:rPr>
          <w:rFonts w:cs="Times New Roman"/>
        </w:rPr>
        <w:t xml:space="preserve">; </w:t>
      </w:r>
      <w:r>
        <w:rPr>
          <w:rFonts w:cs="Times New Roman"/>
        </w:rPr>
        <w:t xml:space="preserve">Stones: volume of stones in 0-30 cm mineral soil layer; </w:t>
      </w:r>
      <w:r w:rsidRPr="00CA37FD">
        <w:rPr>
          <w:rFonts w:cs="Times New Roman"/>
        </w:rPr>
        <w:t>M</w:t>
      </w:r>
      <w:r w:rsidRPr="00883A54">
        <w:rPr>
          <w:rFonts w:cs="Times New Roman"/>
          <w:vertAlign w:val="subscript"/>
        </w:rPr>
        <w:t>VAR</w:t>
      </w:r>
      <w:r w:rsidRPr="00CA37FD">
        <w:rPr>
          <w:rFonts w:cs="Times New Roman"/>
        </w:rPr>
        <w:t xml:space="preserve">: mean coefficient of variation in soil moisture; </w:t>
      </w:r>
      <w:r w:rsidR="00EC01F1">
        <w:rPr>
          <w:rFonts w:cs="Times New Roman"/>
        </w:rPr>
        <w:t xml:space="preserve">and </w:t>
      </w:r>
      <w:r w:rsidRPr="00CA37FD">
        <w:rPr>
          <w:rFonts w:cs="Times New Roman"/>
        </w:rPr>
        <w:t>FD</w:t>
      </w:r>
      <w:r w:rsidRPr="00883A54">
        <w:rPr>
          <w:rFonts w:cs="Times New Roman"/>
          <w:vertAlign w:val="subscript"/>
        </w:rPr>
        <w:t>pool</w:t>
      </w:r>
      <w:r w:rsidRPr="00CA37FD">
        <w:rPr>
          <w:rFonts w:cs="Times New Roman"/>
        </w:rPr>
        <w:t>: functional diversity of the species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992"/>
        <w:gridCol w:w="851"/>
      </w:tblGrid>
      <w:tr w:rsidR="00731DD2" w:rsidRPr="00F0655B" w14:paraId="25038989" w14:textId="77777777" w:rsidTr="00531EC2">
        <w:tc>
          <w:tcPr>
            <w:tcW w:w="1526" w:type="dxa"/>
            <w:tcBorders>
              <w:top w:val="single" w:sz="4" w:space="0" w:color="auto"/>
              <w:bottom w:val="single" w:sz="4" w:space="0" w:color="auto"/>
            </w:tcBorders>
          </w:tcPr>
          <w:p w14:paraId="0C0D45BE" w14:textId="77777777" w:rsidR="00731DD2" w:rsidRPr="00F0655B" w:rsidRDefault="00731DD2" w:rsidP="00531EC2">
            <w:pPr>
              <w:rPr>
                <w:rFonts w:cs="Times New Roman"/>
              </w:rPr>
            </w:pPr>
          </w:p>
        </w:tc>
        <w:tc>
          <w:tcPr>
            <w:tcW w:w="1134" w:type="dxa"/>
            <w:tcBorders>
              <w:top w:val="single" w:sz="4" w:space="0" w:color="auto"/>
              <w:bottom w:val="single" w:sz="4" w:space="0" w:color="auto"/>
            </w:tcBorders>
          </w:tcPr>
          <w:p w14:paraId="74392FB6" w14:textId="77777777" w:rsidR="00731DD2" w:rsidRPr="00F0655B" w:rsidRDefault="00731DD2" w:rsidP="00531EC2">
            <w:pPr>
              <w:rPr>
                <w:rFonts w:cs="Times New Roman"/>
              </w:rPr>
            </w:pPr>
            <w:r w:rsidRPr="00F0655B">
              <w:rPr>
                <w:rFonts w:cs="Times New Roman"/>
              </w:rPr>
              <w:t>PC1</w:t>
            </w:r>
          </w:p>
        </w:tc>
        <w:tc>
          <w:tcPr>
            <w:tcW w:w="992" w:type="dxa"/>
            <w:tcBorders>
              <w:top w:val="single" w:sz="4" w:space="0" w:color="auto"/>
              <w:bottom w:val="single" w:sz="4" w:space="0" w:color="auto"/>
            </w:tcBorders>
          </w:tcPr>
          <w:p w14:paraId="50E840F8" w14:textId="77777777" w:rsidR="00731DD2" w:rsidRPr="00F0655B" w:rsidRDefault="00731DD2" w:rsidP="00531EC2">
            <w:pPr>
              <w:rPr>
                <w:rFonts w:cs="Times New Roman"/>
              </w:rPr>
            </w:pPr>
            <w:r w:rsidRPr="00F0655B">
              <w:rPr>
                <w:rFonts w:cs="Times New Roman"/>
              </w:rPr>
              <w:t>PC2</w:t>
            </w:r>
          </w:p>
        </w:tc>
        <w:tc>
          <w:tcPr>
            <w:tcW w:w="851" w:type="dxa"/>
            <w:tcBorders>
              <w:top w:val="single" w:sz="4" w:space="0" w:color="auto"/>
              <w:bottom w:val="single" w:sz="4" w:space="0" w:color="auto"/>
            </w:tcBorders>
          </w:tcPr>
          <w:p w14:paraId="79113AA3" w14:textId="77777777" w:rsidR="00731DD2" w:rsidRPr="00F0655B" w:rsidRDefault="00731DD2" w:rsidP="00531EC2">
            <w:pPr>
              <w:rPr>
                <w:rFonts w:cs="Times New Roman"/>
              </w:rPr>
            </w:pPr>
            <w:r w:rsidRPr="00F0655B">
              <w:rPr>
                <w:rFonts w:cs="Times New Roman"/>
              </w:rPr>
              <w:t>PC3</w:t>
            </w:r>
          </w:p>
        </w:tc>
      </w:tr>
      <w:tr w:rsidR="00731DD2" w:rsidRPr="00F0655B" w14:paraId="3414762C" w14:textId="77777777" w:rsidTr="00531EC2">
        <w:tc>
          <w:tcPr>
            <w:tcW w:w="1526" w:type="dxa"/>
            <w:tcBorders>
              <w:top w:val="single" w:sz="4" w:space="0" w:color="auto"/>
            </w:tcBorders>
          </w:tcPr>
          <w:p w14:paraId="13C00C3D" w14:textId="77777777" w:rsidR="00731DD2" w:rsidRPr="00F0655B" w:rsidRDefault="00731DD2" w:rsidP="00531EC2">
            <w:pPr>
              <w:rPr>
                <w:rFonts w:cs="Times New Roman"/>
              </w:rPr>
            </w:pPr>
            <w:r w:rsidRPr="00F0655B">
              <w:rPr>
                <w:rFonts w:cs="Times New Roman"/>
              </w:rPr>
              <w:t>AET</w:t>
            </w:r>
          </w:p>
        </w:tc>
        <w:tc>
          <w:tcPr>
            <w:tcW w:w="1134" w:type="dxa"/>
            <w:tcBorders>
              <w:top w:val="single" w:sz="4" w:space="0" w:color="auto"/>
            </w:tcBorders>
          </w:tcPr>
          <w:p w14:paraId="49A22DDE" w14:textId="3856EA75" w:rsidR="00731DD2" w:rsidRPr="00F0655B" w:rsidRDefault="00C02C69" w:rsidP="00E73C71">
            <w:pPr>
              <w:rPr>
                <w:rFonts w:cs="Times New Roman"/>
              </w:rPr>
            </w:pPr>
            <w:r>
              <w:rPr>
                <w:rFonts w:cs="Times New Roman"/>
              </w:rPr>
              <w:t>12.</w:t>
            </w:r>
            <w:r w:rsidR="00E73C71">
              <w:rPr>
                <w:rFonts w:cs="Times New Roman"/>
              </w:rPr>
              <w:t>5</w:t>
            </w:r>
          </w:p>
        </w:tc>
        <w:tc>
          <w:tcPr>
            <w:tcW w:w="992" w:type="dxa"/>
            <w:tcBorders>
              <w:top w:val="single" w:sz="4" w:space="0" w:color="auto"/>
            </w:tcBorders>
          </w:tcPr>
          <w:p w14:paraId="6DC66FD8" w14:textId="36B3CFA5" w:rsidR="00731DD2" w:rsidRPr="00F0655B" w:rsidRDefault="00E73C71" w:rsidP="00531EC2">
            <w:pPr>
              <w:rPr>
                <w:rFonts w:cs="Times New Roman"/>
                <w:b/>
              </w:rPr>
            </w:pPr>
            <w:r>
              <w:rPr>
                <w:rFonts w:cs="Times New Roman"/>
                <w:b/>
              </w:rPr>
              <w:t>36.89</w:t>
            </w:r>
          </w:p>
        </w:tc>
        <w:tc>
          <w:tcPr>
            <w:tcW w:w="851" w:type="dxa"/>
            <w:tcBorders>
              <w:top w:val="single" w:sz="4" w:space="0" w:color="auto"/>
            </w:tcBorders>
          </w:tcPr>
          <w:p w14:paraId="70BD9545" w14:textId="46FFDC2C" w:rsidR="00731DD2" w:rsidRPr="00F0655B" w:rsidRDefault="00E73C71" w:rsidP="00531EC2">
            <w:pPr>
              <w:rPr>
                <w:rFonts w:cs="Times New Roman"/>
              </w:rPr>
            </w:pPr>
            <w:r>
              <w:rPr>
                <w:rFonts w:cs="Times New Roman"/>
              </w:rPr>
              <w:t>7.23</w:t>
            </w:r>
          </w:p>
        </w:tc>
      </w:tr>
      <w:tr w:rsidR="00731DD2" w:rsidRPr="00F0655B" w14:paraId="7BF97EDE" w14:textId="77777777" w:rsidTr="00531EC2">
        <w:tc>
          <w:tcPr>
            <w:tcW w:w="1526" w:type="dxa"/>
          </w:tcPr>
          <w:p w14:paraId="10064470" w14:textId="77777777" w:rsidR="00731DD2" w:rsidRPr="00F0655B" w:rsidRDefault="00731DD2" w:rsidP="00531EC2">
            <w:pPr>
              <w:rPr>
                <w:rFonts w:cs="Times New Roman"/>
              </w:rPr>
            </w:pPr>
            <w:r w:rsidRPr="00F0655B">
              <w:rPr>
                <w:rFonts w:cs="Times New Roman"/>
              </w:rPr>
              <w:t>WAI</w:t>
            </w:r>
          </w:p>
        </w:tc>
        <w:tc>
          <w:tcPr>
            <w:tcW w:w="1134" w:type="dxa"/>
          </w:tcPr>
          <w:p w14:paraId="5B7C36FB" w14:textId="04E8FB34" w:rsidR="00731DD2" w:rsidRPr="00F0655B" w:rsidRDefault="00C02C69" w:rsidP="004A157C">
            <w:pPr>
              <w:rPr>
                <w:rFonts w:cs="Times New Roman"/>
                <w:b/>
              </w:rPr>
            </w:pPr>
            <w:r>
              <w:rPr>
                <w:rFonts w:cs="Times New Roman"/>
                <w:b/>
              </w:rPr>
              <w:t>27.</w:t>
            </w:r>
            <w:r w:rsidR="00E73C71">
              <w:rPr>
                <w:rFonts w:cs="Times New Roman"/>
                <w:b/>
              </w:rPr>
              <w:t>2</w:t>
            </w:r>
            <w:r w:rsidR="004A157C">
              <w:rPr>
                <w:rFonts w:cs="Times New Roman"/>
                <w:b/>
              </w:rPr>
              <w:t>6</w:t>
            </w:r>
          </w:p>
        </w:tc>
        <w:tc>
          <w:tcPr>
            <w:tcW w:w="992" w:type="dxa"/>
          </w:tcPr>
          <w:p w14:paraId="47562129" w14:textId="2E61C6D0" w:rsidR="00731DD2" w:rsidRPr="00F0655B" w:rsidRDefault="00E73C71" w:rsidP="00531EC2">
            <w:pPr>
              <w:rPr>
                <w:rFonts w:cs="Times New Roman"/>
              </w:rPr>
            </w:pPr>
            <w:r>
              <w:rPr>
                <w:rFonts w:cs="Times New Roman"/>
              </w:rPr>
              <w:t>13.69</w:t>
            </w:r>
          </w:p>
        </w:tc>
        <w:tc>
          <w:tcPr>
            <w:tcW w:w="851" w:type="dxa"/>
          </w:tcPr>
          <w:p w14:paraId="4E4303E6" w14:textId="19A6181B" w:rsidR="00731DD2" w:rsidRPr="00F0655B" w:rsidRDefault="00E73C71" w:rsidP="00531EC2">
            <w:pPr>
              <w:rPr>
                <w:rFonts w:cs="Times New Roman"/>
              </w:rPr>
            </w:pPr>
            <w:r>
              <w:rPr>
                <w:rFonts w:cs="Times New Roman"/>
              </w:rPr>
              <w:t>2.61</w:t>
            </w:r>
          </w:p>
        </w:tc>
      </w:tr>
      <w:tr w:rsidR="00731DD2" w:rsidRPr="00F0655B" w14:paraId="4400CED9" w14:textId="77777777" w:rsidTr="00531EC2">
        <w:tc>
          <w:tcPr>
            <w:tcW w:w="1526" w:type="dxa"/>
          </w:tcPr>
          <w:p w14:paraId="2D851591" w14:textId="77777777" w:rsidR="00731DD2" w:rsidRPr="00F0655B" w:rsidRDefault="00731DD2" w:rsidP="00531EC2">
            <w:pPr>
              <w:rPr>
                <w:rFonts w:cs="Times New Roman"/>
              </w:rPr>
            </w:pPr>
            <w:r w:rsidRPr="00F0655B">
              <w:rPr>
                <w:rFonts w:cs="Times New Roman"/>
              </w:rPr>
              <w:t>GSL</w:t>
            </w:r>
          </w:p>
        </w:tc>
        <w:tc>
          <w:tcPr>
            <w:tcW w:w="1134" w:type="dxa"/>
          </w:tcPr>
          <w:p w14:paraId="65992C85" w14:textId="31B24F71" w:rsidR="00731DD2" w:rsidRPr="00F0655B" w:rsidRDefault="00C02C69" w:rsidP="00E73C71">
            <w:pPr>
              <w:rPr>
                <w:rFonts w:cs="Times New Roman"/>
              </w:rPr>
            </w:pPr>
            <w:r>
              <w:rPr>
                <w:rFonts w:cs="Times New Roman"/>
              </w:rPr>
              <w:t>4.</w:t>
            </w:r>
            <w:r w:rsidR="00E73C71">
              <w:rPr>
                <w:rFonts w:cs="Times New Roman"/>
              </w:rPr>
              <w:t>44</w:t>
            </w:r>
          </w:p>
        </w:tc>
        <w:tc>
          <w:tcPr>
            <w:tcW w:w="992" w:type="dxa"/>
          </w:tcPr>
          <w:p w14:paraId="404DEA25" w14:textId="56E746CC" w:rsidR="00731DD2" w:rsidRPr="00F0655B" w:rsidRDefault="00E73C71" w:rsidP="00C02C69">
            <w:pPr>
              <w:rPr>
                <w:rFonts w:cs="Times New Roman"/>
              </w:rPr>
            </w:pPr>
            <w:r>
              <w:rPr>
                <w:rFonts w:cs="Times New Roman"/>
              </w:rPr>
              <w:t>2.68</w:t>
            </w:r>
          </w:p>
        </w:tc>
        <w:tc>
          <w:tcPr>
            <w:tcW w:w="851" w:type="dxa"/>
          </w:tcPr>
          <w:p w14:paraId="081C62A3" w14:textId="1AD85877" w:rsidR="00731DD2" w:rsidRPr="00F0655B" w:rsidRDefault="00E73C71" w:rsidP="00531EC2">
            <w:pPr>
              <w:rPr>
                <w:rFonts w:cs="Times New Roman"/>
                <w:b/>
              </w:rPr>
            </w:pPr>
            <w:r>
              <w:rPr>
                <w:rFonts w:cs="Times New Roman"/>
                <w:b/>
              </w:rPr>
              <w:t>35.67</w:t>
            </w:r>
          </w:p>
        </w:tc>
      </w:tr>
      <w:tr w:rsidR="00731DD2" w:rsidRPr="00F0655B" w14:paraId="2071E87C" w14:textId="77777777" w:rsidTr="00531EC2">
        <w:tc>
          <w:tcPr>
            <w:tcW w:w="1526" w:type="dxa"/>
          </w:tcPr>
          <w:p w14:paraId="6E0C272E" w14:textId="77777777" w:rsidR="00731DD2" w:rsidRPr="00F0655B" w:rsidRDefault="00731DD2" w:rsidP="00531EC2">
            <w:pPr>
              <w:rPr>
                <w:rFonts w:cs="Times New Roman"/>
              </w:rPr>
            </w:pPr>
            <w:r w:rsidRPr="00F0655B">
              <w:rPr>
                <w:rFonts w:cs="Times New Roman"/>
              </w:rPr>
              <w:t>Sand</w:t>
            </w:r>
          </w:p>
        </w:tc>
        <w:tc>
          <w:tcPr>
            <w:tcW w:w="1134" w:type="dxa"/>
          </w:tcPr>
          <w:p w14:paraId="6348136F" w14:textId="770179AB" w:rsidR="00731DD2" w:rsidRPr="00F0655B" w:rsidRDefault="00C02C69" w:rsidP="00E73C71">
            <w:pPr>
              <w:rPr>
                <w:rFonts w:cs="Times New Roman"/>
              </w:rPr>
            </w:pPr>
            <w:r>
              <w:rPr>
                <w:rFonts w:cs="Times New Roman"/>
              </w:rPr>
              <w:t>2.</w:t>
            </w:r>
            <w:r w:rsidR="00E73C71">
              <w:rPr>
                <w:rFonts w:cs="Times New Roman"/>
              </w:rPr>
              <w:t>86</w:t>
            </w:r>
          </w:p>
        </w:tc>
        <w:tc>
          <w:tcPr>
            <w:tcW w:w="992" w:type="dxa"/>
          </w:tcPr>
          <w:p w14:paraId="5F1E6FC0" w14:textId="1F9E96A4" w:rsidR="00731DD2" w:rsidRPr="00F0655B" w:rsidRDefault="00C02C69" w:rsidP="00E73C71">
            <w:pPr>
              <w:rPr>
                <w:rFonts w:cs="Times New Roman"/>
              </w:rPr>
            </w:pPr>
            <w:r>
              <w:rPr>
                <w:rFonts w:cs="Times New Roman"/>
              </w:rPr>
              <w:t>24.</w:t>
            </w:r>
            <w:r w:rsidR="00E73C71">
              <w:rPr>
                <w:rFonts w:cs="Times New Roman"/>
              </w:rPr>
              <w:t>46</w:t>
            </w:r>
          </w:p>
        </w:tc>
        <w:tc>
          <w:tcPr>
            <w:tcW w:w="851" w:type="dxa"/>
          </w:tcPr>
          <w:p w14:paraId="2DB1FE34" w14:textId="3E69FD17" w:rsidR="00731DD2" w:rsidRPr="00F0655B" w:rsidRDefault="00C02C69" w:rsidP="00531EC2">
            <w:pPr>
              <w:rPr>
                <w:rFonts w:cs="Times New Roman"/>
              </w:rPr>
            </w:pPr>
            <w:r>
              <w:rPr>
                <w:rFonts w:cs="Times New Roman"/>
              </w:rPr>
              <w:t>0.</w:t>
            </w:r>
            <w:r w:rsidR="00E73C71">
              <w:rPr>
                <w:rFonts w:cs="Times New Roman"/>
              </w:rPr>
              <w:t>83</w:t>
            </w:r>
          </w:p>
        </w:tc>
      </w:tr>
      <w:tr w:rsidR="00731DD2" w:rsidRPr="00F0655B" w14:paraId="1951C0EF" w14:textId="77777777" w:rsidTr="00531EC2">
        <w:tc>
          <w:tcPr>
            <w:tcW w:w="1526" w:type="dxa"/>
          </w:tcPr>
          <w:p w14:paraId="4CF09D7C" w14:textId="77777777" w:rsidR="00731DD2" w:rsidRPr="00F0655B" w:rsidRDefault="00731DD2" w:rsidP="00531EC2">
            <w:pPr>
              <w:rPr>
                <w:rFonts w:cs="Times New Roman"/>
              </w:rPr>
            </w:pPr>
            <w:r w:rsidRPr="00F0655B">
              <w:rPr>
                <w:rFonts w:cs="Times New Roman"/>
              </w:rPr>
              <w:t>pH</w:t>
            </w:r>
          </w:p>
        </w:tc>
        <w:tc>
          <w:tcPr>
            <w:tcW w:w="1134" w:type="dxa"/>
          </w:tcPr>
          <w:p w14:paraId="45D67FFA" w14:textId="15C3D91C" w:rsidR="00731DD2" w:rsidRPr="00087C82" w:rsidRDefault="00C02C69" w:rsidP="00531EC2">
            <w:pPr>
              <w:rPr>
                <w:rFonts w:cs="Times New Roman"/>
                <w:b/>
              </w:rPr>
            </w:pPr>
            <w:r>
              <w:rPr>
                <w:rFonts w:cs="Times New Roman"/>
                <w:b/>
              </w:rPr>
              <w:t>25.</w:t>
            </w:r>
            <w:r w:rsidR="00E73C71">
              <w:rPr>
                <w:rFonts w:cs="Times New Roman"/>
                <w:b/>
              </w:rPr>
              <w:t>70</w:t>
            </w:r>
          </w:p>
        </w:tc>
        <w:tc>
          <w:tcPr>
            <w:tcW w:w="992" w:type="dxa"/>
          </w:tcPr>
          <w:p w14:paraId="50F8832B" w14:textId="69EBEB60" w:rsidR="00731DD2" w:rsidRPr="00087C82" w:rsidRDefault="00731DD2" w:rsidP="00F81F1A">
            <w:pPr>
              <w:rPr>
                <w:rFonts w:cs="Times New Roman"/>
              </w:rPr>
            </w:pPr>
            <w:r w:rsidRPr="00087C82">
              <w:rPr>
                <w:rFonts w:cs="Times New Roman"/>
              </w:rPr>
              <w:t>0.</w:t>
            </w:r>
            <w:r w:rsidR="00E73C71">
              <w:rPr>
                <w:rFonts w:cs="Times New Roman"/>
              </w:rPr>
              <w:t>0</w:t>
            </w:r>
            <w:r w:rsidR="00F81F1A">
              <w:rPr>
                <w:rFonts w:cs="Times New Roman"/>
              </w:rPr>
              <w:t>5</w:t>
            </w:r>
          </w:p>
        </w:tc>
        <w:tc>
          <w:tcPr>
            <w:tcW w:w="851" w:type="dxa"/>
          </w:tcPr>
          <w:p w14:paraId="68CCF14B" w14:textId="5FDE0A1C" w:rsidR="00731DD2" w:rsidRPr="00F0655B" w:rsidRDefault="00E73C71" w:rsidP="00531EC2">
            <w:pPr>
              <w:rPr>
                <w:rFonts w:cs="Times New Roman"/>
              </w:rPr>
            </w:pPr>
            <w:r>
              <w:rPr>
                <w:rFonts w:cs="Times New Roman"/>
              </w:rPr>
              <w:t>5.84</w:t>
            </w:r>
          </w:p>
        </w:tc>
      </w:tr>
      <w:tr w:rsidR="00731DD2" w:rsidRPr="00F0655B" w14:paraId="1DBC7823" w14:textId="77777777" w:rsidTr="00531EC2">
        <w:tc>
          <w:tcPr>
            <w:tcW w:w="1526" w:type="dxa"/>
          </w:tcPr>
          <w:p w14:paraId="70635FDF" w14:textId="77777777" w:rsidR="00731DD2" w:rsidRDefault="00731DD2" w:rsidP="00531EC2">
            <w:pPr>
              <w:rPr>
                <w:rFonts w:cs="Times New Roman"/>
              </w:rPr>
            </w:pPr>
            <w:r>
              <w:rPr>
                <w:rFonts w:cs="Times New Roman"/>
              </w:rPr>
              <w:t>Stones</w:t>
            </w:r>
          </w:p>
        </w:tc>
        <w:tc>
          <w:tcPr>
            <w:tcW w:w="1134" w:type="dxa"/>
          </w:tcPr>
          <w:p w14:paraId="2F61E00E" w14:textId="09802A1D" w:rsidR="00731DD2" w:rsidRPr="00F0655B" w:rsidRDefault="00E73C71" w:rsidP="00531EC2">
            <w:pPr>
              <w:rPr>
                <w:rFonts w:cs="Times New Roman"/>
              </w:rPr>
            </w:pPr>
            <w:r>
              <w:rPr>
                <w:rFonts w:cs="Times New Roman"/>
              </w:rPr>
              <w:t>16.86</w:t>
            </w:r>
          </w:p>
        </w:tc>
        <w:tc>
          <w:tcPr>
            <w:tcW w:w="992" w:type="dxa"/>
          </w:tcPr>
          <w:p w14:paraId="58DD3E3E" w14:textId="664A413D" w:rsidR="00731DD2" w:rsidRPr="00F0655B" w:rsidRDefault="00C02C69" w:rsidP="00531EC2">
            <w:pPr>
              <w:rPr>
                <w:rFonts w:cs="Times New Roman"/>
              </w:rPr>
            </w:pPr>
            <w:r>
              <w:rPr>
                <w:rFonts w:cs="Times New Roman"/>
              </w:rPr>
              <w:t>0.</w:t>
            </w:r>
            <w:r w:rsidR="00E73C71">
              <w:rPr>
                <w:rFonts w:cs="Times New Roman"/>
              </w:rPr>
              <w:t>16</w:t>
            </w:r>
          </w:p>
        </w:tc>
        <w:tc>
          <w:tcPr>
            <w:tcW w:w="851" w:type="dxa"/>
          </w:tcPr>
          <w:p w14:paraId="3AA9C377" w14:textId="230EB720" w:rsidR="00731DD2" w:rsidRPr="00F0655B" w:rsidRDefault="00E73C71" w:rsidP="00531EC2">
            <w:pPr>
              <w:rPr>
                <w:rFonts w:cs="Times New Roman"/>
              </w:rPr>
            </w:pPr>
            <w:r>
              <w:rPr>
                <w:rFonts w:cs="Times New Roman"/>
              </w:rPr>
              <w:t>9.76</w:t>
            </w:r>
          </w:p>
        </w:tc>
      </w:tr>
      <w:tr w:rsidR="00731DD2" w:rsidRPr="00F0655B" w14:paraId="6F48AF11" w14:textId="77777777" w:rsidTr="00C02C69">
        <w:tc>
          <w:tcPr>
            <w:tcW w:w="1526" w:type="dxa"/>
          </w:tcPr>
          <w:p w14:paraId="62598A44" w14:textId="77777777" w:rsidR="00731DD2" w:rsidRPr="00F0655B" w:rsidRDefault="00731DD2" w:rsidP="00531EC2">
            <w:pPr>
              <w:rPr>
                <w:rFonts w:cs="Times New Roman"/>
              </w:rPr>
            </w:pPr>
            <w:r>
              <w:rPr>
                <w:rFonts w:cs="Times New Roman"/>
              </w:rPr>
              <w:t>M</w:t>
            </w:r>
            <w:r w:rsidRPr="00515A9D">
              <w:rPr>
                <w:rFonts w:cs="Times New Roman"/>
                <w:vertAlign w:val="subscript"/>
              </w:rPr>
              <w:t>VAR</w:t>
            </w:r>
          </w:p>
        </w:tc>
        <w:tc>
          <w:tcPr>
            <w:tcW w:w="1134" w:type="dxa"/>
          </w:tcPr>
          <w:p w14:paraId="201A2B58" w14:textId="658F3965" w:rsidR="00731DD2" w:rsidRPr="00F0655B" w:rsidRDefault="00731DD2" w:rsidP="00E73C71">
            <w:pPr>
              <w:rPr>
                <w:rFonts w:cs="Times New Roman"/>
              </w:rPr>
            </w:pPr>
            <w:r>
              <w:rPr>
                <w:rFonts w:cs="Times New Roman"/>
              </w:rPr>
              <w:t>0.</w:t>
            </w:r>
            <w:r w:rsidR="00E73C71">
              <w:rPr>
                <w:rFonts w:cs="Times New Roman"/>
              </w:rPr>
              <w:t>11</w:t>
            </w:r>
          </w:p>
        </w:tc>
        <w:tc>
          <w:tcPr>
            <w:tcW w:w="992" w:type="dxa"/>
          </w:tcPr>
          <w:p w14:paraId="26FDA43D" w14:textId="59698541" w:rsidR="00731DD2" w:rsidRPr="00C53BC4" w:rsidRDefault="00E73C71" w:rsidP="00531EC2">
            <w:pPr>
              <w:rPr>
                <w:rFonts w:cs="Times New Roman"/>
              </w:rPr>
            </w:pPr>
            <w:r>
              <w:rPr>
                <w:rFonts w:cs="Times New Roman"/>
              </w:rPr>
              <w:t>16.17</w:t>
            </w:r>
          </w:p>
        </w:tc>
        <w:tc>
          <w:tcPr>
            <w:tcW w:w="851" w:type="dxa"/>
          </w:tcPr>
          <w:p w14:paraId="6B9286C2" w14:textId="79837FDC" w:rsidR="00731DD2" w:rsidRPr="00F0655B" w:rsidRDefault="00E73C71" w:rsidP="00531EC2">
            <w:pPr>
              <w:rPr>
                <w:rFonts w:cs="Times New Roman"/>
              </w:rPr>
            </w:pPr>
            <w:r>
              <w:rPr>
                <w:rFonts w:cs="Times New Roman"/>
              </w:rPr>
              <w:t>20.02</w:t>
            </w:r>
          </w:p>
        </w:tc>
      </w:tr>
      <w:tr w:rsidR="00731DD2" w:rsidRPr="00F0655B" w14:paraId="02E70349" w14:textId="77777777" w:rsidTr="00C02C69">
        <w:tc>
          <w:tcPr>
            <w:tcW w:w="1526" w:type="dxa"/>
            <w:tcBorders>
              <w:bottom w:val="single" w:sz="4" w:space="0" w:color="auto"/>
            </w:tcBorders>
          </w:tcPr>
          <w:p w14:paraId="52712346" w14:textId="77777777" w:rsidR="00731DD2" w:rsidRPr="00F0655B" w:rsidRDefault="00731DD2" w:rsidP="00531EC2">
            <w:pPr>
              <w:rPr>
                <w:rFonts w:cs="Times New Roman"/>
              </w:rPr>
            </w:pPr>
            <w:r w:rsidRPr="00F0655B">
              <w:rPr>
                <w:rFonts w:cs="Times New Roman"/>
              </w:rPr>
              <w:t>FD</w:t>
            </w:r>
            <w:r w:rsidRPr="00515A9D">
              <w:rPr>
                <w:rFonts w:cs="Times New Roman"/>
                <w:vertAlign w:val="subscript"/>
              </w:rPr>
              <w:t>pool</w:t>
            </w:r>
            <w:r w:rsidRPr="00F0655B">
              <w:rPr>
                <w:rFonts w:cs="Times New Roman"/>
              </w:rPr>
              <w:t xml:space="preserve"> </w:t>
            </w:r>
          </w:p>
        </w:tc>
        <w:tc>
          <w:tcPr>
            <w:tcW w:w="1134" w:type="dxa"/>
            <w:tcBorders>
              <w:bottom w:val="single" w:sz="4" w:space="0" w:color="auto"/>
            </w:tcBorders>
          </w:tcPr>
          <w:p w14:paraId="59631742" w14:textId="1ECEEDFA" w:rsidR="00731DD2" w:rsidRPr="00F0655B" w:rsidRDefault="00C02C69" w:rsidP="00E73C71">
            <w:pPr>
              <w:rPr>
                <w:rFonts w:cs="Times New Roman"/>
              </w:rPr>
            </w:pPr>
            <w:r>
              <w:rPr>
                <w:rFonts w:cs="Times New Roman"/>
              </w:rPr>
              <w:t>10.</w:t>
            </w:r>
            <w:r w:rsidR="00E73C71">
              <w:rPr>
                <w:rFonts w:cs="Times New Roman"/>
              </w:rPr>
              <w:t>27</w:t>
            </w:r>
          </w:p>
        </w:tc>
        <w:tc>
          <w:tcPr>
            <w:tcW w:w="992" w:type="dxa"/>
            <w:tcBorders>
              <w:bottom w:val="single" w:sz="4" w:space="0" w:color="auto"/>
            </w:tcBorders>
          </w:tcPr>
          <w:p w14:paraId="49802F38" w14:textId="2403AD97" w:rsidR="00731DD2" w:rsidRPr="000B74BD" w:rsidRDefault="00E73C71" w:rsidP="00531EC2">
            <w:pPr>
              <w:rPr>
                <w:rFonts w:cs="Times New Roman"/>
              </w:rPr>
            </w:pPr>
            <w:r>
              <w:rPr>
                <w:rFonts w:cs="Times New Roman"/>
              </w:rPr>
              <w:t>5.90</w:t>
            </w:r>
          </w:p>
        </w:tc>
        <w:tc>
          <w:tcPr>
            <w:tcW w:w="851" w:type="dxa"/>
            <w:tcBorders>
              <w:bottom w:val="single" w:sz="4" w:space="0" w:color="auto"/>
            </w:tcBorders>
          </w:tcPr>
          <w:p w14:paraId="55A054EE" w14:textId="09FB5ECB" w:rsidR="00731DD2" w:rsidRPr="00087C82" w:rsidRDefault="00E73C71" w:rsidP="00531EC2">
            <w:pPr>
              <w:rPr>
                <w:rFonts w:cs="Times New Roman"/>
              </w:rPr>
            </w:pPr>
            <w:r>
              <w:rPr>
                <w:rFonts w:cs="Times New Roman"/>
              </w:rPr>
              <w:t>18.04</w:t>
            </w:r>
          </w:p>
        </w:tc>
      </w:tr>
    </w:tbl>
    <w:p w14:paraId="18849BDF" w14:textId="598932DB" w:rsidR="00731DD2" w:rsidRDefault="00D84DC9" w:rsidP="00731DD2">
      <w:pPr>
        <w:rPr>
          <w:rFonts w:cs="Times New Roman"/>
          <w:sz w:val="20"/>
          <w:szCs w:val="20"/>
        </w:rPr>
      </w:pPr>
      <w:r>
        <w:rPr>
          <w:rFonts w:cs="Times New Roman"/>
          <w:sz w:val="20"/>
          <w:szCs w:val="20"/>
        </w:rPr>
        <w:t>PC1: 53.7</w:t>
      </w:r>
      <w:r w:rsidR="00645D73">
        <w:rPr>
          <w:rFonts w:cs="Times New Roman"/>
          <w:sz w:val="20"/>
          <w:szCs w:val="20"/>
        </w:rPr>
        <w:t>%; P</w:t>
      </w:r>
      <w:r w:rsidR="00F81F1A">
        <w:rPr>
          <w:rFonts w:cs="Times New Roman"/>
          <w:sz w:val="20"/>
          <w:szCs w:val="20"/>
        </w:rPr>
        <w:t>C2: 23.3%; PC3 19.4</w:t>
      </w:r>
      <w:r w:rsidR="00731DD2" w:rsidRPr="00ED4E96">
        <w:rPr>
          <w:rFonts w:cs="Times New Roman"/>
          <w:sz w:val="20"/>
          <w:szCs w:val="20"/>
        </w:rPr>
        <w:t>%</w:t>
      </w:r>
      <w:r w:rsidR="00F81F1A">
        <w:rPr>
          <w:rFonts w:cs="Times New Roman"/>
          <w:sz w:val="20"/>
          <w:szCs w:val="20"/>
        </w:rPr>
        <w:t>; total 96.4</w:t>
      </w:r>
      <w:r w:rsidR="00731DD2">
        <w:rPr>
          <w:rFonts w:cs="Times New Roman"/>
          <w:sz w:val="20"/>
          <w:szCs w:val="20"/>
        </w:rPr>
        <w:t>%</w:t>
      </w:r>
      <w:r w:rsidR="00731DD2" w:rsidRPr="00ED4E96">
        <w:rPr>
          <w:rFonts w:cs="Times New Roman"/>
          <w:sz w:val="20"/>
          <w:szCs w:val="20"/>
        </w:rPr>
        <w:t>.</w:t>
      </w:r>
    </w:p>
    <w:p w14:paraId="7863243D" w14:textId="77777777" w:rsidR="00731DD2" w:rsidRDefault="00731DD2">
      <w:pPr>
        <w:spacing w:line="240" w:lineRule="auto"/>
        <w:jc w:val="left"/>
        <w:rPr>
          <w:rFonts w:cs="Times New Roman"/>
          <w:b/>
        </w:rPr>
      </w:pPr>
    </w:p>
    <w:p w14:paraId="5B5FFED6" w14:textId="38DBA5A3" w:rsidR="00731DD2" w:rsidRDefault="00731DD2">
      <w:pPr>
        <w:spacing w:line="240" w:lineRule="auto"/>
        <w:jc w:val="left"/>
        <w:rPr>
          <w:rFonts w:cs="Times New Roman"/>
          <w:b/>
        </w:rPr>
      </w:pPr>
      <w:r>
        <w:rPr>
          <w:rFonts w:cs="Times New Roman"/>
          <w:b/>
        </w:rPr>
        <w:br w:type="page"/>
      </w:r>
    </w:p>
    <w:p w14:paraId="76F049C9" w14:textId="0D070053" w:rsidR="00731DD2" w:rsidRDefault="00AE5975" w:rsidP="00CE09C1">
      <w:pPr>
        <w:widowControl w:val="0"/>
        <w:autoSpaceDE w:val="0"/>
        <w:autoSpaceDN w:val="0"/>
        <w:adjustRightInd w:val="0"/>
        <w:spacing w:line="240" w:lineRule="auto"/>
        <w:jc w:val="left"/>
        <w:rPr>
          <w:rFonts w:cs="Times New Roman"/>
          <w:b/>
        </w:rPr>
      </w:pPr>
      <w:r>
        <w:rPr>
          <w:rFonts w:cs="Times New Roman"/>
          <w:b/>
        </w:rPr>
        <w:lastRenderedPageBreak/>
        <w:t>FIGURES</w:t>
      </w:r>
    </w:p>
    <w:p w14:paraId="0CC03C99" w14:textId="77777777" w:rsidR="00731DD2" w:rsidRDefault="00731DD2" w:rsidP="00961FD8">
      <w:pPr>
        <w:widowControl w:val="0"/>
        <w:autoSpaceDE w:val="0"/>
        <w:autoSpaceDN w:val="0"/>
        <w:adjustRightInd w:val="0"/>
        <w:spacing w:line="240" w:lineRule="auto"/>
        <w:rPr>
          <w:rFonts w:cs="Times New Roman"/>
          <w:b/>
        </w:rPr>
      </w:pPr>
    </w:p>
    <w:p w14:paraId="0CAF5CEE" w14:textId="06280DE5" w:rsidR="00CE09C1" w:rsidRPr="007650CC" w:rsidRDefault="00541EC6" w:rsidP="00961FD8">
      <w:pPr>
        <w:widowControl w:val="0"/>
        <w:autoSpaceDE w:val="0"/>
        <w:autoSpaceDN w:val="0"/>
        <w:adjustRightInd w:val="0"/>
        <w:spacing w:line="480" w:lineRule="auto"/>
        <w:rPr>
          <w:rFonts w:cs="Times New Roman"/>
          <w:color w:val="1A1A1A"/>
          <w:lang w:val="en-US"/>
        </w:rPr>
      </w:pPr>
      <w:r w:rsidRPr="007650CC">
        <w:rPr>
          <w:rFonts w:cs="Times New Roman"/>
          <w:b/>
        </w:rPr>
        <w:t>Figure 1</w:t>
      </w:r>
      <w:r w:rsidR="00417975" w:rsidRPr="007650CC">
        <w:rPr>
          <w:rFonts w:cs="Times New Roman"/>
          <w:b/>
        </w:rPr>
        <w:t xml:space="preserve">. </w:t>
      </w:r>
      <w:r w:rsidR="0097598B" w:rsidRPr="007650CC">
        <w:t>Variance components showing the proportion of total variation in each EF explained by each predictor variable.</w:t>
      </w:r>
      <w:r w:rsidR="0097598B" w:rsidRPr="007650CC">
        <w:rPr>
          <w:rFonts w:cs="Times New Roman"/>
          <w:b/>
          <w:color w:val="1A1A1A"/>
          <w:lang w:val="en-US"/>
        </w:rPr>
        <w:t xml:space="preserve"> </w:t>
      </w:r>
      <w:r w:rsidR="0097598B" w:rsidRPr="007650CC">
        <w:rPr>
          <w:rFonts w:cs="Times New Roman"/>
          <w:color w:val="1A1A1A"/>
          <w:lang w:val="en-US"/>
        </w:rPr>
        <w:t xml:space="preserve">Estimates of the variance components </w:t>
      </w:r>
      <w:r w:rsidR="0036057F" w:rsidRPr="007650CC">
        <w:rPr>
          <w:rFonts w:cs="Times New Roman"/>
          <w:color w:val="1A1A1A"/>
          <w:lang w:val="en-US"/>
        </w:rPr>
        <w:t xml:space="preserve">(means of the posterior distributions of standard deviation parameters) for each predictor variable were standardised by the sum of all the variance components for each ecosystem function (EF). </w:t>
      </w:r>
      <w:r w:rsidR="009373AA" w:rsidRPr="007650CC">
        <w:rPr>
          <w:rFonts w:cs="Times New Roman"/>
          <w:color w:val="1A1A1A"/>
          <w:lang w:val="en-US"/>
        </w:rPr>
        <w:t>The mean variance component for each predictor variable across all EFs</w:t>
      </w:r>
      <w:r w:rsidR="009C4A18" w:rsidRPr="007650CC">
        <w:rPr>
          <w:rFonts w:cs="Times New Roman"/>
          <w:color w:val="1A1A1A"/>
          <w:lang w:val="en-US"/>
        </w:rPr>
        <w:t xml:space="preserve"> (mean)</w:t>
      </w:r>
      <w:r w:rsidR="009373AA" w:rsidRPr="007650CC">
        <w:rPr>
          <w:rFonts w:cs="Times New Roman"/>
          <w:color w:val="1A1A1A"/>
          <w:lang w:val="en-US"/>
        </w:rPr>
        <w:t xml:space="preserve"> and the variance components of the multifunctionality measure</w:t>
      </w:r>
      <w:r w:rsidR="00892792">
        <w:rPr>
          <w:rFonts w:cs="Times New Roman"/>
          <w:color w:val="1A1A1A"/>
          <w:lang w:val="en-US"/>
        </w:rPr>
        <w:t>s</w:t>
      </w:r>
      <w:r w:rsidR="009373AA" w:rsidRPr="007650CC">
        <w:rPr>
          <w:rFonts w:cs="Times New Roman"/>
          <w:color w:val="1A1A1A"/>
          <w:lang w:val="en-US"/>
        </w:rPr>
        <w:t xml:space="preserve"> </w:t>
      </w:r>
      <w:r w:rsidR="001D7407" w:rsidRPr="001D7407">
        <w:rPr>
          <w:rFonts w:cs="Times New Roman"/>
          <w:color w:val="1A1A1A"/>
          <w:lang w:val="en-US"/>
        </w:rPr>
        <w:t xml:space="preserve">(50% threshold-based multifunctionality </w:t>
      </w:r>
      <w:r w:rsidR="001D7407" w:rsidRPr="001D7407">
        <w:rPr>
          <w:rFonts w:cs="Times New Roman"/>
          <w:color w:val="1A1A1A"/>
          <w:highlight w:val="yellow"/>
          <w:lang w:val="en-US"/>
        </w:rPr>
        <w:t>and average-based multifunctionality)</w:t>
      </w:r>
      <w:r w:rsidR="001D7407" w:rsidRPr="007650CC">
        <w:rPr>
          <w:rFonts w:cs="Times New Roman"/>
          <w:color w:val="1A1A1A"/>
          <w:lang w:val="en-US"/>
        </w:rPr>
        <w:t xml:space="preserve"> </w:t>
      </w:r>
      <w:r w:rsidR="009373AA" w:rsidRPr="007650CC">
        <w:rPr>
          <w:rFonts w:cs="Times New Roman"/>
          <w:color w:val="1A1A1A"/>
          <w:lang w:val="en-US"/>
        </w:rPr>
        <w:t>are also presented.</w:t>
      </w:r>
      <w:r w:rsidR="003E01C7" w:rsidRPr="007650CC">
        <w:rPr>
          <w:rFonts w:cs="Times New Roman"/>
          <w:color w:val="1A1A1A"/>
          <w:lang w:val="en-US"/>
        </w:rPr>
        <w:t xml:space="preserve"> See Table 1 </w:t>
      </w:r>
      <w:r w:rsidR="00046131" w:rsidRPr="007650CC">
        <w:rPr>
          <w:rFonts w:cs="Times New Roman"/>
          <w:color w:val="1A1A1A"/>
          <w:lang w:val="en-US"/>
        </w:rPr>
        <w:t xml:space="preserve">for </w:t>
      </w:r>
      <w:r w:rsidR="00E56796" w:rsidRPr="007650CC">
        <w:rPr>
          <w:rFonts w:cs="Times New Roman"/>
          <w:color w:val="1A1A1A"/>
          <w:lang w:val="en-US"/>
        </w:rPr>
        <w:t>the</w:t>
      </w:r>
      <w:r w:rsidR="003E01C7" w:rsidRPr="007650CC">
        <w:rPr>
          <w:rFonts w:cs="Times New Roman"/>
          <w:color w:val="1A1A1A"/>
          <w:lang w:val="en-US"/>
        </w:rPr>
        <w:t xml:space="preserve"> d</w:t>
      </w:r>
      <w:r w:rsidR="00A55659" w:rsidRPr="007650CC">
        <w:rPr>
          <w:rFonts w:cs="Times New Roman"/>
          <w:color w:val="1A1A1A"/>
          <w:lang w:val="en-US"/>
        </w:rPr>
        <w:t>escription of each ecosystem function.</w:t>
      </w:r>
    </w:p>
    <w:p w14:paraId="7E64A125" w14:textId="77777777" w:rsidR="00046131" w:rsidRDefault="00046131" w:rsidP="00CE09C1">
      <w:pPr>
        <w:widowControl w:val="0"/>
        <w:autoSpaceDE w:val="0"/>
        <w:autoSpaceDN w:val="0"/>
        <w:adjustRightInd w:val="0"/>
        <w:spacing w:line="240" w:lineRule="auto"/>
        <w:jc w:val="left"/>
        <w:rPr>
          <w:rFonts w:cs="Times New Roman"/>
          <w:color w:val="1A1A1A"/>
          <w:sz w:val="22"/>
          <w:szCs w:val="22"/>
          <w:lang w:val="en-US"/>
        </w:rPr>
      </w:pPr>
    </w:p>
    <w:p w14:paraId="14AB5C77" w14:textId="32C377B8" w:rsidR="00AE5975" w:rsidRDefault="00E07BF8" w:rsidP="00E07BF8">
      <w:pPr>
        <w:spacing w:line="480" w:lineRule="auto"/>
        <w:rPr>
          <w:rFonts w:cs="Times New Roman"/>
        </w:rPr>
      </w:pPr>
      <w:r w:rsidRPr="002466C3">
        <w:rPr>
          <w:rFonts w:cs="Times New Roman"/>
          <w:b/>
          <w:noProof/>
          <w:lang w:val="en-US"/>
        </w:rPr>
        <w:t>Figure 2.</w:t>
      </w:r>
      <w:r w:rsidRPr="002466C3">
        <w:rPr>
          <w:rFonts w:cs="Times New Roman"/>
          <w:noProof/>
          <w:lang w:val="en-US"/>
        </w:rPr>
        <w:t xml:space="preserve"> The predicted effect of species richness across all regions (left panel) and in each region (right panel) for each ecosystem function and </w:t>
      </w:r>
      <w:r>
        <w:rPr>
          <w:rFonts w:cs="Times New Roman"/>
          <w:noProof/>
          <w:lang w:val="en-US"/>
        </w:rPr>
        <w:t xml:space="preserve">for </w:t>
      </w:r>
      <w:r w:rsidRPr="002466C3">
        <w:rPr>
          <w:rFonts w:cs="Times New Roman"/>
          <w:noProof/>
          <w:lang w:val="en-US"/>
        </w:rPr>
        <w:t xml:space="preserve">multifunctionality </w:t>
      </w:r>
      <w:r>
        <w:rPr>
          <w:rFonts w:cs="Times New Roman"/>
          <w:noProof/>
          <w:lang w:val="en-US"/>
        </w:rPr>
        <w:t>(</w:t>
      </w:r>
      <w:r w:rsidR="001D7407">
        <w:rPr>
          <w:rFonts w:cs="Times New Roman"/>
          <w:color w:val="1A1A1A"/>
          <w:lang w:val="en-US"/>
        </w:rPr>
        <w:t xml:space="preserve">50% threshold-based multifunctionality </w:t>
      </w:r>
      <w:r w:rsidR="001D7407" w:rsidRPr="001D7407">
        <w:rPr>
          <w:rFonts w:cs="Times New Roman"/>
          <w:color w:val="1A1A1A"/>
          <w:highlight w:val="yellow"/>
          <w:lang w:val="en-US"/>
        </w:rPr>
        <w:t>and average-based multifunctionality</w:t>
      </w:r>
      <w:r>
        <w:rPr>
          <w:rFonts w:cs="Times New Roman"/>
          <w:noProof/>
          <w:lang w:val="en-US"/>
        </w:rPr>
        <w:t>)</w:t>
      </w:r>
      <w:r w:rsidRPr="002466C3">
        <w:rPr>
          <w:rFonts w:cs="Times New Roman"/>
          <w:noProof/>
          <w:lang w:val="en-US"/>
        </w:rPr>
        <w:t xml:space="preserve">. The horizontal lines are 95% credible intervals. </w:t>
      </w:r>
      <w:r w:rsidRPr="002466C3">
        <w:rPr>
          <w:rFonts w:cs="Times New Roman"/>
        </w:rPr>
        <w:t>Dark blue: Finland; light blue: Poland; dark green: Germany; light green: Romania; orange: Italy; and red: Spain. The predictions are from the base model (i.e. equation 1)</w:t>
      </w:r>
      <w:r w:rsidR="001A6555">
        <w:rPr>
          <w:rFonts w:cs="Times New Roman"/>
        </w:rPr>
        <w:t xml:space="preserve">, where </w:t>
      </w:r>
      <w:r w:rsidR="001A6555">
        <w:rPr>
          <w:rFonts w:cs="Times New Roman"/>
          <w:noProof/>
          <w:lang w:val="en-US"/>
        </w:rPr>
        <w:t xml:space="preserve">species richness effect </w:t>
      </w:r>
      <w:r w:rsidR="001A6555" w:rsidRPr="00A03F06">
        <w:rPr>
          <w:rFonts w:cs="Times New Roman"/>
        </w:rPr>
        <w:t>is the slope of the relationship between the EF and the tree species richness</w:t>
      </w:r>
      <w:r w:rsidRPr="002466C3">
        <w:rPr>
          <w:rFonts w:cs="Times New Roman"/>
        </w:rPr>
        <w:t xml:space="preserve">. The mean species richness effect across all regions was estimated from </w:t>
      </w:r>
      <w:r>
        <w:rPr>
          <w:rFonts w:cs="Times New Roman"/>
        </w:rPr>
        <w:t>a</w:t>
      </w:r>
      <w:r w:rsidRPr="002466C3">
        <w:rPr>
          <w:rFonts w:cs="Times New Roman"/>
        </w:rPr>
        <w:t xml:space="preserve"> model without a region x species richness interaction term.</w:t>
      </w:r>
    </w:p>
    <w:p w14:paraId="68AE9541" w14:textId="77777777" w:rsidR="00F43CC1" w:rsidRDefault="00F43CC1" w:rsidP="00E07BF8">
      <w:pPr>
        <w:spacing w:line="480" w:lineRule="auto"/>
        <w:rPr>
          <w:rFonts w:cs="Times New Roman"/>
        </w:rPr>
      </w:pPr>
    </w:p>
    <w:p w14:paraId="6DA3B31F" w14:textId="12B2B216" w:rsidR="00961FD8" w:rsidRDefault="00961FD8" w:rsidP="00961FD8">
      <w:pPr>
        <w:spacing w:line="480" w:lineRule="auto"/>
        <w:rPr>
          <w:rFonts w:cs="Times New Roman"/>
          <w:color w:val="000000"/>
        </w:rPr>
      </w:pPr>
      <w:r w:rsidRPr="00322155">
        <w:rPr>
          <w:rFonts w:cs="Times New Roman"/>
          <w:b/>
        </w:rPr>
        <w:t>Figure 3</w:t>
      </w:r>
      <w:r>
        <w:rPr>
          <w:rFonts w:cs="Times New Roman"/>
        </w:rPr>
        <w:t>. Mean sensitivity estimates (</w:t>
      </w:r>
      <w:r w:rsidRPr="00AC1582">
        <w:rPr>
          <w:rFonts w:cs="Times New Roman"/>
          <w:i/>
          <w:color w:val="000000"/>
        </w:rPr>
        <w:t>β</w:t>
      </w:r>
      <w:r w:rsidRPr="00AC1582">
        <w:rPr>
          <w:rFonts w:cs="Times New Roman"/>
          <w:i/>
          <w:color w:val="000000"/>
          <w:vertAlign w:val="subscript"/>
        </w:rPr>
        <w:t>sens</w:t>
      </w:r>
      <w:r>
        <w:rPr>
          <w:rFonts w:cs="Times New Roman"/>
          <w:color w:val="000000"/>
        </w:rPr>
        <w:t>)</w:t>
      </w:r>
      <w:r w:rsidRPr="00DB6A82">
        <w:rPr>
          <w:rFonts w:cs="Times New Roman"/>
          <w:color w:val="000000"/>
        </w:rPr>
        <w:t xml:space="preserve"> </w:t>
      </w:r>
      <w:r>
        <w:rPr>
          <w:rFonts w:cs="Times New Roman"/>
          <w:color w:val="000000"/>
        </w:rPr>
        <w:t xml:space="preserve">across all the ecosystem functions </w:t>
      </w:r>
      <w:r w:rsidR="00635D81" w:rsidRPr="009E7447">
        <w:rPr>
          <w:rFonts w:cs="Times New Roman"/>
          <w:color w:val="000000"/>
          <w:highlight w:val="yellow"/>
        </w:rPr>
        <w:t>(EFs)</w:t>
      </w:r>
      <w:r w:rsidR="00635D81">
        <w:rPr>
          <w:rFonts w:cs="Times New Roman"/>
          <w:color w:val="000000"/>
        </w:rPr>
        <w:t xml:space="preserve"> </w:t>
      </w:r>
      <w:r>
        <w:rPr>
          <w:rFonts w:cs="Times New Roman"/>
          <w:color w:val="000000"/>
        </w:rPr>
        <w:t>for each context variable. The thick and thin vertical lines indicate 75% and 95% confidence</w:t>
      </w:r>
      <w:r w:rsidR="00E82EF7">
        <w:rPr>
          <w:rFonts w:cs="Times New Roman"/>
          <w:color w:val="000000"/>
        </w:rPr>
        <w:t xml:space="preserve"> intervals, respectively. A</w:t>
      </w:r>
      <w:r>
        <w:rPr>
          <w:rFonts w:cs="Times New Roman"/>
          <w:color w:val="000000"/>
        </w:rPr>
        <w:t>c</w:t>
      </w:r>
      <w:r w:rsidR="00E82EF7">
        <w:rPr>
          <w:rFonts w:cs="Times New Roman"/>
          <w:color w:val="000000"/>
        </w:rPr>
        <w:t>tual evapotranspiration; W</w:t>
      </w:r>
      <w:r>
        <w:rPr>
          <w:rFonts w:cs="Times New Roman"/>
          <w:color w:val="000000"/>
        </w:rPr>
        <w:t>ater availability index; G</w:t>
      </w:r>
      <w:r w:rsidR="00E82EF7">
        <w:rPr>
          <w:rFonts w:cs="Times New Roman"/>
          <w:color w:val="000000"/>
        </w:rPr>
        <w:t xml:space="preserve">rowing </w:t>
      </w:r>
      <w:r>
        <w:rPr>
          <w:rFonts w:cs="Times New Roman"/>
          <w:color w:val="000000"/>
        </w:rPr>
        <w:t>season length; S</w:t>
      </w:r>
      <w:r w:rsidR="00E82EF7">
        <w:rPr>
          <w:rFonts w:cs="Times New Roman"/>
          <w:color w:val="000000"/>
        </w:rPr>
        <w:t>oil s</w:t>
      </w:r>
      <w:r>
        <w:rPr>
          <w:rFonts w:cs="Times New Roman"/>
          <w:color w:val="000000"/>
        </w:rPr>
        <w:t>and</w:t>
      </w:r>
      <w:r w:rsidR="00E82EF7">
        <w:rPr>
          <w:rFonts w:cs="Times New Roman"/>
          <w:color w:val="000000"/>
        </w:rPr>
        <w:t xml:space="preserve"> content</w:t>
      </w:r>
      <w:r>
        <w:rPr>
          <w:rFonts w:cs="Times New Roman"/>
          <w:color w:val="000000"/>
        </w:rPr>
        <w:t xml:space="preserve">: percentage of sand in soil; </w:t>
      </w:r>
      <w:r w:rsidR="00E82EF7">
        <w:rPr>
          <w:rFonts w:cs="Times New Roman"/>
          <w:color w:val="000000"/>
        </w:rPr>
        <w:t xml:space="preserve">Soil </w:t>
      </w:r>
      <w:r>
        <w:rPr>
          <w:rFonts w:cs="Times New Roman"/>
          <w:color w:val="000000"/>
        </w:rPr>
        <w:t xml:space="preserve">pH: pH of mineral soil layer; </w:t>
      </w:r>
      <w:r w:rsidR="00E82EF7">
        <w:rPr>
          <w:rFonts w:cs="Times New Roman"/>
          <w:color w:val="000000"/>
        </w:rPr>
        <w:t>Soil stone content</w:t>
      </w:r>
      <w:r>
        <w:rPr>
          <w:rFonts w:cs="Times New Roman"/>
          <w:color w:val="000000"/>
        </w:rPr>
        <w:t xml:space="preserve">: volume of stones in 0 – 30 cm soil layer; </w:t>
      </w:r>
      <w:r w:rsidR="00E82EF7">
        <w:rPr>
          <w:rFonts w:cs="Times New Roman"/>
          <w:color w:val="000000"/>
        </w:rPr>
        <w:t>Soil moisture variability</w:t>
      </w:r>
      <w:r>
        <w:rPr>
          <w:rFonts w:cs="Times New Roman"/>
          <w:color w:val="000000"/>
        </w:rPr>
        <w:t xml:space="preserve">: coefficient </w:t>
      </w:r>
      <w:r w:rsidR="00E82EF7">
        <w:rPr>
          <w:rFonts w:cs="Times New Roman"/>
          <w:color w:val="000000"/>
        </w:rPr>
        <w:t>of variation in soil moisture; and Functional diversity</w:t>
      </w:r>
      <w:r>
        <w:rPr>
          <w:rFonts w:cs="Times New Roman"/>
          <w:color w:val="000000"/>
        </w:rPr>
        <w:t>: functional diversity of the regional species poo</w:t>
      </w:r>
      <w:r w:rsidR="00E82EF7">
        <w:rPr>
          <w:rFonts w:cs="Times New Roman"/>
          <w:color w:val="000000"/>
        </w:rPr>
        <w:t>l</w:t>
      </w:r>
      <w:r w:rsidRPr="00E91418">
        <w:rPr>
          <w:rFonts w:cs="Times New Roman"/>
          <w:color w:val="000000"/>
        </w:rPr>
        <w:t xml:space="preserve">. </w:t>
      </w:r>
      <w:r w:rsidRPr="009245AB">
        <w:rPr>
          <w:rFonts w:cs="Times New Roman"/>
          <w:color w:val="000000"/>
        </w:rPr>
        <w:t xml:space="preserve">Positive </w:t>
      </w:r>
      <w:r w:rsidRPr="009245AB">
        <w:rPr>
          <w:rFonts w:cs="Times New Roman"/>
          <w:i/>
          <w:color w:val="000000"/>
        </w:rPr>
        <w:t>β</w:t>
      </w:r>
      <w:r w:rsidRPr="009245AB">
        <w:rPr>
          <w:rFonts w:cs="Times New Roman"/>
          <w:i/>
          <w:color w:val="000000"/>
          <w:vertAlign w:val="subscript"/>
        </w:rPr>
        <w:t>sens</w:t>
      </w:r>
      <w:r w:rsidRPr="009245AB">
        <w:rPr>
          <w:rFonts w:cs="Times New Roman"/>
          <w:color w:val="000000"/>
        </w:rPr>
        <w:t xml:space="preserve"> </w:t>
      </w:r>
      <w:r>
        <w:rPr>
          <w:rFonts w:cs="Times New Roman"/>
          <w:color w:val="000000"/>
        </w:rPr>
        <w:t xml:space="preserve">values </w:t>
      </w:r>
      <w:r w:rsidRPr="009245AB">
        <w:rPr>
          <w:rFonts w:cs="Times New Roman"/>
          <w:color w:val="000000"/>
        </w:rPr>
        <w:t xml:space="preserve">indicate an increasingly </w:t>
      </w:r>
      <w:r>
        <w:rPr>
          <w:rFonts w:cs="Times New Roman"/>
          <w:color w:val="000000"/>
        </w:rPr>
        <w:t xml:space="preserve">positive </w:t>
      </w:r>
      <w:r w:rsidRPr="009245AB">
        <w:rPr>
          <w:rFonts w:cs="Times New Roman"/>
        </w:rPr>
        <w:t xml:space="preserve">species richness effect </w:t>
      </w:r>
      <w:r>
        <w:rPr>
          <w:rFonts w:cs="Times New Roman"/>
        </w:rPr>
        <w:lastRenderedPageBreak/>
        <w:t xml:space="preserve">with increasing values of the context variable, whilst </w:t>
      </w:r>
      <w:r w:rsidRPr="009245AB">
        <w:rPr>
          <w:rFonts w:cs="Times New Roman"/>
          <w:color w:val="000000"/>
        </w:rPr>
        <w:t>negative</w:t>
      </w:r>
      <w:r>
        <w:rPr>
          <w:rFonts w:cs="Times New Roman"/>
          <w:color w:val="000000"/>
        </w:rPr>
        <w:t xml:space="preserve"> values indicate the opposite.</w:t>
      </w:r>
      <w:r w:rsidRPr="009245AB">
        <w:rPr>
          <w:rFonts w:cs="Times New Roman"/>
          <w:color w:val="000000"/>
        </w:rPr>
        <w:t xml:space="preserve"> </w:t>
      </w:r>
      <w:r w:rsidRPr="009245AB">
        <w:rPr>
          <w:rFonts w:cs="Times New Roman"/>
        </w:rPr>
        <w:t>ANOVA test indicated no significant differences in the sensitivity of species richness effects to the difference contexts</w:t>
      </w:r>
      <w:r>
        <w:rPr>
          <w:rFonts w:cs="Times New Roman"/>
          <w:szCs w:val="22"/>
        </w:rPr>
        <w:t xml:space="preserve"> across all 26 EFs (</w:t>
      </w:r>
      <w:r w:rsidRPr="00E91418">
        <w:rPr>
          <w:rFonts w:cs="Times New Roman"/>
          <w:color w:val="000000"/>
        </w:rPr>
        <w:t>F=</w:t>
      </w:r>
      <w:r w:rsidR="0050647B">
        <w:rPr>
          <w:rFonts w:cs="Times New Roman"/>
          <w:color w:val="000000"/>
        </w:rPr>
        <w:t>1.063</w:t>
      </w:r>
      <w:r w:rsidRPr="00E91418">
        <w:rPr>
          <w:rFonts w:cs="Times New Roman"/>
          <w:color w:val="000000"/>
        </w:rPr>
        <w:t>; p = 0.</w:t>
      </w:r>
      <w:r w:rsidR="0050647B">
        <w:rPr>
          <w:rFonts w:cs="Times New Roman"/>
          <w:color w:val="000000"/>
        </w:rPr>
        <w:t>389</w:t>
      </w:r>
      <w:r>
        <w:rPr>
          <w:rFonts w:cs="Times New Roman"/>
          <w:color w:val="000000"/>
        </w:rPr>
        <w:t>).</w:t>
      </w:r>
    </w:p>
    <w:p w14:paraId="5762354D" w14:textId="77777777" w:rsidR="00961FD8" w:rsidRPr="00835C83" w:rsidRDefault="00961FD8" w:rsidP="00835C83">
      <w:pPr>
        <w:spacing w:line="480" w:lineRule="auto"/>
        <w:rPr>
          <w:rFonts w:cs="Times New Roman"/>
        </w:rPr>
      </w:pPr>
    </w:p>
    <w:p w14:paraId="6DDE89F6" w14:textId="509E39D3" w:rsidR="00835C83" w:rsidRPr="00835C83" w:rsidRDefault="00835C83" w:rsidP="00835C83">
      <w:pPr>
        <w:spacing w:line="480" w:lineRule="auto"/>
      </w:pPr>
      <w:r w:rsidRPr="00835C83">
        <w:rPr>
          <w:b/>
        </w:rPr>
        <w:t>Figure 4.</w:t>
      </w:r>
      <w:r w:rsidRPr="00835C83">
        <w:t xml:space="preserve"> The scores of each ecosystem function (EF) on the first three principal components to illustrate sensitivity of species richness effects to the main drivers of context dependency tested in the study. The arrows and associated text indicate an increasingly positive species richness - EF relationship with increasing values of the context variable. </w:t>
      </w:r>
      <w:r w:rsidRPr="00835C83">
        <w:rPr>
          <w:rFonts w:cs="Times New Roman"/>
        </w:rPr>
        <w:t xml:space="preserve">pH: pH of the mineral soil layer; WAI: water availability index; AET: actual evapotranspiration; </w:t>
      </w:r>
      <w:r w:rsidR="00B92038">
        <w:rPr>
          <w:rFonts w:cs="Times New Roman"/>
        </w:rPr>
        <w:t>Sand</w:t>
      </w:r>
      <w:r w:rsidRPr="00835C83">
        <w:rPr>
          <w:rFonts w:cs="Times New Roman"/>
        </w:rPr>
        <w:t xml:space="preserve">: </w:t>
      </w:r>
      <w:r w:rsidR="00B92038">
        <w:rPr>
          <w:rFonts w:cs="Times New Roman"/>
        </w:rPr>
        <w:t>percentage of sand in soil</w:t>
      </w:r>
      <w:r w:rsidRPr="00835C83">
        <w:rPr>
          <w:rFonts w:cs="Times New Roman"/>
        </w:rPr>
        <w:t>; and GSL: growing season length.</w:t>
      </w:r>
    </w:p>
    <w:p w14:paraId="0CA0D30E" w14:textId="77777777" w:rsidR="00F43CC1" w:rsidRPr="00835C83" w:rsidRDefault="00F43CC1" w:rsidP="00835C83">
      <w:pPr>
        <w:spacing w:line="480" w:lineRule="auto"/>
        <w:rPr>
          <w:rFonts w:cs="Times New Roman"/>
          <w:b/>
          <w:noProof/>
          <w:lang w:val="en-US"/>
        </w:rPr>
      </w:pPr>
    </w:p>
    <w:p w14:paraId="6D5A52F6" w14:textId="77777777" w:rsidR="00F43CC1" w:rsidRDefault="00F43CC1">
      <w:pPr>
        <w:spacing w:line="240" w:lineRule="auto"/>
        <w:jc w:val="left"/>
        <w:rPr>
          <w:rFonts w:cs="Times New Roman"/>
          <w:b/>
          <w:noProof/>
          <w:lang w:val="en-US"/>
        </w:rPr>
      </w:pPr>
      <w:r>
        <w:rPr>
          <w:rFonts w:cs="Times New Roman"/>
          <w:b/>
          <w:noProof/>
          <w:lang w:val="en-US"/>
        </w:rPr>
        <w:br w:type="page"/>
      </w:r>
    </w:p>
    <w:p w14:paraId="6F6DC27A" w14:textId="1B32224B" w:rsidR="00F43CC1" w:rsidRPr="002466C3" w:rsidRDefault="00F43CC1" w:rsidP="00F43CC1">
      <w:pPr>
        <w:spacing w:line="240" w:lineRule="auto"/>
        <w:rPr>
          <w:rFonts w:cs="Times New Roman"/>
          <w:b/>
          <w:noProof/>
          <w:lang w:val="en-US"/>
        </w:rPr>
      </w:pPr>
      <w:r>
        <w:rPr>
          <w:rFonts w:cs="Times New Roman"/>
          <w:b/>
          <w:noProof/>
          <w:lang w:val="en-US"/>
        </w:rPr>
        <w:lastRenderedPageBreak/>
        <w:t>Figure 1.</w:t>
      </w:r>
    </w:p>
    <w:p w14:paraId="758707E4" w14:textId="645CD783" w:rsidR="00046131" w:rsidRPr="00C51A64" w:rsidRDefault="00BC626A" w:rsidP="00CE09C1">
      <w:pPr>
        <w:widowControl w:val="0"/>
        <w:autoSpaceDE w:val="0"/>
        <w:autoSpaceDN w:val="0"/>
        <w:adjustRightInd w:val="0"/>
        <w:spacing w:line="240" w:lineRule="auto"/>
        <w:jc w:val="left"/>
        <w:rPr>
          <w:sz w:val="22"/>
          <w:szCs w:val="22"/>
        </w:rPr>
      </w:pPr>
      <w:r>
        <w:rPr>
          <w:noProof/>
          <w:sz w:val="22"/>
          <w:szCs w:val="22"/>
          <w:lang w:eastAsia="en-GB"/>
        </w:rPr>
        <w:drawing>
          <wp:inline distT="0" distB="0" distL="0" distR="0" wp14:anchorId="58C4A364" wp14:editId="06C64ED5">
            <wp:extent cx="5684520" cy="7816215"/>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varpart_components_total_Fig1.eps"/>
                    <pic:cNvPicPr/>
                  </pic:nvPicPr>
                  <pic:blipFill>
                    <a:blip r:embed="rId13">
                      <a:extLst>
                        <a:ext uri="{28A0092B-C50C-407E-A947-70E740481C1C}">
                          <a14:useLocalDpi xmlns:a14="http://schemas.microsoft.com/office/drawing/2010/main" val="0"/>
                        </a:ext>
                      </a:extLst>
                    </a:blip>
                    <a:stretch>
                      <a:fillRect/>
                    </a:stretch>
                  </pic:blipFill>
                  <pic:spPr>
                    <a:xfrm>
                      <a:off x="0" y="0"/>
                      <a:ext cx="5684520" cy="7816215"/>
                    </a:xfrm>
                    <a:prstGeom prst="rect">
                      <a:avLst/>
                    </a:prstGeom>
                  </pic:spPr>
                </pic:pic>
              </a:graphicData>
            </a:graphic>
          </wp:inline>
        </w:drawing>
      </w:r>
    </w:p>
    <w:p w14:paraId="4286229D" w14:textId="2EEAB269" w:rsidR="006A6E49" w:rsidRDefault="006A6E49">
      <w:pPr>
        <w:spacing w:line="240" w:lineRule="auto"/>
        <w:jc w:val="left"/>
      </w:pPr>
      <w:r>
        <w:br w:type="page"/>
      </w:r>
    </w:p>
    <w:p w14:paraId="1C309DA1" w14:textId="734C3964" w:rsidR="005472E2" w:rsidRPr="002466C3" w:rsidRDefault="006A6E49" w:rsidP="002466C3">
      <w:pPr>
        <w:spacing w:line="240" w:lineRule="auto"/>
        <w:rPr>
          <w:rFonts w:cs="Times New Roman"/>
          <w:b/>
          <w:noProof/>
          <w:lang w:val="en-US"/>
        </w:rPr>
      </w:pPr>
      <w:r w:rsidRPr="002466C3">
        <w:rPr>
          <w:rFonts w:cs="Times New Roman"/>
          <w:b/>
          <w:noProof/>
          <w:lang w:val="en-US"/>
        </w:rPr>
        <w:lastRenderedPageBreak/>
        <w:t>Figure 2</w:t>
      </w:r>
      <w:r w:rsidR="00F43CC1">
        <w:rPr>
          <w:rFonts w:cs="Times New Roman"/>
          <w:b/>
          <w:noProof/>
          <w:lang w:val="en-US"/>
        </w:rPr>
        <w:t>.</w:t>
      </w:r>
    </w:p>
    <w:p w14:paraId="6AA21548" w14:textId="71A728C1" w:rsidR="00E21065" w:rsidRPr="00B13967" w:rsidRDefault="00BC4153" w:rsidP="00B13967">
      <w:pPr>
        <w:rPr>
          <w:rFonts w:cs="Times New Roman"/>
          <w:b/>
          <w:noProof/>
          <w:sz w:val="20"/>
          <w:szCs w:val="20"/>
          <w:lang w:val="en-US"/>
        </w:rPr>
      </w:pPr>
      <w:r>
        <w:rPr>
          <w:noProof/>
          <w:szCs w:val="22"/>
          <w:lang w:eastAsia="en-GB"/>
        </w:rPr>
        <w:drawing>
          <wp:inline distT="0" distB="0" distL="0" distR="0" wp14:anchorId="34D3646F" wp14:editId="6F04C815">
            <wp:extent cx="5684520" cy="75793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effects.eps"/>
                    <pic:cNvPicPr/>
                  </pic:nvPicPr>
                  <pic:blipFill>
                    <a:blip r:embed="rId14">
                      <a:extLst>
                        <a:ext uri="{28A0092B-C50C-407E-A947-70E740481C1C}">
                          <a14:useLocalDpi xmlns:a14="http://schemas.microsoft.com/office/drawing/2010/main" val="0"/>
                        </a:ext>
                      </a:extLst>
                    </a:blip>
                    <a:stretch>
                      <a:fillRect/>
                    </a:stretch>
                  </pic:blipFill>
                  <pic:spPr>
                    <a:xfrm>
                      <a:off x="0" y="0"/>
                      <a:ext cx="5684520" cy="7579360"/>
                    </a:xfrm>
                    <a:prstGeom prst="rect">
                      <a:avLst/>
                    </a:prstGeom>
                  </pic:spPr>
                </pic:pic>
              </a:graphicData>
            </a:graphic>
          </wp:inline>
        </w:drawing>
      </w:r>
      <w:r w:rsidR="00E21065">
        <w:rPr>
          <w:szCs w:val="22"/>
        </w:rPr>
        <w:br w:type="page"/>
      </w:r>
    </w:p>
    <w:p w14:paraId="74ECD802" w14:textId="595129B0" w:rsidR="00054B22" w:rsidRDefault="00054B22">
      <w:pPr>
        <w:spacing w:line="240" w:lineRule="auto"/>
        <w:jc w:val="left"/>
        <w:rPr>
          <w:rFonts w:cs="Times New Roman"/>
          <w:color w:val="000000"/>
        </w:rPr>
      </w:pPr>
      <w:r w:rsidRPr="00322155">
        <w:rPr>
          <w:rFonts w:cs="Times New Roman"/>
          <w:b/>
        </w:rPr>
        <w:lastRenderedPageBreak/>
        <w:t xml:space="preserve">Figure </w:t>
      </w:r>
      <w:r w:rsidR="00B13967" w:rsidRPr="00322155">
        <w:rPr>
          <w:rFonts w:cs="Times New Roman"/>
          <w:b/>
        </w:rPr>
        <w:t>3</w:t>
      </w:r>
      <w:r w:rsidR="00835C83">
        <w:rPr>
          <w:rFonts w:cs="Times New Roman"/>
        </w:rPr>
        <w:t>.</w:t>
      </w:r>
    </w:p>
    <w:p w14:paraId="48CD529A" w14:textId="2BDF152C" w:rsidR="00054B22" w:rsidRDefault="00AF4BA4">
      <w:pPr>
        <w:spacing w:line="240" w:lineRule="auto"/>
        <w:jc w:val="left"/>
        <w:rPr>
          <w:rFonts w:cs="Times New Roman"/>
          <w:color w:val="000000"/>
        </w:rPr>
      </w:pPr>
      <w:r>
        <w:rPr>
          <w:rFonts w:cs="Times New Roman"/>
          <w:noProof/>
          <w:color w:val="000000"/>
          <w:lang w:eastAsia="en-GB"/>
        </w:rPr>
        <w:drawing>
          <wp:inline distT="0" distB="0" distL="0" distR="0" wp14:anchorId="283BFC76" wp14:editId="2050F0EE">
            <wp:extent cx="5486400" cy="45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itivity_contexts.eps"/>
                    <pic:cNvPicPr/>
                  </pic:nvPicPr>
                  <pic:blipFill>
                    <a:blip r:embed="rId15">
                      <a:extLst>
                        <a:ext uri="{28A0092B-C50C-407E-A947-70E740481C1C}">
                          <a14:useLocalDpi xmlns:a14="http://schemas.microsoft.com/office/drawing/2010/main" val="0"/>
                        </a:ext>
                      </a:extLst>
                    </a:blip>
                    <a:stretch>
                      <a:fillRect/>
                    </a:stretch>
                  </pic:blipFill>
                  <pic:spPr>
                    <a:xfrm>
                      <a:off x="0" y="0"/>
                      <a:ext cx="5486400" cy="4572000"/>
                    </a:xfrm>
                    <a:prstGeom prst="rect">
                      <a:avLst/>
                    </a:prstGeom>
                  </pic:spPr>
                </pic:pic>
              </a:graphicData>
            </a:graphic>
          </wp:inline>
        </w:drawing>
      </w:r>
    </w:p>
    <w:p w14:paraId="36FAA4A7" w14:textId="77777777" w:rsidR="00054B22" w:rsidRDefault="00054B22">
      <w:pPr>
        <w:spacing w:line="240" w:lineRule="auto"/>
        <w:jc w:val="left"/>
        <w:rPr>
          <w:rFonts w:cs="Times New Roman"/>
          <w:color w:val="000000"/>
        </w:rPr>
      </w:pPr>
    </w:p>
    <w:p w14:paraId="5A2112C0" w14:textId="3D27C694" w:rsidR="001E78C0" w:rsidRDefault="001E78C0">
      <w:pPr>
        <w:spacing w:line="240" w:lineRule="auto"/>
        <w:jc w:val="left"/>
        <w:rPr>
          <w:b/>
        </w:rPr>
      </w:pPr>
      <w:r>
        <w:rPr>
          <w:b/>
        </w:rPr>
        <w:br w:type="page"/>
      </w:r>
    </w:p>
    <w:p w14:paraId="62851D0F" w14:textId="5FC00279" w:rsidR="00872F57" w:rsidRPr="00D02D7B" w:rsidRDefault="006A6E49" w:rsidP="002230C4">
      <w:pPr>
        <w:spacing w:line="276" w:lineRule="auto"/>
      </w:pPr>
      <w:r>
        <w:rPr>
          <w:b/>
        </w:rPr>
        <w:lastRenderedPageBreak/>
        <w:t xml:space="preserve">Figure </w:t>
      </w:r>
      <w:r w:rsidR="00DC06D6">
        <w:rPr>
          <w:b/>
        </w:rPr>
        <w:t>4</w:t>
      </w:r>
      <w:r w:rsidR="00872F57" w:rsidRPr="00D02D7B">
        <w:rPr>
          <w:b/>
        </w:rPr>
        <w:t>.</w:t>
      </w:r>
    </w:p>
    <w:p w14:paraId="7B775F7A" w14:textId="06A4E427" w:rsidR="00872335" w:rsidRDefault="006E6E12" w:rsidP="0046450A">
      <w:pPr>
        <w:rPr>
          <w:szCs w:val="22"/>
        </w:rPr>
      </w:pPr>
      <w:r>
        <w:rPr>
          <w:noProof/>
          <w:szCs w:val="22"/>
          <w:lang w:eastAsia="en-GB"/>
        </w:rPr>
        <w:drawing>
          <wp:inline distT="0" distB="0" distL="0" distR="0" wp14:anchorId="7ED16C27" wp14:editId="1AC7338F">
            <wp:extent cx="5684520" cy="7816215"/>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beta_pca_scores_ordered.eps"/>
                    <pic:cNvPicPr/>
                  </pic:nvPicPr>
                  <pic:blipFill>
                    <a:blip r:embed="rId16">
                      <a:extLst>
                        <a:ext uri="{28A0092B-C50C-407E-A947-70E740481C1C}">
                          <a14:useLocalDpi xmlns:a14="http://schemas.microsoft.com/office/drawing/2010/main" val="0"/>
                        </a:ext>
                      </a:extLst>
                    </a:blip>
                    <a:stretch>
                      <a:fillRect/>
                    </a:stretch>
                  </pic:blipFill>
                  <pic:spPr>
                    <a:xfrm>
                      <a:off x="0" y="0"/>
                      <a:ext cx="5684520" cy="7816215"/>
                    </a:xfrm>
                    <a:prstGeom prst="rect">
                      <a:avLst/>
                    </a:prstGeom>
                  </pic:spPr>
                </pic:pic>
              </a:graphicData>
            </a:graphic>
          </wp:inline>
        </w:drawing>
      </w:r>
    </w:p>
    <w:sectPr w:rsidR="00872335" w:rsidSect="001940B3">
      <w:pgSz w:w="11900" w:h="16840"/>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902DA" w14:textId="77777777" w:rsidR="00F02C16" w:rsidRDefault="00F02C16" w:rsidP="00F779AE">
      <w:pPr>
        <w:spacing w:line="240" w:lineRule="auto"/>
      </w:pPr>
      <w:r>
        <w:separator/>
      </w:r>
    </w:p>
  </w:endnote>
  <w:endnote w:type="continuationSeparator" w:id="0">
    <w:p w14:paraId="2E596A14" w14:textId="77777777" w:rsidR="00F02C16" w:rsidRDefault="00F02C16" w:rsidP="00F77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A9D9" w14:textId="77777777" w:rsidR="00064AFA" w:rsidRDefault="00064AFA" w:rsidP="00F77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6BAC4" w14:textId="77777777" w:rsidR="00064AFA" w:rsidRDefault="00064AFA" w:rsidP="00F779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9E0DD" w14:textId="77777777" w:rsidR="00064AFA" w:rsidRDefault="00064AFA" w:rsidP="00F77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27A">
      <w:rPr>
        <w:rStyle w:val="PageNumber"/>
        <w:noProof/>
      </w:rPr>
      <w:t>2</w:t>
    </w:r>
    <w:r>
      <w:rPr>
        <w:rStyle w:val="PageNumber"/>
      </w:rPr>
      <w:fldChar w:fldCharType="end"/>
    </w:r>
  </w:p>
  <w:p w14:paraId="6CA5DA05" w14:textId="77777777" w:rsidR="00064AFA" w:rsidRDefault="00064AFA" w:rsidP="00F779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1C04A" w14:textId="77777777" w:rsidR="00F02C16" w:rsidRDefault="00F02C16" w:rsidP="00F779AE">
      <w:pPr>
        <w:spacing w:line="240" w:lineRule="auto"/>
      </w:pPr>
      <w:r>
        <w:separator/>
      </w:r>
    </w:p>
  </w:footnote>
  <w:footnote w:type="continuationSeparator" w:id="0">
    <w:p w14:paraId="7EC10C1E" w14:textId="77777777" w:rsidR="00F02C16" w:rsidRDefault="00F02C16" w:rsidP="00F779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517B"/>
    <w:multiLevelType w:val="multilevel"/>
    <w:tmpl w:val="3558D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00FA2"/>
    <w:multiLevelType w:val="hybridMultilevel"/>
    <w:tmpl w:val="D54C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B6351"/>
    <w:multiLevelType w:val="hybridMultilevel"/>
    <w:tmpl w:val="B25A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FE425D"/>
    <w:multiLevelType w:val="hybridMultilevel"/>
    <w:tmpl w:val="7DF80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63"/>
    <w:rsid w:val="0000055C"/>
    <w:rsid w:val="000007F7"/>
    <w:rsid w:val="00001429"/>
    <w:rsid w:val="0000143F"/>
    <w:rsid w:val="00001996"/>
    <w:rsid w:val="00001C77"/>
    <w:rsid w:val="00001CE1"/>
    <w:rsid w:val="00001D36"/>
    <w:rsid w:val="00002424"/>
    <w:rsid w:val="0000272C"/>
    <w:rsid w:val="00002A56"/>
    <w:rsid w:val="00002F1E"/>
    <w:rsid w:val="00003239"/>
    <w:rsid w:val="0000342F"/>
    <w:rsid w:val="0000372F"/>
    <w:rsid w:val="000038EB"/>
    <w:rsid w:val="00003AD9"/>
    <w:rsid w:val="00003C69"/>
    <w:rsid w:val="00003D68"/>
    <w:rsid w:val="00003EB5"/>
    <w:rsid w:val="000044F3"/>
    <w:rsid w:val="000048B1"/>
    <w:rsid w:val="00005474"/>
    <w:rsid w:val="00006144"/>
    <w:rsid w:val="00006612"/>
    <w:rsid w:val="00006EAC"/>
    <w:rsid w:val="000072A2"/>
    <w:rsid w:val="00007C6E"/>
    <w:rsid w:val="00010027"/>
    <w:rsid w:val="000107EE"/>
    <w:rsid w:val="000108D4"/>
    <w:rsid w:val="00010DB0"/>
    <w:rsid w:val="0001143D"/>
    <w:rsid w:val="0001148A"/>
    <w:rsid w:val="0001193A"/>
    <w:rsid w:val="00011F4B"/>
    <w:rsid w:val="000120BC"/>
    <w:rsid w:val="0001238F"/>
    <w:rsid w:val="00012597"/>
    <w:rsid w:val="00012771"/>
    <w:rsid w:val="00012D95"/>
    <w:rsid w:val="00012FB5"/>
    <w:rsid w:val="000133E5"/>
    <w:rsid w:val="000137A5"/>
    <w:rsid w:val="0001460F"/>
    <w:rsid w:val="00014752"/>
    <w:rsid w:val="00014CF1"/>
    <w:rsid w:val="00014F7B"/>
    <w:rsid w:val="00015474"/>
    <w:rsid w:val="0001590C"/>
    <w:rsid w:val="000170A9"/>
    <w:rsid w:val="00017145"/>
    <w:rsid w:val="00017483"/>
    <w:rsid w:val="0001751B"/>
    <w:rsid w:val="00017FB5"/>
    <w:rsid w:val="00020136"/>
    <w:rsid w:val="0002043C"/>
    <w:rsid w:val="000205A8"/>
    <w:rsid w:val="00020822"/>
    <w:rsid w:val="000209E9"/>
    <w:rsid w:val="0002159E"/>
    <w:rsid w:val="000216E3"/>
    <w:rsid w:val="00021811"/>
    <w:rsid w:val="00022350"/>
    <w:rsid w:val="00022D32"/>
    <w:rsid w:val="000234A5"/>
    <w:rsid w:val="00023985"/>
    <w:rsid w:val="00024003"/>
    <w:rsid w:val="000253B6"/>
    <w:rsid w:val="0002557B"/>
    <w:rsid w:val="000259FC"/>
    <w:rsid w:val="00025DFB"/>
    <w:rsid w:val="0002658D"/>
    <w:rsid w:val="000269BE"/>
    <w:rsid w:val="00026E9F"/>
    <w:rsid w:val="000273E7"/>
    <w:rsid w:val="00027769"/>
    <w:rsid w:val="0002795D"/>
    <w:rsid w:val="0002797B"/>
    <w:rsid w:val="00030114"/>
    <w:rsid w:val="00030382"/>
    <w:rsid w:val="00030540"/>
    <w:rsid w:val="00030D80"/>
    <w:rsid w:val="00030EB6"/>
    <w:rsid w:val="0003124C"/>
    <w:rsid w:val="00031B78"/>
    <w:rsid w:val="000320D4"/>
    <w:rsid w:val="0003279B"/>
    <w:rsid w:val="000333F6"/>
    <w:rsid w:val="00034181"/>
    <w:rsid w:val="00034204"/>
    <w:rsid w:val="000345F7"/>
    <w:rsid w:val="00034F69"/>
    <w:rsid w:val="00035634"/>
    <w:rsid w:val="00035692"/>
    <w:rsid w:val="000357EF"/>
    <w:rsid w:val="00035B80"/>
    <w:rsid w:val="00035E07"/>
    <w:rsid w:val="00036029"/>
    <w:rsid w:val="00036B09"/>
    <w:rsid w:val="00036D18"/>
    <w:rsid w:val="00036D51"/>
    <w:rsid w:val="00036E26"/>
    <w:rsid w:val="00036EEC"/>
    <w:rsid w:val="00036FDD"/>
    <w:rsid w:val="00037100"/>
    <w:rsid w:val="00037168"/>
    <w:rsid w:val="000375F3"/>
    <w:rsid w:val="000379BD"/>
    <w:rsid w:val="0004022E"/>
    <w:rsid w:val="00040550"/>
    <w:rsid w:val="0004090D"/>
    <w:rsid w:val="00040EE8"/>
    <w:rsid w:val="00041184"/>
    <w:rsid w:val="00041414"/>
    <w:rsid w:val="0004148E"/>
    <w:rsid w:val="000419AC"/>
    <w:rsid w:val="00041B4E"/>
    <w:rsid w:val="00041DBA"/>
    <w:rsid w:val="0004201F"/>
    <w:rsid w:val="0004247B"/>
    <w:rsid w:val="000424D7"/>
    <w:rsid w:val="0004312F"/>
    <w:rsid w:val="0004358F"/>
    <w:rsid w:val="00044228"/>
    <w:rsid w:val="0004437F"/>
    <w:rsid w:val="000443AE"/>
    <w:rsid w:val="00045753"/>
    <w:rsid w:val="000458D5"/>
    <w:rsid w:val="00046131"/>
    <w:rsid w:val="00046FE4"/>
    <w:rsid w:val="0004703B"/>
    <w:rsid w:val="0005012D"/>
    <w:rsid w:val="00050C27"/>
    <w:rsid w:val="00050D62"/>
    <w:rsid w:val="00051EB1"/>
    <w:rsid w:val="00052CC4"/>
    <w:rsid w:val="00053027"/>
    <w:rsid w:val="0005318B"/>
    <w:rsid w:val="00053D3F"/>
    <w:rsid w:val="000543A6"/>
    <w:rsid w:val="00054B22"/>
    <w:rsid w:val="00055436"/>
    <w:rsid w:val="000555F7"/>
    <w:rsid w:val="00055644"/>
    <w:rsid w:val="000557DC"/>
    <w:rsid w:val="000558FC"/>
    <w:rsid w:val="00055D10"/>
    <w:rsid w:val="00056B6C"/>
    <w:rsid w:val="00057370"/>
    <w:rsid w:val="00057734"/>
    <w:rsid w:val="00057D9B"/>
    <w:rsid w:val="0006000E"/>
    <w:rsid w:val="00060301"/>
    <w:rsid w:val="00060890"/>
    <w:rsid w:val="0006142E"/>
    <w:rsid w:val="00061DD4"/>
    <w:rsid w:val="00062363"/>
    <w:rsid w:val="000629B4"/>
    <w:rsid w:val="000629E0"/>
    <w:rsid w:val="00062B8B"/>
    <w:rsid w:val="00063396"/>
    <w:rsid w:val="00063448"/>
    <w:rsid w:val="000635A2"/>
    <w:rsid w:val="00063BBF"/>
    <w:rsid w:val="000640CA"/>
    <w:rsid w:val="00064121"/>
    <w:rsid w:val="00064445"/>
    <w:rsid w:val="00064AFA"/>
    <w:rsid w:val="00065149"/>
    <w:rsid w:val="00065363"/>
    <w:rsid w:val="00065B9B"/>
    <w:rsid w:val="00065CB3"/>
    <w:rsid w:val="00066AFB"/>
    <w:rsid w:val="00066C3B"/>
    <w:rsid w:val="00066C4D"/>
    <w:rsid w:val="00066D03"/>
    <w:rsid w:val="00066F1B"/>
    <w:rsid w:val="000670C1"/>
    <w:rsid w:val="0006744A"/>
    <w:rsid w:val="0006750D"/>
    <w:rsid w:val="00067ABC"/>
    <w:rsid w:val="00070B6B"/>
    <w:rsid w:val="00070EF3"/>
    <w:rsid w:val="00070F42"/>
    <w:rsid w:val="000713AD"/>
    <w:rsid w:val="00071730"/>
    <w:rsid w:val="00071DBC"/>
    <w:rsid w:val="00072508"/>
    <w:rsid w:val="00072AEC"/>
    <w:rsid w:val="00072C56"/>
    <w:rsid w:val="000737BF"/>
    <w:rsid w:val="00073974"/>
    <w:rsid w:val="000739C8"/>
    <w:rsid w:val="00074094"/>
    <w:rsid w:val="000745E5"/>
    <w:rsid w:val="00074643"/>
    <w:rsid w:val="00074936"/>
    <w:rsid w:val="00074E0C"/>
    <w:rsid w:val="000753B7"/>
    <w:rsid w:val="00075F40"/>
    <w:rsid w:val="00077484"/>
    <w:rsid w:val="000776D2"/>
    <w:rsid w:val="00077A33"/>
    <w:rsid w:val="00077C4C"/>
    <w:rsid w:val="00077F0A"/>
    <w:rsid w:val="0008005B"/>
    <w:rsid w:val="00080244"/>
    <w:rsid w:val="00080330"/>
    <w:rsid w:val="00080563"/>
    <w:rsid w:val="00080EC4"/>
    <w:rsid w:val="00081CB3"/>
    <w:rsid w:val="00081DBD"/>
    <w:rsid w:val="00081DDC"/>
    <w:rsid w:val="00081DEE"/>
    <w:rsid w:val="000820DB"/>
    <w:rsid w:val="00082503"/>
    <w:rsid w:val="0008260B"/>
    <w:rsid w:val="000827D0"/>
    <w:rsid w:val="000830DD"/>
    <w:rsid w:val="00083263"/>
    <w:rsid w:val="000832D7"/>
    <w:rsid w:val="00083819"/>
    <w:rsid w:val="00083C31"/>
    <w:rsid w:val="00084AC4"/>
    <w:rsid w:val="000850F5"/>
    <w:rsid w:val="00085908"/>
    <w:rsid w:val="000863D6"/>
    <w:rsid w:val="000863DB"/>
    <w:rsid w:val="000868D6"/>
    <w:rsid w:val="00086D5E"/>
    <w:rsid w:val="00087382"/>
    <w:rsid w:val="00087A3D"/>
    <w:rsid w:val="00087B43"/>
    <w:rsid w:val="00087C82"/>
    <w:rsid w:val="00090154"/>
    <w:rsid w:val="000904BE"/>
    <w:rsid w:val="00090BF2"/>
    <w:rsid w:val="00090CBD"/>
    <w:rsid w:val="00091126"/>
    <w:rsid w:val="000913AC"/>
    <w:rsid w:val="00091CB9"/>
    <w:rsid w:val="00091FEF"/>
    <w:rsid w:val="0009243F"/>
    <w:rsid w:val="000926C8"/>
    <w:rsid w:val="00092A9B"/>
    <w:rsid w:val="00092EFE"/>
    <w:rsid w:val="0009327B"/>
    <w:rsid w:val="00093713"/>
    <w:rsid w:val="00093C57"/>
    <w:rsid w:val="00093E94"/>
    <w:rsid w:val="00093EF7"/>
    <w:rsid w:val="00094A27"/>
    <w:rsid w:val="00094D41"/>
    <w:rsid w:val="000950A3"/>
    <w:rsid w:val="00095B38"/>
    <w:rsid w:val="00096349"/>
    <w:rsid w:val="00096959"/>
    <w:rsid w:val="00096A7B"/>
    <w:rsid w:val="00096C6A"/>
    <w:rsid w:val="000971FD"/>
    <w:rsid w:val="0009725A"/>
    <w:rsid w:val="00097425"/>
    <w:rsid w:val="000974AD"/>
    <w:rsid w:val="00097B64"/>
    <w:rsid w:val="00097DA4"/>
    <w:rsid w:val="000A0806"/>
    <w:rsid w:val="000A08DB"/>
    <w:rsid w:val="000A0F53"/>
    <w:rsid w:val="000A1928"/>
    <w:rsid w:val="000A1D66"/>
    <w:rsid w:val="000A20D2"/>
    <w:rsid w:val="000A2509"/>
    <w:rsid w:val="000A2DE9"/>
    <w:rsid w:val="000A3469"/>
    <w:rsid w:val="000A4701"/>
    <w:rsid w:val="000A4E6D"/>
    <w:rsid w:val="000A5673"/>
    <w:rsid w:val="000A5974"/>
    <w:rsid w:val="000A6AFB"/>
    <w:rsid w:val="000A7820"/>
    <w:rsid w:val="000A799B"/>
    <w:rsid w:val="000A79B9"/>
    <w:rsid w:val="000B01EC"/>
    <w:rsid w:val="000B0417"/>
    <w:rsid w:val="000B042D"/>
    <w:rsid w:val="000B05C5"/>
    <w:rsid w:val="000B0992"/>
    <w:rsid w:val="000B0D67"/>
    <w:rsid w:val="000B174E"/>
    <w:rsid w:val="000B235B"/>
    <w:rsid w:val="000B2555"/>
    <w:rsid w:val="000B2DE9"/>
    <w:rsid w:val="000B3185"/>
    <w:rsid w:val="000B354D"/>
    <w:rsid w:val="000B35AE"/>
    <w:rsid w:val="000B51FD"/>
    <w:rsid w:val="000B5662"/>
    <w:rsid w:val="000B58F6"/>
    <w:rsid w:val="000B5A25"/>
    <w:rsid w:val="000B5BB0"/>
    <w:rsid w:val="000B604D"/>
    <w:rsid w:val="000B65A8"/>
    <w:rsid w:val="000B6B9E"/>
    <w:rsid w:val="000B74BD"/>
    <w:rsid w:val="000B74C0"/>
    <w:rsid w:val="000C00D5"/>
    <w:rsid w:val="000C0169"/>
    <w:rsid w:val="000C01B4"/>
    <w:rsid w:val="000C026A"/>
    <w:rsid w:val="000C02F7"/>
    <w:rsid w:val="000C04FC"/>
    <w:rsid w:val="000C060C"/>
    <w:rsid w:val="000C0C15"/>
    <w:rsid w:val="000C0C8E"/>
    <w:rsid w:val="000C1087"/>
    <w:rsid w:val="000C1D13"/>
    <w:rsid w:val="000C25E7"/>
    <w:rsid w:val="000C28A4"/>
    <w:rsid w:val="000C2CEE"/>
    <w:rsid w:val="000C31FF"/>
    <w:rsid w:val="000C3B64"/>
    <w:rsid w:val="000C3FCD"/>
    <w:rsid w:val="000C40EA"/>
    <w:rsid w:val="000C4E57"/>
    <w:rsid w:val="000C50E7"/>
    <w:rsid w:val="000C5787"/>
    <w:rsid w:val="000C587F"/>
    <w:rsid w:val="000C58A1"/>
    <w:rsid w:val="000C5B2A"/>
    <w:rsid w:val="000C5C77"/>
    <w:rsid w:val="000C60D9"/>
    <w:rsid w:val="000C6955"/>
    <w:rsid w:val="000C6C81"/>
    <w:rsid w:val="000C7A13"/>
    <w:rsid w:val="000C7B92"/>
    <w:rsid w:val="000C7FF0"/>
    <w:rsid w:val="000D0664"/>
    <w:rsid w:val="000D0743"/>
    <w:rsid w:val="000D0929"/>
    <w:rsid w:val="000D0B51"/>
    <w:rsid w:val="000D0CA2"/>
    <w:rsid w:val="000D1206"/>
    <w:rsid w:val="000D19AF"/>
    <w:rsid w:val="000D19DB"/>
    <w:rsid w:val="000D28D4"/>
    <w:rsid w:val="000D2AA1"/>
    <w:rsid w:val="000D2BC1"/>
    <w:rsid w:val="000D2D05"/>
    <w:rsid w:val="000D3A30"/>
    <w:rsid w:val="000D470D"/>
    <w:rsid w:val="000D4A49"/>
    <w:rsid w:val="000D4EE6"/>
    <w:rsid w:val="000D524F"/>
    <w:rsid w:val="000D5C20"/>
    <w:rsid w:val="000D5CF4"/>
    <w:rsid w:val="000D5D9D"/>
    <w:rsid w:val="000D5E6D"/>
    <w:rsid w:val="000D64CF"/>
    <w:rsid w:val="000D7137"/>
    <w:rsid w:val="000D7417"/>
    <w:rsid w:val="000D748B"/>
    <w:rsid w:val="000D778C"/>
    <w:rsid w:val="000D7D4F"/>
    <w:rsid w:val="000E0593"/>
    <w:rsid w:val="000E085A"/>
    <w:rsid w:val="000E0CEB"/>
    <w:rsid w:val="000E26ED"/>
    <w:rsid w:val="000E2A0D"/>
    <w:rsid w:val="000E2E16"/>
    <w:rsid w:val="000E2E6C"/>
    <w:rsid w:val="000E2E79"/>
    <w:rsid w:val="000E382D"/>
    <w:rsid w:val="000E4393"/>
    <w:rsid w:val="000E4666"/>
    <w:rsid w:val="000E4E19"/>
    <w:rsid w:val="000E4E97"/>
    <w:rsid w:val="000E5062"/>
    <w:rsid w:val="000E5109"/>
    <w:rsid w:val="000E51A1"/>
    <w:rsid w:val="000E540B"/>
    <w:rsid w:val="000E555A"/>
    <w:rsid w:val="000E5C93"/>
    <w:rsid w:val="000E6617"/>
    <w:rsid w:val="000E6820"/>
    <w:rsid w:val="000E6BE8"/>
    <w:rsid w:val="000E725C"/>
    <w:rsid w:val="000E73E8"/>
    <w:rsid w:val="000E784E"/>
    <w:rsid w:val="000E7914"/>
    <w:rsid w:val="000E7A42"/>
    <w:rsid w:val="000E7EB1"/>
    <w:rsid w:val="000F0C67"/>
    <w:rsid w:val="000F11F8"/>
    <w:rsid w:val="000F1A05"/>
    <w:rsid w:val="000F2166"/>
    <w:rsid w:val="000F2AAF"/>
    <w:rsid w:val="000F2DFB"/>
    <w:rsid w:val="000F36FB"/>
    <w:rsid w:val="000F3DE4"/>
    <w:rsid w:val="000F3E58"/>
    <w:rsid w:val="000F4304"/>
    <w:rsid w:val="000F502D"/>
    <w:rsid w:val="000F56F6"/>
    <w:rsid w:val="000F5AE6"/>
    <w:rsid w:val="000F5B38"/>
    <w:rsid w:val="000F5FBE"/>
    <w:rsid w:val="000F6142"/>
    <w:rsid w:val="000F68C3"/>
    <w:rsid w:val="000F6B7E"/>
    <w:rsid w:val="000F7162"/>
    <w:rsid w:val="000F71CB"/>
    <w:rsid w:val="000F71ED"/>
    <w:rsid w:val="000F71FE"/>
    <w:rsid w:val="000F777C"/>
    <w:rsid w:val="0010007B"/>
    <w:rsid w:val="0010090D"/>
    <w:rsid w:val="00101340"/>
    <w:rsid w:val="00101652"/>
    <w:rsid w:val="00101920"/>
    <w:rsid w:val="0010197E"/>
    <w:rsid w:val="00101CD8"/>
    <w:rsid w:val="00101E03"/>
    <w:rsid w:val="001022D2"/>
    <w:rsid w:val="0010276E"/>
    <w:rsid w:val="00102EEE"/>
    <w:rsid w:val="00102F69"/>
    <w:rsid w:val="001032CE"/>
    <w:rsid w:val="001032E6"/>
    <w:rsid w:val="00103983"/>
    <w:rsid w:val="00103999"/>
    <w:rsid w:val="00103A39"/>
    <w:rsid w:val="00103B0B"/>
    <w:rsid w:val="00103DED"/>
    <w:rsid w:val="001042DD"/>
    <w:rsid w:val="001043A6"/>
    <w:rsid w:val="0010501C"/>
    <w:rsid w:val="0010532D"/>
    <w:rsid w:val="0010573E"/>
    <w:rsid w:val="001059FC"/>
    <w:rsid w:val="00105CE1"/>
    <w:rsid w:val="00106D26"/>
    <w:rsid w:val="001070F1"/>
    <w:rsid w:val="00107304"/>
    <w:rsid w:val="001073F7"/>
    <w:rsid w:val="00107541"/>
    <w:rsid w:val="00107630"/>
    <w:rsid w:val="00107B26"/>
    <w:rsid w:val="00107D3A"/>
    <w:rsid w:val="00110420"/>
    <w:rsid w:val="00111027"/>
    <w:rsid w:val="001111F5"/>
    <w:rsid w:val="0011179D"/>
    <w:rsid w:val="00111A03"/>
    <w:rsid w:val="00111D0D"/>
    <w:rsid w:val="00112707"/>
    <w:rsid w:val="00112BB7"/>
    <w:rsid w:val="00113656"/>
    <w:rsid w:val="001140BC"/>
    <w:rsid w:val="001142E6"/>
    <w:rsid w:val="00114920"/>
    <w:rsid w:val="00114A56"/>
    <w:rsid w:val="0011545E"/>
    <w:rsid w:val="00115A36"/>
    <w:rsid w:val="0011642E"/>
    <w:rsid w:val="001164CA"/>
    <w:rsid w:val="00116D88"/>
    <w:rsid w:val="00116E2C"/>
    <w:rsid w:val="0011707E"/>
    <w:rsid w:val="001170B1"/>
    <w:rsid w:val="001173C6"/>
    <w:rsid w:val="00117896"/>
    <w:rsid w:val="001178A3"/>
    <w:rsid w:val="001179CE"/>
    <w:rsid w:val="00117BCE"/>
    <w:rsid w:val="00120175"/>
    <w:rsid w:val="00120A55"/>
    <w:rsid w:val="00120BC8"/>
    <w:rsid w:val="00120DF9"/>
    <w:rsid w:val="001211F0"/>
    <w:rsid w:val="00121935"/>
    <w:rsid w:val="001219CA"/>
    <w:rsid w:val="001219FA"/>
    <w:rsid w:val="00121E53"/>
    <w:rsid w:val="00121F62"/>
    <w:rsid w:val="001224D6"/>
    <w:rsid w:val="00122779"/>
    <w:rsid w:val="0012291F"/>
    <w:rsid w:val="001229DE"/>
    <w:rsid w:val="00122B40"/>
    <w:rsid w:val="00123247"/>
    <w:rsid w:val="00123249"/>
    <w:rsid w:val="001238E0"/>
    <w:rsid w:val="00123FD7"/>
    <w:rsid w:val="0012406C"/>
    <w:rsid w:val="0012433A"/>
    <w:rsid w:val="00124430"/>
    <w:rsid w:val="001245AF"/>
    <w:rsid w:val="00124676"/>
    <w:rsid w:val="00124BA6"/>
    <w:rsid w:val="0012579B"/>
    <w:rsid w:val="00125991"/>
    <w:rsid w:val="00125A9E"/>
    <w:rsid w:val="00125C77"/>
    <w:rsid w:val="00126A59"/>
    <w:rsid w:val="001300CE"/>
    <w:rsid w:val="0013083B"/>
    <w:rsid w:val="001312A0"/>
    <w:rsid w:val="00131402"/>
    <w:rsid w:val="00131943"/>
    <w:rsid w:val="00131947"/>
    <w:rsid w:val="0013199B"/>
    <w:rsid w:val="00131C14"/>
    <w:rsid w:val="00132723"/>
    <w:rsid w:val="001332A1"/>
    <w:rsid w:val="001332CA"/>
    <w:rsid w:val="001332DC"/>
    <w:rsid w:val="00133825"/>
    <w:rsid w:val="001344E3"/>
    <w:rsid w:val="00134AB6"/>
    <w:rsid w:val="00134BCA"/>
    <w:rsid w:val="00134E30"/>
    <w:rsid w:val="00134EFF"/>
    <w:rsid w:val="00134FFF"/>
    <w:rsid w:val="001352AA"/>
    <w:rsid w:val="00135429"/>
    <w:rsid w:val="00135CE2"/>
    <w:rsid w:val="00136E93"/>
    <w:rsid w:val="001374A2"/>
    <w:rsid w:val="00137656"/>
    <w:rsid w:val="00137857"/>
    <w:rsid w:val="00137E5D"/>
    <w:rsid w:val="00140328"/>
    <w:rsid w:val="0014033F"/>
    <w:rsid w:val="00140441"/>
    <w:rsid w:val="001404CD"/>
    <w:rsid w:val="001406B1"/>
    <w:rsid w:val="001406F3"/>
    <w:rsid w:val="00140702"/>
    <w:rsid w:val="001409A1"/>
    <w:rsid w:val="00140C99"/>
    <w:rsid w:val="00140CB6"/>
    <w:rsid w:val="00140E7B"/>
    <w:rsid w:val="001410A5"/>
    <w:rsid w:val="001419CF"/>
    <w:rsid w:val="001419E1"/>
    <w:rsid w:val="00142083"/>
    <w:rsid w:val="001423AC"/>
    <w:rsid w:val="00142566"/>
    <w:rsid w:val="00142A9C"/>
    <w:rsid w:val="00143231"/>
    <w:rsid w:val="00143450"/>
    <w:rsid w:val="0014347F"/>
    <w:rsid w:val="001435D3"/>
    <w:rsid w:val="001436F3"/>
    <w:rsid w:val="0014400B"/>
    <w:rsid w:val="00144C97"/>
    <w:rsid w:val="001455F2"/>
    <w:rsid w:val="00145B89"/>
    <w:rsid w:val="00146591"/>
    <w:rsid w:val="0014679F"/>
    <w:rsid w:val="00147E43"/>
    <w:rsid w:val="001503DE"/>
    <w:rsid w:val="0015042B"/>
    <w:rsid w:val="001505B3"/>
    <w:rsid w:val="00150E59"/>
    <w:rsid w:val="00150EE3"/>
    <w:rsid w:val="001510F6"/>
    <w:rsid w:val="0015183D"/>
    <w:rsid w:val="00151ECF"/>
    <w:rsid w:val="0015240D"/>
    <w:rsid w:val="00152746"/>
    <w:rsid w:val="001529AB"/>
    <w:rsid w:val="00152A6B"/>
    <w:rsid w:val="00152C12"/>
    <w:rsid w:val="00152CA0"/>
    <w:rsid w:val="00153C0F"/>
    <w:rsid w:val="00153EAA"/>
    <w:rsid w:val="00154239"/>
    <w:rsid w:val="001542B4"/>
    <w:rsid w:val="001549BC"/>
    <w:rsid w:val="00154C62"/>
    <w:rsid w:val="00154E09"/>
    <w:rsid w:val="001559C6"/>
    <w:rsid w:val="00155B09"/>
    <w:rsid w:val="00156873"/>
    <w:rsid w:val="00156CF1"/>
    <w:rsid w:val="00157458"/>
    <w:rsid w:val="00157702"/>
    <w:rsid w:val="00160807"/>
    <w:rsid w:val="00160A04"/>
    <w:rsid w:val="00160C42"/>
    <w:rsid w:val="0016112E"/>
    <w:rsid w:val="00161564"/>
    <w:rsid w:val="001615D5"/>
    <w:rsid w:val="00161604"/>
    <w:rsid w:val="001617E2"/>
    <w:rsid w:val="00161FC6"/>
    <w:rsid w:val="00162742"/>
    <w:rsid w:val="00162F1F"/>
    <w:rsid w:val="00163923"/>
    <w:rsid w:val="00163C03"/>
    <w:rsid w:val="001645D1"/>
    <w:rsid w:val="00164709"/>
    <w:rsid w:val="001649B6"/>
    <w:rsid w:val="001651E1"/>
    <w:rsid w:val="0016530D"/>
    <w:rsid w:val="00165721"/>
    <w:rsid w:val="0016579D"/>
    <w:rsid w:val="00165B2B"/>
    <w:rsid w:val="00165C65"/>
    <w:rsid w:val="00165E36"/>
    <w:rsid w:val="0016655B"/>
    <w:rsid w:val="0016674A"/>
    <w:rsid w:val="00166B6B"/>
    <w:rsid w:val="00166D48"/>
    <w:rsid w:val="00166DE4"/>
    <w:rsid w:val="00167347"/>
    <w:rsid w:val="00167426"/>
    <w:rsid w:val="00170364"/>
    <w:rsid w:val="001705A3"/>
    <w:rsid w:val="0017089B"/>
    <w:rsid w:val="00170B6D"/>
    <w:rsid w:val="00170C7C"/>
    <w:rsid w:val="00170E69"/>
    <w:rsid w:val="00170E9D"/>
    <w:rsid w:val="0017116D"/>
    <w:rsid w:val="00171248"/>
    <w:rsid w:val="00171315"/>
    <w:rsid w:val="00171CBD"/>
    <w:rsid w:val="00171EF3"/>
    <w:rsid w:val="00171F67"/>
    <w:rsid w:val="00171F85"/>
    <w:rsid w:val="001720FA"/>
    <w:rsid w:val="00172330"/>
    <w:rsid w:val="00172C7B"/>
    <w:rsid w:val="00173084"/>
    <w:rsid w:val="001730EF"/>
    <w:rsid w:val="001738A1"/>
    <w:rsid w:val="0017417A"/>
    <w:rsid w:val="001746AE"/>
    <w:rsid w:val="00174A91"/>
    <w:rsid w:val="00174E30"/>
    <w:rsid w:val="00175244"/>
    <w:rsid w:val="00175355"/>
    <w:rsid w:val="00175C6D"/>
    <w:rsid w:val="00175DD6"/>
    <w:rsid w:val="00176C18"/>
    <w:rsid w:val="00176C19"/>
    <w:rsid w:val="00176D2C"/>
    <w:rsid w:val="00177028"/>
    <w:rsid w:val="0017741B"/>
    <w:rsid w:val="001803E2"/>
    <w:rsid w:val="00180C8A"/>
    <w:rsid w:val="00180D7E"/>
    <w:rsid w:val="00180DBF"/>
    <w:rsid w:val="00181BE0"/>
    <w:rsid w:val="00181D4F"/>
    <w:rsid w:val="00181EDD"/>
    <w:rsid w:val="00182312"/>
    <w:rsid w:val="001832C8"/>
    <w:rsid w:val="00183873"/>
    <w:rsid w:val="001840BD"/>
    <w:rsid w:val="0018412E"/>
    <w:rsid w:val="00184880"/>
    <w:rsid w:val="00185039"/>
    <w:rsid w:val="001854A8"/>
    <w:rsid w:val="00185ED3"/>
    <w:rsid w:val="0018659C"/>
    <w:rsid w:val="0018665B"/>
    <w:rsid w:val="001866D4"/>
    <w:rsid w:val="001866E2"/>
    <w:rsid w:val="00186887"/>
    <w:rsid w:val="00186AA4"/>
    <w:rsid w:val="001879FC"/>
    <w:rsid w:val="00187B33"/>
    <w:rsid w:val="00187B90"/>
    <w:rsid w:val="00187EA3"/>
    <w:rsid w:val="00190021"/>
    <w:rsid w:val="0019005A"/>
    <w:rsid w:val="00190796"/>
    <w:rsid w:val="0019152D"/>
    <w:rsid w:val="0019172A"/>
    <w:rsid w:val="00191AF1"/>
    <w:rsid w:val="001921D1"/>
    <w:rsid w:val="001923D6"/>
    <w:rsid w:val="001927B4"/>
    <w:rsid w:val="00192A8C"/>
    <w:rsid w:val="00192D68"/>
    <w:rsid w:val="0019344E"/>
    <w:rsid w:val="0019407B"/>
    <w:rsid w:val="001940B3"/>
    <w:rsid w:val="001945A5"/>
    <w:rsid w:val="001945F9"/>
    <w:rsid w:val="0019463C"/>
    <w:rsid w:val="00195449"/>
    <w:rsid w:val="00195C46"/>
    <w:rsid w:val="00196367"/>
    <w:rsid w:val="00196747"/>
    <w:rsid w:val="00196B1D"/>
    <w:rsid w:val="00196CB1"/>
    <w:rsid w:val="0019704D"/>
    <w:rsid w:val="001975B0"/>
    <w:rsid w:val="00197BBC"/>
    <w:rsid w:val="00197D23"/>
    <w:rsid w:val="00197E25"/>
    <w:rsid w:val="001A00C3"/>
    <w:rsid w:val="001A02AC"/>
    <w:rsid w:val="001A05AA"/>
    <w:rsid w:val="001A09D5"/>
    <w:rsid w:val="001A101A"/>
    <w:rsid w:val="001A106D"/>
    <w:rsid w:val="001A154C"/>
    <w:rsid w:val="001A154F"/>
    <w:rsid w:val="001A19DB"/>
    <w:rsid w:val="001A1E75"/>
    <w:rsid w:val="001A201C"/>
    <w:rsid w:val="001A331B"/>
    <w:rsid w:val="001A41D9"/>
    <w:rsid w:val="001A45EC"/>
    <w:rsid w:val="001A4639"/>
    <w:rsid w:val="001A48BD"/>
    <w:rsid w:val="001A49C2"/>
    <w:rsid w:val="001A521C"/>
    <w:rsid w:val="001A56B2"/>
    <w:rsid w:val="001A57DB"/>
    <w:rsid w:val="001A5DDE"/>
    <w:rsid w:val="001A6180"/>
    <w:rsid w:val="001A6351"/>
    <w:rsid w:val="001A6555"/>
    <w:rsid w:val="001A67B7"/>
    <w:rsid w:val="001A692B"/>
    <w:rsid w:val="001A6DDA"/>
    <w:rsid w:val="001A6FB7"/>
    <w:rsid w:val="001A716E"/>
    <w:rsid w:val="001A7B92"/>
    <w:rsid w:val="001A7DDE"/>
    <w:rsid w:val="001A7FBA"/>
    <w:rsid w:val="001B0246"/>
    <w:rsid w:val="001B052D"/>
    <w:rsid w:val="001B071B"/>
    <w:rsid w:val="001B0B31"/>
    <w:rsid w:val="001B0D6C"/>
    <w:rsid w:val="001B10FF"/>
    <w:rsid w:val="001B175D"/>
    <w:rsid w:val="001B17B2"/>
    <w:rsid w:val="001B1887"/>
    <w:rsid w:val="001B1E6F"/>
    <w:rsid w:val="001B1FAA"/>
    <w:rsid w:val="001B251E"/>
    <w:rsid w:val="001B297A"/>
    <w:rsid w:val="001B2B2A"/>
    <w:rsid w:val="001B2F79"/>
    <w:rsid w:val="001B34AB"/>
    <w:rsid w:val="001B3F6B"/>
    <w:rsid w:val="001B40E7"/>
    <w:rsid w:val="001B4108"/>
    <w:rsid w:val="001B4FF0"/>
    <w:rsid w:val="001B535E"/>
    <w:rsid w:val="001B5573"/>
    <w:rsid w:val="001B562E"/>
    <w:rsid w:val="001B5938"/>
    <w:rsid w:val="001B5C37"/>
    <w:rsid w:val="001B5D74"/>
    <w:rsid w:val="001B5D9A"/>
    <w:rsid w:val="001B6B14"/>
    <w:rsid w:val="001B6F0C"/>
    <w:rsid w:val="001B730E"/>
    <w:rsid w:val="001B79FE"/>
    <w:rsid w:val="001B7A4B"/>
    <w:rsid w:val="001B7D38"/>
    <w:rsid w:val="001C0B55"/>
    <w:rsid w:val="001C0C77"/>
    <w:rsid w:val="001C0C7A"/>
    <w:rsid w:val="001C0CDD"/>
    <w:rsid w:val="001C19AD"/>
    <w:rsid w:val="001C1FEF"/>
    <w:rsid w:val="001C239B"/>
    <w:rsid w:val="001C25B7"/>
    <w:rsid w:val="001C2941"/>
    <w:rsid w:val="001C29AC"/>
    <w:rsid w:val="001C2A9F"/>
    <w:rsid w:val="001C2B30"/>
    <w:rsid w:val="001C3877"/>
    <w:rsid w:val="001C3A0D"/>
    <w:rsid w:val="001C3A42"/>
    <w:rsid w:val="001C3BFE"/>
    <w:rsid w:val="001C3F47"/>
    <w:rsid w:val="001C43B2"/>
    <w:rsid w:val="001C498B"/>
    <w:rsid w:val="001C5288"/>
    <w:rsid w:val="001C535C"/>
    <w:rsid w:val="001C5D4D"/>
    <w:rsid w:val="001C5DC1"/>
    <w:rsid w:val="001C7052"/>
    <w:rsid w:val="001C7823"/>
    <w:rsid w:val="001C7983"/>
    <w:rsid w:val="001C7DDA"/>
    <w:rsid w:val="001D0307"/>
    <w:rsid w:val="001D0957"/>
    <w:rsid w:val="001D0971"/>
    <w:rsid w:val="001D0999"/>
    <w:rsid w:val="001D0C81"/>
    <w:rsid w:val="001D0EA5"/>
    <w:rsid w:val="001D15AE"/>
    <w:rsid w:val="001D2383"/>
    <w:rsid w:val="001D2712"/>
    <w:rsid w:val="001D281D"/>
    <w:rsid w:val="001D28B7"/>
    <w:rsid w:val="001D2BA9"/>
    <w:rsid w:val="001D30F8"/>
    <w:rsid w:val="001D3DB6"/>
    <w:rsid w:val="001D42B2"/>
    <w:rsid w:val="001D4335"/>
    <w:rsid w:val="001D44EC"/>
    <w:rsid w:val="001D4A16"/>
    <w:rsid w:val="001D4B8E"/>
    <w:rsid w:val="001D4D11"/>
    <w:rsid w:val="001D52BC"/>
    <w:rsid w:val="001D5311"/>
    <w:rsid w:val="001D582B"/>
    <w:rsid w:val="001D5E69"/>
    <w:rsid w:val="001D61D3"/>
    <w:rsid w:val="001D6502"/>
    <w:rsid w:val="001D65FD"/>
    <w:rsid w:val="001D6EA6"/>
    <w:rsid w:val="001D7407"/>
    <w:rsid w:val="001D7691"/>
    <w:rsid w:val="001D79BE"/>
    <w:rsid w:val="001D7A3C"/>
    <w:rsid w:val="001D7DFD"/>
    <w:rsid w:val="001E011D"/>
    <w:rsid w:val="001E07E9"/>
    <w:rsid w:val="001E13BB"/>
    <w:rsid w:val="001E1CB8"/>
    <w:rsid w:val="001E1F28"/>
    <w:rsid w:val="001E28F1"/>
    <w:rsid w:val="001E2CCA"/>
    <w:rsid w:val="001E3738"/>
    <w:rsid w:val="001E3A9A"/>
    <w:rsid w:val="001E3C78"/>
    <w:rsid w:val="001E468E"/>
    <w:rsid w:val="001E4A65"/>
    <w:rsid w:val="001E5397"/>
    <w:rsid w:val="001E5613"/>
    <w:rsid w:val="001E644C"/>
    <w:rsid w:val="001E6AA4"/>
    <w:rsid w:val="001E7505"/>
    <w:rsid w:val="001E78C0"/>
    <w:rsid w:val="001E7A16"/>
    <w:rsid w:val="001E7AD3"/>
    <w:rsid w:val="001F0108"/>
    <w:rsid w:val="001F0BAF"/>
    <w:rsid w:val="001F1354"/>
    <w:rsid w:val="001F146F"/>
    <w:rsid w:val="001F1A51"/>
    <w:rsid w:val="001F1ACC"/>
    <w:rsid w:val="001F24CE"/>
    <w:rsid w:val="001F28C8"/>
    <w:rsid w:val="001F28E8"/>
    <w:rsid w:val="001F377F"/>
    <w:rsid w:val="001F3DA0"/>
    <w:rsid w:val="001F3E97"/>
    <w:rsid w:val="001F484A"/>
    <w:rsid w:val="001F4A22"/>
    <w:rsid w:val="001F51D0"/>
    <w:rsid w:val="001F52B7"/>
    <w:rsid w:val="001F536F"/>
    <w:rsid w:val="001F6129"/>
    <w:rsid w:val="001F61A0"/>
    <w:rsid w:val="001F6C59"/>
    <w:rsid w:val="001F6D9C"/>
    <w:rsid w:val="001F7486"/>
    <w:rsid w:val="001F74D5"/>
    <w:rsid w:val="001F751B"/>
    <w:rsid w:val="001F7E08"/>
    <w:rsid w:val="001F7FAC"/>
    <w:rsid w:val="0020044A"/>
    <w:rsid w:val="00200474"/>
    <w:rsid w:val="002006AF"/>
    <w:rsid w:val="002010E4"/>
    <w:rsid w:val="002014B7"/>
    <w:rsid w:val="00201C5C"/>
    <w:rsid w:val="00201D4B"/>
    <w:rsid w:val="00202537"/>
    <w:rsid w:val="00202A97"/>
    <w:rsid w:val="00203651"/>
    <w:rsid w:val="00203814"/>
    <w:rsid w:val="00203918"/>
    <w:rsid w:val="00203D55"/>
    <w:rsid w:val="00203E47"/>
    <w:rsid w:val="002042F3"/>
    <w:rsid w:val="00204750"/>
    <w:rsid w:val="002056CB"/>
    <w:rsid w:val="00205B55"/>
    <w:rsid w:val="00205CA3"/>
    <w:rsid w:val="00205DE5"/>
    <w:rsid w:val="00205E81"/>
    <w:rsid w:val="00206165"/>
    <w:rsid w:val="0020664F"/>
    <w:rsid w:val="00207659"/>
    <w:rsid w:val="002079A5"/>
    <w:rsid w:val="00207D08"/>
    <w:rsid w:val="00207F5D"/>
    <w:rsid w:val="002100D0"/>
    <w:rsid w:val="002102A3"/>
    <w:rsid w:val="0021046B"/>
    <w:rsid w:val="0021050D"/>
    <w:rsid w:val="00210F91"/>
    <w:rsid w:val="00211AC7"/>
    <w:rsid w:val="00211DA9"/>
    <w:rsid w:val="002132D8"/>
    <w:rsid w:val="00214A34"/>
    <w:rsid w:val="00215729"/>
    <w:rsid w:val="00215F97"/>
    <w:rsid w:val="0021647B"/>
    <w:rsid w:val="0021675C"/>
    <w:rsid w:val="00217D09"/>
    <w:rsid w:val="002202CD"/>
    <w:rsid w:val="0022038E"/>
    <w:rsid w:val="00220643"/>
    <w:rsid w:val="0022099F"/>
    <w:rsid w:val="00220CC2"/>
    <w:rsid w:val="00220CDB"/>
    <w:rsid w:val="00220F1C"/>
    <w:rsid w:val="00221414"/>
    <w:rsid w:val="00221577"/>
    <w:rsid w:val="00221579"/>
    <w:rsid w:val="00221C54"/>
    <w:rsid w:val="00221F50"/>
    <w:rsid w:val="00222234"/>
    <w:rsid w:val="00222278"/>
    <w:rsid w:val="002230C4"/>
    <w:rsid w:val="00223592"/>
    <w:rsid w:val="0022385A"/>
    <w:rsid w:val="0022412A"/>
    <w:rsid w:val="0022487B"/>
    <w:rsid w:val="00224C7B"/>
    <w:rsid w:val="0022512C"/>
    <w:rsid w:val="00225C05"/>
    <w:rsid w:val="0022626E"/>
    <w:rsid w:val="0022648D"/>
    <w:rsid w:val="002268A5"/>
    <w:rsid w:val="00226943"/>
    <w:rsid w:val="00226A31"/>
    <w:rsid w:val="002270C4"/>
    <w:rsid w:val="00227AA1"/>
    <w:rsid w:val="00227C49"/>
    <w:rsid w:val="002300C7"/>
    <w:rsid w:val="002300E2"/>
    <w:rsid w:val="0023058A"/>
    <w:rsid w:val="00230EC0"/>
    <w:rsid w:val="00231259"/>
    <w:rsid w:val="00231454"/>
    <w:rsid w:val="002317BF"/>
    <w:rsid w:val="00231A3D"/>
    <w:rsid w:val="002322E8"/>
    <w:rsid w:val="002326FF"/>
    <w:rsid w:val="00232891"/>
    <w:rsid w:val="00232AED"/>
    <w:rsid w:val="0023348E"/>
    <w:rsid w:val="00233792"/>
    <w:rsid w:val="00233AE8"/>
    <w:rsid w:val="00234185"/>
    <w:rsid w:val="00234457"/>
    <w:rsid w:val="00234560"/>
    <w:rsid w:val="00234673"/>
    <w:rsid w:val="00234B2B"/>
    <w:rsid w:val="002351B4"/>
    <w:rsid w:val="00235369"/>
    <w:rsid w:val="0023537C"/>
    <w:rsid w:val="00235A81"/>
    <w:rsid w:val="00235FDB"/>
    <w:rsid w:val="00236B7F"/>
    <w:rsid w:val="002372B3"/>
    <w:rsid w:val="0023742D"/>
    <w:rsid w:val="00237B51"/>
    <w:rsid w:val="00237E9E"/>
    <w:rsid w:val="00240026"/>
    <w:rsid w:val="002402F7"/>
    <w:rsid w:val="00240662"/>
    <w:rsid w:val="00240D3A"/>
    <w:rsid w:val="00240E57"/>
    <w:rsid w:val="00241556"/>
    <w:rsid w:val="00241901"/>
    <w:rsid w:val="00241998"/>
    <w:rsid w:val="00241F56"/>
    <w:rsid w:val="00241F91"/>
    <w:rsid w:val="00241FD3"/>
    <w:rsid w:val="0024217F"/>
    <w:rsid w:val="002427BC"/>
    <w:rsid w:val="0024332D"/>
    <w:rsid w:val="00243338"/>
    <w:rsid w:val="00243371"/>
    <w:rsid w:val="00244C27"/>
    <w:rsid w:val="002452DA"/>
    <w:rsid w:val="00245384"/>
    <w:rsid w:val="0024608F"/>
    <w:rsid w:val="002463EA"/>
    <w:rsid w:val="002466C3"/>
    <w:rsid w:val="0024728A"/>
    <w:rsid w:val="00247A0E"/>
    <w:rsid w:val="00250341"/>
    <w:rsid w:val="00250C18"/>
    <w:rsid w:val="0025162F"/>
    <w:rsid w:val="002516E3"/>
    <w:rsid w:val="00251F12"/>
    <w:rsid w:val="00253295"/>
    <w:rsid w:val="002538C1"/>
    <w:rsid w:val="00253AAF"/>
    <w:rsid w:val="00253AE0"/>
    <w:rsid w:val="002542A7"/>
    <w:rsid w:val="00254AF5"/>
    <w:rsid w:val="002557EB"/>
    <w:rsid w:val="00255BD7"/>
    <w:rsid w:val="00255EED"/>
    <w:rsid w:val="00256254"/>
    <w:rsid w:val="002565C9"/>
    <w:rsid w:val="0025692D"/>
    <w:rsid w:val="00256E7C"/>
    <w:rsid w:val="00257449"/>
    <w:rsid w:val="00257722"/>
    <w:rsid w:val="00257B6A"/>
    <w:rsid w:val="00260986"/>
    <w:rsid w:val="00260BFA"/>
    <w:rsid w:val="00260C29"/>
    <w:rsid w:val="00260DD6"/>
    <w:rsid w:val="00261183"/>
    <w:rsid w:val="0026118A"/>
    <w:rsid w:val="002614EF"/>
    <w:rsid w:val="00261522"/>
    <w:rsid w:val="00261D4F"/>
    <w:rsid w:val="002620D6"/>
    <w:rsid w:val="0026279B"/>
    <w:rsid w:val="002627B8"/>
    <w:rsid w:val="00262860"/>
    <w:rsid w:val="00262C62"/>
    <w:rsid w:val="00262CCA"/>
    <w:rsid w:val="00263536"/>
    <w:rsid w:val="0026391C"/>
    <w:rsid w:val="00263B91"/>
    <w:rsid w:val="00263D01"/>
    <w:rsid w:val="0026422F"/>
    <w:rsid w:val="0026432E"/>
    <w:rsid w:val="00264A76"/>
    <w:rsid w:val="00264C41"/>
    <w:rsid w:val="00264E27"/>
    <w:rsid w:val="00265617"/>
    <w:rsid w:val="00265673"/>
    <w:rsid w:val="00266036"/>
    <w:rsid w:val="002664EF"/>
    <w:rsid w:val="002668A9"/>
    <w:rsid w:val="00266A25"/>
    <w:rsid w:val="00266AC7"/>
    <w:rsid w:val="002677F1"/>
    <w:rsid w:val="00267846"/>
    <w:rsid w:val="00267A0A"/>
    <w:rsid w:val="00267DAF"/>
    <w:rsid w:val="00267E46"/>
    <w:rsid w:val="00270112"/>
    <w:rsid w:val="00270139"/>
    <w:rsid w:val="0027024F"/>
    <w:rsid w:val="002702E4"/>
    <w:rsid w:val="002704D1"/>
    <w:rsid w:val="00270EF9"/>
    <w:rsid w:val="002712D0"/>
    <w:rsid w:val="00271C40"/>
    <w:rsid w:val="002728AF"/>
    <w:rsid w:val="00272D42"/>
    <w:rsid w:val="00272DAE"/>
    <w:rsid w:val="00272F2C"/>
    <w:rsid w:val="0027350D"/>
    <w:rsid w:val="002737E1"/>
    <w:rsid w:val="00273AE5"/>
    <w:rsid w:val="00273B65"/>
    <w:rsid w:val="00273E35"/>
    <w:rsid w:val="00273EDA"/>
    <w:rsid w:val="00274363"/>
    <w:rsid w:val="002745A0"/>
    <w:rsid w:val="00274783"/>
    <w:rsid w:val="002747C6"/>
    <w:rsid w:val="00274A80"/>
    <w:rsid w:val="00274BA3"/>
    <w:rsid w:val="00274E41"/>
    <w:rsid w:val="00275296"/>
    <w:rsid w:val="00275364"/>
    <w:rsid w:val="0027552D"/>
    <w:rsid w:val="00275808"/>
    <w:rsid w:val="00275BB8"/>
    <w:rsid w:val="00276165"/>
    <w:rsid w:val="00276399"/>
    <w:rsid w:val="00276511"/>
    <w:rsid w:val="00276713"/>
    <w:rsid w:val="002767D1"/>
    <w:rsid w:val="002767F6"/>
    <w:rsid w:val="002769FD"/>
    <w:rsid w:val="00276C16"/>
    <w:rsid w:val="00276F78"/>
    <w:rsid w:val="002776D6"/>
    <w:rsid w:val="002777A3"/>
    <w:rsid w:val="0027795C"/>
    <w:rsid w:val="00277A99"/>
    <w:rsid w:val="00277DDB"/>
    <w:rsid w:val="00280AAF"/>
    <w:rsid w:val="0028101C"/>
    <w:rsid w:val="00281D3F"/>
    <w:rsid w:val="00281F7C"/>
    <w:rsid w:val="002821F1"/>
    <w:rsid w:val="0028233D"/>
    <w:rsid w:val="002829B2"/>
    <w:rsid w:val="00282D5E"/>
    <w:rsid w:val="002830F3"/>
    <w:rsid w:val="002837BE"/>
    <w:rsid w:val="002839A5"/>
    <w:rsid w:val="00283BD2"/>
    <w:rsid w:val="00283EC4"/>
    <w:rsid w:val="0028407A"/>
    <w:rsid w:val="00284398"/>
    <w:rsid w:val="002843C4"/>
    <w:rsid w:val="00284F7A"/>
    <w:rsid w:val="00284FDC"/>
    <w:rsid w:val="002851B4"/>
    <w:rsid w:val="002858C0"/>
    <w:rsid w:val="00285CA4"/>
    <w:rsid w:val="00285D7B"/>
    <w:rsid w:val="0028696A"/>
    <w:rsid w:val="00286FFA"/>
    <w:rsid w:val="002870B6"/>
    <w:rsid w:val="002879CB"/>
    <w:rsid w:val="00287C38"/>
    <w:rsid w:val="0029065F"/>
    <w:rsid w:val="00290809"/>
    <w:rsid w:val="002908DC"/>
    <w:rsid w:val="002913C4"/>
    <w:rsid w:val="00291549"/>
    <w:rsid w:val="0029155A"/>
    <w:rsid w:val="00291892"/>
    <w:rsid w:val="0029197E"/>
    <w:rsid w:val="00291B2C"/>
    <w:rsid w:val="00291CCE"/>
    <w:rsid w:val="00291CFA"/>
    <w:rsid w:val="00291D7A"/>
    <w:rsid w:val="00292252"/>
    <w:rsid w:val="00292959"/>
    <w:rsid w:val="00292E8B"/>
    <w:rsid w:val="002930B2"/>
    <w:rsid w:val="00294D60"/>
    <w:rsid w:val="00294DBF"/>
    <w:rsid w:val="0029558A"/>
    <w:rsid w:val="002956E0"/>
    <w:rsid w:val="0029587C"/>
    <w:rsid w:val="002959AC"/>
    <w:rsid w:val="00295B60"/>
    <w:rsid w:val="00296062"/>
    <w:rsid w:val="00296380"/>
    <w:rsid w:val="0029663F"/>
    <w:rsid w:val="00296B29"/>
    <w:rsid w:val="00296F68"/>
    <w:rsid w:val="002971EE"/>
    <w:rsid w:val="00297781"/>
    <w:rsid w:val="00297922"/>
    <w:rsid w:val="00297F0A"/>
    <w:rsid w:val="002A046D"/>
    <w:rsid w:val="002A07B1"/>
    <w:rsid w:val="002A095F"/>
    <w:rsid w:val="002A0BF6"/>
    <w:rsid w:val="002A0C44"/>
    <w:rsid w:val="002A0DD0"/>
    <w:rsid w:val="002A16CB"/>
    <w:rsid w:val="002A203F"/>
    <w:rsid w:val="002A23D6"/>
    <w:rsid w:val="002A2425"/>
    <w:rsid w:val="002A2EB2"/>
    <w:rsid w:val="002A31D0"/>
    <w:rsid w:val="002A33F7"/>
    <w:rsid w:val="002A3E8F"/>
    <w:rsid w:val="002A4063"/>
    <w:rsid w:val="002A459E"/>
    <w:rsid w:val="002A4684"/>
    <w:rsid w:val="002A5795"/>
    <w:rsid w:val="002A5CB6"/>
    <w:rsid w:val="002A5DEE"/>
    <w:rsid w:val="002A6290"/>
    <w:rsid w:val="002A67FF"/>
    <w:rsid w:val="002A6AA1"/>
    <w:rsid w:val="002A6BDA"/>
    <w:rsid w:val="002A6D8F"/>
    <w:rsid w:val="002A6F5B"/>
    <w:rsid w:val="002A6FCC"/>
    <w:rsid w:val="002A761B"/>
    <w:rsid w:val="002B030D"/>
    <w:rsid w:val="002B04F6"/>
    <w:rsid w:val="002B0615"/>
    <w:rsid w:val="002B0A66"/>
    <w:rsid w:val="002B0C99"/>
    <w:rsid w:val="002B10FD"/>
    <w:rsid w:val="002B16D6"/>
    <w:rsid w:val="002B1B49"/>
    <w:rsid w:val="002B1B7F"/>
    <w:rsid w:val="002B1F75"/>
    <w:rsid w:val="002B2039"/>
    <w:rsid w:val="002B2B9D"/>
    <w:rsid w:val="002B3764"/>
    <w:rsid w:val="002B404A"/>
    <w:rsid w:val="002B4054"/>
    <w:rsid w:val="002B4653"/>
    <w:rsid w:val="002B4B89"/>
    <w:rsid w:val="002B4B91"/>
    <w:rsid w:val="002B4C93"/>
    <w:rsid w:val="002B4CFF"/>
    <w:rsid w:val="002B5516"/>
    <w:rsid w:val="002B5CF8"/>
    <w:rsid w:val="002B5EFF"/>
    <w:rsid w:val="002B63C7"/>
    <w:rsid w:val="002B6C22"/>
    <w:rsid w:val="002B78D9"/>
    <w:rsid w:val="002B7FA9"/>
    <w:rsid w:val="002C0246"/>
    <w:rsid w:val="002C0734"/>
    <w:rsid w:val="002C0A2C"/>
    <w:rsid w:val="002C159A"/>
    <w:rsid w:val="002C17F4"/>
    <w:rsid w:val="002C1EAA"/>
    <w:rsid w:val="002C1F77"/>
    <w:rsid w:val="002C2C7A"/>
    <w:rsid w:val="002C34E8"/>
    <w:rsid w:val="002C3DB9"/>
    <w:rsid w:val="002C488A"/>
    <w:rsid w:val="002C48AF"/>
    <w:rsid w:val="002C4924"/>
    <w:rsid w:val="002C4982"/>
    <w:rsid w:val="002C4BA5"/>
    <w:rsid w:val="002C4C0C"/>
    <w:rsid w:val="002C4D31"/>
    <w:rsid w:val="002C4E4C"/>
    <w:rsid w:val="002C55F7"/>
    <w:rsid w:val="002C58E1"/>
    <w:rsid w:val="002C59B1"/>
    <w:rsid w:val="002C5D93"/>
    <w:rsid w:val="002C5F51"/>
    <w:rsid w:val="002C61C3"/>
    <w:rsid w:val="002C621D"/>
    <w:rsid w:val="002C7140"/>
    <w:rsid w:val="002C7455"/>
    <w:rsid w:val="002C7803"/>
    <w:rsid w:val="002C7AF5"/>
    <w:rsid w:val="002C7CAD"/>
    <w:rsid w:val="002D014B"/>
    <w:rsid w:val="002D063D"/>
    <w:rsid w:val="002D0A7D"/>
    <w:rsid w:val="002D1331"/>
    <w:rsid w:val="002D1461"/>
    <w:rsid w:val="002D198F"/>
    <w:rsid w:val="002D19FE"/>
    <w:rsid w:val="002D1FF0"/>
    <w:rsid w:val="002D2001"/>
    <w:rsid w:val="002D2084"/>
    <w:rsid w:val="002D2088"/>
    <w:rsid w:val="002D2D4E"/>
    <w:rsid w:val="002D31F8"/>
    <w:rsid w:val="002D33D7"/>
    <w:rsid w:val="002D38F9"/>
    <w:rsid w:val="002D4483"/>
    <w:rsid w:val="002D45A2"/>
    <w:rsid w:val="002D47F0"/>
    <w:rsid w:val="002D538F"/>
    <w:rsid w:val="002D5737"/>
    <w:rsid w:val="002D5A31"/>
    <w:rsid w:val="002D5C5E"/>
    <w:rsid w:val="002D6242"/>
    <w:rsid w:val="002D62B3"/>
    <w:rsid w:val="002D6311"/>
    <w:rsid w:val="002D6390"/>
    <w:rsid w:val="002D6A95"/>
    <w:rsid w:val="002D6C86"/>
    <w:rsid w:val="002D6D44"/>
    <w:rsid w:val="002D731E"/>
    <w:rsid w:val="002D7330"/>
    <w:rsid w:val="002D73D0"/>
    <w:rsid w:val="002D7702"/>
    <w:rsid w:val="002D775C"/>
    <w:rsid w:val="002D7974"/>
    <w:rsid w:val="002D7F7A"/>
    <w:rsid w:val="002E14DB"/>
    <w:rsid w:val="002E174B"/>
    <w:rsid w:val="002E1898"/>
    <w:rsid w:val="002E196F"/>
    <w:rsid w:val="002E2A5C"/>
    <w:rsid w:val="002E2D71"/>
    <w:rsid w:val="002E3297"/>
    <w:rsid w:val="002E35B6"/>
    <w:rsid w:val="002E367A"/>
    <w:rsid w:val="002E3848"/>
    <w:rsid w:val="002E4116"/>
    <w:rsid w:val="002E4CB5"/>
    <w:rsid w:val="002E52EE"/>
    <w:rsid w:val="002E55BD"/>
    <w:rsid w:val="002E5606"/>
    <w:rsid w:val="002E69C4"/>
    <w:rsid w:val="002E6EF3"/>
    <w:rsid w:val="002E77EA"/>
    <w:rsid w:val="002E7D45"/>
    <w:rsid w:val="002F00A7"/>
    <w:rsid w:val="002F02F8"/>
    <w:rsid w:val="002F043C"/>
    <w:rsid w:val="002F061D"/>
    <w:rsid w:val="002F0695"/>
    <w:rsid w:val="002F06C5"/>
    <w:rsid w:val="002F0DDB"/>
    <w:rsid w:val="002F0F60"/>
    <w:rsid w:val="002F0FAE"/>
    <w:rsid w:val="002F0FE7"/>
    <w:rsid w:val="002F11B6"/>
    <w:rsid w:val="002F143D"/>
    <w:rsid w:val="002F1470"/>
    <w:rsid w:val="002F1615"/>
    <w:rsid w:val="002F1BF8"/>
    <w:rsid w:val="002F1EDB"/>
    <w:rsid w:val="002F1EEF"/>
    <w:rsid w:val="002F203C"/>
    <w:rsid w:val="002F21FF"/>
    <w:rsid w:val="002F2C5F"/>
    <w:rsid w:val="002F312C"/>
    <w:rsid w:val="002F3AD4"/>
    <w:rsid w:val="002F3B2F"/>
    <w:rsid w:val="002F4911"/>
    <w:rsid w:val="002F4D7C"/>
    <w:rsid w:val="002F54B9"/>
    <w:rsid w:val="002F5901"/>
    <w:rsid w:val="002F5DBB"/>
    <w:rsid w:val="002F5F9E"/>
    <w:rsid w:val="002F64BF"/>
    <w:rsid w:val="002F68F6"/>
    <w:rsid w:val="002F6EA3"/>
    <w:rsid w:val="002F7016"/>
    <w:rsid w:val="002F70FC"/>
    <w:rsid w:val="002F7577"/>
    <w:rsid w:val="002F76CE"/>
    <w:rsid w:val="002F776D"/>
    <w:rsid w:val="002F780D"/>
    <w:rsid w:val="002F7BDF"/>
    <w:rsid w:val="00300518"/>
    <w:rsid w:val="00300DB2"/>
    <w:rsid w:val="0030192C"/>
    <w:rsid w:val="003022B7"/>
    <w:rsid w:val="0030290D"/>
    <w:rsid w:val="00303161"/>
    <w:rsid w:val="0030338E"/>
    <w:rsid w:val="0030340C"/>
    <w:rsid w:val="003036D0"/>
    <w:rsid w:val="0030373B"/>
    <w:rsid w:val="003037E5"/>
    <w:rsid w:val="00303A05"/>
    <w:rsid w:val="00303A48"/>
    <w:rsid w:val="00303B5D"/>
    <w:rsid w:val="0030431A"/>
    <w:rsid w:val="0030432E"/>
    <w:rsid w:val="00304A75"/>
    <w:rsid w:val="003052E2"/>
    <w:rsid w:val="00305473"/>
    <w:rsid w:val="00305CE6"/>
    <w:rsid w:val="00305F7D"/>
    <w:rsid w:val="003062EC"/>
    <w:rsid w:val="00306561"/>
    <w:rsid w:val="003068D2"/>
    <w:rsid w:val="00306AF5"/>
    <w:rsid w:val="00306C36"/>
    <w:rsid w:val="00306CF9"/>
    <w:rsid w:val="00306EC8"/>
    <w:rsid w:val="003077E3"/>
    <w:rsid w:val="00307CC5"/>
    <w:rsid w:val="00307F39"/>
    <w:rsid w:val="00310107"/>
    <w:rsid w:val="003106D2"/>
    <w:rsid w:val="00310897"/>
    <w:rsid w:val="00310B5A"/>
    <w:rsid w:val="003110A4"/>
    <w:rsid w:val="003110AA"/>
    <w:rsid w:val="0031121C"/>
    <w:rsid w:val="00311746"/>
    <w:rsid w:val="00311A03"/>
    <w:rsid w:val="00312420"/>
    <w:rsid w:val="0031344B"/>
    <w:rsid w:val="00315384"/>
    <w:rsid w:val="003156CD"/>
    <w:rsid w:val="00315933"/>
    <w:rsid w:val="00315C9E"/>
    <w:rsid w:val="003160EE"/>
    <w:rsid w:val="003162EE"/>
    <w:rsid w:val="003169DB"/>
    <w:rsid w:val="003177DD"/>
    <w:rsid w:val="00320029"/>
    <w:rsid w:val="00320318"/>
    <w:rsid w:val="0032034F"/>
    <w:rsid w:val="00320541"/>
    <w:rsid w:val="003207EC"/>
    <w:rsid w:val="00320A1D"/>
    <w:rsid w:val="00320B61"/>
    <w:rsid w:val="00321438"/>
    <w:rsid w:val="00321798"/>
    <w:rsid w:val="00321EC4"/>
    <w:rsid w:val="00321FC0"/>
    <w:rsid w:val="00322155"/>
    <w:rsid w:val="003226EE"/>
    <w:rsid w:val="00322C0F"/>
    <w:rsid w:val="00322FC5"/>
    <w:rsid w:val="00323C4C"/>
    <w:rsid w:val="00323CB9"/>
    <w:rsid w:val="00324196"/>
    <w:rsid w:val="003248A7"/>
    <w:rsid w:val="003249BC"/>
    <w:rsid w:val="00324BCF"/>
    <w:rsid w:val="00324D7F"/>
    <w:rsid w:val="00324E6D"/>
    <w:rsid w:val="00325EF6"/>
    <w:rsid w:val="003260E9"/>
    <w:rsid w:val="00326A95"/>
    <w:rsid w:val="00326DDF"/>
    <w:rsid w:val="00326F90"/>
    <w:rsid w:val="00327342"/>
    <w:rsid w:val="003273EC"/>
    <w:rsid w:val="003273F0"/>
    <w:rsid w:val="00327E7C"/>
    <w:rsid w:val="00327EC6"/>
    <w:rsid w:val="00330384"/>
    <w:rsid w:val="00330537"/>
    <w:rsid w:val="00330787"/>
    <w:rsid w:val="00330A7C"/>
    <w:rsid w:val="00330B6D"/>
    <w:rsid w:val="00330F2D"/>
    <w:rsid w:val="00331464"/>
    <w:rsid w:val="0033226A"/>
    <w:rsid w:val="003323C6"/>
    <w:rsid w:val="00332781"/>
    <w:rsid w:val="00332B01"/>
    <w:rsid w:val="00332F10"/>
    <w:rsid w:val="0033423E"/>
    <w:rsid w:val="00334533"/>
    <w:rsid w:val="00334618"/>
    <w:rsid w:val="00334835"/>
    <w:rsid w:val="00334B17"/>
    <w:rsid w:val="00334F03"/>
    <w:rsid w:val="003355DB"/>
    <w:rsid w:val="0033651B"/>
    <w:rsid w:val="00336571"/>
    <w:rsid w:val="003366EE"/>
    <w:rsid w:val="003376FD"/>
    <w:rsid w:val="00337800"/>
    <w:rsid w:val="00340439"/>
    <w:rsid w:val="0034076D"/>
    <w:rsid w:val="0034135B"/>
    <w:rsid w:val="00341656"/>
    <w:rsid w:val="0034186C"/>
    <w:rsid w:val="00341A29"/>
    <w:rsid w:val="00341B19"/>
    <w:rsid w:val="00341CC5"/>
    <w:rsid w:val="00341CCB"/>
    <w:rsid w:val="00341E1E"/>
    <w:rsid w:val="0034208A"/>
    <w:rsid w:val="003420A3"/>
    <w:rsid w:val="0034274D"/>
    <w:rsid w:val="00342794"/>
    <w:rsid w:val="00343174"/>
    <w:rsid w:val="00343573"/>
    <w:rsid w:val="00343F69"/>
    <w:rsid w:val="0034409F"/>
    <w:rsid w:val="0034446F"/>
    <w:rsid w:val="003446FF"/>
    <w:rsid w:val="00344DFD"/>
    <w:rsid w:val="00345108"/>
    <w:rsid w:val="00345114"/>
    <w:rsid w:val="003455EF"/>
    <w:rsid w:val="00345B0A"/>
    <w:rsid w:val="00345CD7"/>
    <w:rsid w:val="00345CF9"/>
    <w:rsid w:val="003462E3"/>
    <w:rsid w:val="00346A43"/>
    <w:rsid w:val="0034723A"/>
    <w:rsid w:val="00347756"/>
    <w:rsid w:val="003477E5"/>
    <w:rsid w:val="00347F04"/>
    <w:rsid w:val="00350FE3"/>
    <w:rsid w:val="003511B3"/>
    <w:rsid w:val="00351878"/>
    <w:rsid w:val="0035191A"/>
    <w:rsid w:val="00351B25"/>
    <w:rsid w:val="00351D13"/>
    <w:rsid w:val="003520C9"/>
    <w:rsid w:val="0035215B"/>
    <w:rsid w:val="003532DB"/>
    <w:rsid w:val="003532DE"/>
    <w:rsid w:val="00354079"/>
    <w:rsid w:val="00354D83"/>
    <w:rsid w:val="00355017"/>
    <w:rsid w:val="00355565"/>
    <w:rsid w:val="003556D9"/>
    <w:rsid w:val="0035576D"/>
    <w:rsid w:val="00356129"/>
    <w:rsid w:val="00356850"/>
    <w:rsid w:val="003568CB"/>
    <w:rsid w:val="00356BFE"/>
    <w:rsid w:val="00356E7F"/>
    <w:rsid w:val="00356FCC"/>
    <w:rsid w:val="00357609"/>
    <w:rsid w:val="0036028B"/>
    <w:rsid w:val="0036057F"/>
    <w:rsid w:val="00360D5E"/>
    <w:rsid w:val="00360D8F"/>
    <w:rsid w:val="00361568"/>
    <w:rsid w:val="00361594"/>
    <w:rsid w:val="00361720"/>
    <w:rsid w:val="00362312"/>
    <w:rsid w:val="00362798"/>
    <w:rsid w:val="0036298C"/>
    <w:rsid w:val="00362D74"/>
    <w:rsid w:val="00362E70"/>
    <w:rsid w:val="00363635"/>
    <w:rsid w:val="00363E8E"/>
    <w:rsid w:val="003643A2"/>
    <w:rsid w:val="00364E7D"/>
    <w:rsid w:val="003653EB"/>
    <w:rsid w:val="00365553"/>
    <w:rsid w:val="00366B4B"/>
    <w:rsid w:val="00367259"/>
    <w:rsid w:val="00367450"/>
    <w:rsid w:val="0036750D"/>
    <w:rsid w:val="00367565"/>
    <w:rsid w:val="0036786E"/>
    <w:rsid w:val="00370384"/>
    <w:rsid w:val="00370656"/>
    <w:rsid w:val="0037071B"/>
    <w:rsid w:val="0037075F"/>
    <w:rsid w:val="00370AE3"/>
    <w:rsid w:val="0037114C"/>
    <w:rsid w:val="003714B0"/>
    <w:rsid w:val="0037155C"/>
    <w:rsid w:val="00371CEF"/>
    <w:rsid w:val="003721B2"/>
    <w:rsid w:val="003726C8"/>
    <w:rsid w:val="00372B82"/>
    <w:rsid w:val="003734ED"/>
    <w:rsid w:val="003738EC"/>
    <w:rsid w:val="00373D40"/>
    <w:rsid w:val="003744F8"/>
    <w:rsid w:val="0037478C"/>
    <w:rsid w:val="003750CA"/>
    <w:rsid w:val="0037582F"/>
    <w:rsid w:val="00375905"/>
    <w:rsid w:val="003765AF"/>
    <w:rsid w:val="003766C3"/>
    <w:rsid w:val="00376A87"/>
    <w:rsid w:val="00376B43"/>
    <w:rsid w:val="0037702A"/>
    <w:rsid w:val="003772F8"/>
    <w:rsid w:val="00377443"/>
    <w:rsid w:val="0037754A"/>
    <w:rsid w:val="00377591"/>
    <w:rsid w:val="00377950"/>
    <w:rsid w:val="00380083"/>
    <w:rsid w:val="003800D2"/>
    <w:rsid w:val="0038020D"/>
    <w:rsid w:val="0038079D"/>
    <w:rsid w:val="003808E6"/>
    <w:rsid w:val="00380F96"/>
    <w:rsid w:val="003810CB"/>
    <w:rsid w:val="003811DA"/>
    <w:rsid w:val="0038145E"/>
    <w:rsid w:val="003814B4"/>
    <w:rsid w:val="00381600"/>
    <w:rsid w:val="0038182A"/>
    <w:rsid w:val="003818D9"/>
    <w:rsid w:val="00381C5C"/>
    <w:rsid w:val="00381E8F"/>
    <w:rsid w:val="00382775"/>
    <w:rsid w:val="00382C18"/>
    <w:rsid w:val="00382C8D"/>
    <w:rsid w:val="00383058"/>
    <w:rsid w:val="003830C7"/>
    <w:rsid w:val="0038315B"/>
    <w:rsid w:val="003836D3"/>
    <w:rsid w:val="00383778"/>
    <w:rsid w:val="00383CFE"/>
    <w:rsid w:val="00384374"/>
    <w:rsid w:val="003846F9"/>
    <w:rsid w:val="003847F9"/>
    <w:rsid w:val="00384E52"/>
    <w:rsid w:val="003852A3"/>
    <w:rsid w:val="003854E4"/>
    <w:rsid w:val="00385C68"/>
    <w:rsid w:val="00385E0F"/>
    <w:rsid w:val="00386773"/>
    <w:rsid w:val="0038687E"/>
    <w:rsid w:val="0038697C"/>
    <w:rsid w:val="0038706D"/>
    <w:rsid w:val="00387182"/>
    <w:rsid w:val="003878E7"/>
    <w:rsid w:val="00387BB9"/>
    <w:rsid w:val="00387D42"/>
    <w:rsid w:val="00387D69"/>
    <w:rsid w:val="00390320"/>
    <w:rsid w:val="00390AAE"/>
    <w:rsid w:val="00390C69"/>
    <w:rsid w:val="00390D38"/>
    <w:rsid w:val="003910C5"/>
    <w:rsid w:val="00391296"/>
    <w:rsid w:val="003927CA"/>
    <w:rsid w:val="00392A44"/>
    <w:rsid w:val="00392DB1"/>
    <w:rsid w:val="0039311C"/>
    <w:rsid w:val="00393249"/>
    <w:rsid w:val="0039404E"/>
    <w:rsid w:val="0039475E"/>
    <w:rsid w:val="00394D07"/>
    <w:rsid w:val="003954DA"/>
    <w:rsid w:val="00395729"/>
    <w:rsid w:val="00396079"/>
    <w:rsid w:val="003968E3"/>
    <w:rsid w:val="003969C1"/>
    <w:rsid w:val="00396C07"/>
    <w:rsid w:val="00397124"/>
    <w:rsid w:val="003971B2"/>
    <w:rsid w:val="00397294"/>
    <w:rsid w:val="00397BB6"/>
    <w:rsid w:val="003A0219"/>
    <w:rsid w:val="003A06E3"/>
    <w:rsid w:val="003A0A3E"/>
    <w:rsid w:val="003A13A0"/>
    <w:rsid w:val="003A18BF"/>
    <w:rsid w:val="003A1A85"/>
    <w:rsid w:val="003A1BDB"/>
    <w:rsid w:val="003A2181"/>
    <w:rsid w:val="003A24DF"/>
    <w:rsid w:val="003A30DC"/>
    <w:rsid w:val="003A322A"/>
    <w:rsid w:val="003A35E2"/>
    <w:rsid w:val="003A388A"/>
    <w:rsid w:val="003A3A1A"/>
    <w:rsid w:val="003A3A24"/>
    <w:rsid w:val="003A3E26"/>
    <w:rsid w:val="003A4316"/>
    <w:rsid w:val="003A44FF"/>
    <w:rsid w:val="003A56CE"/>
    <w:rsid w:val="003A62D8"/>
    <w:rsid w:val="003A710E"/>
    <w:rsid w:val="003A72E1"/>
    <w:rsid w:val="003A75B1"/>
    <w:rsid w:val="003A7661"/>
    <w:rsid w:val="003B00DF"/>
    <w:rsid w:val="003B0C6A"/>
    <w:rsid w:val="003B0E8B"/>
    <w:rsid w:val="003B1510"/>
    <w:rsid w:val="003B1B3B"/>
    <w:rsid w:val="003B1E98"/>
    <w:rsid w:val="003B21CB"/>
    <w:rsid w:val="003B22B4"/>
    <w:rsid w:val="003B22C9"/>
    <w:rsid w:val="003B24F0"/>
    <w:rsid w:val="003B2F0B"/>
    <w:rsid w:val="003B34B4"/>
    <w:rsid w:val="003B3C58"/>
    <w:rsid w:val="003B4024"/>
    <w:rsid w:val="003B4072"/>
    <w:rsid w:val="003B443B"/>
    <w:rsid w:val="003B4C4E"/>
    <w:rsid w:val="003B4E5B"/>
    <w:rsid w:val="003B5334"/>
    <w:rsid w:val="003B58BF"/>
    <w:rsid w:val="003B5A69"/>
    <w:rsid w:val="003B5B90"/>
    <w:rsid w:val="003B5DA1"/>
    <w:rsid w:val="003B60C6"/>
    <w:rsid w:val="003B623A"/>
    <w:rsid w:val="003B6359"/>
    <w:rsid w:val="003B65C0"/>
    <w:rsid w:val="003B727A"/>
    <w:rsid w:val="003B74BF"/>
    <w:rsid w:val="003B77E8"/>
    <w:rsid w:val="003B7D78"/>
    <w:rsid w:val="003B7E3B"/>
    <w:rsid w:val="003C0413"/>
    <w:rsid w:val="003C0858"/>
    <w:rsid w:val="003C11A2"/>
    <w:rsid w:val="003C1923"/>
    <w:rsid w:val="003C1B95"/>
    <w:rsid w:val="003C1FAA"/>
    <w:rsid w:val="003C213C"/>
    <w:rsid w:val="003C2515"/>
    <w:rsid w:val="003C2805"/>
    <w:rsid w:val="003C2AFC"/>
    <w:rsid w:val="003C2DE3"/>
    <w:rsid w:val="003C2FE7"/>
    <w:rsid w:val="003C3141"/>
    <w:rsid w:val="003C3C2B"/>
    <w:rsid w:val="003C43B3"/>
    <w:rsid w:val="003C5B83"/>
    <w:rsid w:val="003C5BDA"/>
    <w:rsid w:val="003C6115"/>
    <w:rsid w:val="003C6528"/>
    <w:rsid w:val="003C6AEC"/>
    <w:rsid w:val="003C6CA6"/>
    <w:rsid w:val="003C6E68"/>
    <w:rsid w:val="003C71AC"/>
    <w:rsid w:val="003C75F8"/>
    <w:rsid w:val="003C7AC7"/>
    <w:rsid w:val="003C7B0F"/>
    <w:rsid w:val="003C7C6C"/>
    <w:rsid w:val="003C7F0C"/>
    <w:rsid w:val="003D05E4"/>
    <w:rsid w:val="003D1369"/>
    <w:rsid w:val="003D19FE"/>
    <w:rsid w:val="003D1A84"/>
    <w:rsid w:val="003D1AF0"/>
    <w:rsid w:val="003D1B2E"/>
    <w:rsid w:val="003D20D1"/>
    <w:rsid w:val="003D2746"/>
    <w:rsid w:val="003D2AC8"/>
    <w:rsid w:val="003D32EB"/>
    <w:rsid w:val="003D3B06"/>
    <w:rsid w:val="003D3DE6"/>
    <w:rsid w:val="003D4068"/>
    <w:rsid w:val="003D428C"/>
    <w:rsid w:val="003D4EBA"/>
    <w:rsid w:val="003D5899"/>
    <w:rsid w:val="003D5B3A"/>
    <w:rsid w:val="003D5D69"/>
    <w:rsid w:val="003D5DB5"/>
    <w:rsid w:val="003D60B1"/>
    <w:rsid w:val="003D6CDE"/>
    <w:rsid w:val="003D6D18"/>
    <w:rsid w:val="003D71B9"/>
    <w:rsid w:val="003D7376"/>
    <w:rsid w:val="003E01C7"/>
    <w:rsid w:val="003E045D"/>
    <w:rsid w:val="003E0462"/>
    <w:rsid w:val="003E0776"/>
    <w:rsid w:val="003E0C35"/>
    <w:rsid w:val="003E0D6F"/>
    <w:rsid w:val="003E0D9D"/>
    <w:rsid w:val="003E10D9"/>
    <w:rsid w:val="003E1486"/>
    <w:rsid w:val="003E2318"/>
    <w:rsid w:val="003E2529"/>
    <w:rsid w:val="003E25D8"/>
    <w:rsid w:val="003E2689"/>
    <w:rsid w:val="003E2ECA"/>
    <w:rsid w:val="003E3160"/>
    <w:rsid w:val="003E3E95"/>
    <w:rsid w:val="003E43A2"/>
    <w:rsid w:val="003E44C3"/>
    <w:rsid w:val="003E541A"/>
    <w:rsid w:val="003E6005"/>
    <w:rsid w:val="003E60F1"/>
    <w:rsid w:val="003E6422"/>
    <w:rsid w:val="003E675B"/>
    <w:rsid w:val="003E67E2"/>
    <w:rsid w:val="003E685B"/>
    <w:rsid w:val="003E68DC"/>
    <w:rsid w:val="003E6F11"/>
    <w:rsid w:val="003E7874"/>
    <w:rsid w:val="003E7AD3"/>
    <w:rsid w:val="003E7E17"/>
    <w:rsid w:val="003E7E33"/>
    <w:rsid w:val="003F0E54"/>
    <w:rsid w:val="003F110D"/>
    <w:rsid w:val="003F13D0"/>
    <w:rsid w:val="003F1BA6"/>
    <w:rsid w:val="003F1CFE"/>
    <w:rsid w:val="003F21FE"/>
    <w:rsid w:val="003F29DB"/>
    <w:rsid w:val="003F301B"/>
    <w:rsid w:val="003F3564"/>
    <w:rsid w:val="003F4157"/>
    <w:rsid w:val="003F4377"/>
    <w:rsid w:val="003F4E2D"/>
    <w:rsid w:val="003F5C5D"/>
    <w:rsid w:val="003F5FF8"/>
    <w:rsid w:val="003F604E"/>
    <w:rsid w:val="003F6138"/>
    <w:rsid w:val="003F62B8"/>
    <w:rsid w:val="003F63FD"/>
    <w:rsid w:val="003F6408"/>
    <w:rsid w:val="003F645B"/>
    <w:rsid w:val="003F6569"/>
    <w:rsid w:val="003F6CE2"/>
    <w:rsid w:val="003F7110"/>
    <w:rsid w:val="003F78A3"/>
    <w:rsid w:val="003F795E"/>
    <w:rsid w:val="003F7BD6"/>
    <w:rsid w:val="00400256"/>
    <w:rsid w:val="00400350"/>
    <w:rsid w:val="00400487"/>
    <w:rsid w:val="004006E8"/>
    <w:rsid w:val="004008B9"/>
    <w:rsid w:val="00400D5B"/>
    <w:rsid w:val="00400EBF"/>
    <w:rsid w:val="00401160"/>
    <w:rsid w:val="00401C46"/>
    <w:rsid w:val="00401CD7"/>
    <w:rsid w:val="00401E84"/>
    <w:rsid w:val="00402018"/>
    <w:rsid w:val="004022AE"/>
    <w:rsid w:val="004022F9"/>
    <w:rsid w:val="004024CD"/>
    <w:rsid w:val="0040287F"/>
    <w:rsid w:val="00402B99"/>
    <w:rsid w:val="00402FD7"/>
    <w:rsid w:val="00402FEA"/>
    <w:rsid w:val="004030D8"/>
    <w:rsid w:val="00403222"/>
    <w:rsid w:val="004038B1"/>
    <w:rsid w:val="00403C89"/>
    <w:rsid w:val="00403C8D"/>
    <w:rsid w:val="00404063"/>
    <w:rsid w:val="004041A1"/>
    <w:rsid w:val="00404480"/>
    <w:rsid w:val="004044F5"/>
    <w:rsid w:val="00404643"/>
    <w:rsid w:val="0040486D"/>
    <w:rsid w:val="00404E18"/>
    <w:rsid w:val="004055A9"/>
    <w:rsid w:val="004058A1"/>
    <w:rsid w:val="00405CFF"/>
    <w:rsid w:val="00406663"/>
    <w:rsid w:val="00406782"/>
    <w:rsid w:val="004067CF"/>
    <w:rsid w:val="00406A6C"/>
    <w:rsid w:val="00406C22"/>
    <w:rsid w:val="00406F18"/>
    <w:rsid w:val="004074C9"/>
    <w:rsid w:val="004076F6"/>
    <w:rsid w:val="00407B1F"/>
    <w:rsid w:val="00410332"/>
    <w:rsid w:val="0041041F"/>
    <w:rsid w:val="00410907"/>
    <w:rsid w:val="00410CBD"/>
    <w:rsid w:val="00410F52"/>
    <w:rsid w:val="00410F5C"/>
    <w:rsid w:val="004111DF"/>
    <w:rsid w:val="00411231"/>
    <w:rsid w:val="004113D9"/>
    <w:rsid w:val="00411453"/>
    <w:rsid w:val="004115F0"/>
    <w:rsid w:val="00411604"/>
    <w:rsid w:val="00411787"/>
    <w:rsid w:val="00411837"/>
    <w:rsid w:val="00411DCC"/>
    <w:rsid w:val="00412813"/>
    <w:rsid w:val="00412892"/>
    <w:rsid w:val="004129D6"/>
    <w:rsid w:val="004134FE"/>
    <w:rsid w:val="004136C3"/>
    <w:rsid w:val="00413C40"/>
    <w:rsid w:val="00413C57"/>
    <w:rsid w:val="00413EA5"/>
    <w:rsid w:val="004143D4"/>
    <w:rsid w:val="00414F50"/>
    <w:rsid w:val="00415246"/>
    <w:rsid w:val="004153BB"/>
    <w:rsid w:val="00415BFC"/>
    <w:rsid w:val="00416046"/>
    <w:rsid w:val="004161A8"/>
    <w:rsid w:val="0041630B"/>
    <w:rsid w:val="00416DA2"/>
    <w:rsid w:val="00417975"/>
    <w:rsid w:val="004179AD"/>
    <w:rsid w:val="00417A9E"/>
    <w:rsid w:val="0042001E"/>
    <w:rsid w:val="00420573"/>
    <w:rsid w:val="00420586"/>
    <w:rsid w:val="00420618"/>
    <w:rsid w:val="004207C0"/>
    <w:rsid w:val="004209F8"/>
    <w:rsid w:val="00420DF8"/>
    <w:rsid w:val="004215A0"/>
    <w:rsid w:val="004215A8"/>
    <w:rsid w:val="0042194B"/>
    <w:rsid w:val="004228E7"/>
    <w:rsid w:val="004231C3"/>
    <w:rsid w:val="004231FA"/>
    <w:rsid w:val="0042355B"/>
    <w:rsid w:val="004235D4"/>
    <w:rsid w:val="00423881"/>
    <w:rsid w:val="00423A2F"/>
    <w:rsid w:val="00423B07"/>
    <w:rsid w:val="004243E8"/>
    <w:rsid w:val="00424B5B"/>
    <w:rsid w:val="00424F1C"/>
    <w:rsid w:val="004253FF"/>
    <w:rsid w:val="0042562F"/>
    <w:rsid w:val="0042570B"/>
    <w:rsid w:val="0042574C"/>
    <w:rsid w:val="00425847"/>
    <w:rsid w:val="00425D51"/>
    <w:rsid w:val="004264A4"/>
    <w:rsid w:val="00426C2B"/>
    <w:rsid w:val="00426D9E"/>
    <w:rsid w:val="00427341"/>
    <w:rsid w:val="004274DE"/>
    <w:rsid w:val="0042759E"/>
    <w:rsid w:val="00427A8C"/>
    <w:rsid w:val="0043017D"/>
    <w:rsid w:val="0043026F"/>
    <w:rsid w:val="004302FE"/>
    <w:rsid w:val="00431EFB"/>
    <w:rsid w:val="00431F48"/>
    <w:rsid w:val="0043206B"/>
    <w:rsid w:val="004321B2"/>
    <w:rsid w:val="00432606"/>
    <w:rsid w:val="00432655"/>
    <w:rsid w:val="0043326D"/>
    <w:rsid w:val="00433540"/>
    <w:rsid w:val="00433CB9"/>
    <w:rsid w:val="00433D17"/>
    <w:rsid w:val="00433F69"/>
    <w:rsid w:val="004340C1"/>
    <w:rsid w:val="00434B3D"/>
    <w:rsid w:val="00434C0B"/>
    <w:rsid w:val="00435210"/>
    <w:rsid w:val="00435382"/>
    <w:rsid w:val="00435454"/>
    <w:rsid w:val="00435AA2"/>
    <w:rsid w:val="00435D57"/>
    <w:rsid w:val="00436123"/>
    <w:rsid w:val="0043645D"/>
    <w:rsid w:val="004366DA"/>
    <w:rsid w:val="00436B44"/>
    <w:rsid w:val="00436E3C"/>
    <w:rsid w:val="00436EA8"/>
    <w:rsid w:val="00436ED1"/>
    <w:rsid w:val="00437008"/>
    <w:rsid w:val="00437170"/>
    <w:rsid w:val="0044023E"/>
    <w:rsid w:val="00440CFE"/>
    <w:rsid w:val="00441064"/>
    <w:rsid w:val="00441E1E"/>
    <w:rsid w:val="004420D2"/>
    <w:rsid w:val="004433B1"/>
    <w:rsid w:val="00443460"/>
    <w:rsid w:val="0044346C"/>
    <w:rsid w:val="004434D5"/>
    <w:rsid w:val="0044364D"/>
    <w:rsid w:val="004438A3"/>
    <w:rsid w:val="00443D57"/>
    <w:rsid w:val="00444105"/>
    <w:rsid w:val="00444B25"/>
    <w:rsid w:val="00444F12"/>
    <w:rsid w:val="004450A8"/>
    <w:rsid w:val="0044518F"/>
    <w:rsid w:val="00445771"/>
    <w:rsid w:val="0044579B"/>
    <w:rsid w:val="004457FE"/>
    <w:rsid w:val="00445856"/>
    <w:rsid w:val="00445BA9"/>
    <w:rsid w:val="00445BCD"/>
    <w:rsid w:val="004476E0"/>
    <w:rsid w:val="0044795F"/>
    <w:rsid w:val="00447B37"/>
    <w:rsid w:val="00450082"/>
    <w:rsid w:val="004509E3"/>
    <w:rsid w:val="00450ACC"/>
    <w:rsid w:val="004515B6"/>
    <w:rsid w:val="00451C10"/>
    <w:rsid w:val="004520BC"/>
    <w:rsid w:val="0045277D"/>
    <w:rsid w:val="00452979"/>
    <w:rsid w:val="00452EC3"/>
    <w:rsid w:val="00453066"/>
    <w:rsid w:val="004530F7"/>
    <w:rsid w:val="00453200"/>
    <w:rsid w:val="00453C06"/>
    <w:rsid w:val="004545A4"/>
    <w:rsid w:val="004546B9"/>
    <w:rsid w:val="004546E8"/>
    <w:rsid w:val="00454DF0"/>
    <w:rsid w:val="004550ED"/>
    <w:rsid w:val="0045560E"/>
    <w:rsid w:val="0045563B"/>
    <w:rsid w:val="004558CC"/>
    <w:rsid w:val="00455D10"/>
    <w:rsid w:val="0045625D"/>
    <w:rsid w:val="0045638C"/>
    <w:rsid w:val="00456418"/>
    <w:rsid w:val="0045651D"/>
    <w:rsid w:val="0045672D"/>
    <w:rsid w:val="00456844"/>
    <w:rsid w:val="00456B27"/>
    <w:rsid w:val="00457088"/>
    <w:rsid w:val="00457908"/>
    <w:rsid w:val="004579E1"/>
    <w:rsid w:val="0046003A"/>
    <w:rsid w:val="0046095E"/>
    <w:rsid w:val="00460A3A"/>
    <w:rsid w:val="00460B98"/>
    <w:rsid w:val="00460E7D"/>
    <w:rsid w:val="00461066"/>
    <w:rsid w:val="00461C86"/>
    <w:rsid w:val="00462102"/>
    <w:rsid w:val="004627C4"/>
    <w:rsid w:val="004629CD"/>
    <w:rsid w:val="00462DF7"/>
    <w:rsid w:val="00462E49"/>
    <w:rsid w:val="0046328D"/>
    <w:rsid w:val="004633C2"/>
    <w:rsid w:val="0046349C"/>
    <w:rsid w:val="00463C1A"/>
    <w:rsid w:val="00463FEF"/>
    <w:rsid w:val="004641E8"/>
    <w:rsid w:val="00464467"/>
    <w:rsid w:val="0046450A"/>
    <w:rsid w:val="00465A87"/>
    <w:rsid w:val="00465F25"/>
    <w:rsid w:val="004660C3"/>
    <w:rsid w:val="00466A07"/>
    <w:rsid w:val="00467446"/>
    <w:rsid w:val="00467496"/>
    <w:rsid w:val="00467DA2"/>
    <w:rsid w:val="00467F33"/>
    <w:rsid w:val="00470083"/>
    <w:rsid w:val="00470554"/>
    <w:rsid w:val="00470630"/>
    <w:rsid w:val="00470982"/>
    <w:rsid w:val="0047127D"/>
    <w:rsid w:val="0047165B"/>
    <w:rsid w:val="004724D4"/>
    <w:rsid w:val="0047260F"/>
    <w:rsid w:val="00472621"/>
    <w:rsid w:val="00472F82"/>
    <w:rsid w:val="00473A8C"/>
    <w:rsid w:val="00473E84"/>
    <w:rsid w:val="0047405A"/>
    <w:rsid w:val="004743A5"/>
    <w:rsid w:val="00474FC7"/>
    <w:rsid w:val="00475500"/>
    <w:rsid w:val="00475645"/>
    <w:rsid w:val="0047575F"/>
    <w:rsid w:val="00475A9D"/>
    <w:rsid w:val="00475B29"/>
    <w:rsid w:val="00475DBE"/>
    <w:rsid w:val="00476054"/>
    <w:rsid w:val="00476289"/>
    <w:rsid w:val="004762D8"/>
    <w:rsid w:val="004765B5"/>
    <w:rsid w:val="00476747"/>
    <w:rsid w:val="00476E13"/>
    <w:rsid w:val="00476F1D"/>
    <w:rsid w:val="0047713F"/>
    <w:rsid w:val="00477451"/>
    <w:rsid w:val="00477469"/>
    <w:rsid w:val="00477554"/>
    <w:rsid w:val="00477C97"/>
    <w:rsid w:val="00480006"/>
    <w:rsid w:val="004805AC"/>
    <w:rsid w:val="004806DC"/>
    <w:rsid w:val="00480825"/>
    <w:rsid w:val="004808D5"/>
    <w:rsid w:val="00480C51"/>
    <w:rsid w:val="00480FD1"/>
    <w:rsid w:val="004810B1"/>
    <w:rsid w:val="0048113B"/>
    <w:rsid w:val="0048191F"/>
    <w:rsid w:val="00481A74"/>
    <w:rsid w:val="00481DD9"/>
    <w:rsid w:val="00482417"/>
    <w:rsid w:val="0048251B"/>
    <w:rsid w:val="0048253D"/>
    <w:rsid w:val="0048279F"/>
    <w:rsid w:val="00482888"/>
    <w:rsid w:val="004828DD"/>
    <w:rsid w:val="00482969"/>
    <w:rsid w:val="0048342B"/>
    <w:rsid w:val="00483B68"/>
    <w:rsid w:val="004845A1"/>
    <w:rsid w:val="004846AF"/>
    <w:rsid w:val="00484A04"/>
    <w:rsid w:val="00484A2A"/>
    <w:rsid w:val="00484B59"/>
    <w:rsid w:val="0048521C"/>
    <w:rsid w:val="00485E2D"/>
    <w:rsid w:val="00485E4B"/>
    <w:rsid w:val="004860CE"/>
    <w:rsid w:val="00486C65"/>
    <w:rsid w:val="00486E52"/>
    <w:rsid w:val="0048732E"/>
    <w:rsid w:val="0048795C"/>
    <w:rsid w:val="00487AA6"/>
    <w:rsid w:val="00487B37"/>
    <w:rsid w:val="004901C5"/>
    <w:rsid w:val="004907E8"/>
    <w:rsid w:val="00491AB2"/>
    <w:rsid w:val="00492088"/>
    <w:rsid w:val="00492455"/>
    <w:rsid w:val="004927E7"/>
    <w:rsid w:val="004928F2"/>
    <w:rsid w:val="00492D60"/>
    <w:rsid w:val="00492F57"/>
    <w:rsid w:val="00493403"/>
    <w:rsid w:val="00493A44"/>
    <w:rsid w:val="00493A72"/>
    <w:rsid w:val="00493C4A"/>
    <w:rsid w:val="0049406F"/>
    <w:rsid w:val="0049497A"/>
    <w:rsid w:val="00494ED7"/>
    <w:rsid w:val="0049579E"/>
    <w:rsid w:val="00495988"/>
    <w:rsid w:val="00495D35"/>
    <w:rsid w:val="0049645C"/>
    <w:rsid w:val="00496CA1"/>
    <w:rsid w:val="00497413"/>
    <w:rsid w:val="00497611"/>
    <w:rsid w:val="00497868"/>
    <w:rsid w:val="00497B42"/>
    <w:rsid w:val="00497B7C"/>
    <w:rsid w:val="00497EBA"/>
    <w:rsid w:val="00497F8C"/>
    <w:rsid w:val="004A02C3"/>
    <w:rsid w:val="004A09EE"/>
    <w:rsid w:val="004A0D0D"/>
    <w:rsid w:val="004A1138"/>
    <w:rsid w:val="004A157C"/>
    <w:rsid w:val="004A1FFC"/>
    <w:rsid w:val="004A20F3"/>
    <w:rsid w:val="004A257C"/>
    <w:rsid w:val="004A28E3"/>
    <w:rsid w:val="004A2C67"/>
    <w:rsid w:val="004A2E8A"/>
    <w:rsid w:val="004A32F3"/>
    <w:rsid w:val="004A3501"/>
    <w:rsid w:val="004A37F6"/>
    <w:rsid w:val="004A3D51"/>
    <w:rsid w:val="004A449F"/>
    <w:rsid w:val="004A4918"/>
    <w:rsid w:val="004A495A"/>
    <w:rsid w:val="004A4D47"/>
    <w:rsid w:val="004A4F96"/>
    <w:rsid w:val="004A5A0F"/>
    <w:rsid w:val="004A6E87"/>
    <w:rsid w:val="004A712D"/>
    <w:rsid w:val="004A777B"/>
    <w:rsid w:val="004A7FAF"/>
    <w:rsid w:val="004B0576"/>
    <w:rsid w:val="004B0C38"/>
    <w:rsid w:val="004B18C0"/>
    <w:rsid w:val="004B1D6F"/>
    <w:rsid w:val="004B256E"/>
    <w:rsid w:val="004B2D44"/>
    <w:rsid w:val="004B3931"/>
    <w:rsid w:val="004B3A68"/>
    <w:rsid w:val="004B3D75"/>
    <w:rsid w:val="004B3E39"/>
    <w:rsid w:val="004B3EE4"/>
    <w:rsid w:val="004B4347"/>
    <w:rsid w:val="004B485E"/>
    <w:rsid w:val="004B49F5"/>
    <w:rsid w:val="004B4A68"/>
    <w:rsid w:val="004B4AAB"/>
    <w:rsid w:val="004B4C38"/>
    <w:rsid w:val="004B4C74"/>
    <w:rsid w:val="004B5025"/>
    <w:rsid w:val="004B5ABF"/>
    <w:rsid w:val="004B5E68"/>
    <w:rsid w:val="004B5F9A"/>
    <w:rsid w:val="004B6D7C"/>
    <w:rsid w:val="004B6E05"/>
    <w:rsid w:val="004B726B"/>
    <w:rsid w:val="004B79A5"/>
    <w:rsid w:val="004B79BA"/>
    <w:rsid w:val="004C03D4"/>
    <w:rsid w:val="004C0976"/>
    <w:rsid w:val="004C1007"/>
    <w:rsid w:val="004C115A"/>
    <w:rsid w:val="004C2572"/>
    <w:rsid w:val="004C2FB6"/>
    <w:rsid w:val="004C334B"/>
    <w:rsid w:val="004C4035"/>
    <w:rsid w:val="004C419D"/>
    <w:rsid w:val="004C4296"/>
    <w:rsid w:val="004C43EF"/>
    <w:rsid w:val="004C4441"/>
    <w:rsid w:val="004C4C55"/>
    <w:rsid w:val="004C4DD4"/>
    <w:rsid w:val="004C5102"/>
    <w:rsid w:val="004C546F"/>
    <w:rsid w:val="004C5A3B"/>
    <w:rsid w:val="004C5A43"/>
    <w:rsid w:val="004C5F58"/>
    <w:rsid w:val="004C600B"/>
    <w:rsid w:val="004C62A4"/>
    <w:rsid w:val="004C63A7"/>
    <w:rsid w:val="004C63DC"/>
    <w:rsid w:val="004C653C"/>
    <w:rsid w:val="004C6D03"/>
    <w:rsid w:val="004C714D"/>
    <w:rsid w:val="004C7901"/>
    <w:rsid w:val="004C7E19"/>
    <w:rsid w:val="004D0203"/>
    <w:rsid w:val="004D06BD"/>
    <w:rsid w:val="004D0813"/>
    <w:rsid w:val="004D1021"/>
    <w:rsid w:val="004D129E"/>
    <w:rsid w:val="004D1563"/>
    <w:rsid w:val="004D1A22"/>
    <w:rsid w:val="004D1DA0"/>
    <w:rsid w:val="004D1E50"/>
    <w:rsid w:val="004D213D"/>
    <w:rsid w:val="004D214C"/>
    <w:rsid w:val="004D2911"/>
    <w:rsid w:val="004D2BD8"/>
    <w:rsid w:val="004D3003"/>
    <w:rsid w:val="004D30A2"/>
    <w:rsid w:val="004D3184"/>
    <w:rsid w:val="004D33D4"/>
    <w:rsid w:val="004D36DE"/>
    <w:rsid w:val="004D3BC7"/>
    <w:rsid w:val="004D3DB0"/>
    <w:rsid w:val="004D41C8"/>
    <w:rsid w:val="004D425B"/>
    <w:rsid w:val="004D4467"/>
    <w:rsid w:val="004D4721"/>
    <w:rsid w:val="004D48B3"/>
    <w:rsid w:val="004D4CDB"/>
    <w:rsid w:val="004D54F5"/>
    <w:rsid w:val="004D5C88"/>
    <w:rsid w:val="004D5F4E"/>
    <w:rsid w:val="004D63EB"/>
    <w:rsid w:val="004D68E1"/>
    <w:rsid w:val="004D75A1"/>
    <w:rsid w:val="004D75C8"/>
    <w:rsid w:val="004D7F1E"/>
    <w:rsid w:val="004E10FC"/>
    <w:rsid w:val="004E15E6"/>
    <w:rsid w:val="004E1A47"/>
    <w:rsid w:val="004E1DAE"/>
    <w:rsid w:val="004E25B7"/>
    <w:rsid w:val="004E29FA"/>
    <w:rsid w:val="004E338A"/>
    <w:rsid w:val="004E3D0C"/>
    <w:rsid w:val="004E4069"/>
    <w:rsid w:val="004E43A8"/>
    <w:rsid w:val="004E4636"/>
    <w:rsid w:val="004E49AF"/>
    <w:rsid w:val="004E62A9"/>
    <w:rsid w:val="004E6638"/>
    <w:rsid w:val="004E6AC1"/>
    <w:rsid w:val="004E6E75"/>
    <w:rsid w:val="004E78CA"/>
    <w:rsid w:val="004E7C0C"/>
    <w:rsid w:val="004F0370"/>
    <w:rsid w:val="004F03D4"/>
    <w:rsid w:val="004F1563"/>
    <w:rsid w:val="004F33F6"/>
    <w:rsid w:val="004F35D2"/>
    <w:rsid w:val="004F38DA"/>
    <w:rsid w:val="004F4A1E"/>
    <w:rsid w:val="004F4A96"/>
    <w:rsid w:val="004F4C59"/>
    <w:rsid w:val="004F5815"/>
    <w:rsid w:val="004F5858"/>
    <w:rsid w:val="004F58D1"/>
    <w:rsid w:val="004F5909"/>
    <w:rsid w:val="004F6186"/>
    <w:rsid w:val="004F61A6"/>
    <w:rsid w:val="004F6AAD"/>
    <w:rsid w:val="004F6BAF"/>
    <w:rsid w:val="004F6CF2"/>
    <w:rsid w:val="004F6EFD"/>
    <w:rsid w:val="004F6FC6"/>
    <w:rsid w:val="004F7103"/>
    <w:rsid w:val="004F72E8"/>
    <w:rsid w:val="004F736B"/>
    <w:rsid w:val="004F7398"/>
    <w:rsid w:val="004F7569"/>
    <w:rsid w:val="004F7646"/>
    <w:rsid w:val="004F771C"/>
    <w:rsid w:val="004F772D"/>
    <w:rsid w:val="004F78A8"/>
    <w:rsid w:val="004F7998"/>
    <w:rsid w:val="004F7B4F"/>
    <w:rsid w:val="005006F1"/>
    <w:rsid w:val="00500966"/>
    <w:rsid w:val="00500A81"/>
    <w:rsid w:val="00501698"/>
    <w:rsid w:val="005019C5"/>
    <w:rsid w:val="00501D29"/>
    <w:rsid w:val="00501FF9"/>
    <w:rsid w:val="00502164"/>
    <w:rsid w:val="00502226"/>
    <w:rsid w:val="005025B3"/>
    <w:rsid w:val="0050293F"/>
    <w:rsid w:val="00502C76"/>
    <w:rsid w:val="00502F3A"/>
    <w:rsid w:val="00503549"/>
    <w:rsid w:val="0050379F"/>
    <w:rsid w:val="00503B23"/>
    <w:rsid w:val="00503DB1"/>
    <w:rsid w:val="0050417B"/>
    <w:rsid w:val="00504CFB"/>
    <w:rsid w:val="00505477"/>
    <w:rsid w:val="005059A7"/>
    <w:rsid w:val="00505CC6"/>
    <w:rsid w:val="00505FCA"/>
    <w:rsid w:val="0050647B"/>
    <w:rsid w:val="005067F3"/>
    <w:rsid w:val="00506C57"/>
    <w:rsid w:val="005071C7"/>
    <w:rsid w:val="00507DB2"/>
    <w:rsid w:val="00507E4B"/>
    <w:rsid w:val="005100AA"/>
    <w:rsid w:val="00510407"/>
    <w:rsid w:val="00510752"/>
    <w:rsid w:val="005115CC"/>
    <w:rsid w:val="0051188D"/>
    <w:rsid w:val="00511B7F"/>
    <w:rsid w:val="00511C3B"/>
    <w:rsid w:val="005122FF"/>
    <w:rsid w:val="005123DE"/>
    <w:rsid w:val="005126BE"/>
    <w:rsid w:val="00512708"/>
    <w:rsid w:val="00512748"/>
    <w:rsid w:val="00512821"/>
    <w:rsid w:val="00512842"/>
    <w:rsid w:val="00513D47"/>
    <w:rsid w:val="00513F8A"/>
    <w:rsid w:val="00514988"/>
    <w:rsid w:val="00514CE2"/>
    <w:rsid w:val="0051501D"/>
    <w:rsid w:val="005155C5"/>
    <w:rsid w:val="005156D2"/>
    <w:rsid w:val="00515746"/>
    <w:rsid w:val="00515A9D"/>
    <w:rsid w:val="00515AD2"/>
    <w:rsid w:val="00515F41"/>
    <w:rsid w:val="00516676"/>
    <w:rsid w:val="00516CE5"/>
    <w:rsid w:val="00516E82"/>
    <w:rsid w:val="00516E87"/>
    <w:rsid w:val="00517205"/>
    <w:rsid w:val="005173D4"/>
    <w:rsid w:val="00517AAF"/>
    <w:rsid w:val="00520404"/>
    <w:rsid w:val="00520AED"/>
    <w:rsid w:val="005211A8"/>
    <w:rsid w:val="005219F9"/>
    <w:rsid w:val="00521B27"/>
    <w:rsid w:val="00521F11"/>
    <w:rsid w:val="00521FEE"/>
    <w:rsid w:val="005224EC"/>
    <w:rsid w:val="00522D2F"/>
    <w:rsid w:val="00522D53"/>
    <w:rsid w:val="0052323C"/>
    <w:rsid w:val="005237AD"/>
    <w:rsid w:val="00524285"/>
    <w:rsid w:val="005244F6"/>
    <w:rsid w:val="005248F2"/>
    <w:rsid w:val="005249D9"/>
    <w:rsid w:val="005256BB"/>
    <w:rsid w:val="00525CFF"/>
    <w:rsid w:val="0052608F"/>
    <w:rsid w:val="005269EC"/>
    <w:rsid w:val="00527146"/>
    <w:rsid w:val="005276EC"/>
    <w:rsid w:val="005278F7"/>
    <w:rsid w:val="00527912"/>
    <w:rsid w:val="0052796C"/>
    <w:rsid w:val="005301E1"/>
    <w:rsid w:val="0053024E"/>
    <w:rsid w:val="00531A82"/>
    <w:rsid w:val="00531CDD"/>
    <w:rsid w:val="00531EC2"/>
    <w:rsid w:val="005321F3"/>
    <w:rsid w:val="005322AB"/>
    <w:rsid w:val="005322AE"/>
    <w:rsid w:val="005326A0"/>
    <w:rsid w:val="0053300B"/>
    <w:rsid w:val="00533283"/>
    <w:rsid w:val="00533585"/>
    <w:rsid w:val="00533786"/>
    <w:rsid w:val="005349D6"/>
    <w:rsid w:val="00534A95"/>
    <w:rsid w:val="005354E9"/>
    <w:rsid w:val="005355C6"/>
    <w:rsid w:val="00535878"/>
    <w:rsid w:val="00536250"/>
    <w:rsid w:val="00536632"/>
    <w:rsid w:val="005367D3"/>
    <w:rsid w:val="00536B7B"/>
    <w:rsid w:val="00536BA2"/>
    <w:rsid w:val="005377B9"/>
    <w:rsid w:val="00537B2A"/>
    <w:rsid w:val="00540687"/>
    <w:rsid w:val="00540F3C"/>
    <w:rsid w:val="0054170C"/>
    <w:rsid w:val="00541786"/>
    <w:rsid w:val="0054196F"/>
    <w:rsid w:val="00541E5A"/>
    <w:rsid w:val="00541EC6"/>
    <w:rsid w:val="005425E0"/>
    <w:rsid w:val="00542B8D"/>
    <w:rsid w:val="00542BA9"/>
    <w:rsid w:val="00542EBC"/>
    <w:rsid w:val="005432B6"/>
    <w:rsid w:val="0054358A"/>
    <w:rsid w:val="00543A77"/>
    <w:rsid w:val="00543E06"/>
    <w:rsid w:val="00544AE5"/>
    <w:rsid w:val="00544B39"/>
    <w:rsid w:val="00545679"/>
    <w:rsid w:val="00545876"/>
    <w:rsid w:val="00545A63"/>
    <w:rsid w:val="00545E23"/>
    <w:rsid w:val="0054608A"/>
    <w:rsid w:val="00546420"/>
    <w:rsid w:val="00546FAA"/>
    <w:rsid w:val="005472E2"/>
    <w:rsid w:val="00547A89"/>
    <w:rsid w:val="00547E73"/>
    <w:rsid w:val="00550950"/>
    <w:rsid w:val="005509D1"/>
    <w:rsid w:val="005509D8"/>
    <w:rsid w:val="00551595"/>
    <w:rsid w:val="00551647"/>
    <w:rsid w:val="00551C2C"/>
    <w:rsid w:val="00552087"/>
    <w:rsid w:val="0055224F"/>
    <w:rsid w:val="00552481"/>
    <w:rsid w:val="0055261C"/>
    <w:rsid w:val="0055289F"/>
    <w:rsid w:val="005530B5"/>
    <w:rsid w:val="0055347F"/>
    <w:rsid w:val="0055398E"/>
    <w:rsid w:val="00553C9A"/>
    <w:rsid w:val="00553D83"/>
    <w:rsid w:val="005546D3"/>
    <w:rsid w:val="005547E5"/>
    <w:rsid w:val="005547F3"/>
    <w:rsid w:val="00554C47"/>
    <w:rsid w:val="00554ED2"/>
    <w:rsid w:val="00555501"/>
    <w:rsid w:val="00556771"/>
    <w:rsid w:val="005567FF"/>
    <w:rsid w:val="0055695A"/>
    <w:rsid w:val="00556AEF"/>
    <w:rsid w:val="00557F9B"/>
    <w:rsid w:val="005604B2"/>
    <w:rsid w:val="00560BCB"/>
    <w:rsid w:val="005611A8"/>
    <w:rsid w:val="00561264"/>
    <w:rsid w:val="00561423"/>
    <w:rsid w:val="0056146B"/>
    <w:rsid w:val="005618C6"/>
    <w:rsid w:val="00561D24"/>
    <w:rsid w:val="00562078"/>
    <w:rsid w:val="00562544"/>
    <w:rsid w:val="005626EA"/>
    <w:rsid w:val="00562873"/>
    <w:rsid w:val="00562EE1"/>
    <w:rsid w:val="00563D26"/>
    <w:rsid w:val="00563D5F"/>
    <w:rsid w:val="005641B8"/>
    <w:rsid w:val="005654A2"/>
    <w:rsid w:val="005658D7"/>
    <w:rsid w:val="00565B82"/>
    <w:rsid w:val="00566221"/>
    <w:rsid w:val="00566489"/>
    <w:rsid w:val="00566658"/>
    <w:rsid w:val="00566F52"/>
    <w:rsid w:val="005673DC"/>
    <w:rsid w:val="00567A80"/>
    <w:rsid w:val="00567AAE"/>
    <w:rsid w:val="00570B4A"/>
    <w:rsid w:val="0057146F"/>
    <w:rsid w:val="00571A30"/>
    <w:rsid w:val="005724CB"/>
    <w:rsid w:val="00572650"/>
    <w:rsid w:val="005729BD"/>
    <w:rsid w:val="00572A1A"/>
    <w:rsid w:val="00572A7E"/>
    <w:rsid w:val="00573146"/>
    <w:rsid w:val="00573485"/>
    <w:rsid w:val="00573718"/>
    <w:rsid w:val="005741A7"/>
    <w:rsid w:val="00574816"/>
    <w:rsid w:val="0057483C"/>
    <w:rsid w:val="005752C9"/>
    <w:rsid w:val="005752FB"/>
    <w:rsid w:val="005760C1"/>
    <w:rsid w:val="00576135"/>
    <w:rsid w:val="005765D7"/>
    <w:rsid w:val="005765E2"/>
    <w:rsid w:val="00576922"/>
    <w:rsid w:val="00576D92"/>
    <w:rsid w:val="00576F40"/>
    <w:rsid w:val="005770CC"/>
    <w:rsid w:val="00577367"/>
    <w:rsid w:val="00580809"/>
    <w:rsid w:val="005811E2"/>
    <w:rsid w:val="00581287"/>
    <w:rsid w:val="00581409"/>
    <w:rsid w:val="005817D6"/>
    <w:rsid w:val="00581DBB"/>
    <w:rsid w:val="00581DF3"/>
    <w:rsid w:val="00582229"/>
    <w:rsid w:val="00582277"/>
    <w:rsid w:val="0058231C"/>
    <w:rsid w:val="0058241A"/>
    <w:rsid w:val="0058269C"/>
    <w:rsid w:val="0058285C"/>
    <w:rsid w:val="00582BCE"/>
    <w:rsid w:val="00582D1A"/>
    <w:rsid w:val="00582ECB"/>
    <w:rsid w:val="00583AA4"/>
    <w:rsid w:val="00583C9B"/>
    <w:rsid w:val="00584024"/>
    <w:rsid w:val="005842F8"/>
    <w:rsid w:val="0058460A"/>
    <w:rsid w:val="005846A3"/>
    <w:rsid w:val="00584BBC"/>
    <w:rsid w:val="00585068"/>
    <w:rsid w:val="0058546F"/>
    <w:rsid w:val="0058555D"/>
    <w:rsid w:val="00585DFF"/>
    <w:rsid w:val="00586AB6"/>
    <w:rsid w:val="00586C37"/>
    <w:rsid w:val="00587A5A"/>
    <w:rsid w:val="00590855"/>
    <w:rsid w:val="005909A5"/>
    <w:rsid w:val="00590BD8"/>
    <w:rsid w:val="00590CBB"/>
    <w:rsid w:val="00590DE5"/>
    <w:rsid w:val="005916AB"/>
    <w:rsid w:val="00592585"/>
    <w:rsid w:val="005926DE"/>
    <w:rsid w:val="00592A56"/>
    <w:rsid w:val="00592EAC"/>
    <w:rsid w:val="00593490"/>
    <w:rsid w:val="005934B4"/>
    <w:rsid w:val="005936E6"/>
    <w:rsid w:val="005937DB"/>
    <w:rsid w:val="005942A1"/>
    <w:rsid w:val="00594819"/>
    <w:rsid w:val="0059542B"/>
    <w:rsid w:val="005954EA"/>
    <w:rsid w:val="00595A15"/>
    <w:rsid w:val="00595CBA"/>
    <w:rsid w:val="00595D53"/>
    <w:rsid w:val="00596359"/>
    <w:rsid w:val="00596939"/>
    <w:rsid w:val="0059721C"/>
    <w:rsid w:val="00597B9F"/>
    <w:rsid w:val="005A0AEB"/>
    <w:rsid w:val="005A0D4C"/>
    <w:rsid w:val="005A0E5A"/>
    <w:rsid w:val="005A1F91"/>
    <w:rsid w:val="005A1F9B"/>
    <w:rsid w:val="005A22C8"/>
    <w:rsid w:val="005A30CF"/>
    <w:rsid w:val="005A32E2"/>
    <w:rsid w:val="005A35C8"/>
    <w:rsid w:val="005A3B6B"/>
    <w:rsid w:val="005A3C95"/>
    <w:rsid w:val="005A3F69"/>
    <w:rsid w:val="005A451D"/>
    <w:rsid w:val="005A4FF3"/>
    <w:rsid w:val="005A503D"/>
    <w:rsid w:val="005A5587"/>
    <w:rsid w:val="005A5A1F"/>
    <w:rsid w:val="005A5D30"/>
    <w:rsid w:val="005A695F"/>
    <w:rsid w:val="005A6B61"/>
    <w:rsid w:val="005A6FF3"/>
    <w:rsid w:val="005A70E4"/>
    <w:rsid w:val="005A74E6"/>
    <w:rsid w:val="005A75E4"/>
    <w:rsid w:val="005A75FA"/>
    <w:rsid w:val="005A7657"/>
    <w:rsid w:val="005A7EB2"/>
    <w:rsid w:val="005B0AA3"/>
    <w:rsid w:val="005B125F"/>
    <w:rsid w:val="005B1E45"/>
    <w:rsid w:val="005B20DB"/>
    <w:rsid w:val="005B22EB"/>
    <w:rsid w:val="005B2750"/>
    <w:rsid w:val="005B27F3"/>
    <w:rsid w:val="005B28F4"/>
    <w:rsid w:val="005B2AEB"/>
    <w:rsid w:val="005B2BDE"/>
    <w:rsid w:val="005B2CAB"/>
    <w:rsid w:val="005B2DA6"/>
    <w:rsid w:val="005B2DB6"/>
    <w:rsid w:val="005B3F4F"/>
    <w:rsid w:val="005B4836"/>
    <w:rsid w:val="005B51C3"/>
    <w:rsid w:val="005B55E5"/>
    <w:rsid w:val="005B5726"/>
    <w:rsid w:val="005B6532"/>
    <w:rsid w:val="005B6BDB"/>
    <w:rsid w:val="005B6F0B"/>
    <w:rsid w:val="005B7154"/>
    <w:rsid w:val="005B7C37"/>
    <w:rsid w:val="005B7CB6"/>
    <w:rsid w:val="005B7D59"/>
    <w:rsid w:val="005C00E0"/>
    <w:rsid w:val="005C02CF"/>
    <w:rsid w:val="005C14A1"/>
    <w:rsid w:val="005C175E"/>
    <w:rsid w:val="005C2251"/>
    <w:rsid w:val="005C2C40"/>
    <w:rsid w:val="005C2FDF"/>
    <w:rsid w:val="005C3C5B"/>
    <w:rsid w:val="005C4179"/>
    <w:rsid w:val="005C4654"/>
    <w:rsid w:val="005C4A1A"/>
    <w:rsid w:val="005C4CF2"/>
    <w:rsid w:val="005C4E3B"/>
    <w:rsid w:val="005C5725"/>
    <w:rsid w:val="005C5B62"/>
    <w:rsid w:val="005C5CDE"/>
    <w:rsid w:val="005C5EB9"/>
    <w:rsid w:val="005C609C"/>
    <w:rsid w:val="005C6207"/>
    <w:rsid w:val="005C6D0A"/>
    <w:rsid w:val="005C760D"/>
    <w:rsid w:val="005C7998"/>
    <w:rsid w:val="005C7B0A"/>
    <w:rsid w:val="005C7F78"/>
    <w:rsid w:val="005D04D9"/>
    <w:rsid w:val="005D10A5"/>
    <w:rsid w:val="005D2748"/>
    <w:rsid w:val="005D2A7B"/>
    <w:rsid w:val="005D2BD7"/>
    <w:rsid w:val="005D2EE6"/>
    <w:rsid w:val="005D3033"/>
    <w:rsid w:val="005D30D6"/>
    <w:rsid w:val="005D39AE"/>
    <w:rsid w:val="005D3F0F"/>
    <w:rsid w:val="005D41CD"/>
    <w:rsid w:val="005D4492"/>
    <w:rsid w:val="005D44AB"/>
    <w:rsid w:val="005D46B8"/>
    <w:rsid w:val="005D4F65"/>
    <w:rsid w:val="005D5077"/>
    <w:rsid w:val="005D5131"/>
    <w:rsid w:val="005D571A"/>
    <w:rsid w:val="005D57B7"/>
    <w:rsid w:val="005D5BF8"/>
    <w:rsid w:val="005D5E54"/>
    <w:rsid w:val="005D647B"/>
    <w:rsid w:val="005D684A"/>
    <w:rsid w:val="005D697A"/>
    <w:rsid w:val="005D6CF2"/>
    <w:rsid w:val="005D6DE3"/>
    <w:rsid w:val="005D720A"/>
    <w:rsid w:val="005D766E"/>
    <w:rsid w:val="005D7E59"/>
    <w:rsid w:val="005D7F47"/>
    <w:rsid w:val="005E02F1"/>
    <w:rsid w:val="005E0BF4"/>
    <w:rsid w:val="005E1238"/>
    <w:rsid w:val="005E1C25"/>
    <w:rsid w:val="005E2243"/>
    <w:rsid w:val="005E227C"/>
    <w:rsid w:val="005E2553"/>
    <w:rsid w:val="005E2596"/>
    <w:rsid w:val="005E34A3"/>
    <w:rsid w:val="005E38B4"/>
    <w:rsid w:val="005E3B15"/>
    <w:rsid w:val="005E3ED5"/>
    <w:rsid w:val="005E44C4"/>
    <w:rsid w:val="005E47D9"/>
    <w:rsid w:val="005E542F"/>
    <w:rsid w:val="005E5C74"/>
    <w:rsid w:val="005E621F"/>
    <w:rsid w:val="005E6485"/>
    <w:rsid w:val="005E6AC6"/>
    <w:rsid w:val="005E6BAE"/>
    <w:rsid w:val="005E6E79"/>
    <w:rsid w:val="005E7197"/>
    <w:rsid w:val="005E73BC"/>
    <w:rsid w:val="005E73CB"/>
    <w:rsid w:val="005E73D2"/>
    <w:rsid w:val="005E7A79"/>
    <w:rsid w:val="005E7F07"/>
    <w:rsid w:val="005F0066"/>
    <w:rsid w:val="005F00E4"/>
    <w:rsid w:val="005F04C6"/>
    <w:rsid w:val="005F05F3"/>
    <w:rsid w:val="005F0B1A"/>
    <w:rsid w:val="005F0E2D"/>
    <w:rsid w:val="005F162C"/>
    <w:rsid w:val="005F1678"/>
    <w:rsid w:val="005F1E46"/>
    <w:rsid w:val="005F1F5F"/>
    <w:rsid w:val="005F2A75"/>
    <w:rsid w:val="005F2BEA"/>
    <w:rsid w:val="005F2D13"/>
    <w:rsid w:val="005F2F2D"/>
    <w:rsid w:val="005F3897"/>
    <w:rsid w:val="005F38F9"/>
    <w:rsid w:val="005F440C"/>
    <w:rsid w:val="005F4764"/>
    <w:rsid w:val="005F4DCD"/>
    <w:rsid w:val="005F5F05"/>
    <w:rsid w:val="005F610F"/>
    <w:rsid w:val="005F6132"/>
    <w:rsid w:val="005F6903"/>
    <w:rsid w:val="005F6BD1"/>
    <w:rsid w:val="005F6C59"/>
    <w:rsid w:val="005F754E"/>
    <w:rsid w:val="005F7578"/>
    <w:rsid w:val="005F757F"/>
    <w:rsid w:val="00600113"/>
    <w:rsid w:val="00600322"/>
    <w:rsid w:val="0060074D"/>
    <w:rsid w:val="00600ECF"/>
    <w:rsid w:val="00601564"/>
    <w:rsid w:val="00601FD3"/>
    <w:rsid w:val="0060255E"/>
    <w:rsid w:val="00602858"/>
    <w:rsid w:val="00602C5F"/>
    <w:rsid w:val="00603116"/>
    <w:rsid w:val="00603129"/>
    <w:rsid w:val="00603237"/>
    <w:rsid w:val="006034B3"/>
    <w:rsid w:val="006036D6"/>
    <w:rsid w:val="00603AA0"/>
    <w:rsid w:val="00603E4C"/>
    <w:rsid w:val="00604491"/>
    <w:rsid w:val="00604703"/>
    <w:rsid w:val="0060475A"/>
    <w:rsid w:val="006049AC"/>
    <w:rsid w:val="00604F72"/>
    <w:rsid w:val="006051A2"/>
    <w:rsid w:val="006052F6"/>
    <w:rsid w:val="00605AD8"/>
    <w:rsid w:val="00605CA0"/>
    <w:rsid w:val="006060B8"/>
    <w:rsid w:val="00606267"/>
    <w:rsid w:val="0060642F"/>
    <w:rsid w:val="006069C7"/>
    <w:rsid w:val="00606E30"/>
    <w:rsid w:val="00606E36"/>
    <w:rsid w:val="00606FD6"/>
    <w:rsid w:val="006072BC"/>
    <w:rsid w:val="00607618"/>
    <w:rsid w:val="0060770A"/>
    <w:rsid w:val="00610176"/>
    <w:rsid w:val="00610765"/>
    <w:rsid w:val="0061086F"/>
    <w:rsid w:val="006108F8"/>
    <w:rsid w:val="006109DB"/>
    <w:rsid w:val="00610AC8"/>
    <w:rsid w:val="00610EFD"/>
    <w:rsid w:val="00611278"/>
    <w:rsid w:val="00611449"/>
    <w:rsid w:val="00611D26"/>
    <w:rsid w:val="00612134"/>
    <w:rsid w:val="00612CB7"/>
    <w:rsid w:val="00612F34"/>
    <w:rsid w:val="00612FF4"/>
    <w:rsid w:val="0061317F"/>
    <w:rsid w:val="00615406"/>
    <w:rsid w:val="006158A2"/>
    <w:rsid w:val="00615CD3"/>
    <w:rsid w:val="00615FAB"/>
    <w:rsid w:val="006161B0"/>
    <w:rsid w:val="0061628F"/>
    <w:rsid w:val="006162F8"/>
    <w:rsid w:val="00616360"/>
    <w:rsid w:val="006164B9"/>
    <w:rsid w:val="00616639"/>
    <w:rsid w:val="006167AA"/>
    <w:rsid w:val="00616A71"/>
    <w:rsid w:val="00616C94"/>
    <w:rsid w:val="0061721A"/>
    <w:rsid w:val="006172C6"/>
    <w:rsid w:val="006174D6"/>
    <w:rsid w:val="00617503"/>
    <w:rsid w:val="0061759D"/>
    <w:rsid w:val="0061784E"/>
    <w:rsid w:val="006179F8"/>
    <w:rsid w:val="00617A42"/>
    <w:rsid w:val="00617CC9"/>
    <w:rsid w:val="006203A3"/>
    <w:rsid w:val="006208D9"/>
    <w:rsid w:val="00620F4F"/>
    <w:rsid w:val="00621235"/>
    <w:rsid w:val="0062163B"/>
    <w:rsid w:val="00622141"/>
    <w:rsid w:val="00622633"/>
    <w:rsid w:val="00622717"/>
    <w:rsid w:val="00622C02"/>
    <w:rsid w:val="00623296"/>
    <w:rsid w:val="006232A9"/>
    <w:rsid w:val="006236B3"/>
    <w:rsid w:val="00624388"/>
    <w:rsid w:val="0062450C"/>
    <w:rsid w:val="00624670"/>
    <w:rsid w:val="006246B9"/>
    <w:rsid w:val="00624B12"/>
    <w:rsid w:val="006251D6"/>
    <w:rsid w:val="006252BF"/>
    <w:rsid w:val="00625A5E"/>
    <w:rsid w:val="00625BD1"/>
    <w:rsid w:val="006265C2"/>
    <w:rsid w:val="00626609"/>
    <w:rsid w:val="0062661B"/>
    <w:rsid w:val="006269F0"/>
    <w:rsid w:val="00626AE4"/>
    <w:rsid w:val="00626D28"/>
    <w:rsid w:val="0062795B"/>
    <w:rsid w:val="00627FDF"/>
    <w:rsid w:val="00630450"/>
    <w:rsid w:val="00630836"/>
    <w:rsid w:val="00630A4A"/>
    <w:rsid w:val="00630C08"/>
    <w:rsid w:val="00631616"/>
    <w:rsid w:val="00631BCB"/>
    <w:rsid w:val="00631C37"/>
    <w:rsid w:val="0063284F"/>
    <w:rsid w:val="00632AA0"/>
    <w:rsid w:val="00632B1D"/>
    <w:rsid w:val="00632BC7"/>
    <w:rsid w:val="00632C79"/>
    <w:rsid w:val="00632E72"/>
    <w:rsid w:val="0063398F"/>
    <w:rsid w:val="00633C83"/>
    <w:rsid w:val="00633EEB"/>
    <w:rsid w:val="006346AB"/>
    <w:rsid w:val="006346E7"/>
    <w:rsid w:val="00634C30"/>
    <w:rsid w:val="006354BA"/>
    <w:rsid w:val="00635D81"/>
    <w:rsid w:val="006367D2"/>
    <w:rsid w:val="006367DC"/>
    <w:rsid w:val="00636CC3"/>
    <w:rsid w:val="006370B7"/>
    <w:rsid w:val="006370E2"/>
    <w:rsid w:val="0063729A"/>
    <w:rsid w:val="00637A2E"/>
    <w:rsid w:val="00640A11"/>
    <w:rsid w:val="00640A33"/>
    <w:rsid w:val="00640D54"/>
    <w:rsid w:val="00640DCE"/>
    <w:rsid w:val="00640EAF"/>
    <w:rsid w:val="0064118A"/>
    <w:rsid w:val="00641572"/>
    <w:rsid w:val="00641994"/>
    <w:rsid w:val="00641F80"/>
    <w:rsid w:val="00642A00"/>
    <w:rsid w:val="00642F5A"/>
    <w:rsid w:val="00643648"/>
    <w:rsid w:val="00644D91"/>
    <w:rsid w:val="006451E4"/>
    <w:rsid w:val="006457A4"/>
    <w:rsid w:val="00645930"/>
    <w:rsid w:val="00645D73"/>
    <w:rsid w:val="0064699E"/>
    <w:rsid w:val="00646C92"/>
    <w:rsid w:val="00646D9C"/>
    <w:rsid w:val="006474D1"/>
    <w:rsid w:val="006477F3"/>
    <w:rsid w:val="00647E75"/>
    <w:rsid w:val="00650632"/>
    <w:rsid w:val="0065097D"/>
    <w:rsid w:val="00650B19"/>
    <w:rsid w:val="0065153D"/>
    <w:rsid w:val="0065188D"/>
    <w:rsid w:val="00651E71"/>
    <w:rsid w:val="00652123"/>
    <w:rsid w:val="00652279"/>
    <w:rsid w:val="00652578"/>
    <w:rsid w:val="0065399F"/>
    <w:rsid w:val="00653CF8"/>
    <w:rsid w:val="00653ECE"/>
    <w:rsid w:val="00653EE3"/>
    <w:rsid w:val="0065418E"/>
    <w:rsid w:val="00654944"/>
    <w:rsid w:val="00655692"/>
    <w:rsid w:val="006557A7"/>
    <w:rsid w:val="00655CDD"/>
    <w:rsid w:val="006569F4"/>
    <w:rsid w:val="00656AEA"/>
    <w:rsid w:val="00656D05"/>
    <w:rsid w:val="00656D80"/>
    <w:rsid w:val="00657004"/>
    <w:rsid w:val="00657313"/>
    <w:rsid w:val="00657780"/>
    <w:rsid w:val="00657E09"/>
    <w:rsid w:val="00660263"/>
    <w:rsid w:val="0066038B"/>
    <w:rsid w:val="00660494"/>
    <w:rsid w:val="00660995"/>
    <w:rsid w:val="00660FFB"/>
    <w:rsid w:val="00661838"/>
    <w:rsid w:val="00661CA1"/>
    <w:rsid w:val="00661D12"/>
    <w:rsid w:val="00662486"/>
    <w:rsid w:val="00662FCB"/>
    <w:rsid w:val="0066307F"/>
    <w:rsid w:val="00663879"/>
    <w:rsid w:val="00663CC5"/>
    <w:rsid w:val="00663CFD"/>
    <w:rsid w:val="0066461D"/>
    <w:rsid w:val="006659F9"/>
    <w:rsid w:val="00665CD0"/>
    <w:rsid w:val="00665E47"/>
    <w:rsid w:val="0066620F"/>
    <w:rsid w:val="006662AB"/>
    <w:rsid w:val="00666A67"/>
    <w:rsid w:val="00666F3D"/>
    <w:rsid w:val="006679C1"/>
    <w:rsid w:val="00667FBA"/>
    <w:rsid w:val="006704FE"/>
    <w:rsid w:val="00670977"/>
    <w:rsid w:val="006709E4"/>
    <w:rsid w:val="0067119F"/>
    <w:rsid w:val="006715E7"/>
    <w:rsid w:val="00671677"/>
    <w:rsid w:val="00671A94"/>
    <w:rsid w:val="00672009"/>
    <w:rsid w:val="006722F9"/>
    <w:rsid w:val="006727EC"/>
    <w:rsid w:val="006728C0"/>
    <w:rsid w:val="006729B4"/>
    <w:rsid w:val="00672ADF"/>
    <w:rsid w:val="0067335C"/>
    <w:rsid w:val="00673BD1"/>
    <w:rsid w:val="00673ECC"/>
    <w:rsid w:val="006748F5"/>
    <w:rsid w:val="006749F9"/>
    <w:rsid w:val="00674B9D"/>
    <w:rsid w:val="00674CDC"/>
    <w:rsid w:val="00674FC7"/>
    <w:rsid w:val="0067548A"/>
    <w:rsid w:val="00675A25"/>
    <w:rsid w:val="00676AEC"/>
    <w:rsid w:val="00676BC7"/>
    <w:rsid w:val="00677131"/>
    <w:rsid w:val="006771FF"/>
    <w:rsid w:val="006776D1"/>
    <w:rsid w:val="00680321"/>
    <w:rsid w:val="006807B9"/>
    <w:rsid w:val="006808E2"/>
    <w:rsid w:val="006809CD"/>
    <w:rsid w:val="00680AE4"/>
    <w:rsid w:val="00680ECA"/>
    <w:rsid w:val="00681191"/>
    <w:rsid w:val="00681653"/>
    <w:rsid w:val="006816A8"/>
    <w:rsid w:val="00681AF8"/>
    <w:rsid w:val="00681F1F"/>
    <w:rsid w:val="00682233"/>
    <w:rsid w:val="006827A6"/>
    <w:rsid w:val="00682B6F"/>
    <w:rsid w:val="00682F14"/>
    <w:rsid w:val="00683389"/>
    <w:rsid w:val="00683434"/>
    <w:rsid w:val="0068357B"/>
    <w:rsid w:val="00684158"/>
    <w:rsid w:val="00684C9A"/>
    <w:rsid w:val="00685940"/>
    <w:rsid w:val="00685C08"/>
    <w:rsid w:val="00685C3F"/>
    <w:rsid w:val="00685D64"/>
    <w:rsid w:val="006866E2"/>
    <w:rsid w:val="00686C63"/>
    <w:rsid w:val="00686FAF"/>
    <w:rsid w:val="00687491"/>
    <w:rsid w:val="00687542"/>
    <w:rsid w:val="006877DB"/>
    <w:rsid w:val="00687CB3"/>
    <w:rsid w:val="00687D7D"/>
    <w:rsid w:val="00687E6B"/>
    <w:rsid w:val="006900D5"/>
    <w:rsid w:val="00690222"/>
    <w:rsid w:val="0069096C"/>
    <w:rsid w:val="00691286"/>
    <w:rsid w:val="006912B4"/>
    <w:rsid w:val="0069137B"/>
    <w:rsid w:val="006914EE"/>
    <w:rsid w:val="00692027"/>
    <w:rsid w:val="006921D4"/>
    <w:rsid w:val="0069229F"/>
    <w:rsid w:val="006923A4"/>
    <w:rsid w:val="006925D7"/>
    <w:rsid w:val="0069289F"/>
    <w:rsid w:val="006929BE"/>
    <w:rsid w:val="00692BC9"/>
    <w:rsid w:val="00692CC0"/>
    <w:rsid w:val="00692D72"/>
    <w:rsid w:val="006930A1"/>
    <w:rsid w:val="006933BC"/>
    <w:rsid w:val="00693682"/>
    <w:rsid w:val="00693BFD"/>
    <w:rsid w:val="00693C2B"/>
    <w:rsid w:val="006940C8"/>
    <w:rsid w:val="006942CB"/>
    <w:rsid w:val="00694763"/>
    <w:rsid w:val="006947B2"/>
    <w:rsid w:val="00694E47"/>
    <w:rsid w:val="00694FD9"/>
    <w:rsid w:val="006953B3"/>
    <w:rsid w:val="006956FB"/>
    <w:rsid w:val="0069580A"/>
    <w:rsid w:val="00696094"/>
    <w:rsid w:val="00696373"/>
    <w:rsid w:val="006967D2"/>
    <w:rsid w:val="006968E6"/>
    <w:rsid w:val="00696992"/>
    <w:rsid w:val="00696BB6"/>
    <w:rsid w:val="00696FA3"/>
    <w:rsid w:val="0069774F"/>
    <w:rsid w:val="00697C84"/>
    <w:rsid w:val="00697C9F"/>
    <w:rsid w:val="006A0507"/>
    <w:rsid w:val="006A0679"/>
    <w:rsid w:val="006A0790"/>
    <w:rsid w:val="006A0E03"/>
    <w:rsid w:val="006A0EDF"/>
    <w:rsid w:val="006A0FAA"/>
    <w:rsid w:val="006A11DC"/>
    <w:rsid w:val="006A1411"/>
    <w:rsid w:val="006A1A9E"/>
    <w:rsid w:val="006A1B80"/>
    <w:rsid w:val="006A1D7F"/>
    <w:rsid w:val="006A1FE5"/>
    <w:rsid w:val="006A2553"/>
    <w:rsid w:val="006A298D"/>
    <w:rsid w:val="006A39FE"/>
    <w:rsid w:val="006A3D31"/>
    <w:rsid w:val="006A4383"/>
    <w:rsid w:val="006A4CEE"/>
    <w:rsid w:val="006A5609"/>
    <w:rsid w:val="006A5EAE"/>
    <w:rsid w:val="006A630B"/>
    <w:rsid w:val="006A67C4"/>
    <w:rsid w:val="006A69FC"/>
    <w:rsid w:val="006A6D8B"/>
    <w:rsid w:val="006A6E49"/>
    <w:rsid w:val="006A71AC"/>
    <w:rsid w:val="006A7214"/>
    <w:rsid w:val="006A796F"/>
    <w:rsid w:val="006A797D"/>
    <w:rsid w:val="006A7C83"/>
    <w:rsid w:val="006A7D35"/>
    <w:rsid w:val="006A7ECF"/>
    <w:rsid w:val="006B008D"/>
    <w:rsid w:val="006B04F7"/>
    <w:rsid w:val="006B06B5"/>
    <w:rsid w:val="006B0762"/>
    <w:rsid w:val="006B07EF"/>
    <w:rsid w:val="006B092D"/>
    <w:rsid w:val="006B0997"/>
    <w:rsid w:val="006B09A6"/>
    <w:rsid w:val="006B13E7"/>
    <w:rsid w:val="006B157F"/>
    <w:rsid w:val="006B1949"/>
    <w:rsid w:val="006B1E40"/>
    <w:rsid w:val="006B212C"/>
    <w:rsid w:val="006B21F8"/>
    <w:rsid w:val="006B22BE"/>
    <w:rsid w:val="006B29E7"/>
    <w:rsid w:val="006B3B18"/>
    <w:rsid w:val="006B3BC9"/>
    <w:rsid w:val="006B3CAE"/>
    <w:rsid w:val="006B3D84"/>
    <w:rsid w:val="006B3EBF"/>
    <w:rsid w:val="006B3EF4"/>
    <w:rsid w:val="006B504D"/>
    <w:rsid w:val="006B58F8"/>
    <w:rsid w:val="006B5D66"/>
    <w:rsid w:val="006B61B3"/>
    <w:rsid w:val="006B64CA"/>
    <w:rsid w:val="006B6FF9"/>
    <w:rsid w:val="006B700A"/>
    <w:rsid w:val="006B731C"/>
    <w:rsid w:val="006C062C"/>
    <w:rsid w:val="006C08F0"/>
    <w:rsid w:val="006C0AEF"/>
    <w:rsid w:val="006C0E82"/>
    <w:rsid w:val="006C1176"/>
    <w:rsid w:val="006C1426"/>
    <w:rsid w:val="006C1B85"/>
    <w:rsid w:val="006C245F"/>
    <w:rsid w:val="006C28EC"/>
    <w:rsid w:val="006C319C"/>
    <w:rsid w:val="006C35BB"/>
    <w:rsid w:val="006C3875"/>
    <w:rsid w:val="006C3C07"/>
    <w:rsid w:val="006C3C2F"/>
    <w:rsid w:val="006C3D2D"/>
    <w:rsid w:val="006C4230"/>
    <w:rsid w:val="006C4FA9"/>
    <w:rsid w:val="006C5769"/>
    <w:rsid w:val="006C59D3"/>
    <w:rsid w:val="006C64C8"/>
    <w:rsid w:val="006C65A8"/>
    <w:rsid w:val="006C6B77"/>
    <w:rsid w:val="006C7502"/>
    <w:rsid w:val="006C7837"/>
    <w:rsid w:val="006C7E2E"/>
    <w:rsid w:val="006D0801"/>
    <w:rsid w:val="006D1073"/>
    <w:rsid w:val="006D16BD"/>
    <w:rsid w:val="006D1893"/>
    <w:rsid w:val="006D18A2"/>
    <w:rsid w:val="006D18B8"/>
    <w:rsid w:val="006D18DD"/>
    <w:rsid w:val="006D1E91"/>
    <w:rsid w:val="006D2099"/>
    <w:rsid w:val="006D21C5"/>
    <w:rsid w:val="006D2349"/>
    <w:rsid w:val="006D2678"/>
    <w:rsid w:val="006D2D61"/>
    <w:rsid w:val="006D39DC"/>
    <w:rsid w:val="006D3BC1"/>
    <w:rsid w:val="006D3D47"/>
    <w:rsid w:val="006D41BB"/>
    <w:rsid w:val="006D4552"/>
    <w:rsid w:val="006D4844"/>
    <w:rsid w:val="006D4FF1"/>
    <w:rsid w:val="006D50E1"/>
    <w:rsid w:val="006D510F"/>
    <w:rsid w:val="006D5D0B"/>
    <w:rsid w:val="006D5EB1"/>
    <w:rsid w:val="006D6AA3"/>
    <w:rsid w:val="006D7247"/>
    <w:rsid w:val="006D7A65"/>
    <w:rsid w:val="006D7DA0"/>
    <w:rsid w:val="006E04D5"/>
    <w:rsid w:val="006E06BB"/>
    <w:rsid w:val="006E09D9"/>
    <w:rsid w:val="006E0D5F"/>
    <w:rsid w:val="006E14D4"/>
    <w:rsid w:val="006E1EE8"/>
    <w:rsid w:val="006E23F0"/>
    <w:rsid w:val="006E27DC"/>
    <w:rsid w:val="006E2EA2"/>
    <w:rsid w:val="006E3A7A"/>
    <w:rsid w:val="006E3CD2"/>
    <w:rsid w:val="006E41D6"/>
    <w:rsid w:val="006E5397"/>
    <w:rsid w:val="006E5C96"/>
    <w:rsid w:val="006E5CBD"/>
    <w:rsid w:val="006E5E7B"/>
    <w:rsid w:val="006E5FA1"/>
    <w:rsid w:val="006E666E"/>
    <w:rsid w:val="006E6750"/>
    <w:rsid w:val="006E6E12"/>
    <w:rsid w:val="006E7424"/>
    <w:rsid w:val="006E799B"/>
    <w:rsid w:val="006E7A33"/>
    <w:rsid w:val="006E7BD1"/>
    <w:rsid w:val="006E7BDC"/>
    <w:rsid w:val="006F043C"/>
    <w:rsid w:val="006F0AF1"/>
    <w:rsid w:val="006F0D77"/>
    <w:rsid w:val="006F0E54"/>
    <w:rsid w:val="006F0FE7"/>
    <w:rsid w:val="006F1255"/>
    <w:rsid w:val="006F13E9"/>
    <w:rsid w:val="006F2501"/>
    <w:rsid w:val="006F26DE"/>
    <w:rsid w:val="006F273D"/>
    <w:rsid w:val="006F274A"/>
    <w:rsid w:val="006F2897"/>
    <w:rsid w:val="006F2AAA"/>
    <w:rsid w:val="006F2CF8"/>
    <w:rsid w:val="006F32DA"/>
    <w:rsid w:val="006F3370"/>
    <w:rsid w:val="006F3799"/>
    <w:rsid w:val="006F393E"/>
    <w:rsid w:val="006F3AC3"/>
    <w:rsid w:val="006F3C76"/>
    <w:rsid w:val="006F3E1C"/>
    <w:rsid w:val="006F3EAB"/>
    <w:rsid w:val="006F40FA"/>
    <w:rsid w:val="006F414A"/>
    <w:rsid w:val="006F41F5"/>
    <w:rsid w:val="006F4476"/>
    <w:rsid w:val="006F47A2"/>
    <w:rsid w:val="006F482C"/>
    <w:rsid w:val="006F524B"/>
    <w:rsid w:val="006F566A"/>
    <w:rsid w:val="006F56D6"/>
    <w:rsid w:val="006F5794"/>
    <w:rsid w:val="006F57B5"/>
    <w:rsid w:val="006F5D24"/>
    <w:rsid w:val="006F6521"/>
    <w:rsid w:val="006F700F"/>
    <w:rsid w:val="006F701E"/>
    <w:rsid w:val="006F7072"/>
    <w:rsid w:val="006F74B5"/>
    <w:rsid w:val="006F7794"/>
    <w:rsid w:val="006F77DD"/>
    <w:rsid w:val="006F7BD7"/>
    <w:rsid w:val="006F7C9C"/>
    <w:rsid w:val="006F7D4E"/>
    <w:rsid w:val="006F7DC9"/>
    <w:rsid w:val="006F7DCD"/>
    <w:rsid w:val="006F7DE9"/>
    <w:rsid w:val="00700C79"/>
    <w:rsid w:val="00701A17"/>
    <w:rsid w:val="00702607"/>
    <w:rsid w:val="007027D4"/>
    <w:rsid w:val="00702816"/>
    <w:rsid w:val="00702B07"/>
    <w:rsid w:val="00702B5B"/>
    <w:rsid w:val="007032BE"/>
    <w:rsid w:val="007034B8"/>
    <w:rsid w:val="00703588"/>
    <w:rsid w:val="007036EE"/>
    <w:rsid w:val="00703832"/>
    <w:rsid w:val="0070388B"/>
    <w:rsid w:val="007044D2"/>
    <w:rsid w:val="00704ADB"/>
    <w:rsid w:val="00704C04"/>
    <w:rsid w:val="0070583B"/>
    <w:rsid w:val="00706022"/>
    <w:rsid w:val="0070648B"/>
    <w:rsid w:val="007065ED"/>
    <w:rsid w:val="0070704D"/>
    <w:rsid w:val="007075C5"/>
    <w:rsid w:val="007078F9"/>
    <w:rsid w:val="00707D3B"/>
    <w:rsid w:val="00707ED4"/>
    <w:rsid w:val="0071014B"/>
    <w:rsid w:val="007102DB"/>
    <w:rsid w:val="007103E8"/>
    <w:rsid w:val="0071059A"/>
    <w:rsid w:val="00710720"/>
    <w:rsid w:val="00711176"/>
    <w:rsid w:val="00711FD9"/>
    <w:rsid w:val="00712679"/>
    <w:rsid w:val="0071290B"/>
    <w:rsid w:val="0071295D"/>
    <w:rsid w:val="00712A05"/>
    <w:rsid w:val="00713444"/>
    <w:rsid w:val="007136C9"/>
    <w:rsid w:val="00713B46"/>
    <w:rsid w:val="00713F10"/>
    <w:rsid w:val="00713FDE"/>
    <w:rsid w:val="007142E6"/>
    <w:rsid w:val="00714675"/>
    <w:rsid w:val="0071482A"/>
    <w:rsid w:val="00714FD4"/>
    <w:rsid w:val="0071516C"/>
    <w:rsid w:val="00715475"/>
    <w:rsid w:val="007155C5"/>
    <w:rsid w:val="00716956"/>
    <w:rsid w:val="00716BCB"/>
    <w:rsid w:val="00716F6C"/>
    <w:rsid w:val="007178E9"/>
    <w:rsid w:val="007179D0"/>
    <w:rsid w:val="00717D91"/>
    <w:rsid w:val="00717EAC"/>
    <w:rsid w:val="0072061C"/>
    <w:rsid w:val="007208AC"/>
    <w:rsid w:val="00720B47"/>
    <w:rsid w:val="00720D3F"/>
    <w:rsid w:val="00721223"/>
    <w:rsid w:val="00721570"/>
    <w:rsid w:val="0072191B"/>
    <w:rsid w:val="00721AE3"/>
    <w:rsid w:val="00721C26"/>
    <w:rsid w:val="00721CF0"/>
    <w:rsid w:val="00722008"/>
    <w:rsid w:val="00722559"/>
    <w:rsid w:val="00722663"/>
    <w:rsid w:val="00722C0F"/>
    <w:rsid w:val="00722F0C"/>
    <w:rsid w:val="0072393C"/>
    <w:rsid w:val="00724387"/>
    <w:rsid w:val="00724AB4"/>
    <w:rsid w:val="0072502A"/>
    <w:rsid w:val="007255BA"/>
    <w:rsid w:val="00725663"/>
    <w:rsid w:val="0072593E"/>
    <w:rsid w:val="00725EF1"/>
    <w:rsid w:val="00726391"/>
    <w:rsid w:val="00726606"/>
    <w:rsid w:val="00726818"/>
    <w:rsid w:val="007268A5"/>
    <w:rsid w:val="00726996"/>
    <w:rsid w:val="00727BD3"/>
    <w:rsid w:val="00727C2C"/>
    <w:rsid w:val="00727F29"/>
    <w:rsid w:val="00727FFC"/>
    <w:rsid w:val="0073016F"/>
    <w:rsid w:val="0073047C"/>
    <w:rsid w:val="007306EE"/>
    <w:rsid w:val="00730D7C"/>
    <w:rsid w:val="007311B4"/>
    <w:rsid w:val="0073187A"/>
    <w:rsid w:val="00731DD2"/>
    <w:rsid w:val="00732210"/>
    <w:rsid w:val="0073260B"/>
    <w:rsid w:val="00732E10"/>
    <w:rsid w:val="007332AD"/>
    <w:rsid w:val="0073427D"/>
    <w:rsid w:val="007343B0"/>
    <w:rsid w:val="007347A7"/>
    <w:rsid w:val="007348F6"/>
    <w:rsid w:val="00734988"/>
    <w:rsid w:val="00734D04"/>
    <w:rsid w:val="00735C48"/>
    <w:rsid w:val="00735D44"/>
    <w:rsid w:val="00735F59"/>
    <w:rsid w:val="007368D2"/>
    <w:rsid w:val="00736B97"/>
    <w:rsid w:val="00737434"/>
    <w:rsid w:val="00737ACD"/>
    <w:rsid w:val="00740513"/>
    <w:rsid w:val="007418CE"/>
    <w:rsid w:val="00741C0E"/>
    <w:rsid w:val="00741FF5"/>
    <w:rsid w:val="007426DA"/>
    <w:rsid w:val="00742A37"/>
    <w:rsid w:val="00743398"/>
    <w:rsid w:val="0074354B"/>
    <w:rsid w:val="00743A3B"/>
    <w:rsid w:val="007449F3"/>
    <w:rsid w:val="00744EB8"/>
    <w:rsid w:val="00744F6D"/>
    <w:rsid w:val="00745CD2"/>
    <w:rsid w:val="00745EB1"/>
    <w:rsid w:val="00745EEF"/>
    <w:rsid w:val="00746A79"/>
    <w:rsid w:val="00746D9F"/>
    <w:rsid w:val="00746F27"/>
    <w:rsid w:val="00746F32"/>
    <w:rsid w:val="00746FBB"/>
    <w:rsid w:val="0074727D"/>
    <w:rsid w:val="00747E1E"/>
    <w:rsid w:val="0075073E"/>
    <w:rsid w:val="0075085E"/>
    <w:rsid w:val="007508DF"/>
    <w:rsid w:val="00750B80"/>
    <w:rsid w:val="00750FA2"/>
    <w:rsid w:val="007510D1"/>
    <w:rsid w:val="007511D6"/>
    <w:rsid w:val="00751415"/>
    <w:rsid w:val="00751C53"/>
    <w:rsid w:val="00751FB2"/>
    <w:rsid w:val="00752099"/>
    <w:rsid w:val="00752B72"/>
    <w:rsid w:val="00752BE6"/>
    <w:rsid w:val="00752D76"/>
    <w:rsid w:val="00753170"/>
    <w:rsid w:val="0075345A"/>
    <w:rsid w:val="007534FB"/>
    <w:rsid w:val="0075365E"/>
    <w:rsid w:val="00753DA3"/>
    <w:rsid w:val="00753E41"/>
    <w:rsid w:val="00753E69"/>
    <w:rsid w:val="007545F6"/>
    <w:rsid w:val="00754E61"/>
    <w:rsid w:val="00755014"/>
    <w:rsid w:val="00755383"/>
    <w:rsid w:val="0075581B"/>
    <w:rsid w:val="0075583B"/>
    <w:rsid w:val="007558DE"/>
    <w:rsid w:val="00755AB0"/>
    <w:rsid w:val="00755B0D"/>
    <w:rsid w:val="00755BB9"/>
    <w:rsid w:val="0075605E"/>
    <w:rsid w:val="007564A8"/>
    <w:rsid w:val="00756F45"/>
    <w:rsid w:val="007570EC"/>
    <w:rsid w:val="00760A03"/>
    <w:rsid w:val="00761AE1"/>
    <w:rsid w:val="0076268A"/>
    <w:rsid w:val="00762BF2"/>
    <w:rsid w:val="0076307C"/>
    <w:rsid w:val="007630D6"/>
    <w:rsid w:val="007633EB"/>
    <w:rsid w:val="0076350C"/>
    <w:rsid w:val="00763849"/>
    <w:rsid w:val="00763873"/>
    <w:rsid w:val="00764696"/>
    <w:rsid w:val="00764815"/>
    <w:rsid w:val="00764DB1"/>
    <w:rsid w:val="007650CC"/>
    <w:rsid w:val="00765514"/>
    <w:rsid w:val="0076613F"/>
    <w:rsid w:val="00766161"/>
    <w:rsid w:val="007661A6"/>
    <w:rsid w:val="007667C7"/>
    <w:rsid w:val="00766B2E"/>
    <w:rsid w:val="007671B0"/>
    <w:rsid w:val="00767297"/>
    <w:rsid w:val="0076773C"/>
    <w:rsid w:val="00767777"/>
    <w:rsid w:val="00767BA5"/>
    <w:rsid w:val="0077031D"/>
    <w:rsid w:val="00770BE6"/>
    <w:rsid w:val="00770E39"/>
    <w:rsid w:val="00770F5B"/>
    <w:rsid w:val="00771A66"/>
    <w:rsid w:val="00771BE7"/>
    <w:rsid w:val="00772069"/>
    <w:rsid w:val="007733ED"/>
    <w:rsid w:val="00773835"/>
    <w:rsid w:val="00773A94"/>
    <w:rsid w:val="00773C38"/>
    <w:rsid w:val="00773EE4"/>
    <w:rsid w:val="007742E3"/>
    <w:rsid w:val="00774CDB"/>
    <w:rsid w:val="00774E35"/>
    <w:rsid w:val="00774E5C"/>
    <w:rsid w:val="00774F6B"/>
    <w:rsid w:val="00775E3E"/>
    <w:rsid w:val="007769E6"/>
    <w:rsid w:val="007770AF"/>
    <w:rsid w:val="007770FA"/>
    <w:rsid w:val="0077735B"/>
    <w:rsid w:val="007776A4"/>
    <w:rsid w:val="00777A04"/>
    <w:rsid w:val="00777D5F"/>
    <w:rsid w:val="00777E71"/>
    <w:rsid w:val="00780352"/>
    <w:rsid w:val="00780463"/>
    <w:rsid w:val="00780638"/>
    <w:rsid w:val="00780ACE"/>
    <w:rsid w:val="00780B9E"/>
    <w:rsid w:val="00780E96"/>
    <w:rsid w:val="007810E9"/>
    <w:rsid w:val="00781730"/>
    <w:rsid w:val="0078199F"/>
    <w:rsid w:val="00782619"/>
    <w:rsid w:val="0078282C"/>
    <w:rsid w:val="00782B13"/>
    <w:rsid w:val="00782B50"/>
    <w:rsid w:val="00783B5F"/>
    <w:rsid w:val="0078440D"/>
    <w:rsid w:val="00784432"/>
    <w:rsid w:val="0078532F"/>
    <w:rsid w:val="007854BF"/>
    <w:rsid w:val="00785743"/>
    <w:rsid w:val="00785F5E"/>
    <w:rsid w:val="00786012"/>
    <w:rsid w:val="007863F1"/>
    <w:rsid w:val="00786A62"/>
    <w:rsid w:val="00786F44"/>
    <w:rsid w:val="00787283"/>
    <w:rsid w:val="00787290"/>
    <w:rsid w:val="007875F0"/>
    <w:rsid w:val="007879F2"/>
    <w:rsid w:val="00787C7B"/>
    <w:rsid w:val="00790041"/>
    <w:rsid w:val="00790C5E"/>
    <w:rsid w:val="007914C5"/>
    <w:rsid w:val="0079158A"/>
    <w:rsid w:val="007915D8"/>
    <w:rsid w:val="00791774"/>
    <w:rsid w:val="00791C40"/>
    <w:rsid w:val="00791E7E"/>
    <w:rsid w:val="00792709"/>
    <w:rsid w:val="007927F9"/>
    <w:rsid w:val="00792812"/>
    <w:rsid w:val="0079304D"/>
    <w:rsid w:val="00793F24"/>
    <w:rsid w:val="00794041"/>
    <w:rsid w:val="00794257"/>
    <w:rsid w:val="007943CD"/>
    <w:rsid w:val="007948FE"/>
    <w:rsid w:val="00794A85"/>
    <w:rsid w:val="00794ABB"/>
    <w:rsid w:val="00794AE6"/>
    <w:rsid w:val="00794EDC"/>
    <w:rsid w:val="0079502E"/>
    <w:rsid w:val="007953C8"/>
    <w:rsid w:val="00795413"/>
    <w:rsid w:val="007954D7"/>
    <w:rsid w:val="007957D4"/>
    <w:rsid w:val="00795A3C"/>
    <w:rsid w:val="00795AD9"/>
    <w:rsid w:val="00796058"/>
    <w:rsid w:val="00796905"/>
    <w:rsid w:val="00796946"/>
    <w:rsid w:val="00796AF3"/>
    <w:rsid w:val="00796E18"/>
    <w:rsid w:val="00797589"/>
    <w:rsid w:val="00797885"/>
    <w:rsid w:val="00797C3A"/>
    <w:rsid w:val="007A01F7"/>
    <w:rsid w:val="007A0435"/>
    <w:rsid w:val="007A04D9"/>
    <w:rsid w:val="007A076C"/>
    <w:rsid w:val="007A0D49"/>
    <w:rsid w:val="007A0DAD"/>
    <w:rsid w:val="007A10AC"/>
    <w:rsid w:val="007A181F"/>
    <w:rsid w:val="007A280C"/>
    <w:rsid w:val="007A28AD"/>
    <w:rsid w:val="007A3009"/>
    <w:rsid w:val="007A30F0"/>
    <w:rsid w:val="007A31E4"/>
    <w:rsid w:val="007A39C7"/>
    <w:rsid w:val="007A4397"/>
    <w:rsid w:val="007A4549"/>
    <w:rsid w:val="007A4768"/>
    <w:rsid w:val="007A4C2C"/>
    <w:rsid w:val="007A55A4"/>
    <w:rsid w:val="007A581D"/>
    <w:rsid w:val="007A5DC8"/>
    <w:rsid w:val="007A5E94"/>
    <w:rsid w:val="007A626A"/>
    <w:rsid w:val="007A62CF"/>
    <w:rsid w:val="007A64FC"/>
    <w:rsid w:val="007A66EB"/>
    <w:rsid w:val="007A6BEC"/>
    <w:rsid w:val="007A7545"/>
    <w:rsid w:val="007A75CF"/>
    <w:rsid w:val="007A768B"/>
    <w:rsid w:val="007A7949"/>
    <w:rsid w:val="007B0325"/>
    <w:rsid w:val="007B067F"/>
    <w:rsid w:val="007B09F1"/>
    <w:rsid w:val="007B0EAE"/>
    <w:rsid w:val="007B11CF"/>
    <w:rsid w:val="007B1A5F"/>
    <w:rsid w:val="007B20B0"/>
    <w:rsid w:val="007B214C"/>
    <w:rsid w:val="007B2D9F"/>
    <w:rsid w:val="007B2E74"/>
    <w:rsid w:val="007B3140"/>
    <w:rsid w:val="007B37B1"/>
    <w:rsid w:val="007B3834"/>
    <w:rsid w:val="007B3D4F"/>
    <w:rsid w:val="007B3F9D"/>
    <w:rsid w:val="007B405F"/>
    <w:rsid w:val="007B448C"/>
    <w:rsid w:val="007B46BB"/>
    <w:rsid w:val="007B4EC8"/>
    <w:rsid w:val="007B4FC1"/>
    <w:rsid w:val="007B5E6A"/>
    <w:rsid w:val="007B5F33"/>
    <w:rsid w:val="007B5FA8"/>
    <w:rsid w:val="007B5FDB"/>
    <w:rsid w:val="007B6F7E"/>
    <w:rsid w:val="007B7AAB"/>
    <w:rsid w:val="007C0C39"/>
    <w:rsid w:val="007C0D41"/>
    <w:rsid w:val="007C128A"/>
    <w:rsid w:val="007C1B67"/>
    <w:rsid w:val="007C2021"/>
    <w:rsid w:val="007C2365"/>
    <w:rsid w:val="007C2511"/>
    <w:rsid w:val="007C301D"/>
    <w:rsid w:val="007C395A"/>
    <w:rsid w:val="007C398A"/>
    <w:rsid w:val="007C3B55"/>
    <w:rsid w:val="007C3B6F"/>
    <w:rsid w:val="007C3E22"/>
    <w:rsid w:val="007C43B2"/>
    <w:rsid w:val="007C45A8"/>
    <w:rsid w:val="007C50F8"/>
    <w:rsid w:val="007C562E"/>
    <w:rsid w:val="007C56F3"/>
    <w:rsid w:val="007C5A78"/>
    <w:rsid w:val="007C6870"/>
    <w:rsid w:val="007C75FB"/>
    <w:rsid w:val="007C76E6"/>
    <w:rsid w:val="007C796E"/>
    <w:rsid w:val="007C7A1D"/>
    <w:rsid w:val="007C7A7D"/>
    <w:rsid w:val="007C7CD8"/>
    <w:rsid w:val="007C7DBE"/>
    <w:rsid w:val="007D009A"/>
    <w:rsid w:val="007D0360"/>
    <w:rsid w:val="007D04BF"/>
    <w:rsid w:val="007D06C1"/>
    <w:rsid w:val="007D0808"/>
    <w:rsid w:val="007D0CEC"/>
    <w:rsid w:val="007D1055"/>
    <w:rsid w:val="007D10B1"/>
    <w:rsid w:val="007D10E8"/>
    <w:rsid w:val="007D134B"/>
    <w:rsid w:val="007D1CB3"/>
    <w:rsid w:val="007D2A70"/>
    <w:rsid w:val="007D39B9"/>
    <w:rsid w:val="007D3B85"/>
    <w:rsid w:val="007D40AB"/>
    <w:rsid w:val="007D4341"/>
    <w:rsid w:val="007D447A"/>
    <w:rsid w:val="007D4528"/>
    <w:rsid w:val="007D4FE7"/>
    <w:rsid w:val="007D5348"/>
    <w:rsid w:val="007D5874"/>
    <w:rsid w:val="007D6426"/>
    <w:rsid w:val="007D6DCD"/>
    <w:rsid w:val="007D70A3"/>
    <w:rsid w:val="007D7332"/>
    <w:rsid w:val="007D741F"/>
    <w:rsid w:val="007D7421"/>
    <w:rsid w:val="007D7C15"/>
    <w:rsid w:val="007D7F0A"/>
    <w:rsid w:val="007E0AB1"/>
    <w:rsid w:val="007E117E"/>
    <w:rsid w:val="007E118D"/>
    <w:rsid w:val="007E12D4"/>
    <w:rsid w:val="007E13F3"/>
    <w:rsid w:val="007E1AC2"/>
    <w:rsid w:val="007E1D8B"/>
    <w:rsid w:val="007E2271"/>
    <w:rsid w:val="007E278F"/>
    <w:rsid w:val="007E2810"/>
    <w:rsid w:val="007E3137"/>
    <w:rsid w:val="007E3B63"/>
    <w:rsid w:val="007E4122"/>
    <w:rsid w:val="007E41BF"/>
    <w:rsid w:val="007E4287"/>
    <w:rsid w:val="007E44BE"/>
    <w:rsid w:val="007E45EB"/>
    <w:rsid w:val="007E4CBC"/>
    <w:rsid w:val="007E50C7"/>
    <w:rsid w:val="007E585A"/>
    <w:rsid w:val="007E5945"/>
    <w:rsid w:val="007E5DC4"/>
    <w:rsid w:val="007E5F7D"/>
    <w:rsid w:val="007E6506"/>
    <w:rsid w:val="007E66C4"/>
    <w:rsid w:val="007E705A"/>
    <w:rsid w:val="007E729D"/>
    <w:rsid w:val="007E758B"/>
    <w:rsid w:val="007E7ABD"/>
    <w:rsid w:val="007E7C68"/>
    <w:rsid w:val="007E7D42"/>
    <w:rsid w:val="007E7D81"/>
    <w:rsid w:val="007F0355"/>
    <w:rsid w:val="007F06E9"/>
    <w:rsid w:val="007F0C97"/>
    <w:rsid w:val="007F0CCB"/>
    <w:rsid w:val="007F1175"/>
    <w:rsid w:val="007F1ADA"/>
    <w:rsid w:val="007F1B33"/>
    <w:rsid w:val="007F1C7A"/>
    <w:rsid w:val="007F1D16"/>
    <w:rsid w:val="007F21CA"/>
    <w:rsid w:val="007F2B19"/>
    <w:rsid w:val="007F3143"/>
    <w:rsid w:val="007F34A0"/>
    <w:rsid w:val="007F3F08"/>
    <w:rsid w:val="007F4B94"/>
    <w:rsid w:val="007F4D26"/>
    <w:rsid w:val="007F5225"/>
    <w:rsid w:val="007F56EB"/>
    <w:rsid w:val="007F5C65"/>
    <w:rsid w:val="007F60D0"/>
    <w:rsid w:val="007F6101"/>
    <w:rsid w:val="007F6296"/>
    <w:rsid w:val="007F6548"/>
    <w:rsid w:val="007F661A"/>
    <w:rsid w:val="007F66F4"/>
    <w:rsid w:val="007F6776"/>
    <w:rsid w:val="007F6F3F"/>
    <w:rsid w:val="007F77AB"/>
    <w:rsid w:val="007F7B09"/>
    <w:rsid w:val="007F7DA1"/>
    <w:rsid w:val="00800150"/>
    <w:rsid w:val="00800AAF"/>
    <w:rsid w:val="00800D8A"/>
    <w:rsid w:val="00800DB5"/>
    <w:rsid w:val="008011B2"/>
    <w:rsid w:val="008012CD"/>
    <w:rsid w:val="0080175F"/>
    <w:rsid w:val="0080184F"/>
    <w:rsid w:val="00801B64"/>
    <w:rsid w:val="0080293B"/>
    <w:rsid w:val="00802B9A"/>
    <w:rsid w:val="00802C9B"/>
    <w:rsid w:val="00802DDA"/>
    <w:rsid w:val="00803338"/>
    <w:rsid w:val="008034EA"/>
    <w:rsid w:val="00803A0C"/>
    <w:rsid w:val="00803C60"/>
    <w:rsid w:val="00803F6D"/>
    <w:rsid w:val="0080410E"/>
    <w:rsid w:val="00804A09"/>
    <w:rsid w:val="00804B24"/>
    <w:rsid w:val="00804BDA"/>
    <w:rsid w:val="00804DF6"/>
    <w:rsid w:val="00805467"/>
    <w:rsid w:val="00805ED4"/>
    <w:rsid w:val="0080644F"/>
    <w:rsid w:val="0080693A"/>
    <w:rsid w:val="00806E3C"/>
    <w:rsid w:val="0080772E"/>
    <w:rsid w:val="0080785A"/>
    <w:rsid w:val="00807881"/>
    <w:rsid w:val="00807B33"/>
    <w:rsid w:val="00807D42"/>
    <w:rsid w:val="00810473"/>
    <w:rsid w:val="008106A4"/>
    <w:rsid w:val="00810B3E"/>
    <w:rsid w:val="00810D74"/>
    <w:rsid w:val="00810ECD"/>
    <w:rsid w:val="00811AD9"/>
    <w:rsid w:val="0081220A"/>
    <w:rsid w:val="0081250F"/>
    <w:rsid w:val="00812511"/>
    <w:rsid w:val="00812959"/>
    <w:rsid w:val="00813058"/>
    <w:rsid w:val="00813561"/>
    <w:rsid w:val="00813706"/>
    <w:rsid w:val="0081375F"/>
    <w:rsid w:val="00813AB9"/>
    <w:rsid w:val="00813CCC"/>
    <w:rsid w:val="0081445C"/>
    <w:rsid w:val="00815064"/>
    <w:rsid w:val="008150F3"/>
    <w:rsid w:val="0081554E"/>
    <w:rsid w:val="00815744"/>
    <w:rsid w:val="00815F9F"/>
    <w:rsid w:val="00816825"/>
    <w:rsid w:val="008168EE"/>
    <w:rsid w:val="00817194"/>
    <w:rsid w:val="0081747A"/>
    <w:rsid w:val="008175EA"/>
    <w:rsid w:val="00817747"/>
    <w:rsid w:val="008177BC"/>
    <w:rsid w:val="00817AAD"/>
    <w:rsid w:val="00817E23"/>
    <w:rsid w:val="00817EEB"/>
    <w:rsid w:val="00817F68"/>
    <w:rsid w:val="008204FE"/>
    <w:rsid w:val="008209FA"/>
    <w:rsid w:val="00820EB4"/>
    <w:rsid w:val="00820F19"/>
    <w:rsid w:val="008212C3"/>
    <w:rsid w:val="00821B5C"/>
    <w:rsid w:val="00822045"/>
    <w:rsid w:val="00822328"/>
    <w:rsid w:val="0082290A"/>
    <w:rsid w:val="008229B4"/>
    <w:rsid w:val="00822EB3"/>
    <w:rsid w:val="00822F54"/>
    <w:rsid w:val="0082314E"/>
    <w:rsid w:val="008234A4"/>
    <w:rsid w:val="0082384F"/>
    <w:rsid w:val="00823C8B"/>
    <w:rsid w:val="00823FAF"/>
    <w:rsid w:val="008241F4"/>
    <w:rsid w:val="00824BD6"/>
    <w:rsid w:val="0082511F"/>
    <w:rsid w:val="0082577F"/>
    <w:rsid w:val="00825C71"/>
    <w:rsid w:val="00825D36"/>
    <w:rsid w:val="00826394"/>
    <w:rsid w:val="008265F5"/>
    <w:rsid w:val="008269C0"/>
    <w:rsid w:val="00826D2E"/>
    <w:rsid w:val="00827054"/>
    <w:rsid w:val="00827787"/>
    <w:rsid w:val="00827ACA"/>
    <w:rsid w:val="00827BBC"/>
    <w:rsid w:val="008303EC"/>
    <w:rsid w:val="00830405"/>
    <w:rsid w:val="0083131A"/>
    <w:rsid w:val="00831377"/>
    <w:rsid w:val="0083170A"/>
    <w:rsid w:val="00831B0C"/>
    <w:rsid w:val="00831F1A"/>
    <w:rsid w:val="00832838"/>
    <w:rsid w:val="00832C8F"/>
    <w:rsid w:val="008331B8"/>
    <w:rsid w:val="00833496"/>
    <w:rsid w:val="008335D7"/>
    <w:rsid w:val="00833645"/>
    <w:rsid w:val="00833929"/>
    <w:rsid w:val="00833F71"/>
    <w:rsid w:val="00834192"/>
    <w:rsid w:val="008341E6"/>
    <w:rsid w:val="00834475"/>
    <w:rsid w:val="0083494C"/>
    <w:rsid w:val="00834B9F"/>
    <w:rsid w:val="00834C40"/>
    <w:rsid w:val="00835162"/>
    <w:rsid w:val="008354A7"/>
    <w:rsid w:val="00835C83"/>
    <w:rsid w:val="00836313"/>
    <w:rsid w:val="008366AA"/>
    <w:rsid w:val="00836838"/>
    <w:rsid w:val="008370F1"/>
    <w:rsid w:val="00837285"/>
    <w:rsid w:val="00837BDD"/>
    <w:rsid w:val="00837FF9"/>
    <w:rsid w:val="008400F9"/>
    <w:rsid w:val="00840FB1"/>
    <w:rsid w:val="00841964"/>
    <w:rsid w:val="0084206D"/>
    <w:rsid w:val="0084269C"/>
    <w:rsid w:val="00842A17"/>
    <w:rsid w:val="00842C10"/>
    <w:rsid w:val="00842D5A"/>
    <w:rsid w:val="0084326D"/>
    <w:rsid w:val="00843312"/>
    <w:rsid w:val="00843ADE"/>
    <w:rsid w:val="008441D8"/>
    <w:rsid w:val="00844765"/>
    <w:rsid w:val="00844AE9"/>
    <w:rsid w:val="00844B25"/>
    <w:rsid w:val="00844EF9"/>
    <w:rsid w:val="00845962"/>
    <w:rsid w:val="00845C86"/>
    <w:rsid w:val="008461B2"/>
    <w:rsid w:val="008462EE"/>
    <w:rsid w:val="00846433"/>
    <w:rsid w:val="0084663C"/>
    <w:rsid w:val="00846AA1"/>
    <w:rsid w:val="00847695"/>
    <w:rsid w:val="008479BA"/>
    <w:rsid w:val="00847B22"/>
    <w:rsid w:val="00847C79"/>
    <w:rsid w:val="00847CD1"/>
    <w:rsid w:val="00850336"/>
    <w:rsid w:val="0085056B"/>
    <w:rsid w:val="008505BF"/>
    <w:rsid w:val="008505CF"/>
    <w:rsid w:val="00850A4E"/>
    <w:rsid w:val="00850F0D"/>
    <w:rsid w:val="00850F29"/>
    <w:rsid w:val="00850FDC"/>
    <w:rsid w:val="00851307"/>
    <w:rsid w:val="008519E5"/>
    <w:rsid w:val="00851CF6"/>
    <w:rsid w:val="00853588"/>
    <w:rsid w:val="008536CE"/>
    <w:rsid w:val="00853A3A"/>
    <w:rsid w:val="008541FE"/>
    <w:rsid w:val="0085436F"/>
    <w:rsid w:val="008549A2"/>
    <w:rsid w:val="00855107"/>
    <w:rsid w:val="008552E2"/>
    <w:rsid w:val="008556AB"/>
    <w:rsid w:val="00855B51"/>
    <w:rsid w:val="008562B1"/>
    <w:rsid w:val="008567D8"/>
    <w:rsid w:val="00856CDF"/>
    <w:rsid w:val="008570DB"/>
    <w:rsid w:val="00857608"/>
    <w:rsid w:val="00857EBA"/>
    <w:rsid w:val="008609B3"/>
    <w:rsid w:val="00860B28"/>
    <w:rsid w:val="00860BD3"/>
    <w:rsid w:val="00860DD6"/>
    <w:rsid w:val="0086124E"/>
    <w:rsid w:val="00861BBA"/>
    <w:rsid w:val="00861E3F"/>
    <w:rsid w:val="008623D5"/>
    <w:rsid w:val="00862526"/>
    <w:rsid w:val="00862CCA"/>
    <w:rsid w:val="00863035"/>
    <w:rsid w:val="00863A2A"/>
    <w:rsid w:val="00864067"/>
    <w:rsid w:val="0086415F"/>
    <w:rsid w:val="008647A9"/>
    <w:rsid w:val="00865049"/>
    <w:rsid w:val="008654AE"/>
    <w:rsid w:val="008654C9"/>
    <w:rsid w:val="00865CFC"/>
    <w:rsid w:val="00865DD5"/>
    <w:rsid w:val="008666F7"/>
    <w:rsid w:val="00866B9D"/>
    <w:rsid w:val="00866CD7"/>
    <w:rsid w:val="00866F41"/>
    <w:rsid w:val="00867254"/>
    <w:rsid w:val="00867414"/>
    <w:rsid w:val="00867748"/>
    <w:rsid w:val="008677CF"/>
    <w:rsid w:val="00867DA6"/>
    <w:rsid w:val="0087001A"/>
    <w:rsid w:val="0087003F"/>
    <w:rsid w:val="0087035D"/>
    <w:rsid w:val="00870391"/>
    <w:rsid w:val="00870666"/>
    <w:rsid w:val="00870728"/>
    <w:rsid w:val="00870B50"/>
    <w:rsid w:val="00870E67"/>
    <w:rsid w:val="008710E2"/>
    <w:rsid w:val="008713C6"/>
    <w:rsid w:val="00871BA9"/>
    <w:rsid w:val="00872020"/>
    <w:rsid w:val="00872335"/>
    <w:rsid w:val="00872C07"/>
    <w:rsid w:val="00872DC1"/>
    <w:rsid w:val="00872F57"/>
    <w:rsid w:val="0087307D"/>
    <w:rsid w:val="00873A0A"/>
    <w:rsid w:val="00873B13"/>
    <w:rsid w:val="00873CB0"/>
    <w:rsid w:val="00873F91"/>
    <w:rsid w:val="00874372"/>
    <w:rsid w:val="00875240"/>
    <w:rsid w:val="008752D4"/>
    <w:rsid w:val="00875692"/>
    <w:rsid w:val="00875A16"/>
    <w:rsid w:val="00875AAF"/>
    <w:rsid w:val="00875D82"/>
    <w:rsid w:val="00875DC7"/>
    <w:rsid w:val="00876424"/>
    <w:rsid w:val="008768E2"/>
    <w:rsid w:val="00876959"/>
    <w:rsid w:val="00876D0D"/>
    <w:rsid w:val="00877151"/>
    <w:rsid w:val="0087783A"/>
    <w:rsid w:val="008778E3"/>
    <w:rsid w:val="00877C00"/>
    <w:rsid w:val="008801C0"/>
    <w:rsid w:val="00880327"/>
    <w:rsid w:val="00880349"/>
    <w:rsid w:val="00880358"/>
    <w:rsid w:val="00880431"/>
    <w:rsid w:val="00880675"/>
    <w:rsid w:val="00880853"/>
    <w:rsid w:val="00880F14"/>
    <w:rsid w:val="0088113D"/>
    <w:rsid w:val="00881324"/>
    <w:rsid w:val="0088170B"/>
    <w:rsid w:val="00881A28"/>
    <w:rsid w:val="00881CBF"/>
    <w:rsid w:val="00882251"/>
    <w:rsid w:val="008824FE"/>
    <w:rsid w:val="00882856"/>
    <w:rsid w:val="00882AF3"/>
    <w:rsid w:val="008834A3"/>
    <w:rsid w:val="008835D6"/>
    <w:rsid w:val="00883722"/>
    <w:rsid w:val="00883A54"/>
    <w:rsid w:val="0088431B"/>
    <w:rsid w:val="00884A69"/>
    <w:rsid w:val="00884A9C"/>
    <w:rsid w:val="008850C3"/>
    <w:rsid w:val="008856E8"/>
    <w:rsid w:val="00885A88"/>
    <w:rsid w:val="00885AB0"/>
    <w:rsid w:val="00885C74"/>
    <w:rsid w:val="008863E1"/>
    <w:rsid w:val="00886526"/>
    <w:rsid w:val="00886A55"/>
    <w:rsid w:val="008870AA"/>
    <w:rsid w:val="008872F7"/>
    <w:rsid w:val="00887BC6"/>
    <w:rsid w:val="00887DCD"/>
    <w:rsid w:val="00887F26"/>
    <w:rsid w:val="008901B4"/>
    <w:rsid w:val="0089030F"/>
    <w:rsid w:val="008904C9"/>
    <w:rsid w:val="008907BC"/>
    <w:rsid w:val="00890E09"/>
    <w:rsid w:val="0089104A"/>
    <w:rsid w:val="00891104"/>
    <w:rsid w:val="0089132B"/>
    <w:rsid w:val="008919B9"/>
    <w:rsid w:val="0089218F"/>
    <w:rsid w:val="008923D5"/>
    <w:rsid w:val="00892792"/>
    <w:rsid w:val="00892920"/>
    <w:rsid w:val="00892E77"/>
    <w:rsid w:val="00893199"/>
    <w:rsid w:val="00893421"/>
    <w:rsid w:val="00893D63"/>
    <w:rsid w:val="00894124"/>
    <w:rsid w:val="00894192"/>
    <w:rsid w:val="008942D7"/>
    <w:rsid w:val="00894CB7"/>
    <w:rsid w:val="00894CBC"/>
    <w:rsid w:val="00894DD7"/>
    <w:rsid w:val="00895091"/>
    <w:rsid w:val="00895463"/>
    <w:rsid w:val="008955DB"/>
    <w:rsid w:val="0089577C"/>
    <w:rsid w:val="00895828"/>
    <w:rsid w:val="00895933"/>
    <w:rsid w:val="008967A2"/>
    <w:rsid w:val="00896916"/>
    <w:rsid w:val="00896F47"/>
    <w:rsid w:val="00897142"/>
    <w:rsid w:val="00897151"/>
    <w:rsid w:val="008977F4"/>
    <w:rsid w:val="008A0669"/>
    <w:rsid w:val="008A0989"/>
    <w:rsid w:val="008A121E"/>
    <w:rsid w:val="008A18CF"/>
    <w:rsid w:val="008A1AB9"/>
    <w:rsid w:val="008A1FED"/>
    <w:rsid w:val="008A2075"/>
    <w:rsid w:val="008A21A3"/>
    <w:rsid w:val="008A2383"/>
    <w:rsid w:val="008A262D"/>
    <w:rsid w:val="008A285A"/>
    <w:rsid w:val="008A2CAE"/>
    <w:rsid w:val="008A2EE7"/>
    <w:rsid w:val="008A3A1D"/>
    <w:rsid w:val="008A3EAB"/>
    <w:rsid w:val="008A4294"/>
    <w:rsid w:val="008A4744"/>
    <w:rsid w:val="008A475D"/>
    <w:rsid w:val="008A480C"/>
    <w:rsid w:val="008A487A"/>
    <w:rsid w:val="008A49AB"/>
    <w:rsid w:val="008A50EB"/>
    <w:rsid w:val="008A570B"/>
    <w:rsid w:val="008A5815"/>
    <w:rsid w:val="008A5901"/>
    <w:rsid w:val="008A5AD0"/>
    <w:rsid w:val="008A5EE9"/>
    <w:rsid w:val="008A5F6E"/>
    <w:rsid w:val="008A628C"/>
    <w:rsid w:val="008A6299"/>
    <w:rsid w:val="008A632D"/>
    <w:rsid w:val="008A701C"/>
    <w:rsid w:val="008A7E96"/>
    <w:rsid w:val="008A7F72"/>
    <w:rsid w:val="008B00AF"/>
    <w:rsid w:val="008B0EFF"/>
    <w:rsid w:val="008B18C4"/>
    <w:rsid w:val="008B1B51"/>
    <w:rsid w:val="008B1BB2"/>
    <w:rsid w:val="008B1CC0"/>
    <w:rsid w:val="008B2767"/>
    <w:rsid w:val="008B2909"/>
    <w:rsid w:val="008B2E04"/>
    <w:rsid w:val="008B2E6D"/>
    <w:rsid w:val="008B36E6"/>
    <w:rsid w:val="008B3B88"/>
    <w:rsid w:val="008B3BCA"/>
    <w:rsid w:val="008B4148"/>
    <w:rsid w:val="008B4217"/>
    <w:rsid w:val="008B470D"/>
    <w:rsid w:val="008B4840"/>
    <w:rsid w:val="008B49DE"/>
    <w:rsid w:val="008B4BD6"/>
    <w:rsid w:val="008B4E29"/>
    <w:rsid w:val="008B547E"/>
    <w:rsid w:val="008B5959"/>
    <w:rsid w:val="008B5B7C"/>
    <w:rsid w:val="008B5E33"/>
    <w:rsid w:val="008B7636"/>
    <w:rsid w:val="008B76A2"/>
    <w:rsid w:val="008B79EB"/>
    <w:rsid w:val="008B7AB1"/>
    <w:rsid w:val="008B7B31"/>
    <w:rsid w:val="008B7C4A"/>
    <w:rsid w:val="008B7D2C"/>
    <w:rsid w:val="008B7F39"/>
    <w:rsid w:val="008B7FCB"/>
    <w:rsid w:val="008C01C7"/>
    <w:rsid w:val="008C0333"/>
    <w:rsid w:val="008C0694"/>
    <w:rsid w:val="008C0B65"/>
    <w:rsid w:val="008C0E3D"/>
    <w:rsid w:val="008C1669"/>
    <w:rsid w:val="008C2218"/>
    <w:rsid w:val="008C233C"/>
    <w:rsid w:val="008C23DE"/>
    <w:rsid w:val="008C24B5"/>
    <w:rsid w:val="008C2678"/>
    <w:rsid w:val="008C2B81"/>
    <w:rsid w:val="008C3190"/>
    <w:rsid w:val="008C36BA"/>
    <w:rsid w:val="008C3816"/>
    <w:rsid w:val="008C3916"/>
    <w:rsid w:val="008C3AA7"/>
    <w:rsid w:val="008C3B39"/>
    <w:rsid w:val="008C3D6D"/>
    <w:rsid w:val="008C43C3"/>
    <w:rsid w:val="008C4F51"/>
    <w:rsid w:val="008C522C"/>
    <w:rsid w:val="008C59CD"/>
    <w:rsid w:val="008C59F3"/>
    <w:rsid w:val="008C5EA5"/>
    <w:rsid w:val="008C6B25"/>
    <w:rsid w:val="008C78C2"/>
    <w:rsid w:val="008C78F5"/>
    <w:rsid w:val="008C7940"/>
    <w:rsid w:val="008C7E35"/>
    <w:rsid w:val="008D0404"/>
    <w:rsid w:val="008D0C6E"/>
    <w:rsid w:val="008D0DB5"/>
    <w:rsid w:val="008D1786"/>
    <w:rsid w:val="008D180F"/>
    <w:rsid w:val="008D1DD7"/>
    <w:rsid w:val="008D2355"/>
    <w:rsid w:val="008D2476"/>
    <w:rsid w:val="008D266B"/>
    <w:rsid w:val="008D26CD"/>
    <w:rsid w:val="008D28DC"/>
    <w:rsid w:val="008D2991"/>
    <w:rsid w:val="008D29A7"/>
    <w:rsid w:val="008D2DDD"/>
    <w:rsid w:val="008D2E41"/>
    <w:rsid w:val="008D3BE0"/>
    <w:rsid w:val="008D3F1C"/>
    <w:rsid w:val="008D4551"/>
    <w:rsid w:val="008D4566"/>
    <w:rsid w:val="008D46D7"/>
    <w:rsid w:val="008D4BAD"/>
    <w:rsid w:val="008D4F99"/>
    <w:rsid w:val="008D50DC"/>
    <w:rsid w:val="008D5141"/>
    <w:rsid w:val="008D5329"/>
    <w:rsid w:val="008D535D"/>
    <w:rsid w:val="008D5565"/>
    <w:rsid w:val="008D5977"/>
    <w:rsid w:val="008D5C82"/>
    <w:rsid w:val="008D5ED2"/>
    <w:rsid w:val="008D5FD5"/>
    <w:rsid w:val="008D606A"/>
    <w:rsid w:val="008D61FA"/>
    <w:rsid w:val="008D6234"/>
    <w:rsid w:val="008D639E"/>
    <w:rsid w:val="008D66C2"/>
    <w:rsid w:val="008D6FA4"/>
    <w:rsid w:val="008D7152"/>
    <w:rsid w:val="008D72A8"/>
    <w:rsid w:val="008D765A"/>
    <w:rsid w:val="008D7822"/>
    <w:rsid w:val="008E00E9"/>
    <w:rsid w:val="008E017D"/>
    <w:rsid w:val="008E05D2"/>
    <w:rsid w:val="008E0B53"/>
    <w:rsid w:val="008E18C5"/>
    <w:rsid w:val="008E26AD"/>
    <w:rsid w:val="008E38DD"/>
    <w:rsid w:val="008E3BF8"/>
    <w:rsid w:val="008E3F09"/>
    <w:rsid w:val="008E3F23"/>
    <w:rsid w:val="008E3FF7"/>
    <w:rsid w:val="008E424E"/>
    <w:rsid w:val="008E4981"/>
    <w:rsid w:val="008E4A9B"/>
    <w:rsid w:val="008E5142"/>
    <w:rsid w:val="008E5511"/>
    <w:rsid w:val="008E58AE"/>
    <w:rsid w:val="008E67BC"/>
    <w:rsid w:val="008E7D69"/>
    <w:rsid w:val="008F01A1"/>
    <w:rsid w:val="008F07D3"/>
    <w:rsid w:val="008F09B5"/>
    <w:rsid w:val="008F15E9"/>
    <w:rsid w:val="008F1BC0"/>
    <w:rsid w:val="008F21D6"/>
    <w:rsid w:val="008F26B2"/>
    <w:rsid w:val="008F3179"/>
    <w:rsid w:val="008F3451"/>
    <w:rsid w:val="008F373D"/>
    <w:rsid w:val="008F3ADF"/>
    <w:rsid w:val="008F3B84"/>
    <w:rsid w:val="008F3EA4"/>
    <w:rsid w:val="008F48FB"/>
    <w:rsid w:val="008F4D66"/>
    <w:rsid w:val="008F4DC5"/>
    <w:rsid w:val="008F4E00"/>
    <w:rsid w:val="008F5090"/>
    <w:rsid w:val="008F522D"/>
    <w:rsid w:val="008F5BE5"/>
    <w:rsid w:val="008F644B"/>
    <w:rsid w:val="008F68BA"/>
    <w:rsid w:val="008F6D73"/>
    <w:rsid w:val="008F6DA4"/>
    <w:rsid w:val="008F79D7"/>
    <w:rsid w:val="008F79FD"/>
    <w:rsid w:val="009000A5"/>
    <w:rsid w:val="009001ED"/>
    <w:rsid w:val="009002B5"/>
    <w:rsid w:val="00900365"/>
    <w:rsid w:val="00900675"/>
    <w:rsid w:val="00900872"/>
    <w:rsid w:val="00900CC8"/>
    <w:rsid w:val="00901026"/>
    <w:rsid w:val="00901148"/>
    <w:rsid w:val="00901A48"/>
    <w:rsid w:val="00901A77"/>
    <w:rsid w:val="009021FB"/>
    <w:rsid w:val="00902605"/>
    <w:rsid w:val="009029C8"/>
    <w:rsid w:val="00902BCC"/>
    <w:rsid w:val="00902F63"/>
    <w:rsid w:val="009031C4"/>
    <w:rsid w:val="00903617"/>
    <w:rsid w:val="00903824"/>
    <w:rsid w:val="0090397C"/>
    <w:rsid w:val="00904087"/>
    <w:rsid w:val="009048D4"/>
    <w:rsid w:val="00904BCB"/>
    <w:rsid w:val="0090736A"/>
    <w:rsid w:val="00907C64"/>
    <w:rsid w:val="00907D3F"/>
    <w:rsid w:val="0091076A"/>
    <w:rsid w:val="00910D85"/>
    <w:rsid w:val="009111EA"/>
    <w:rsid w:val="009112F6"/>
    <w:rsid w:val="00911548"/>
    <w:rsid w:val="00911CDE"/>
    <w:rsid w:val="00913423"/>
    <w:rsid w:val="0091368C"/>
    <w:rsid w:val="00913C08"/>
    <w:rsid w:val="00913D19"/>
    <w:rsid w:val="00913E8A"/>
    <w:rsid w:val="00914233"/>
    <w:rsid w:val="009142D9"/>
    <w:rsid w:val="0091457D"/>
    <w:rsid w:val="00914A4B"/>
    <w:rsid w:val="0091530F"/>
    <w:rsid w:val="00915DDF"/>
    <w:rsid w:val="0091610A"/>
    <w:rsid w:val="0091668F"/>
    <w:rsid w:val="00917CB6"/>
    <w:rsid w:val="00917D4F"/>
    <w:rsid w:val="00920291"/>
    <w:rsid w:val="0092036C"/>
    <w:rsid w:val="0092038F"/>
    <w:rsid w:val="00920672"/>
    <w:rsid w:val="009209A1"/>
    <w:rsid w:val="00920E97"/>
    <w:rsid w:val="00921048"/>
    <w:rsid w:val="00921527"/>
    <w:rsid w:val="0092156D"/>
    <w:rsid w:val="0092189A"/>
    <w:rsid w:val="009218E9"/>
    <w:rsid w:val="00921AA0"/>
    <w:rsid w:val="0092255F"/>
    <w:rsid w:val="00922642"/>
    <w:rsid w:val="00922655"/>
    <w:rsid w:val="00922F9B"/>
    <w:rsid w:val="00922FF5"/>
    <w:rsid w:val="00923D8B"/>
    <w:rsid w:val="009240C5"/>
    <w:rsid w:val="009240E2"/>
    <w:rsid w:val="009245AB"/>
    <w:rsid w:val="009246AF"/>
    <w:rsid w:val="00924F5C"/>
    <w:rsid w:val="00925051"/>
    <w:rsid w:val="0092576E"/>
    <w:rsid w:val="00926094"/>
    <w:rsid w:val="00926112"/>
    <w:rsid w:val="009269F2"/>
    <w:rsid w:val="00926A9A"/>
    <w:rsid w:val="00926C33"/>
    <w:rsid w:val="00926CAA"/>
    <w:rsid w:val="00926CF5"/>
    <w:rsid w:val="0092759E"/>
    <w:rsid w:val="00927EE0"/>
    <w:rsid w:val="009301AA"/>
    <w:rsid w:val="009306D9"/>
    <w:rsid w:val="00930785"/>
    <w:rsid w:val="0093085B"/>
    <w:rsid w:val="00930CA6"/>
    <w:rsid w:val="00930F32"/>
    <w:rsid w:val="009310D6"/>
    <w:rsid w:val="00932C52"/>
    <w:rsid w:val="009331B4"/>
    <w:rsid w:val="00933E4B"/>
    <w:rsid w:val="0093418D"/>
    <w:rsid w:val="0093431C"/>
    <w:rsid w:val="009343D0"/>
    <w:rsid w:val="00934777"/>
    <w:rsid w:val="00934C36"/>
    <w:rsid w:val="009350A4"/>
    <w:rsid w:val="009354DB"/>
    <w:rsid w:val="00935911"/>
    <w:rsid w:val="00935F2D"/>
    <w:rsid w:val="0093607A"/>
    <w:rsid w:val="0093631D"/>
    <w:rsid w:val="009363EA"/>
    <w:rsid w:val="009373AA"/>
    <w:rsid w:val="00937405"/>
    <w:rsid w:val="00937599"/>
    <w:rsid w:val="009376CB"/>
    <w:rsid w:val="0093788A"/>
    <w:rsid w:val="00937C57"/>
    <w:rsid w:val="00937F0F"/>
    <w:rsid w:val="00937F7B"/>
    <w:rsid w:val="009407AE"/>
    <w:rsid w:val="0094125C"/>
    <w:rsid w:val="0094127E"/>
    <w:rsid w:val="0094212A"/>
    <w:rsid w:val="009426CC"/>
    <w:rsid w:val="00942D1E"/>
    <w:rsid w:val="00943939"/>
    <w:rsid w:val="00943AFD"/>
    <w:rsid w:val="00943F3B"/>
    <w:rsid w:val="00944048"/>
    <w:rsid w:val="0094478C"/>
    <w:rsid w:val="00944D83"/>
    <w:rsid w:val="00944D9A"/>
    <w:rsid w:val="00945846"/>
    <w:rsid w:val="009458A6"/>
    <w:rsid w:val="00945910"/>
    <w:rsid w:val="00945A2A"/>
    <w:rsid w:val="0094643A"/>
    <w:rsid w:val="009465FE"/>
    <w:rsid w:val="00946E4D"/>
    <w:rsid w:val="009474CC"/>
    <w:rsid w:val="00947852"/>
    <w:rsid w:val="00947D7E"/>
    <w:rsid w:val="00950702"/>
    <w:rsid w:val="00950BD2"/>
    <w:rsid w:val="009511FC"/>
    <w:rsid w:val="0095189C"/>
    <w:rsid w:val="00951A3D"/>
    <w:rsid w:val="00951D6F"/>
    <w:rsid w:val="009523E0"/>
    <w:rsid w:val="009526CB"/>
    <w:rsid w:val="009527C6"/>
    <w:rsid w:val="00952AB9"/>
    <w:rsid w:val="00952C96"/>
    <w:rsid w:val="00953E97"/>
    <w:rsid w:val="00953FFA"/>
    <w:rsid w:val="00954A50"/>
    <w:rsid w:val="00955644"/>
    <w:rsid w:val="00955945"/>
    <w:rsid w:val="00955B24"/>
    <w:rsid w:val="00955D24"/>
    <w:rsid w:val="0095632B"/>
    <w:rsid w:val="009565E5"/>
    <w:rsid w:val="009569E8"/>
    <w:rsid w:val="00956CAF"/>
    <w:rsid w:val="00956D43"/>
    <w:rsid w:val="00956F0B"/>
    <w:rsid w:val="0095744F"/>
    <w:rsid w:val="009578ED"/>
    <w:rsid w:val="00957B10"/>
    <w:rsid w:val="00957B9C"/>
    <w:rsid w:val="00957EEF"/>
    <w:rsid w:val="009602AD"/>
    <w:rsid w:val="00960466"/>
    <w:rsid w:val="009605AF"/>
    <w:rsid w:val="0096093F"/>
    <w:rsid w:val="0096124E"/>
    <w:rsid w:val="00961D48"/>
    <w:rsid w:val="00961DFD"/>
    <w:rsid w:val="00961E32"/>
    <w:rsid w:val="00961F53"/>
    <w:rsid w:val="00961FD8"/>
    <w:rsid w:val="009625D5"/>
    <w:rsid w:val="00962996"/>
    <w:rsid w:val="00962D8E"/>
    <w:rsid w:val="00963212"/>
    <w:rsid w:val="00963F36"/>
    <w:rsid w:val="00964542"/>
    <w:rsid w:val="00964742"/>
    <w:rsid w:val="00964900"/>
    <w:rsid w:val="00965240"/>
    <w:rsid w:val="00965A90"/>
    <w:rsid w:val="00965B25"/>
    <w:rsid w:val="00965DA1"/>
    <w:rsid w:val="00965E4A"/>
    <w:rsid w:val="00966E61"/>
    <w:rsid w:val="00966EEB"/>
    <w:rsid w:val="00967065"/>
    <w:rsid w:val="009704F5"/>
    <w:rsid w:val="00970873"/>
    <w:rsid w:val="00970A50"/>
    <w:rsid w:val="00970C1A"/>
    <w:rsid w:val="00970DEB"/>
    <w:rsid w:val="009710D9"/>
    <w:rsid w:val="00971313"/>
    <w:rsid w:val="0097153B"/>
    <w:rsid w:val="0097198B"/>
    <w:rsid w:val="00971C52"/>
    <w:rsid w:val="009725E2"/>
    <w:rsid w:val="00973FA0"/>
    <w:rsid w:val="00974139"/>
    <w:rsid w:val="00974396"/>
    <w:rsid w:val="00974946"/>
    <w:rsid w:val="00974AAD"/>
    <w:rsid w:val="00974CD0"/>
    <w:rsid w:val="00974CF7"/>
    <w:rsid w:val="00974DB9"/>
    <w:rsid w:val="00975621"/>
    <w:rsid w:val="0097582C"/>
    <w:rsid w:val="0097598B"/>
    <w:rsid w:val="00975B58"/>
    <w:rsid w:val="0097619A"/>
    <w:rsid w:val="00976B48"/>
    <w:rsid w:val="00976B5B"/>
    <w:rsid w:val="00976C0A"/>
    <w:rsid w:val="00976D26"/>
    <w:rsid w:val="009774FB"/>
    <w:rsid w:val="00977BF7"/>
    <w:rsid w:val="00977CB2"/>
    <w:rsid w:val="00977D9D"/>
    <w:rsid w:val="00977E23"/>
    <w:rsid w:val="009801F7"/>
    <w:rsid w:val="00980323"/>
    <w:rsid w:val="009803DD"/>
    <w:rsid w:val="009805D8"/>
    <w:rsid w:val="0098081F"/>
    <w:rsid w:val="00980D41"/>
    <w:rsid w:val="00980D9B"/>
    <w:rsid w:val="009810A1"/>
    <w:rsid w:val="00981132"/>
    <w:rsid w:val="00981694"/>
    <w:rsid w:val="00981892"/>
    <w:rsid w:val="00981ED2"/>
    <w:rsid w:val="00981FB1"/>
    <w:rsid w:val="0098233D"/>
    <w:rsid w:val="00982480"/>
    <w:rsid w:val="0098295C"/>
    <w:rsid w:val="00982D35"/>
    <w:rsid w:val="00982D49"/>
    <w:rsid w:val="009831CB"/>
    <w:rsid w:val="00983581"/>
    <w:rsid w:val="00983A3E"/>
    <w:rsid w:val="00983AAD"/>
    <w:rsid w:val="00984785"/>
    <w:rsid w:val="00984A03"/>
    <w:rsid w:val="00984E16"/>
    <w:rsid w:val="0098503D"/>
    <w:rsid w:val="009851FE"/>
    <w:rsid w:val="0098533E"/>
    <w:rsid w:val="00985ECC"/>
    <w:rsid w:val="00985FD9"/>
    <w:rsid w:val="00985FF4"/>
    <w:rsid w:val="00986288"/>
    <w:rsid w:val="009863CB"/>
    <w:rsid w:val="00986BF7"/>
    <w:rsid w:val="00986E04"/>
    <w:rsid w:val="00986E5B"/>
    <w:rsid w:val="00986EC2"/>
    <w:rsid w:val="009870A8"/>
    <w:rsid w:val="009872AE"/>
    <w:rsid w:val="009873AF"/>
    <w:rsid w:val="0098760A"/>
    <w:rsid w:val="00987A56"/>
    <w:rsid w:val="0099007A"/>
    <w:rsid w:val="009902EC"/>
    <w:rsid w:val="009910CD"/>
    <w:rsid w:val="00991DFB"/>
    <w:rsid w:val="00992013"/>
    <w:rsid w:val="009924C0"/>
    <w:rsid w:val="009927C2"/>
    <w:rsid w:val="00993787"/>
    <w:rsid w:val="009937EA"/>
    <w:rsid w:val="009939D7"/>
    <w:rsid w:val="00994391"/>
    <w:rsid w:val="009943DC"/>
    <w:rsid w:val="0099463C"/>
    <w:rsid w:val="00994A5C"/>
    <w:rsid w:val="0099537B"/>
    <w:rsid w:val="00996268"/>
    <w:rsid w:val="00997A50"/>
    <w:rsid w:val="00997A68"/>
    <w:rsid w:val="009A0026"/>
    <w:rsid w:val="009A0257"/>
    <w:rsid w:val="009A0900"/>
    <w:rsid w:val="009A0BFA"/>
    <w:rsid w:val="009A1270"/>
    <w:rsid w:val="009A151A"/>
    <w:rsid w:val="009A15D5"/>
    <w:rsid w:val="009A16A5"/>
    <w:rsid w:val="009A1DBD"/>
    <w:rsid w:val="009A21F1"/>
    <w:rsid w:val="009A22AD"/>
    <w:rsid w:val="009A2AB2"/>
    <w:rsid w:val="009A2BAB"/>
    <w:rsid w:val="009A2DC5"/>
    <w:rsid w:val="009A2E1A"/>
    <w:rsid w:val="009A30CE"/>
    <w:rsid w:val="009A31ED"/>
    <w:rsid w:val="009A3A77"/>
    <w:rsid w:val="009A3A83"/>
    <w:rsid w:val="009A3B34"/>
    <w:rsid w:val="009A5AE1"/>
    <w:rsid w:val="009A6123"/>
    <w:rsid w:val="009A6A9A"/>
    <w:rsid w:val="009A6B45"/>
    <w:rsid w:val="009A6B82"/>
    <w:rsid w:val="009A716C"/>
    <w:rsid w:val="009A71A9"/>
    <w:rsid w:val="009A7765"/>
    <w:rsid w:val="009B05CC"/>
    <w:rsid w:val="009B07A1"/>
    <w:rsid w:val="009B090A"/>
    <w:rsid w:val="009B1488"/>
    <w:rsid w:val="009B16A3"/>
    <w:rsid w:val="009B184A"/>
    <w:rsid w:val="009B1F4D"/>
    <w:rsid w:val="009B25A1"/>
    <w:rsid w:val="009B2868"/>
    <w:rsid w:val="009B2E16"/>
    <w:rsid w:val="009B2F1E"/>
    <w:rsid w:val="009B3024"/>
    <w:rsid w:val="009B30C3"/>
    <w:rsid w:val="009B31E6"/>
    <w:rsid w:val="009B3458"/>
    <w:rsid w:val="009B3842"/>
    <w:rsid w:val="009B3989"/>
    <w:rsid w:val="009B3C37"/>
    <w:rsid w:val="009B3CEF"/>
    <w:rsid w:val="009B4237"/>
    <w:rsid w:val="009B440C"/>
    <w:rsid w:val="009B46B4"/>
    <w:rsid w:val="009B46BD"/>
    <w:rsid w:val="009B49D2"/>
    <w:rsid w:val="009B4A62"/>
    <w:rsid w:val="009B4AFF"/>
    <w:rsid w:val="009B4BE8"/>
    <w:rsid w:val="009B55BA"/>
    <w:rsid w:val="009B5D61"/>
    <w:rsid w:val="009B5E9C"/>
    <w:rsid w:val="009B654A"/>
    <w:rsid w:val="009B655D"/>
    <w:rsid w:val="009B69F2"/>
    <w:rsid w:val="009B6C06"/>
    <w:rsid w:val="009B6E09"/>
    <w:rsid w:val="009B6F58"/>
    <w:rsid w:val="009B7198"/>
    <w:rsid w:val="009B7294"/>
    <w:rsid w:val="009B751C"/>
    <w:rsid w:val="009B7681"/>
    <w:rsid w:val="009B7919"/>
    <w:rsid w:val="009B7C70"/>
    <w:rsid w:val="009C0421"/>
    <w:rsid w:val="009C0805"/>
    <w:rsid w:val="009C0A15"/>
    <w:rsid w:val="009C1295"/>
    <w:rsid w:val="009C188F"/>
    <w:rsid w:val="009C18BD"/>
    <w:rsid w:val="009C1F00"/>
    <w:rsid w:val="009C239D"/>
    <w:rsid w:val="009C26E8"/>
    <w:rsid w:val="009C2894"/>
    <w:rsid w:val="009C28B1"/>
    <w:rsid w:val="009C34A6"/>
    <w:rsid w:val="009C3821"/>
    <w:rsid w:val="009C3853"/>
    <w:rsid w:val="009C3E64"/>
    <w:rsid w:val="009C3F56"/>
    <w:rsid w:val="009C3F6F"/>
    <w:rsid w:val="009C40F3"/>
    <w:rsid w:val="009C48DC"/>
    <w:rsid w:val="009C495F"/>
    <w:rsid w:val="009C4A18"/>
    <w:rsid w:val="009C4BA3"/>
    <w:rsid w:val="009C4E21"/>
    <w:rsid w:val="009C5048"/>
    <w:rsid w:val="009C52E7"/>
    <w:rsid w:val="009C5415"/>
    <w:rsid w:val="009C5605"/>
    <w:rsid w:val="009C5818"/>
    <w:rsid w:val="009C5A53"/>
    <w:rsid w:val="009C6008"/>
    <w:rsid w:val="009C609F"/>
    <w:rsid w:val="009C6F56"/>
    <w:rsid w:val="009D03E5"/>
    <w:rsid w:val="009D057B"/>
    <w:rsid w:val="009D05E0"/>
    <w:rsid w:val="009D0C63"/>
    <w:rsid w:val="009D101A"/>
    <w:rsid w:val="009D1178"/>
    <w:rsid w:val="009D1303"/>
    <w:rsid w:val="009D1E9A"/>
    <w:rsid w:val="009D1FC0"/>
    <w:rsid w:val="009D201A"/>
    <w:rsid w:val="009D2094"/>
    <w:rsid w:val="009D23BB"/>
    <w:rsid w:val="009D2589"/>
    <w:rsid w:val="009D2D55"/>
    <w:rsid w:val="009D2D89"/>
    <w:rsid w:val="009D2DB2"/>
    <w:rsid w:val="009D355C"/>
    <w:rsid w:val="009D3694"/>
    <w:rsid w:val="009D36AA"/>
    <w:rsid w:val="009D3BC0"/>
    <w:rsid w:val="009D40D1"/>
    <w:rsid w:val="009D4121"/>
    <w:rsid w:val="009D4704"/>
    <w:rsid w:val="009D484D"/>
    <w:rsid w:val="009D4877"/>
    <w:rsid w:val="009D4AE7"/>
    <w:rsid w:val="009D4B51"/>
    <w:rsid w:val="009D4DBC"/>
    <w:rsid w:val="009D555C"/>
    <w:rsid w:val="009D559D"/>
    <w:rsid w:val="009D5FA5"/>
    <w:rsid w:val="009D5FB3"/>
    <w:rsid w:val="009D60EB"/>
    <w:rsid w:val="009D6290"/>
    <w:rsid w:val="009D62BF"/>
    <w:rsid w:val="009D64BE"/>
    <w:rsid w:val="009D6CE0"/>
    <w:rsid w:val="009D6F64"/>
    <w:rsid w:val="009D7A2E"/>
    <w:rsid w:val="009E12EB"/>
    <w:rsid w:val="009E132A"/>
    <w:rsid w:val="009E1393"/>
    <w:rsid w:val="009E14D5"/>
    <w:rsid w:val="009E17BE"/>
    <w:rsid w:val="009E2FFA"/>
    <w:rsid w:val="009E391C"/>
    <w:rsid w:val="009E3D98"/>
    <w:rsid w:val="009E3E86"/>
    <w:rsid w:val="009E406E"/>
    <w:rsid w:val="009E42F8"/>
    <w:rsid w:val="009E4579"/>
    <w:rsid w:val="009E4712"/>
    <w:rsid w:val="009E4DBF"/>
    <w:rsid w:val="009E51F5"/>
    <w:rsid w:val="009E57B7"/>
    <w:rsid w:val="009E59D4"/>
    <w:rsid w:val="009E680C"/>
    <w:rsid w:val="009E69D8"/>
    <w:rsid w:val="009E6C0D"/>
    <w:rsid w:val="009E7447"/>
    <w:rsid w:val="009E759E"/>
    <w:rsid w:val="009E7A8C"/>
    <w:rsid w:val="009E7D17"/>
    <w:rsid w:val="009E7FBE"/>
    <w:rsid w:val="009F0361"/>
    <w:rsid w:val="009F083C"/>
    <w:rsid w:val="009F0B5B"/>
    <w:rsid w:val="009F0E6E"/>
    <w:rsid w:val="009F11F2"/>
    <w:rsid w:val="009F1242"/>
    <w:rsid w:val="009F176F"/>
    <w:rsid w:val="009F1B90"/>
    <w:rsid w:val="009F2464"/>
    <w:rsid w:val="009F26D4"/>
    <w:rsid w:val="009F32B3"/>
    <w:rsid w:val="009F3354"/>
    <w:rsid w:val="009F3E4A"/>
    <w:rsid w:val="009F3E8B"/>
    <w:rsid w:val="009F3F5C"/>
    <w:rsid w:val="009F42EA"/>
    <w:rsid w:val="009F487E"/>
    <w:rsid w:val="009F4C5C"/>
    <w:rsid w:val="009F4D0A"/>
    <w:rsid w:val="009F5556"/>
    <w:rsid w:val="009F5AC9"/>
    <w:rsid w:val="009F638A"/>
    <w:rsid w:val="009F6DA8"/>
    <w:rsid w:val="009F7424"/>
    <w:rsid w:val="009F79D1"/>
    <w:rsid w:val="009F79DB"/>
    <w:rsid w:val="009F7BDB"/>
    <w:rsid w:val="009F7E0E"/>
    <w:rsid w:val="009F7F94"/>
    <w:rsid w:val="00A00B01"/>
    <w:rsid w:val="00A00B82"/>
    <w:rsid w:val="00A00BB3"/>
    <w:rsid w:val="00A00D30"/>
    <w:rsid w:val="00A01265"/>
    <w:rsid w:val="00A01501"/>
    <w:rsid w:val="00A01B2C"/>
    <w:rsid w:val="00A01BF3"/>
    <w:rsid w:val="00A0207E"/>
    <w:rsid w:val="00A02184"/>
    <w:rsid w:val="00A03102"/>
    <w:rsid w:val="00A034DC"/>
    <w:rsid w:val="00A035B7"/>
    <w:rsid w:val="00A035BC"/>
    <w:rsid w:val="00A0408B"/>
    <w:rsid w:val="00A04190"/>
    <w:rsid w:val="00A05292"/>
    <w:rsid w:val="00A05327"/>
    <w:rsid w:val="00A055BD"/>
    <w:rsid w:val="00A0561A"/>
    <w:rsid w:val="00A057DE"/>
    <w:rsid w:val="00A05A3C"/>
    <w:rsid w:val="00A05CD4"/>
    <w:rsid w:val="00A05E9A"/>
    <w:rsid w:val="00A06541"/>
    <w:rsid w:val="00A0656E"/>
    <w:rsid w:val="00A066FA"/>
    <w:rsid w:val="00A06845"/>
    <w:rsid w:val="00A06A27"/>
    <w:rsid w:val="00A06DD7"/>
    <w:rsid w:val="00A074E9"/>
    <w:rsid w:val="00A0796A"/>
    <w:rsid w:val="00A07A3D"/>
    <w:rsid w:val="00A07BB2"/>
    <w:rsid w:val="00A1027F"/>
    <w:rsid w:val="00A104DE"/>
    <w:rsid w:val="00A11087"/>
    <w:rsid w:val="00A11412"/>
    <w:rsid w:val="00A11643"/>
    <w:rsid w:val="00A128D2"/>
    <w:rsid w:val="00A13053"/>
    <w:rsid w:val="00A1343D"/>
    <w:rsid w:val="00A13A11"/>
    <w:rsid w:val="00A13AD1"/>
    <w:rsid w:val="00A13BAC"/>
    <w:rsid w:val="00A142F1"/>
    <w:rsid w:val="00A14A4E"/>
    <w:rsid w:val="00A14FAD"/>
    <w:rsid w:val="00A14FEC"/>
    <w:rsid w:val="00A15123"/>
    <w:rsid w:val="00A15279"/>
    <w:rsid w:val="00A15ADD"/>
    <w:rsid w:val="00A15B35"/>
    <w:rsid w:val="00A15C9C"/>
    <w:rsid w:val="00A15DF7"/>
    <w:rsid w:val="00A15EFE"/>
    <w:rsid w:val="00A16020"/>
    <w:rsid w:val="00A16B43"/>
    <w:rsid w:val="00A16DEA"/>
    <w:rsid w:val="00A171D4"/>
    <w:rsid w:val="00A17310"/>
    <w:rsid w:val="00A1732E"/>
    <w:rsid w:val="00A178CE"/>
    <w:rsid w:val="00A17D9E"/>
    <w:rsid w:val="00A20100"/>
    <w:rsid w:val="00A20D15"/>
    <w:rsid w:val="00A20D27"/>
    <w:rsid w:val="00A21134"/>
    <w:rsid w:val="00A21E2A"/>
    <w:rsid w:val="00A22608"/>
    <w:rsid w:val="00A22962"/>
    <w:rsid w:val="00A22BC7"/>
    <w:rsid w:val="00A230D0"/>
    <w:rsid w:val="00A23564"/>
    <w:rsid w:val="00A23662"/>
    <w:rsid w:val="00A23CCE"/>
    <w:rsid w:val="00A243DC"/>
    <w:rsid w:val="00A24BBD"/>
    <w:rsid w:val="00A24DB4"/>
    <w:rsid w:val="00A24EC0"/>
    <w:rsid w:val="00A24EE3"/>
    <w:rsid w:val="00A25861"/>
    <w:rsid w:val="00A265D3"/>
    <w:rsid w:val="00A266F7"/>
    <w:rsid w:val="00A26CB3"/>
    <w:rsid w:val="00A26DC5"/>
    <w:rsid w:val="00A2727D"/>
    <w:rsid w:val="00A27718"/>
    <w:rsid w:val="00A27CE6"/>
    <w:rsid w:val="00A3004C"/>
    <w:rsid w:val="00A30B53"/>
    <w:rsid w:val="00A30B99"/>
    <w:rsid w:val="00A30F87"/>
    <w:rsid w:val="00A31399"/>
    <w:rsid w:val="00A315FC"/>
    <w:rsid w:val="00A316C3"/>
    <w:rsid w:val="00A316C4"/>
    <w:rsid w:val="00A31B34"/>
    <w:rsid w:val="00A323D5"/>
    <w:rsid w:val="00A32E0A"/>
    <w:rsid w:val="00A331D2"/>
    <w:rsid w:val="00A33C16"/>
    <w:rsid w:val="00A33D23"/>
    <w:rsid w:val="00A3405C"/>
    <w:rsid w:val="00A3472F"/>
    <w:rsid w:val="00A347D0"/>
    <w:rsid w:val="00A34A90"/>
    <w:rsid w:val="00A35634"/>
    <w:rsid w:val="00A36B49"/>
    <w:rsid w:val="00A3708A"/>
    <w:rsid w:val="00A37989"/>
    <w:rsid w:val="00A37B74"/>
    <w:rsid w:val="00A37CF9"/>
    <w:rsid w:val="00A37D72"/>
    <w:rsid w:val="00A401E1"/>
    <w:rsid w:val="00A40227"/>
    <w:rsid w:val="00A40B80"/>
    <w:rsid w:val="00A4153D"/>
    <w:rsid w:val="00A41A7A"/>
    <w:rsid w:val="00A41D8C"/>
    <w:rsid w:val="00A41E2E"/>
    <w:rsid w:val="00A42397"/>
    <w:rsid w:val="00A42698"/>
    <w:rsid w:val="00A42A92"/>
    <w:rsid w:val="00A42B5D"/>
    <w:rsid w:val="00A4327C"/>
    <w:rsid w:val="00A4331F"/>
    <w:rsid w:val="00A440B7"/>
    <w:rsid w:val="00A44549"/>
    <w:rsid w:val="00A44A28"/>
    <w:rsid w:val="00A44FB0"/>
    <w:rsid w:val="00A450DC"/>
    <w:rsid w:val="00A45A15"/>
    <w:rsid w:val="00A4632D"/>
    <w:rsid w:val="00A46351"/>
    <w:rsid w:val="00A464DA"/>
    <w:rsid w:val="00A46757"/>
    <w:rsid w:val="00A467AD"/>
    <w:rsid w:val="00A46D0A"/>
    <w:rsid w:val="00A46F07"/>
    <w:rsid w:val="00A47357"/>
    <w:rsid w:val="00A479AA"/>
    <w:rsid w:val="00A479AD"/>
    <w:rsid w:val="00A47C46"/>
    <w:rsid w:val="00A47EC9"/>
    <w:rsid w:val="00A50033"/>
    <w:rsid w:val="00A502F8"/>
    <w:rsid w:val="00A50320"/>
    <w:rsid w:val="00A50FF1"/>
    <w:rsid w:val="00A51011"/>
    <w:rsid w:val="00A5121E"/>
    <w:rsid w:val="00A51502"/>
    <w:rsid w:val="00A515C0"/>
    <w:rsid w:val="00A521EA"/>
    <w:rsid w:val="00A52FCA"/>
    <w:rsid w:val="00A53628"/>
    <w:rsid w:val="00A536F6"/>
    <w:rsid w:val="00A53760"/>
    <w:rsid w:val="00A5380E"/>
    <w:rsid w:val="00A53DAF"/>
    <w:rsid w:val="00A53E83"/>
    <w:rsid w:val="00A54430"/>
    <w:rsid w:val="00A54555"/>
    <w:rsid w:val="00A54842"/>
    <w:rsid w:val="00A54848"/>
    <w:rsid w:val="00A548D6"/>
    <w:rsid w:val="00A552DC"/>
    <w:rsid w:val="00A55312"/>
    <w:rsid w:val="00A55360"/>
    <w:rsid w:val="00A553B6"/>
    <w:rsid w:val="00A55525"/>
    <w:rsid w:val="00A55659"/>
    <w:rsid w:val="00A55E82"/>
    <w:rsid w:val="00A56063"/>
    <w:rsid w:val="00A5658C"/>
    <w:rsid w:val="00A566BF"/>
    <w:rsid w:val="00A56A79"/>
    <w:rsid w:val="00A56CDF"/>
    <w:rsid w:val="00A56D57"/>
    <w:rsid w:val="00A57897"/>
    <w:rsid w:val="00A57CAD"/>
    <w:rsid w:val="00A57D56"/>
    <w:rsid w:val="00A60215"/>
    <w:rsid w:val="00A609DE"/>
    <w:rsid w:val="00A60C81"/>
    <w:rsid w:val="00A61475"/>
    <w:rsid w:val="00A61698"/>
    <w:rsid w:val="00A61B06"/>
    <w:rsid w:val="00A61E50"/>
    <w:rsid w:val="00A62248"/>
    <w:rsid w:val="00A62573"/>
    <w:rsid w:val="00A63136"/>
    <w:rsid w:val="00A63318"/>
    <w:rsid w:val="00A63556"/>
    <w:rsid w:val="00A63BE3"/>
    <w:rsid w:val="00A63BFE"/>
    <w:rsid w:val="00A63D26"/>
    <w:rsid w:val="00A63E1B"/>
    <w:rsid w:val="00A63F2D"/>
    <w:rsid w:val="00A63FEC"/>
    <w:rsid w:val="00A64300"/>
    <w:rsid w:val="00A64677"/>
    <w:rsid w:val="00A64F8E"/>
    <w:rsid w:val="00A670F0"/>
    <w:rsid w:val="00A67281"/>
    <w:rsid w:val="00A67915"/>
    <w:rsid w:val="00A67F3A"/>
    <w:rsid w:val="00A7055B"/>
    <w:rsid w:val="00A7070E"/>
    <w:rsid w:val="00A70B96"/>
    <w:rsid w:val="00A70ED5"/>
    <w:rsid w:val="00A71B89"/>
    <w:rsid w:val="00A72338"/>
    <w:rsid w:val="00A72786"/>
    <w:rsid w:val="00A730FF"/>
    <w:rsid w:val="00A746A0"/>
    <w:rsid w:val="00A747B2"/>
    <w:rsid w:val="00A74B34"/>
    <w:rsid w:val="00A74EC3"/>
    <w:rsid w:val="00A752B0"/>
    <w:rsid w:val="00A75FAC"/>
    <w:rsid w:val="00A76309"/>
    <w:rsid w:val="00A76318"/>
    <w:rsid w:val="00A76345"/>
    <w:rsid w:val="00A76F31"/>
    <w:rsid w:val="00A77177"/>
    <w:rsid w:val="00A771D2"/>
    <w:rsid w:val="00A77C2D"/>
    <w:rsid w:val="00A77C81"/>
    <w:rsid w:val="00A808BA"/>
    <w:rsid w:val="00A80B55"/>
    <w:rsid w:val="00A813D5"/>
    <w:rsid w:val="00A819C8"/>
    <w:rsid w:val="00A81DBF"/>
    <w:rsid w:val="00A81E8D"/>
    <w:rsid w:val="00A82100"/>
    <w:rsid w:val="00A8220A"/>
    <w:rsid w:val="00A82386"/>
    <w:rsid w:val="00A824C6"/>
    <w:rsid w:val="00A82C88"/>
    <w:rsid w:val="00A837FE"/>
    <w:rsid w:val="00A83E95"/>
    <w:rsid w:val="00A83FEF"/>
    <w:rsid w:val="00A8417E"/>
    <w:rsid w:val="00A8448A"/>
    <w:rsid w:val="00A84B9C"/>
    <w:rsid w:val="00A851A7"/>
    <w:rsid w:val="00A857F8"/>
    <w:rsid w:val="00A85C2F"/>
    <w:rsid w:val="00A8600A"/>
    <w:rsid w:val="00A8651A"/>
    <w:rsid w:val="00A86C7B"/>
    <w:rsid w:val="00A876A8"/>
    <w:rsid w:val="00A87BCA"/>
    <w:rsid w:val="00A902EA"/>
    <w:rsid w:val="00A91043"/>
    <w:rsid w:val="00A91313"/>
    <w:rsid w:val="00A91BF4"/>
    <w:rsid w:val="00A91D7E"/>
    <w:rsid w:val="00A922E2"/>
    <w:rsid w:val="00A923D2"/>
    <w:rsid w:val="00A92637"/>
    <w:rsid w:val="00A92B79"/>
    <w:rsid w:val="00A92C62"/>
    <w:rsid w:val="00A93F3B"/>
    <w:rsid w:val="00A94608"/>
    <w:rsid w:val="00A9482D"/>
    <w:rsid w:val="00A9512E"/>
    <w:rsid w:val="00A956D5"/>
    <w:rsid w:val="00A95CA1"/>
    <w:rsid w:val="00A95D6B"/>
    <w:rsid w:val="00A964C3"/>
    <w:rsid w:val="00A96774"/>
    <w:rsid w:val="00A971DA"/>
    <w:rsid w:val="00A97299"/>
    <w:rsid w:val="00A979E2"/>
    <w:rsid w:val="00A97B7E"/>
    <w:rsid w:val="00A97E1A"/>
    <w:rsid w:val="00AA003A"/>
    <w:rsid w:val="00AA02E6"/>
    <w:rsid w:val="00AA07AD"/>
    <w:rsid w:val="00AA096A"/>
    <w:rsid w:val="00AA0B62"/>
    <w:rsid w:val="00AA0CD7"/>
    <w:rsid w:val="00AA25E2"/>
    <w:rsid w:val="00AA2729"/>
    <w:rsid w:val="00AA278A"/>
    <w:rsid w:val="00AA2790"/>
    <w:rsid w:val="00AA29FA"/>
    <w:rsid w:val="00AA2A62"/>
    <w:rsid w:val="00AA2B93"/>
    <w:rsid w:val="00AA2FA7"/>
    <w:rsid w:val="00AA3079"/>
    <w:rsid w:val="00AA341E"/>
    <w:rsid w:val="00AA3874"/>
    <w:rsid w:val="00AA3B02"/>
    <w:rsid w:val="00AA3E77"/>
    <w:rsid w:val="00AA41BA"/>
    <w:rsid w:val="00AA426E"/>
    <w:rsid w:val="00AA4282"/>
    <w:rsid w:val="00AA4507"/>
    <w:rsid w:val="00AA4877"/>
    <w:rsid w:val="00AA4898"/>
    <w:rsid w:val="00AA497F"/>
    <w:rsid w:val="00AA4BA5"/>
    <w:rsid w:val="00AA5362"/>
    <w:rsid w:val="00AA53E8"/>
    <w:rsid w:val="00AA5DC3"/>
    <w:rsid w:val="00AA6190"/>
    <w:rsid w:val="00AA66D5"/>
    <w:rsid w:val="00AA6B17"/>
    <w:rsid w:val="00AA6E84"/>
    <w:rsid w:val="00AA701F"/>
    <w:rsid w:val="00AA7140"/>
    <w:rsid w:val="00AA73FB"/>
    <w:rsid w:val="00AA7A47"/>
    <w:rsid w:val="00AA7E91"/>
    <w:rsid w:val="00AB04FC"/>
    <w:rsid w:val="00AB062A"/>
    <w:rsid w:val="00AB0748"/>
    <w:rsid w:val="00AB0BCB"/>
    <w:rsid w:val="00AB11C7"/>
    <w:rsid w:val="00AB131B"/>
    <w:rsid w:val="00AB1333"/>
    <w:rsid w:val="00AB1515"/>
    <w:rsid w:val="00AB21B7"/>
    <w:rsid w:val="00AB242B"/>
    <w:rsid w:val="00AB2994"/>
    <w:rsid w:val="00AB2A32"/>
    <w:rsid w:val="00AB2C3B"/>
    <w:rsid w:val="00AB319C"/>
    <w:rsid w:val="00AB3906"/>
    <w:rsid w:val="00AB3A48"/>
    <w:rsid w:val="00AB58AA"/>
    <w:rsid w:val="00AB5C15"/>
    <w:rsid w:val="00AB5CF0"/>
    <w:rsid w:val="00AB6038"/>
    <w:rsid w:val="00AB61D6"/>
    <w:rsid w:val="00AB69DC"/>
    <w:rsid w:val="00AB6E8F"/>
    <w:rsid w:val="00AB6F48"/>
    <w:rsid w:val="00AB7DC0"/>
    <w:rsid w:val="00AB7E98"/>
    <w:rsid w:val="00AB7F1F"/>
    <w:rsid w:val="00AC011B"/>
    <w:rsid w:val="00AC0472"/>
    <w:rsid w:val="00AC090F"/>
    <w:rsid w:val="00AC0C5A"/>
    <w:rsid w:val="00AC0CEB"/>
    <w:rsid w:val="00AC1BAF"/>
    <w:rsid w:val="00AC1D4D"/>
    <w:rsid w:val="00AC26D6"/>
    <w:rsid w:val="00AC2851"/>
    <w:rsid w:val="00AC297C"/>
    <w:rsid w:val="00AC2DC4"/>
    <w:rsid w:val="00AC2EAC"/>
    <w:rsid w:val="00AC3265"/>
    <w:rsid w:val="00AC4847"/>
    <w:rsid w:val="00AC49B2"/>
    <w:rsid w:val="00AC4FA0"/>
    <w:rsid w:val="00AC53D5"/>
    <w:rsid w:val="00AC5682"/>
    <w:rsid w:val="00AC5836"/>
    <w:rsid w:val="00AC5B3E"/>
    <w:rsid w:val="00AC6102"/>
    <w:rsid w:val="00AC6128"/>
    <w:rsid w:val="00AC637D"/>
    <w:rsid w:val="00AC66D0"/>
    <w:rsid w:val="00AC6D9D"/>
    <w:rsid w:val="00AC6E54"/>
    <w:rsid w:val="00AC6EC6"/>
    <w:rsid w:val="00AC6F95"/>
    <w:rsid w:val="00AC7077"/>
    <w:rsid w:val="00AC711A"/>
    <w:rsid w:val="00AC7E45"/>
    <w:rsid w:val="00AC7E77"/>
    <w:rsid w:val="00AD1A36"/>
    <w:rsid w:val="00AD1DBF"/>
    <w:rsid w:val="00AD216F"/>
    <w:rsid w:val="00AD22A4"/>
    <w:rsid w:val="00AD26BF"/>
    <w:rsid w:val="00AD2B47"/>
    <w:rsid w:val="00AD309C"/>
    <w:rsid w:val="00AD3435"/>
    <w:rsid w:val="00AD3867"/>
    <w:rsid w:val="00AD3AF9"/>
    <w:rsid w:val="00AD4162"/>
    <w:rsid w:val="00AD5361"/>
    <w:rsid w:val="00AD5845"/>
    <w:rsid w:val="00AD5F07"/>
    <w:rsid w:val="00AD60A3"/>
    <w:rsid w:val="00AD669F"/>
    <w:rsid w:val="00AD6953"/>
    <w:rsid w:val="00AD7428"/>
    <w:rsid w:val="00AD79E5"/>
    <w:rsid w:val="00AD7CB8"/>
    <w:rsid w:val="00AE0C45"/>
    <w:rsid w:val="00AE146E"/>
    <w:rsid w:val="00AE18FB"/>
    <w:rsid w:val="00AE2D28"/>
    <w:rsid w:val="00AE3184"/>
    <w:rsid w:val="00AE37F6"/>
    <w:rsid w:val="00AE38FA"/>
    <w:rsid w:val="00AE3EA8"/>
    <w:rsid w:val="00AE4BA7"/>
    <w:rsid w:val="00AE57C5"/>
    <w:rsid w:val="00AE5975"/>
    <w:rsid w:val="00AE694B"/>
    <w:rsid w:val="00AE6B15"/>
    <w:rsid w:val="00AE6E62"/>
    <w:rsid w:val="00AF03AA"/>
    <w:rsid w:val="00AF04FB"/>
    <w:rsid w:val="00AF1432"/>
    <w:rsid w:val="00AF1A1E"/>
    <w:rsid w:val="00AF1CF2"/>
    <w:rsid w:val="00AF21BE"/>
    <w:rsid w:val="00AF2249"/>
    <w:rsid w:val="00AF2259"/>
    <w:rsid w:val="00AF23D2"/>
    <w:rsid w:val="00AF2483"/>
    <w:rsid w:val="00AF2769"/>
    <w:rsid w:val="00AF2B01"/>
    <w:rsid w:val="00AF2D5F"/>
    <w:rsid w:val="00AF2EE4"/>
    <w:rsid w:val="00AF327B"/>
    <w:rsid w:val="00AF37C4"/>
    <w:rsid w:val="00AF38C1"/>
    <w:rsid w:val="00AF38CE"/>
    <w:rsid w:val="00AF4088"/>
    <w:rsid w:val="00AF40D5"/>
    <w:rsid w:val="00AF4163"/>
    <w:rsid w:val="00AF4540"/>
    <w:rsid w:val="00AF4BA4"/>
    <w:rsid w:val="00AF4E84"/>
    <w:rsid w:val="00AF52F5"/>
    <w:rsid w:val="00AF5740"/>
    <w:rsid w:val="00AF5E6A"/>
    <w:rsid w:val="00AF6044"/>
    <w:rsid w:val="00AF619E"/>
    <w:rsid w:val="00AF6244"/>
    <w:rsid w:val="00AF6A61"/>
    <w:rsid w:val="00AF6BC1"/>
    <w:rsid w:val="00AF7561"/>
    <w:rsid w:val="00AF79A8"/>
    <w:rsid w:val="00AF7E88"/>
    <w:rsid w:val="00B000E0"/>
    <w:rsid w:val="00B004B5"/>
    <w:rsid w:val="00B00652"/>
    <w:rsid w:val="00B009C7"/>
    <w:rsid w:val="00B01156"/>
    <w:rsid w:val="00B013D4"/>
    <w:rsid w:val="00B0176E"/>
    <w:rsid w:val="00B0184A"/>
    <w:rsid w:val="00B0192B"/>
    <w:rsid w:val="00B01DA3"/>
    <w:rsid w:val="00B01E9F"/>
    <w:rsid w:val="00B02193"/>
    <w:rsid w:val="00B02524"/>
    <w:rsid w:val="00B0254E"/>
    <w:rsid w:val="00B027CC"/>
    <w:rsid w:val="00B02B46"/>
    <w:rsid w:val="00B02F2D"/>
    <w:rsid w:val="00B03C90"/>
    <w:rsid w:val="00B03F42"/>
    <w:rsid w:val="00B0413D"/>
    <w:rsid w:val="00B046F8"/>
    <w:rsid w:val="00B04896"/>
    <w:rsid w:val="00B04E62"/>
    <w:rsid w:val="00B052BD"/>
    <w:rsid w:val="00B05381"/>
    <w:rsid w:val="00B05632"/>
    <w:rsid w:val="00B05795"/>
    <w:rsid w:val="00B063B6"/>
    <w:rsid w:val="00B0687C"/>
    <w:rsid w:val="00B06952"/>
    <w:rsid w:val="00B069D2"/>
    <w:rsid w:val="00B07182"/>
    <w:rsid w:val="00B074E0"/>
    <w:rsid w:val="00B0769C"/>
    <w:rsid w:val="00B077D9"/>
    <w:rsid w:val="00B07B60"/>
    <w:rsid w:val="00B07DC6"/>
    <w:rsid w:val="00B1011A"/>
    <w:rsid w:val="00B106D1"/>
    <w:rsid w:val="00B11161"/>
    <w:rsid w:val="00B11182"/>
    <w:rsid w:val="00B112AF"/>
    <w:rsid w:val="00B113B8"/>
    <w:rsid w:val="00B114AE"/>
    <w:rsid w:val="00B12709"/>
    <w:rsid w:val="00B12C5D"/>
    <w:rsid w:val="00B12D78"/>
    <w:rsid w:val="00B13217"/>
    <w:rsid w:val="00B1377D"/>
    <w:rsid w:val="00B13967"/>
    <w:rsid w:val="00B13E14"/>
    <w:rsid w:val="00B13EC9"/>
    <w:rsid w:val="00B1418A"/>
    <w:rsid w:val="00B1454B"/>
    <w:rsid w:val="00B14744"/>
    <w:rsid w:val="00B14784"/>
    <w:rsid w:val="00B14A8F"/>
    <w:rsid w:val="00B14B10"/>
    <w:rsid w:val="00B14B79"/>
    <w:rsid w:val="00B14C4A"/>
    <w:rsid w:val="00B14EF4"/>
    <w:rsid w:val="00B15D38"/>
    <w:rsid w:val="00B15FFA"/>
    <w:rsid w:val="00B167D6"/>
    <w:rsid w:val="00B16EBA"/>
    <w:rsid w:val="00B1730B"/>
    <w:rsid w:val="00B17525"/>
    <w:rsid w:val="00B17EF4"/>
    <w:rsid w:val="00B2009A"/>
    <w:rsid w:val="00B209E8"/>
    <w:rsid w:val="00B209FC"/>
    <w:rsid w:val="00B20D11"/>
    <w:rsid w:val="00B2110F"/>
    <w:rsid w:val="00B212FC"/>
    <w:rsid w:val="00B214CB"/>
    <w:rsid w:val="00B2164F"/>
    <w:rsid w:val="00B21DF1"/>
    <w:rsid w:val="00B21F2C"/>
    <w:rsid w:val="00B22493"/>
    <w:rsid w:val="00B228E9"/>
    <w:rsid w:val="00B2348F"/>
    <w:rsid w:val="00B2363E"/>
    <w:rsid w:val="00B23A62"/>
    <w:rsid w:val="00B23A7E"/>
    <w:rsid w:val="00B24003"/>
    <w:rsid w:val="00B24302"/>
    <w:rsid w:val="00B247F6"/>
    <w:rsid w:val="00B24849"/>
    <w:rsid w:val="00B25039"/>
    <w:rsid w:val="00B25084"/>
    <w:rsid w:val="00B25342"/>
    <w:rsid w:val="00B2555E"/>
    <w:rsid w:val="00B25969"/>
    <w:rsid w:val="00B2597D"/>
    <w:rsid w:val="00B2627B"/>
    <w:rsid w:val="00B269B1"/>
    <w:rsid w:val="00B2700F"/>
    <w:rsid w:val="00B277B5"/>
    <w:rsid w:val="00B27E52"/>
    <w:rsid w:val="00B305AC"/>
    <w:rsid w:val="00B30737"/>
    <w:rsid w:val="00B30C53"/>
    <w:rsid w:val="00B30D78"/>
    <w:rsid w:val="00B31221"/>
    <w:rsid w:val="00B31646"/>
    <w:rsid w:val="00B318ED"/>
    <w:rsid w:val="00B31A1F"/>
    <w:rsid w:val="00B31D6A"/>
    <w:rsid w:val="00B32514"/>
    <w:rsid w:val="00B32717"/>
    <w:rsid w:val="00B32911"/>
    <w:rsid w:val="00B32AE3"/>
    <w:rsid w:val="00B32B31"/>
    <w:rsid w:val="00B32C1D"/>
    <w:rsid w:val="00B32F0C"/>
    <w:rsid w:val="00B3333D"/>
    <w:rsid w:val="00B3342D"/>
    <w:rsid w:val="00B336B7"/>
    <w:rsid w:val="00B33821"/>
    <w:rsid w:val="00B33C30"/>
    <w:rsid w:val="00B33C39"/>
    <w:rsid w:val="00B33D5E"/>
    <w:rsid w:val="00B34053"/>
    <w:rsid w:val="00B341CD"/>
    <w:rsid w:val="00B34326"/>
    <w:rsid w:val="00B34728"/>
    <w:rsid w:val="00B34EDC"/>
    <w:rsid w:val="00B34F7F"/>
    <w:rsid w:val="00B3514A"/>
    <w:rsid w:val="00B35384"/>
    <w:rsid w:val="00B35837"/>
    <w:rsid w:val="00B362DF"/>
    <w:rsid w:val="00B36705"/>
    <w:rsid w:val="00B368FB"/>
    <w:rsid w:val="00B369EB"/>
    <w:rsid w:val="00B36A15"/>
    <w:rsid w:val="00B36A1D"/>
    <w:rsid w:val="00B36EF4"/>
    <w:rsid w:val="00B376AB"/>
    <w:rsid w:val="00B37F39"/>
    <w:rsid w:val="00B4008C"/>
    <w:rsid w:val="00B40B02"/>
    <w:rsid w:val="00B410D8"/>
    <w:rsid w:val="00B418DC"/>
    <w:rsid w:val="00B419D2"/>
    <w:rsid w:val="00B41A7D"/>
    <w:rsid w:val="00B41BB9"/>
    <w:rsid w:val="00B42268"/>
    <w:rsid w:val="00B422B4"/>
    <w:rsid w:val="00B426BF"/>
    <w:rsid w:val="00B42C02"/>
    <w:rsid w:val="00B430EA"/>
    <w:rsid w:val="00B431E0"/>
    <w:rsid w:val="00B43227"/>
    <w:rsid w:val="00B43236"/>
    <w:rsid w:val="00B43CF9"/>
    <w:rsid w:val="00B43DD8"/>
    <w:rsid w:val="00B43E49"/>
    <w:rsid w:val="00B43FA0"/>
    <w:rsid w:val="00B44565"/>
    <w:rsid w:val="00B449E3"/>
    <w:rsid w:val="00B44F80"/>
    <w:rsid w:val="00B456FC"/>
    <w:rsid w:val="00B45714"/>
    <w:rsid w:val="00B457D4"/>
    <w:rsid w:val="00B46016"/>
    <w:rsid w:val="00B4636C"/>
    <w:rsid w:val="00B4647F"/>
    <w:rsid w:val="00B46794"/>
    <w:rsid w:val="00B4694B"/>
    <w:rsid w:val="00B46AA8"/>
    <w:rsid w:val="00B46AE3"/>
    <w:rsid w:val="00B500D4"/>
    <w:rsid w:val="00B5093E"/>
    <w:rsid w:val="00B50CE8"/>
    <w:rsid w:val="00B50D98"/>
    <w:rsid w:val="00B5151A"/>
    <w:rsid w:val="00B5176F"/>
    <w:rsid w:val="00B519D1"/>
    <w:rsid w:val="00B521D7"/>
    <w:rsid w:val="00B524CC"/>
    <w:rsid w:val="00B5268C"/>
    <w:rsid w:val="00B52A86"/>
    <w:rsid w:val="00B52F8E"/>
    <w:rsid w:val="00B5307B"/>
    <w:rsid w:val="00B53C37"/>
    <w:rsid w:val="00B53CC2"/>
    <w:rsid w:val="00B54337"/>
    <w:rsid w:val="00B54848"/>
    <w:rsid w:val="00B54D1C"/>
    <w:rsid w:val="00B55295"/>
    <w:rsid w:val="00B55584"/>
    <w:rsid w:val="00B55649"/>
    <w:rsid w:val="00B55B89"/>
    <w:rsid w:val="00B55E38"/>
    <w:rsid w:val="00B56307"/>
    <w:rsid w:val="00B567A2"/>
    <w:rsid w:val="00B56976"/>
    <w:rsid w:val="00B569EF"/>
    <w:rsid w:val="00B578A5"/>
    <w:rsid w:val="00B6029D"/>
    <w:rsid w:val="00B607F8"/>
    <w:rsid w:val="00B60C23"/>
    <w:rsid w:val="00B60E56"/>
    <w:rsid w:val="00B60E6C"/>
    <w:rsid w:val="00B60FFB"/>
    <w:rsid w:val="00B6107E"/>
    <w:rsid w:val="00B6159C"/>
    <w:rsid w:val="00B61A79"/>
    <w:rsid w:val="00B61F45"/>
    <w:rsid w:val="00B6236F"/>
    <w:rsid w:val="00B62E8A"/>
    <w:rsid w:val="00B633E2"/>
    <w:rsid w:val="00B6375E"/>
    <w:rsid w:val="00B6381E"/>
    <w:rsid w:val="00B6389E"/>
    <w:rsid w:val="00B63EAE"/>
    <w:rsid w:val="00B63F6E"/>
    <w:rsid w:val="00B65441"/>
    <w:rsid w:val="00B6554B"/>
    <w:rsid w:val="00B664ED"/>
    <w:rsid w:val="00B66AFC"/>
    <w:rsid w:val="00B66D05"/>
    <w:rsid w:val="00B674F3"/>
    <w:rsid w:val="00B6758A"/>
    <w:rsid w:val="00B675A9"/>
    <w:rsid w:val="00B679A4"/>
    <w:rsid w:val="00B67CC0"/>
    <w:rsid w:val="00B70AFA"/>
    <w:rsid w:val="00B7178D"/>
    <w:rsid w:val="00B72EBA"/>
    <w:rsid w:val="00B73858"/>
    <w:rsid w:val="00B738F7"/>
    <w:rsid w:val="00B73C21"/>
    <w:rsid w:val="00B73D48"/>
    <w:rsid w:val="00B73FCA"/>
    <w:rsid w:val="00B74856"/>
    <w:rsid w:val="00B74CFB"/>
    <w:rsid w:val="00B75453"/>
    <w:rsid w:val="00B75536"/>
    <w:rsid w:val="00B755AB"/>
    <w:rsid w:val="00B755EB"/>
    <w:rsid w:val="00B75C7B"/>
    <w:rsid w:val="00B76672"/>
    <w:rsid w:val="00B76794"/>
    <w:rsid w:val="00B769BD"/>
    <w:rsid w:val="00B76B54"/>
    <w:rsid w:val="00B77453"/>
    <w:rsid w:val="00B778DD"/>
    <w:rsid w:val="00B77E9B"/>
    <w:rsid w:val="00B77FA7"/>
    <w:rsid w:val="00B80298"/>
    <w:rsid w:val="00B808C0"/>
    <w:rsid w:val="00B80A28"/>
    <w:rsid w:val="00B80B7C"/>
    <w:rsid w:val="00B80BFF"/>
    <w:rsid w:val="00B80CDE"/>
    <w:rsid w:val="00B80D17"/>
    <w:rsid w:val="00B81748"/>
    <w:rsid w:val="00B81BE7"/>
    <w:rsid w:val="00B81CE5"/>
    <w:rsid w:val="00B82208"/>
    <w:rsid w:val="00B8255B"/>
    <w:rsid w:val="00B8269C"/>
    <w:rsid w:val="00B828AB"/>
    <w:rsid w:val="00B82986"/>
    <w:rsid w:val="00B82CBF"/>
    <w:rsid w:val="00B83687"/>
    <w:rsid w:val="00B837F5"/>
    <w:rsid w:val="00B83C58"/>
    <w:rsid w:val="00B83EC4"/>
    <w:rsid w:val="00B84506"/>
    <w:rsid w:val="00B849DB"/>
    <w:rsid w:val="00B84BAF"/>
    <w:rsid w:val="00B84CBC"/>
    <w:rsid w:val="00B84D27"/>
    <w:rsid w:val="00B85041"/>
    <w:rsid w:val="00B85F34"/>
    <w:rsid w:val="00B863C2"/>
    <w:rsid w:val="00B8651A"/>
    <w:rsid w:val="00B865EA"/>
    <w:rsid w:val="00B86720"/>
    <w:rsid w:val="00B86B98"/>
    <w:rsid w:val="00B87570"/>
    <w:rsid w:val="00B876CC"/>
    <w:rsid w:val="00B876FD"/>
    <w:rsid w:val="00B877BC"/>
    <w:rsid w:val="00B9022A"/>
    <w:rsid w:val="00B9035A"/>
    <w:rsid w:val="00B90590"/>
    <w:rsid w:val="00B90BA3"/>
    <w:rsid w:val="00B90ECB"/>
    <w:rsid w:val="00B911C7"/>
    <w:rsid w:val="00B9175D"/>
    <w:rsid w:val="00B92038"/>
    <w:rsid w:val="00B9297C"/>
    <w:rsid w:val="00B92F95"/>
    <w:rsid w:val="00B9338F"/>
    <w:rsid w:val="00B93691"/>
    <w:rsid w:val="00B93A66"/>
    <w:rsid w:val="00B940DA"/>
    <w:rsid w:val="00B94159"/>
    <w:rsid w:val="00B94441"/>
    <w:rsid w:val="00B945E5"/>
    <w:rsid w:val="00B94897"/>
    <w:rsid w:val="00B94946"/>
    <w:rsid w:val="00B94C9C"/>
    <w:rsid w:val="00B959A1"/>
    <w:rsid w:val="00B96141"/>
    <w:rsid w:val="00B961B8"/>
    <w:rsid w:val="00B96538"/>
    <w:rsid w:val="00B96AEA"/>
    <w:rsid w:val="00B974BA"/>
    <w:rsid w:val="00B97B82"/>
    <w:rsid w:val="00B97E9F"/>
    <w:rsid w:val="00B97F75"/>
    <w:rsid w:val="00BA019A"/>
    <w:rsid w:val="00BA0208"/>
    <w:rsid w:val="00BA0AD6"/>
    <w:rsid w:val="00BA0CE0"/>
    <w:rsid w:val="00BA0DB8"/>
    <w:rsid w:val="00BA10BB"/>
    <w:rsid w:val="00BA1B35"/>
    <w:rsid w:val="00BA29E7"/>
    <w:rsid w:val="00BA2E9C"/>
    <w:rsid w:val="00BA3CF2"/>
    <w:rsid w:val="00BA3ECE"/>
    <w:rsid w:val="00BA3EE5"/>
    <w:rsid w:val="00BA4558"/>
    <w:rsid w:val="00BA4883"/>
    <w:rsid w:val="00BA4D5B"/>
    <w:rsid w:val="00BA4EDB"/>
    <w:rsid w:val="00BA5BA9"/>
    <w:rsid w:val="00BA6B06"/>
    <w:rsid w:val="00BA6C13"/>
    <w:rsid w:val="00BA6C7F"/>
    <w:rsid w:val="00BA6E1E"/>
    <w:rsid w:val="00BA6F13"/>
    <w:rsid w:val="00BA7231"/>
    <w:rsid w:val="00BA779A"/>
    <w:rsid w:val="00BA79A9"/>
    <w:rsid w:val="00BA7F16"/>
    <w:rsid w:val="00BB0321"/>
    <w:rsid w:val="00BB0902"/>
    <w:rsid w:val="00BB0A56"/>
    <w:rsid w:val="00BB101D"/>
    <w:rsid w:val="00BB106F"/>
    <w:rsid w:val="00BB1628"/>
    <w:rsid w:val="00BB18F7"/>
    <w:rsid w:val="00BB19C3"/>
    <w:rsid w:val="00BB1AAE"/>
    <w:rsid w:val="00BB2BE1"/>
    <w:rsid w:val="00BB2C14"/>
    <w:rsid w:val="00BB32A9"/>
    <w:rsid w:val="00BB36D2"/>
    <w:rsid w:val="00BB3983"/>
    <w:rsid w:val="00BB3A41"/>
    <w:rsid w:val="00BB3F23"/>
    <w:rsid w:val="00BB4903"/>
    <w:rsid w:val="00BB4E9B"/>
    <w:rsid w:val="00BB5068"/>
    <w:rsid w:val="00BB5FCC"/>
    <w:rsid w:val="00BB62E7"/>
    <w:rsid w:val="00BB645B"/>
    <w:rsid w:val="00BB6D58"/>
    <w:rsid w:val="00BB71CB"/>
    <w:rsid w:val="00BB74A8"/>
    <w:rsid w:val="00BC0513"/>
    <w:rsid w:val="00BC0675"/>
    <w:rsid w:val="00BC0872"/>
    <w:rsid w:val="00BC09B5"/>
    <w:rsid w:val="00BC0B7B"/>
    <w:rsid w:val="00BC0E15"/>
    <w:rsid w:val="00BC1053"/>
    <w:rsid w:val="00BC1629"/>
    <w:rsid w:val="00BC172E"/>
    <w:rsid w:val="00BC1DF8"/>
    <w:rsid w:val="00BC1F97"/>
    <w:rsid w:val="00BC2191"/>
    <w:rsid w:val="00BC2450"/>
    <w:rsid w:val="00BC2CD7"/>
    <w:rsid w:val="00BC2D44"/>
    <w:rsid w:val="00BC3010"/>
    <w:rsid w:val="00BC33AC"/>
    <w:rsid w:val="00BC33B4"/>
    <w:rsid w:val="00BC359A"/>
    <w:rsid w:val="00BC3FDE"/>
    <w:rsid w:val="00BC4020"/>
    <w:rsid w:val="00BC4102"/>
    <w:rsid w:val="00BC4153"/>
    <w:rsid w:val="00BC435E"/>
    <w:rsid w:val="00BC455E"/>
    <w:rsid w:val="00BC4822"/>
    <w:rsid w:val="00BC495B"/>
    <w:rsid w:val="00BC4FE5"/>
    <w:rsid w:val="00BC5486"/>
    <w:rsid w:val="00BC54A5"/>
    <w:rsid w:val="00BC5617"/>
    <w:rsid w:val="00BC583F"/>
    <w:rsid w:val="00BC58D1"/>
    <w:rsid w:val="00BC5932"/>
    <w:rsid w:val="00BC61BF"/>
    <w:rsid w:val="00BC626A"/>
    <w:rsid w:val="00BC6703"/>
    <w:rsid w:val="00BC6EED"/>
    <w:rsid w:val="00BC72AE"/>
    <w:rsid w:val="00BC762B"/>
    <w:rsid w:val="00BC7AE5"/>
    <w:rsid w:val="00BD0237"/>
    <w:rsid w:val="00BD10DA"/>
    <w:rsid w:val="00BD1C92"/>
    <w:rsid w:val="00BD1C95"/>
    <w:rsid w:val="00BD200A"/>
    <w:rsid w:val="00BD25B6"/>
    <w:rsid w:val="00BD2B47"/>
    <w:rsid w:val="00BD3801"/>
    <w:rsid w:val="00BD3B6E"/>
    <w:rsid w:val="00BD4DF6"/>
    <w:rsid w:val="00BD51E5"/>
    <w:rsid w:val="00BD5FA9"/>
    <w:rsid w:val="00BD6392"/>
    <w:rsid w:val="00BD6430"/>
    <w:rsid w:val="00BD66A2"/>
    <w:rsid w:val="00BD6B4D"/>
    <w:rsid w:val="00BD6EA0"/>
    <w:rsid w:val="00BD7331"/>
    <w:rsid w:val="00BD7507"/>
    <w:rsid w:val="00BD787B"/>
    <w:rsid w:val="00BD7B1F"/>
    <w:rsid w:val="00BE0077"/>
    <w:rsid w:val="00BE02AF"/>
    <w:rsid w:val="00BE066A"/>
    <w:rsid w:val="00BE0A8D"/>
    <w:rsid w:val="00BE0C5D"/>
    <w:rsid w:val="00BE12E9"/>
    <w:rsid w:val="00BE131D"/>
    <w:rsid w:val="00BE2064"/>
    <w:rsid w:val="00BE218C"/>
    <w:rsid w:val="00BE2C5B"/>
    <w:rsid w:val="00BE3CD4"/>
    <w:rsid w:val="00BE4E7F"/>
    <w:rsid w:val="00BE5231"/>
    <w:rsid w:val="00BE546F"/>
    <w:rsid w:val="00BE57BC"/>
    <w:rsid w:val="00BE57C1"/>
    <w:rsid w:val="00BE5D4E"/>
    <w:rsid w:val="00BE6216"/>
    <w:rsid w:val="00BE6D67"/>
    <w:rsid w:val="00BE6FBD"/>
    <w:rsid w:val="00BE70CC"/>
    <w:rsid w:val="00BE7385"/>
    <w:rsid w:val="00BE773F"/>
    <w:rsid w:val="00BE78F5"/>
    <w:rsid w:val="00BE796D"/>
    <w:rsid w:val="00BE7EE3"/>
    <w:rsid w:val="00BF03D7"/>
    <w:rsid w:val="00BF0626"/>
    <w:rsid w:val="00BF0888"/>
    <w:rsid w:val="00BF093F"/>
    <w:rsid w:val="00BF09F3"/>
    <w:rsid w:val="00BF0AEE"/>
    <w:rsid w:val="00BF0CFA"/>
    <w:rsid w:val="00BF0F48"/>
    <w:rsid w:val="00BF1B99"/>
    <w:rsid w:val="00BF234A"/>
    <w:rsid w:val="00BF24FA"/>
    <w:rsid w:val="00BF2F3D"/>
    <w:rsid w:val="00BF3CDE"/>
    <w:rsid w:val="00BF4398"/>
    <w:rsid w:val="00BF4D73"/>
    <w:rsid w:val="00BF51E2"/>
    <w:rsid w:val="00BF540F"/>
    <w:rsid w:val="00BF55B5"/>
    <w:rsid w:val="00BF5701"/>
    <w:rsid w:val="00BF5994"/>
    <w:rsid w:val="00BF6485"/>
    <w:rsid w:val="00BF64F5"/>
    <w:rsid w:val="00BF6DFE"/>
    <w:rsid w:val="00BF7200"/>
    <w:rsid w:val="00BF7341"/>
    <w:rsid w:val="00BF7FEC"/>
    <w:rsid w:val="00C00AF2"/>
    <w:rsid w:val="00C012F1"/>
    <w:rsid w:val="00C018E7"/>
    <w:rsid w:val="00C01CF3"/>
    <w:rsid w:val="00C020A9"/>
    <w:rsid w:val="00C02C69"/>
    <w:rsid w:val="00C02C6C"/>
    <w:rsid w:val="00C02D7E"/>
    <w:rsid w:val="00C02F87"/>
    <w:rsid w:val="00C02F95"/>
    <w:rsid w:val="00C033D6"/>
    <w:rsid w:val="00C03833"/>
    <w:rsid w:val="00C039B9"/>
    <w:rsid w:val="00C03A39"/>
    <w:rsid w:val="00C03DCB"/>
    <w:rsid w:val="00C04174"/>
    <w:rsid w:val="00C0426F"/>
    <w:rsid w:val="00C04402"/>
    <w:rsid w:val="00C04B10"/>
    <w:rsid w:val="00C059E9"/>
    <w:rsid w:val="00C05A85"/>
    <w:rsid w:val="00C05E1B"/>
    <w:rsid w:val="00C067D2"/>
    <w:rsid w:val="00C0796D"/>
    <w:rsid w:val="00C07AD7"/>
    <w:rsid w:val="00C07AFB"/>
    <w:rsid w:val="00C07BA2"/>
    <w:rsid w:val="00C1079F"/>
    <w:rsid w:val="00C109D4"/>
    <w:rsid w:val="00C10B00"/>
    <w:rsid w:val="00C10E69"/>
    <w:rsid w:val="00C110B6"/>
    <w:rsid w:val="00C1184A"/>
    <w:rsid w:val="00C1187D"/>
    <w:rsid w:val="00C118C4"/>
    <w:rsid w:val="00C1199B"/>
    <w:rsid w:val="00C12288"/>
    <w:rsid w:val="00C1235A"/>
    <w:rsid w:val="00C137FB"/>
    <w:rsid w:val="00C13914"/>
    <w:rsid w:val="00C13D01"/>
    <w:rsid w:val="00C13F0B"/>
    <w:rsid w:val="00C13F48"/>
    <w:rsid w:val="00C141C2"/>
    <w:rsid w:val="00C143C3"/>
    <w:rsid w:val="00C147FC"/>
    <w:rsid w:val="00C14911"/>
    <w:rsid w:val="00C15C06"/>
    <w:rsid w:val="00C15E01"/>
    <w:rsid w:val="00C1613A"/>
    <w:rsid w:val="00C161AE"/>
    <w:rsid w:val="00C16A2F"/>
    <w:rsid w:val="00C16BB4"/>
    <w:rsid w:val="00C16CB7"/>
    <w:rsid w:val="00C16F87"/>
    <w:rsid w:val="00C17305"/>
    <w:rsid w:val="00C173F2"/>
    <w:rsid w:val="00C17696"/>
    <w:rsid w:val="00C17771"/>
    <w:rsid w:val="00C179ED"/>
    <w:rsid w:val="00C17C19"/>
    <w:rsid w:val="00C17E26"/>
    <w:rsid w:val="00C17FC9"/>
    <w:rsid w:val="00C2022F"/>
    <w:rsid w:val="00C20626"/>
    <w:rsid w:val="00C206F5"/>
    <w:rsid w:val="00C2117C"/>
    <w:rsid w:val="00C215F1"/>
    <w:rsid w:val="00C22EC3"/>
    <w:rsid w:val="00C2320B"/>
    <w:rsid w:val="00C23939"/>
    <w:rsid w:val="00C23AD1"/>
    <w:rsid w:val="00C23D07"/>
    <w:rsid w:val="00C2448C"/>
    <w:rsid w:val="00C248CA"/>
    <w:rsid w:val="00C24D30"/>
    <w:rsid w:val="00C25910"/>
    <w:rsid w:val="00C25E3E"/>
    <w:rsid w:val="00C265F1"/>
    <w:rsid w:val="00C2663A"/>
    <w:rsid w:val="00C2777E"/>
    <w:rsid w:val="00C278CC"/>
    <w:rsid w:val="00C27A2E"/>
    <w:rsid w:val="00C27AFA"/>
    <w:rsid w:val="00C27BD1"/>
    <w:rsid w:val="00C3030D"/>
    <w:rsid w:val="00C30534"/>
    <w:rsid w:val="00C30DE3"/>
    <w:rsid w:val="00C31421"/>
    <w:rsid w:val="00C315C4"/>
    <w:rsid w:val="00C321CA"/>
    <w:rsid w:val="00C32399"/>
    <w:rsid w:val="00C327A3"/>
    <w:rsid w:val="00C32990"/>
    <w:rsid w:val="00C32DAB"/>
    <w:rsid w:val="00C33138"/>
    <w:rsid w:val="00C33E31"/>
    <w:rsid w:val="00C3453D"/>
    <w:rsid w:val="00C34D08"/>
    <w:rsid w:val="00C35380"/>
    <w:rsid w:val="00C3549E"/>
    <w:rsid w:val="00C35677"/>
    <w:rsid w:val="00C359A0"/>
    <w:rsid w:val="00C361C0"/>
    <w:rsid w:val="00C3627A"/>
    <w:rsid w:val="00C363E7"/>
    <w:rsid w:val="00C369B5"/>
    <w:rsid w:val="00C3713C"/>
    <w:rsid w:val="00C37E41"/>
    <w:rsid w:val="00C41496"/>
    <w:rsid w:val="00C415FB"/>
    <w:rsid w:val="00C41A17"/>
    <w:rsid w:val="00C41C60"/>
    <w:rsid w:val="00C4304B"/>
    <w:rsid w:val="00C43369"/>
    <w:rsid w:val="00C4338C"/>
    <w:rsid w:val="00C43800"/>
    <w:rsid w:val="00C43B97"/>
    <w:rsid w:val="00C43FD0"/>
    <w:rsid w:val="00C4426F"/>
    <w:rsid w:val="00C443C6"/>
    <w:rsid w:val="00C44CE3"/>
    <w:rsid w:val="00C4525D"/>
    <w:rsid w:val="00C456AC"/>
    <w:rsid w:val="00C4581C"/>
    <w:rsid w:val="00C459E8"/>
    <w:rsid w:val="00C45B48"/>
    <w:rsid w:val="00C462ED"/>
    <w:rsid w:val="00C465D3"/>
    <w:rsid w:val="00C468E4"/>
    <w:rsid w:val="00C46930"/>
    <w:rsid w:val="00C4716D"/>
    <w:rsid w:val="00C47417"/>
    <w:rsid w:val="00C4755D"/>
    <w:rsid w:val="00C50434"/>
    <w:rsid w:val="00C509D6"/>
    <w:rsid w:val="00C5111B"/>
    <w:rsid w:val="00C51907"/>
    <w:rsid w:val="00C51A64"/>
    <w:rsid w:val="00C52E74"/>
    <w:rsid w:val="00C52F3C"/>
    <w:rsid w:val="00C52F82"/>
    <w:rsid w:val="00C52FCB"/>
    <w:rsid w:val="00C538E7"/>
    <w:rsid w:val="00C53BC4"/>
    <w:rsid w:val="00C5430C"/>
    <w:rsid w:val="00C54549"/>
    <w:rsid w:val="00C546D7"/>
    <w:rsid w:val="00C5476A"/>
    <w:rsid w:val="00C54B43"/>
    <w:rsid w:val="00C55B11"/>
    <w:rsid w:val="00C55EBF"/>
    <w:rsid w:val="00C563C8"/>
    <w:rsid w:val="00C56961"/>
    <w:rsid w:val="00C569EF"/>
    <w:rsid w:val="00C56B6E"/>
    <w:rsid w:val="00C56EF8"/>
    <w:rsid w:val="00C577B5"/>
    <w:rsid w:val="00C57F27"/>
    <w:rsid w:val="00C60B75"/>
    <w:rsid w:val="00C60BE5"/>
    <w:rsid w:val="00C61000"/>
    <w:rsid w:val="00C61573"/>
    <w:rsid w:val="00C6159E"/>
    <w:rsid w:val="00C61B0C"/>
    <w:rsid w:val="00C62011"/>
    <w:rsid w:val="00C6228A"/>
    <w:rsid w:val="00C62465"/>
    <w:rsid w:val="00C62A04"/>
    <w:rsid w:val="00C62C12"/>
    <w:rsid w:val="00C62EF9"/>
    <w:rsid w:val="00C63198"/>
    <w:rsid w:val="00C632D4"/>
    <w:rsid w:val="00C63611"/>
    <w:rsid w:val="00C63783"/>
    <w:rsid w:val="00C63ABF"/>
    <w:rsid w:val="00C63D6F"/>
    <w:rsid w:val="00C6470F"/>
    <w:rsid w:val="00C64B93"/>
    <w:rsid w:val="00C64F47"/>
    <w:rsid w:val="00C651AC"/>
    <w:rsid w:val="00C65D9E"/>
    <w:rsid w:val="00C65DD3"/>
    <w:rsid w:val="00C65FA6"/>
    <w:rsid w:val="00C66416"/>
    <w:rsid w:val="00C66644"/>
    <w:rsid w:val="00C666AF"/>
    <w:rsid w:val="00C66A2D"/>
    <w:rsid w:val="00C66B56"/>
    <w:rsid w:val="00C674F3"/>
    <w:rsid w:val="00C6786C"/>
    <w:rsid w:val="00C67D9C"/>
    <w:rsid w:val="00C70641"/>
    <w:rsid w:val="00C7075D"/>
    <w:rsid w:val="00C7088D"/>
    <w:rsid w:val="00C70FF2"/>
    <w:rsid w:val="00C71296"/>
    <w:rsid w:val="00C71506"/>
    <w:rsid w:val="00C71761"/>
    <w:rsid w:val="00C717A2"/>
    <w:rsid w:val="00C71B39"/>
    <w:rsid w:val="00C71F51"/>
    <w:rsid w:val="00C7250D"/>
    <w:rsid w:val="00C7297A"/>
    <w:rsid w:val="00C72CF7"/>
    <w:rsid w:val="00C72D80"/>
    <w:rsid w:val="00C731F3"/>
    <w:rsid w:val="00C736FC"/>
    <w:rsid w:val="00C74047"/>
    <w:rsid w:val="00C742BA"/>
    <w:rsid w:val="00C74505"/>
    <w:rsid w:val="00C75467"/>
    <w:rsid w:val="00C758A5"/>
    <w:rsid w:val="00C75909"/>
    <w:rsid w:val="00C759AC"/>
    <w:rsid w:val="00C75A43"/>
    <w:rsid w:val="00C76183"/>
    <w:rsid w:val="00C761BC"/>
    <w:rsid w:val="00C76291"/>
    <w:rsid w:val="00C76570"/>
    <w:rsid w:val="00C7663F"/>
    <w:rsid w:val="00C77A6D"/>
    <w:rsid w:val="00C77C1B"/>
    <w:rsid w:val="00C80122"/>
    <w:rsid w:val="00C80E5C"/>
    <w:rsid w:val="00C81938"/>
    <w:rsid w:val="00C824B7"/>
    <w:rsid w:val="00C82878"/>
    <w:rsid w:val="00C82C1F"/>
    <w:rsid w:val="00C82CF8"/>
    <w:rsid w:val="00C82EC2"/>
    <w:rsid w:val="00C83421"/>
    <w:rsid w:val="00C8397F"/>
    <w:rsid w:val="00C83BB5"/>
    <w:rsid w:val="00C845F5"/>
    <w:rsid w:val="00C84F85"/>
    <w:rsid w:val="00C854C4"/>
    <w:rsid w:val="00C85610"/>
    <w:rsid w:val="00C86095"/>
    <w:rsid w:val="00C873ED"/>
    <w:rsid w:val="00C875EB"/>
    <w:rsid w:val="00C87906"/>
    <w:rsid w:val="00C87B6C"/>
    <w:rsid w:val="00C87D52"/>
    <w:rsid w:val="00C9020B"/>
    <w:rsid w:val="00C904CE"/>
    <w:rsid w:val="00C907BF"/>
    <w:rsid w:val="00C90A9E"/>
    <w:rsid w:val="00C90B03"/>
    <w:rsid w:val="00C91013"/>
    <w:rsid w:val="00C91535"/>
    <w:rsid w:val="00C9185D"/>
    <w:rsid w:val="00C92980"/>
    <w:rsid w:val="00C92992"/>
    <w:rsid w:val="00C92A23"/>
    <w:rsid w:val="00C93E57"/>
    <w:rsid w:val="00C941F1"/>
    <w:rsid w:val="00C94350"/>
    <w:rsid w:val="00C94CF4"/>
    <w:rsid w:val="00C955AC"/>
    <w:rsid w:val="00C957E6"/>
    <w:rsid w:val="00C96025"/>
    <w:rsid w:val="00C96253"/>
    <w:rsid w:val="00C969B8"/>
    <w:rsid w:val="00C96CD4"/>
    <w:rsid w:val="00C96E6E"/>
    <w:rsid w:val="00C96FCD"/>
    <w:rsid w:val="00C97346"/>
    <w:rsid w:val="00C976FA"/>
    <w:rsid w:val="00C97C27"/>
    <w:rsid w:val="00C97CB8"/>
    <w:rsid w:val="00C97D6F"/>
    <w:rsid w:val="00C97E23"/>
    <w:rsid w:val="00CA0067"/>
    <w:rsid w:val="00CA1556"/>
    <w:rsid w:val="00CA15A2"/>
    <w:rsid w:val="00CA1619"/>
    <w:rsid w:val="00CA1939"/>
    <w:rsid w:val="00CA2443"/>
    <w:rsid w:val="00CA293F"/>
    <w:rsid w:val="00CA2B2E"/>
    <w:rsid w:val="00CA2E2A"/>
    <w:rsid w:val="00CA3058"/>
    <w:rsid w:val="00CA31C7"/>
    <w:rsid w:val="00CA37FD"/>
    <w:rsid w:val="00CA38CD"/>
    <w:rsid w:val="00CA4168"/>
    <w:rsid w:val="00CA464A"/>
    <w:rsid w:val="00CA4788"/>
    <w:rsid w:val="00CA47F6"/>
    <w:rsid w:val="00CA4856"/>
    <w:rsid w:val="00CA4874"/>
    <w:rsid w:val="00CA4D02"/>
    <w:rsid w:val="00CA4D5A"/>
    <w:rsid w:val="00CA4DAA"/>
    <w:rsid w:val="00CA4DCA"/>
    <w:rsid w:val="00CA50E9"/>
    <w:rsid w:val="00CA5F54"/>
    <w:rsid w:val="00CA674E"/>
    <w:rsid w:val="00CA6F0F"/>
    <w:rsid w:val="00CA7148"/>
    <w:rsid w:val="00CA76FD"/>
    <w:rsid w:val="00CA7E04"/>
    <w:rsid w:val="00CB000F"/>
    <w:rsid w:val="00CB016B"/>
    <w:rsid w:val="00CB04D2"/>
    <w:rsid w:val="00CB06E0"/>
    <w:rsid w:val="00CB06E1"/>
    <w:rsid w:val="00CB0E83"/>
    <w:rsid w:val="00CB140D"/>
    <w:rsid w:val="00CB14EC"/>
    <w:rsid w:val="00CB18AB"/>
    <w:rsid w:val="00CB19FF"/>
    <w:rsid w:val="00CB1FCD"/>
    <w:rsid w:val="00CB28EB"/>
    <w:rsid w:val="00CB2A84"/>
    <w:rsid w:val="00CB2D51"/>
    <w:rsid w:val="00CB30BC"/>
    <w:rsid w:val="00CB318B"/>
    <w:rsid w:val="00CB32C9"/>
    <w:rsid w:val="00CB335F"/>
    <w:rsid w:val="00CB350B"/>
    <w:rsid w:val="00CB38E6"/>
    <w:rsid w:val="00CB3912"/>
    <w:rsid w:val="00CB3D71"/>
    <w:rsid w:val="00CB4F5D"/>
    <w:rsid w:val="00CB569E"/>
    <w:rsid w:val="00CB571B"/>
    <w:rsid w:val="00CB5F3B"/>
    <w:rsid w:val="00CB6002"/>
    <w:rsid w:val="00CB664F"/>
    <w:rsid w:val="00CB66CB"/>
    <w:rsid w:val="00CB6822"/>
    <w:rsid w:val="00CB6A6E"/>
    <w:rsid w:val="00CB6AA0"/>
    <w:rsid w:val="00CB6CF4"/>
    <w:rsid w:val="00CB7059"/>
    <w:rsid w:val="00CB75B0"/>
    <w:rsid w:val="00CB7D6E"/>
    <w:rsid w:val="00CC0046"/>
    <w:rsid w:val="00CC056F"/>
    <w:rsid w:val="00CC08AD"/>
    <w:rsid w:val="00CC0F69"/>
    <w:rsid w:val="00CC15A2"/>
    <w:rsid w:val="00CC2087"/>
    <w:rsid w:val="00CC2121"/>
    <w:rsid w:val="00CC226F"/>
    <w:rsid w:val="00CC24E8"/>
    <w:rsid w:val="00CC2644"/>
    <w:rsid w:val="00CC28B3"/>
    <w:rsid w:val="00CC2977"/>
    <w:rsid w:val="00CC2B5A"/>
    <w:rsid w:val="00CC2D66"/>
    <w:rsid w:val="00CC2F36"/>
    <w:rsid w:val="00CC47D1"/>
    <w:rsid w:val="00CC4F4E"/>
    <w:rsid w:val="00CC5076"/>
    <w:rsid w:val="00CC538E"/>
    <w:rsid w:val="00CC53C6"/>
    <w:rsid w:val="00CC5423"/>
    <w:rsid w:val="00CC5BA4"/>
    <w:rsid w:val="00CC5BCC"/>
    <w:rsid w:val="00CC5E73"/>
    <w:rsid w:val="00CC61DC"/>
    <w:rsid w:val="00CC6BBD"/>
    <w:rsid w:val="00CC6C17"/>
    <w:rsid w:val="00CC6D87"/>
    <w:rsid w:val="00CC743E"/>
    <w:rsid w:val="00CD02C5"/>
    <w:rsid w:val="00CD0854"/>
    <w:rsid w:val="00CD0B7F"/>
    <w:rsid w:val="00CD11B9"/>
    <w:rsid w:val="00CD1715"/>
    <w:rsid w:val="00CD1898"/>
    <w:rsid w:val="00CD191B"/>
    <w:rsid w:val="00CD1921"/>
    <w:rsid w:val="00CD1EF1"/>
    <w:rsid w:val="00CD207D"/>
    <w:rsid w:val="00CD2463"/>
    <w:rsid w:val="00CD28E1"/>
    <w:rsid w:val="00CD2A0B"/>
    <w:rsid w:val="00CD2D53"/>
    <w:rsid w:val="00CD2DC7"/>
    <w:rsid w:val="00CD3648"/>
    <w:rsid w:val="00CD37E8"/>
    <w:rsid w:val="00CD3807"/>
    <w:rsid w:val="00CD3B48"/>
    <w:rsid w:val="00CD4C2D"/>
    <w:rsid w:val="00CD52E1"/>
    <w:rsid w:val="00CD54B7"/>
    <w:rsid w:val="00CD59B4"/>
    <w:rsid w:val="00CD5AFC"/>
    <w:rsid w:val="00CD5EF9"/>
    <w:rsid w:val="00CD61F3"/>
    <w:rsid w:val="00CD6752"/>
    <w:rsid w:val="00CD67A3"/>
    <w:rsid w:val="00CD742C"/>
    <w:rsid w:val="00CD74DB"/>
    <w:rsid w:val="00CD7874"/>
    <w:rsid w:val="00CD7B0B"/>
    <w:rsid w:val="00CD7F96"/>
    <w:rsid w:val="00CE09C1"/>
    <w:rsid w:val="00CE0D6A"/>
    <w:rsid w:val="00CE0FD8"/>
    <w:rsid w:val="00CE1010"/>
    <w:rsid w:val="00CE12A2"/>
    <w:rsid w:val="00CE191B"/>
    <w:rsid w:val="00CE1F6B"/>
    <w:rsid w:val="00CE214D"/>
    <w:rsid w:val="00CE222F"/>
    <w:rsid w:val="00CE2315"/>
    <w:rsid w:val="00CE243D"/>
    <w:rsid w:val="00CE2AFE"/>
    <w:rsid w:val="00CE2ED9"/>
    <w:rsid w:val="00CE3345"/>
    <w:rsid w:val="00CE3909"/>
    <w:rsid w:val="00CE3D94"/>
    <w:rsid w:val="00CE40A2"/>
    <w:rsid w:val="00CE432C"/>
    <w:rsid w:val="00CE4CAB"/>
    <w:rsid w:val="00CE4E03"/>
    <w:rsid w:val="00CE5407"/>
    <w:rsid w:val="00CE5D79"/>
    <w:rsid w:val="00CE662D"/>
    <w:rsid w:val="00CE66E2"/>
    <w:rsid w:val="00CE6A21"/>
    <w:rsid w:val="00CE6E22"/>
    <w:rsid w:val="00CE7765"/>
    <w:rsid w:val="00CE7968"/>
    <w:rsid w:val="00CE7E8B"/>
    <w:rsid w:val="00CE7F61"/>
    <w:rsid w:val="00CF007B"/>
    <w:rsid w:val="00CF064F"/>
    <w:rsid w:val="00CF0703"/>
    <w:rsid w:val="00CF0C59"/>
    <w:rsid w:val="00CF0D15"/>
    <w:rsid w:val="00CF12E3"/>
    <w:rsid w:val="00CF1817"/>
    <w:rsid w:val="00CF1E93"/>
    <w:rsid w:val="00CF205D"/>
    <w:rsid w:val="00CF2364"/>
    <w:rsid w:val="00CF2CE7"/>
    <w:rsid w:val="00CF326F"/>
    <w:rsid w:val="00CF36C6"/>
    <w:rsid w:val="00CF3A9E"/>
    <w:rsid w:val="00CF4647"/>
    <w:rsid w:val="00CF466E"/>
    <w:rsid w:val="00CF4C25"/>
    <w:rsid w:val="00CF4E52"/>
    <w:rsid w:val="00CF500F"/>
    <w:rsid w:val="00CF5DC2"/>
    <w:rsid w:val="00CF605A"/>
    <w:rsid w:val="00CF6283"/>
    <w:rsid w:val="00CF6443"/>
    <w:rsid w:val="00CF6626"/>
    <w:rsid w:val="00CF6E0B"/>
    <w:rsid w:val="00CF6ED7"/>
    <w:rsid w:val="00CF728C"/>
    <w:rsid w:val="00CF7602"/>
    <w:rsid w:val="00CF7626"/>
    <w:rsid w:val="00CF7974"/>
    <w:rsid w:val="00D00937"/>
    <w:rsid w:val="00D00A9A"/>
    <w:rsid w:val="00D00CC2"/>
    <w:rsid w:val="00D00D21"/>
    <w:rsid w:val="00D01037"/>
    <w:rsid w:val="00D01262"/>
    <w:rsid w:val="00D019FB"/>
    <w:rsid w:val="00D01B4D"/>
    <w:rsid w:val="00D01C8B"/>
    <w:rsid w:val="00D01E0A"/>
    <w:rsid w:val="00D025E9"/>
    <w:rsid w:val="00D02B0E"/>
    <w:rsid w:val="00D02D7B"/>
    <w:rsid w:val="00D02E68"/>
    <w:rsid w:val="00D0330E"/>
    <w:rsid w:val="00D03902"/>
    <w:rsid w:val="00D03BD3"/>
    <w:rsid w:val="00D04125"/>
    <w:rsid w:val="00D04483"/>
    <w:rsid w:val="00D044AD"/>
    <w:rsid w:val="00D044D1"/>
    <w:rsid w:val="00D0455E"/>
    <w:rsid w:val="00D05116"/>
    <w:rsid w:val="00D0542F"/>
    <w:rsid w:val="00D0570F"/>
    <w:rsid w:val="00D0574F"/>
    <w:rsid w:val="00D058CC"/>
    <w:rsid w:val="00D05B99"/>
    <w:rsid w:val="00D06781"/>
    <w:rsid w:val="00D06806"/>
    <w:rsid w:val="00D069A3"/>
    <w:rsid w:val="00D06B0E"/>
    <w:rsid w:val="00D078F8"/>
    <w:rsid w:val="00D10084"/>
    <w:rsid w:val="00D1035B"/>
    <w:rsid w:val="00D105BF"/>
    <w:rsid w:val="00D108C3"/>
    <w:rsid w:val="00D10B4D"/>
    <w:rsid w:val="00D10C77"/>
    <w:rsid w:val="00D10F75"/>
    <w:rsid w:val="00D112E6"/>
    <w:rsid w:val="00D118A2"/>
    <w:rsid w:val="00D11AFB"/>
    <w:rsid w:val="00D11D04"/>
    <w:rsid w:val="00D11E40"/>
    <w:rsid w:val="00D125BA"/>
    <w:rsid w:val="00D125CE"/>
    <w:rsid w:val="00D127D3"/>
    <w:rsid w:val="00D12E3E"/>
    <w:rsid w:val="00D13C12"/>
    <w:rsid w:val="00D1445B"/>
    <w:rsid w:val="00D14A39"/>
    <w:rsid w:val="00D153E3"/>
    <w:rsid w:val="00D15878"/>
    <w:rsid w:val="00D15905"/>
    <w:rsid w:val="00D16D9F"/>
    <w:rsid w:val="00D17082"/>
    <w:rsid w:val="00D17127"/>
    <w:rsid w:val="00D171FE"/>
    <w:rsid w:val="00D17322"/>
    <w:rsid w:val="00D1756F"/>
    <w:rsid w:val="00D17809"/>
    <w:rsid w:val="00D179F5"/>
    <w:rsid w:val="00D17BF6"/>
    <w:rsid w:val="00D20141"/>
    <w:rsid w:val="00D20444"/>
    <w:rsid w:val="00D2071A"/>
    <w:rsid w:val="00D20A70"/>
    <w:rsid w:val="00D20DD4"/>
    <w:rsid w:val="00D21A00"/>
    <w:rsid w:val="00D21D60"/>
    <w:rsid w:val="00D2217E"/>
    <w:rsid w:val="00D2240C"/>
    <w:rsid w:val="00D22849"/>
    <w:rsid w:val="00D22C32"/>
    <w:rsid w:val="00D22FD0"/>
    <w:rsid w:val="00D2316B"/>
    <w:rsid w:val="00D23556"/>
    <w:rsid w:val="00D2361B"/>
    <w:rsid w:val="00D236D5"/>
    <w:rsid w:val="00D23F54"/>
    <w:rsid w:val="00D24638"/>
    <w:rsid w:val="00D2495C"/>
    <w:rsid w:val="00D24CFA"/>
    <w:rsid w:val="00D252E1"/>
    <w:rsid w:val="00D2539D"/>
    <w:rsid w:val="00D25693"/>
    <w:rsid w:val="00D25848"/>
    <w:rsid w:val="00D25FDD"/>
    <w:rsid w:val="00D260F0"/>
    <w:rsid w:val="00D26A7C"/>
    <w:rsid w:val="00D273B5"/>
    <w:rsid w:val="00D2767A"/>
    <w:rsid w:val="00D276E7"/>
    <w:rsid w:val="00D27E2F"/>
    <w:rsid w:val="00D27F75"/>
    <w:rsid w:val="00D304E5"/>
    <w:rsid w:val="00D305A7"/>
    <w:rsid w:val="00D30736"/>
    <w:rsid w:val="00D30766"/>
    <w:rsid w:val="00D30C60"/>
    <w:rsid w:val="00D31216"/>
    <w:rsid w:val="00D31770"/>
    <w:rsid w:val="00D321AA"/>
    <w:rsid w:val="00D3229F"/>
    <w:rsid w:val="00D325B7"/>
    <w:rsid w:val="00D32B6D"/>
    <w:rsid w:val="00D32C8E"/>
    <w:rsid w:val="00D3312D"/>
    <w:rsid w:val="00D33B1F"/>
    <w:rsid w:val="00D33BE6"/>
    <w:rsid w:val="00D35725"/>
    <w:rsid w:val="00D35DD6"/>
    <w:rsid w:val="00D363EE"/>
    <w:rsid w:val="00D36B8C"/>
    <w:rsid w:val="00D36C7C"/>
    <w:rsid w:val="00D37029"/>
    <w:rsid w:val="00D37100"/>
    <w:rsid w:val="00D37230"/>
    <w:rsid w:val="00D3781D"/>
    <w:rsid w:val="00D37C14"/>
    <w:rsid w:val="00D37F47"/>
    <w:rsid w:val="00D40CB7"/>
    <w:rsid w:val="00D40D67"/>
    <w:rsid w:val="00D410AC"/>
    <w:rsid w:val="00D414B0"/>
    <w:rsid w:val="00D4262E"/>
    <w:rsid w:val="00D4276D"/>
    <w:rsid w:val="00D42950"/>
    <w:rsid w:val="00D437B9"/>
    <w:rsid w:val="00D439DF"/>
    <w:rsid w:val="00D43CFF"/>
    <w:rsid w:val="00D43D4D"/>
    <w:rsid w:val="00D43D95"/>
    <w:rsid w:val="00D44239"/>
    <w:rsid w:val="00D444A1"/>
    <w:rsid w:val="00D44B0A"/>
    <w:rsid w:val="00D44FD2"/>
    <w:rsid w:val="00D45025"/>
    <w:rsid w:val="00D451D6"/>
    <w:rsid w:val="00D45E42"/>
    <w:rsid w:val="00D46A10"/>
    <w:rsid w:val="00D46D47"/>
    <w:rsid w:val="00D474AB"/>
    <w:rsid w:val="00D47877"/>
    <w:rsid w:val="00D47D60"/>
    <w:rsid w:val="00D50D01"/>
    <w:rsid w:val="00D50E02"/>
    <w:rsid w:val="00D50FA9"/>
    <w:rsid w:val="00D510B0"/>
    <w:rsid w:val="00D511B3"/>
    <w:rsid w:val="00D516F7"/>
    <w:rsid w:val="00D5196E"/>
    <w:rsid w:val="00D51B68"/>
    <w:rsid w:val="00D51D5B"/>
    <w:rsid w:val="00D51DA2"/>
    <w:rsid w:val="00D52956"/>
    <w:rsid w:val="00D52D26"/>
    <w:rsid w:val="00D52F5F"/>
    <w:rsid w:val="00D530AF"/>
    <w:rsid w:val="00D532CF"/>
    <w:rsid w:val="00D53463"/>
    <w:rsid w:val="00D5371C"/>
    <w:rsid w:val="00D53988"/>
    <w:rsid w:val="00D54021"/>
    <w:rsid w:val="00D5431B"/>
    <w:rsid w:val="00D54878"/>
    <w:rsid w:val="00D549FA"/>
    <w:rsid w:val="00D54FED"/>
    <w:rsid w:val="00D558C2"/>
    <w:rsid w:val="00D55929"/>
    <w:rsid w:val="00D55A5F"/>
    <w:rsid w:val="00D55CE9"/>
    <w:rsid w:val="00D55D68"/>
    <w:rsid w:val="00D5614C"/>
    <w:rsid w:val="00D56AC6"/>
    <w:rsid w:val="00D56BFF"/>
    <w:rsid w:val="00D56DF1"/>
    <w:rsid w:val="00D57012"/>
    <w:rsid w:val="00D571DF"/>
    <w:rsid w:val="00D573D0"/>
    <w:rsid w:val="00D57D1C"/>
    <w:rsid w:val="00D57FFD"/>
    <w:rsid w:val="00D60391"/>
    <w:rsid w:val="00D6057B"/>
    <w:rsid w:val="00D605FB"/>
    <w:rsid w:val="00D60865"/>
    <w:rsid w:val="00D614F4"/>
    <w:rsid w:val="00D61A7D"/>
    <w:rsid w:val="00D61B2F"/>
    <w:rsid w:val="00D61D94"/>
    <w:rsid w:val="00D62133"/>
    <w:rsid w:val="00D626BE"/>
    <w:rsid w:val="00D6294A"/>
    <w:rsid w:val="00D62AB2"/>
    <w:rsid w:val="00D62E2B"/>
    <w:rsid w:val="00D630B7"/>
    <w:rsid w:val="00D6357A"/>
    <w:rsid w:val="00D635F9"/>
    <w:rsid w:val="00D63B03"/>
    <w:rsid w:val="00D63B35"/>
    <w:rsid w:val="00D63D22"/>
    <w:rsid w:val="00D63D82"/>
    <w:rsid w:val="00D63DD8"/>
    <w:rsid w:val="00D63E14"/>
    <w:rsid w:val="00D63EC2"/>
    <w:rsid w:val="00D64401"/>
    <w:rsid w:val="00D64569"/>
    <w:rsid w:val="00D64912"/>
    <w:rsid w:val="00D64B05"/>
    <w:rsid w:val="00D64B6B"/>
    <w:rsid w:val="00D64C13"/>
    <w:rsid w:val="00D64E09"/>
    <w:rsid w:val="00D653F9"/>
    <w:rsid w:val="00D65577"/>
    <w:rsid w:val="00D65BB4"/>
    <w:rsid w:val="00D66671"/>
    <w:rsid w:val="00D66D93"/>
    <w:rsid w:val="00D66E3A"/>
    <w:rsid w:val="00D670D2"/>
    <w:rsid w:val="00D673CA"/>
    <w:rsid w:val="00D703D0"/>
    <w:rsid w:val="00D703EF"/>
    <w:rsid w:val="00D709FA"/>
    <w:rsid w:val="00D70A98"/>
    <w:rsid w:val="00D7162A"/>
    <w:rsid w:val="00D72297"/>
    <w:rsid w:val="00D72338"/>
    <w:rsid w:val="00D72D03"/>
    <w:rsid w:val="00D73858"/>
    <w:rsid w:val="00D73B12"/>
    <w:rsid w:val="00D73CB8"/>
    <w:rsid w:val="00D73F1E"/>
    <w:rsid w:val="00D743F2"/>
    <w:rsid w:val="00D750CE"/>
    <w:rsid w:val="00D7545E"/>
    <w:rsid w:val="00D75709"/>
    <w:rsid w:val="00D7693E"/>
    <w:rsid w:val="00D76E17"/>
    <w:rsid w:val="00D76EB7"/>
    <w:rsid w:val="00D77323"/>
    <w:rsid w:val="00D774CE"/>
    <w:rsid w:val="00D77872"/>
    <w:rsid w:val="00D77F4B"/>
    <w:rsid w:val="00D80B26"/>
    <w:rsid w:val="00D80E43"/>
    <w:rsid w:val="00D80F65"/>
    <w:rsid w:val="00D81559"/>
    <w:rsid w:val="00D81886"/>
    <w:rsid w:val="00D82B01"/>
    <w:rsid w:val="00D82DAC"/>
    <w:rsid w:val="00D83453"/>
    <w:rsid w:val="00D83931"/>
    <w:rsid w:val="00D84166"/>
    <w:rsid w:val="00D84261"/>
    <w:rsid w:val="00D84C49"/>
    <w:rsid w:val="00D84C4F"/>
    <w:rsid w:val="00D84DC9"/>
    <w:rsid w:val="00D8506C"/>
    <w:rsid w:val="00D851F7"/>
    <w:rsid w:val="00D8538B"/>
    <w:rsid w:val="00D85AD4"/>
    <w:rsid w:val="00D85CDF"/>
    <w:rsid w:val="00D85F92"/>
    <w:rsid w:val="00D864A2"/>
    <w:rsid w:val="00D864B3"/>
    <w:rsid w:val="00D87342"/>
    <w:rsid w:val="00D8779F"/>
    <w:rsid w:val="00D87958"/>
    <w:rsid w:val="00D87C28"/>
    <w:rsid w:val="00D87CC7"/>
    <w:rsid w:val="00D87EE0"/>
    <w:rsid w:val="00D87FE9"/>
    <w:rsid w:val="00D9038A"/>
    <w:rsid w:val="00D905CC"/>
    <w:rsid w:val="00D90761"/>
    <w:rsid w:val="00D91200"/>
    <w:rsid w:val="00D91BE8"/>
    <w:rsid w:val="00D920BB"/>
    <w:rsid w:val="00D92297"/>
    <w:rsid w:val="00D92305"/>
    <w:rsid w:val="00D9252B"/>
    <w:rsid w:val="00D927F9"/>
    <w:rsid w:val="00D92DDA"/>
    <w:rsid w:val="00D93882"/>
    <w:rsid w:val="00D938E8"/>
    <w:rsid w:val="00D93CEB"/>
    <w:rsid w:val="00D9409D"/>
    <w:rsid w:val="00D94218"/>
    <w:rsid w:val="00D94259"/>
    <w:rsid w:val="00D943C0"/>
    <w:rsid w:val="00D94549"/>
    <w:rsid w:val="00D94F29"/>
    <w:rsid w:val="00D94FE1"/>
    <w:rsid w:val="00D95088"/>
    <w:rsid w:val="00D9515F"/>
    <w:rsid w:val="00D95554"/>
    <w:rsid w:val="00D955A4"/>
    <w:rsid w:val="00D95B5C"/>
    <w:rsid w:val="00D960DB"/>
    <w:rsid w:val="00D967F1"/>
    <w:rsid w:val="00D96C23"/>
    <w:rsid w:val="00D96EA6"/>
    <w:rsid w:val="00D972C7"/>
    <w:rsid w:val="00D97602"/>
    <w:rsid w:val="00DA001E"/>
    <w:rsid w:val="00DA0575"/>
    <w:rsid w:val="00DA05EA"/>
    <w:rsid w:val="00DA0A66"/>
    <w:rsid w:val="00DA0AD0"/>
    <w:rsid w:val="00DA0F1A"/>
    <w:rsid w:val="00DA19C6"/>
    <w:rsid w:val="00DA1FC3"/>
    <w:rsid w:val="00DA2212"/>
    <w:rsid w:val="00DA3155"/>
    <w:rsid w:val="00DA3646"/>
    <w:rsid w:val="00DA3AC2"/>
    <w:rsid w:val="00DA3AC5"/>
    <w:rsid w:val="00DA3DA9"/>
    <w:rsid w:val="00DA44AD"/>
    <w:rsid w:val="00DA4555"/>
    <w:rsid w:val="00DA48AE"/>
    <w:rsid w:val="00DA4B9B"/>
    <w:rsid w:val="00DA5941"/>
    <w:rsid w:val="00DA61D6"/>
    <w:rsid w:val="00DA69B7"/>
    <w:rsid w:val="00DA69EE"/>
    <w:rsid w:val="00DB00AC"/>
    <w:rsid w:val="00DB05EF"/>
    <w:rsid w:val="00DB0C02"/>
    <w:rsid w:val="00DB0C66"/>
    <w:rsid w:val="00DB0D70"/>
    <w:rsid w:val="00DB140B"/>
    <w:rsid w:val="00DB1690"/>
    <w:rsid w:val="00DB18E4"/>
    <w:rsid w:val="00DB1B5C"/>
    <w:rsid w:val="00DB1E77"/>
    <w:rsid w:val="00DB2044"/>
    <w:rsid w:val="00DB2862"/>
    <w:rsid w:val="00DB2B9A"/>
    <w:rsid w:val="00DB34EC"/>
    <w:rsid w:val="00DB38D4"/>
    <w:rsid w:val="00DB3C2C"/>
    <w:rsid w:val="00DB5038"/>
    <w:rsid w:val="00DB5225"/>
    <w:rsid w:val="00DB552C"/>
    <w:rsid w:val="00DB57E4"/>
    <w:rsid w:val="00DB599F"/>
    <w:rsid w:val="00DB5DD9"/>
    <w:rsid w:val="00DB64A3"/>
    <w:rsid w:val="00DB67E3"/>
    <w:rsid w:val="00DB6B08"/>
    <w:rsid w:val="00DB6CAB"/>
    <w:rsid w:val="00DB6D75"/>
    <w:rsid w:val="00DB71CB"/>
    <w:rsid w:val="00DB75FE"/>
    <w:rsid w:val="00DB76D9"/>
    <w:rsid w:val="00DB7AA2"/>
    <w:rsid w:val="00DB7B1C"/>
    <w:rsid w:val="00DC05E7"/>
    <w:rsid w:val="00DC06D6"/>
    <w:rsid w:val="00DC0791"/>
    <w:rsid w:val="00DC09FE"/>
    <w:rsid w:val="00DC0E41"/>
    <w:rsid w:val="00DC21BE"/>
    <w:rsid w:val="00DC288D"/>
    <w:rsid w:val="00DC28C6"/>
    <w:rsid w:val="00DC2B21"/>
    <w:rsid w:val="00DC2C1A"/>
    <w:rsid w:val="00DC2D0C"/>
    <w:rsid w:val="00DC2EE8"/>
    <w:rsid w:val="00DC383D"/>
    <w:rsid w:val="00DC400B"/>
    <w:rsid w:val="00DC42E8"/>
    <w:rsid w:val="00DC4796"/>
    <w:rsid w:val="00DC49DD"/>
    <w:rsid w:val="00DC50BA"/>
    <w:rsid w:val="00DC5558"/>
    <w:rsid w:val="00DC5683"/>
    <w:rsid w:val="00DC572E"/>
    <w:rsid w:val="00DC5FD9"/>
    <w:rsid w:val="00DC633A"/>
    <w:rsid w:val="00DC633B"/>
    <w:rsid w:val="00DC6753"/>
    <w:rsid w:val="00DC68F6"/>
    <w:rsid w:val="00DC7131"/>
    <w:rsid w:val="00DC7161"/>
    <w:rsid w:val="00DC74C8"/>
    <w:rsid w:val="00DC76C0"/>
    <w:rsid w:val="00DC7EFF"/>
    <w:rsid w:val="00DD04A2"/>
    <w:rsid w:val="00DD0912"/>
    <w:rsid w:val="00DD0B67"/>
    <w:rsid w:val="00DD0D8C"/>
    <w:rsid w:val="00DD1586"/>
    <w:rsid w:val="00DD1AD0"/>
    <w:rsid w:val="00DD1BDF"/>
    <w:rsid w:val="00DD20F1"/>
    <w:rsid w:val="00DD2772"/>
    <w:rsid w:val="00DD288C"/>
    <w:rsid w:val="00DD2CC7"/>
    <w:rsid w:val="00DD2D4E"/>
    <w:rsid w:val="00DD2E57"/>
    <w:rsid w:val="00DD37DC"/>
    <w:rsid w:val="00DD38AF"/>
    <w:rsid w:val="00DD4250"/>
    <w:rsid w:val="00DD494F"/>
    <w:rsid w:val="00DD4D39"/>
    <w:rsid w:val="00DD4D87"/>
    <w:rsid w:val="00DD5286"/>
    <w:rsid w:val="00DD5AA7"/>
    <w:rsid w:val="00DD5B8A"/>
    <w:rsid w:val="00DD6332"/>
    <w:rsid w:val="00DD63CB"/>
    <w:rsid w:val="00DD643F"/>
    <w:rsid w:val="00DD671D"/>
    <w:rsid w:val="00DD6C33"/>
    <w:rsid w:val="00DD6C3F"/>
    <w:rsid w:val="00DD6EB0"/>
    <w:rsid w:val="00DD6F2B"/>
    <w:rsid w:val="00DD7731"/>
    <w:rsid w:val="00DD7B69"/>
    <w:rsid w:val="00DD7E14"/>
    <w:rsid w:val="00DD7F3B"/>
    <w:rsid w:val="00DE0617"/>
    <w:rsid w:val="00DE0A7B"/>
    <w:rsid w:val="00DE14F5"/>
    <w:rsid w:val="00DE158E"/>
    <w:rsid w:val="00DE160E"/>
    <w:rsid w:val="00DE2E32"/>
    <w:rsid w:val="00DE4338"/>
    <w:rsid w:val="00DE548F"/>
    <w:rsid w:val="00DE558E"/>
    <w:rsid w:val="00DE5620"/>
    <w:rsid w:val="00DE5B2B"/>
    <w:rsid w:val="00DE5C54"/>
    <w:rsid w:val="00DE5FC7"/>
    <w:rsid w:val="00DE6554"/>
    <w:rsid w:val="00DE66A2"/>
    <w:rsid w:val="00DE6712"/>
    <w:rsid w:val="00DE6BCC"/>
    <w:rsid w:val="00DE7F79"/>
    <w:rsid w:val="00DF003F"/>
    <w:rsid w:val="00DF00AB"/>
    <w:rsid w:val="00DF015D"/>
    <w:rsid w:val="00DF039B"/>
    <w:rsid w:val="00DF0454"/>
    <w:rsid w:val="00DF0723"/>
    <w:rsid w:val="00DF078A"/>
    <w:rsid w:val="00DF0C42"/>
    <w:rsid w:val="00DF148A"/>
    <w:rsid w:val="00DF1950"/>
    <w:rsid w:val="00DF1D49"/>
    <w:rsid w:val="00DF1FAE"/>
    <w:rsid w:val="00DF25B5"/>
    <w:rsid w:val="00DF28C6"/>
    <w:rsid w:val="00DF2A84"/>
    <w:rsid w:val="00DF2E79"/>
    <w:rsid w:val="00DF332C"/>
    <w:rsid w:val="00DF3615"/>
    <w:rsid w:val="00DF3944"/>
    <w:rsid w:val="00DF3EC4"/>
    <w:rsid w:val="00DF414A"/>
    <w:rsid w:val="00DF41E4"/>
    <w:rsid w:val="00DF43BE"/>
    <w:rsid w:val="00DF465C"/>
    <w:rsid w:val="00DF46F9"/>
    <w:rsid w:val="00DF50B7"/>
    <w:rsid w:val="00DF52AE"/>
    <w:rsid w:val="00DF52DA"/>
    <w:rsid w:val="00DF57EC"/>
    <w:rsid w:val="00DF5E07"/>
    <w:rsid w:val="00DF60EA"/>
    <w:rsid w:val="00DF6153"/>
    <w:rsid w:val="00DF61EB"/>
    <w:rsid w:val="00DF6590"/>
    <w:rsid w:val="00DF6915"/>
    <w:rsid w:val="00DF69B9"/>
    <w:rsid w:val="00DF7975"/>
    <w:rsid w:val="00DF7CB1"/>
    <w:rsid w:val="00E001D6"/>
    <w:rsid w:val="00E0050D"/>
    <w:rsid w:val="00E00722"/>
    <w:rsid w:val="00E01266"/>
    <w:rsid w:val="00E018A0"/>
    <w:rsid w:val="00E01C60"/>
    <w:rsid w:val="00E01EE4"/>
    <w:rsid w:val="00E0236C"/>
    <w:rsid w:val="00E02532"/>
    <w:rsid w:val="00E02B84"/>
    <w:rsid w:val="00E02CE0"/>
    <w:rsid w:val="00E02E9E"/>
    <w:rsid w:val="00E0334B"/>
    <w:rsid w:val="00E03534"/>
    <w:rsid w:val="00E03CB9"/>
    <w:rsid w:val="00E03D1C"/>
    <w:rsid w:val="00E0468A"/>
    <w:rsid w:val="00E047BF"/>
    <w:rsid w:val="00E04EA0"/>
    <w:rsid w:val="00E055BD"/>
    <w:rsid w:val="00E05B36"/>
    <w:rsid w:val="00E06228"/>
    <w:rsid w:val="00E06450"/>
    <w:rsid w:val="00E067B9"/>
    <w:rsid w:val="00E067FE"/>
    <w:rsid w:val="00E06DA6"/>
    <w:rsid w:val="00E06F9A"/>
    <w:rsid w:val="00E075E9"/>
    <w:rsid w:val="00E0797E"/>
    <w:rsid w:val="00E07BF8"/>
    <w:rsid w:val="00E101AE"/>
    <w:rsid w:val="00E10381"/>
    <w:rsid w:val="00E1096F"/>
    <w:rsid w:val="00E10D5C"/>
    <w:rsid w:val="00E111B1"/>
    <w:rsid w:val="00E11503"/>
    <w:rsid w:val="00E11CAB"/>
    <w:rsid w:val="00E12180"/>
    <w:rsid w:val="00E126B4"/>
    <w:rsid w:val="00E13D25"/>
    <w:rsid w:val="00E13F26"/>
    <w:rsid w:val="00E14074"/>
    <w:rsid w:val="00E14446"/>
    <w:rsid w:val="00E145CD"/>
    <w:rsid w:val="00E14899"/>
    <w:rsid w:val="00E1489F"/>
    <w:rsid w:val="00E148A8"/>
    <w:rsid w:val="00E14D06"/>
    <w:rsid w:val="00E1502E"/>
    <w:rsid w:val="00E1504A"/>
    <w:rsid w:val="00E151D5"/>
    <w:rsid w:val="00E15478"/>
    <w:rsid w:val="00E156E3"/>
    <w:rsid w:val="00E160F0"/>
    <w:rsid w:val="00E16254"/>
    <w:rsid w:val="00E16675"/>
    <w:rsid w:val="00E17240"/>
    <w:rsid w:val="00E173C8"/>
    <w:rsid w:val="00E1771D"/>
    <w:rsid w:val="00E17A9A"/>
    <w:rsid w:val="00E17C8F"/>
    <w:rsid w:val="00E206F6"/>
    <w:rsid w:val="00E207F3"/>
    <w:rsid w:val="00E20ACE"/>
    <w:rsid w:val="00E20C3C"/>
    <w:rsid w:val="00E21065"/>
    <w:rsid w:val="00E21335"/>
    <w:rsid w:val="00E2139C"/>
    <w:rsid w:val="00E213F4"/>
    <w:rsid w:val="00E2160D"/>
    <w:rsid w:val="00E21F8C"/>
    <w:rsid w:val="00E22441"/>
    <w:rsid w:val="00E22779"/>
    <w:rsid w:val="00E22C03"/>
    <w:rsid w:val="00E230AE"/>
    <w:rsid w:val="00E23325"/>
    <w:rsid w:val="00E23475"/>
    <w:rsid w:val="00E23546"/>
    <w:rsid w:val="00E23AEB"/>
    <w:rsid w:val="00E23C0E"/>
    <w:rsid w:val="00E23C37"/>
    <w:rsid w:val="00E23C3F"/>
    <w:rsid w:val="00E23D70"/>
    <w:rsid w:val="00E23DDC"/>
    <w:rsid w:val="00E24722"/>
    <w:rsid w:val="00E24D09"/>
    <w:rsid w:val="00E25007"/>
    <w:rsid w:val="00E251EA"/>
    <w:rsid w:val="00E25493"/>
    <w:rsid w:val="00E2575F"/>
    <w:rsid w:val="00E25B4B"/>
    <w:rsid w:val="00E26239"/>
    <w:rsid w:val="00E268E1"/>
    <w:rsid w:val="00E269B2"/>
    <w:rsid w:val="00E26C6C"/>
    <w:rsid w:val="00E2767F"/>
    <w:rsid w:val="00E279B8"/>
    <w:rsid w:val="00E27E86"/>
    <w:rsid w:val="00E305E3"/>
    <w:rsid w:val="00E3071F"/>
    <w:rsid w:val="00E3076A"/>
    <w:rsid w:val="00E30CA0"/>
    <w:rsid w:val="00E30D28"/>
    <w:rsid w:val="00E310E9"/>
    <w:rsid w:val="00E31F4A"/>
    <w:rsid w:val="00E330E2"/>
    <w:rsid w:val="00E331B3"/>
    <w:rsid w:val="00E3328A"/>
    <w:rsid w:val="00E3354E"/>
    <w:rsid w:val="00E33608"/>
    <w:rsid w:val="00E3366E"/>
    <w:rsid w:val="00E337A4"/>
    <w:rsid w:val="00E338A3"/>
    <w:rsid w:val="00E33C3B"/>
    <w:rsid w:val="00E34059"/>
    <w:rsid w:val="00E345E8"/>
    <w:rsid w:val="00E34A55"/>
    <w:rsid w:val="00E3528E"/>
    <w:rsid w:val="00E35A21"/>
    <w:rsid w:val="00E35E5F"/>
    <w:rsid w:val="00E35EE0"/>
    <w:rsid w:val="00E3676B"/>
    <w:rsid w:val="00E369E9"/>
    <w:rsid w:val="00E36C4A"/>
    <w:rsid w:val="00E36CD1"/>
    <w:rsid w:val="00E370CD"/>
    <w:rsid w:val="00E37100"/>
    <w:rsid w:val="00E37E56"/>
    <w:rsid w:val="00E37E82"/>
    <w:rsid w:val="00E37FD0"/>
    <w:rsid w:val="00E4071D"/>
    <w:rsid w:val="00E4109B"/>
    <w:rsid w:val="00E414C4"/>
    <w:rsid w:val="00E41867"/>
    <w:rsid w:val="00E41A3D"/>
    <w:rsid w:val="00E42050"/>
    <w:rsid w:val="00E43216"/>
    <w:rsid w:val="00E435D4"/>
    <w:rsid w:val="00E436D1"/>
    <w:rsid w:val="00E43CBC"/>
    <w:rsid w:val="00E441B9"/>
    <w:rsid w:val="00E44573"/>
    <w:rsid w:val="00E446F8"/>
    <w:rsid w:val="00E4539F"/>
    <w:rsid w:val="00E453D7"/>
    <w:rsid w:val="00E454A3"/>
    <w:rsid w:val="00E4564F"/>
    <w:rsid w:val="00E45A81"/>
    <w:rsid w:val="00E45FD6"/>
    <w:rsid w:val="00E46136"/>
    <w:rsid w:val="00E46BCA"/>
    <w:rsid w:val="00E46D99"/>
    <w:rsid w:val="00E47769"/>
    <w:rsid w:val="00E478B4"/>
    <w:rsid w:val="00E47913"/>
    <w:rsid w:val="00E47B51"/>
    <w:rsid w:val="00E50842"/>
    <w:rsid w:val="00E514F9"/>
    <w:rsid w:val="00E5161E"/>
    <w:rsid w:val="00E519B4"/>
    <w:rsid w:val="00E52693"/>
    <w:rsid w:val="00E52ED9"/>
    <w:rsid w:val="00E53153"/>
    <w:rsid w:val="00E531EA"/>
    <w:rsid w:val="00E534C8"/>
    <w:rsid w:val="00E5408E"/>
    <w:rsid w:val="00E5438E"/>
    <w:rsid w:val="00E54BEE"/>
    <w:rsid w:val="00E552FC"/>
    <w:rsid w:val="00E554AC"/>
    <w:rsid w:val="00E555AB"/>
    <w:rsid w:val="00E557FC"/>
    <w:rsid w:val="00E55802"/>
    <w:rsid w:val="00E5580A"/>
    <w:rsid w:val="00E55AC0"/>
    <w:rsid w:val="00E55C91"/>
    <w:rsid w:val="00E56796"/>
    <w:rsid w:val="00E56A7C"/>
    <w:rsid w:val="00E56DAB"/>
    <w:rsid w:val="00E571F7"/>
    <w:rsid w:val="00E57758"/>
    <w:rsid w:val="00E603A3"/>
    <w:rsid w:val="00E60D2A"/>
    <w:rsid w:val="00E6124B"/>
    <w:rsid w:val="00E61310"/>
    <w:rsid w:val="00E6189C"/>
    <w:rsid w:val="00E61AD4"/>
    <w:rsid w:val="00E61F3E"/>
    <w:rsid w:val="00E6243F"/>
    <w:rsid w:val="00E62A37"/>
    <w:rsid w:val="00E62A9B"/>
    <w:rsid w:val="00E62D4E"/>
    <w:rsid w:val="00E630A0"/>
    <w:rsid w:val="00E637DF"/>
    <w:rsid w:val="00E63F67"/>
    <w:rsid w:val="00E64180"/>
    <w:rsid w:val="00E64DBC"/>
    <w:rsid w:val="00E6501A"/>
    <w:rsid w:val="00E6573F"/>
    <w:rsid w:val="00E65EFF"/>
    <w:rsid w:val="00E65FED"/>
    <w:rsid w:val="00E6616D"/>
    <w:rsid w:val="00E66322"/>
    <w:rsid w:val="00E66443"/>
    <w:rsid w:val="00E665FB"/>
    <w:rsid w:val="00E66722"/>
    <w:rsid w:val="00E66B42"/>
    <w:rsid w:val="00E66CAF"/>
    <w:rsid w:val="00E66F06"/>
    <w:rsid w:val="00E671FB"/>
    <w:rsid w:val="00E6745B"/>
    <w:rsid w:val="00E67633"/>
    <w:rsid w:val="00E679C1"/>
    <w:rsid w:val="00E67D88"/>
    <w:rsid w:val="00E7013A"/>
    <w:rsid w:val="00E70374"/>
    <w:rsid w:val="00E70C7C"/>
    <w:rsid w:val="00E70ED6"/>
    <w:rsid w:val="00E71267"/>
    <w:rsid w:val="00E71506"/>
    <w:rsid w:val="00E71987"/>
    <w:rsid w:val="00E72773"/>
    <w:rsid w:val="00E72797"/>
    <w:rsid w:val="00E728B5"/>
    <w:rsid w:val="00E72C38"/>
    <w:rsid w:val="00E73197"/>
    <w:rsid w:val="00E73343"/>
    <w:rsid w:val="00E735D3"/>
    <w:rsid w:val="00E73C71"/>
    <w:rsid w:val="00E741AD"/>
    <w:rsid w:val="00E744CE"/>
    <w:rsid w:val="00E7453A"/>
    <w:rsid w:val="00E7479B"/>
    <w:rsid w:val="00E74991"/>
    <w:rsid w:val="00E74C5D"/>
    <w:rsid w:val="00E74D1F"/>
    <w:rsid w:val="00E74F14"/>
    <w:rsid w:val="00E752C8"/>
    <w:rsid w:val="00E75A44"/>
    <w:rsid w:val="00E75EA8"/>
    <w:rsid w:val="00E76963"/>
    <w:rsid w:val="00E7721B"/>
    <w:rsid w:val="00E77669"/>
    <w:rsid w:val="00E77864"/>
    <w:rsid w:val="00E77C04"/>
    <w:rsid w:val="00E77CF3"/>
    <w:rsid w:val="00E77ED2"/>
    <w:rsid w:val="00E80048"/>
    <w:rsid w:val="00E8072E"/>
    <w:rsid w:val="00E80B62"/>
    <w:rsid w:val="00E81B21"/>
    <w:rsid w:val="00E820C3"/>
    <w:rsid w:val="00E82194"/>
    <w:rsid w:val="00E82298"/>
    <w:rsid w:val="00E825A6"/>
    <w:rsid w:val="00E827B4"/>
    <w:rsid w:val="00E82EF7"/>
    <w:rsid w:val="00E84056"/>
    <w:rsid w:val="00E845B6"/>
    <w:rsid w:val="00E847E3"/>
    <w:rsid w:val="00E853F2"/>
    <w:rsid w:val="00E85568"/>
    <w:rsid w:val="00E85790"/>
    <w:rsid w:val="00E85A67"/>
    <w:rsid w:val="00E868B8"/>
    <w:rsid w:val="00E86A19"/>
    <w:rsid w:val="00E86DA3"/>
    <w:rsid w:val="00E86E78"/>
    <w:rsid w:val="00E871B5"/>
    <w:rsid w:val="00E8730B"/>
    <w:rsid w:val="00E8782A"/>
    <w:rsid w:val="00E87881"/>
    <w:rsid w:val="00E904E6"/>
    <w:rsid w:val="00E9083E"/>
    <w:rsid w:val="00E90BDD"/>
    <w:rsid w:val="00E90F86"/>
    <w:rsid w:val="00E91954"/>
    <w:rsid w:val="00E91A6E"/>
    <w:rsid w:val="00E91C58"/>
    <w:rsid w:val="00E91D1A"/>
    <w:rsid w:val="00E91EED"/>
    <w:rsid w:val="00E92549"/>
    <w:rsid w:val="00E92B19"/>
    <w:rsid w:val="00E92B41"/>
    <w:rsid w:val="00E92B7C"/>
    <w:rsid w:val="00E93CE7"/>
    <w:rsid w:val="00E93F43"/>
    <w:rsid w:val="00E94032"/>
    <w:rsid w:val="00E9421A"/>
    <w:rsid w:val="00E943A3"/>
    <w:rsid w:val="00E94989"/>
    <w:rsid w:val="00E9506F"/>
    <w:rsid w:val="00E95266"/>
    <w:rsid w:val="00E9542C"/>
    <w:rsid w:val="00E958AC"/>
    <w:rsid w:val="00E95920"/>
    <w:rsid w:val="00E95EF6"/>
    <w:rsid w:val="00E96095"/>
    <w:rsid w:val="00E9624C"/>
    <w:rsid w:val="00E962BD"/>
    <w:rsid w:val="00E962CB"/>
    <w:rsid w:val="00E96532"/>
    <w:rsid w:val="00E9678C"/>
    <w:rsid w:val="00E97252"/>
    <w:rsid w:val="00E97B87"/>
    <w:rsid w:val="00EA0322"/>
    <w:rsid w:val="00EA0719"/>
    <w:rsid w:val="00EA0BCD"/>
    <w:rsid w:val="00EA0CF3"/>
    <w:rsid w:val="00EA0FEE"/>
    <w:rsid w:val="00EA1D5F"/>
    <w:rsid w:val="00EA1E75"/>
    <w:rsid w:val="00EA1F77"/>
    <w:rsid w:val="00EA2037"/>
    <w:rsid w:val="00EA2509"/>
    <w:rsid w:val="00EA2628"/>
    <w:rsid w:val="00EA2774"/>
    <w:rsid w:val="00EA29CB"/>
    <w:rsid w:val="00EA2B5C"/>
    <w:rsid w:val="00EA3520"/>
    <w:rsid w:val="00EA3ACE"/>
    <w:rsid w:val="00EA44BC"/>
    <w:rsid w:val="00EA4D3C"/>
    <w:rsid w:val="00EA4FB3"/>
    <w:rsid w:val="00EA5DC2"/>
    <w:rsid w:val="00EA6180"/>
    <w:rsid w:val="00EA6AB4"/>
    <w:rsid w:val="00EA6B39"/>
    <w:rsid w:val="00EA6D2E"/>
    <w:rsid w:val="00EA7009"/>
    <w:rsid w:val="00EA7095"/>
    <w:rsid w:val="00EA7324"/>
    <w:rsid w:val="00EA7C11"/>
    <w:rsid w:val="00EA7C73"/>
    <w:rsid w:val="00EB00D0"/>
    <w:rsid w:val="00EB06E9"/>
    <w:rsid w:val="00EB1188"/>
    <w:rsid w:val="00EB1330"/>
    <w:rsid w:val="00EB182C"/>
    <w:rsid w:val="00EB1D0C"/>
    <w:rsid w:val="00EB26DD"/>
    <w:rsid w:val="00EB2AE3"/>
    <w:rsid w:val="00EB32DC"/>
    <w:rsid w:val="00EB33C0"/>
    <w:rsid w:val="00EB38D4"/>
    <w:rsid w:val="00EB39A5"/>
    <w:rsid w:val="00EB3E30"/>
    <w:rsid w:val="00EB401E"/>
    <w:rsid w:val="00EB4209"/>
    <w:rsid w:val="00EB42AD"/>
    <w:rsid w:val="00EB43A8"/>
    <w:rsid w:val="00EB4777"/>
    <w:rsid w:val="00EB47A3"/>
    <w:rsid w:val="00EB4A88"/>
    <w:rsid w:val="00EB5995"/>
    <w:rsid w:val="00EB5C05"/>
    <w:rsid w:val="00EB5E42"/>
    <w:rsid w:val="00EB62F7"/>
    <w:rsid w:val="00EB68BE"/>
    <w:rsid w:val="00EB6915"/>
    <w:rsid w:val="00EB6AC8"/>
    <w:rsid w:val="00EB6E02"/>
    <w:rsid w:val="00EB6E5F"/>
    <w:rsid w:val="00EB6F9F"/>
    <w:rsid w:val="00EB7552"/>
    <w:rsid w:val="00EB7AA1"/>
    <w:rsid w:val="00EC01F1"/>
    <w:rsid w:val="00EC08B9"/>
    <w:rsid w:val="00EC08C8"/>
    <w:rsid w:val="00EC0E99"/>
    <w:rsid w:val="00EC0F96"/>
    <w:rsid w:val="00EC1CC7"/>
    <w:rsid w:val="00EC22BB"/>
    <w:rsid w:val="00EC268A"/>
    <w:rsid w:val="00EC26EF"/>
    <w:rsid w:val="00EC2BC1"/>
    <w:rsid w:val="00EC2BCF"/>
    <w:rsid w:val="00EC38BC"/>
    <w:rsid w:val="00EC40C6"/>
    <w:rsid w:val="00EC4546"/>
    <w:rsid w:val="00EC45AB"/>
    <w:rsid w:val="00EC48A8"/>
    <w:rsid w:val="00EC51E6"/>
    <w:rsid w:val="00EC5907"/>
    <w:rsid w:val="00EC5B01"/>
    <w:rsid w:val="00EC5F4F"/>
    <w:rsid w:val="00EC5F5E"/>
    <w:rsid w:val="00EC608F"/>
    <w:rsid w:val="00EC610C"/>
    <w:rsid w:val="00EC6125"/>
    <w:rsid w:val="00EC6A94"/>
    <w:rsid w:val="00EC6F12"/>
    <w:rsid w:val="00EC724F"/>
    <w:rsid w:val="00EC75AA"/>
    <w:rsid w:val="00EC7885"/>
    <w:rsid w:val="00EC7A22"/>
    <w:rsid w:val="00EC7BC7"/>
    <w:rsid w:val="00EC7D60"/>
    <w:rsid w:val="00ED0267"/>
    <w:rsid w:val="00ED0505"/>
    <w:rsid w:val="00ED1BD7"/>
    <w:rsid w:val="00ED1F49"/>
    <w:rsid w:val="00ED1F8B"/>
    <w:rsid w:val="00ED1F8D"/>
    <w:rsid w:val="00ED2040"/>
    <w:rsid w:val="00ED223D"/>
    <w:rsid w:val="00ED2826"/>
    <w:rsid w:val="00ED30FD"/>
    <w:rsid w:val="00ED3E86"/>
    <w:rsid w:val="00ED3EC3"/>
    <w:rsid w:val="00ED4554"/>
    <w:rsid w:val="00ED4F0B"/>
    <w:rsid w:val="00ED4FA8"/>
    <w:rsid w:val="00ED52B9"/>
    <w:rsid w:val="00ED5448"/>
    <w:rsid w:val="00ED552B"/>
    <w:rsid w:val="00ED56EA"/>
    <w:rsid w:val="00ED58C4"/>
    <w:rsid w:val="00ED5AAE"/>
    <w:rsid w:val="00ED5E0C"/>
    <w:rsid w:val="00ED6161"/>
    <w:rsid w:val="00ED6388"/>
    <w:rsid w:val="00ED6543"/>
    <w:rsid w:val="00ED6AB6"/>
    <w:rsid w:val="00ED702A"/>
    <w:rsid w:val="00ED715B"/>
    <w:rsid w:val="00ED7922"/>
    <w:rsid w:val="00ED7949"/>
    <w:rsid w:val="00ED7F7A"/>
    <w:rsid w:val="00EE0033"/>
    <w:rsid w:val="00EE0C8C"/>
    <w:rsid w:val="00EE0DE8"/>
    <w:rsid w:val="00EE0FE5"/>
    <w:rsid w:val="00EE1193"/>
    <w:rsid w:val="00EE1B3F"/>
    <w:rsid w:val="00EE1CF9"/>
    <w:rsid w:val="00EE20F4"/>
    <w:rsid w:val="00EE2257"/>
    <w:rsid w:val="00EE2C59"/>
    <w:rsid w:val="00EE2F12"/>
    <w:rsid w:val="00EE301F"/>
    <w:rsid w:val="00EE3554"/>
    <w:rsid w:val="00EE373D"/>
    <w:rsid w:val="00EE392F"/>
    <w:rsid w:val="00EE4153"/>
    <w:rsid w:val="00EE423B"/>
    <w:rsid w:val="00EE459C"/>
    <w:rsid w:val="00EE4D9A"/>
    <w:rsid w:val="00EE4F55"/>
    <w:rsid w:val="00EE4FC1"/>
    <w:rsid w:val="00EE58AD"/>
    <w:rsid w:val="00EE58C9"/>
    <w:rsid w:val="00EE5B77"/>
    <w:rsid w:val="00EE5B80"/>
    <w:rsid w:val="00EE5CF2"/>
    <w:rsid w:val="00EE631D"/>
    <w:rsid w:val="00EE67F1"/>
    <w:rsid w:val="00EE7557"/>
    <w:rsid w:val="00EE7672"/>
    <w:rsid w:val="00EE777C"/>
    <w:rsid w:val="00EE77C5"/>
    <w:rsid w:val="00EE7B3F"/>
    <w:rsid w:val="00EE7D01"/>
    <w:rsid w:val="00EE7E20"/>
    <w:rsid w:val="00EF000E"/>
    <w:rsid w:val="00EF06EF"/>
    <w:rsid w:val="00EF0983"/>
    <w:rsid w:val="00EF0AE9"/>
    <w:rsid w:val="00EF0FF8"/>
    <w:rsid w:val="00EF10D8"/>
    <w:rsid w:val="00EF12F4"/>
    <w:rsid w:val="00EF1667"/>
    <w:rsid w:val="00EF16A0"/>
    <w:rsid w:val="00EF1EC4"/>
    <w:rsid w:val="00EF254C"/>
    <w:rsid w:val="00EF268A"/>
    <w:rsid w:val="00EF2B13"/>
    <w:rsid w:val="00EF38BB"/>
    <w:rsid w:val="00EF39B1"/>
    <w:rsid w:val="00EF3E18"/>
    <w:rsid w:val="00EF41D5"/>
    <w:rsid w:val="00EF4267"/>
    <w:rsid w:val="00EF45FE"/>
    <w:rsid w:val="00EF4AAB"/>
    <w:rsid w:val="00EF4E82"/>
    <w:rsid w:val="00EF55CE"/>
    <w:rsid w:val="00EF5A65"/>
    <w:rsid w:val="00EF672D"/>
    <w:rsid w:val="00EF685A"/>
    <w:rsid w:val="00EF7172"/>
    <w:rsid w:val="00EF7196"/>
    <w:rsid w:val="00EF726E"/>
    <w:rsid w:val="00EF7C5A"/>
    <w:rsid w:val="00F003A8"/>
    <w:rsid w:val="00F0076E"/>
    <w:rsid w:val="00F00DAB"/>
    <w:rsid w:val="00F01557"/>
    <w:rsid w:val="00F0156B"/>
    <w:rsid w:val="00F01952"/>
    <w:rsid w:val="00F01CBD"/>
    <w:rsid w:val="00F01F10"/>
    <w:rsid w:val="00F0228C"/>
    <w:rsid w:val="00F02C16"/>
    <w:rsid w:val="00F03573"/>
    <w:rsid w:val="00F03629"/>
    <w:rsid w:val="00F03FA3"/>
    <w:rsid w:val="00F045E5"/>
    <w:rsid w:val="00F046F8"/>
    <w:rsid w:val="00F04776"/>
    <w:rsid w:val="00F047CC"/>
    <w:rsid w:val="00F0586F"/>
    <w:rsid w:val="00F05A21"/>
    <w:rsid w:val="00F0609F"/>
    <w:rsid w:val="00F064C3"/>
    <w:rsid w:val="00F0672F"/>
    <w:rsid w:val="00F06884"/>
    <w:rsid w:val="00F06E81"/>
    <w:rsid w:val="00F073D2"/>
    <w:rsid w:val="00F07ABA"/>
    <w:rsid w:val="00F07F7F"/>
    <w:rsid w:val="00F10704"/>
    <w:rsid w:val="00F109D9"/>
    <w:rsid w:val="00F10C6E"/>
    <w:rsid w:val="00F11B24"/>
    <w:rsid w:val="00F11EED"/>
    <w:rsid w:val="00F1237C"/>
    <w:rsid w:val="00F123B6"/>
    <w:rsid w:val="00F123CE"/>
    <w:rsid w:val="00F134AD"/>
    <w:rsid w:val="00F134CC"/>
    <w:rsid w:val="00F14739"/>
    <w:rsid w:val="00F147FE"/>
    <w:rsid w:val="00F14971"/>
    <w:rsid w:val="00F150CD"/>
    <w:rsid w:val="00F15FEB"/>
    <w:rsid w:val="00F165FD"/>
    <w:rsid w:val="00F16CC1"/>
    <w:rsid w:val="00F16F6C"/>
    <w:rsid w:val="00F170D3"/>
    <w:rsid w:val="00F17B80"/>
    <w:rsid w:val="00F17F31"/>
    <w:rsid w:val="00F2013F"/>
    <w:rsid w:val="00F20189"/>
    <w:rsid w:val="00F20E0C"/>
    <w:rsid w:val="00F20F31"/>
    <w:rsid w:val="00F20F32"/>
    <w:rsid w:val="00F20FA5"/>
    <w:rsid w:val="00F2175C"/>
    <w:rsid w:val="00F2176C"/>
    <w:rsid w:val="00F219F6"/>
    <w:rsid w:val="00F222BA"/>
    <w:rsid w:val="00F22759"/>
    <w:rsid w:val="00F227F4"/>
    <w:rsid w:val="00F22C83"/>
    <w:rsid w:val="00F22FC7"/>
    <w:rsid w:val="00F2312B"/>
    <w:rsid w:val="00F23139"/>
    <w:rsid w:val="00F24019"/>
    <w:rsid w:val="00F2412F"/>
    <w:rsid w:val="00F24428"/>
    <w:rsid w:val="00F25338"/>
    <w:rsid w:val="00F2540D"/>
    <w:rsid w:val="00F2547A"/>
    <w:rsid w:val="00F256EB"/>
    <w:rsid w:val="00F25A4F"/>
    <w:rsid w:val="00F25B3D"/>
    <w:rsid w:val="00F25FAD"/>
    <w:rsid w:val="00F261C6"/>
    <w:rsid w:val="00F269AB"/>
    <w:rsid w:val="00F26ADB"/>
    <w:rsid w:val="00F27211"/>
    <w:rsid w:val="00F2779D"/>
    <w:rsid w:val="00F279B8"/>
    <w:rsid w:val="00F27BDD"/>
    <w:rsid w:val="00F27F3C"/>
    <w:rsid w:val="00F30077"/>
    <w:rsid w:val="00F301EA"/>
    <w:rsid w:val="00F30425"/>
    <w:rsid w:val="00F304BF"/>
    <w:rsid w:val="00F30585"/>
    <w:rsid w:val="00F306F5"/>
    <w:rsid w:val="00F3070A"/>
    <w:rsid w:val="00F31209"/>
    <w:rsid w:val="00F31B9D"/>
    <w:rsid w:val="00F31C2F"/>
    <w:rsid w:val="00F31C4A"/>
    <w:rsid w:val="00F31D74"/>
    <w:rsid w:val="00F31E0D"/>
    <w:rsid w:val="00F3206A"/>
    <w:rsid w:val="00F3216C"/>
    <w:rsid w:val="00F324CE"/>
    <w:rsid w:val="00F326CC"/>
    <w:rsid w:val="00F32AA7"/>
    <w:rsid w:val="00F33750"/>
    <w:rsid w:val="00F33F90"/>
    <w:rsid w:val="00F340E2"/>
    <w:rsid w:val="00F341C7"/>
    <w:rsid w:val="00F34467"/>
    <w:rsid w:val="00F34809"/>
    <w:rsid w:val="00F34851"/>
    <w:rsid w:val="00F3494E"/>
    <w:rsid w:val="00F34B8C"/>
    <w:rsid w:val="00F361D1"/>
    <w:rsid w:val="00F3676C"/>
    <w:rsid w:val="00F36B20"/>
    <w:rsid w:val="00F36B92"/>
    <w:rsid w:val="00F377E9"/>
    <w:rsid w:val="00F40082"/>
    <w:rsid w:val="00F4028E"/>
    <w:rsid w:val="00F4038F"/>
    <w:rsid w:val="00F407B1"/>
    <w:rsid w:val="00F416DC"/>
    <w:rsid w:val="00F42311"/>
    <w:rsid w:val="00F42398"/>
    <w:rsid w:val="00F4260F"/>
    <w:rsid w:val="00F4279D"/>
    <w:rsid w:val="00F427C7"/>
    <w:rsid w:val="00F42CE3"/>
    <w:rsid w:val="00F42D83"/>
    <w:rsid w:val="00F42DC2"/>
    <w:rsid w:val="00F42DC3"/>
    <w:rsid w:val="00F42E67"/>
    <w:rsid w:val="00F42FD8"/>
    <w:rsid w:val="00F430A9"/>
    <w:rsid w:val="00F4331C"/>
    <w:rsid w:val="00F4334D"/>
    <w:rsid w:val="00F4394F"/>
    <w:rsid w:val="00F4397B"/>
    <w:rsid w:val="00F43CC1"/>
    <w:rsid w:val="00F43E9A"/>
    <w:rsid w:val="00F443D0"/>
    <w:rsid w:val="00F4493B"/>
    <w:rsid w:val="00F44D09"/>
    <w:rsid w:val="00F45001"/>
    <w:rsid w:val="00F45446"/>
    <w:rsid w:val="00F45544"/>
    <w:rsid w:val="00F45766"/>
    <w:rsid w:val="00F458AC"/>
    <w:rsid w:val="00F459F6"/>
    <w:rsid w:val="00F45D6F"/>
    <w:rsid w:val="00F46342"/>
    <w:rsid w:val="00F46499"/>
    <w:rsid w:val="00F46727"/>
    <w:rsid w:val="00F46A47"/>
    <w:rsid w:val="00F46B8D"/>
    <w:rsid w:val="00F46FA0"/>
    <w:rsid w:val="00F46FCD"/>
    <w:rsid w:val="00F47471"/>
    <w:rsid w:val="00F47778"/>
    <w:rsid w:val="00F47E54"/>
    <w:rsid w:val="00F5006B"/>
    <w:rsid w:val="00F5053F"/>
    <w:rsid w:val="00F508CF"/>
    <w:rsid w:val="00F50A55"/>
    <w:rsid w:val="00F50CC2"/>
    <w:rsid w:val="00F50EEC"/>
    <w:rsid w:val="00F51BA6"/>
    <w:rsid w:val="00F51EB0"/>
    <w:rsid w:val="00F52777"/>
    <w:rsid w:val="00F52B03"/>
    <w:rsid w:val="00F532E0"/>
    <w:rsid w:val="00F538B4"/>
    <w:rsid w:val="00F53EF9"/>
    <w:rsid w:val="00F55B24"/>
    <w:rsid w:val="00F56D4D"/>
    <w:rsid w:val="00F57126"/>
    <w:rsid w:val="00F57224"/>
    <w:rsid w:val="00F57293"/>
    <w:rsid w:val="00F57433"/>
    <w:rsid w:val="00F574AD"/>
    <w:rsid w:val="00F574EE"/>
    <w:rsid w:val="00F57B5B"/>
    <w:rsid w:val="00F60321"/>
    <w:rsid w:val="00F604DE"/>
    <w:rsid w:val="00F60A4C"/>
    <w:rsid w:val="00F60E7F"/>
    <w:rsid w:val="00F61148"/>
    <w:rsid w:val="00F6146A"/>
    <w:rsid w:val="00F61876"/>
    <w:rsid w:val="00F618AC"/>
    <w:rsid w:val="00F61D88"/>
    <w:rsid w:val="00F62B86"/>
    <w:rsid w:val="00F62BCF"/>
    <w:rsid w:val="00F62D41"/>
    <w:rsid w:val="00F62F36"/>
    <w:rsid w:val="00F6382F"/>
    <w:rsid w:val="00F6441B"/>
    <w:rsid w:val="00F64E90"/>
    <w:rsid w:val="00F653FF"/>
    <w:rsid w:val="00F654D4"/>
    <w:rsid w:val="00F65764"/>
    <w:rsid w:val="00F65EC1"/>
    <w:rsid w:val="00F65F40"/>
    <w:rsid w:val="00F660FB"/>
    <w:rsid w:val="00F665F7"/>
    <w:rsid w:val="00F66E7D"/>
    <w:rsid w:val="00F6733F"/>
    <w:rsid w:val="00F67659"/>
    <w:rsid w:val="00F67980"/>
    <w:rsid w:val="00F67BE6"/>
    <w:rsid w:val="00F7048C"/>
    <w:rsid w:val="00F7054D"/>
    <w:rsid w:val="00F70668"/>
    <w:rsid w:val="00F70A79"/>
    <w:rsid w:val="00F71056"/>
    <w:rsid w:val="00F71205"/>
    <w:rsid w:val="00F71718"/>
    <w:rsid w:val="00F71C94"/>
    <w:rsid w:val="00F7254E"/>
    <w:rsid w:val="00F72816"/>
    <w:rsid w:val="00F7282E"/>
    <w:rsid w:val="00F72D5E"/>
    <w:rsid w:val="00F72D9F"/>
    <w:rsid w:val="00F74490"/>
    <w:rsid w:val="00F745E5"/>
    <w:rsid w:val="00F74684"/>
    <w:rsid w:val="00F74A33"/>
    <w:rsid w:val="00F751DB"/>
    <w:rsid w:val="00F757A7"/>
    <w:rsid w:val="00F758A4"/>
    <w:rsid w:val="00F758B7"/>
    <w:rsid w:val="00F75B5B"/>
    <w:rsid w:val="00F75C20"/>
    <w:rsid w:val="00F75CB4"/>
    <w:rsid w:val="00F76223"/>
    <w:rsid w:val="00F7792D"/>
    <w:rsid w:val="00F779AE"/>
    <w:rsid w:val="00F77D09"/>
    <w:rsid w:val="00F80313"/>
    <w:rsid w:val="00F8039F"/>
    <w:rsid w:val="00F80D6A"/>
    <w:rsid w:val="00F80E47"/>
    <w:rsid w:val="00F811C8"/>
    <w:rsid w:val="00F81A10"/>
    <w:rsid w:val="00F81F1A"/>
    <w:rsid w:val="00F82107"/>
    <w:rsid w:val="00F82228"/>
    <w:rsid w:val="00F8252A"/>
    <w:rsid w:val="00F8279D"/>
    <w:rsid w:val="00F8337D"/>
    <w:rsid w:val="00F837B2"/>
    <w:rsid w:val="00F83B5A"/>
    <w:rsid w:val="00F83CDF"/>
    <w:rsid w:val="00F83E6B"/>
    <w:rsid w:val="00F83EB2"/>
    <w:rsid w:val="00F8437E"/>
    <w:rsid w:val="00F846E8"/>
    <w:rsid w:val="00F847AD"/>
    <w:rsid w:val="00F84874"/>
    <w:rsid w:val="00F848ED"/>
    <w:rsid w:val="00F84A60"/>
    <w:rsid w:val="00F84C32"/>
    <w:rsid w:val="00F84E2C"/>
    <w:rsid w:val="00F84ECF"/>
    <w:rsid w:val="00F84EFB"/>
    <w:rsid w:val="00F84FDA"/>
    <w:rsid w:val="00F85157"/>
    <w:rsid w:val="00F85194"/>
    <w:rsid w:val="00F851FB"/>
    <w:rsid w:val="00F853DC"/>
    <w:rsid w:val="00F853F8"/>
    <w:rsid w:val="00F85E0B"/>
    <w:rsid w:val="00F85FC3"/>
    <w:rsid w:val="00F86335"/>
    <w:rsid w:val="00F86A2A"/>
    <w:rsid w:val="00F874A4"/>
    <w:rsid w:val="00F87DE5"/>
    <w:rsid w:val="00F904AC"/>
    <w:rsid w:val="00F910CF"/>
    <w:rsid w:val="00F91454"/>
    <w:rsid w:val="00F915F2"/>
    <w:rsid w:val="00F91728"/>
    <w:rsid w:val="00F91A78"/>
    <w:rsid w:val="00F92348"/>
    <w:rsid w:val="00F927EF"/>
    <w:rsid w:val="00F929B7"/>
    <w:rsid w:val="00F92C70"/>
    <w:rsid w:val="00F92D1E"/>
    <w:rsid w:val="00F9327D"/>
    <w:rsid w:val="00F94410"/>
    <w:rsid w:val="00F9444B"/>
    <w:rsid w:val="00F94530"/>
    <w:rsid w:val="00F94CCC"/>
    <w:rsid w:val="00F95033"/>
    <w:rsid w:val="00F9503B"/>
    <w:rsid w:val="00F95171"/>
    <w:rsid w:val="00F965E1"/>
    <w:rsid w:val="00F9674F"/>
    <w:rsid w:val="00F96793"/>
    <w:rsid w:val="00F968D3"/>
    <w:rsid w:val="00F96A8C"/>
    <w:rsid w:val="00F96ADC"/>
    <w:rsid w:val="00F978D4"/>
    <w:rsid w:val="00FA01B9"/>
    <w:rsid w:val="00FA0923"/>
    <w:rsid w:val="00FA0D34"/>
    <w:rsid w:val="00FA0F61"/>
    <w:rsid w:val="00FA17A0"/>
    <w:rsid w:val="00FA1A35"/>
    <w:rsid w:val="00FA1F55"/>
    <w:rsid w:val="00FA2979"/>
    <w:rsid w:val="00FA2A5A"/>
    <w:rsid w:val="00FA2C43"/>
    <w:rsid w:val="00FA3155"/>
    <w:rsid w:val="00FA369F"/>
    <w:rsid w:val="00FA3866"/>
    <w:rsid w:val="00FA496B"/>
    <w:rsid w:val="00FA4BDA"/>
    <w:rsid w:val="00FA4D66"/>
    <w:rsid w:val="00FA4F0C"/>
    <w:rsid w:val="00FA4FA7"/>
    <w:rsid w:val="00FA4FB7"/>
    <w:rsid w:val="00FA52E9"/>
    <w:rsid w:val="00FA5407"/>
    <w:rsid w:val="00FA5969"/>
    <w:rsid w:val="00FA5CC4"/>
    <w:rsid w:val="00FA5CD5"/>
    <w:rsid w:val="00FA66B5"/>
    <w:rsid w:val="00FA6EF7"/>
    <w:rsid w:val="00FA7194"/>
    <w:rsid w:val="00FA73D9"/>
    <w:rsid w:val="00FA793F"/>
    <w:rsid w:val="00FA79C2"/>
    <w:rsid w:val="00FB037E"/>
    <w:rsid w:val="00FB03E7"/>
    <w:rsid w:val="00FB06E7"/>
    <w:rsid w:val="00FB0E4E"/>
    <w:rsid w:val="00FB1465"/>
    <w:rsid w:val="00FB15EC"/>
    <w:rsid w:val="00FB1E5D"/>
    <w:rsid w:val="00FB22FA"/>
    <w:rsid w:val="00FB23D2"/>
    <w:rsid w:val="00FB25BF"/>
    <w:rsid w:val="00FB26F4"/>
    <w:rsid w:val="00FB2AEE"/>
    <w:rsid w:val="00FB2BF7"/>
    <w:rsid w:val="00FB2C15"/>
    <w:rsid w:val="00FB2D48"/>
    <w:rsid w:val="00FB3299"/>
    <w:rsid w:val="00FB381A"/>
    <w:rsid w:val="00FB3863"/>
    <w:rsid w:val="00FB3879"/>
    <w:rsid w:val="00FB3C92"/>
    <w:rsid w:val="00FB3E4D"/>
    <w:rsid w:val="00FB440A"/>
    <w:rsid w:val="00FB4723"/>
    <w:rsid w:val="00FB539B"/>
    <w:rsid w:val="00FB56DB"/>
    <w:rsid w:val="00FB57AE"/>
    <w:rsid w:val="00FB60D7"/>
    <w:rsid w:val="00FB64A1"/>
    <w:rsid w:val="00FB6546"/>
    <w:rsid w:val="00FB668B"/>
    <w:rsid w:val="00FB672F"/>
    <w:rsid w:val="00FB69E5"/>
    <w:rsid w:val="00FB6B8C"/>
    <w:rsid w:val="00FB7104"/>
    <w:rsid w:val="00FB722B"/>
    <w:rsid w:val="00FB7A98"/>
    <w:rsid w:val="00FB7B0A"/>
    <w:rsid w:val="00FB7E7E"/>
    <w:rsid w:val="00FC1036"/>
    <w:rsid w:val="00FC11B4"/>
    <w:rsid w:val="00FC1477"/>
    <w:rsid w:val="00FC1683"/>
    <w:rsid w:val="00FC1B04"/>
    <w:rsid w:val="00FC1D63"/>
    <w:rsid w:val="00FC231A"/>
    <w:rsid w:val="00FC24DA"/>
    <w:rsid w:val="00FC2B3D"/>
    <w:rsid w:val="00FC2C82"/>
    <w:rsid w:val="00FC2D69"/>
    <w:rsid w:val="00FC35BA"/>
    <w:rsid w:val="00FC38B2"/>
    <w:rsid w:val="00FC41D1"/>
    <w:rsid w:val="00FC496C"/>
    <w:rsid w:val="00FC56B6"/>
    <w:rsid w:val="00FC611D"/>
    <w:rsid w:val="00FC68A4"/>
    <w:rsid w:val="00FC6CE6"/>
    <w:rsid w:val="00FC7079"/>
    <w:rsid w:val="00FC71E1"/>
    <w:rsid w:val="00FC7B77"/>
    <w:rsid w:val="00FC7FB4"/>
    <w:rsid w:val="00FD00FC"/>
    <w:rsid w:val="00FD16D4"/>
    <w:rsid w:val="00FD2250"/>
    <w:rsid w:val="00FD248E"/>
    <w:rsid w:val="00FD269F"/>
    <w:rsid w:val="00FD2C40"/>
    <w:rsid w:val="00FD2D7B"/>
    <w:rsid w:val="00FD4A3C"/>
    <w:rsid w:val="00FD4C3E"/>
    <w:rsid w:val="00FD5DB7"/>
    <w:rsid w:val="00FD61FE"/>
    <w:rsid w:val="00FD6795"/>
    <w:rsid w:val="00FD6B06"/>
    <w:rsid w:val="00FD71E8"/>
    <w:rsid w:val="00FD7263"/>
    <w:rsid w:val="00FD72BF"/>
    <w:rsid w:val="00FE01A6"/>
    <w:rsid w:val="00FE089E"/>
    <w:rsid w:val="00FE0CD1"/>
    <w:rsid w:val="00FE106D"/>
    <w:rsid w:val="00FE17A3"/>
    <w:rsid w:val="00FE1D78"/>
    <w:rsid w:val="00FE22F2"/>
    <w:rsid w:val="00FE290C"/>
    <w:rsid w:val="00FE2F61"/>
    <w:rsid w:val="00FE304C"/>
    <w:rsid w:val="00FE34F5"/>
    <w:rsid w:val="00FE3509"/>
    <w:rsid w:val="00FE3513"/>
    <w:rsid w:val="00FE3887"/>
    <w:rsid w:val="00FE39CB"/>
    <w:rsid w:val="00FE3AA9"/>
    <w:rsid w:val="00FE3C74"/>
    <w:rsid w:val="00FE463B"/>
    <w:rsid w:val="00FE4FB1"/>
    <w:rsid w:val="00FE5B07"/>
    <w:rsid w:val="00FE5BBF"/>
    <w:rsid w:val="00FE5E2E"/>
    <w:rsid w:val="00FE608D"/>
    <w:rsid w:val="00FE68DD"/>
    <w:rsid w:val="00FE6FC4"/>
    <w:rsid w:val="00FE7837"/>
    <w:rsid w:val="00FE7D0F"/>
    <w:rsid w:val="00FF0014"/>
    <w:rsid w:val="00FF03F8"/>
    <w:rsid w:val="00FF0926"/>
    <w:rsid w:val="00FF0F16"/>
    <w:rsid w:val="00FF1165"/>
    <w:rsid w:val="00FF12C8"/>
    <w:rsid w:val="00FF1610"/>
    <w:rsid w:val="00FF173A"/>
    <w:rsid w:val="00FF17CD"/>
    <w:rsid w:val="00FF1882"/>
    <w:rsid w:val="00FF18B9"/>
    <w:rsid w:val="00FF1A91"/>
    <w:rsid w:val="00FF1B7E"/>
    <w:rsid w:val="00FF1D14"/>
    <w:rsid w:val="00FF3F08"/>
    <w:rsid w:val="00FF43A1"/>
    <w:rsid w:val="00FF481B"/>
    <w:rsid w:val="00FF5279"/>
    <w:rsid w:val="00FF5371"/>
    <w:rsid w:val="00FF57CB"/>
    <w:rsid w:val="00FF6352"/>
    <w:rsid w:val="00FF681F"/>
    <w:rsid w:val="00FF7294"/>
    <w:rsid w:val="00FF7450"/>
    <w:rsid w:val="00FF74B4"/>
    <w:rsid w:val="00FF7650"/>
    <w:rsid w:val="00FF7803"/>
    <w:rsid w:val="00FF79E3"/>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6DABF"/>
  <w14:defaultImageDpi w14:val="300"/>
  <w15:docId w15:val="{29B44AE5-66CD-4C8C-A4FF-6F40F38F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9AE"/>
    <w:pPr>
      <w:spacing w:line="360" w:lineRule="auto"/>
      <w:jc w:val="both"/>
    </w:pPr>
    <w:rPr>
      <w:rFonts w:ascii="Times New Roman" w:hAnsi="Times New Roman"/>
      <w:lang w:val="en-GB"/>
    </w:rPr>
  </w:style>
  <w:style w:type="paragraph" w:styleId="Heading2">
    <w:name w:val="heading 2"/>
    <w:basedOn w:val="Normal"/>
    <w:link w:val="Heading2Char"/>
    <w:uiPriority w:val="9"/>
    <w:qFormat/>
    <w:rsid w:val="00234673"/>
    <w:pPr>
      <w:spacing w:before="100" w:beforeAutospacing="1" w:after="100" w:afterAutospacing="1" w:line="240" w:lineRule="auto"/>
      <w:jc w:val="left"/>
      <w:outlineLvl w:val="1"/>
    </w:pPr>
    <w:rPr>
      <w:rFonts w:eastAsia="Times New Roman" w:cs="Times New Roman"/>
      <w:b/>
      <w:bCs/>
      <w:sz w:val="36"/>
      <w:szCs w:val="36"/>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127"/>
    <w:rPr>
      <w:rFonts w:ascii="Lucida Grande" w:hAnsi="Lucida Grande" w:cs="Lucida Grande"/>
      <w:sz w:val="18"/>
      <w:szCs w:val="18"/>
      <w:lang w:val="en-GB"/>
    </w:rPr>
  </w:style>
  <w:style w:type="character" w:styleId="PlaceholderText">
    <w:name w:val="Placeholder Text"/>
    <w:basedOn w:val="DefaultParagraphFont"/>
    <w:uiPriority w:val="99"/>
    <w:semiHidden/>
    <w:rsid w:val="003B74BF"/>
    <w:rPr>
      <w:color w:val="808080"/>
    </w:rPr>
  </w:style>
  <w:style w:type="paragraph" w:styleId="Footer">
    <w:name w:val="footer"/>
    <w:basedOn w:val="Normal"/>
    <w:link w:val="FooterChar"/>
    <w:uiPriority w:val="99"/>
    <w:unhideWhenUsed/>
    <w:rsid w:val="00F779AE"/>
    <w:pPr>
      <w:tabs>
        <w:tab w:val="center" w:pos="4320"/>
        <w:tab w:val="right" w:pos="8640"/>
      </w:tabs>
      <w:spacing w:line="240" w:lineRule="auto"/>
    </w:pPr>
  </w:style>
  <w:style w:type="character" w:customStyle="1" w:styleId="FooterChar">
    <w:name w:val="Footer Char"/>
    <w:basedOn w:val="DefaultParagraphFont"/>
    <w:link w:val="Footer"/>
    <w:uiPriority w:val="99"/>
    <w:rsid w:val="00F779AE"/>
    <w:rPr>
      <w:rFonts w:ascii="Times New Roman" w:hAnsi="Times New Roman"/>
      <w:lang w:val="en-GB"/>
    </w:rPr>
  </w:style>
  <w:style w:type="character" w:styleId="PageNumber">
    <w:name w:val="page number"/>
    <w:basedOn w:val="DefaultParagraphFont"/>
    <w:uiPriority w:val="99"/>
    <w:semiHidden/>
    <w:unhideWhenUsed/>
    <w:rsid w:val="00F779AE"/>
  </w:style>
  <w:style w:type="character" w:styleId="Hyperlink">
    <w:name w:val="Hyperlink"/>
    <w:basedOn w:val="DefaultParagraphFont"/>
    <w:uiPriority w:val="99"/>
    <w:unhideWhenUsed/>
    <w:rsid w:val="00624B12"/>
    <w:rPr>
      <w:color w:val="0000FF" w:themeColor="hyperlink"/>
      <w:u w:val="single"/>
    </w:rPr>
  </w:style>
  <w:style w:type="paragraph" w:styleId="ListParagraph">
    <w:name w:val="List Paragraph"/>
    <w:basedOn w:val="Normal"/>
    <w:uiPriority w:val="34"/>
    <w:qFormat/>
    <w:rsid w:val="00FE34F5"/>
    <w:pPr>
      <w:ind w:left="720"/>
      <w:contextualSpacing/>
    </w:pPr>
  </w:style>
  <w:style w:type="character" w:styleId="CommentReference">
    <w:name w:val="annotation reference"/>
    <w:basedOn w:val="DefaultParagraphFont"/>
    <w:uiPriority w:val="99"/>
    <w:semiHidden/>
    <w:unhideWhenUsed/>
    <w:qFormat/>
    <w:rsid w:val="00810B3E"/>
    <w:rPr>
      <w:sz w:val="18"/>
      <w:szCs w:val="18"/>
    </w:rPr>
  </w:style>
  <w:style w:type="paragraph" w:styleId="CommentText">
    <w:name w:val="annotation text"/>
    <w:basedOn w:val="Normal"/>
    <w:link w:val="CommentTextChar"/>
    <w:uiPriority w:val="99"/>
    <w:unhideWhenUsed/>
    <w:qFormat/>
    <w:rsid w:val="00810B3E"/>
    <w:pPr>
      <w:spacing w:line="240" w:lineRule="auto"/>
    </w:pPr>
  </w:style>
  <w:style w:type="character" w:customStyle="1" w:styleId="CommentTextChar">
    <w:name w:val="Comment Text Char"/>
    <w:basedOn w:val="DefaultParagraphFont"/>
    <w:link w:val="CommentText"/>
    <w:uiPriority w:val="99"/>
    <w:qFormat/>
    <w:rsid w:val="00810B3E"/>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810B3E"/>
    <w:rPr>
      <w:b/>
      <w:bCs/>
      <w:sz w:val="20"/>
      <w:szCs w:val="20"/>
    </w:rPr>
  </w:style>
  <w:style w:type="character" w:customStyle="1" w:styleId="CommentSubjectChar">
    <w:name w:val="Comment Subject Char"/>
    <w:basedOn w:val="CommentTextChar"/>
    <w:link w:val="CommentSubject"/>
    <w:uiPriority w:val="99"/>
    <w:semiHidden/>
    <w:rsid w:val="00810B3E"/>
    <w:rPr>
      <w:rFonts w:ascii="Times New Roman" w:hAnsi="Times New Roman"/>
      <w:b/>
      <w:bCs/>
      <w:sz w:val="20"/>
      <w:szCs w:val="20"/>
      <w:lang w:val="en-GB"/>
    </w:rPr>
  </w:style>
  <w:style w:type="paragraph" w:styleId="Header">
    <w:name w:val="header"/>
    <w:basedOn w:val="Normal"/>
    <w:link w:val="HeaderChar"/>
    <w:uiPriority w:val="99"/>
    <w:unhideWhenUsed/>
    <w:rsid w:val="007A076C"/>
    <w:pPr>
      <w:tabs>
        <w:tab w:val="center" w:pos="4320"/>
        <w:tab w:val="right" w:pos="8640"/>
      </w:tabs>
      <w:spacing w:line="240" w:lineRule="auto"/>
    </w:pPr>
  </w:style>
  <w:style w:type="character" w:customStyle="1" w:styleId="HeaderChar">
    <w:name w:val="Header Char"/>
    <w:basedOn w:val="DefaultParagraphFont"/>
    <w:link w:val="Header"/>
    <w:uiPriority w:val="99"/>
    <w:rsid w:val="007A076C"/>
    <w:rPr>
      <w:rFonts w:ascii="Times New Roman" w:hAnsi="Times New Roman"/>
      <w:lang w:val="en-GB"/>
    </w:rPr>
  </w:style>
  <w:style w:type="paragraph" w:styleId="NormalWeb">
    <w:name w:val="Normal (Web)"/>
    <w:basedOn w:val="Normal"/>
    <w:uiPriority w:val="99"/>
    <w:semiHidden/>
    <w:unhideWhenUsed/>
    <w:rsid w:val="00137656"/>
    <w:pPr>
      <w:spacing w:before="100" w:beforeAutospacing="1" w:after="100" w:afterAutospacing="1" w:line="240" w:lineRule="auto"/>
      <w:jc w:val="left"/>
    </w:pPr>
    <w:rPr>
      <w:rFonts w:ascii="Times" w:hAnsi="Times" w:cs="Times New Roman"/>
      <w:sz w:val="20"/>
      <w:szCs w:val="20"/>
    </w:rPr>
  </w:style>
  <w:style w:type="character" w:styleId="LineNumber">
    <w:name w:val="line number"/>
    <w:basedOn w:val="DefaultParagraphFont"/>
    <w:uiPriority w:val="99"/>
    <w:semiHidden/>
    <w:unhideWhenUsed/>
    <w:rsid w:val="00C62C12"/>
  </w:style>
  <w:style w:type="character" w:customStyle="1" w:styleId="Heading2Char">
    <w:name w:val="Heading 2 Char"/>
    <w:basedOn w:val="DefaultParagraphFont"/>
    <w:link w:val="Heading2"/>
    <w:uiPriority w:val="9"/>
    <w:rsid w:val="00234673"/>
    <w:rPr>
      <w:rFonts w:ascii="Times New Roman" w:eastAsia="Times New Roman" w:hAnsi="Times New Roman" w:cs="Times New Roman"/>
      <w:b/>
      <w:bCs/>
      <w:sz w:val="36"/>
      <w:szCs w:val="36"/>
      <w:lang w:val="de-CH" w:eastAsia="de-CH"/>
    </w:rPr>
  </w:style>
  <w:style w:type="character" w:customStyle="1" w:styleId="apple-converted-space">
    <w:name w:val="apple-converted-space"/>
    <w:basedOn w:val="DefaultParagraphFont"/>
    <w:rsid w:val="001832C8"/>
  </w:style>
  <w:style w:type="character" w:styleId="Strong">
    <w:name w:val="Strong"/>
    <w:basedOn w:val="DefaultParagraphFont"/>
    <w:uiPriority w:val="22"/>
    <w:qFormat/>
    <w:rsid w:val="001832C8"/>
    <w:rPr>
      <w:b/>
      <w:bCs/>
    </w:rPr>
  </w:style>
  <w:style w:type="paragraph" w:styleId="NoSpacing">
    <w:name w:val="No Spacing"/>
    <w:uiPriority w:val="1"/>
    <w:qFormat/>
    <w:rsid w:val="001832C8"/>
    <w:rPr>
      <w:lang w:val="en-GB"/>
    </w:rPr>
  </w:style>
  <w:style w:type="paragraph" w:styleId="Revision">
    <w:name w:val="Revision"/>
    <w:hidden/>
    <w:uiPriority w:val="99"/>
    <w:semiHidden/>
    <w:rsid w:val="0017535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171">
      <w:bodyDiv w:val="1"/>
      <w:marLeft w:val="0"/>
      <w:marRight w:val="0"/>
      <w:marTop w:val="0"/>
      <w:marBottom w:val="0"/>
      <w:divBdr>
        <w:top w:val="none" w:sz="0" w:space="0" w:color="auto"/>
        <w:left w:val="none" w:sz="0" w:space="0" w:color="auto"/>
        <w:bottom w:val="none" w:sz="0" w:space="0" w:color="auto"/>
        <w:right w:val="none" w:sz="0" w:space="0" w:color="auto"/>
      </w:divBdr>
    </w:div>
    <w:div w:id="120416681">
      <w:bodyDiv w:val="1"/>
      <w:marLeft w:val="0"/>
      <w:marRight w:val="0"/>
      <w:marTop w:val="0"/>
      <w:marBottom w:val="0"/>
      <w:divBdr>
        <w:top w:val="none" w:sz="0" w:space="0" w:color="auto"/>
        <w:left w:val="none" w:sz="0" w:space="0" w:color="auto"/>
        <w:bottom w:val="none" w:sz="0" w:space="0" w:color="auto"/>
        <w:right w:val="none" w:sz="0" w:space="0" w:color="auto"/>
      </w:divBdr>
      <w:divsChild>
        <w:div w:id="1715035756">
          <w:marLeft w:val="0"/>
          <w:marRight w:val="0"/>
          <w:marTop w:val="0"/>
          <w:marBottom w:val="0"/>
          <w:divBdr>
            <w:top w:val="none" w:sz="0" w:space="0" w:color="auto"/>
            <w:left w:val="none" w:sz="0" w:space="0" w:color="auto"/>
            <w:bottom w:val="none" w:sz="0" w:space="0" w:color="auto"/>
            <w:right w:val="none" w:sz="0" w:space="0" w:color="auto"/>
          </w:divBdr>
          <w:divsChild>
            <w:div w:id="30617736">
              <w:marLeft w:val="0"/>
              <w:marRight w:val="0"/>
              <w:marTop w:val="0"/>
              <w:marBottom w:val="0"/>
              <w:divBdr>
                <w:top w:val="none" w:sz="0" w:space="0" w:color="auto"/>
                <w:left w:val="none" w:sz="0" w:space="0" w:color="auto"/>
                <w:bottom w:val="none" w:sz="0" w:space="0" w:color="auto"/>
                <w:right w:val="none" w:sz="0" w:space="0" w:color="auto"/>
              </w:divBdr>
              <w:divsChild>
                <w:div w:id="1031609222">
                  <w:marLeft w:val="0"/>
                  <w:marRight w:val="0"/>
                  <w:marTop w:val="0"/>
                  <w:marBottom w:val="0"/>
                  <w:divBdr>
                    <w:top w:val="none" w:sz="0" w:space="0" w:color="auto"/>
                    <w:left w:val="none" w:sz="0" w:space="0" w:color="auto"/>
                    <w:bottom w:val="none" w:sz="0" w:space="0" w:color="auto"/>
                    <w:right w:val="none" w:sz="0" w:space="0" w:color="auto"/>
                  </w:divBdr>
                  <w:divsChild>
                    <w:div w:id="6867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4941">
      <w:bodyDiv w:val="1"/>
      <w:marLeft w:val="0"/>
      <w:marRight w:val="0"/>
      <w:marTop w:val="0"/>
      <w:marBottom w:val="0"/>
      <w:divBdr>
        <w:top w:val="none" w:sz="0" w:space="0" w:color="auto"/>
        <w:left w:val="none" w:sz="0" w:space="0" w:color="auto"/>
        <w:bottom w:val="none" w:sz="0" w:space="0" w:color="auto"/>
        <w:right w:val="none" w:sz="0" w:space="0" w:color="auto"/>
      </w:divBdr>
    </w:div>
    <w:div w:id="262081613">
      <w:bodyDiv w:val="1"/>
      <w:marLeft w:val="0"/>
      <w:marRight w:val="0"/>
      <w:marTop w:val="0"/>
      <w:marBottom w:val="0"/>
      <w:divBdr>
        <w:top w:val="none" w:sz="0" w:space="0" w:color="auto"/>
        <w:left w:val="none" w:sz="0" w:space="0" w:color="auto"/>
        <w:bottom w:val="none" w:sz="0" w:space="0" w:color="auto"/>
        <w:right w:val="none" w:sz="0" w:space="0" w:color="auto"/>
      </w:divBdr>
      <w:divsChild>
        <w:div w:id="678240362">
          <w:marLeft w:val="0"/>
          <w:marRight w:val="0"/>
          <w:marTop w:val="0"/>
          <w:marBottom w:val="0"/>
          <w:divBdr>
            <w:top w:val="none" w:sz="0" w:space="0" w:color="auto"/>
            <w:left w:val="none" w:sz="0" w:space="0" w:color="auto"/>
            <w:bottom w:val="none" w:sz="0" w:space="0" w:color="auto"/>
            <w:right w:val="none" w:sz="0" w:space="0" w:color="auto"/>
          </w:divBdr>
          <w:divsChild>
            <w:div w:id="1322853479">
              <w:marLeft w:val="0"/>
              <w:marRight w:val="0"/>
              <w:marTop w:val="0"/>
              <w:marBottom w:val="0"/>
              <w:divBdr>
                <w:top w:val="none" w:sz="0" w:space="0" w:color="auto"/>
                <w:left w:val="none" w:sz="0" w:space="0" w:color="auto"/>
                <w:bottom w:val="none" w:sz="0" w:space="0" w:color="auto"/>
                <w:right w:val="none" w:sz="0" w:space="0" w:color="auto"/>
              </w:divBdr>
              <w:divsChild>
                <w:div w:id="13925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8719">
      <w:bodyDiv w:val="1"/>
      <w:marLeft w:val="0"/>
      <w:marRight w:val="0"/>
      <w:marTop w:val="0"/>
      <w:marBottom w:val="0"/>
      <w:divBdr>
        <w:top w:val="none" w:sz="0" w:space="0" w:color="auto"/>
        <w:left w:val="none" w:sz="0" w:space="0" w:color="auto"/>
        <w:bottom w:val="none" w:sz="0" w:space="0" w:color="auto"/>
        <w:right w:val="none" w:sz="0" w:space="0" w:color="auto"/>
      </w:divBdr>
    </w:div>
    <w:div w:id="533036736">
      <w:bodyDiv w:val="1"/>
      <w:marLeft w:val="0"/>
      <w:marRight w:val="0"/>
      <w:marTop w:val="0"/>
      <w:marBottom w:val="0"/>
      <w:divBdr>
        <w:top w:val="none" w:sz="0" w:space="0" w:color="auto"/>
        <w:left w:val="none" w:sz="0" w:space="0" w:color="auto"/>
        <w:bottom w:val="none" w:sz="0" w:space="0" w:color="auto"/>
        <w:right w:val="none" w:sz="0" w:space="0" w:color="auto"/>
      </w:divBdr>
    </w:div>
    <w:div w:id="622734963">
      <w:bodyDiv w:val="1"/>
      <w:marLeft w:val="0"/>
      <w:marRight w:val="0"/>
      <w:marTop w:val="0"/>
      <w:marBottom w:val="0"/>
      <w:divBdr>
        <w:top w:val="none" w:sz="0" w:space="0" w:color="auto"/>
        <w:left w:val="none" w:sz="0" w:space="0" w:color="auto"/>
        <w:bottom w:val="none" w:sz="0" w:space="0" w:color="auto"/>
        <w:right w:val="none" w:sz="0" w:space="0" w:color="auto"/>
      </w:divBdr>
    </w:div>
    <w:div w:id="662195954">
      <w:bodyDiv w:val="1"/>
      <w:marLeft w:val="0"/>
      <w:marRight w:val="0"/>
      <w:marTop w:val="0"/>
      <w:marBottom w:val="0"/>
      <w:divBdr>
        <w:top w:val="none" w:sz="0" w:space="0" w:color="auto"/>
        <w:left w:val="none" w:sz="0" w:space="0" w:color="auto"/>
        <w:bottom w:val="none" w:sz="0" w:space="0" w:color="auto"/>
        <w:right w:val="none" w:sz="0" w:space="0" w:color="auto"/>
      </w:divBdr>
    </w:div>
    <w:div w:id="935482873">
      <w:bodyDiv w:val="1"/>
      <w:marLeft w:val="0"/>
      <w:marRight w:val="0"/>
      <w:marTop w:val="0"/>
      <w:marBottom w:val="0"/>
      <w:divBdr>
        <w:top w:val="none" w:sz="0" w:space="0" w:color="auto"/>
        <w:left w:val="none" w:sz="0" w:space="0" w:color="auto"/>
        <w:bottom w:val="none" w:sz="0" w:space="0" w:color="auto"/>
        <w:right w:val="none" w:sz="0" w:space="0" w:color="auto"/>
      </w:divBdr>
    </w:div>
    <w:div w:id="979117736">
      <w:bodyDiv w:val="1"/>
      <w:marLeft w:val="0"/>
      <w:marRight w:val="0"/>
      <w:marTop w:val="0"/>
      <w:marBottom w:val="0"/>
      <w:divBdr>
        <w:top w:val="none" w:sz="0" w:space="0" w:color="auto"/>
        <w:left w:val="none" w:sz="0" w:space="0" w:color="auto"/>
        <w:bottom w:val="none" w:sz="0" w:space="0" w:color="auto"/>
        <w:right w:val="none" w:sz="0" w:space="0" w:color="auto"/>
      </w:divBdr>
    </w:div>
    <w:div w:id="1175607499">
      <w:bodyDiv w:val="1"/>
      <w:marLeft w:val="0"/>
      <w:marRight w:val="0"/>
      <w:marTop w:val="0"/>
      <w:marBottom w:val="0"/>
      <w:divBdr>
        <w:top w:val="none" w:sz="0" w:space="0" w:color="auto"/>
        <w:left w:val="none" w:sz="0" w:space="0" w:color="auto"/>
        <w:bottom w:val="none" w:sz="0" w:space="0" w:color="auto"/>
        <w:right w:val="none" w:sz="0" w:space="0" w:color="auto"/>
      </w:divBdr>
    </w:div>
    <w:div w:id="1417435820">
      <w:bodyDiv w:val="1"/>
      <w:marLeft w:val="0"/>
      <w:marRight w:val="0"/>
      <w:marTop w:val="0"/>
      <w:marBottom w:val="0"/>
      <w:divBdr>
        <w:top w:val="none" w:sz="0" w:space="0" w:color="auto"/>
        <w:left w:val="none" w:sz="0" w:space="0" w:color="auto"/>
        <w:bottom w:val="none" w:sz="0" w:space="0" w:color="auto"/>
        <w:right w:val="none" w:sz="0" w:space="0" w:color="auto"/>
      </w:divBdr>
    </w:div>
    <w:div w:id="181983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ratcliffe@uni-leipzig.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ec.europa.eu/jrc/en/mars" TargetMode="External"/><Relationship Id="rId4" Type="http://schemas.openxmlformats.org/officeDocument/2006/relationships/settings" Target="settings.xml"/><Relationship Id="rId9" Type="http://schemas.openxmlformats.org/officeDocument/2006/relationships/hyperlink" Target="http://www.fundiveurope.e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4774-5677-4837-9671-5CE561A3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53479</Words>
  <Characters>304835</Characters>
  <Application>Microsoft Office Word</Application>
  <DocSecurity>0</DocSecurity>
  <Lines>2540</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Ratcliffe</dc:creator>
  <cp:keywords/>
  <dc:description/>
  <cp:lastModifiedBy>Brzozowska-Szczecina, Emilia</cp:lastModifiedBy>
  <cp:revision>2</cp:revision>
  <cp:lastPrinted>2015-11-26T10:36:00Z</cp:lastPrinted>
  <dcterms:created xsi:type="dcterms:W3CDTF">2017-09-08T10:51:00Z</dcterms:created>
  <dcterms:modified xsi:type="dcterms:W3CDTF">2017-09-08T10:51:00Z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http://www.zotero.org/styles/ecology-letters</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http://www.zotero.org/styles/applied-soil-ecology</vt:lpwstr>
  </property>
  <property fmtid="{D5CDD505-2E9C-101B-9397-08002B2CF9AE}" pid="13" name="Mendeley Recent Style Name 4_1">
    <vt:lpwstr>Applied Soil Ecology</vt:lpwstr>
  </property>
  <property fmtid="{D5CDD505-2E9C-101B-9397-08002B2CF9AE}" pid="14" name="Mendeley Recent Style Id 5_1">
    <vt:lpwstr>http://www.zotero.org/styles/ecology-letters</vt:lpwstr>
  </property>
  <property fmtid="{D5CDD505-2E9C-101B-9397-08002B2CF9AE}" pid="15" name="Mendeley Recent Style Name 5_1">
    <vt:lpwstr>Ecology Letters</vt:lpwstr>
  </property>
  <property fmtid="{D5CDD505-2E9C-101B-9397-08002B2CF9AE}" pid="16" name="Mendeley Recent Style Id 6_1">
    <vt:lpwstr>http://www.zotero.org/styles/forest-ecology-and-management</vt:lpwstr>
  </property>
  <property fmtid="{D5CDD505-2E9C-101B-9397-08002B2CF9AE}" pid="17" name="Mendeley Recent Style Name 6_1">
    <vt:lpwstr>Forest Ecology and Management</vt:lpwstr>
  </property>
  <property fmtid="{D5CDD505-2E9C-101B-9397-08002B2CF9AE}" pid="18" name="Mendeley Recent Style Id 7_1">
    <vt:lpwstr>http://www.zotero.org/styles/global-ecology-and-biogeography</vt:lpwstr>
  </property>
  <property fmtid="{D5CDD505-2E9C-101B-9397-08002B2CF9AE}" pid="19" name="Mendeley Recent Style Name 7_1">
    <vt:lpwstr>Global Ecology and Biogeography</vt:lpwstr>
  </property>
  <property fmtid="{D5CDD505-2E9C-101B-9397-08002B2CF9AE}" pid="20" name="Mendeley Recent Style Id 8_1">
    <vt:lpwstr>http://www.zotero.org/styles/harvard1</vt:lpwstr>
  </property>
  <property fmtid="{D5CDD505-2E9C-101B-9397-08002B2CF9AE}" pid="21" name="Mendeley Recent Style Name 8_1">
    <vt:lpwstr>Harvard Reference format 1 (author-date)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3ee568fd-66f0-3df3-af2c-2089be7922a0</vt:lpwstr>
  </property>
</Properties>
</file>