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AE3" w:rsidRPr="00D65FF0" w:rsidRDefault="003E3F09" w:rsidP="00524F75">
      <w:pPr>
        <w:spacing w:line="480" w:lineRule="auto"/>
        <w:rPr>
          <w:rFonts w:cs="Times New Roman"/>
          <w:sz w:val="36"/>
          <w:szCs w:val="36"/>
        </w:rPr>
      </w:pPr>
      <w:r>
        <w:rPr>
          <w:rFonts w:cs="Times New Roman"/>
          <w:sz w:val="36"/>
          <w:szCs w:val="36"/>
        </w:rPr>
        <w:t>In</w:t>
      </w:r>
      <w:r w:rsidR="0059604E">
        <w:rPr>
          <w:rFonts w:cs="Times New Roman"/>
          <w:sz w:val="36"/>
          <w:szCs w:val="36"/>
        </w:rPr>
        <w:t xml:space="preserve">teractive problem-solving sessions </w:t>
      </w:r>
      <w:r w:rsidR="000A7B18">
        <w:rPr>
          <w:rFonts w:cs="Times New Roman"/>
          <w:sz w:val="36"/>
          <w:szCs w:val="36"/>
        </w:rPr>
        <w:t xml:space="preserve">in an introductory bioscience course </w:t>
      </w:r>
      <w:r w:rsidR="0059604E">
        <w:rPr>
          <w:rFonts w:cs="Times New Roman"/>
          <w:sz w:val="36"/>
          <w:szCs w:val="36"/>
        </w:rPr>
        <w:t>engaged students and gave them feedback, but did</w:t>
      </w:r>
      <w:r w:rsidR="000A7B18">
        <w:rPr>
          <w:rFonts w:cs="Times New Roman"/>
          <w:sz w:val="36"/>
          <w:szCs w:val="36"/>
        </w:rPr>
        <w:t xml:space="preserve"> not increase their exam scores</w:t>
      </w:r>
    </w:p>
    <w:p w:rsidR="00AD6AE3" w:rsidRPr="00AD6AE3" w:rsidRDefault="00AD6AE3" w:rsidP="00524F75">
      <w:pPr>
        <w:spacing w:line="480" w:lineRule="auto"/>
        <w:rPr>
          <w:rFonts w:cs="Times New Roman"/>
          <w:sz w:val="36"/>
          <w:szCs w:val="36"/>
        </w:rPr>
      </w:pPr>
    </w:p>
    <w:p w:rsidR="00AD6AE3" w:rsidRDefault="00AD6AE3" w:rsidP="00524F75">
      <w:pPr>
        <w:spacing w:line="480" w:lineRule="auto"/>
        <w:rPr>
          <w:rFonts w:cs="Times New Roman"/>
          <w:sz w:val="28"/>
          <w:szCs w:val="28"/>
        </w:rPr>
      </w:pPr>
      <w:r>
        <w:rPr>
          <w:rFonts w:cs="Times New Roman"/>
          <w:sz w:val="28"/>
          <w:szCs w:val="28"/>
        </w:rPr>
        <w:t>James P. McEvoy</w:t>
      </w:r>
      <w:r>
        <w:rPr>
          <w:rFonts w:cs="Times New Roman"/>
          <w:sz w:val="28"/>
          <w:szCs w:val="28"/>
          <w:vertAlign w:val="superscript"/>
        </w:rPr>
        <w:t>*</w:t>
      </w:r>
    </w:p>
    <w:p w:rsidR="00AD6AE3" w:rsidRDefault="00AD6AE3" w:rsidP="00524F75">
      <w:pPr>
        <w:spacing w:line="480" w:lineRule="auto"/>
        <w:rPr>
          <w:rFonts w:cs="Times New Roman"/>
          <w:sz w:val="24"/>
          <w:szCs w:val="24"/>
        </w:rPr>
      </w:pPr>
      <w:r>
        <w:rPr>
          <w:rFonts w:cs="Times New Roman"/>
          <w:b/>
          <w:sz w:val="24"/>
          <w:szCs w:val="24"/>
          <w:vertAlign w:val="superscript"/>
        </w:rPr>
        <w:t>*</w:t>
      </w:r>
      <w:r>
        <w:rPr>
          <w:rFonts w:cs="Times New Roman"/>
          <w:b/>
          <w:sz w:val="24"/>
          <w:szCs w:val="24"/>
        </w:rPr>
        <w:t xml:space="preserve">Corresponding author: </w:t>
      </w:r>
      <w:r w:rsidRPr="00AD6AE3">
        <w:rPr>
          <w:rFonts w:cs="Times New Roman"/>
          <w:i/>
          <w:sz w:val="24"/>
          <w:szCs w:val="24"/>
        </w:rPr>
        <w:t>Centre for Biomedical Sciences, School of Biological Sciences, Royal Holloway University of London, Egham, Surrey, TW20 0EX, UK</w:t>
      </w:r>
      <w:r>
        <w:rPr>
          <w:rFonts w:cs="Times New Roman"/>
          <w:i/>
          <w:sz w:val="24"/>
          <w:szCs w:val="24"/>
        </w:rPr>
        <w:t xml:space="preserve">. Tel: (+44 1784 443770); E-mail: </w:t>
      </w:r>
      <w:hyperlink r:id="rId6" w:history="1">
        <w:r w:rsidRPr="009B59C4">
          <w:rPr>
            <w:rStyle w:val="Hyperlink"/>
            <w:rFonts w:cs="Times New Roman"/>
            <w:i/>
            <w:sz w:val="24"/>
            <w:szCs w:val="24"/>
          </w:rPr>
          <w:t>james.mcevoy@rhul.ac.uk</w:t>
        </w:r>
      </w:hyperlink>
    </w:p>
    <w:p w:rsidR="00AD6AE3" w:rsidRDefault="00AD6AE3" w:rsidP="00524F75">
      <w:pPr>
        <w:spacing w:line="480" w:lineRule="auto"/>
        <w:rPr>
          <w:rFonts w:cs="Times New Roman"/>
          <w:sz w:val="24"/>
          <w:szCs w:val="24"/>
        </w:rPr>
      </w:pPr>
    </w:p>
    <w:p w:rsidR="000A2B6E" w:rsidRDefault="00AD6AE3" w:rsidP="00524F75">
      <w:pPr>
        <w:spacing w:line="480" w:lineRule="auto"/>
        <w:rPr>
          <w:rFonts w:cs="Times New Roman"/>
          <w:sz w:val="24"/>
          <w:szCs w:val="24"/>
        </w:rPr>
      </w:pPr>
      <w:r>
        <w:rPr>
          <w:rFonts w:cs="Times New Roman"/>
          <w:b/>
          <w:sz w:val="24"/>
          <w:szCs w:val="24"/>
        </w:rPr>
        <w:t>One sentence summary:</w:t>
      </w:r>
      <w:r w:rsidR="0059604E">
        <w:rPr>
          <w:rFonts w:cs="Times New Roman"/>
          <w:b/>
          <w:sz w:val="24"/>
          <w:szCs w:val="24"/>
        </w:rPr>
        <w:t xml:space="preserve"> </w:t>
      </w:r>
      <w:r w:rsidR="0059604E" w:rsidRPr="0059604E">
        <w:rPr>
          <w:rFonts w:cs="Times New Roman"/>
          <w:sz w:val="24"/>
          <w:szCs w:val="24"/>
        </w:rPr>
        <w:t>I</w:t>
      </w:r>
      <w:r w:rsidR="0059604E">
        <w:rPr>
          <w:rFonts w:cs="Times New Roman"/>
          <w:sz w:val="24"/>
          <w:szCs w:val="24"/>
        </w:rPr>
        <w:t>n-class problem-solving sessions using Pearson’s Learning Catalytics gave students feedback and boosted their perceived engagement, but did not improve their test scores.</w:t>
      </w:r>
    </w:p>
    <w:p w:rsidR="000A2B6E" w:rsidRDefault="000A2B6E" w:rsidP="00524F75">
      <w:pPr>
        <w:spacing w:line="480" w:lineRule="auto"/>
        <w:rPr>
          <w:rFonts w:cs="Times New Roman"/>
          <w:sz w:val="24"/>
          <w:szCs w:val="24"/>
        </w:rPr>
      </w:pPr>
    </w:p>
    <w:p w:rsidR="000A2B6E" w:rsidRDefault="000A2B6E" w:rsidP="00524F75">
      <w:pPr>
        <w:spacing w:line="480" w:lineRule="auto"/>
        <w:rPr>
          <w:rFonts w:cs="Times New Roman"/>
          <w:sz w:val="24"/>
          <w:szCs w:val="24"/>
        </w:rPr>
      </w:pPr>
      <w:r>
        <w:rPr>
          <w:rFonts w:cs="Times New Roman"/>
          <w:sz w:val="24"/>
          <w:szCs w:val="24"/>
        </w:rPr>
        <w:br w:type="page"/>
      </w:r>
    </w:p>
    <w:p w:rsidR="000A2B6E" w:rsidRPr="0059604E" w:rsidRDefault="00F4391C" w:rsidP="00524F75">
      <w:pPr>
        <w:spacing w:line="480" w:lineRule="auto"/>
        <w:rPr>
          <w:rFonts w:cs="Times New Roman"/>
          <w:b/>
          <w:sz w:val="28"/>
          <w:szCs w:val="28"/>
        </w:rPr>
      </w:pPr>
      <w:r w:rsidRPr="0059604E">
        <w:rPr>
          <w:rFonts w:cs="Times New Roman"/>
          <w:b/>
          <w:sz w:val="28"/>
          <w:szCs w:val="28"/>
        </w:rPr>
        <w:lastRenderedPageBreak/>
        <w:t>ABSTRACT</w:t>
      </w:r>
    </w:p>
    <w:p w:rsidR="00F4391C" w:rsidRDefault="00F4391C" w:rsidP="00F4391C">
      <w:pPr>
        <w:spacing w:line="480" w:lineRule="auto"/>
        <w:rPr>
          <w:rFonts w:cs="Times New Roman"/>
          <w:sz w:val="24"/>
          <w:szCs w:val="24"/>
        </w:rPr>
      </w:pPr>
      <w:r>
        <w:rPr>
          <w:rFonts w:cs="Times New Roman"/>
          <w:sz w:val="24"/>
          <w:szCs w:val="24"/>
        </w:rPr>
        <w:t xml:space="preserve">Active learning, including the promotion of student interactivity in lectures, has been found to improve student engagement and performance in university science classes. This letter describes the use of Pearson’s Learning Catalytics to run regular, formatively-assessed problem-solving sessions </w:t>
      </w:r>
      <w:r w:rsidR="00464F20">
        <w:rPr>
          <w:rFonts w:cs="Times New Roman"/>
          <w:sz w:val="24"/>
          <w:szCs w:val="24"/>
        </w:rPr>
        <w:t xml:space="preserve">as part of the </w:t>
      </w:r>
      <w:r>
        <w:rPr>
          <w:rFonts w:cs="Times New Roman"/>
          <w:sz w:val="24"/>
          <w:szCs w:val="24"/>
        </w:rPr>
        <w:t xml:space="preserve">semi-flipped redesign </w:t>
      </w:r>
      <w:r w:rsidR="00464F20">
        <w:rPr>
          <w:rFonts w:cs="Times New Roman"/>
          <w:sz w:val="24"/>
          <w:szCs w:val="24"/>
        </w:rPr>
        <w:t xml:space="preserve">of </w:t>
      </w:r>
      <w:r>
        <w:rPr>
          <w:rFonts w:cs="Times New Roman"/>
          <w:sz w:val="24"/>
          <w:szCs w:val="24"/>
        </w:rPr>
        <w:t xml:space="preserve">an introductory level university bioscience course. Students found the problem solving sessions more engaging than a traditional lecture, and felt that they were receiving better feedback on their progress in the course. Their participation in the problem solving sessions was strongly associated with their performance in the course’s summative assessments, making it possible to identify and assist probable poor performers early in the course. Other measures of student engagement with the course were not improved, and </w:t>
      </w:r>
      <w:r w:rsidR="00464F20">
        <w:rPr>
          <w:rFonts w:cs="Times New Roman"/>
          <w:sz w:val="24"/>
          <w:szCs w:val="24"/>
        </w:rPr>
        <w:t xml:space="preserve">neither </w:t>
      </w:r>
      <w:r>
        <w:rPr>
          <w:rFonts w:cs="Times New Roman"/>
          <w:sz w:val="24"/>
          <w:szCs w:val="24"/>
        </w:rPr>
        <w:t>were the</w:t>
      </w:r>
      <w:r w:rsidR="00464F20">
        <w:rPr>
          <w:rFonts w:cs="Times New Roman"/>
          <w:sz w:val="24"/>
          <w:szCs w:val="24"/>
        </w:rPr>
        <w:t>ir</w:t>
      </w:r>
      <w:r>
        <w:rPr>
          <w:rFonts w:cs="Times New Roman"/>
          <w:sz w:val="24"/>
          <w:szCs w:val="24"/>
        </w:rPr>
        <w:t xml:space="preserve"> average </w:t>
      </w:r>
      <w:r w:rsidR="00464F20">
        <w:rPr>
          <w:rFonts w:cs="Times New Roman"/>
          <w:sz w:val="24"/>
          <w:szCs w:val="24"/>
        </w:rPr>
        <w:t xml:space="preserve">exam grades </w:t>
      </w:r>
      <w:r>
        <w:rPr>
          <w:rFonts w:cs="Times New Roman"/>
          <w:sz w:val="24"/>
          <w:szCs w:val="24"/>
        </w:rPr>
        <w:t xml:space="preserve">when compared with their </w:t>
      </w:r>
      <w:r w:rsidR="00464F20">
        <w:rPr>
          <w:rFonts w:cs="Times New Roman"/>
          <w:sz w:val="24"/>
          <w:szCs w:val="24"/>
        </w:rPr>
        <w:t xml:space="preserve">grades </w:t>
      </w:r>
      <w:r>
        <w:rPr>
          <w:rFonts w:cs="Times New Roman"/>
          <w:sz w:val="24"/>
          <w:szCs w:val="24"/>
        </w:rPr>
        <w:t xml:space="preserve">in a course which had not been redesigned. </w:t>
      </w:r>
      <w:r w:rsidR="00464F20">
        <w:rPr>
          <w:rFonts w:cs="Times New Roman"/>
          <w:sz w:val="24"/>
          <w:szCs w:val="24"/>
        </w:rPr>
        <w:t>Possible reasons for this are discussed.</w:t>
      </w:r>
    </w:p>
    <w:p w:rsidR="00AD6AE3" w:rsidRPr="000A2B6E" w:rsidRDefault="000A2B6E" w:rsidP="00524F75">
      <w:pPr>
        <w:spacing w:line="480" w:lineRule="auto"/>
        <w:rPr>
          <w:rFonts w:cs="Times New Roman"/>
          <w:b/>
          <w:sz w:val="24"/>
          <w:szCs w:val="24"/>
        </w:rPr>
      </w:pPr>
      <w:r>
        <w:rPr>
          <w:rFonts w:cs="Times New Roman"/>
          <w:sz w:val="24"/>
          <w:szCs w:val="24"/>
        </w:rPr>
        <w:t xml:space="preserve"> </w:t>
      </w:r>
    </w:p>
    <w:p w:rsidR="000A2B6E" w:rsidRDefault="000A2B6E" w:rsidP="00524F75">
      <w:pPr>
        <w:spacing w:line="480" w:lineRule="auto"/>
        <w:rPr>
          <w:rFonts w:cs="Times New Roman"/>
          <w:b/>
          <w:sz w:val="24"/>
          <w:szCs w:val="24"/>
        </w:rPr>
      </w:pPr>
      <w:r>
        <w:rPr>
          <w:rFonts w:cs="Times New Roman"/>
          <w:b/>
          <w:sz w:val="24"/>
          <w:szCs w:val="24"/>
        </w:rPr>
        <w:br w:type="page"/>
      </w:r>
    </w:p>
    <w:p w:rsidR="00AD6AE3" w:rsidRPr="000B4FCF" w:rsidRDefault="00CA6DB4" w:rsidP="00524F75">
      <w:pPr>
        <w:spacing w:line="480" w:lineRule="auto"/>
        <w:rPr>
          <w:rFonts w:cs="Times New Roman"/>
          <w:sz w:val="28"/>
          <w:szCs w:val="28"/>
        </w:rPr>
      </w:pPr>
      <w:r w:rsidRPr="000B4FCF">
        <w:rPr>
          <w:rFonts w:cs="Times New Roman"/>
          <w:b/>
          <w:sz w:val="28"/>
          <w:szCs w:val="28"/>
        </w:rPr>
        <w:lastRenderedPageBreak/>
        <w:t>INTRODUCTION</w:t>
      </w:r>
    </w:p>
    <w:p w:rsidR="0053322E" w:rsidRDefault="00CC2CD5" w:rsidP="00524F75">
      <w:pPr>
        <w:spacing w:line="480" w:lineRule="auto"/>
        <w:rPr>
          <w:rFonts w:cs="Times New Roman"/>
          <w:sz w:val="24"/>
          <w:szCs w:val="24"/>
        </w:rPr>
      </w:pPr>
      <w:r>
        <w:rPr>
          <w:rFonts w:cs="Times New Roman"/>
          <w:sz w:val="24"/>
          <w:szCs w:val="24"/>
        </w:rPr>
        <w:t xml:space="preserve">Active learning can be broadly defined as anything students might be asked to do in class besides listening to a teacher and taking notes </w:t>
      </w:r>
      <w:r>
        <w:rPr>
          <w:rFonts w:cs="Times New Roman"/>
          <w:sz w:val="24"/>
          <w:szCs w:val="24"/>
        </w:rPr>
        <w:fldChar w:fldCharType="begin"/>
      </w:r>
      <w:r>
        <w:rPr>
          <w:rFonts w:cs="Times New Roman"/>
          <w:sz w:val="24"/>
          <w:szCs w:val="24"/>
        </w:rPr>
        <w:instrText xml:space="preserve"> ADDIN EN.CITE &lt;EndNote&gt;&lt;Cite&gt;&lt;Author&gt;Felder&lt;/Author&gt;&lt;Year&gt;2016&lt;/Year&gt;&lt;RecNum&gt;679&lt;/RecNum&gt;&lt;DisplayText&gt;(Felder &amp;amp; Brent, 2016)&lt;/DisplayText&gt;&lt;record&gt;&lt;rec-number&gt;679&lt;/rec-number&gt;&lt;foreign-keys&gt;&lt;key app="EN" db-id="fvazwra0c2s2ptes59gpedayerra0f5d0dzp" timestamp="1499683361"&gt;679&lt;/key&gt;&lt;/foreign-keys&gt;&lt;ref-type name="Book"&gt;6&lt;/ref-type&gt;&lt;contributors&gt;&lt;authors&gt;&lt;author&gt;Felder, R. M.&lt;/author&gt;&lt;author&gt;Brent, R.&lt;/author&gt;&lt;/authors&gt;&lt;/contributors&gt;&lt;titles&gt;&lt;title&gt;Teaching and Learning STEM: A Practical Guide&lt;/title&gt;&lt;/titles&gt;&lt;dates&gt;&lt;year&gt;2016&lt;/year&gt;&lt;/dates&gt;&lt;pub-location&gt;San Francisco&lt;/pub-location&gt;&lt;publisher&gt;Wiley&lt;/publisher&gt;&lt;urls&gt;&lt;/urls&gt;&lt;/record&gt;&lt;/Cite&gt;&lt;/EndNote&gt;</w:instrText>
      </w:r>
      <w:r>
        <w:rPr>
          <w:rFonts w:cs="Times New Roman"/>
          <w:sz w:val="24"/>
          <w:szCs w:val="24"/>
        </w:rPr>
        <w:fldChar w:fldCharType="separate"/>
      </w:r>
      <w:r>
        <w:rPr>
          <w:rFonts w:cs="Times New Roman"/>
          <w:noProof/>
          <w:sz w:val="24"/>
          <w:szCs w:val="24"/>
        </w:rPr>
        <w:t>(Felder &amp; Brent, 2016)</w:t>
      </w:r>
      <w:r>
        <w:rPr>
          <w:rFonts w:cs="Times New Roman"/>
          <w:sz w:val="24"/>
          <w:szCs w:val="24"/>
        </w:rPr>
        <w:fldChar w:fldCharType="end"/>
      </w:r>
      <w:r>
        <w:rPr>
          <w:rFonts w:cs="Times New Roman"/>
          <w:sz w:val="24"/>
          <w:szCs w:val="24"/>
        </w:rPr>
        <w:t xml:space="preserve">. </w:t>
      </w:r>
      <w:r w:rsidR="00070C79">
        <w:rPr>
          <w:rFonts w:cs="Times New Roman"/>
          <w:sz w:val="24"/>
          <w:szCs w:val="24"/>
        </w:rPr>
        <w:t xml:space="preserve">A </w:t>
      </w:r>
      <w:r w:rsidR="0053322E">
        <w:rPr>
          <w:rFonts w:cs="Times New Roman"/>
          <w:sz w:val="24"/>
          <w:szCs w:val="24"/>
        </w:rPr>
        <w:t xml:space="preserve">class or lecture </w:t>
      </w:r>
      <w:r w:rsidR="00070C79">
        <w:rPr>
          <w:rFonts w:cs="Times New Roman"/>
          <w:sz w:val="24"/>
          <w:szCs w:val="24"/>
        </w:rPr>
        <w:t xml:space="preserve">that makes use of active learning </w:t>
      </w:r>
      <w:r>
        <w:rPr>
          <w:rFonts w:cs="Times New Roman"/>
          <w:sz w:val="24"/>
          <w:szCs w:val="24"/>
        </w:rPr>
        <w:t xml:space="preserve">may be described as interactive. </w:t>
      </w:r>
      <w:r w:rsidR="00070C79">
        <w:rPr>
          <w:rFonts w:cs="Times New Roman"/>
          <w:sz w:val="24"/>
          <w:szCs w:val="24"/>
        </w:rPr>
        <w:t>Interactivity in science classes often involves students solving problems</w:t>
      </w:r>
      <w:r w:rsidR="00B86610">
        <w:rPr>
          <w:rFonts w:cs="Times New Roman"/>
          <w:sz w:val="24"/>
          <w:szCs w:val="24"/>
        </w:rPr>
        <w:t xml:space="preserve">, generally </w:t>
      </w:r>
      <w:r w:rsidR="00070C79">
        <w:rPr>
          <w:rFonts w:cs="Times New Roman"/>
          <w:sz w:val="24"/>
          <w:szCs w:val="24"/>
        </w:rPr>
        <w:t>in groups</w:t>
      </w:r>
      <w:r w:rsidR="00464F20">
        <w:rPr>
          <w:rFonts w:cs="Times New Roman"/>
          <w:sz w:val="24"/>
          <w:szCs w:val="24"/>
        </w:rPr>
        <w:t xml:space="preserve"> </w:t>
      </w:r>
      <w:r w:rsidR="00FE214E">
        <w:rPr>
          <w:rFonts w:cs="Times New Roman"/>
          <w:sz w:val="24"/>
          <w:szCs w:val="24"/>
        </w:rPr>
        <w:fldChar w:fldCharType="begin">
          <w:fldData xml:space="preserve">PEVuZE5vdGU+PENpdGU+PEF1dGhvcj5NY0NsZWFuPC9BdXRob3I+PFllYXI+MjAxNzwvWWVhcj48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</w:fldData>
        </w:fldChar>
      </w:r>
      <w:r w:rsidR="002F5382">
        <w:rPr>
          <w:rFonts w:cs="Times New Roman"/>
          <w:sz w:val="24"/>
          <w:szCs w:val="24"/>
        </w:rPr>
        <w:instrText xml:space="preserve"> ADDIN EN.CITE </w:instrText>
      </w:r>
      <w:r w:rsidR="002F5382">
        <w:rPr>
          <w:rFonts w:cs="Times New Roman"/>
          <w:sz w:val="24"/>
          <w:szCs w:val="24"/>
        </w:rPr>
        <w:fldChar w:fldCharType="begin">
          <w:fldData xml:space="preserve">PEVuZE5vdGU+PENpdGU+PEF1dGhvcj5NY0NsZWFuPC9BdXRob3I+PFllYXI+MjAxNzwvWWVhcj48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</w:fldData>
        </w:fldChar>
      </w:r>
      <w:r w:rsidR="002F5382">
        <w:rPr>
          <w:rFonts w:cs="Times New Roman"/>
          <w:sz w:val="24"/>
          <w:szCs w:val="24"/>
        </w:rPr>
        <w:instrText xml:space="preserve"> ADDIN EN.CITE.DATA </w:instrText>
      </w:r>
      <w:r w:rsidR="002F5382">
        <w:rPr>
          <w:rFonts w:cs="Times New Roman"/>
          <w:sz w:val="24"/>
          <w:szCs w:val="24"/>
        </w:rPr>
      </w:r>
      <w:r w:rsidR="002F5382">
        <w:rPr>
          <w:rFonts w:cs="Times New Roman"/>
          <w:sz w:val="24"/>
          <w:szCs w:val="24"/>
        </w:rPr>
        <w:fldChar w:fldCharType="end"/>
      </w:r>
      <w:r w:rsidR="00FE214E">
        <w:rPr>
          <w:rFonts w:cs="Times New Roman"/>
          <w:sz w:val="24"/>
          <w:szCs w:val="24"/>
        </w:rPr>
      </w:r>
      <w:r w:rsidR="00FE214E">
        <w:rPr>
          <w:rFonts w:cs="Times New Roman"/>
          <w:sz w:val="24"/>
          <w:szCs w:val="24"/>
        </w:rPr>
        <w:fldChar w:fldCharType="separate"/>
      </w:r>
      <w:r w:rsidR="00FE214E">
        <w:rPr>
          <w:rFonts w:cs="Times New Roman"/>
          <w:noProof/>
          <w:sz w:val="24"/>
          <w:szCs w:val="24"/>
        </w:rPr>
        <w:t>(McClean &amp; Crowe, 2017, Stockwell</w:t>
      </w:r>
      <w:r w:rsidR="00FE214E" w:rsidRPr="00FE214E">
        <w:rPr>
          <w:rFonts w:cs="Times New Roman"/>
          <w:i/>
          <w:noProof/>
          <w:sz w:val="24"/>
          <w:szCs w:val="24"/>
        </w:rPr>
        <w:t xml:space="preserve"> et al.</w:t>
      </w:r>
      <w:r w:rsidR="00FE214E">
        <w:rPr>
          <w:rFonts w:cs="Times New Roman"/>
          <w:noProof/>
          <w:sz w:val="24"/>
          <w:szCs w:val="24"/>
        </w:rPr>
        <w:t>, 2017)</w:t>
      </w:r>
      <w:r w:rsidR="00FE214E">
        <w:rPr>
          <w:rFonts w:cs="Times New Roman"/>
          <w:sz w:val="24"/>
          <w:szCs w:val="24"/>
        </w:rPr>
        <w:fldChar w:fldCharType="end"/>
      </w:r>
      <w:r w:rsidR="00B31E62">
        <w:rPr>
          <w:rFonts w:cs="Times New Roman"/>
          <w:sz w:val="24"/>
          <w:szCs w:val="24"/>
        </w:rPr>
        <w:t>, and there</w:t>
      </w:r>
      <w:r>
        <w:rPr>
          <w:rFonts w:cs="Times New Roman"/>
          <w:sz w:val="24"/>
          <w:szCs w:val="24"/>
        </w:rPr>
        <w:t xml:space="preserve"> is mounting evidence that this kind of </w:t>
      </w:r>
      <w:r w:rsidR="00070C79">
        <w:rPr>
          <w:rFonts w:cs="Times New Roman"/>
          <w:sz w:val="24"/>
          <w:szCs w:val="24"/>
        </w:rPr>
        <w:t xml:space="preserve">activity </w:t>
      </w:r>
      <w:r>
        <w:rPr>
          <w:rFonts w:cs="Times New Roman"/>
          <w:sz w:val="24"/>
          <w:szCs w:val="24"/>
        </w:rPr>
        <w:t>improve</w:t>
      </w:r>
      <w:r w:rsidR="00CA6DB4">
        <w:rPr>
          <w:rFonts w:cs="Times New Roman"/>
          <w:sz w:val="24"/>
          <w:szCs w:val="24"/>
        </w:rPr>
        <w:t>s</w:t>
      </w:r>
      <w:r>
        <w:rPr>
          <w:rFonts w:cs="Times New Roman"/>
          <w:sz w:val="24"/>
          <w:szCs w:val="24"/>
        </w:rPr>
        <w:t xml:space="preserve"> the </w:t>
      </w:r>
      <w:r w:rsidR="00CA6DB4">
        <w:rPr>
          <w:rFonts w:cs="Times New Roman"/>
          <w:sz w:val="24"/>
          <w:szCs w:val="24"/>
        </w:rPr>
        <w:t xml:space="preserve">engagement and </w:t>
      </w:r>
      <w:r>
        <w:rPr>
          <w:rFonts w:cs="Times New Roman"/>
          <w:sz w:val="24"/>
          <w:szCs w:val="24"/>
        </w:rPr>
        <w:t xml:space="preserve">performance of university students </w:t>
      </w:r>
      <w:r w:rsidR="00070C79">
        <w:rPr>
          <w:rFonts w:cs="Times New Roman"/>
          <w:sz w:val="24"/>
          <w:szCs w:val="24"/>
        </w:rPr>
        <w:t xml:space="preserve">compared to </w:t>
      </w:r>
      <w:r w:rsidR="0053322E">
        <w:rPr>
          <w:rFonts w:cs="Times New Roman"/>
          <w:sz w:val="24"/>
          <w:szCs w:val="24"/>
        </w:rPr>
        <w:t>a traditional lecture course</w:t>
      </w:r>
      <w:r w:rsidR="00FE214E">
        <w:rPr>
          <w:rFonts w:cs="Times New Roman"/>
          <w:sz w:val="24"/>
          <w:szCs w:val="24"/>
        </w:rPr>
        <w:t xml:space="preserve"> </w:t>
      </w:r>
      <w:r w:rsidR="00FE214E">
        <w:rPr>
          <w:rFonts w:cs="Times New Roman"/>
          <w:sz w:val="24"/>
          <w:szCs w:val="24"/>
        </w:rPr>
        <w:fldChar w:fldCharType="begin">
          <w:fldData xml:space="preserve">PEVuZE5vdGU+PENpdGU+PEF1dGhvcj5GcmVlbWFuPC9BdXRob3I+PFllYXI+MjAxNDwvWWVhcj48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UyBBPC9hYmJyLTI+PC9wZXJpb2RpY2FsPjxwYWdlcz44NDEwLTg0MTU8L3BhZ2VzPjx2b2x1bWU+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ZWQgU3RhdGVzIG9mIEFtZXJpY2E8L2Z1bGwtdGl0bGU+PGFiYnItMT5Qcm9jLiBOYXRsLiBBY2Fk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=
</w:fldData>
        </w:fldChar>
      </w:r>
      <w:r w:rsidR="00C342FD">
        <w:rPr>
          <w:rFonts w:cs="Times New Roman"/>
          <w:sz w:val="24"/>
          <w:szCs w:val="24"/>
        </w:rPr>
        <w:instrText xml:space="preserve"> ADDIN EN.CITE </w:instrText>
      </w:r>
      <w:r w:rsidR="00C342FD">
        <w:rPr>
          <w:rFonts w:cs="Times New Roman"/>
          <w:sz w:val="24"/>
          <w:szCs w:val="24"/>
        </w:rPr>
        <w:fldChar w:fldCharType="begin">
          <w:fldData xml:space="preserve">PEVuZE5vdGU+PENpdGU+PEF1dGhvcj5GcmVlbWFuPC9BdXRob3I+PFllYXI+MjAxNDwvWWVhcj48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ZWQgU3RhdGVzIG9mIEFtZXJpY2E8L2Z1bGwtdGl0bGU+PGFiYnItMT5Qcm9jLiBOYXRsLiBBY2Fk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=
</w:fldData>
        </w:fldChar>
      </w:r>
      <w:r w:rsidR="00C342FD">
        <w:rPr>
          <w:rFonts w:cs="Times New Roman"/>
          <w:sz w:val="24"/>
          <w:szCs w:val="24"/>
        </w:rPr>
        <w:instrText xml:space="preserve"> ADDIN EN.CITE.DATA </w:instrText>
      </w:r>
      <w:r w:rsidR="00C342FD">
        <w:rPr>
          <w:rFonts w:cs="Times New Roman"/>
          <w:sz w:val="24"/>
          <w:szCs w:val="24"/>
        </w:rPr>
      </w:r>
      <w:r w:rsidR="00C342FD">
        <w:rPr>
          <w:rFonts w:cs="Times New Roman"/>
          <w:sz w:val="24"/>
          <w:szCs w:val="24"/>
        </w:rPr>
        <w:fldChar w:fldCharType="end"/>
      </w:r>
      <w:r w:rsidR="00FE214E">
        <w:rPr>
          <w:rFonts w:cs="Times New Roman"/>
          <w:sz w:val="24"/>
          <w:szCs w:val="24"/>
        </w:rPr>
      </w:r>
      <w:r w:rsidR="00FE214E">
        <w:rPr>
          <w:rFonts w:cs="Times New Roman"/>
          <w:sz w:val="24"/>
          <w:szCs w:val="24"/>
        </w:rPr>
        <w:fldChar w:fldCharType="separate"/>
      </w:r>
      <w:r w:rsidR="00FE214E" w:rsidRPr="00FE214E">
        <w:rPr>
          <w:rFonts w:cs="Times New Roman"/>
          <w:noProof/>
          <w:sz w:val="24"/>
          <w:szCs w:val="24"/>
        </w:rPr>
        <w:t>(Michael, 2006, Preszler, 2009, Haak</w:t>
      </w:r>
      <w:r w:rsidR="00FE214E" w:rsidRPr="00FE214E">
        <w:rPr>
          <w:rFonts w:cs="Times New Roman"/>
          <w:i/>
          <w:noProof/>
          <w:sz w:val="24"/>
          <w:szCs w:val="24"/>
        </w:rPr>
        <w:t xml:space="preserve"> et al.</w:t>
      </w:r>
      <w:r w:rsidR="00FE214E" w:rsidRPr="00FE214E">
        <w:rPr>
          <w:rFonts w:cs="Times New Roman"/>
          <w:noProof/>
          <w:sz w:val="24"/>
          <w:szCs w:val="24"/>
        </w:rPr>
        <w:t>, 2011, Freeman</w:t>
      </w:r>
      <w:r w:rsidR="00FE214E" w:rsidRPr="00FE214E">
        <w:rPr>
          <w:rFonts w:cs="Times New Roman"/>
          <w:i/>
          <w:noProof/>
          <w:sz w:val="24"/>
          <w:szCs w:val="24"/>
        </w:rPr>
        <w:t xml:space="preserve"> et al.</w:t>
      </w:r>
      <w:r w:rsidR="00FE214E" w:rsidRPr="00FE214E">
        <w:rPr>
          <w:rFonts w:cs="Times New Roman"/>
          <w:noProof/>
          <w:sz w:val="24"/>
          <w:szCs w:val="24"/>
        </w:rPr>
        <w:t>, 2014)</w:t>
      </w:r>
      <w:r w:rsidR="00FE214E">
        <w:rPr>
          <w:rFonts w:cs="Times New Roman"/>
          <w:sz w:val="24"/>
          <w:szCs w:val="24"/>
        </w:rPr>
        <w:fldChar w:fldCharType="end"/>
      </w:r>
      <w:r w:rsidR="0053322E">
        <w:rPr>
          <w:rFonts w:cs="Times New Roman"/>
          <w:sz w:val="24"/>
          <w:szCs w:val="24"/>
        </w:rPr>
        <w:t xml:space="preserve">. </w:t>
      </w:r>
    </w:p>
    <w:p w:rsidR="00A05F1C" w:rsidRDefault="0053322E" w:rsidP="00524F75">
      <w:pPr>
        <w:spacing w:line="480" w:lineRule="auto"/>
        <w:rPr>
          <w:rFonts w:cs="Times New Roman"/>
          <w:noProof/>
          <w:sz w:val="24"/>
          <w:szCs w:val="24"/>
          <w:lang w:eastAsia="en-GB"/>
        </w:rPr>
      </w:pPr>
      <w:r>
        <w:rPr>
          <w:rFonts w:cs="Times New Roman"/>
          <w:sz w:val="24"/>
          <w:szCs w:val="24"/>
        </w:rPr>
        <w:t>This letter describes a</w:t>
      </w:r>
      <w:r w:rsidR="00070C79">
        <w:rPr>
          <w:rFonts w:cs="Times New Roman"/>
          <w:sz w:val="24"/>
          <w:szCs w:val="24"/>
        </w:rPr>
        <w:t xml:space="preserve"> multi</w:t>
      </w:r>
      <w:r w:rsidR="00CA6DB4">
        <w:rPr>
          <w:rFonts w:cs="Times New Roman"/>
          <w:sz w:val="24"/>
          <w:szCs w:val="24"/>
        </w:rPr>
        <w:t>-year</w:t>
      </w:r>
      <w:r w:rsidR="00D55BA0">
        <w:rPr>
          <w:rFonts w:cs="Times New Roman"/>
          <w:sz w:val="24"/>
          <w:szCs w:val="24"/>
        </w:rPr>
        <w:t xml:space="preserve"> comparison </w:t>
      </w:r>
      <w:r w:rsidR="000403CF">
        <w:rPr>
          <w:rFonts w:cs="Times New Roman"/>
          <w:sz w:val="24"/>
          <w:szCs w:val="24"/>
        </w:rPr>
        <w:t xml:space="preserve">of traditional lecturing </w:t>
      </w:r>
      <w:r w:rsidR="00D03769">
        <w:rPr>
          <w:rFonts w:cs="Times New Roman"/>
          <w:sz w:val="24"/>
          <w:szCs w:val="24"/>
        </w:rPr>
        <w:t>to</w:t>
      </w:r>
      <w:r w:rsidR="000403CF">
        <w:rPr>
          <w:rFonts w:cs="Times New Roman"/>
          <w:sz w:val="24"/>
          <w:szCs w:val="24"/>
        </w:rPr>
        <w:t xml:space="preserve"> </w:t>
      </w:r>
      <w:r w:rsidR="00FE214E">
        <w:rPr>
          <w:rFonts w:cs="Times New Roman"/>
          <w:sz w:val="24"/>
          <w:szCs w:val="24"/>
        </w:rPr>
        <w:t xml:space="preserve">regular, </w:t>
      </w:r>
      <w:r w:rsidR="00070C79">
        <w:rPr>
          <w:rFonts w:cs="Times New Roman"/>
          <w:sz w:val="24"/>
          <w:szCs w:val="24"/>
        </w:rPr>
        <w:t xml:space="preserve">interactive </w:t>
      </w:r>
      <w:r w:rsidR="00893D29">
        <w:rPr>
          <w:rFonts w:cs="Times New Roman"/>
          <w:sz w:val="24"/>
          <w:szCs w:val="24"/>
        </w:rPr>
        <w:t>problem-</w:t>
      </w:r>
      <w:r>
        <w:rPr>
          <w:rFonts w:cs="Times New Roman"/>
          <w:sz w:val="24"/>
          <w:szCs w:val="24"/>
        </w:rPr>
        <w:t xml:space="preserve">solving in a </w:t>
      </w:r>
      <w:r w:rsidR="00893D29">
        <w:rPr>
          <w:rFonts w:cs="Times New Roman"/>
          <w:sz w:val="24"/>
          <w:szCs w:val="24"/>
        </w:rPr>
        <w:t xml:space="preserve">large </w:t>
      </w:r>
      <w:r>
        <w:rPr>
          <w:rFonts w:cs="Times New Roman"/>
          <w:sz w:val="24"/>
          <w:szCs w:val="24"/>
        </w:rPr>
        <w:t xml:space="preserve">first year </w:t>
      </w:r>
      <w:r w:rsidR="00B31E62">
        <w:rPr>
          <w:rFonts w:cs="Times New Roman"/>
          <w:sz w:val="24"/>
          <w:szCs w:val="24"/>
        </w:rPr>
        <w:t xml:space="preserve">undergraduate </w:t>
      </w:r>
      <w:r>
        <w:rPr>
          <w:rFonts w:cs="Times New Roman"/>
          <w:sz w:val="24"/>
          <w:szCs w:val="24"/>
        </w:rPr>
        <w:t>(level 4) bioscience course</w:t>
      </w:r>
      <w:r w:rsidR="00893D29">
        <w:rPr>
          <w:rFonts w:cs="Times New Roman"/>
          <w:sz w:val="24"/>
          <w:szCs w:val="24"/>
        </w:rPr>
        <w:t xml:space="preserve"> at a UK university</w:t>
      </w:r>
      <w:r>
        <w:rPr>
          <w:rFonts w:cs="Times New Roman"/>
          <w:sz w:val="24"/>
          <w:szCs w:val="24"/>
        </w:rPr>
        <w:t>.</w:t>
      </w:r>
      <w:r w:rsidR="00893D29">
        <w:rPr>
          <w:rFonts w:cs="Times New Roman"/>
          <w:sz w:val="24"/>
          <w:szCs w:val="24"/>
        </w:rPr>
        <w:t xml:space="preserve"> </w:t>
      </w:r>
      <w:r w:rsidR="00893D29" w:rsidRPr="00B86610">
        <w:rPr>
          <w:rFonts w:cs="Times New Roman"/>
          <w:sz w:val="24"/>
          <w:szCs w:val="24"/>
        </w:rPr>
        <w:t>Learning Catalytics</w:t>
      </w:r>
      <w:r w:rsidR="00AE54E2">
        <w:rPr>
          <w:rFonts w:cs="Times New Roman"/>
          <w:sz w:val="24"/>
          <w:szCs w:val="24"/>
        </w:rPr>
        <w:t xml:space="preserve"> </w:t>
      </w:r>
      <w:r w:rsidR="00AE54E2">
        <w:rPr>
          <w:rFonts w:cs="Times New Roman"/>
          <w:sz w:val="24"/>
          <w:szCs w:val="24"/>
        </w:rPr>
        <w:fldChar w:fldCharType="begin"/>
      </w:r>
      <w:r w:rsidR="00734B3B">
        <w:rPr>
          <w:rFonts w:cs="Times New Roman"/>
          <w:sz w:val="24"/>
          <w:szCs w:val="24"/>
        </w:rPr>
        <w:instrText xml:space="preserve"> ADDIN EN.CITE &lt;EndNote&gt;&lt;Cite&gt;&lt;Author&gt;Pearson&lt;/Author&gt;&lt;RecNum&gt;731&lt;/RecNum&gt;&lt;DisplayText&gt;(Pearson, 2017)&lt;/DisplayText&gt;&lt;record&gt;&lt;rec-number&gt;731&lt;/rec-number&gt;&lt;foreign-keys&gt;&lt;key app="EN" db-id="fvazwra0c2s2ptes59gpedayerra0f5d0dzp" timestamp="1500624955"&gt;731&lt;/key&gt;&lt;/foreign-keys&gt;&lt;ref-type name="Web Page"&gt;12&lt;/ref-type&gt;&lt;contributors&gt;&lt;authors&gt;&lt;author&gt;Pearson&lt;/author&gt;&lt;/authors&gt;&lt;/contributors&gt;&lt;titles&gt;&lt;title&gt;Learning Catalytics&lt;/title&gt;&lt;/titles&gt;&lt;number&gt;21st July 2017&lt;/number&gt;&lt;dates&gt;&lt;year&gt;2017&lt;/year&gt;&lt;/dates&gt;&lt;urls&gt;&lt;related-urls&gt;&lt;url&gt;www.learningcatalytics.com&lt;/url&gt;&lt;/related-urls&gt;&lt;/urls&gt;&lt;/record&gt;&lt;/Cite&gt;&lt;/EndNote&gt;</w:instrText>
      </w:r>
      <w:r w:rsidR="00AE54E2">
        <w:rPr>
          <w:rFonts w:cs="Times New Roman"/>
          <w:sz w:val="24"/>
          <w:szCs w:val="24"/>
        </w:rPr>
        <w:fldChar w:fldCharType="separate"/>
      </w:r>
      <w:r w:rsidR="00AE54E2">
        <w:rPr>
          <w:rFonts w:cs="Times New Roman"/>
          <w:noProof/>
          <w:sz w:val="24"/>
          <w:szCs w:val="24"/>
        </w:rPr>
        <w:t>(Pearson, 2017)</w:t>
      </w:r>
      <w:r w:rsidR="00AE54E2">
        <w:rPr>
          <w:rFonts w:cs="Times New Roman"/>
          <w:sz w:val="24"/>
          <w:szCs w:val="24"/>
        </w:rPr>
        <w:fldChar w:fldCharType="end"/>
      </w:r>
      <w:r w:rsidR="00893D29">
        <w:rPr>
          <w:rFonts w:cs="Times New Roman"/>
          <w:sz w:val="24"/>
          <w:szCs w:val="24"/>
        </w:rPr>
        <w:t xml:space="preserve">, a web-based </w:t>
      </w:r>
      <w:r w:rsidR="00117727">
        <w:rPr>
          <w:rFonts w:cs="Times New Roman"/>
          <w:sz w:val="24"/>
          <w:szCs w:val="24"/>
        </w:rPr>
        <w:t>student response system</w:t>
      </w:r>
      <w:r w:rsidR="00B86610">
        <w:rPr>
          <w:rFonts w:cs="Times New Roman"/>
          <w:sz w:val="24"/>
          <w:szCs w:val="24"/>
        </w:rPr>
        <w:t xml:space="preserve"> based on the work of Eric Mazur and co-workers </w:t>
      </w:r>
      <w:r w:rsidR="00B86610">
        <w:rPr>
          <w:rFonts w:cs="Times New Roman"/>
          <w:sz w:val="24"/>
          <w:szCs w:val="24"/>
        </w:rPr>
        <w:fldChar w:fldCharType="begin"/>
      </w:r>
      <w:r w:rsidR="00C65A39">
        <w:rPr>
          <w:rFonts w:cs="Times New Roman"/>
          <w:sz w:val="24"/>
          <w:szCs w:val="24"/>
        </w:rPr>
        <w:instrText xml:space="preserve"> ADDIN EN.CITE &lt;EndNote&gt;&lt;Cite&gt;&lt;Author&gt;Julie&lt;/Author&gt;&lt;Year&gt;2013&lt;/Year&gt;&lt;RecNum&gt;726&lt;/RecNum&gt;&lt;DisplayText&gt;(Julie&lt;style face="italic"&gt; et al.&lt;/style&gt;, 2013)&lt;/DisplayText&gt;&lt;record&gt;&lt;rec-number&gt;726&lt;/rec-number&gt;&lt;foreign-keys&gt;&lt;key app="EN" db-id="fvazwra0c2s2ptes59gpedayerra0f5d0dzp" timestamp="1500460324"&gt;726&lt;/key&gt;&lt;/foreign-keys&gt;&lt;ref-type name="Book Section"&gt;5&lt;/ref-type&gt;&lt;contributors&gt;&lt;authors&gt;&lt;author&gt;Julie, Schell&lt;/author&gt;&lt;author&gt;Brian, Lukoff&lt;/author&gt;&lt;author&gt;Eric, Mazur&lt;/author&gt;&lt;/authors&gt;&lt;secondary-authors&gt;&lt;author&gt;Wankel, Charles&lt;/author&gt;&lt;author&gt;Blessinger, Patrick&lt;/author&gt;&lt;/secondary-authors&gt;&lt;tertiary-authors&gt;&lt;author&gt;Wankel, Charles&lt;/author&gt;&lt;/tertiary-authors&gt;&lt;/contributors&gt;&lt;titles&gt;&lt;title&gt;Catalyzing learner engagement using cutting-edge classroom response systems in higher education&lt;/title&gt;&lt;secondary-title&gt;Increasing Student Engagement and Retention Using Classroom Technologies: Classroom Response Systems and Mediated Discourse Technologies&lt;/secondary-title&gt;&lt;tertiary-title&gt;Cutting-edge Technologies in Higher Education&lt;/tertiary-title&gt;&lt;/titles&gt;&lt;pages&gt;233-261&lt;/pages&gt;&lt;volume&gt;6 Part E&lt;/volume&gt;&lt;number&gt;6 Part E&lt;/number&gt;&lt;num-vols&gt;0&lt;/num-vols&gt;&lt;dates&gt;&lt;year&gt;2013&lt;/year&gt;&lt;/dates&gt;&lt;pub-location&gt;Bingley&lt;/pub-location&gt;&lt;publisher&gt;Emerald&lt;/publisher&gt;&lt;urls&gt;&lt;related-urls&gt;&lt;url&gt;https://doi.org/10.1108/S2044-9968(2013)000006E011&lt;/url&gt;&lt;/related-urls&gt;&lt;/urls&gt;&lt;electronic-resource-num&gt;doi:10.1108/S2044-9968(2013)000006E011&amp;#xD;10.1108/S2044-9968(2013)000006E011&lt;/electronic-resource-num&gt;&lt;access-date&gt;2017/07/19&lt;/access-date&gt;&lt;/record&gt;&lt;/Cite&gt;&lt;/EndNote&gt;</w:instrText>
      </w:r>
      <w:r w:rsidR="00B86610">
        <w:rPr>
          <w:rFonts w:cs="Times New Roman"/>
          <w:sz w:val="24"/>
          <w:szCs w:val="24"/>
        </w:rPr>
        <w:fldChar w:fldCharType="separate"/>
      </w:r>
      <w:r w:rsidR="00B86610">
        <w:rPr>
          <w:rFonts w:cs="Times New Roman"/>
          <w:noProof/>
          <w:sz w:val="24"/>
          <w:szCs w:val="24"/>
        </w:rPr>
        <w:t>(Julie</w:t>
      </w:r>
      <w:r w:rsidR="00B86610" w:rsidRPr="00B86610">
        <w:rPr>
          <w:rFonts w:cs="Times New Roman"/>
          <w:i/>
          <w:noProof/>
          <w:sz w:val="24"/>
          <w:szCs w:val="24"/>
        </w:rPr>
        <w:t xml:space="preserve"> et al.</w:t>
      </w:r>
      <w:r w:rsidR="00B86610">
        <w:rPr>
          <w:rFonts w:cs="Times New Roman"/>
          <w:noProof/>
          <w:sz w:val="24"/>
          <w:szCs w:val="24"/>
        </w:rPr>
        <w:t>, 2013)</w:t>
      </w:r>
      <w:r w:rsidR="00B86610">
        <w:rPr>
          <w:rFonts w:cs="Times New Roman"/>
          <w:sz w:val="24"/>
          <w:szCs w:val="24"/>
        </w:rPr>
        <w:fldChar w:fldCharType="end"/>
      </w:r>
      <w:r w:rsidR="00B86610">
        <w:rPr>
          <w:rFonts w:cs="Times New Roman"/>
          <w:sz w:val="24"/>
          <w:szCs w:val="24"/>
        </w:rPr>
        <w:t xml:space="preserve"> and used in several other recent studies</w:t>
      </w:r>
      <w:r w:rsidR="00C65A39">
        <w:rPr>
          <w:rFonts w:cs="Times New Roman"/>
          <w:sz w:val="24"/>
          <w:szCs w:val="24"/>
        </w:rPr>
        <w:t xml:space="preserve"> </w:t>
      </w:r>
      <w:r w:rsidR="00C65A39">
        <w:rPr>
          <w:rFonts w:cs="Times New Roman"/>
          <w:sz w:val="24"/>
          <w:szCs w:val="24"/>
        </w:rPr>
        <w:fldChar w:fldCharType="begin">
          <w:fldData xml:space="preserve">PEVuZE5vdGU+PENpdGU+PEF1dGhvcj5SaW5hbGRpPC9BdXRob3I+PFllYXI+MjAxNjwvWWVhcj48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</w:fldData>
        </w:fldChar>
      </w:r>
      <w:r w:rsidR="002F5382">
        <w:rPr>
          <w:rFonts w:cs="Times New Roman"/>
          <w:sz w:val="24"/>
          <w:szCs w:val="24"/>
        </w:rPr>
        <w:instrText xml:space="preserve"> ADDIN EN.CITE </w:instrText>
      </w:r>
      <w:r w:rsidR="002F5382">
        <w:rPr>
          <w:rFonts w:cs="Times New Roman"/>
          <w:sz w:val="24"/>
          <w:szCs w:val="24"/>
        </w:rPr>
        <w:fldChar w:fldCharType="begin">
          <w:fldData xml:space="preserve">PEVuZE5vdGU+PENpdGU+PEF1dGhvcj5SaW5hbGRpPC9BdXRob3I+PFllYXI+MjAxNjwvWWVhcj48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</w:fldData>
        </w:fldChar>
      </w:r>
      <w:r w:rsidR="002F5382">
        <w:rPr>
          <w:rFonts w:cs="Times New Roman"/>
          <w:sz w:val="24"/>
          <w:szCs w:val="24"/>
        </w:rPr>
        <w:instrText xml:space="preserve"> ADDIN EN.CITE.DATA </w:instrText>
      </w:r>
      <w:r w:rsidR="002F5382">
        <w:rPr>
          <w:rFonts w:cs="Times New Roman"/>
          <w:sz w:val="24"/>
          <w:szCs w:val="24"/>
        </w:rPr>
      </w:r>
      <w:r w:rsidR="002F5382">
        <w:rPr>
          <w:rFonts w:cs="Times New Roman"/>
          <w:sz w:val="24"/>
          <w:szCs w:val="24"/>
        </w:rPr>
        <w:fldChar w:fldCharType="end"/>
      </w:r>
      <w:r w:rsidR="00C65A39">
        <w:rPr>
          <w:rFonts w:cs="Times New Roman"/>
          <w:sz w:val="24"/>
          <w:szCs w:val="24"/>
        </w:rPr>
      </w:r>
      <w:r w:rsidR="00C65A39">
        <w:rPr>
          <w:rFonts w:cs="Times New Roman"/>
          <w:sz w:val="24"/>
          <w:szCs w:val="24"/>
        </w:rPr>
        <w:fldChar w:fldCharType="separate"/>
      </w:r>
      <w:r w:rsidR="00C65A39">
        <w:rPr>
          <w:rFonts w:cs="Times New Roman"/>
          <w:noProof/>
          <w:sz w:val="24"/>
          <w:szCs w:val="24"/>
        </w:rPr>
        <w:t>(Mooring</w:t>
      </w:r>
      <w:r w:rsidR="00C65A39" w:rsidRPr="00C65A39">
        <w:rPr>
          <w:rFonts w:cs="Times New Roman"/>
          <w:i/>
          <w:noProof/>
          <w:sz w:val="24"/>
          <w:szCs w:val="24"/>
        </w:rPr>
        <w:t xml:space="preserve"> et al.</w:t>
      </w:r>
      <w:r w:rsidR="00C65A39">
        <w:rPr>
          <w:rFonts w:cs="Times New Roman"/>
          <w:noProof/>
          <w:sz w:val="24"/>
          <w:szCs w:val="24"/>
        </w:rPr>
        <w:t>, 2016, Rinaldi</w:t>
      </w:r>
      <w:r w:rsidR="00C65A39" w:rsidRPr="00C65A39">
        <w:rPr>
          <w:rFonts w:cs="Times New Roman"/>
          <w:i/>
          <w:noProof/>
          <w:sz w:val="24"/>
          <w:szCs w:val="24"/>
        </w:rPr>
        <w:t xml:space="preserve"> et al.</w:t>
      </w:r>
      <w:r w:rsidR="00C65A39">
        <w:rPr>
          <w:rFonts w:cs="Times New Roman"/>
          <w:noProof/>
          <w:sz w:val="24"/>
          <w:szCs w:val="24"/>
        </w:rPr>
        <w:t>, 2016, Stockwell</w:t>
      </w:r>
      <w:r w:rsidR="00C65A39" w:rsidRPr="00C65A39">
        <w:rPr>
          <w:rFonts w:cs="Times New Roman"/>
          <w:i/>
          <w:noProof/>
          <w:sz w:val="24"/>
          <w:szCs w:val="24"/>
        </w:rPr>
        <w:t xml:space="preserve"> et al.</w:t>
      </w:r>
      <w:r w:rsidR="00C65A39">
        <w:rPr>
          <w:rFonts w:cs="Times New Roman"/>
          <w:noProof/>
          <w:sz w:val="24"/>
          <w:szCs w:val="24"/>
        </w:rPr>
        <w:t>, 2017)</w:t>
      </w:r>
      <w:r w:rsidR="00C65A39">
        <w:rPr>
          <w:rFonts w:cs="Times New Roman"/>
          <w:sz w:val="24"/>
          <w:szCs w:val="24"/>
        </w:rPr>
        <w:fldChar w:fldCharType="end"/>
      </w:r>
      <w:r w:rsidR="008B2EF1">
        <w:rPr>
          <w:rFonts w:cs="Times New Roman"/>
          <w:sz w:val="24"/>
          <w:szCs w:val="24"/>
        </w:rPr>
        <w:t>,</w:t>
      </w:r>
      <w:r w:rsidR="00893D29">
        <w:rPr>
          <w:rFonts w:cs="Times New Roman"/>
          <w:sz w:val="24"/>
          <w:szCs w:val="24"/>
        </w:rPr>
        <w:t xml:space="preserve"> was used to ru</w:t>
      </w:r>
      <w:r w:rsidR="004028AB">
        <w:rPr>
          <w:rFonts w:cs="Times New Roman"/>
          <w:sz w:val="24"/>
          <w:szCs w:val="24"/>
        </w:rPr>
        <w:t xml:space="preserve">n </w:t>
      </w:r>
      <w:r w:rsidR="00070C79">
        <w:rPr>
          <w:rFonts w:cs="Times New Roman"/>
          <w:sz w:val="24"/>
          <w:szCs w:val="24"/>
        </w:rPr>
        <w:t>formatively-</w:t>
      </w:r>
      <w:r w:rsidR="00304408">
        <w:rPr>
          <w:rFonts w:cs="Times New Roman"/>
          <w:sz w:val="24"/>
          <w:szCs w:val="24"/>
        </w:rPr>
        <w:t xml:space="preserve">assessed </w:t>
      </w:r>
      <w:r w:rsidR="00070C79">
        <w:rPr>
          <w:rFonts w:cs="Times New Roman"/>
          <w:sz w:val="24"/>
          <w:szCs w:val="24"/>
        </w:rPr>
        <w:t xml:space="preserve">problem-solving sessions for </w:t>
      </w:r>
      <w:r w:rsidR="00893D29">
        <w:rPr>
          <w:rFonts w:cs="Times New Roman"/>
          <w:sz w:val="24"/>
          <w:szCs w:val="24"/>
        </w:rPr>
        <w:t>half of the time previously devoted to lecturing.</w:t>
      </w:r>
      <w:r w:rsidR="00117727">
        <w:rPr>
          <w:rFonts w:cs="Times New Roman"/>
          <w:sz w:val="24"/>
          <w:szCs w:val="24"/>
        </w:rPr>
        <w:t xml:space="preserve"> The displaced course content was taught to students through online lectures, constituting a blended, semi-flipped approach</w:t>
      </w:r>
      <w:r w:rsidR="00712954">
        <w:rPr>
          <w:rFonts w:cs="Times New Roman"/>
          <w:sz w:val="24"/>
          <w:szCs w:val="24"/>
        </w:rPr>
        <w:t xml:space="preserve"> </w:t>
      </w:r>
      <w:r w:rsidR="00712954">
        <w:rPr>
          <w:rFonts w:cs="Times New Roman"/>
          <w:sz w:val="24"/>
          <w:szCs w:val="24"/>
        </w:rPr>
        <w:fldChar w:fldCharType="begin"/>
      </w:r>
      <w:r w:rsidR="000C2BC9">
        <w:rPr>
          <w:rFonts w:cs="Times New Roman"/>
          <w:sz w:val="24"/>
          <w:szCs w:val="24"/>
        </w:rPr>
        <w:instrText xml:space="preserve"> ADDIN EN.CITE &lt;EndNote&gt;&lt;Cite&gt;&lt;Author&gt;Eichler&lt;/Author&gt;&lt;Year&gt;2016&lt;/Year&gt;&lt;RecNum&gt;728&lt;/RecNum&gt;&lt;DisplayText&gt;(Eichler &amp;amp; Peeples, 2016)&lt;/DisplayText&gt;&lt;record&gt;&lt;rec-number&gt;728&lt;/rec-number&gt;&lt;foreign-keys&gt;&lt;key app="EN" db-id="fvazwra0c2s2ptes59gpedayerra0f5d0dzp" timestamp="1500470786"&gt;728&lt;/key&gt;&lt;/foreign-keys&gt;&lt;ref-type name="Journal Article"&gt;17&lt;/ref-type&gt;&lt;contributors&gt;&lt;authors&gt;&lt;author&gt;Eichler, Jack&lt;/author&gt;&lt;author&gt;Peeples, Junelyn&lt;/author&gt;&lt;/authors&gt;&lt;/contributors&gt;&lt;titles&gt;&lt;title&gt;Flipped classroom modules for large enrollment general chemistry courses: a low barrier approach to increase active learning and improve student grades&lt;/title&gt;&lt;secondary-title&gt;Chem. Educ. Res. Pract.&lt;/secondary-title&gt;&lt;/titles&gt;&lt;periodical&gt;&lt;full-title&gt;Chem. Educ. Res. Pract.&lt;/full-title&gt;&lt;/periodical&gt;&lt;pages&gt;197-208&lt;/pages&gt;&lt;volume&gt;17&lt;/volume&gt;&lt;dates&gt;&lt;year&gt;2016&lt;/year&gt;&lt;/dates&gt;&lt;publisher&gt;Royal Society of Chemistry&lt;/publisher&gt;&lt;urls&gt;&lt;related-urls&gt;&lt;url&gt;http://pubs.rsc.org/en/Content/ArticleLanding/2015/RP/C5RP00159E&lt;/url&gt;&lt;/related-urls&gt;&lt;pdf-urls&gt;&lt;url&gt;file:///C:/Users/uvba079/Documents/Papers/c5rp00159e.pdf&lt;/url&gt;&lt;/pdf-urls&gt;&lt;/urls&gt;&lt;electronic-resource-num&gt;10.1039/C5RP00159E&lt;/electronic-resource-num&gt;&lt;/record&gt;&lt;/Cite&gt;&lt;/EndNote&gt;</w:instrText>
      </w:r>
      <w:r w:rsidR="00712954">
        <w:rPr>
          <w:rFonts w:cs="Times New Roman"/>
          <w:sz w:val="24"/>
          <w:szCs w:val="24"/>
        </w:rPr>
        <w:fldChar w:fldCharType="separate"/>
      </w:r>
      <w:r w:rsidR="000C2BC9">
        <w:rPr>
          <w:rFonts w:cs="Times New Roman"/>
          <w:noProof/>
          <w:sz w:val="24"/>
          <w:szCs w:val="24"/>
        </w:rPr>
        <w:t>(Eichler &amp; Peeples, 2016)</w:t>
      </w:r>
      <w:r w:rsidR="00712954">
        <w:rPr>
          <w:rFonts w:cs="Times New Roman"/>
          <w:sz w:val="24"/>
          <w:szCs w:val="24"/>
        </w:rPr>
        <w:fldChar w:fldCharType="end"/>
      </w:r>
      <w:r w:rsidR="00117727">
        <w:rPr>
          <w:rFonts w:cs="Times New Roman"/>
          <w:sz w:val="24"/>
          <w:szCs w:val="24"/>
        </w:rPr>
        <w:t>.</w:t>
      </w:r>
      <w:r w:rsidR="000403CF">
        <w:rPr>
          <w:rFonts w:cs="Times New Roman"/>
          <w:sz w:val="24"/>
          <w:szCs w:val="24"/>
        </w:rPr>
        <w:t xml:space="preserve"> Student performance was </w:t>
      </w:r>
      <w:r w:rsidR="00304408">
        <w:rPr>
          <w:rFonts w:cs="Times New Roman"/>
          <w:sz w:val="24"/>
          <w:szCs w:val="24"/>
        </w:rPr>
        <w:t xml:space="preserve">summatively assessed </w:t>
      </w:r>
      <w:r w:rsidR="000403CF">
        <w:rPr>
          <w:rFonts w:cs="Times New Roman"/>
          <w:sz w:val="24"/>
          <w:szCs w:val="24"/>
        </w:rPr>
        <w:t xml:space="preserve">by </w:t>
      </w:r>
      <w:r w:rsidR="0032443F">
        <w:rPr>
          <w:rFonts w:cs="Times New Roman"/>
          <w:sz w:val="24"/>
          <w:szCs w:val="24"/>
        </w:rPr>
        <w:t xml:space="preserve">a </w:t>
      </w:r>
      <w:r w:rsidR="000403CF">
        <w:rPr>
          <w:rFonts w:cs="Times New Roman"/>
          <w:sz w:val="24"/>
          <w:szCs w:val="24"/>
        </w:rPr>
        <w:t xml:space="preserve">final </w:t>
      </w:r>
      <w:r w:rsidR="0032443F">
        <w:rPr>
          <w:rFonts w:cs="Times New Roman"/>
          <w:sz w:val="24"/>
          <w:szCs w:val="24"/>
        </w:rPr>
        <w:t xml:space="preserve">written </w:t>
      </w:r>
      <w:r w:rsidR="000403CF">
        <w:rPr>
          <w:rFonts w:cs="Times New Roman"/>
          <w:sz w:val="24"/>
          <w:szCs w:val="24"/>
        </w:rPr>
        <w:t xml:space="preserve">exam </w:t>
      </w:r>
      <w:r w:rsidR="0032443F">
        <w:rPr>
          <w:rFonts w:cs="Times New Roman"/>
          <w:sz w:val="24"/>
          <w:szCs w:val="24"/>
        </w:rPr>
        <w:t xml:space="preserve">(70%) </w:t>
      </w:r>
      <w:r w:rsidR="000403CF">
        <w:rPr>
          <w:rFonts w:cs="Times New Roman"/>
          <w:sz w:val="24"/>
          <w:szCs w:val="24"/>
        </w:rPr>
        <w:t xml:space="preserve">and </w:t>
      </w:r>
      <w:r w:rsidR="0032443F">
        <w:rPr>
          <w:rFonts w:cs="Times New Roman"/>
          <w:sz w:val="24"/>
          <w:szCs w:val="24"/>
        </w:rPr>
        <w:t xml:space="preserve">by </w:t>
      </w:r>
      <w:r w:rsidR="00304408">
        <w:rPr>
          <w:rFonts w:cs="Times New Roman"/>
          <w:sz w:val="24"/>
          <w:szCs w:val="24"/>
        </w:rPr>
        <w:t xml:space="preserve">various pieces of </w:t>
      </w:r>
      <w:r w:rsidR="000403CF">
        <w:rPr>
          <w:rFonts w:cs="Times New Roman"/>
          <w:sz w:val="24"/>
          <w:szCs w:val="24"/>
        </w:rPr>
        <w:t>coursework</w:t>
      </w:r>
      <w:r w:rsidR="0032443F">
        <w:rPr>
          <w:rFonts w:cs="Times New Roman"/>
          <w:sz w:val="24"/>
          <w:szCs w:val="24"/>
        </w:rPr>
        <w:t xml:space="preserve"> (30%)</w:t>
      </w:r>
      <w:r w:rsidR="000403CF">
        <w:rPr>
          <w:rFonts w:cs="Times New Roman"/>
          <w:sz w:val="24"/>
          <w:szCs w:val="24"/>
        </w:rPr>
        <w:t xml:space="preserve">. </w:t>
      </w:r>
      <w:r w:rsidR="00CA6DB4">
        <w:rPr>
          <w:rFonts w:cs="Times New Roman"/>
          <w:sz w:val="24"/>
          <w:szCs w:val="24"/>
        </w:rPr>
        <w:t>E</w:t>
      </w:r>
      <w:r w:rsidR="000403CF">
        <w:rPr>
          <w:rFonts w:cs="Times New Roman"/>
          <w:sz w:val="24"/>
          <w:szCs w:val="24"/>
        </w:rPr>
        <w:t xml:space="preserve">ngagement </w:t>
      </w:r>
      <w:r w:rsidR="007964B1">
        <w:rPr>
          <w:rFonts w:cs="Times New Roman"/>
          <w:sz w:val="24"/>
          <w:szCs w:val="24"/>
        </w:rPr>
        <w:t xml:space="preserve">and satisfaction </w:t>
      </w:r>
      <w:r w:rsidR="000403CF">
        <w:rPr>
          <w:rFonts w:cs="Times New Roman"/>
          <w:sz w:val="24"/>
          <w:szCs w:val="24"/>
        </w:rPr>
        <w:t>with the course w</w:t>
      </w:r>
      <w:r w:rsidR="008B2EF1">
        <w:rPr>
          <w:rFonts w:cs="Times New Roman"/>
          <w:sz w:val="24"/>
          <w:szCs w:val="24"/>
        </w:rPr>
        <w:t>ere</w:t>
      </w:r>
      <w:r w:rsidR="000403CF">
        <w:rPr>
          <w:rFonts w:cs="Times New Roman"/>
          <w:sz w:val="24"/>
          <w:szCs w:val="24"/>
        </w:rPr>
        <w:t xml:space="preserve"> measured</w:t>
      </w:r>
      <w:r w:rsidR="00CA6DB4">
        <w:rPr>
          <w:rFonts w:cs="Times New Roman"/>
          <w:sz w:val="24"/>
          <w:szCs w:val="24"/>
        </w:rPr>
        <w:t xml:space="preserve"> by </w:t>
      </w:r>
      <w:r w:rsidR="0032443F">
        <w:rPr>
          <w:rFonts w:cs="Times New Roman"/>
          <w:sz w:val="24"/>
          <w:szCs w:val="24"/>
        </w:rPr>
        <w:t>a questionnaire</w:t>
      </w:r>
      <w:r w:rsidR="000403CF">
        <w:rPr>
          <w:rFonts w:cs="Times New Roman"/>
          <w:sz w:val="24"/>
          <w:szCs w:val="24"/>
        </w:rPr>
        <w:t xml:space="preserve"> </w:t>
      </w:r>
      <w:r w:rsidR="00CA6DB4">
        <w:rPr>
          <w:rFonts w:cs="Times New Roman"/>
          <w:sz w:val="24"/>
          <w:szCs w:val="24"/>
        </w:rPr>
        <w:t>at th</w:t>
      </w:r>
      <w:r w:rsidR="00EC4998">
        <w:rPr>
          <w:rFonts w:cs="Times New Roman"/>
          <w:sz w:val="24"/>
          <w:szCs w:val="24"/>
        </w:rPr>
        <w:t xml:space="preserve">e end of the course. </w:t>
      </w:r>
      <w:r w:rsidR="007964B1">
        <w:rPr>
          <w:rFonts w:cs="Times New Roman"/>
          <w:sz w:val="24"/>
          <w:szCs w:val="24"/>
        </w:rPr>
        <w:t xml:space="preserve">It was </w:t>
      </w:r>
      <w:r w:rsidR="00EC4998">
        <w:rPr>
          <w:rFonts w:cs="Times New Roman"/>
          <w:sz w:val="24"/>
          <w:szCs w:val="24"/>
        </w:rPr>
        <w:t>hypothesized that the interactive teaching method would 1)</w:t>
      </w:r>
      <w:r w:rsidR="00354689" w:rsidRPr="00354689">
        <w:rPr>
          <w:rFonts w:cs="Times New Roman"/>
          <w:sz w:val="24"/>
          <w:szCs w:val="24"/>
        </w:rPr>
        <w:t xml:space="preserve"> </w:t>
      </w:r>
      <w:r w:rsidR="00354689">
        <w:rPr>
          <w:rFonts w:cs="Times New Roman"/>
          <w:sz w:val="24"/>
          <w:szCs w:val="24"/>
        </w:rPr>
        <w:t xml:space="preserve">provide a means of </w:t>
      </w:r>
      <w:r w:rsidR="00304408">
        <w:rPr>
          <w:rFonts w:cs="Times New Roman"/>
          <w:sz w:val="24"/>
          <w:szCs w:val="24"/>
        </w:rPr>
        <w:t>predicting student success in</w:t>
      </w:r>
      <w:r w:rsidR="0032443F">
        <w:rPr>
          <w:rFonts w:cs="Times New Roman"/>
          <w:sz w:val="24"/>
          <w:szCs w:val="24"/>
        </w:rPr>
        <w:t xml:space="preserve"> the final exam, to allow </w:t>
      </w:r>
      <w:r w:rsidR="007964B1">
        <w:rPr>
          <w:rFonts w:cs="Times New Roman"/>
          <w:sz w:val="24"/>
          <w:szCs w:val="24"/>
        </w:rPr>
        <w:t xml:space="preserve">timely </w:t>
      </w:r>
      <w:r w:rsidR="0032443F">
        <w:rPr>
          <w:rFonts w:cs="Times New Roman"/>
          <w:sz w:val="24"/>
          <w:szCs w:val="24"/>
        </w:rPr>
        <w:t>intervention</w:t>
      </w:r>
      <w:r w:rsidR="00304408">
        <w:rPr>
          <w:rFonts w:cs="Times New Roman"/>
          <w:sz w:val="24"/>
          <w:szCs w:val="24"/>
        </w:rPr>
        <w:t>;</w:t>
      </w:r>
      <w:r w:rsidR="00354689">
        <w:rPr>
          <w:rFonts w:cs="Times New Roman"/>
          <w:sz w:val="24"/>
          <w:szCs w:val="24"/>
        </w:rPr>
        <w:t xml:space="preserve"> 2)</w:t>
      </w:r>
      <w:r w:rsidR="00EC4998">
        <w:rPr>
          <w:rFonts w:cs="Times New Roman"/>
          <w:sz w:val="24"/>
          <w:szCs w:val="24"/>
        </w:rPr>
        <w:t xml:space="preserve"> increase student engagement</w:t>
      </w:r>
      <w:r w:rsidR="00354689">
        <w:rPr>
          <w:rFonts w:cs="Times New Roman"/>
          <w:sz w:val="24"/>
          <w:szCs w:val="24"/>
        </w:rPr>
        <w:t xml:space="preserve"> with the course</w:t>
      </w:r>
      <w:r w:rsidR="00304408">
        <w:rPr>
          <w:rFonts w:cs="Times New Roman"/>
          <w:sz w:val="24"/>
          <w:szCs w:val="24"/>
        </w:rPr>
        <w:t>;</w:t>
      </w:r>
      <w:r w:rsidR="00EC4998">
        <w:rPr>
          <w:rFonts w:cs="Times New Roman"/>
          <w:sz w:val="24"/>
          <w:szCs w:val="24"/>
        </w:rPr>
        <w:t xml:space="preserve"> and 3) boost </w:t>
      </w:r>
      <w:r w:rsidR="00C47A6F">
        <w:rPr>
          <w:rFonts w:cs="Times New Roman"/>
          <w:sz w:val="24"/>
          <w:szCs w:val="24"/>
        </w:rPr>
        <w:t xml:space="preserve">overall </w:t>
      </w:r>
      <w:r w:rsidR="00EC4998">
        <w:rPr>
          <w:rFonts w:cs="Times New Roman"/>
          <w:sz w:val="24"/>
          <w:szCs w:val="24"/>
        </w:rPr>
        <w:t>student</w:t>
      </w:r>
      <w:r w:rsidR="00304408">
        <w:rPr>
          <w:rFonts w:cs="Times New Roman"/>
          <w:sz w:val="24"/>
          <w:szCs w:val="24"/>
        </w:rPr>
        <w:t xml:space="preserve"> </w:t>
      </w:r>
      <w:r w:rsidR="00EC4998">
        <w:rPr>
          <w:rFonts w:cs="Times New Roman"/>
          <w:sz w:val="24"/>
          <w:szCs w:val="24"/>
        </w:rPr>
        <w:t xml:space="preserve">performance in the </w:t>
      </w:r>
      <w:r w:rsidR="00AA0B58">
        <w:rPr>
          <w:rFonts w:cs="Times New Roman"/>
          <w:sz w:val="24"/>
          <w:szCs w:val="24"/>
        </w:rPr>
        <w:t>course</w:t>
      </w:r>
      <w:r w:rsidR="00C47A6F">
        <w:rPr>
          <w:rFonts w:cs="Times New Roman"/>
          <w:sz w:val="24"/>
          <w:szCs w:val="24"/>
        </w:rPr>
        <w:t>’s final written exam</w:t>
      </w:r>
      <w:r w:rsidR="00AA0B58">
        <w:rPr>
          <w:rFonts w:cs="Times New Roman"/>
          <w:sz w:val="24"/>
          <w:szCs w:val="24"/>
        </w:rPr>
        <w:t>.</w:t>
      </w:r>
    </w:p>
    <w:p w:rsidR="00A05F1C" w:rsidRDefault="00A05F1C" w:rsidP="00524F75">
      <w:pPr>
        <w:spacing w:line="480" w:lineRule="auto"/>
        <w:rPr>
          <w:rFonts w:cs="Times New Roman"/>
          <w:noProof/>
          <w:sz w:val="24"/>
          <w:szCs w:val="24"/>
          <w:lang w:eastAsia="en-GB"/>
        </w:rPr>
      </w:pPr>
    </w:p>
    <w:p w:rsidR="00215B10" w:rsidRDefault="00215B10">
      <w:pPr>
        <w:rPr>
          <w:rFonts w:cs="Times New Roman"/>
          <w:b/>
          <w:sz w:val="28"/>
          <w:szCs w:val="28"/>
        </w:rPr>
      </w:pPr>
      <w:r>
        <w:rPr>
          <w:rFonts w:cs="Times New Roman"/>
          <w:b/>
          <w:sz w:val="28"/>
          <w:szCs w:val="28"/>
        </w:rPr>
        <w:br w:type="page"/>
      </w:r>
    </w:p>
    <w:p w:rsidR="00CA6DB4" w:rsidRDefault="00CA6DB4" w:rsidP="00CA6DB4">
      <w:pPr>
        <w:spacing w:line="480" w:lineRule="auto"/>
        <w:rPr>
          <w:rFonts w:cs="Times New Roman"/>
          <w:b/>
          <w:sz w:val="28"/>
          <w:szCs w:val="28"/>
        </w:rPr>
      </w:pPr>
      <w:r>
        <w:rPr>
          <w:rFonts w:cs="Times New Roman"/>
          <w:b/>
          <w:sz w:val="28"/>
          <w:szCs w:val="28"/>
        </w:rPr>
        <w:lastRenderedPageBreak/>
        <w:t>STUDY DESIGN</w:t>
      </w:r>
    </w:p>
    <w:p w:rsidR="00315EC3" w:rsidRDefault="00CA6DB4" w:rsidP="00524F75">
      <w:pPr>
        <w:spacing w:line="480" w:lineRule="auto"/>
        <w:rPr>
          <w:rFonts w:cs="Times New Roman"/>
          <w:noProof/>
          <w:sz w:val="24"/>
          <w:szCs w:val="24"/>
          <w:lang w:eastAsia="en-GB"/>
        </w:rPr>
      </w:pPr>
      <w:r>
        <w:rPr>
          <w:rFonts w:cs="Times New Roman"/>
          <w:noProof/>
          <w:sz w:val="24"/>
          <w:szCs w:val="24"/>
          <w:lang w:eastAsia="en-GB"/>
        </w:rPr>
        <w:t>The study</w:t>
      </w:r>
      <w:r w:rsidR="00070DF7">
        <w:rPr>
          <w:rFonts w:cs="Times New Roman"/>
          <w:noProof/>
          <w:sz w:val="24"/>
          <w:szCs w:val="24"/>
          <w:lang w:eastAsia="en-GB"/>
        </w:rPr>
        <w:t xml:space="preserve"> centred on</w:t>
      </w:r>
      <w:r>
        <w:rPr>
          <w:rFonts w:cs="Times New Roman"/>
          <w:noProof/>
          <w:sz w:val="24"/>
          <w:szCs w:val="24"/>
          <w:lang w:eastAsia="en-GB"/>
        </w:rPr>
        <w:t xml:space="preserve"> </w:t>
      </w:r>
      <w:r w:rsidR="009E3F43">
        <w:rPr>
          <w:rFonts w:cs="Times New Roman"/>
          <w:i/>
          <w:noProof/>
          <w:sz w:val="24"/>
          <w:szCs w:val="24"/>
          <w:lang w:eastAsia="en-GB"/>
        </w:rPr>
        <w:t>Principles of Molecular Bioscience</w:t>
      </w:r>
      <w:r w:rsidR="000008C3">
        <w:rPr>
          <w:rFonts w:cs="Times New Roman"/>
          <w:noProof/>
          <w:sz w:val="24"/>
          <w:szCs w:val="24"/>
          <w:lang w:eastAsia="en-GB"/>
        </w:rPr>
        <w:t xml:space="preserve"> (BS1030)</w:t>
      </w:r>
      <w:r w:rsidR="00070DF7">
        <w:rPr>
          <w:rFonts w:cs="Times New Roman"/>
          <w:i/>
          <w:noProof/>
          <w:sz w:val="24"/>
          <w:szCs w:val="24"/>
          <w:lang w:eastAsia="en-GB"/>
        </w:rPr>
        <w:t>,</w:t>
      </w:r>
      <w:r w:rsidR="00070DF7">
        <w:rPr>
          <w:rFonts w:cs="Times New Roman"/>
          <w:noProof/>
          <w:sz w:val="24"/>
          <w:szCs w:val="24"/>
          <w:lang w:eastAsia="en-GB"/>
        </w:rPr>
        <w:t xml:space="preserve"> a</w:t>
      </w:r>
      <w:r w:rsidR="009E3F43">
        <w:rPr>
          <w:rFonts w:cs="Times New Roman"/>
          <w:noProof/>
          <w:sz w:val="24"/>
          <w:szCs w:val="24"/>
          <w:lang w:eastAsia="en-GB"/>
        </w:rPr>
        <w:t xml:space="preserve"> </w:t>
      </w:r>
      <w:r w:rsidR="00070DF7">
        <w:rPr>
          <w:rFonts w:cs="Times New Roman"/>
          <w:noProof/>
          <w:sz w:val="24"/>
          <w:szCs w:val="24"/>
          <w:lang w:eastAsia="en-GB"/>
        </w:rPr>
        <w:t>30-credit</w:t>
      </w:r>
      <w:r w:rsidR="00B31E62">
        <w:rPr>
          <w:rFonts w:cs="Times New Roman"/>
          <w:noProof/>
          <w:sz w:val="24"/>
          <w:szCs w:val="24"/>
          <w:lang w:eastAsia="en-GB"/>
        </w:rPr>
        <w:t xml:space="preserve"> introductory undergraduate</w:t>
      </w:r>
      <w:r w:rsidR="00070DF7">
        <w:rPr>
          <w:rFonts w:cs="Times New Roman"/>
          <w:noProof/>
          <w:sz w:val="24"/>
          <w:szCs w:val="24"/>
          <w:lang w:eastAsia="en-GB"/>
        </w:rPr>
        <w:t xml:space="preserve"> </w:t>
      </w:r>
      <w:r w:rsidR="009E3F43">
        <w:rPr>
          <w:rFonts w:cs="Times New Roman"/>
          <w:noProof/>
          <w:sz w:val="24"/>
          <w:szCs w:val="24"/>
          <w:lang w:eastAsia="en-GB"/>
        </w:rPr>
        <w:t>course in the School of Biological Sciences at Royal Holloway</w:t>
      </w:r>
      <w:r w:rsidR="007964B1">
        <w:rPr>
          <w:rFonts w:cs="Times New Roman"/>
          <w:noProof/>
          <w:sz w:val="24"/>
          <w:szCs w:val="24"/>
          <w:lang w:eastAsia="en-GB"/>
        </w:rPr>
        <w:t>,</w:t>
      </w:r>
      <w:r w:rsidR="009E3F43">
        <w:rPr>
          <w:rFonts w:cs="Times New Roman"/>
          <w:noProof/>
          <w:sz w:val="24"/>
          <w:szCs w:val="24"/>
          <w:lang w:eastAsia="en-GB"/>
        </w:rPr>
        <w:t xml:space="preserve"> University of London. </w:t>
      </w:r>
      <w:r w:rsidR="00070DF7">
        <w:rPr>
          <w:rFonts w:cs="Times New Roman"/>
          <w:noProof/>
          <w:sz w:val="24"/>
          <w:szCs w:val="24"/>
          <w:lang w:eastAsia="en-GB"/>
        </w:rPr>
        <w:t xml:space="preserve">It </w:t>
      </w:r>
      <w:r w:rsidR="009E3F43">
        <w:rPr>
          <w:rFonts w:cs="Times New Roman"/>
          <w:noProof/>
          <w:sz w:val="24"/>
          <w:szCs w:val="24"/>
          <w:lang w:eastAsia="en-GB"/>
        </w:rPr>
        <w:t xml:space="preserve">is a </w:t>
      </w:r>
      <w:r w:rsidR="005B5615">
        <w:rPr>
          <w:rFonts w:cs="Times New Roman"/>
          <w:noProof/>
          <w:sz w:val="24"/>
          <w:szCs w:val="24"/>
          <w:lang w:eastAsia="en-GB"/>
        </w:rPr>
        <w:t>biological chemistry</w:t>
      </w:r>
      <w:r w:rsidR="009E3F43">
        <w:rPr>
          <w:rFonts w:cs="Times New Roman"/>
          <w:noProof/>
          <w:sz w:val="24"/>
          <w:szCs w:val="24"/>
          <w:lang w:eastAsia="en-GB"/>
        </w:rPr>
        <w:t xml:space="preserve"> module </w:t>
      </w:r>
      <w:r w:rsidR="005B5615">
        <w:rPr>
          <w:rFonts w:cs="Times New Roman"/>
          <w:noProof/>
          <w:sz w:val="24"/>
          <w:szCs w:val="24"/>
          <w:lang w:eastAsia="en-GB"/>
        </w:rPr>
        <w:t xml:space="preserve">that is mandatory </w:t>
      </w:r>
      <w:r w:rsidR="009E3F43">
        <w:rPr>
          <w:rFonts w:cs="Times New Roman"/>
          <w:noProof/>
          <w:sz w:val="24"/>
          <w:szCs w:val="24"/>
          <w:lang w:eastAsia="en-GB"/>
        </w:rPr>
        <w:t xml:space="preserve">for students enrolled in various degree programmes, including BSc Biomedical Sciences and BSc Biochemistry. </w:t>
      </w:r>
      <w:r w:rsidR="00315EC3">
        <w:rPr>
          <w:rFonts w:cs="Times New Roman"/>
          <w:noProof/>
          <w:sz w:val="24"/>
          <w:szCs w:val="24"/>
          <w:lang w:eastAsia="en-GB"/>
        </w:rPr>
        <w:t>Student</w:t>
      </w:r>
      <w:r w:rsidR="00734B3B">
        <w:rPr>
          <w:rFonts w:cs="Times New Roman"/>
          <w:noProof/>
          <w:sz w:val="24"/>
          <w:szCs w:val="24"/>
          <w:lang w:eastAsia="en-GB"/>
        </w:rPr>
        <w:t xml:space="preserve"> data </w:t>
      </w:r>
      <w:r w:rsidR="00315EC3">
        <w:rPr>
          <w:rFonts w:cs="Times New Roman"/>
          <w:noProof/>
          <w:sz w:val="24"/>
          <w:szCs w:val="24"/>
          <w:lang w:eastAsia="en-GB"/>
        </w:rPr>
        <w:t xml:space="preserve"> </w:t>
      </w:r>
      <w:r w:rsidR="00734B3B">
        <w:rPr>
          <w:rFonts w:cs="Times New Roman"/>
          <w:noProof/>
          <w:sz w:val="24"/>
          <w:szCs w:val="24"/>
          <w:lang w:eastAsia="en-GB"/>
        </w:rPr>
        <w:t xml:space="preserve">from </w:t>
      </w:r>
      <w:r w:rsidR="00315EC3">
        <w:rPr>
          <w:rFonts w:cs="Times New Roman"/>
          <w:noProof/>
          <w:sz w:val="24"/>
          <w:szCs w:val="24"/>
          <w:lang w:eastAsia="en-GB"/>
        </w:rPr>
        <w:t xml:space="preserve">BS1030 was compared </w:t>
      </w:r>
      <w:r w:rsidR="008818D8">
        <w:rPr>
          <w:rFonts w:cs="Times New Roman"/>
          <w:noProof/>
          <w:sz w:val="24"/>
          <w:szCs w:val="24"/>
          <w:lang w:eastAsia="en-GB"/>
        </w:rPr>
        <w:t xml:space="preserve">with other years’ data from the same course and </w:t>
      </w:r>
      <w:r w:rsidR="00315EC3">
        <w:rPr>
          <w:rFonts w:cs="Times New Roman"/>
          <w:noProof/>
          <w:sz w:val="24"/>
          <w:szCs w:val="24"/>
          <w:lang w:eastAsia="en-GB"/>
        </w:rPr>
        <w:t xml:space="preserve">where possible with that obtained from the same students in BS1090, the control course in this study. BS1090 is a 30-credit biochemistry course that follows immediately after BS1030, in Term 2 of Year 1, is mandatory for the same set of degree programmes, and </w:t>
      </w:r>
      <w:r w:rsidR="00734B3B">
        <w:rPr>
          <w:rFonts w:cs="Times New Roman"/>
          <w:noProof/>
          <w:sz w:val="24"/>
          <w:szCs w:val="24"/>
          <w:lang w:eastAsia="en-GB"/>
        </w:rPr>
        <w:t>remained predominantly lecture-based</w:t>
      </w:r>
      <w:r w:rsidR="00315EC3">
        <w:rPr>
          <w:rFonts w:cs="Times New Roman"/>
          <w:noProof/>
          <w:sz w:val="24"/>
          <w:szCs w:val="24"/>
          <w:lang w:eastAsia="en-GB"/>
        </w:rPr>
        <w:t xml:space="preserve"> over the period of the study. </w:t>
      </w:r>
      <w:r w:rsidR="009E3F43">
        <w:rPr>
          <w:rFonts w:cs="Times New Roman"/>
          <w:noProof/>
          <w:sz w:val="24"/>
          <w:szCs w:val="24"/>
          <w:lang w:eastAsia="en-GB"/>
        </w:rPr>
        <w:t xml:space="preserve">An average of 111 students completed </w:t>
      </w:r>
      <w:r w:rsidR="00070DF7">
        <w:rPr>
          <w:rFonts w:cs="Times New Roman"/>
          <w:noProof/>
          <w:sz w:val="24"/>
          <w:szCs w:val="24"/>
          <w:lang w:eastAsia="en-GB"/>
        </w:rPr>
        <w:t xml:space="preserve">BS1030 </w:t>
      </w:r>
      <w:r w:rsidR="009E3F43">
        <w:rPr>
          <w:rFonts w:cs="Times New Roman"/>
          <w:noProof/>
          <w:sz w:val="24"/>
          <w:szCs w:val="24"/>
          <w:lang w:eastAsia="en-GB"/>
        </w:rPr>
        <w:t xml:space="preserve">each year over the four </w:t>
      </w:r>
      <w:r w:rsidR="00070DF7">
        <w:rPr>
          <w:rFonts w:cs="Times New Roman"/>
          <w:noProof/>
          <w:sz w:val="24"/>
          <w:szCs w:val="24"/>
          <w:lang w:eastAsia="en-GB"/>
        </w:rPr>
        <w:t xml:space="preserve">academic </w:t>
      </w:r>
      <w:r w:rsidR="009E3F43">
        <w:rPr>
          <w:rFonts w:cs="Times New Roman"/>
          <w:noProof/>
          <w:sz w:val="24"/>
          <w:szCs w:val="24"/>
          <w:lang w:eastAsia="en-GB"/>
        </w:rPr>
        <w:t>years of the study, from 2013-14 to 2016-17</w:t>
      </w:r>
      <w:r w:rsidR="00315EC3">
        <w:rPr>
          <w:rFonts w:cs="Times New Roman"/>
          <w:noProof/>
          <w:sz w:val="24"/>
          <w:szCs w:val="24"/>
          <w:lang w:eastAsia="en-GB"/>
        </w:rPr>
        <w:t>. During this period a total of 425 students completed both BS1030 and BS1090, with 197 students taking both courses before the BS1030 redesign and 228 students after</w:t>
      </w:r>
      <w:r w:rsidR="009E3F43">
        <w:rPr>
          <w:rFonts w:cs="Times New Roman"/>
          <w:noProof/>
          <w:sz w:val="24"/>
          <w:szCs w:val="24"/>
          <w:lang w:eastAsia="en-GB"/>
        </w:rPr>
        <w:t>.</w:t>
      </w:r>
    </w:p>
    <w:p w:rsidR="00CA6DB4" w:rsidRDefault="00070DF7" w:rsidP="00524F75">
      <w:pPr>
        <w:spacing w:line="480" w:lineRule="auto"/>
        <w:rPr>
          <w:rFonts w:cs="Times New Roman"/>
          <w:noProof/>
          <w:sz w:val="24"/>
          <w:szCs w:val="24"/>
          <w:lang w:eastAsia="en-GB"/>
        </w:rPr>
      </w:pPr>
      <w:r>
        <w:rPr>
          <w:rFonts w:cs="Times New Roman"/>
          <w:noProof/>
          <w:sz w:val="24"/>
          <w:szCs w:val="24"/>
          <w:lang w:eastAsia="en-GB"/>
        </w:rPr>
        <w:t xml:space="preserve">BS1030 </w:t>
      </w:r>
      <w:r w:rsidR="00335DA7">
        <w:rPr>
          <w:rFonts w:cs="Times New Roman"/>
          <w:noProof/>
          <w:sz w:val="24"/>
          <w:szCs w:val="24"/>
          <w:lang w:eastAsia="en-GB"/>
        </w:rPr>
        <w:t>ran</w:t>
      </w:r>
      <w:r w:rsidR="000008C3">
        <w:rPr>
          <w:rFonts w:cs="Times New Roman"/>
          <w:noProof/>
          <w:sz w:val="24"/>
          <w:szCs w:val="24"/>
          <w:lang w:eastAsia="en-GB"/>
        </w:rPr>
        <w:t xml:space="preserve"> in</w:t>
      </w:r>
      <w:r>
        <w:rPr>
          <w:rFonts w:cs="Times New Roman"/>
          <w:noProof/>
          <w:sz w:val="24"/>
          <w:szCs w:val="24"/>
          <w:lang w:eastAsia="en-GB"/>
        </w:rPr>
        <w:t xml:space="preserve"> Term 1 </w:t>
      </w:r>
      <w:r w:rsidR="00335DA7">
        <w:rPr>
          <w:rFonts w:cs="Times New Roman"/>
          <w:noProof/>
          <w:sz w:val="24"/>
          <w:szCs w:val="24"/>
          <w:lang w:eastAsia="en-GB"/>
        </w:rPr>
        <w:t xml:space="preserve">each year </w:t>
      </w:r>
      <w:r>
        <w:rPr>
          <w:rFonts w:cs="Times New Roman"/>
          <w:noProof/>
          <w:sz w:val="24"/>
          <w:szCs w:val="24"/>
          <w:lang w:eastAsia="en-GB"/>
        </w:rPr>
        <w:t xml:space="preserve">(late September to early December), </w:t>
      </w:r>
      <w:r w:rsidR="007964B1">
        <w:rPr>
          <w:rFonts w:cs="Times New Roman"/>
          <w:noProof/>
          <w:sz w:val="24"/>
          <w:szCs w:val="24"/>
          <w:lang w:eastAsia="en-GB"/>
        </w:rPr>
        <w:t>and included</w:t>
      </w:r>
      <w:r>
        <w:rPr>
          <w:rFonts w:cs="Times New Roman"/>
          <w:noProof/>
          <w:sz w:val="24"/>
          <w:szCs w:val="24"/>
          <w:lang w:eastAsia="en-GB"/>
        </w:rPr>
        <w:t xml:space="preserve"> </w:t>
      </w:r>
      <w:r w:rsidR="000008C3">
        <w:rPr>
          <w:rFonts w:cs="Times New Roman"/>
          <w:noProof/>
          <w:sz w:val="24"/>
          <w:szCs w:val="24"/>
          <w:lang w:eastAsia="en-GB"/>
        </w:rPr>
        <w:t>approximately 33</w:t>
      </w:r>
      <w:r>
        <w:rPr>
          <w:rFonts w:cs="Times New Roman"/>
          <w:noProof/>
          <w:sz w:val="24"/>
          <w:szCs w:val="24"/>
          <w:lang w:eastAsia="en-GB"/>
        </w:rPr>
        <w:t xml:space="preserve"> hours </w:t>
      </w:r>
      <w:r w:rsidR="000008C3">
        <w:rPr>
          <w:rFonts w:cs="Times New Roman"/>
          <w:noProof/>
          <w:sz w:val="24"/>
          <w:szCs w:val="24"/>
          <w:lang w:eastAsia="en-GB"/>
        </w:rPr>
        <w:t xml:space="preserve">of teaching </w:t>
      </w:r>
      <w:r>
        <w:rPr>
          <w:rFonts w:cs="Times New Roman"/>
          <w:noProof/>
          <w:sz w:val="24"/>
          <w:szCs w:val="24"/>
          <w:lang w:eastAsia="en-GB"/>
        </w:rPr>
        <w:t xml:space="preserve">in the lecture theatre </w:t>
      </w:r>
      <w:r w:rsidR="002A1CA7">
        <w:rPr>
          <w:rFonts w:cs="Times New Roman"/>
          <w:noProof/>
          <w:sz w:val="24"/>
          <w:szCs w:val="24"/>
          <w:lang w:eastAsia="en-GB"/>
        </w:rPr>
        <w:t>(</w:t>
      </w:r>
      <w:r w:rsidR="00B37FDF">
        <w:rPr>
          <w:rFonts w:cs="Times New Roman"/>
          <w:noProof/>
          <w:sz w:val="24"/>
          <w:szCs w:val="24"/>
          <w:lang w:eastAsia="en-GB"/>
        </w:rPr>
        <w:t>two 100-minute classroom sessions</w:t>
      </w:r>
      <w:r w:rsidR="002A1CA7">
        <w:rPr>
          <w:rFonts w:cs="Times New Roman"/>
          <w:noProof/>
          <w:sz w:val="24"/>
          <w:szCs w:val="24"/>
          <w:lang w:eastAsia="en-GB"/>
        </w:rPr>
        <w:t xml:space="preserve"> per week</w:t>
      </w:r>
      <w:r w:rsidR="00B37FDF">
        <w:rPr>
          <w:rFonts w:cs="Times New Roman"/>
          <w:noProof/>
          <w:sz w:val="24"/>
          <w:szCs w:val="24"/>
          <w:lang w:eastAsia="en-GB"/>
        </w:rPr>
        <w:t>, for 10 weeks</w:t>
      </w:r>
      <w:r w:rsidR="002A1CA7">
        <w:rPr>
          <w:rFonts w:cs="Times New Roman"/>
          <w:noProof/>
          <w:sz w:val="24"/>
          <w:szCs w:val="24"/>
          <w:lang w:eastAsia="en-GB"/>
        </w:rPr>
        <w:t xml:space="preserve">) </w:t>
      </w:r>
      <w:r w:rsidR="000008C3">
        <w:rPr>
          <w:rFonts w:cs="Times New Roman"/>
          <w:noProof/>
          <w:sz w:val="24"/>
          <w:szCs w:val="24"/>
          <w:lang w:eastAsia="en-GB"/>
        </w:rPr>
        <w:t xml:space="preserve">and the same time </w:t>
      </w:r>
      <w:r>
        <w:rPr>
          <w:rFonts w:cs="Times New Roman"/>
          <w:noProof/>
          <w:sz w:val="24"/>
          <w:szCs w:val="24"/>
          <w:lang w:eastAsia="en-GB"/>
        </w:rPr>
        <w:t>in the lab</w:t>
      </w:r>
      <w:r w:rsidR="000008C3">
        <w:rPr>
          <w:rFonts w:cs="Times New Roman"/>
          <w:noProof/>
          <w:sz w:val="24"/>
          <w:szCs w:val="24"/>
          <w:lang w:eastAsia="en-GB"/>
        </w:rPr>
        <w:t>oratory</w:t>
      </w:r>
      <w:r w:rsidR="002A1CA7">
        <w:rPr>
          <w:rFonts w:cs="Times New Roman"/>
          <w:noProof/>
          <w:sz w:val="24"/>
          <w:szCs w:val="24"/>
          <w:lang w:eastAsia="en-GB"/>
        </w:rPr>
        <w:t xml:space="preserve"> (one 5-hour laboratory period per week)</w:t>
      </w:r>
      <w:r>
        <w:rPr>
          <w:rFonts w:cs="Times New Roman"/>
          <w:noProof/>
          <w:sz w:val="24"/>
          <w:szCs w:val="24"/>
          <w:lang w:eastAsia="en-GB"/>
        </w:rPr>
        <w:t xml:space="preserve">. </w:t>
      </w:r>
      <w:r w:rsidR="00EC4998">
        <w:rPr>
          <w:rFonts w:cs="Times New Roman"/>
          <w:noProof/>
          <w:sz w:val="24"/>
          <w:szCs w:val="24"/>
          <w:lang w:eastAsia="en-GB"/>
        </w:rPr>
        <w:t>A formative mid</w:t>
      </w:r>
      <w:r w:rsidR="00734B3B">
        <w:rPr>
          <w:rFonts w:cs="Times New Roman"/>
          <w:noProof/>
          <w:sz w:val="24"/>
          <w:szCs w:val="24"/>
          <w:lang w:eastAsia="en-GB"/>
        </w:rPr>
        <w:t>-term test was adminstered half</w:t>
      </w:r>
      <w:r w:rsidR="00EC4998">
        <w:rPr>
          <w:rFonts w:cs="Times New Roman"/>
          <w:noProof/>
          <w:sz w:val="24"/>
          <w:szCs w:val="24"/>
          <w:lang w:eastAsia="en-GB"/>
        </w:rPr>
        <w:t xml:space="preserve">way through the course. </w:t>
      </w:r>
      <w:r w:rsidR="002A1CA7">
        <w:rPr>
          <w:rFonts w:cs="Times New Roman"/>
          <w:noProof/>
          <w:sz w:val="24"/>
          <w:szCs w:val="24"/>
          <w:lang w:eastAsia="en-GB"/>
        </w:rPr>
        <w:t xml:space="preserve">Each classroom session comprised two 50-minute teaching periods separated by a 10-minute break. </w:t>
      </w:r>
      <w:r w:rsidR="000008C3">
        <w:rPr>
          <w:rFonts w:cs="Times New Roman"/>
          <w:noProof/>
          <w:sz w:val="24"/>
          <w:szCs w:val="24"/>
          <w:lang w:eastAsia="en-GB"/>
        </w:rPr>
        <w:t xml:space="preserve">Written lab reports </w:t>
      </w:r>
      <w:r w:rsidR="004D7BA7">
        <w:rPr>
          <w:rFonts w:cs="Times New Roman"/>
          <w:noProof/>
          <w:sz w:val="24"/>
          <w:szCs w:val="24"/>
          <w:lang w:eastAsia="en-GB"/>
        </w:rPr>
        <w:t>counted for</w:t>
      </w:r>
      <w:r w:rsidR="000008C3">
        <w:rPr>
          <w:rFonts w:cs="Times New Roman"/>
          <w:noProof/>
          <w:sz w:val="24"/>
          <w:szCs w:val="24"/>
          <w:lang w:eastAsia="en-GB"/>
        </w:rPr>
        <w:t xml:space="preserve"> 10% of the final grade, and a practical exam (introduced in 2015) also contributed 10%. </w:t>
      </w:r>
      <w:r w:rsidR="004D7BA7">
        <w:rPr>
          <w:rFonts w:cs="Times New Roman"/>
          <w:noProof/>
          <w:sz w:val="24"/>
          <w:szCs w:val="24"/>
          <w:lang w:eastAsia="en-GB"/>
        </w:rPr>
        <w:t xml:space="preserve">Multiple choice question (MCQ) </w:t>
      </w:r>
      <w:r w:rsidR="00335DA7">
        <w:rPr>
          <w:rFonts w:cs="Times New Roman"/>
          <w:noProof/>
          <w:sz w:val="24"/>
          <w:szCs w:val="24"/>
          <w:lang w:eastAsia="en-GB"/>
        </w:rPr>
        <w:t xml:space="preserve">quizzes were administered </w:t>
      </w:r>
      <w:r w:rsidR="007964B1">
        <w:rPr>
          <w:rFonts w:cs="Times New Roman"/>
          <w:noProof/>
          <w:sz w:val="24"/>
          <w:szCs w:val="24"/>
          <w:lang w:eastAsia="en-GB"/>
        </w:rPr>
        <w:t xml:space="preserve">online </w:t>
      </w:r>
      <w:r w:rsidR="00335DA7">
        <w:rPr>
          <w:rFonts w:cs="Times New Roman"/>
          <w:noProof/>
          <w:sz w:val="24"/>
          <w:szCs w:val="24"/>
          <w:lang w:eastAsia="en-GB"/>
        </w:rPr>
        <w:t xml:space="preserve">before each lecture and lab session, which together contributed 10% to the student’s final grade. </w:t>
      </w:r>
      <w:r>
        <w:rPr>
          <w:rFonts w:cs="Times New Roman"/>
          <w:noProof/>
          <w:sz w:val="24"/>
          <w:szCs w:val="24"/>
          <w:lang w:eastAsia="en-GB"/>
        </w:rPr>
        <w:t xml:space="preserve">Student performance in </w:t>
      </w:r>
      <w:r w:rsidR="000008C3">
        <w:rPr>
          <w:rFonts w:cs="Times New Roman"/>
          <w:noProof/>
          <w:sz w:val="24"/>
          <w:szCs w:val="24"/>
          <w:lang w:eastAsia="en-GB"/>
        </w:rPr>
        <w:t xml:space="preserve">BS1030 was </w:t>
      </w:r>
      <w:r>
        <w:rPr>
          <w:rFonts w:cs="Times New Roman"/>
          <w:noProof/>
          <w:sz w:val="24"/>
          <w:szCs w:val="24"/>
          <w:lang w:eastAsia="en-GB"/>
        </w:rPr>
        <w:t xml:space="preserve">assessed </w:t>
      </w:r>
      <w:r w:rsidR="00335DA7">
        <w:rPr>
          <w:rFonts w:cs="Times New Roman"/>
          <w:noProof/>
          <w:sz w:val="24"/>
          <w:szCs w:val="24"/>
          <w:lang w:eastAsia="en-GB"/>
        </w:rPr>
        <w:t xml:space="preserve">summatively primarily </w:t>
      </w:r>
      <w:r>
        <w:rPr>
          <w:rFonts w:cs="Times New Roman"/>
          <w:noProof/>
          <w:sz w:val="24"/>
          <w:szCs w:val="24"/>
          <w:lang w:eastAsia="en-GB"/>
        </w:rPr>
        <w:t xml:space="preserve">through a </w:t>
      </w:r>
      <w:r w:rsidR="00335DA7">
        <w:rPr>
          <w:rFonts w:cs="Times New Roman"/>
          <w:noProof/>
          <w:sz w:val="24"/>
          <w:szCs w:val="24"/>
          <w:lang w:eastAsia="en-GB"/>
        </w:rPr>
        <w:t xml:space="preserve">2-hour </w:t>
      </w:r>
      <w:r>
        <w:rPr>
          <w:rFonts w:cs="Times New Roman"/>
          <w:noProof/>
          <w:sz w:val="24"/>
          <w:szCs w:val="24"/>
          <w:lang w:eastAsia="en-GB"/>
        </w:rPr>
        <w:t xml:space="preserve">written exam </w:t>
      </w:r>
      <w:r w:rsidR="00335DA7">
        <w:rPr>
          <w:rFonts w:cs="Times New Roman"/>
          <w:noProof/>
          <w:sz w:val="24"/>
          <w:szCs w:val="24"/>
          <w:lang w:eastAsia="en-GB"/>
        </w:rPr>
        <w:t xml:space="preserve">in January </w:t>
      </w:r>
      <w:r>
        <w:rPr>
          <w:rFonts w:cs="Times New Roman"/>
          <w:noProof/>
          <w:sz w:val="24"/>
          <w:szCs w:val="24"/>
          <w:lang w:eastAsia="en-GB"/>
        </w:rPr>
        <w:t xml:space="preserve">(70% of final grade), which comprised </w:t>
      </w:r>
      <w:r w:rsidR="00335DA7">
        <w:rPr>
          <w:rFonts w:cs="Times New Roman"/>
          <w:noProof/>
          <w:sz w:val="24"/>
          <w:szCs w:val="24"/>
          <w:lang w:eastAsia="en-GB"/>
        </w:rPr>
        <w:t>two</w:t>
      </w:r>
      <w:r w:rsidR="000008C3">
        <w:rPr>
          <w:rFonts w:cs="Times New Roman"/>
          <w:noProof/>
          <w:sz w:val="24"/>
          <w:szCs w:val="24"/>
          <w:lang w:eastAsia="en-GB"/>
        </w:rPr>
        <w:t xml:space="preserve"> equally-weighted sections: </w:t>
      </w:r>
      <w:r w:rsidR="004D7BA7">
        <w:rPr>
          <w:rFonts w:cs="Times New Roman"/>
          <w:noProof/>
          <w:sz w:val="24"/>
          <w:szCs w:val="24"/>
          <w:lang w:eastAsia="en-GB"/>
        </w:rPr>
        <w:t xml:space="preserve">an MCQ </w:t>
      </w:r>
      <w:r w:rsidR="00335DA7">
        <w:rPr>
          <w:rFonts w:cs="Times New Roman"/>
          <w:noProof/>
          <w:sz w:val="24"/>
          <w:szCs w:val="24"/>
          <w:lang w:eastAsia="en-GB"/>
        </w:rPr>
        <w:t xml:space="preserve">section and a short-answer section. </w:t>
      </w:r>
      <w:r w:rsidR="007964B1">
        <w:rPr>
          <w:rFonts w:cs="Times New Roman"/>
          <w:noProof/>
          <w:sz w:val="24"/>
          <w:szCs w:val="24"/>
          <w:lang w:eastAsia="en-GB"/>
        </w:rPr>
        <w:t>This</w:t>
      </w:r>
      <w:r>
        <w:rPr>
          <w:rFonts w:cs="Times New Roman"/>
          <w:noProof/>
          <w:sz w:val="24"/>
          <w:szCs w:val="24"/>
          <w:lang w:eastAsia="en-GB"/>
        </w:rPr>
        <w:t xml:space="preserve"> author </w:t>
      </w:r>
      <w:r w:rsidR="000008C3">
        <w:rPr>
          <w:rFonts w:cs="Times New Roman"/>
          <w:noProof/>
          <w:sz w:val="24"/>
          <w:szCs w:val="24"/>
          <w:lang w:eastAsia="en-GB"/>
        </w:rPr>
        <w:t xml:space="preserve">was </w:t>
      </w:r>
      <w:r w:rsidR="00B31E62">
        <w:rPr>
          <w:rFonts w:cs="Times New Roman"/>
          <w:noProof/>
          <w:sz w:val="24"/>
          <w:szCs w:val="24"/>
          <w:lang w:eastAsia="en-GB"/>
        </w:rPr>
        <w:t xml:space="preserve">the </w:t>
      </w:r>
      <w:r>
        <w:rPr>
          <w:rFonts w:cs="Times New Roman"/>
          <w:noProof/>
          <w:sz w:val="24"/>
          <w:szCs w:val="24"/>
          <w:lang w:eastAsia="en-GB"/>
        </w:rPr>
        <w:t>teacher</w:t>
      </w:r>
      <w:r w:rsidR="000008C3">
        <w:rPr>
          <w:rFonts w:cs="Times New Roman"/>
          <w:noProof/>
          <w:sz w:val="24"/>
          <w:szCs w:val="24"/>
          <w:lang w:eastAsia="en-GB"/>
        </w:rPr>
        <w:t xml:space="preserve"> </w:t>
      </w:r>
      <w:r w:rsidR="00734B3B">
        <w:rPr>
          <w:rFonts w:cs="Times New Roman"/>
          <w:noProof/>
          <w:sz w:val="24"/>
          <w:szCs w:val="24"/>
          <w:lang w:eastAsia="en-GB"/>
        </w:rPr>
        <w:t xml:space="preserve">and designer </w:t>
      </w:r>
      <w:r w:rsidR="004D7BA7">
        <w:rPr>
          <w:rFonts w:cs="Times New Roman"/>
          <w:noProof/>
          <w:sz w:val="24"/>
          <w:szCs w:val="24"/>
          <w:lang w:eastAsia="en-GB"/>
        </w:rPr>
        <w:t>of</w:t>
      </w:r>
      <w:r w:rsidR="000008C3">
        <w:rPr>
          <w:rFonts w:cs="Times New Roman"/>
          <w:noProof/>
          <w:sz w:val="24"/>
          <w:szCs w:val="24"/>
          <w:lang w:eastAsia="en-GB"/>
        </w:rPr>
        <w:t xml:space="preserve"> all aspects of the course</w:t>
      </w:r>
      <w:r>
        <w:rPr>
          <w:rFonts w:cs="Times New Roman"/>
          <w:noProof/>
          <w:sz w:val="24"/>
          <w:szCs w:val="24"/>
          <w:lang w:eastAsia="en-GB"/>
        </w:rPr>
        <w:t>.</w:t>
      </w:r>
    </w:p>
    <w:p w:rsidR="00CC2CD5" w:rsidRDefault="001C7BAB" w:rsidP="00524F75">
      <w:pPr>
        <w:spacing w:line="480" w:lineRule="auto"/>
        <w:rPr>
          <w:rFonts w:cs="Times New Roman"/>
          <w:noProof/>
          <w:sz w:val="24"/>
          <w:szCs w:val="24"/>
          <w:lang w:eastAsia="en-GB"/>
        </w:rPr>
      </w:pPr>
      <w:r>
        <w:rPr>
          <w:rFonts w:cs="Times New Roman"/>
          <w:noProof/>
          <w:sz w:val="24"/>
          <w:szCs w:val="24"/>
          <w:lang w:eastAsia="en-GB"/>
        </w:rPr>
        <w:lastRenderedPageBreak/>
        <w:t xml:space="preserve">The study design is summarised in Scheme 1. </w:t>
      </w:r>
      <w:r w:rsidR="000008C3">
        <w:rPr>
          <w:rFonts w:cs="Times New Roman"/>
          <w:noProof/>
          <w:sz w:val="24"/>
          <w:szCs w:val="24"/>
          <w:lang w:eastAsia="en-GB"/>
        </w:rPr>
        <w:t>Before the adoption of the more interactive teaching method</w:t>
      </w:r>
      <w:r w:rsidR="004D7BA7">
        <w:rPr>
          <w:rFonts w:cs="Times New Roman"/>
          <w:noProof/>
          <w:sz w:val="24"/>
          <w:szCs w:val="24"/>
          <w:lang w:eastAsia="en-GB"/>
        </w:rPr>
        <w:t xml:space="preserve"> (</w:t>
      </w:r>
      <w:r w:rsidR="007964B1">
        <w:rPr>
          <w:rFonts w:cs="Times New Roman"/>
          <w:i/>
          <w:noProof/>
          <w:sz w:val="24"/>
          <w:szCs w:val="24"/>
          <w:lang w:eastAsia="en-GB"/>
        </w:rPr>
        <w:t xml:space="preserve">i.e. </w:t>
      </w:r>
      <w:r w:rsidR="004D7BA7">
        <w:rPr>
          <w:rFonts w:cs="Times New Roman"/>
          <w:noProof/>
          <w:sz w:val="24"/>
          <w:szCs w:val="24"/>
          <w:lang w:eastAsia="en-GB"/>
        </w:rPr>
        <w:t>2013-14 and 2014-15)</w:t>
      </w:r>
      <w:r w:rsidR="000008C3">
        <w:rPr>
          <w:rFonts w:cs="Times New Roman"/>
          <w:noProof/>
          <w:sz w:val="24"/>
          <w:szCs w:val="24"/>
          <w:lang w:eastAsia="en-GB"/>
        </w:rPr>
        <w:t xml:space="preserve"> students were asked to prepare for each lecture </w:t>
      </w:r>
      <w:r w:rsidR="004D7BA7">
        <w:rPr>
          <w:rFonts w:cs="Times New Roman"/>
          <w:noProof/>
          <w:sz w:val="24"/>
          <w:szCs w:val="24"/>
          <w:lang w:eastAsia="en-GB"/>
        </w:rPr>
        <w:t xml:space="preserve">by reading the assigned section of the textbook </w:t>
      </w:r>
      <w:r w:rsidR="005B5615">
        <w:rPr>
          <w:rFonts w:cs="Times New Roman"/>
          <w:noProof/>
          <w:sz w:val="24"/>
          <w:szCs w:val="24"/>
          <w:lang w:eastAsia="en-GB"/>
        </w:rPr>
        <w:fldChar w:fldCharType="begin"/>
      </w:r>
      <w:r w:rsidR="000C2BC9">
        <w:rPr>
          <w:rFonts w:cs="Times New Roman"/>
          <w:noProof/>
          <w:sz w:val="24"/>
          <w:szCs w:val="24"/>
          <w:lang w:eastAsia="en-GB"/>
        </w:rPr>
        <w:instrText xml:space="preserve"> ADDIN EN.CITE &lt;EndNote&gt;&lt;Cite&gt;&lt;Author&gt;Crowe&lt;/Author&gt;&lt;Year&gt;2014&lt;/Year&gt;&lt;RecNum&gt;727&lt;/RecNum&gt;&lt;DisplayText&gt;(Crowe &amp;amp; Bradshaw, 2014)&lt;/DisplayText&gt;&lt;record&gt;&lt;rec-number&gt;727&lt;/rec-number&gt;&lt;foreign-keys&gt;&lt;key app="EN" db-id="fvazwra0c2s2ptes59gpedayerra0f5d0dzp" timestamp="1500465859"&gt;727&lt;/key&gt;&lt;/foreign-keys&gt;&lt;ref-type name="Book"&gt;6&lt;/ref-type&gt;&lt;contributors&gt;&lt;authors&gt;&lt;author&gt;Crowe, Jonathan&lt;/author&gt;&lt;author&gt;Bradshaw, Tony&lt;/author&gt;&lt;/authors&gt;&lt;/contributors&gt;&lt;titles&gt;&lt;title&gt;Chemistry for the Biosciences, 3rd ed.&lt;/title&gt;&lt;/titles&gt;&lt;edition&gt;3rd&lt;/edition&gt;&lt;dates&gt;&lt;year&gt;2014&lt;/year&gt;&lt;/dates&gt;&lt;pub-location&gt;Oxford&lt;/pub-location&gt;&lt;publisher&gt;Oxford University Press&lt;/publisher&gt;&lt;urls&gt;&lt;/urls&gt;&lt;/record&gt;&lt;/Cite&gt;&lt;/EndNote&gt;</w:instrText>
      </w:r>
      <w:r w:rsidR="005B5615">
        <w:rPr>
          <w:rFonts w:cs="Times New Roman"/>
          <w:noProof/>
          <w:sz w:val="24"/>
          <w:szCs w:val="24"/>
          <w:lang w:eastAsia="en-GB"/>
        </w:rPr>
        <w:fldChar w:fldCharType="separate"/>
      </w:r>
      <w:r w:rsidR="005B5615">
        <w:rPr>
          <w:rFonts w:cs="Times New Roman"/>
          <w:noProof/>
          <w:sz w:val="24"/>
          <w:szCs w:val="24"/>
          <w:lang w:eastAsia="en-GB"/>
        </w:rPr>
        <w:t>(Crowe &amp; Bradshaw, 2014)</w:t>
      </w:r>
      <w:r w:rsidR="005B5615">
        <w:rPr>
          <w:rFonts w:cs="Times New Roman"/>
          <w:noProof/>
          <w:sz w:val="24"/>
          <w:szCs w:val="24"/>
          <w:lang w:eastAsia="en-GB"/>
        </w:rPr>
        <w:fldChar w:fldCharType="end"/>
      </w:r>
      <w:r w:rsidR="005B5615">
        <w:rPr>
          <w:rFonts w:cs="Times New Roman"/>
          <w:noProof/>
          <w:sz w:val="24"/>
          <w:szCs w:val="24"/>
          <w:lang w:eastAsia="en-GB"/>
        </w:rPr>
        <w:t xml:space="preserve"> </w:t>
      </w:r>
      <w:r w:rsidR="004D7BA7">
        <w:rPr>
          <w:rFonts w:cs="Times New Roman"/>
          <w:noProof/>
          <w:sz w:val="24"/>
          <w:szCs w:val="24"/>
          <w:lang w:eastAsia="en-GB"/>
        </w:rPr>
        <w:t xml:space="preserve">and answering an online quiz on this material. They would then attend a classroom session comprising two 50-minute lectures separated by a 10-minute break and punctuated by </w:t>
      </w:r>
      <w:r w:rsidR="00734B3B">
        <w:rPr>
          <w:rFonts w:cs="Times New Roman"/>
          <w:noProof/>
          <w:sz w:val="24"/>
          <w:szCs w:val="24"/>
          <w:lang w:eastAsia="en-GB"/>
        </w:rPr>
        <w:t>one or two</w:t>
      </w:r>
      <w:r w:rsidR="004D7BA7">
        <w:rPr>
          <w:rFonts w:cs="Times New Roman"/>
          <w:noProof/>
          <w:sz w:val="24"/>
          <w:szCs w:val="24"/>
          <w:lang w:eastAsia="en-GB"/>
        </w:rPr>
        <w:t xml:space="preserve"> clicker questions (TurningPoint</w:t>
      </w:r>
      <w:r w:rsidR="007964B1">
        <w:rPr>
          <w:rFonts w:cs="Times New Roman"/>
          <w:noProof/>
          <w:sz w:val="24"/>
          <w:szCs w:val="24"/>
          <w:lang w:eastAsia="en-GB"/>
        </w:rPr>
        <w:t>, Turning Technologies</w:t>
      </w:r>
      <w:r w:rsidR="004D7BA7">
        <w:rPr>
          <w:rFonts w:cs="Times New Roman"/>
          <w:noProof/>
          <w:sz w:val="24"/>
          <w:szCs w:val="24"/>
          <w:lang w:eastAsia="en-GB"/>
        </w:rPr>
        <w:t xml:space="preserve">). In 2015-16 and 2016-17 students were instead asked to prepare for each </w:t>
      </w:r>
      <w:r w:rsidR="00277B54">
        <w:rPr>
          <w:rFonts w:cs="Times New Roman"/>
          <w:noProof/>
          <w:sz w:val="24"/>
          <w:szCs w:val="24"/>
          <w:lang w:eastAsia="en-GB"/>
        </w:rPr>
        <w:t xml:space="preserve">of the eighteen </w:t>
      </w:r>
      <w:r w:rsidR="004D7BA7">
        <w:rPr>
          <w:rFonts w:cs="Times New Roman"/>
          <w:noProof/>
          <w:sz w:val="24"/>
          <w:szCs w:val="24"/>
          <w:lang w:eastAsia="en-GB"/>
        </w:rPr>
        <w:t xml:space="preserve">classroom </w:t>
      </w:r>
      <w:r w:rsidR="00277B54">
        <w:rPr>
          <w:rFonts w:cs="Times New Roman"/>
          <w:noProof/>
          <w:sz w:val="24"/>
          <w:szCs w:val="24"/>
          <w:lang w:eastAsia="en-GB"/>
        </w:rPr>
        <w:t xml:space="preserve">teaching </w:t>
      </w:r>
      <w:r w:rsidR="004D7BA7">
        <w:rPr>
          <w:rFonts w:cs="Times New Roman"/>
          <w:noProof/>
          <w:sz w:val="24"/>
          <w:szCs w:val="24"/>
          <w:lang w:eastAsia="en-GB"/>
        </w:rPr>
        <w:t>session</w:t>
      </w:r>
      <w:r w:rsidR="00277B54">
        <w:rPr>
          <w:rFonts w:cs="Times New Roman"/>
          <w:noProof/>
          <w:sz w:val="24"/>
          <w:szCs w:val="24"/>
          <w:lang w:eastAsia="en-GB"/>
        </w:rPr>
        <w:t>s</w:t>
      </w:r>
      <w:r w:rsidR="004D7BA7">
        <w:rPr>
          <w:rFonts w:cs="Times New Roman"/>
          <w:noProof/>
          <w:sz w:val="24"/>
          <w:szCs w:val="24"/>
          <w:lang w:eastAsia="en-GB"/>
        </w:rPr>
        <w:t xml:space="preserve"> by </w:t>
      </w:r>
      <w:r w:rsidR="00B31E62">
        <w:rPr>
          <w:rFonts w:cs="Times New Roman"/>
          <w:noProof/>
          <w:sz w:val="24"/>
          <w:szCs w:val="24"/>
          <w:lang w:eastAsia="en-GB"/>
        </w:rPr>
        <w:t xml:space="preserve">both </w:t>
      </w:r>
      <w:r w:rsidR="00712954">
        <w:rPr>
          <w:rFonts w:cs="Times New Roman"/>
          <w:noProof/>
          <w:sz w:val="24"/>
          <w:szCs w:val="24"/>
          <w:lang w:eastAsia="en-GB"/>
        </w:rPr>
        <w:t xml:space="preserve">watching an online lecture (a </w:t>
      </w:r>
      <w:r w:rsidR="004D7BA7">
        <w:rPr>
          <w:rFonts w:cs="Times New Roman"/>
          <w:noProof/>
          <w:sz w:val="24"/>
          <w:szCs w:val="24"/>
          <w:lang w:eastAsia="en-GB"/>
        </w:rPr>
        <w:t>screencast</w:t>
      </w:r>
      <w:r w:rsidR="00712954">
        <w:rPr>
          <w:rFonts w:cs="Times New Roman"/>
          <w:noProof/>
          <w:sz w:val="24"/>
          <w:szCs w:val="24"/>
          <w:lang w:eastAsia="en-GB"/>
        </w:rPr>
        <w:t>)</w:t>
      </w:r>
      <w:r w:rsidR="004D7BA7">
        <w:rPr>
          <w:rFonts w:cs="Times New Roman"/>
          <w:noProof/>
          <w:sz w:val="24"/>
          <w:szCs w:val="24"/>
          <w:lang w:eastAsia="en-GB"/>
        </w:rPr>
        <w:t xml:space="preserve"> and reading the assigned section of the textbook, and </w:t>
      </w:r>
      <w:r w:rsidR="00B31E62">
        <w:rPr>
          <w:rFonts w:cs="Times New Roman"/>
          <w:noProof/>
          <w:sz w:val="24"/>
          <w:szCs w:val="24"/>
          <w:lang w:eastAsia="en-GB"/>
        </w:rPr>
        <w:t xml:space="preserve">then </w:t>
      </w:r>
      <w:r w:rsidR="004D7BA7">
        <w:rPr>
          <w:rFonts w:cs="Times New Roman"/>
          <w:noProof/>
          <w:sz w:val="24"/>
          <w:szCs w:val="24"/>
          <w:lang w:eastAsia="en-GB"/>
        </w:rPr>
        <w:t xml:space="preserve">answering an online </w:t>
      </w:r>
      <w:r w:rsidR="007964B1">
        <w:rPr>
          <w:rFonts w:cs="Times New Roman"/>
          <w:noProof/>
          <w:sz w:val="24"/>
          <w:szCs w:val="24"/>
          <w:lang w:eastAsia="en-GB"/>
        </w:rPr>
        <w:t xml:space="preserve">MCQ </w:t>
      </w:r>
      <w:r w:rsidR="004D7BA7">
        <w:rPr>
          <w:rFonts w:cs="Times New Roman"/>
          <w:noProof/>
          <w:sz w:val="24"/>
          <w:szCs w:val="24"/>
          <w:lang w:eastAsia="en-GB"/>
        </w:rPr>
        <w:t xml:space="preserve">quiz based on both sources. </w:t>
      </w:r>
      <w:r w:rsidR="00EC4998">
        <w:rPr>
          <w:rFonts w:cs="Times New Roman"/>
          <w:noProof/>
          <w:sz w:val="24"/>
          <w:szCs w:val="24"/>
          <w:lang w:eastAsia="en-GB"/>
        </w:rPr>
        <w:t xml:space="preserve">Each </w:t>
      </w:r>
      <w:r w:rsidR="004D7BA7">
        <w:rPr>
          <w:rFonts w:cs="Times New Roman"/>
          <w:noProof/>
          <w:sz w:val="24"/>
          <w:szCs w:val="24"/>
          <w:lang w:eastAsia="en-GB"/>
        </w:rPr>
        <w:t xml:space="preserve">classroom session comprised one 50-minute </w:t>
      </w:r>
      <w:r w:rsidR="00277B54">
        <w:rPr>
          <w:rFonts w:cs="Times New Roman"/>
          <w:noProof/>
          <w:sz w:val="24"/>
          <w:szCs w:val="24"/>
          <w:lang w:eastAsia="en-GB"/>
        </w:rPr>
        <w:t xml:space="preserve">“live” </w:t>
      </w:r>
      <w:r w:rsidR="004D7BA7">
        <w:rPr>
          <w:rFonts w:cs="Times New Roman"/>
          <w:noProof/>
          <w:sz w:val="24"/>
          <w:szCs w:val="24"/>
          <w:lang w:eastAsia="en-GB"/>
        </w:rPr>
        <w:t xml:space="preserve">lecture followed by a 10-minute break and a </w:t>
      </w:r>
      <w:r w:rsidR="00B31E62">
        <w:rPr>
          <w:rFonts w:cs="Times New Roman"/>
          <w:noProof/>
          <w:sz w:val="24"/>
          <w:szCs w:val="24"/>
          <w:lang w:eastAsia="en-GB"/>
        </w:rPr>
        <w:t xml:space="preserve">subsequent </w:t>
      </w:r>
      <w:r w:rsidR="004D7BA7">
        <w:rPr>
          <w:rFonts w:cs="Times New Roman"/>
          <w:noProof/>
          <w:sz w:val="24"/>
          <w:szCs w:val="24"/>
          <w:lang w:eastAsia="en-GB"/>
        </w:rPr>
        <w:t>50-minute problem-solving session using Learning Catalytics.</w:t>
      </w:r>
      <w:r w:rsidR="00EC4998">
        <w:rPr>
          <w:rFonts w:cs="Times New Roman"/>
          <w:noProof/>
          <w:sz w:val="24"/>
          <w:szCs w:val="24"/>
          <w:lang w:eastAsia="en-GB"/>
        </w:rPr>
        <w:t xml:space="preserve"> </w:t>
      </w:r>
      <w:r w:rsidR="00277B54">
        <w:rPr>
          <w:rFonts w:cs="Times New Roman"/>
          <w:noProof/>
          <w:sz w:val="24"/>
          <w:szCs w:val="24"/>
          <w:lang w:eastAsia="en-GB"/>
        </w:rPr>
        <w:t>Audio recordings of the live lectures (but not the problem-solving sessions) were made with Panopto and were available to students after the sessions</w:t>
      </w:r>
      <w:r w:rsidR="00D31E94">
        <w:rPr>
          <w:rFonts w:cs="Times New Roman"/>
          <w:noProof/>
          <w:sz w:val="24"/>
          <w:szCs w:val="24"/>
          <w:lang w:eastAsia="en-GB"/>
        </w:rPr>
        <w:t>,</w:t>
      </w:r>
      <w:r w:rsidR="00277B54">
        <w:rPr>
          <w:rFonts w:cs="Times New Roman"/>
          <w:noProof/>
          <w:sz w:val="24"/>
          <w:szCs w:val="24"/>
          <w:lang w:eastAsia="en-GB"/>
        </w:rPr>
        <w:t xml:space="preserve"> along with synchronized </w:t>
      </w:r>
      <w:r w:rsidR="00734B3B">
        <w:rPr>
          <w:rFonts w:cs="Times New Roman"/>
          <w:noProof/>
          <w:sz w:val="24"/>
          <w:szCs w:val="24"/>
          <w:lang w:eastAsia="en-GB"/>
        </w:rPr>
        <w:t xml:space="preserve">Microsoft </w:t>
      </w:r>
      <w:r w:rsidR="00277B54">
        <w:rPr>
          <w:rFonts w:cs="Times New Roman"/>
          <w:noProof/>
          <w:sz w:val="24"/>
          <w:szCs w:val="24"/>
          <w:lang w:eastAsia="en-GB"/>
        </w:rPr>
        <w:t xml:space="preserve">PowerPoint slides. </w:t>
      </w:r>
    </w:p>
    <w:p w:rsidR="00CA6DB4" w:rsidRDefault="001C7BAB" w:rsidP="00524F75">
      <w:pPr>
        <w:spacing w:line="480" w:lineRule="auto"/>
        <w:rPr>
          <w:rFonts w:cs="Times New Roman"/>
          <w:noProof/>
          <w:sz w:val="24"/>
          <w:szCs w:val="24"/>
          <w:lang w:eastAsia="en-GB"/>
        </w:rPr>
      </w:pPr>
      <w:r>
        <w:rPr>
          <w:rFonts w:cs="Times New Roman"/>
          <w:noProof/>
          <w:sz w:val="24"/>
          <w:szCs w:val="24"/>
          <w:lang w:eastAsia="en-GB"/>
        </w:rPr>
        <w:t>Students recieved and responded to Learning Catalytics questions on their own web-enabled device</w:t>
      </w:r>
      <w:r w:rsidR="00B31E62">
        <w:rPr>
          <w:rFonts w:cs="Times New Roman"/>
          <w:noProof/>
          <w:sz w:val="24"/>
          <w:szCs w:val="24"/>
          <w:lang w:eastAsia="en-GB"/>
        </w:rPr>
        <w:t>, usually a smartphone</w:t>
      </w:r>
      <w:r w:rsidR="002471CD">
        <w:rPr>
          <w:rFonts w:cs="Times New Roman"/>
          <w:noProof/>
          <w:sz w:val="24"/>
          <w:szCs w:val="24"/>
          <w:lang w:eastAsia="en-GB"/>
        </w:rPr>
        <w:t>, while signed in to their own account</w:t>
      </w:r>
      <w:r>
        <w:rPr>
          <w:rFonts w:cs="Times New Roman"/>
          <w:noProof/>
          <w:sz w:val="24"/>
          <w:szCs w:val="24"/>
          <w:lang w:eastAsia="en-GB"/>
        </w:rPr>
        <w:t>.</w:t>
      </w:r>
      <w:r w:rsidR="00B31E62">
        <w:rPr>
          <w:rFonts w:cs="Times New Roman"/>
          <w:noProof/>
          <w:sz w:val="24"/>
          <w:szCs w:val="24"/>
          <w:lang w:eastAsia="en-GB"/>
        </w:rPr>
        <w:t xml:space="preserve"> Two departmental tablet computers were available for students to borrow if they needed to.</w:t>
      </w:r>
      <w:r>
        <w:rPr>
          <w:rFonts w:cs="Times New Roman"/>
          <w:noProof/>
          <w:sz w:val="24"/>
          <w:szCs w:val="24"/>
          <w:lang w:eastAsia="en-GB"/>
        </w:rPr>
        <w:t xml:space="preserve"> Various question types were used, including composite sketch, direction, image upload, many choice, matching, multiple choice, numerical, ranking, region, short answer and word cloud. Students were</w:t>
      </w:r>
      <w:r w:rsidR="00B31E62">
        <w:rPr>
          <w:rFonts w:cs="Times New Roman"/>
          <w:noProof/>
          <w:sz w:val="24"/>
          <w:szCs w:val="24"/>
          <w:lang w:eastAsia="en-GB"/>
        </w:rPr>
        <w:t xml:space="preserve"> given several minutes</w:t>
      </w:r>
      <w:r>
        <w:rPr>
          <w:rFonts w:cs="Times New Roman"/>
          <w:noProof/>
          <w:sz w:val="24"/>
          <w:szCs w:val="24"/>
          <w:lang w:eastAsia="en-GB"/>
        </w:rPr>
        <w:t xml:space="preserve"> to discuss each question with their neighbour </w:t>
      </w:r>
      <w:r w:rsidR="00734B3B">
        <w:rPr>
          <w:rFonts w:cs="Times New Roman"/>
          <w:noProof/>
          <w:sz w:val="24"/>
          <w:szCs w:val="24"/>
          <w:lang w:eastAsia="en-GB"/>
        </w:rPr>
        <w:t xml:space="preserve">and, </w:t>
      </w:r>
      <w:r w:rsidR="00591AD1">
        <w:rPr>
          <w:rFonts w:cs="Times New Roman"/>
          <w:noProof/>
          <w:sz w:val="24"/>
          <w:szCs w:val="24"/>
          <w:lang w:eastAsia="en-GB"/>
        </w:rPr>
        <w:t>in 2016-17</w:t>
      </w:r>
      <w:r w:rsidR="00734B3B">
        <w:rPr>
          <w:rFonts w:cs="Times New Roman"/>
          <w:noProof/>
          <w:sz w:val="24"/>
          <w:szCs w:val="24"/>
          <w:lang w:eastAsia="en-GB"/>
        </w:rPr>
        <w:t>,</w:t>
      </w:r>
      <w:r w:rsidR="00591AD1">
        <w:rPr>
          <w:rFonts w:cs="Times New Roman"/>
          <w:noProof/>
          <w:sz w:val="24"/>
          <w:szCs w:val="24"/>
          <w:lang w:eastAsia="en-GB"/>
        </w:rPr>
        <w:t xml:space="preserve"> a postgraduate teaching assistant, </w:t>
      </w:r>
      <w:r>
        <w:rPr>
          <w:rFonts w:cs="Times New Roman"/>
          <w:noProof/>
          <w:sz w:val="24"/>
          <w:szCs w:val="24"/>
          <w:lang w:eastAsia="en-GB"/>
        </w:rPr>
        <w:t xml:space="preserve">and then </w:t>
      </w:r>
      <w:r w:rsidR="00B31E62">
        <w:rPr>
          <w:rFonts w:cs="Times New Roman"/>
          <w:noProof/>
          <w:sz w:val="24"/>
          <w:szCs w:val="24"/>
          <w:lang w:eastAsia="en-GB"/>
        </w:rPr>
        <w:t xml:space="preserve">asked </w:t>
      </w:r>
      <w:r>
        <w:rPr>
          <w:rFonts w:cs="Times New Roman"/>
          <w:noProof/>
          <w:sz w:val="24"/>
          <w:szCs w:val="24"/>
          <w:lang w:eastAsia="en-GB"/>
        </w:rPr>
        <w:t xml:space="preserve">to answer individually. </w:t>
      </w:r>
      <w:r w:rsidR="00B31E62">
        <w:rPr>
          <w:rFonts w:cs="Times New Roman"/>
          <w:noProof/>
          <w:sz w:val="24"/>
          <w:szCs w:val="24"/>
          <w:lang w:eastAsia="en-GB"/>
        </w:rPr>
        <w:t>After all the students had</w:t>
      </w:r>
      <w:r w:rsidR="00591AD1">
        <w:rPr>
          <w:rFonts w:cs="Times New Roman"/>
          <w:noProof/>
          <w:sz w:val="24"/>
          <w:szCs w:val="24"/>
          <w:lang w:eastAsia="en-GB"/>
        </w:rPr>
        <w:t xml:space="preserve"> been given</w:t>
      </w:r>
      <w:r w:rsidR="00B31E62">
        <w:rPr>
          <w:rFonts w:cs="Times New Roman"/>
          <w:noProof/>
          <w:sz w:val="24"/>
          <w:szCs w:val="24"/>
          <w:lang w:eastAsia="en-GB"/>
        </w:rPr>
        <w:t xml:space="preserve"> a chance to answer the question, the </w:t>
      </w:r>
      <w:r w:rsidR="002471CD">
        <w:rPr>
          <w:rFonts w:cs="Times New Roman"/>
          <w:noProof/>
          <w:sz w:val="24"/>
          <w:szCs w:val="24"/>
          <w:lang w:eastAsia="en-GB"/>
        </w:rPr>
        <w:t xml:space="preserve">anonymized </w:t>
      </w:r>
      <w:r w:rsidR="001B2223">
        <w:rPr>
          <w:rFonts w:cs="Times New Roman"/>
          <w:noProof/>
          <w:sz w:val="24"/>
          <w:szCs w:val="24"/>
          <w:lang w:eastAsia="en-GB"/>
        </w:rPr>
        <w:t xml:space="preserve">class </w:t>
      </w:r>
      <w:r w:rsidR="00B31E62">
        <w:rPr>
          <w:rFonts w:cs="Times New Roman"/>
          <w:noProof/>
          <w:sz w:val="24"/>
          <w:szCs w:val="24"/>
          <w:lang w:eastAsia="en-GB"/>
        </w:rPr>
        <w:t>results were shown to the students through their devices and on the projector screen. T</w:t>
      </w:r>
      <w:r w:rsidR="00B37FDF">
        <w:rPr>
          <w:rFonts w:cs="Times New Roman"/>
          <w:noProof/>
          <w:sz w:val="24"/>
          <w:szCs w:val="24"/>
          <w:lang w:eastAsia="en-GB"/>
        </w:rPr>
        <w:t xml:space="preserve">he question types amenable to automatic grading (direction, many choice, matching, multiple choice, numerical, ranking and region) were </w:t>
      </w:r>
      <w:r w:rsidR="00591AD1">
        <w:rPr>
          <w:rFonts w:cs="Times New Roman"/>
          <w:noProof/>
          <w:sz w:val="24"/>
          <w:szCs w:val="24"/>
          <w:lang w:eastAsia="en-GB"/>
        </w:rPr>
        <w:t xml:space="preserve">marked </w:t>
      </w:r>
      <w:r w:rsidR="00B37FDF">
        <w:rPr>
          <w:rFonts w:cs="Times New Roman"/>
          <w:noProof/>
          <w:sz w:val="24"/>
          <w:szCs w:val="24"/>
          <w:lang w:eastAsia="en-GB"/>
        </w:rPr>
        <w:t>by the system and the</w:t>
      </w:r>
      <w:r w:rsidR="00591AD1">
        <w:rPr>
          <w:rFonts w:cs="Times New Roman"/>
          <w:noProof/>
          <w:sz w:val="24"/>
          <w:szCs w:val="24"/>
          <w:lang w:eastAsia="en-GB"/>
        </w:rPr>
        <w:t xml:space="preserve"> score</w:t>
      </w:r>
      <w:r w:rsidR="00B37FDF">
        <w:rPr>
          <w:rFonts w:cs="Times New Roman"/>
          <w:noProof/>
          <w:sz w:val="24"/>
          <w:szCs w:val="24"/>
          <w:lang w:eastAsia="en-GB"/>
        </w:rPr>
        <w:t xml:space="preserve"> recorded in the Learning Catalytics gradebook. Generic feedback was issued and recorded, including the correct answer where </w:t>
      </w:r>
      <w:r w:rsidR="00B37FDF">
        <w:rPr>
          <w:rFonts w:cs="Times New Roman"/>
          <w:noProof/>
          <w:sz w:val="24"/>
          <w:szCs w:val="24"/>
          <w:lang w:eastAsia="en-GB"/>
        </w:rPr>
        <w:lastRenderedPageBreak/>
        <w:t xml:space="preserve">appropriate. </w:t>
      </w:r>
      <w:r w:rsidR="001B2223">
        <w:rPr>
          <w:rFonts w:cs="Times New Roman"/>
          <w:noProof/>
          <w:sz w:val="24"/>
          <w:szCs w:val="24"/>
          <w:lang w:eastAsia="en-GB"/>
        </w:rPr>
        <w:t xml:space="preserve">This </w:t>
      </w:r>
      <w:r w:rsidR="00591AD1">
        <w:rPr>
          <w:rFonts w:cs="Times New Roman"/>
          <w:noProof/>
          <w:sz w:val="24"/>
          <w:szCs w:val="24"/>
          <w:lang w:eastAsia="en-GB"/>
        </w:rPr>
        <w:t xml:space="preserve">was </w:t>
      </w:r>
      <w:r w:rsidR="001B2223">
        <w:rPr>
          <w:rFonts w:cs="Times New Roman"/>
          <w:noProof/>
          <w:sz w:val="24"/>
          <w:szCs w:val="24"/>
          <w:lang w:eastAsia="en-GB"/>
        </w:rPr>
        <w:t xml:space="preserve">immediately followed </w:t>
      </w:r>
      <w:r w:rsidR="00B37FDF">
        <w:rPr>
          <w:rFonts w:cs="Times New Roman"/>
          <w:noProof/>
          <w:sz w:val="24"/>
          <w:szCs w:val="24"/>
          <w:lang w:eastAsia="en-GB"/>
        </w:rPr>
        <w:t>by a class discussion</w:t>
      </w:r>
      <w:r w:rsidR="001B2223">
        <w:rPr>
          <w:rFonts w:cs="Times New Roman"/>
          <w:noProof/>
          <w:sz w:val="24"/>
          <w:szCs w:val="24"/>
          <w:lang w:eastAsia="en-GB"/>
        </w:rPr>
        <w:t xml:space="preserve"> on the question</w:t>
      </w:r>
      <w:r w:rsidR="00B37FDF">
        <w:rPr>
          <w:rFonts w:cs="Times New Roman"/>
          <w:noProof/>
          <w:sz w:val="24"/>
          <w:szCs w:val="24"/>
          <w:lang w:eastAsia="en-GB"/>
        </w:rPr>
        <w:t>, led by th</w:t>
      </w:r>
      <w:r w:rsidR="00591AD1">
        <w:rPr>
          <w:rFonts w:cs="Times New Roman"/>
          <w:noProof/>
          <w:sz w:val="24"/>
          <w:szCs w:val="24"/>
          <w:lang w:eastAsia="en-GB"/>
        </w:rPr>
        <w:t>is</w:t>
      </w:r>
      <w:r w:rsidR="00B37FDF">
        <w:rPr>
          <w:rFonts w:cs="Times New Roman"/>
          <w:noProof/>
          <w:sz w:val="24"/>
          <w:szCs w:val="24"/>
          <w:lang w:eastAsia="en-GB"/>
        </w:rPr>
        <w:t xml:space="preserve"> author.</w:t>
      </w:r>
      <w:r w:rsidR="002471CD">
        <w:rPr>
          <w:rFonts w:cs="Times New Roman"/>
          <w:noProof/>
          <w:sz w:val="24"/>
          <w:szCs w:val="24"/>
          <w:lang w:eastAsia="en-GB"/>
        </w:rPr>
        <w:t xml:space="preserve"> </w:t>
      </w:r>
      <w:r w:rsidR="00591AD1">
        <w:rPr>
          <w:rFonts w:cs="Times New Roman"/>
          <w:noProof/>
          <w:sz w:val="24"/>
          <w:szCs w:val="24"/>
          <w:lang w:eastAsia="en-GB"/>
        </w:rPr>
        <w:t>Students signalled the extent of their understanding in real time using the “I get it now” or “I still don’t get it” buttons on their screens. All of t</w:t>
      </w:r>
      <w:r w:rsidR="002471CD">
        <w:rPr>
          <w:rFonts w:cs="Times New Roman"/>
          <w:noProof/>
          <w:sz w:val="24"/>
          <w:szCs w:val="24"/>
          <w:lang w:eastAsia="en-GB"/>
        </w:rPr>
        <w:t>he questions, their own answers and the anonymized class data were available to each student until the end of t</w:t>
      </w:r>
      <w:r w:rsidR="00591AD1">
        <w:rPr>
          <w:rFonts w:cs="Times New Roman"/>
          <w:noProof/>
          <w:sz w:val="24"/>
          <w:szCs w:val="24"/>
          <w:lang w:eastAsia="en-GB"/>
        </w:rPr>
        <w:t xml:space="preserve">he course. All of the data, </w:t>
      </w:r>
      <w:r w:rsidR="002471CD">
        <w:rPr>
          <w:rFonts w:cs="Times New Roman"/>
          <w:noProof/>
          <w:sz w:val="24"/>
          <w:szCs w:val="24"/>
          <w:lang w:eastAsia="en-GB"/>
        </w:rPr>
        <w:t>including student names</w:t>
      </w:r>
      <w:r w:rsidR="00591AD1">
        <w:rPr>
          <w:rFonts w:cs="Times New Roman"/>
          <w:noProof/>
          <w:sz w:val="24"/>
          <w:szCs w:val="24"/>
          <w:lang w:eastAsia="en-GB"/>
        </w:rPr>
        <w:t>,</w:t>
      </w:r>
      <w:r w:rsidR="002471CD">
        <w:rPr>
          <w:rFonts w:cs="Times New Roman"/>
          <w:noProof/>
          <w:sz w:val="24"/>
          <w:szCs w:val="24"/>
          <w:lang w:eastAsia="en-GB"/>
        </w:rPr>
        <w:t xml:space="preserve"> were available to th</w:t>
      </w:r>
      <w:r w:rsidR="00591AD1">
        <w:rPr>
          <w:rFonts w:cs="Times New Roman"/>
          <w:noProof/>
          <w:sz w:val="24"/>
          <w:szCs w:val="24"/>
          <w:lang w:eastAsia="en-GB"/>
        </w:rPr>
        <w:t>is</w:t>
      </w:r>
      <w:r w:rsidR="002471CD">
        <w:rPr>
          <w:rFonts w:cs="Times New Roman"/>
          <w:noProof/>
          <w:sz w:val="24"/>
          <w:szCs w:val="24"/>
          <w:lang w:eastAsia="en-GB"/>
        </w:rPr>
        <w:t xml:space="preserve"> author</w:t>
      </w:r>
      <w:r w:rsidR="00591AD1">
        <w:rPr>
          <w:rFonts w:cs="Times New Roman"/>
          <w:noProof/>
          <w:sz w:val="24"/>
          <w:szCs w:val="24"/>
          <w:lang w:eastAsia="en-GB"/>
        </w:rPr>
        <w:t xml:space="preserve"> as an instructor on the course</w:t>
      </w:r>
      <w:r w:rsidR="002471CD">
        <w:rPr>
          <w:rFonts w:cs="Times New Roman"/>
          <w:noProof/>
          <w:sz w:val="24"/>
          <w:szCs w:val="24"/>
          <w:lang w:eastAsia="en-GB"/>
        </w:rPr>
        <w:t>.</w:t>
      </w:r>
      <w:r w:rsidR="004135E7">
        <w:rPr>
          <w:rFonts w:cs="Times New Roman"/>
          <w:noProof/>
          <w:sz w:val="24"/>
          <w:szCs w:val="24"/>
          <w:lang w:eastAsia="en-GB"/>
        </w:rPr>
        <w:t xml:space="preserve"> An example Learning Catalytics question of the “region” type is shown in Figure 1, along with the anonymized class answers.</w:t>
      </w:r>
    </w:p>
    <w:p w:rsidR="00A91024" w:rsidRDefault="00A91024" w:rsidP="00524F75">
      <w:pPr>
        <w:spacing w:line="480" w:lineRule="auto"/>
        <w:rPr>
          <w:rFonts w:cs="Times New Roman"/>
          <w:noProof/>
          <w:sz w:val="24"/>
          <w:szCs w:val="24"/>
          <w:lang w:eastAsia="en-GB"/>
        </w:rPr>
      </w:pPr>
      <w:r>
        <w:rPr>
          <w:rFonts w:cs="Times New Roman"/>
          <w:noProof/>
          <w:sz w:val="24"/>
          <w:szCs w:val="24"/>
          <w:lang w:eastAsia="en-GB"/>
        </w:rPr>
        <w:t xml:space="preserve">After the final revision session for the course, </w:t>
      </w:r>
      <w:r w:rsidR="00946664">
        <w:rPr>
          <w:rFonts w:cs="Times New Roman"/>
          <w:noProof/>
          <w:sz w:val="24"/>
          <w:szCs w:val="24"/>
          <w:lang w:eastAsia="en-GB"/>
        </w:rPr>
        <w:t xml:space="preserve">Royal Holloway University </w:t>
      </w:r>
      <w:r>
        <w:rPr>
          <w:rFonts w:cs="Times New Roman"/>
          <w:noProof/>
          <w:sz w:val="24"/>
          <w:szCs w:val="24"/>
          <w:lang w:eastAsia="en-GB"/>
        </w:rPr>
        <w:t xml:space="preserve">course evaluation forms were given in hard copy to those students in attendance. </w:t>
      </w:r>
      <w:r w:rsidR="001B2223">
        <w:rPr>
          <w:rFonts w:cs="Times New Roman"/>
          <w:noProof/>
          <w:sz w:val="24"/>
          <w:szCs w:val="24"/>
          <w:lang w:eastAsia="en-GB"/>
        </w:rPr>
        <w:t xml:space="preserve">These contained 24 questions on various aspects of the course, graded on a Likert scale, as well as a free-response text section. The Likert scale questions were organized in four sections: </w:t>
      </w:r>
      <w:r w:rsidR="00E13F2C">
        <w:rPr>
          <w:rFonts w:cs="Times New Roman"/>
          <w:noProof/>
          <w:sz w:val="24"/>
          <w:szCs w:val="24"/>
          <w:lang w:eastAsia="en-GB"/>
        </w:rPr>
        <w:t>“About the Course”,</w:t>
      </w:r>
      <w:r w:rsidR="001B2223">
        <w:rPr>
          <w:rFonts w:cs="Times New Roman"/>
          <w:noProof/>
          <w:sz w:val="24"/>
          <w:szCs w:val="24"/>
          <w:lang w:eastAsia="en-GB"/>
        </w:rPr>
        <w:t xml:space="preserve"> “About your Engagement with the Course”</w:t>
      </w:r>
      <w:r w:rsidR="00E13F2C">
        <w:rPr>
          <w:rFonts w:cs="Times New Roman"/>
          <w:noProof/>
          <w:sz w:val="24"/>
          <w:szCs w:val="24"/>
          <w:lang w:eastAsia="en-GB"/>
        </w:rPr>
        <w:t>,</w:t>
      </w:r>
      <w:r w:rsidR="001B2223">
        <w:rPr>
          <w:rFonts w:cs="Times New Roman"/>
          <w:noProof/>
          <w:sz w:val="24"/>
          <w:szCs w:val="24"/>
          <w:lang w:eastAsia="en-GB"/>
        </w:rPr>
        <w:t xml:space="preserve"> “About the Lecturing Staff for the Course”</w:t>
      </w:r>
      <w:r w:rsidR="00E13F2C">
        <w:rPr>
          <w:rFonts w:cs="Times New Roman"/>
          <w:noProof/>
          <w:sz w:val="24"/>
          <w:szCs w:val="24"/>
          <w:lang w:eastAsia="en-GB"/>
        </w:rPr>
        <w:t xml:space="preserve">, </w:t>
      </w:r>
      <w:r w:rsidR="001B2223">
        <w:rPr>
          <w:rFonts w:cs="Times New Roman"/>
          <w:noProof/>
          <w:sz w:val="24"/>
          <w:szCs w:val="24"/>
          <w:lang w:eastAsia="en-GB"/>
        </w:rPr>
        <w:t xml:space="preserve">and “About the Practical Sessions”. </w:t>
      </w:r>
      <w:r w:rsidR="00E13F2C">
        <w:rPr>
          <w:rFonts w:cs="Times New Roman"/>
          <w:noProof/>
          <w:sz w:val="24"/>
          <w:szCs w:val="24"/>
          <w:lang w:eastAsia="en-GB"/>
        </w:rPr>
        <w:t>Comparable evaluation data from 2013-14 were not available for this study because</w:t>
      </w:r>
      <w:r w:rsidR="008C489F">
        <w:rPr>
          <w:rFonts w:cs="Times New Roman"/>
          <w:noProof/>
          <w:sz w:val="24"/>
          <w:szCs w:val="24"/>
          <w:lang w:eastAsia="en-GB"/>
        </w:rPr>
        <w:t xml:space="preserve"> the College’s evaluation forms were redesigned </w:t>
      </w:r>
      <w:r w:rsidR="00E13F2C">
        <w:rPr>
          <w:rFonts w:cs="Times New Roman"/>
          <w:noProof/>
          <w:sz w:val="24"/>
          <w:szCs w:val="24"/>
          <w:lang w:eastAsia="en-GB"/>
        </w:rPr>
        <w:t>after that</w:t>
      </w:r>
      <w:r w:rsidR="008C489F">
        <w:rPr>
          <w:rFonts w:cs="Times New Roman"/>
          <w:noProof/>
          <w:sz w:val="24"/>
          <w:szCs w:val="24"/>
          <w:lang w:eastAsia="en-GB"/>
        </w:rPr>
        <w:t xml:space="preserve"> academic year</w:t>
      </w:r>
      <w:r w:rsidR="00E13F2C">
        <w:rPr>
          <w:rFonts w:cs="Times New Roman"/>
          <w:noProof/>
          <w:sz w:val="24"/>
          <w:szCs w:val="24"/>
          <w:lang w:eastAsia="en-GB"/>
        </w:rPr>
        <w:t>.</w:t>
      </w:r>
      <w:r w:rsidR="008C489F">
        <w:rPr>
          <w:rFonts w:cs="Times New Roman"/>
          <w:noProof/>
          <w:sz w:val="24"/>
          <w:szCs w:val="24"/>
          <w:lang w:eastAsia="en-GB"/>
        </w:rPr>
        <w:t xml:space="preserve"> </w:t>
      </w:r>
    </w:p>
    <w:p w:rsidR="007614FC" w:rsidRDefault="007614FC" w:rsidP="007614FC">
      <w:pPr>
        <w:spacing w:line="480" w:lineRule="auto"/>
        <w:rPr>
          <w:rFonts w:cs="Times New Roman"/>
          <w:b/>
          <w:sz w:val="28"/>
          <w:szCs w:val="28"/>
        </w:rPr>
      </w:pPr>
    </w:p>
    <w:p w:rsidR="005C4090" w:rsidRDefault="00313751" w:rsidP="005C4090">
      <w:pPr>
        <w:spacing w:line="480" w:lineRule="auto"/>
        <w:rPr>
          <w:rFonts w:cs="Times New Roman"/>
          <w:b/>
          <w:sz w:val="28"/>
          <w:szCs w:val="28"/>
        </w:rPr>
      </w:pPr>
      <w:r w:rsidRPr="000B4FCF">
        <w:rPr>
          <w:rFonts w:cs="Times New Roman"/>
          <w:b/>
          <w:sz w:val="28"/>
          <w:szCs w:val="28"/>
        </w:rPr>
        <w:t>RESU</w:t>
      </w:r>
      <w:r w:rsidRPr="00EC4998">
        <w:rPr>
          <w:rFonts w:cs="Times New Roman"/>
          <w:b/>
          <w:sz w:val="28"/>
          <w:szCs w:val="28"/>
        </w:rPr>
        <w:t>LTS</w:t>
      </w:r>
    </w:p>
    <w:p w:rsidR="00EC0A5E" w:rsidRDefault="00354689" w:rsidP="005C4090">
      <w:pPr>
        <w:spacing w:line="480" w:lineRule="auto"/>
        <w:rPr>
          <w:rFonts w:cs="Times New Roman"/>
          <w:noProof/>
          <w:sz w:val="24"/>
          <w:szCs w:val="24"/>
          <w:lang w:eastAsia="en-GB"/>
        </w:rPr>
      </w:pPr>
      <w:r>
        <w:rPr>
          <w:rFonts w:cs="Times New Roman"/>
          <w:sz w:val="24"/>
          <w:szCs w:val="24"/>
        </w:rPr>
        <w:t xml:space="preserve">The number of </w:t>
      </w:r>
      <w:r w:rsidRPr="00946664">
        <w:rPr>
          <w:rFonts w:cs="Times New Roman"/>
          <w:sz w:val="24"/>
          <w:szCs w:val="24"/>
        </w:rPr>
        <w:t>Learning Catalytics</w:t>
      </w:r>
      <w:r w:rsidR="00304408" w:rsidRPr="00946664">
        <w:rPr>
          <w:rFonts w:cs="Times New Roman"/>
          <w:sz w:val="24"/>
          <w:szCs w:val="24"/>
        </w:rPr>
        <w:t xml:space="preserve"> </w:t>
      </w:r>
      <w:r w:rsidR="00304408">
        <w:rPr>
          <w:rFonts w:cs="Times New Roman"/>
          <w:sz w:val="24"/>
          <w:szCs w:val="24"/>
        </w:rPr>
        <w:t xml:space="preserve">sessions in which a student </w:t>
      </w:r>
      <w:r w:rsidR="005B5615">
        <w:rPr>
          <w:rFonts w:cs="Times New Roman"/>
          <w:sz w:val="24"/>
          <w:szCs w:val="24"/>
        </w:rPr>
        <w:t>participated, by logging in and attempting</w:t>
      </w:r>
      <w:r w:rsidR="00304408">
        <w:rPr>
          <w:rFonts w:cs="Times New Roman"/>
          <w:sz w:val="24"/>
          <w:szCs w:val="24"/>
        </w:rPr>
        <w:t xml:space="preserve"> at least one question</w:t>
      </w:r>
      <w:r w:rsidR="005B5615">
        <w:rPr>
          <w:rFonts w:cs="Times New Roman"/>
          <w:sz w:val="24"/>
          <w:szCs w:val="24"/>
        </w:rPr>
        <w:t>,</w:t>
      </w:r>
      <w:r w:rsidR="00304408">
        <w:rPr>
          <w:rFonts w:cs="Times New Roman"/>
          <w:sz w:val="24"/>
          <w:szCs w:val="24"/>
        </w:rPr>
        <w:t xml:space="preserve"> </w:t>
      </w:r>
      <w:r>
        <w:rPr>
          <w:rFonts w:cs="Times New Roman"/>
          <w:sz w:val="24"/>
          <w:szCs w:val="24"/>
        </w:rPr>
        <w:t xml:space="preserve">was used as a simple measure of </w:t>
      </w:r>
      <w:r w:rsidR="005B5615">
        <w:rPr>
          <w:rFonts w:cs="Times New Roman"/>
          <w:sz w:val="24"/>
          <w:szCs w:val="24"/>
        </w:rPr>
        <w:t>a</w:t>
      </w:r>
      <w:r w:rsidR="00304408">
        <w:rPr>
          <w:rFonts w:cs="Times New Roman"/>
          <w:sz w:val="24"/>
          <w:szCs w:val="24"/>
        </w:rPr>
        <w:t xml:space="preserve"> student’s</w:t>
      </w:r>
      <w:r w:rsidR="005B5615">
        <w:rPr>
          <w:rFonts w:cs="Times New Roman"/>
          <w:sz w:val="24"/>
          <w:szCs w:val="24"/>
        </w:rPr>
        <w:t xml:space="preserve"> involvement</w:t>
      </w:r>
      <w:r w:rsidR="00C47A6F">
        <w:rPr>
          <w:rFonts w:cs="Times New Roman"/>
          <w:sz w:val="24"/>
          <w:szCs w:val="24"/>
        </w:rPr>
        <w:t xml:space="preserve"> in </w:t>
      </w:r>
      <w:r>
        <w:rPr>
          <w:rFonts w:cs="Times New Roman"/>
          <w:sz w:val="24"/>
          <w:szCs w:val="24"/>
        </w:rPr>
        <w:t>the</w:t>
      </w:r>
      <w:r w:rsidR="002471CD">
        <w:rPr>
          <w:rFonts w:cs="Times New Roman"/>
          <w:sz w:val="24"/>
          <w:szCs w:val="24"/>
        </w:rPr>
        <w:t xml:space="preserve"> </w:t>
      </w:r>
      <w:r>
        <w:rPr>
          <w:rFonts w:cs="Times New Roman"/>
          <w:sz w:val="24"/>
          <w:szCs w:val="24"/>
        </w:rPr>
        <w:t xml:space="preserve">problem-solving sessions. </w:t>
      </w:r>
      <w:r w:rsidR="00AA0B58">
        <w:rPr>
          <w:rFonts w:cs="Times New Roman"/>
          <w:noProof/>
          <w:sz w:val="24"/>
          <w:szCs w:val="24"/>
          <w:lang w:eastAsia="en-GB"/>
        </w:rPr>
        <w:t>Over the tw</w:t>
      </w:r>
      <w:r w:rsidR="0051690B">
        <w:rPr>
          <w:rFonts w:cs="Times New Roman"/>
          <w:noProof/>
          <w:sz w:val="24"/>
          <w:szCs w:val="24"/>
          <w:lang w:eastAsia="en-GB"/>
        </w:rPr>
        <w:t xml:space="preserve">o </w:t>
      </w:r>
      <w:r w:rsidR="005B5615">
        <w:rPr>
          <w:rFonts w:cs="Times New Roman"/>
          <w:noProof/>
          <w:sz w:val="24"/>
          <w:szCs w:val="24"/>
          <w:lang w:eastAsia="en-GB"/>
        </w:rPr>
        <w:t xml:space="preserve">post-intervention years of the study </w:t>
      </w:r>
      <w:r w:rsidR="00AA0B58">
        <w:rPr>
          <w:rFonts w:cs="Times New Roman"/>
          <w:noProof/>
          <w:sz w:val="24"/>
          <w:szCs w:val="24"/>
          <w:lang w:eastAsia="en-GB"/>
        </w:rPr>
        <w:t xml:space="preserve">the median number of </w:t>
      </w:r>
      <w:r w:rsidR="0051690B">
        <w:rPr>
          <w:rFonts w:cs="Times New Roman"/>
          <w:noProof/>
          <w:sz w:val="24"/>
          <w:szCs w:val="24"/>
          <w:lang w:eastAsia="en-GB"/>
        </w:rPr>
        <w:t xml:space="preserve">sessions </w:t>
      </w:r>
      <w:r w:rsidR="00C47A6F">
        <w:rPr>
          <w:rFonts w:cs="Times New Roman"/>
          <w:noProof/>
          <w:sz w:val="24"/>
          <w:szCs w:val="24"/>
          <w:lang w:eastAsia="en-GB"/>
        </w:rPr>
        <w:t xml:space="preserve">in which </w:t>
      </w:r>
      <w:r w:rsidR="0051690B">
        <w:rPr>
          <w:rFonts w:cs="Times New Roman"/>
          <w:noProof/>
          <w:sz w:val="24"/>
          <w:szCs w:val="24"/>
          <w:lang w:eastAsia="en-GB"/>
        </w:rPr>
        <w:t xml:space="preserve">each student </w:t>
      </w:r>
      <w:r w:rsidR="00C47A6F">
        <w:rPr>
          <w:rFonts w:cs="Times New Roman"/>
          <w:noProof/>
          <w:sz w:val="24"/>
          <w:szCs w:val="24"/>
          <w:lang w:eastAsia="en-GB"/>
        </w:rPr>
        <w:t xml:space="preserve">participated </w:t>
      </w:r>
      <w:r w:rsidR="005B5615">
        <w:rPr>
          <w:rFonts w:cs="Times New Roman"/>
          <w:noProof/>
          <w:sz w:val="24"/>
          <w:szCs w:val="24"/>
          <w:lang w:eastAsia="en-GB"/>
        </w:rPr>
        <w:t xml:space="preserve">was 15 </w:t>
      </w:r>
      <w:r w:rsidR="00AA0B58">
        <w:rPr>
          <w:rFonts w:cs="Times New Roman"/>
          <w:noProof/>
          <w:sz w:val="24"/>
          <w:szCs w:val="24"/>
          <w:lang w:eastAsia="en-GB"/>
        </w:rPr>
        <w:t xml:space="preserve">out of </w:t>
      </w:r>
      <w:r w:rsidR="005B5615">
        <w:rPr>
          <w:rFonts w:cs="Times New Roman"/>
          <w:noProof/>
          <w:sz w:val="24"/>
          <w:szCs w:val="24"/>
          <w:lang w:eastAsia="en-GB"/>
        </w:rPr>
        <w:t xml:space="preserve">the </w:t>
      </w:r>
      <w:r w:rsidR="00AA0B58">
        <w:rPr>
          <w:rFonts w:cs="Times New Roman"/>
          <w:noProof/>
          <w:sz w:val="24"/>
          <w:szCs w:val="24"/>
          <w:lang w:eastAsia="en-GB"/>
        </w:rPr>
        <w:t>18</w:t>
      </w:r>
      <w:r w:rsidR="0051690B">
        <w:rPr>
          <w:rFonts w:cs="Times New Roman"/>
          <w:noProof/>
          <w:sz w:val="24"/>
          <w:szCs w:val="24"/>
          <w:lang w:eastAsia="en-GB"/>
        </w:rPr>
        <w:t xml:space="preserve"> </w:t>
      </w:r>
      <w:r w:rsidR="00304408">
        <w:rPr>
          <w:rFonts w:cs="Times New Roman"/>
          <w:noProof/>
          <w:sz w:val="24"/>
          <w:szCs w:val="24"/>
          <w:lang w:eastAsia="en-GB"/>
        </w:rPr>
        <w:t xml:space="preserve">available each </w:t>
      </w:r>
      <w:r w:rsidR="0051690B">
        <w:rPr>
          <w:rFonts w:cs="Times New Roman"/>
          <w:noProof/>
          <w:sz w:val="24"/>
          <w:szCs w:val="24"/>
          <w:lang w:eastAsia="en-GB"/>
        </w:rPr>
        <w:t>year</w:t>
      </w:r>
      <w:r w:rsidR="00AA0B58">
        <w:rPr>
          <w:rFonts w:cs="Times New Roman"/>
          <w:noProof/>
          <w:sz w:val="24"/>
          <w:szCs w:val="24"/>
          <w:lang w:eastAsia="en-GB"/>
        </w:rPr>
        <w:t>.</w:t>
      </w:r>
      <w:r w:rsidR="0051690B">
        <w:rPr>
          <w:rFonts w:cs="Times New Roman"/>
          <w:noProof/>
          <w:sz w:val="24"/>
          <w:szCs w:val="24"/>
          <w:lang w:eastAsia="en-GB"/>
        </w:rPr>
        <w:t xml:space="preserve"> The number of </w:t>
      </w:r>
      <w:r w:rsidR="0051690B" w:rsidRPr="005B5615">
        <w:rPr>
          <w:rFonts w:cs="Times New Roman"/>
          <w:noProof/>
          <w:sz w:val="24"/>
          <w:szCs w:val="24"/>
          <w:lang w:eastAsia="en-GB"/>
        </w:rPr>
        <w:t>Learning Catalytics</w:t>
      </w:r>
      <w:r w:rsidR="0051690B">
        <w:rPr>
          <w:rFonts w:cs="Times New Roman"/>
          <w:i/>
          <w:noProof/>
          <w:sz w:val="24"/>
          <w:szCs w:val="24"/>
          <w:lang w:eastAsia="en-GB"/>
        </w:rPr>
        <w:t xml:space="preserve"> </w:t>
      </w:r>
      <w:r w:rsidR="005B5615">
        <w:rPr>
          <w:rFonts w:cs="Times New Roman"/>
          <w:noProof/>
          <w:sz w:val="24"/>
          <w:szCs w:val="24"/>
          <w:lang w:eastAsia="en-GB"/>
        </w:rPr>
        <w:t>log</w:t>
      </w:r>
      <w:r w:rsidR="0051690B">
        <w:rPr>
          <w:rFonts w:cs="Times New Roman"/>
          <w:noProof/>
          <w:sz w:val="24"/>
          <w:szCs w:val="24"/>
          <w:lang w:eastAsia="en-GB"/>
        </w:rPr>
        <w:t>ins was found to be positively correlated with success in the course above</w:t>
      </w:r>
      <w:r w:rsidR="005B5615">
        <w:rPr>
          <w:rFonts w:cs="Times New Roman"/>
          <w:noProof/>
          <w:sz w:val="24"/>
          <w:szCs w:val="24"/>
          <w:lang w:eastAsia="en-GB"/>
        </w:rPr>
        <w:t xml:space="preserve"> about 7 log</w:t>
      </w:r>
      <w:r w:rsidR="0051690B">
        <w:rPr>
          <w:rFonts w:cs="Times New Roman"/>
          <w:noProof/>
          <w:sz w:val="24"/>
          <w:szCs w:val="24"/>
          <w:lang w:eastAsia="en-GB"/>
        </w:rPr>
        <w:t xml:space="preserve">ins (Figure </w:t>
      </w:r>
      <w:r w:rsidR="0093371E">
        <w:rPr>
          <w:rFonts w:cs="Times New Roman"/>
          <w:noProof/>
          <w:sz w:val="24"/>
          <w:szCs w:val="24"/>
          <w:lang w:eastAsia="en-GB"/>
        </w:rPr>
        <w:t>2</w:t>
      </w:r>
      <w:r w:rsidR="0051690B">
        <w:rPr>
          <w:rFonts w:cs="Times New Roman"/>
          <w:noProof/>
          <w:sz w:val="24"/>
          <w:szCs w:val="24"/>
          <w:lang w:eastAsia="en-GB"/>
        </w:rPr>
        <w:t xml:space="preserve">). </w:t>
      </w:r>
      <w:r w:rsidR="00A91024">
        <w:rPr>
          <w:rFonts w:cs="Times New Roman"/>
          <w:noProof/>
          <w:sz w:val="24"/>
          <w:szCs w:val="24"/>
          <w:lang w:eastAsia="en-GB"/>
        </w:rPr>
        <w:t xml:space="preserve">This correlation </w:t>
      </w:r>
      <w:r w:rsidR="002471CD">
        <w:rPr>
          <w:rFonts w:cs="Times New Roman"/>
          <w:noProof/>
          <w:sz w:val="24"/>
          <w:szCs w:val="24"/>
          <w:lang w:eastAsia="en-GB"/>
        </w:rPr>
        <w:t xml:space="preserve">with success in the summative assessments </w:t>
      </w:r>
      <w:r w:rsidR="003C1F8D">
        <w:rPr>
          <w:rFonts w:cs="Times New Roman"/>
          <w:noProof/>
          <w:sz w:val="24"/>
          <w:szCs w:val="24"/>
          <w:lang w:eastAsia="en-GB"/>
        </w:rPr>
        <w:t xml:space="preserve">was stronger than </w:t>
      </w:r>
      <w:r w:rsidR="002471CD">
        <w:rPr>
          <w:rFonts w:cs="Times New Roman"/>
          <w:noProof/>
          <w:sz w:val="24"/>
          <w:szCs w:val="24"/>
          <w:lang w:eastAsia="en-GB"/>
        </w:rPr>
        <w:t xml:space="preserve">with any </w:t>
      </w:r>
      <w:r w:rsidR="003C1F8D">
        <w:rPr>
          <w:rFonts w:cs="Times New Roman"/>
          <w:noProof/>
          <w:sz w:val="24"/>
          <w:szCs w:val="24"/>
          <w:lang w:eastAsia="en-GB"/>
        </w:rPr>
        <w:t>other readily available</w:t>
      </w:r>
      <w:r w:rsidR="005B5615">
        <w:rPr>
          <w:rFonts w:cs="Times New Roman"/>
          <w:noProof/>
          <w:sz w:val="24"/>
          <w:szCs w:val="24"/>
          <w:lang w:eastAsia="en-GB"/>
        </w:rPr>
        <w:t xml:space="preserve"> </w:t>
      </w:r>
      <w:r w:rsidR="005B5615">
        <w:rPr>
          <w:rFonts w:cs="Times New Roman"/>
          <w:noProof/>
          <w:sz w:val="24"/>
          <w:szCs w:val="24"/>
          <w:lang w:eastAsia="en-GB"/>
        </w:rPr>
        <w:lastRenderedPageBreak/>
        <w:t>measure</w:t>
      </w:r>
      <w:r w:rsidR="003C1F8D">
        <w:rPr>
          <w:rFonts w:cs="Times New Roman"/>
          <w:noProof/>
          <w:sz w:val="24"/>
          <w:szCs w:val="24"/>
          <w:lang w:eastAsia="en-GB"/>
        </w:rPr>
        <w:t xml:space="preserve">, </w:t>
      </w:r>
      <w:r w:rsidR="002471CD">
        <w:rPr>
          <w:rFonts w:cs="Times New Roman"/>
          <w:noProof/>
          <w:sz w:val="24"/>
          <w:szCs w:val="24"/>
          <w:lang w:eastAsia="en-GB"/>
        </w:rPr>
        <w:t xml:space="preserve">including </w:t>
      </w:r>
      <w:r w:rsidR="003C1F8D">
        <w:rPr>
          <w:rFonts w:cs="Times New Roman"/>
          <w:noProof/>
          <w:sz w:val="24"/>
          <w:szCs w:val="24"/>
          <w:lang w:eastAsia="en-GB"/>
        </w:rPr>
        <w:t xml:space="preserve">lecture attendance </w:t>
      </w:r>
      <w:r w:rsidR="002471CD">
        <w:rPr>
          <w:rFonts w:cs="Times New Roman"/>
          <w:noProof/>
          <w:sz w:val="24"/>
          <w:szCs w:val="24"/>
          <w:lang w:eastAsia="en-GB"/>
        </w:rPr>
        <w:t xml:space="preserve">and </w:t>
      </w:r>
      <w:r w:rsidR="003C1F8D">
        <w:rPr>
          <w:rFonts w:cs="Times New Roman"/>
          <w:noProof/>
          <w:sz w:val="24"/>
          <w:szCs w:val="24"/>
          <w:lang w:eastAsia="en-GB"/>
        </w:rPr>
        <w:t xml:space="preserve">the time </w:t>
      </w:r>
      <w:r w:rsidR="00A91024">
        <w:rPr>
          <w:rFonts w:cs="Times New Roman"/>
          <w:noProof/>
          <w:sz w:val="24"/>
          <w:szCs w:val="24"/>
          <w:lang w:eastAsia="en-GB"/>
        </w:rPr>
        <w:t xml:space="preserve">a student </w:t>
      </w:r>
      <w:r w:rsidR="003C1F8D">
        <w:rPr>
          <w:rFonts w:cs="Times New Roman"/>
          <w:noProof/>
          <w:sz w:val="24"/>
          <w:szCs w:val="24"/>
          <w:lang w:eastAsia="en-GB"/>
        </w:rPr>
        <w:t xml:space="preserve">spent watching </w:t>
      </w:r>
      <w:r w:rsidR="005B5615">
        <w:rPr>
          <w:rFonts w:cs="Times New Roman"/>
          <w:noProof/>
          <w:sz w:val="24"/>
          <w:szCs w:val="24"/>
          <w:lang w:eastAsia="en-GB"/>
        </w:rPr>
        <w:t xml:space="preserve">the </w:t>
      </w:r>
      <w:r w:rsidR="003C1F8D">
        <w:rPr>
          <w:rFonts w:cs="Times New Roman"/>
          <w:noProof/>
          <w:sz w:val="24"/>
          <w:szCs w:val="24"/>
          <w:lang w:eastAsia="en-GB"/>
        </w:rPr>
        <w:t>screencasts</w:t>
      </w:r>
      <w:r w:rsidR="005B5615">
        <w:rPr>
          <w:rFonts w:cs="Times New Roman"/>
          <w:noProof/>
          <w:sz w:val="24"/>
          <w:szCs w:val="24"/>
          <w:lang w:eastAsia="en-GB"/>
        </w:rPr>
        <w:t xml:space="preserve"> (data not shown)</w:t>
      </w:r>
      <w:r w:rsidR="003C1F8D">
        <w:rPr>
          <w:rFonts w:cs="Times New Roman"/>
          <w:noProof/>
          <w:sz w:val="24"/>
          <w:szCs w:val="24"/>
          <w:lang w:eastAsia="en-GB"/>
        </w:rPr>
        <w:t>.</w:t>
      </w:r>
      <w:r w:rsidR="00A91024">
        <w:rPr>
          <w:rFonts w:cs="Times New Roman"/>
          <w:noProof/>
          <w:sz w:val="24"/>
          <w:szCs w:val="24"/>
          <w:lang w:eastAsia="en-GB"/>
        </w:rPr>
        <w:t xml:space="preserve"> </w:t>
      </w:r>
      <w:r>
        <w:rPr>
          <w:rFonts w:cs="Times New Roman"/>
          <w:noProof/>
          <w:sz w:val="24"/>
          <w:szCs w:val="24"/>
          <w:lang w:eastAsia="en-GB"/>
        </w:rPr>
        <w:t xml:space="preserve">Our first hypothesis – that running problem-solving sessions with </w:t>
      </w:r>
      <w:r w:rsidRPr="005B5615">
        <w:rPr>
          <w:rFonts w:cs="Times New Roman"/>
          <w:noProof/>
          <w:sz w:val="24"/>
          <w:szCs w:val="24"/>
          <w:lang w:eastAsia="en-GB"/>
        </w:rPr>
        <w:t>Learning Catalytics</w:t>
      </w:r>
      <w:r>
        <w:rPr>
          <w:rFonts w:cs="Times New Roman"/>
          <w:noProof/>
          <w:sz w:val="24"/>
          <w:szCs w:val="24"/>
          <w:lang w:eastAsia="en-GB"/>
        </w:rPr>
        <w:t xml:space="preserve"> would provide a </w:t>
      </w:r>
      <w:r w:rsidR="002471CD">
        <w:rPr>
          <w:rFonts w:cs="Times New Roman"/>
          <w:noProof/>
          <w:sz w:val="24"/>
          <w:szCs w:val="24"/>
          <w:lang w:eastAsia="en-GB"/>
        </w:rPr>
        <w:t xml:space="preserve">contemporaneous </w:t>
      </w:r>
      <w:r>
        <w:rPr>
          <w:rFonts w:cs="Times New Roman"/>
          <w:noProof/>
          <w:sz w:val="24"/>
          <w:szCs w:val="24"/>
          <w:lang w:eastAsia="en-GB"/>
        </w:rPr>
        <w:t>way of</w:t>
      </w:r>
      <w:r w:rsidR="00A91024">
        <w:rPr>
          <w:rFonts w:cs="Times New Roman"/>
          <w:noProof/>
          <w:sz w:val="24"/>
          <w:szCs w:val="24"/>
          <w:lang w:eastAsia="en-GB"/>
        </w:rPr>
        <w:t xml:space="preserve"> predicting a student’s success in the </w:t>
      </w:r>
      <w:r>
        <w:rPr>
          <w:rFonts w:cs="Times New Roman"/>
          <w:noProof/>
          <w:sz w:val="24"/>
          <w:szCs w:val="24"/>
          <w:lang w:eastAsia="en-GB"/>
        </w:rPr>
        <w:t xml:space="preserve">course – was therefore </w:t>
      </w:r>
      <w:r w:rsidR="00304408">
        <w:rPr>
          <w:rFonts w:cs="Times New Roman"/>
          <w:noProof/>
          <w:sz w:val="24"/>
          <w:szCs w:val="24"/>
          <w:lang w:eastAsia="en-GB"/>
        </w:rPr>
        <w:t>confirmed</w:t>
      </w:r>
      <w:r w:rsidR="00A91024">
        <w:rPr>
          <w:rFonts w:cs="Times New Roman"/>
          <w:noProof/>
          <w:sz w:val="24"/>
          <w:szCs w:val="24"/>
          <w:lang w:eastAsia="en-GB"/>
        </w:rPr>
        <w:t>.</w:t>
      </w:r>
    </w:p>
    <w:p w:rsidR="00A91024" w:rsidRDefault="00A91024" w:rsidP="005C4090">
      <w:pPr>
        <w:spacing w:line="480" w:lineRule="auto"/>
        <w:rPr>
          <w:rFonts w:cs="Times New Roman"/>
          <w:noProof/>
          <w:sz w:val="24"/>
          <w:szCs w:val="24"/>
          <w:lang w:eastAsia="en-GB"/>
        </w:rPr>
      </w:pPr>
      <w:r>
        <w:rPr>
          <w:rFonts w:cs="Times New Roman"/>
          <w:noProof/>
          <w:sz w:val="24"/>
          <w:szCs w:val="24"/>
          <w:lang w:eastAsia="en-GB"/>
        </w:rPr>
        <w:t xml:space="preserve">Our second hypothesis was that running problem-solving sessions with </w:t>
      </w:r>
      <w:r w:rsidRPr="005B5615">
        <w:rPr>
          <w:rFonts w:cs="Times New Roman"/>
          <w:noProof/>
          <w:sz w:val="24"/>
          <w:szCs w:val="24"/>
          <w:lang w:eastAsia="en-GB"/>
        </w:rPr>
        <w:t>Learning Catalytics</w:t>
      </w:r>
      <w:r>
        <w:rPr>
          <w:rFonts w:cs="Times New Roman"/>
          <w:noProof/>
          <w:sz w:val="24"/>
          <w:szCs w:val="24"/>
          <w:lang w:eastAsia="en-GB"/>
        </w:rPr>
        <w:t xml:space="preserve"> would boost students’ engagement with the course. Because the course evaluation questionnaires used to collect</w:t>
      </w:r>
      <w:r w:rsidR="002471CD">
        <w:rPr>
          <w:rFonts w:cs="Times New Roman"/>
          <w:noProof/>
          <w:sz w:val="24"/>
          <w:szCs w:val="24"/>
          <w:lang w:eastAsia="en-GB"/>
        </w:rPr>
        <w:t xml:space="preserve"> engagement data were anonymous,</w:t>
      </w:r>
      <w:r>
        <w:rPr>
          <w:rFonts w:cs="Times New Roman"/>
          <w:noProof/>
          <w:sz w:val="24"/>
          <w:szCs w:val="24"/>
          <w:lang w:eastAsia="en-GB"/>
        </w:rPr>
        <w:t xml:space="preserve"> it was not possible to meas</w:t>
      </w:r>
      <w:r w:rsidR="005B5615">
        <w:rPr>
          <w:rFonts w:cs="Times New Roman"/>
          <w:noProof/>
          <w:sz w:val="24"/>
          <w:szCs w:val="24"/>
          <w:lang w:eastAsia="en-GB"/>
        </w:rPr>
        <w:t xml:space="preserve">ure the relationship between a </w:t>
      </w:r>
      <w:r>
        <w:rPr>
          <w:rFonts w:cs="Times New Roman"/>
          <w:noProof/>
          <w:sz w:val="24"/>
          <w:szCs w:val="24"/>
          <w:lang w:eastAsia="en-GB"/>
        </w:rPr>
        <w:t xml:space="preserve">student’s use of </w:t>
      </w:r>
      <w:r w:rsidRPr="005B5615">
        <w:rPr>
          <w:rFonts w:cs="Times New Roman"/>
          <w:noProof/>
          <w:sz w:val="24"/>
          <w:szCs w:val="24"/>
          <w:lang w:eastAsia="en-GB"/>
        </w:rPr>
        <w:t>Learning Catalytics</w:t>
      </w:r>
      <w:r>
        <w:rPr>
          <w:rFonts w:cs="Times New Roman"/>
          <w:noProof/>
          <w:sz w:val="24"/>
          <w:szCs w:val="24"/>
          <w:lang w:eastAsia="en-GB"/>
        </w:rPr>
        <w:t xml:space="preserve"> and their self-reported engagement. </w:t>
      </w:r>
      <w:r w:rsidR="005B5615">
        <w:rPr>
          <w:rFonts w:cs="Times New Roman"/>
          <w:noProof/>
          <w:sz w:val="24"/>
          <w:szCs w:val="24"/>
          <w:lang w:eastAsia="en-GB"/>
        </w:rPr>
        <w:t xml:space="preserve">Instead, we </w:t>
      </w:r>
      <w:r w:rsidR="00D81FFB">
        <w:rPr>
          <w:rFonts w:cs="Times New Roman"/>
          <w:noProof/>
          <w:sz w:val="24"/>
          <w:szCs w:val="24"/>
          <w:lang w:eastAsia="en-GB"/>
        </w:rPr>
        <w:t xml:space="preserve">made a static group comparison of </w:t>
      </w:r>
      <w:r>
        <w:rPr>
          <w:rFonts w:cs="Times New Roman"/>
          <w:noProof/>
          <w:sz w:val="24"/>
          <w:szCs w:val="24"/>
          <w:lang w:eastAsia="en-GB"/>
        </w:rPr>
        <w:t xml:space="preserve">average self-reported engagement </w:t>
      </w:r>
      <w:r w:rsidR="008C489F">
        <w:rPr>
          <w:rFonts w:cs="Times New Roman"/>
          <w:noProof/>
          <w:sz w:val="24"/>
          <w:szCs w:val="24"/>
          <w:lang w:eastAsia="en-GB"/>
        </w:rPr>
        <w:t>before the intervention (2014-15) with that obtained after the intervention (2015-16 and 2016-17).</w:t>
      </w:r>
    </w:p>
    <w:p w:rsidR="008C489F" w:rsidRDefault="008C489F" w:rsidP="005C4090">
      <w:pPr>
        <w:spacing w:line="480" w:lineRule="auto"/>
        <w:rPr>
          <w:rFonts w:cs="Times New Roman"/>
          <w:noProof/>
          <w:sz w:val="24"/>
          <w:szCs w:val="24"/>
          <w:lang w:eastAsia="en-GB"/>
        </w:rPr>
      </w:pPr>
      <w:r>
        <w:rPr>
          <w:rFonts w:cs="Times New Roman"/>
          <w:noProof/>
          <w:sz w:val="24"/>
          <w:szCs w:val="24"/>
          <w:lang w:eastAsia="en-GB"/>
        </w:rPr>
        <w:t xml:space="preserve">There was no </w:t>
      </w:r>
      <w:r w:rsidR="009B3B54">
        <w:rPr>
          <w:rFonts w:cs="Times New Roman"/>
          <w:noProof/>
          <w:sz w:val="24"/>
          <w:szCs w:val="24"/>
          <w:lang w:eastAsia="en-GB"/>
        </w:rPr>
        <w:t xml:space="preserve">consistent, significant improvement in </w:t>
      </w:r>
      <w:r w:rsidR="00E13F2C">
        <w:rPr>
          <w:rFonts w:cs="Times New Roman"/>
          <w:noProof/>
          <w:sz w:val="24"/>
          <w:szCs w:val="24"/>
          <w:lang w:eastAsia="en-GB"/>
        </w:rPr>
        <w:t xml:space="preserve">the section of the </w:t>
      </w:r>
      <w:r w:rsidR="009B3B54">
        <w:rPr>
          <w:rFonts w:cs="Times New Roman"/>
          <w:noProof/>
          <w:sz w:val="24"/>
          <w:szCs w:val="24"/>
          <w:lang w:eastAsia="en-GB"/>
        </w:rPr>
        <w:t>questionnaire</w:t>
      </w:r>
      <w:r w:rsidR="00E13F2C">
        <w:rPr>
          <w:rFonts w:cs="Times New Roman"/>
          <w:noProof/>
          <w:sz w:val="24"/>
          <w:szCs w:val="24"/>
          <w:lang w:eastAsia="en-GB"/>
        </w:rPr>
        <w:t xml:space="preserve"> entitled</w:t>
      </w:r>
      <w:r w:rsidR="002471CD">
        <w:rPr>
          <w:rFonts w:cs="Times New Roman"/>
          <w:noProof/>
          <w:sz w:val="24"/>
          <w:szCs w:val="24"/>
          <w:lang w:eastAsia="en-GB"/>
        </w:rPr>
        <w:t xml:space="preserve"> “About your Engagement with the Course”</w:t>
      </w:r>
      <w:r w:rsidR="009B3B54">
        <w:rPr>
          <w:rFonts w:cs="Times New Roman"/>
          <w:noProof/>
          <w:sz w:val="24"/>
          <w:szCs w:val="24"/>
          <w:lang w:eastAsia="en-GB"/>
        </w:rPr>
        <w:t>.</w:t>
      </w:r>
      <w:r w:rsidR="004D5C3B">
        <w:rPr>
          <w:rFonts w:cs="Times New Roman"/>
          <w:noProof/>
          <w:sz w:val="24"/>
          <w:szCs w:val="24"/>
          <w:lang w:eastAsia="en-GB"/>
        </w:rPr>
        <w:t xml:space="preserve"> This included the </w:t>
      </w:r>
      <w:r w:rsidR="00D81FFB">
        <w:rPr>
          <w:rFonts w:cs="Times New Roman"/>
          <w:noProof/>
          <w:sz w:val="24"/>
          <w:szCs w:val="24"/>
          <w:lang w:eastAsia="en-GB"/>
        </w:rPr>
        <w:t xml:space="preserve">statements </w:t>
      </w:r>
      <w:r w:rsidR="004D5C3B">
        <w:rPr>
          <w:rFonts w:cs="Times New Roman"/>
          <w:noProof/>
          <w:sz w:val="24"/>
          <w:szCs w:val="24"/>
          <w:lang w:eastAsia="en-GB"/>
        </w:rPr>
        <w:t>“I worked on this course beyond attending the lectures,” “I attended lectures regularly” and “I was well prepared for lectures”.</w:t>
      </w:r>
      <w:r w:rsidR="002471CD">
        <w:rPr>
          <w:rFonts w:cs="Times New Roman"/>
          <w:noProof/>
          <w:sz w:val="24"/>
          <w:szCs w:val="24"/>
          <w:lang w:eastAsia="en-GB"/>
        </w:rPr>
        <w:t xml:space="preserve"> There was, however, </w:t>
      </w:r>
      <w:r w:rsidR="008D56D5">
        <w:rPr>
          <w:rFonts w:cs="Times New Roman"/>
          <w:noProof/>
          <w:sz w:val="24"/>
          <w:szCs w:val="24"/>
          <w:lang w:eastAsia="en-GB"/>
        </w:rPr>
        <w:t xml:space="preserve">a consistent and statistically significant improvement </w:t>
      </w:r>
      <w:r w:rsidR="008F77B1">
        <w:rPr>
          <w:rFonts w:cs="Times New Roman"/>
          <w:noProof/>
          <w:sz w:val="24"/>
          <w:szCs w:val="24"/>
          <w:lang w:eastAsia="en-GB"/>
        </w:rPr>
        <w:t xml:space="preserve">(two-way </w:t>
      </w:r>
      <w:r w:rsidR="00D81FFB">
        <w:rPr>
          <w:rFonts w:cs="Times New Roman"/>
          <w:noProof/>
          <w:sz w:val="24"/>
          <w:szCs w:val="24"/>
          <w:lang w:eastAsia="en-GB"/>
        </w:rPr>
        <w:t xml:space="preserve">chi-square test, P &lt; 0.05) </w:t>
      </w:r>
      <w:r w:rsidR="008D56D5">
        <w:rPr>
          <w:rFonts w:cs="Times New Roman"/>
          <w:noProof/>
          <w:sz w:val="24"/>
          <w:szCs w:val="24"/>
          <w:lang w:eastAsia="en-GB"/>
        </w:rPr>
        <w:t xml:space="preserve">in </w:t>
      </w:r>
      <w:r w:rsidR="00D81FFB">
        <w:rPr>
          <w:rFonts w:cs="Times New Roman"/>
          <w:noProof/>
          <w:sz w:val="24"/>
          <w:szCs w:val="24"/>
          <w:lang w:eastAsia="en-GB"/>
        </w:rPr>
        <w:t xml:space="preserve">the responses to two statements </w:t>
      </w:r>
      <w:r w:rsidR="008D56D5">
        <w:rPr>
          <w:rFonts w:cs="Times New Roman"/>
          <w:noProof/>
          <w:sz w:val="24"/>
          <w:szCs w:val="24"/>
          <w:lang w:eastAsia="en-GB"/>
        </w:rPr>
        <w:t>in other sections of the questionnaire. One of these was</w:t>
      </w:r>
      <w:r w:rsidR="00E13F2C">
        <w:rPr>
          <w:rFonts w:cs="Times New Roman"/>
          <w:noProof/>
          <w:sz w:val="24"/>
          <w:szCs w:val="24"/>
          <w:lang w:eastAsia="en-GB"/>
        </w:rPr>
        <w:t xml:space="preserve"> “The teaching style was engaging”, and the other was</w:t>
      </w:r>
      <w:r w:rsidR="008D56D5">
        <w:rPr>
          <w:rFonts w:cs="Times New Roman"/>
          <w:noProof/>
          <w:sz w:val="24"/>
          <w:szCs w:val="24"/>
          <w:lang w:eastAsia="en-GB"/>
        </w:rPr>
        <w:t xml:space="preserve"> “I received helpful feedback on my progress during the course”. </w:t>
      </w:r>
      <w:r w:rsidR="0093371E">
        <w:rPr>
          <w:rFonts w:cs="Times New Roman"/>
          <w:noProof/>
          <w:sz w:val="24"/>
          <w:szCs w:val="24"/>
          <w:lang w:eastAsia="en-GB"/>
        </w:rPr>
        <w:t xml:space="preserve">Figure 3 shows </w:t>
      </w:r>
      <w:r w:rsidR="00E04954">
        <w:rPr>
          <w:rFonts w:cs="Times New Roman"/>
          <w:noProof/>
          <w:sz w:val="24"/>
          <w:szCs w:val="24"/>
          <w:lang w:eastAsia="en-GB"/>
        </w:rPr>
        <w:t xml:space="preserve">that </w:t>
      </w:r>
      <w:r w:rsidR="0093371E">
        <w:rPr>
          <w:rFonts w:cs="Times New Roman"/>
          <w:noProof/>
          <w:sz w:val="24"/>
          <w:szCs w:val="24"/>
          <w:lang w:eastAsia="en-GB"/>
        </w:rPr>
        <w:t>the</w:t>
      </w:r>
      <w:r w:rsidR="005253A8">
        <w:rPr>
          <w:rFonts w:cs="Times New Roman"/>
          <w:noProof/>
          <w:sz w:val="24"/>
          <w:szCs w:val="24"/>
          <w:lang w:eastAsia="en-GB"/>
        </w:rPr>
        <w:t xml:space="preserve"> extent to which students agreed with both of these statements increased from 2014-15 to 2015-16, and remained </w:t>
      </w:r>
      <w:r w:rsidR="00E31FD8">
        <w:rPr>
          <w:rFonts w:cs="Times New Roman"/>
          <w:noProof/>
          <w:sz w:val="24"/>
          <w:szCs w:val="24"/>
          <w:lang w:eastAsia="en-GB"/>
        </w:rPr>
        <w:t xml:space="preserve">more or less unchanged in 2016-17. </w:t>
      </w:r>
      <w:r w:rsidR="00D81FFB">
        <w:rPr>
          <w:rFonts w:cs="Times New Roman"/>
          <w:noProof/>
          <w:sz w:val="24"/>
          <w:szCs w:val="24"/>
          <w:lang w:eastAsia="en-GB"/>
        </w:rPr>
        <w:t xml:space="preserve">This change was not mirrored in BS1090, the control course. </w:t>
      </w:r>
      <w:r w:rsidR="00E31FD8">
        <w:rPr>
          <w:rFonts w:cs="Times New Roman"/>
          <w:noProof/>
          <w:sz w:val="24"/>
          <w:szCs w:val="24"/>
          <w:lang w:eastAsia="en-GB"/>
        </w:rPr>
        <w:t>Therefore our second hypothesis was supported: although the institution’s primary measures of student engagement were not affected, the interactive teaching style was apparently perceived as more engaging</w:t>
      </w:r>
      <w:r w:rsidR="00D81FFB">
        <w:rPr>
          <w:rFonts w:cs="Times New Roman"/>
          <w:noProof/>
          <w:sz w:val="24"/>
          <w:szCs w:val="24"/>
          <w:lang w:eastAsia="en-GB"/>
        </w:rPr>
        <w:t xml:space="preserve"> than a traditional lecture</w:t>
      </w:r>
      <w:r w:rsidR="00E31FD8">
        <w:rPr>
          <w:rFonts w:cs="Times New Roman"/>
          <w:noProof/>
          <w:sz w:val="24"/>
          <w:szCs w:val="24"/>
          <w:lang w:eastAsia="en-GB"/>
        </w:rPr>
        <w:t xml:space="preserve">, and students </w:t>
      </w:r>
      <w:r w:rsidR="00E04954">
        <w:rPr>
          <w:rFonts w:cs="Times New Roman"/>
          <w:noProof/>
          <w:sz w:val="24"/>
          <w:szCs w:val="24"/>
          <w:lang w:eastAsia="en-GB"/>
        </w:rPr>
        <w:t xml:space="preserve">also </w:t>
      </w:r>
      <w:r w:rsidR="00E31FD8">
        <w:rPr>
          <w:rFonts w:cs="Times New Roman"/>
          <w:noProof/>
          <w:sz w:val="24"/>
          <w:szCs w:val="24"/>
          <w:lang w:eastAsia="en-GB"/>
        </w:rPr>
        <w:t>felt that they were receiving more helpful feedback on their progress.</w:t>
      </w:r>
    </w:p>
    <w:p w:rsidR="001B7D26" w:rsidRPr="000B4FCF" w:rsidRDefault="00E31FD8" w:rsidP="005C4090">
      <w:pPr>
        <w:spacing w:line="480" w:lineRule="auto"/>
        <w:rPr>
          <w:rFonts w:cs="Times New Roman"/>
          <w:b/>
          <w:sz w:val="28"/>
          <w:szCs w:val="28"/>
        </w:rPr>
      </w:pPr>
      <w:r>
        <w:rPr>
          <w:rFonts w:cs="Times New Roman"/>
          <w:noProof/>
          <w:sz w:val="24"/>
          <w:szCs w:val="24"/>
          <w:lang w:eastAsia="en-GB"/>
        </w:rPr>
        <w:lastRenderedPageBreak/>
        <w:t xml:space="preserve">Our third hypothesis, that </w:t>
      </w:r>
      <w:r w:rsidR="007614FC">
        <w:rPr>
          <w:rFonts w:cs="Times New Roman"/>
          <w:noProof/>
          <w:sz w:val="24"/>
          <w:szCs w:val="24"/>
          <w:lang w:eastAsia="en-GB"/>
        </w:rPr>
        <w:t xml:space="preserve">average </w:t>
      </w:r>
      <w:r>
        <w:rPr>
          <w:rFonts w:cs="Times New Roman"/>
          <w:noProof/>
          <w:sz w:val="24"/>
          <w:szCs w:val="24"/>
          <w:lang w:eastAsia="en-GB"/>
        </w:rPr>
        <w:t xml:space="preserve">student performance in the final written exam would be improved by the introduction of </w:t>
      </w:r>
      <w:r w:rsidR="00F17F75">
        <w:rPr>
          <w:rFonts w:cs="Times New Roman"/>
          <w:noProof/>
          <w:sz w:val="24"/>
          <w:szCs w:val="24"/>
          <w:lang w:eastAsia="en-GB"/>
        </w:rPr>
        <w:t xml:space="preserve">the </w:t>
      </w:r>
      <w:r>
        <w:rPr>
          <w:rFonts w:cs="Times New Roman"/>
          <w:noProof/>
          <w:sz w:val="24"/>
          <w:szCs w:val="24"/>
          <w:lang w:eastAsia="en-GB"/>
        </w:rPr>
        <w:t xml:space="preserve">regular problem-solving sessions, was </w:t>
      </w:r>
      <w:r w:rsidR="00F17F75">
        <w:rPr>
          <w:rFonts w:cs="Times New Roman"/>
          <w:noProof/>
          <w:sz w:val="24"/>
          <w:szCs w:val="24"/>
          <w:lang w:eastAsia="en-GB"/>
        </w:rPr>
        <w:t xml:space="preserve">tested by comparing </w:t>
      </w:r>
      <w:r w:rsidR="00114A48">
        <w:rPr>
          <w:rFonts w:cs="Times New Roman"/>
          <w:noProof/>
          <w:sz w:val="24"/>
          <w:szCs w:val="24"/>
          <w:lang w:eastAsia="en-GB"/>
        </w:rPr>
        <w:t xml:space="preserve">the BS1030 exam results before and after the change in teaching method with the same students’ results in </w:t>
      </w:r>
      <w:r w:rsidR="007614FC">
        <w:rPr>
          <w:rFonts w:cs="Times New Roman"/>
          <w:noProof/>
          <w:sz w:val="24"/>
          <w:szCs w:val="24"/>
          <w:lang w:eastAsia="en-GB"/>
        </w:rPr>
        <w:t>BS1090</w:t>
      </w:r>
      <w:r w:rsidR="00114A48">
        <w:rPr>
          <w:rFonts w:cs="Times New Roman"/>
          <w:noProof/>
          <w:sz w:val="24"/>
          <w:szCs w:val="24"/>
          <w:lang w:eastAsia="en-GB"/>
        </w:rPr>
        <w:t xml:space="preserve">. Figure </w:t>
      </w:r>
      <w:r w:rsidR="0093371E">
        <w:rPr>
          <w:rFonts w:cs="Times New Roman"/>
          <w:noProof/>
          <w:sz w:val="24"/>
          <w:szCs w:val="24"/>
          <w:lang w:eastAsia="en-GB"/>
        </w:rPr>
        <w:t>4</w:t>
      </w:r>
      <w:r w:rsidR="00114A48">
        <w:rPr>
          <w:rFonts w:cs="Times New Roman"/>
          <w:noProof/>
          <w:sz w:val="24"/>
          <w:szCs w:val="24"/>
          <w:lang w:eastAsia="en-GB"/>
        </w:rPr>
        <w:t xml:space="preserve"> shows that </w:t>
      </w:r>
      <w:r w:rsidR="00215B10">
        <w:rPr>
          <w:rFonts w:cs="Times New Roman"/>
          <w:noProof/>
          <w:sz w:val="24"/>
          <w:szCs w:val="24"/>
          <w:lang w:eastAsia="en-GB"/>
        </w:rPr>
        <w:t>although the media</w:t>
      </w:r>
      <w:r w:rsidR="007614FC">
        <w:rPr>
          <w:rFonts w:cs="Times New Roman"/>
          <w:noProof/>
          <w:sz w:val="24"/>
          <w:szCs w:val="24"/>
          <w:lang w:eastAsia="en-GB"/>
        </w:rPr>
        <w:t>n mark for the BS1030 exam showed</w:t>
      </w:r>
      <w:r w:rsidR="00215B10">
        <w:rPr>
          <w:rFonts w:cs="Times New Roman"/>
          <w:noProof/>
          <w:sz w:val="24"/>
          <w:szCs w:val="24"/>
          <w:lang w:eastAsia="en-GB"/>
        </w:rPr>
        <w:t xml:space="preserve"> a slight and uneven upward trend over the four academic years, there is no evidence to suggest that the BS1030 exam performance was significantly improved relative to BS1090 by the introduction of a more interactive teaching method in 2015-16. The</w:t>
      </w:r>
      <w:r w:rsidR="00C1478F">
        <w:rPr>
          <w:rFonts w:cs="Times New Roman"/>
          <w:noProof/>
          <w:sz w:val="24"/>
          <w:szCs w:val="24"/>
          <w:lang w:eastAsia="en-GB"/>
        </w:rPr>
        <w:t xml:space="preserve"> reduction in the spread o</w:t>
      </w:r>
      <w:r w:rsidR="00D453A7">
        <w:rPr>
          <w:rFonts w:cs="Times New Roman"/>
          <w:noProof/>
          <w:sz w:val="24"/>
          <w:szCs w:val="24"/>
          <w:lang w:eastAsia="en-GB"/>
        </w:rPr>
        <w:t xml:space="preserve">f marks after the intervention, </w:t>
      </w:r>
      <w:r w:rsidR="00C1478F">
        <w:rPr>
          <w:rFonts w:cs="Times New Roman"/>
          <w:noProof/>
          <w:sz w:val="24"/>
          <w:szCs w:val="24"/>
          <w:lang w:eastAsia="en-GB"/>
        </w:rPr>
        <w:t xml:space="preserve">to the right of </w:t>
      </w:r>
      <w:r w:rsidR="00D453A7">
        <w:rPr>
          <w:rFonts w:cs="Times New Roman"/>
          <w:noProof/>
          <w:sz w:val="24"/>
          <w:szCs w:val="24"/>
          <w:lang w:eastAsia="en-GB"/>
        </w:rPr>
        <w:t>the dashed line in Figure 4,</w:t>
      </w:r>
      <w:r w:rsidR="00C1478F">
        <w:rPr>
          <w:rFonts w:cs="Times New Roman"/>
          <w:noProof/>
          <w:sz w:val="24"/>
          <w:szCs w:val="24"/>
          <w:lang w:eastAsia="en-GB"/>
        </w:rPr>
        <w:t xml:space="preserve"> was seen</w:t>
      </w:r>
      <w:r w:rsidR="00712954">
        <w:rPr>
          <w:rFonts w:cs="Times New Roman"/>
          <w:noProof/>
          <w:sz w:val="24"/>
          <w:szCs w:val="24"/>
          <w:lang w:eastAsia="en-GB"/>
        </w:rPr>
        <w:t xml:space="preserve"> in </w:t>
      </w:r>
      <w:r w:rsidR="00E13F2C">
        <w:rPr>
          <w:rFonts w:cs="Times New Roman"/>
          <w:noProof/>
          <w:sz w:val="24"/>
          <w:szCs w:val="24"/>
          <w:lang w:eastAsia="en-GB"/>
        </w:rPr>
        <w:t xml:space="preserve">both </w:t>
      </w:r>
      <w:r w:rsidR="00712954">
        <w:rPr>
          <w:rFonts w:cs="Times New Roman"/>
          <w:noProof/>
          <w:sz w:val="24"/>
          <w:szCs w:val="24"/>
          <w:lang w:eastAsia="en-GB"/>
        </w:rPr>
        <w:t>BS1030 and BS1090</w:t>
      </w:r>
      <w:r w:rsidR="00D453A7">
        <w:rPr>
          <w:rFonts w:cs="Times New Roman"/>
          <w:noProof/>
          <w:sz w:val="24"/>
          <w:szCs w:val="24"/>
          <w:lang w:eastAsia="en-GB"/>
        </w:rPr>
        <w:t>, and corresponded in both courses to a reduction in failure rate (overall course grade &lt;40%)</w:t>
      </w:r>
      <w:r w:rsidR="00712954">
        <w:rPr>
          <w:rFonts w:cs="Times New Roman"/>
          <w:noProof/>
          <w:sz w:val="24"/>
          <w:szCs w:val="24"/>
          <w:lang w:eastAsia="en-GB"/>
        </w:rPr>
        <w:t>. T</w:t>
      </w:r>
      <w:r w:rsidR="00C1478F">
        <w:rPr>
          <w:rFonts w:cs="Times New Roman"/>
          <w:noProof/>
          <w:sz w:val="24"/>
          <w:szCs w:val="24"/>
          <w:lang w:eastAsia="en-GB"/>
        </w:rPr>
        <w:t>he increase in marks in 2016-17</w:t>
      </w:r>
      <w:r w:rsidR="00712954">
        <w:rPr>
          <w:rFonts w:cs="Times New Roman"/>
          <w:noProof/>
          <w:sz w:val="24"/>
          <w:szCs w:val="24"/>
          <w:lang w:eastAsia="en-GB"/>
        </w:rPr>
        <w:t xml:space="preserve">, </w:t>
      </w:r>
      <w:r w:rsidR="00D453A7">
        <w:rPr>
          <w:rFonts w:cs="Times New Roman"/>
          <w:noProof/>
          <w:sz w:val="24"/>
          <w:szCs w:val="24"/>
          <w:lang w:eastAsia="en-GB"/>
        </w:rPr>
        <w:t>which was probably</w:t>
      </w:r>
      <w:r w:rsidR="00E13F2C">
        <w:rPr>
          <w:rFonts w:cs="Times New Roman"/>
          <w:noProof/>
          <w:sz w:val="24"/>
          <w:szCs w:val="24"/>
          <w:lang w:eastAsia="en-GB"/>
        </w:rPr>
        <w:t xml:space="preserve"> caused by</w:t>
      </w:r>
      <w:r w:rsidR="00D453A7">
        <w:rPr>
          <w:rFonts w:cs="Times New Roman"/>
          <w:noProof/>
          <w:sz w:val="24"/>
          <w:szCs w:val="24"/>
          <w:lang w:eastAsia="en-GB"/>
        </w:rPr>
        <w:t xml:space="preserve"> </w:t>
      </w:r>
      <w:r w:rsidR="00712954">
        <w:rPr>
          <w:rFonts w:cs="Times New Roman"/>
          <w:noProof/>
          <w:sz w:val="24"/>
          <w:szCs w:val="24"/>
          <w:lang w:eastAsia="en-GB"/>
        </w:rPr>
        <w:t>a change in MCQ marking</w:t>
      </w:r>
      <w:r w:rsidR="00D453A7">
        <w:rPr>
          <w:rFonts w:cs="Times New Roman"/>
          <w:noProof/>
          <w:sz w:val="24"/>
          <w:szCs w:val="24"/>
          <w:lang w:eastAsia="en-GB"/>
        </w:rPr>
        <w:t xml:space="preserve"> method within the department</w:t>
      </w:r>
      <w:r w:rsidR="00712954">
        <w:rPr>
          <w:rFonts w:cs="Times New Roman"/>
          <w:noProof/>
          <w:sz w:val="24"/>
          <w:szCs w:val="24"/>
          <w:lang w:eastAsia="en-GB"/>
        </w:rPr>
        <w:t>,</w:t>
      </w:r>
      <w:r w:rsidR="00C1478F">
        <w:rPr>
          <w:rFonts w:cs="Times New Roman"/>
          <w:noProof/>
          <w:sz w:val="24"/>
          <w:szCs w:val="24"/>
          <w:lang w:eastAsia="en-GB"/>
        </w:rPr>
        <w:t xml:space="preserve"> was </w:t>
      </w:r>
      <w:r w:rsidR="00712954">
        <w:rPr>
          <w:rFonts w:cs="Times New Roman"/>
          <w:noProof/>
          <w:sz w:val="24"/>
          <w:szCs w:val="24"/>
          <w:lang w:eastAsia="en-GB"/>
        </w:rPr>
        <w:t xml:space="preserve">greater in BS1090 than in </w:t>
      </w:r>
      <w:r w:rsidR="00C1478F">
        <w:rPr>
          <w:rFonts w:cs="Times New Roman"/>
          <w:noProof/>
          <w:sz w:val="24"/>
          <w:szCs w:val="24"/>
          <w:lang w:eastAsia="en-GB"/>
        </w:rPr>
        <w:t>BS1030</w:t>
      </w:r>
      <w:r w:rsidR="00215B10">
        <w:rPr>
          <w:rFonts w:cs="Times New Roman"/>
          <w:noProof/>
          <w:sz w:val="24"/>
          <w:szCs w:val="24"/>
          <w:lang w:eastAsia="en-GB"/>
        </w:rPr>
        <w:t xml:space="preserve">. Our third hypothesis was therefore not supported by our data. </w:t>
      </w:r>
    </w:p>
    <w:p w:rsidR="00117727" w:rsidRDefault="00313751" w:rsidP="00117727">
      <w:pPr>
        <w:spacing w:line="480" w:lineRule="auto"/>
        <w:rPr>
          <w:rFonts w:cs="Times New Roman"/>
          <w:sz w:val="24"/>
          <w:szCs w:val="24"/>
        </w:rPr>
      </w:pPr>
      <w:r>
        <w:rPr>
          <w:rFonts w:cs="Times New Roman"/>
          <w:b/>
          <w:sz w:val="28"/>
          <w:szCs w:val="28"/>
        </w:rPr>
        <w:t>DISCUSSION</w:t>
      </w:r>
    </w:p>
    <w:p w:rsidR="007D342F" w:rsidRDefault="00A02EE1" w:rsidP="00117727">
      <w:pPr>
        <w:spacing w:line="480" w:lineRule="auto"/>
        <w:rPr>
          <w:rFonts w:cs="Times New Roman"/>
          <w:sz w:val="24"/>
          <w:szCs w:val="24"/>
        </w:rPr>
      </w:pPr>
      <w:r>
        <w:rPr>
          <w:rFonts w:cs="Times New Roman"/>
          <w:sz w:val="24"/>
          <w:szCs w:val="24"/>
        </w:rPr>
        <w:t>Active learning</w:t>
      </w:r>
      <w:r w:rsidR="00117727">
        <w:rPr>
          <w:rFonts w:cs="Times New Roman"/>
          <w:sz w:val="24"/>
          <w:szCs w:val="24"/>
        </w:rPr>
        <w:t xml:space="preserve"> </w:t>
      </w:r>
      <w:r w:rsidR="00E4163B">
        <w:rPr>
          <w:rFonts w:cs="Times New Roman"/>
          <w:sz w:val="24"/>
          <w:szCs w:val="24"/>
        </w:rPr>
        <w:t xml:space="preserve">is </w:t>
      </w:r>
      <w:r w:rsidR="00117727">
        <w:rPr>
          <w:rFonts w:cs="Times New Roman"/>
          <w:sz w:val="24"/>
          <w:szCs w:val="24"/>
        </w:rPr>
        <w:t xml:space="preserve">more popular with educationalists than it is with university science teachers. </w:t>
      </w:r>
      <w:r w:rsidR="00E4163B">
        <w:rPr>
          <w:rFonts w:cs="Times New Roman"/>
          <w:sz w:val="24"/>
          <w:szCs w:val="24"/>
        </w:rPr>
        <w:t xml:space="preserve">One reason for this </w:t>
      </w:r>
      <w:r w:rsidR="00117727">
        <w:rPr>
          <w:rFonts w:cs="Times New Roman"/>
          <w:sz w:val="24"/>
          <w:szCs w:val="24"/>
        </w:rPr>
        <w:t xml:space="preserve">is </w:t>
      </w:r>
      <w:r w:rsidR="00E4163B">
        <w:rPr>
          <w:rFonts w:cs="Times New Roman"/>
          <w:sz w:val="24"/>
          <w:szCs w:val="24"/>
        </w:rPr>
        <w:t>that student-</w:t>
      </w:r>
      <w:r w:rsidR="000A7B18">
        <w:rPr>
          <w:rFonts w:cs="Times New Roman"/>
          <w:sz w:val="24"/>
          <w:szCs w:val="24"/>
        </w:rPr>
        <w:t>centred</w:t>
      </w:r>
      <w:r w:rsidR="00E4163B">
        <w:rPr>
          <w:rFonts w:cs="Times New Roman"/>
          <w:sz w:val="24"/>
          <w:szCs w:val="24"/>
        </w:rPr>
        <w:t xml:space="preserve"> learning was </w:t>
      </w:r>
      <w:r w:rsidR="00712954">
        <w:rPr>
          <w:rFonts w:cs="Times New Roman"/>
          <w:sz w:val="24"/>
          <w:szCs w:val="24"/>
        </w:rPr>
        <w:t xml:space="preserve">originally </w:t>
      </w:r>
      <w:r w:rsidR="00E4163B">
        <w:rPr>
          <w:rFonts w:cs="Times New Roman"/>
          <w:sz w:val="24"/>
          <w:szCs w:val="24"/>
        </w:rPr>
        <w:t xml:space="preserve">promoted in </w:t>
      </w:r>
      <w:r w:rsidR="00712954">
        <w:rPr>
          <w:rFonts w:cs="Times New Roman"/>
          <w:sz w:val="24"/>
          <w:szCs w:val="24"/>
        </w:rPr>
        <w:t xml:space="preserve">a way </w:t>
      </w:r>
      <w:r w:rsidR="007D342F">
        <w:rPr>
          <w:rFonts w:cs="Times New Roman"/>
          <w:sz w:val="24"/>
          <w:szCs w:val="24"/>
        </w:rPr>
        <w:t xml:space="preserve">which </w:t>
      </w:r>
      <w:r w:rsidR="0010752D">
        <w:rPr>
          <w:rFonts w:cs="Times New Roman"/>
          <w:sz w:val="24"/>
          <w:szCs w:val="24"/>
        </w:rPr>
        <w:t>tended to depreciate</w:t>
      </w:r>
      <w:r w:rsidR="00E4163B">
        <w:rPr>
          <w:rFonts w:cs="Times New Roman"/>
          <w:sz w:val="24"/>
          <w:szCs w:val="24"/>
        </w:rPr>
        <w:t xml:space="preserve"> the transmission of knowledge </w:t>
      </w:r>
      <w:r w:rsidR="007D342F">
        <w:rPr>
          <w:rFonts w:cs="Times New Roman"/>
          <w:sz w:val="24"/>
          <w:szCs w:val="24"/>
        </w:rPr>
        <w:t xml:space="preserve">(see, for example, </w:t>
      </w:r>
      <w:r w:rsidR="007D342F">
        <w:rPr>
          <w:rFonts w:cs="Times New Roman"/>
          <w:sz w:val="24"/>
          <w:szCs w:val="24"/>
        </w:rPr>
        <w:fldChar w:fldCharType="begin"/>
      </w:r>
      <w:r w:rsidR="00C342FD">
        <w:rPr>
          <w:rFonts w:cs="Times New Roman"/>
          <w:sz w:val="24"/>
          <w:szCs w:val="24"/>
        </w:rPr>
        <w:instrText xml:space="preserve"> ADDIN EN.CITE &lt;EndNote&gt;&lt;Cite&gt;&lt;Author&gt;Phillips&lt;/Author&gt;&lt;Year&gt;1982&lt;/Year&gt;&lt;RecNum&gt;716&lt;/RecNum&gt;&lt;DisplayText&gt;(Phillips, 1982)&lt;/DisplayText&gt;&lt;record&gt;&lt;rec-number&gt;716&lt;/rec-number&gt;&lt;foreign-keys&gt;&lt;key app="EN" db-id="fvazwra0c2s2ptes59gpedayerra0f5d0dzp" timestamp="1500380231"&gt;716&lt;/key&gt;&lt;/foreign-keys&gt;&lt;ref-type name="Journal Article"&gt;17&lt;/ref-type&gt;&lt;contributors&gt;&lt;authors&gt;&lt;author&gt;Phillips, John L.&lt;/author&gt;&lt;/authors&gt;&lt;/contributors&gt;&lt;titles&gt;&lt;title&gt;Do students think as we do? Progress with Piaget&lt;/title&gt;&lt;secondary-title&gt;Improv Coll Univ Teach&lt;/secondary-title&gt;&lt;/titles&gt;&lt;periodical&gt;&lt;full-title&gt;Improv Coll Univ Teach&lt;/full-title&gt;&lt;/periodical&gt;&lt;pages&gt;154-158&lt;/pages&gt;&lt;volume&gt;30&lt;/volume&gt;&lt;number&gt;4&lt;/number&gt;&lt;keywords&gt;&lt;keyword&gt;cognition&lt;/keyword&gt;&lt;/keywords&gt;&lt;dates&gt;&lt;year&gt;1982&lt;/year&gt;&lt;/dates&gt;&lt;urls&gt;&lt;related-urls&gt;&lt;url&gt;http://www.tandfonline.com/doi/pdf/10.1080/00193089.1982.10533776&lt;/url&gt;&lt;/related-urls&gt;&lt;pdf-urls&gt;&lt;url&gt;file:///C:/Users/uvba079/Documents/Papers/27565514.pdf&lt;/url&gt;&lt;/pdf-urls&gt;&lt;/urls&gt;&lt;/record&gt;&lt;/Cite&gt;&lt;/EndNote&gt;</w:instrText>
      </w:r>
      <w:r w:rsidR="007D342F">
        <w:rPr>
          <w:rFonts w:cs="Times New Roman"/>
          <w:sz w:val="24"/>
          <w:szCs w:val="24"/>
        </w:rPr>
        <w:fldChar w:fldCharType="separate"/>
      </w:r>
      <w:r w:rsidR="007D342F">
        <w:rPr>
          <w:rFonts w:cs="Times New Roman"/>
          <w:noProof/>
          <w:sz w:val="24"/>
          <w:szCs w:val="24"/>
        </w:rPr>
        <w:t>(Phillips, 1982)</w:t>
      </w:r>
      <w:r w:rsidR="007D342F">
        <w:rPr>
          <w:rFonts w:cs="Times New Roman"/>
          <w:sz w:val="24"/>
          <w:szCs w:val="24"/>
        </w:rPr>
        <w:fldChar w:fldCharType="end"/>
      </w:r>
      <w:r w:rsidR="00E4163B">
        <w:rPr>
          <w:rFonts w:cs="Times New Roman"/>
          <w:sz w:val="24"/>
          <w:szCs w:val="24"/>
        </w:rPr>
        <w:t>)</w:t>
      </w:r>
      <w:r w:rsidR="00117727">
        <w:rPr>
          <w:rFonts w:cs="Times New Roman"/>
          <w:sz w:val="24"/>
          <w:szCs w:val="24"/>
        </w:rPr>
        <w:t xml:space="preserve">. </w:t>
      </w:r>
      <w:r w:rsidR="00E4163B">
        <w:rPr>
          <w:rFonts w:cs="Times New Roman"/>
          <w:sz w:val="24"/>
          <w:szCs w:val="24"/>
        </w:rPr>
        <w:t xml:space="preserve">Such </w:t>
      </w:r>
      <w:r w:rsidR="00117727">
        <w:rPr>
          <w:rFonts w:cs="Times New Roman"/>
          <w:sz w:val="24"/>
          <w:szCs w:val="24"/>
        </w:rPr>
        <w:t xml:space="preserve">constructivism </w:t>
      </w:r>
      <w:r w:rsidR="00712954">
        <w:rPr>
          <w:rFonts w:cs="Times New Roman"/>
          <w:sz w:val="24"/>
          <w:szCs w:val="24"/>
        </w:rPr>
        <w:t xml:space="preserve">is </w:t>
      </w:r>
      <w:r w:rsidR="00117727">
        <w:rPr>
          <w:rFonts w:cs="Times New Roman"/>
          <w:sz w:val="24"/>
          <w:szCs w:val="24"/>
        </w:rPr>
        <w:t>regarded with scepticism by many scientists, who see themselves as dealing with an objective reality that can successfully be conveyed to students</w:t>
      </w:r>
      <w:r w:rsidR="00BC4796">
        <w:rPr>
          <w:rFonts w:cs="Times New Roman"/>
          <w:sz w:val="24"/>
          <w:szCs w:val="24"/>
        </w:rPr>
        <w:t xml:space="preserve"> </w:t>
      </w:r>
      <w:r w:rsidR="00BC4796">
        <w:rPr>
          <w:rFonts w:cs="Times New Roman"/>
          <w:sz w:val="24"/>
          <w:szCs w:val="24"/>
        </w:rPr>
        <w:fldChar w:fldCharType="begin"/>
      </w:r>
      <w:r w:rsidR="008B2EF1">
        <w:rPr>
          <w:rFonts w:cs="Times New Roman"/>
          <w:sz w:val="24"/>
          <w:szCs w:val="24"/>
        </w:rPr>
        <w:instrText xml:space="preserve"> ADDIN EN.CITE &lt;EndNote&gt;&lt;Cite&gt;&lt;Author&gt;Taber&lt;/Author&gt;&lt;Year&gt;2016&lt;/Year&gt;&lt;RecNum&gt;733&lt;/RecNum&gt;&lt;DisplayText&gt;(Taber, 2016)&lt;/DisplayText&gt;&lt;record&gt;&lt;rec-number&gt;733&lt;/rec-number&gt;&lt;foreign-keys&gt;&lt;key app="EN" db-id="fvazwra0c2s2ptes59gpedayerra0f5d0dzp" timestamp="1502794414"&gt;733&lt;/key&gt;&lt;/foreign-keys&gt;&lt;ref-type name="Book Section"&gt;5&lt;/ref-type&gt;&lt;contributors&gt;&lt;authors&gt;&lt;author&gt;Taber, Keith S.&lt;/author&gt;&lt;/authors&gt;&lt;secondary-authors&gt;&lt;author&gt;Railean, Elena&lt;/author&gt;&lt;author&gt;Walker, Gabriela&lt;/author&gt;&lt;author&gt;Elçi, Atilla&lt;/author&gt;&lt;author&gt;Jackson, Liz&lt;/author&gt;&lt;/secondary-authors&gt;&lt;/contributors&gt;&lt;titles&gt;&lt;title&gt;Constructivism in education: Interpretations and criticisms from science education&lt;/title&gt;&lt;secondary-title&gt;Handbook of Research on Applied Learning Theory and Design in Modern Education&lt;/secondary-title&gt;&lt;/titles&gt;&lt;pages&gt;116-144&lt;/pages&gt;&lt;volume&gt;1&lt;/volume&gt;&lt;num-vols&gt;2&lt;/num-vols&gt;&lt;section&gt;6&lt;/section&gt;&lt;dates&gt;&lt;year&gt;2016&lt;/year&gt;&lt;/dates&gt;&lt;pub-location&gt;Hershey&lt;/pub-location&gt;&lt;publisher&gt;IGI Global&lt;/publisher&gt;&lt;urls&gt;&lt;/urls&gt;&lt;/record&gt;&lt;/Cite&gt;&lt;/EndNote&gt;</w:instrText>
      </w:r>
      <w:r w:rsidR="00BC4796">
        <w:rPr>
          <w:rFonts w:cs="Times New Roman"/>
          <w:sz w:val="24"/>
          <w:szCs w:val="24"/>
        </w:rPr>
        <w:fldChar w:fldCharType="separate"/>
      </w:r>
      <w:r w:rsidR="00BC4796">
        <w:rPr>
          <w:rFonts w:cs="Times New Roman"/>
          <w:noProof/>
          <w:sz w:val="24"/>
          <w:szCs w:val="24"/>
        </w:rPr>
        <w:t>(Taber, 2016)</w:t>
      </w:r>
      <w:r w:rsidR="00BC4796">
        <w:rPr>
          <w:rFonts w:cs="Times New Roman"/>
          <w:sz w:val="24"/>
          <w:szCs w:val="24"/>
        </w:rPr>
        <w:fldChar w:fldCharType="end"/>
      </w:r>
      <w:r w:rsidR="00712954">
        <w:rPr>
          <w:rFonts w:cs="Times New Roman"/>
          <w:sz w:val="24"/>
          <w:szCs w:val="24"/>
        </w:rPr>
        <w:t xml:space="preserve">. This </w:t>
      </w:r>
      <w:r w:rsidR="00117727">
        <w:rPr>
          <w:rFonts w:cs="Times New Roman"/>
          <w:sz w:val="24"/>
          <w:szCs w:val="24"/>
        </w:rPr>
        <w:t xml:space="preserve">viewpoint favours the traditional lecture and </w:t>
      </w:r>
      <w:r w:rsidR="00712954">
        <w:rPr>
          <w:rFonts w:cs="Times New Roman"/>
          <w:sz w:val="24"/>
          <w:szCs w:val="24"/>
        </w:rPr>
        <w:t xml:space="preserve">tends to be suspicious of </w:t>
      </w:r>
      <w:r w:rsidR="00117727">
        <w:rPr>
          <w:rFonts w:cs="Times New Roman"/>
          <w:sz w:val="24"/>
          <w:szCs w:val="24"/>
        </w:rPr>
        <w:t xml:space="preserve">techniques that reduce the </w:t>
      </w:r>
      <w:r w:rsidR="00712954">
        <w:rPr>
          <w:rFonts w:cs="Times New Roman"/>
          <w:sz w:val="24"/>
          <w:szCs w:val="24"/>
        </w:rPr>
        <w:t>transmission of factual content</w:t>
      </w:r>
      <w:r w:rsidR="00117727">
        <w:rPr>
          <w:rFonts w:cs="Times New Roman"/>
          <w:sz w:val="24"/>
          <w:szCs w:val="24"/>
        </w:rPr>
        <w:t>.</w:t>
      </w:r>
      <w:r w:rsidR="007D342F">
        <w:rPr>
          <w:rFonts w:cs="Times New Roman"/>
          <w:sz w:val="24"/>
          <w:szCs w:val="24"/>
        </w:rPr>
        <w:t xml:space="preserve"> </w:t>
      </w:r>
      <w:r w:rsidR="00117727">
        <w:rPr>
          <w:rFonts w:cs="Times New Roman"/>
          <w:sz w:val="24"/>
          <w:szCs w:val="24"/>
        </w:rPr>
        <w:t>In recent years</w:t>
      </w:r>
      <w:r w:rsidR="007D342F">
        <w:rPr>
          <w:rFonts w:cs="Times New Roman"/>
          <w:sz w:val="24"/>
          <w:szCs w:val="24"/>
        </w:rPr>
        <w:t xml:space="preserve"> </w:t>
      </w:r>
      <w:r w:rsidR="00117727">
        <w:rPr>
          <w:rFonts w:cs="Times New Roman"/>
          <w:sz w:val="24"/>
          <w:szCs w:val="24"/>
        </w:rPr>
        <w:t>educational</w:t>
      </w:r>
      <w:r w:rsidR="00712954">
        <w:rPr>
          <w:rFonts w:cs="Times New Roman"/>
          <w:sz w:val="24"/>
          <w:szCs w:val="24"/>
        </w:rPr>
        <w:t>ists</w:t>
      </w:r>
      <w:r w:rsidR="00117727">
        <w:rPr>
          <w:rFonts w:cs="Times New Roman"/>
          <w:sz w:val="24"/>
          <w:szCs w:val="24"/>
        </w:rPr>
        <w:t xml:space="preserve"> have largely abandoned psychological justifications for their pedagogies and attempted instead to provide evidence for the effectiveness of active learning in the form of improved test scores and student</w:t>
      </w:r>
      <w:r w:rsidR="00712954">
        <w:rPr>
          <w:rFonts w:cs="Times New Roman"/>
          <w:sz w:val="24"/>
          <w:szCs w:val="24"/>
        </w:rPr>
        <w:t xml:space="preserve"> engagement</w:t>
      </w:r>
      <w:r w:rsidR="00117727">
        <w:rPr>
          <w:rFonts w:cs="Times New Roman"/>
          <w:sz w:val="24"/>
          <w:szCs w:val="24"/>
        </w:rPr>
        <w:t xml:space="preserve">. At the same time, technology has made it possible to adopt active learning techniques without </w:t>
      </w:r>
      <w:r w:rsidR="007D342F">
        <w:rPr>
          <w:rFonts w:cs="Times New Roman"/>
          <w:sz w:val="24"/>
          <w:szCs w:val="24"/>
        </w:rPr>
        <w:t>sacrificing course content</w:t>
      </w:r>
      <w:r w:rsidR="00712954">
        <w:rPr>
          <w:rFonts w:cs="Times New Roman"/>
          <w:sz w:val="24"/>
          <w:szCs w:val="24"/>
        </w:rPr>
        <w:t xml:space="preserve"> </w:t>
      </w:r>
      <w:r w:rsidR="00712954">
        <w:rPr>
          <w:rFonts w:cs="Times New Roman"/>
          <w:sz w:val="24"/>
          <w:szCs w:val="24"/>
        </w:rPr>
        <w:fldChar w:fldCharType="begin"/>
      </w:r>
      <w:r w:rsidR="000C2BC9">
        <w:rPr>
          <w:rFonts w:cs="Times New Roman"/>
          <w:sz w:val="24"/>
          <w:szCs w:val="24"/>
        </w:rPr>
        <w:instrText xml:space="preserve"> ADDIN EN.CITE &lt;EndNote&gt;&lt;Cite&gt;&lt;Author&gt;Eichler&lt;/Author&gt;&lt;Year&gt;2016&lt;/Year&gt;&lt;RecNum&gt;728&lt;/RecNum&gt;&lt;DisplayText&gt;(Eichler &amp;amp; Peeples, 2016)&lt;/DisplayText&gt;&lt;record&gt;&lt;rec-number&gt;728&lt;/rec-number&gt;&lt;foreign-keys&gt;&lt;key app="EN" db-id="fvazwra0c2s2ptes59gpedayerra0f5d0dzp" timestamp="1500470786"&gt;728&lt;/key&gt;&lt;/foreign-keys&gt;&lt;ref-type name="Journal Article"&gt;17&lt;/ref-type&gt;&lt;contributors&gt;&lt;authors&gt;&lt;author&gt;Eichler, Jack&lt;/author&gt;&lt;author&gt;Peeples, Junelyn&lt;/author&gt;&lt;/authors&gt;&lt;/contributors&gt;&lt;titles&gt;&lt;title&gt;Flipped classroom modules for large enrollment general chemistry courses: a low barrier approach to increase active learning and improve student grades&lt;/title&gt;&lt;secondary-title&gt;Chem. Educ. Res. Pract.&lt;/secondary-title&gt;&lt;/titles&gt;&lt;periodical&gt;&lt;full-title&gt;Chem. Educ. Res. Pract.&lt;/full-title&gt;&lt;/periodical&gt;&lt;pages&gt;197-208&lt;/pages&gt;&lt;volume&gt;17&lt;/volume&gt;&lt;dates&gt;&lt;year&gt;2016&lt;/year&gt;&lt;/dates&gt;&lt;publisher&gt;Royal Society of Chemistry&lt;/publisher&gt;&lt;urls&gt;&lt;related-urls&gt;&lt;url&gt;http://pubs.rsc.org/en/Content/ArticleLanding/2015/RP/C5RP00159E&lt;/url&gt;&lt;/related-urls&gt;&lt;pdf-urls&gt;&lt;url&gt;file:///C:/Users/uvba079/Documents/Papers/c5rp00159e.pdf&lt;/url&gt;&lt;/pdf-urls&gt;&lt;/urls&gt;&lt;electronic-resource-num&gt;10.1039/C5RP00159E&lt;/electronic-resource-num&gt;&lt;/record&gt;&lt;/Cite&gt;&lt;/EndNote&gt;</w:instrText>
      </w:r>
      <w:r w:rsidR="00712954">
        <w:rPr>
          <w:rFonts w:cs="Times New Roman"/>
          <w:sz w:val="24"/>
          <w:szCs w:val="24"/>
        </w:rPr>
        <w:fldChar w:fldCharType="separate"/>
      </w:r>
      <w:r w:rsidR="000C2BC9">
        <w:rPr>
          <w:rFonts w:cs="Times New Roman"/>
          <w:noProof/>
          <w:sz w:val="24"/>
          <w:szCs w:val="24"/>
        </w:rPr>
        <w:t xml:space="preserve">(Eichler &amp; Peeples, </w:t>
      </w:r>
      <w:r w:rsidR="000C2BC9">
        <w:rPr>
          <w:rFonts w:cs="Times New Roman"/>
          <w:noProof/>
          <w:sz w:val="24"/>
          <w:szCs w:val="24"/>
        </w:rPr>
        <w:lastRenderedPageBreak/>
        <w:t>2016)</w:t>
      </w:r>
      <w:r w:rsidR="00712954">
        <w:rPr>
          <w:rFonts w:cs="Times New Roman"/>
          <w:sz w:val="24"/>
          <w:szCs w:val="24"/>
        </w:rPr>
        <w:fldChar w:fldCharType="end"/>
      </w:r>
      <w:r w:rsidR="007D342F">
        <w:rPr>
          <w:rFonts w:cs="Times New Roman"/>
          <w:sz w:val="24"/>
          <w:szCs w:val="24"/>
        </w:rPr>
        <w:t>. The present</w:t>
      </w:r>
      <w:r w:rsidR="00117727">
        <w:rPr>
          <w:rFonts w:cs="Times New Roman"/>
          <w:sz w:val="24"/>
          <w:szCs w:val="24"/>
        </w:rPr>
        <w:t xml:space="preserve"> work adds to the recent empirical literature on the effectiveness of active learning techniques</w:t>
      </w:r>
      <w:r w:rsidR="00C47A6F">
        <w:rPr>
          <w:rFonts w:cs="Times New Roman"/>
          <w:sz w:val="24"/>
          <w:szCs w:val="24"/>
        </w:rPr>
        <w:t xml:space="preserve"> as part of a partially flipped course design</w:t>
      </w:r>
      <w:r w:rsidR="00117727">
        <w:rPr>
          <w:rFonts w:cs="Times New Roman"/>
          <w:sz w:val="24"/>
          <w:szCs w:val="24"/>
        </w:rPr>
        <w:t>.</w:t>
      </w:r>
    </w:p>
    <w:p w:rsidR="00117727" w:rsidRDefault="00C47A6F" w:rsidP="00117727">
      <w:pPr>
        <w:spacing w:line="480" w:lineRule="auto"/>
        <w:rPr>
          <w:rFonts w:cs="Times New Roman"/>
          <w:sz w:val="24"/>
          <w:szCs w:val="24"/>
        </w:rPr>
      </w:pPr>
      <w:r>
        <w:rPr>
          <w:rFonts w:cs="Times New Roman"/>
          <w:sz w:val="24"/>
          <w:szCs w:val="24"/>
        </w:rPr>
        <w:t>We found that the number of formative</w:t>
      </w:r>
      <w:r w:rsidR="003638DE">
        <w:rPr>
          <w:rFonts w:cs="Times New Roman"/>
          <w:sz w:val="24"/>
          <w:szCs w:val="24"/>
        </w:rPr>
        <w:t>, in-class</w:t>
      </w:r>
      <w:r>
        <w:rPr>
          <w:rFonts w:cs="Times New Roman"/>
          <w:sz w:val="24"/>
          <w:szCs w:val="24"/>
        </w:rPr>
        <w:t xml:space="preserve"> problem-solving sessions </w:t>
      </w:r>
      <w:r w:rsidR="003638DE">
        <w:rPr>
          <w:rFonts w:cs="Times New Roman"/>
          <w:sz w:val="24"/>
          <w:szCs w:val="24"/>
        </w:rPr>
        <w:t>in which a student participated</w:t>
      </w:r>
      <w:r>
        <w:rPr>
          <w:rFonts w:cs="Times New Roman"/>
          <w:sz w:val="24"/>
          <w:szCs w:val="24"/>
        </w:rPr>
        <w:t xml:space="preserve"> correlated with the student’s performance in the course’s summative assessments</w:t>
      </w:r>
      <w:r w:rsidR="00D453A7">
        <w:rPr>
          <w:rFonts w:cs="Times New Roman"/>
          <w:sz w:val="24"/>
          <w:szCs w:val="24"/>
        </w:rPr>
        <w:t xml:space="preserve"> (Figure 2)</w:t>
      </w:r>
      <w:r>
        <w:rPr>
          <w:rFonts w:cs="Times New Roman"/>
          <w:sz w:val="24"/>
          <w:szCs w:val="24"/>
        </w:rPr>
        <w:t xml:space="preserve">, of which the final written exam was the main component. This result suggests that participation in </w:t>
      </w:r>
      <w:r w:rsidR="003638DE">
        <w:rPr>
          <w:rFonts w:cs="Times New Roman"/>
          <w:sz w:val="24"/>
          <w:szCs w:val="24"/>
        </w:rPr>
        <w:t xml:space="preserve">such </w:t>
      </w:r>
      <w:r>
        <w:rPr>
          <w:rFonts w:cs="Times New Roman"/>
          <w:sz w:val="24"/>
          <w:szCs w:val="24"/>
        </w:rPr>
        <w:t>problem-solving sessions may be used as a</w:t>
      </w:r>
      <w:r w:rsidR="00D453A7">
        <w:rPr>
          <w:rFonts w:cs="Times New Roman"/>
          <w:sz w:val="24"/>
          <w:szCs w:val="24"/>
        </w:rPr>
        <w:t xml:space="preserve"> contemporaneous</w:t>
      </w:r>
      <w:r>
        <w:rPr>
          <w:rFonts w:cs="Times New Roman"/>
          <w:sz w:val="24"/>
          <w:szCs w:val="24"/>
        </w:rPr>
        <w:t xml:space="preserve"> proxy </w:t>
      </w:r>
      <w:r w:rsidR="003638DE">
        <w:rPr>
          <w:rFonts w:cs="Times New Roman"/>
          <w:sz w:val="24"/>
          <w:szCs w:val="24"/>
        </w:rPr>
        <w:t xml:space="preserve">for </w:t>
      </w:r>
      <w:r w:rsidR="007C7FB4">
        <w:rPr>
          <w:rFonts w:cs="Times New Roman"/>
          <w:sz w:val="24"/>
          <w:szCs w:val="24"/>
        </w:rPr>
        <w:t xml:space="preserve">a </w:t>
      </w:r>
      <w:r w:rsidR="003638DE">
        <w:rPr>
          <w:rFonts w:cs="Times New Roman"/>
          <w:sz w:val="24"/>
          <w:szCs w:val="24"/>
        </w:rPr>
        <w:t>student</w:t>
      </w:r>
      <w:r w:rsidR="007C7FB4">
        <w:rPr>
          <w:rFonts w:cs="Times New Roman"/>
          <w:sz w:val="24"/>
          <w:szCs w:val="24"/>
        </w:rPr>
        <w:t>’s</w:t>
      </w:r>
      <w:r w:rsidR="003638DE">
        <w:rPr>
          <w:rFonts w:cs="Times New Roman"/>
          <w:sz w:val="24"/>
          <w:szCs w:val="24"/>
        </w:rPr>
        <w:t xml:space="preserve"> engagement with a </w:t>
      </w:r>
      <w:r>
        <w:rPr>
          <w:rFonts w:cs="Times New Roman"/>
          <w:sz w:val="24"/>
          <w:szCs w:val="24"/>
        </w:rPr>
        <w:t>course, and provide a useful</w:t>
      </w:r>
      <w:r w:rsidR="00D453A7">
        <w:rPr>
          <w:rFonts w:cs="Times New Roman"/>
          <w:sz w:val="24"/>
          <w:szCs w:val="24"/>
        </w:rPr>
        <w:t xml:space="preserve"> predictor</w:t>
      </w:r>
      <w:r w:rsidR="003638DE">
        <w:rPr>
          <w:rFonts w:cs="Times New Roman"/>
          <w:sz w:val="24"/>
          <w:szCs w:val="24"/>
        </w:rPr>
        <w:t xml:space="preserve"> of performance. The </w:t>
      </w:r>
      <w:r w:rsidR="00B45187">
        <w:rPr>
          <w:rFonts w:cs="Times New Roman"/>
          <w:sz w:val="24"/>
          <w:szCs w:val="24"/>
        </w:rPr>
        <w:t>29</w:t>
      </w:r>
      <w:r w:rsidR="003638DE">
        <w:rPr>
          <w:rFonts w:cs="Times New Roman"/>
          <w:sz w:val="24"/>
          <w:szCs w:val="24"/>
        </w:rPr>
        <w:t xml:space="preserve"> s</w:t>
      </w:r>
      <w:r w:rsidR="00B45187">
        <w:rPr>
          <w:rFonts w:cs="Times New Roman"/>
          <w:sz w:val="24"/>
          <w:szCs w:val="24"/>
        </w:rPr>
        <w:t>tudents who participated in seven</w:t>
      </w:r>
      <w:r w:rsidR="003638DE">
        <w:rPr>
          <w:rFonts w:cs="Times New Roman"/>
          <w:sz w:val="24"/>
          <w:szCs w:val="24"/>
        </w:rPr>
        <w:t xml:space="preserve"> or fewer problem-solving sessions obtained an average grade of less than </w:t>
      </w:r>
      <w:r w:rsidR="00B45187">
        <w:rPr>
          <w:rFonts w:cs="Times New Roman"/>
          <w:sz w:val="24"/>
          <w:szCs w:val="24"/>
        </w:rPr>
        <w:t>48</w:t>
      </w:r>
      <w:r w:rsidR="003638DE">
        <w:rPr>
          <w:rFonts w:cs="Times New Roman"/>
          <w:sz w:val="24"/>
          <w:szCs w:val="24"/>
        </w:rPr>
        <w:t>% in the course overall, a</w:t>
      </w:r>
      <w:r w:rsidR="00B45187">
        <w:rPr>
          <w:rFonts w:cs="Times New Roman"/>
          <w:sz w:val="24"/>
          <w:szCs w:val="24"/>
        </w:rPr>
        <w:t>nd six</w:t>
      </w:r>
      <w:r w:rsidR="003638DE">
        <w:rPr>
          <w:rFonts w:cs="Times New Roman"/>
          <w:sz w:val="24"/>
          <w:szCs w:val="24"/>
        </w:rPr>
        <w:t xml:space="preserve"> of them failed </w:t>
      </w:r>
      <w:r w:rsidR="00E13F2C">
        <w:rPr>
          <w:rFonts w:cs="Times New Roman"/>
          <w:sz w:val="24"/>
          <w:szCs w:val="24"/>
        </w:rPr>
        <w:t>the course</w:t>
      </w:r>
      <w:r w:rsidR="003638DE">
        <w:rPr>
          <w:rFonts w:cs="Times New Roman"/>
          <w:sz w:val="24"/>
          <w:szCs w:val="24"/>
        </w:rPr>
        <w:t xml:space="preserve">. </w:t>
      </w:r>
      <w:r w:rsidR="00B45187">
        <w:rPr>
          <w:rFonts w:cs="Times New Roman"/>
          <w:sz w:val="24"/>
          <w:szCs w:val="24"/>
        </w:rPr>
        <w:t xml:space="preserve">In contrast, the 44 students who participated in all eighteen of the Learning Catalytics sessions averaged 64% in the course overall, and none of them failed. </w:t>
      </w:r>
      <w:r w:rsidR="003638DE">
        <w:rPr>
          <w:rFonts w:cs="Times New Roman"/>
          <w:sz w:val="24"/>
          <w:szCs w:val="24"/>
        </w:rPr>
        <w:t>This result suggests that it is possible</w:t>
      </w:r>
      <w:r w:rsidR="00D453A7">
        <w:rPr>
          <w:rFonts w:cs="Times New Roman"/>
          <w:sz w:val="24"/>
          <w:szCs w:val="24"/>
        </w:rPr>
        <w:t xml:space="preserve"> to use Learning Catalytics participation </w:t>
      </w:r>
      <w:r w:rsidR="003638DE">
        <w:rPr>
          <w:rFonts w:cs="Times New Roman"/>
          <w:sz w:val="24"/>
          <w:szCs w:val="24"/>
        </w:rPr>
        <w:t xml:space="preserve">data </w:t>
      </w:r>
      <w:r w:rsidR="005E6D66">
        <w:rPr>
          <w:rFonts w:cs="Times New Roman"/>
          <w:sz w:val="24"/>
          <w:szCs w:val="24"/>
        </w:rPr>
        <w:t>quite early in the course</w:t>
      </w:r>
      <w:r w:rsidR="003638DE">
        <w:rPr>
          <w:rFonts w:cs="Times New Roman"/>
          <w:sz w:val="24"/>
          <w:szCs w:val="24"/>
        </w:rPr>
        <w:t xml:space="preserve"> to identify students at high risk of failure and to direct them towards suitable learning support.</w:t>
      </w:r>
    </w:p>
    <w:p w:rsidR="00761C82" w:rsidRDefault="003638DE" w:rsidP="00117727">
      <w:pPr>
        <w:spacing w:line="480" w:lineRule="auto"/>
        <w:rPr>
          <w:rFonts w:cs="Times New Roman"/>
          <w:sz w:val="24"/>
          <w:szCs w:val="24"/>
        </w:rPr>
      </w:pPr>
      <w:r>
        <w:rPr>
          <w:rFonts w:cs="Times New Roman"/>
          <w:sz w:val="24"/>
          <w:szCs w:val="24"/>
        </w:rPr>
        <w:t xml:space="preserve">The </w:t>
      </w:r>
      <w:r w:rsidR="00B45187">
        <w:rPr>
          <w:rFonts w:cs="Times New Roman"/>
          <w:sz w:val="24"/>
          <w:szCs w:val="24"/>
        </w:rPr>
        <w:t>students’ answers to the course evaluation questionnaire</w:t>
      </w:r>
      <w:r w:rsidR="005E6D66">
        <w:rPr>
          <w:rFonts w:cs="Times New Roman"/>
          <w:sz w:val="24"/>
          <w:szCs w:val="24"/>
        </w:rPr>
        <w:t>s</w:t>
      </w:r>
      <w:r w:rsidR="00B45187">
        <w:rPr>
          <w:rFonts w:cs="Times New Roman"/>
          <w:sz w:val="24"/>
          <w:szCs w:val="24"/>
        </w:rPr>
        <w:t xml:space="preserve"> suggested that </w:t>
      </w:r>
      <w:r w:rsidR="005E6D66">
        <w:rPr>
          <w:rFonts w:cs="Times New Roman"/>
          <w:sz w:val="24"/>
          <w:szCs w:val="24"/>
        </w:rPr>
        <w:t>they</w:t>
      </w:r>
      <w:r w:rsidR="00D453A7">
        <w:rPr>
          <w:rFonts w:cs="Times New Roman"/>
          <w:sz w:val="24"/>
          <w:szCs w:val="24"/>
        </w:rPr>
        <w:t xml:space="preserve"> were more engaged by</w:t>
      </w:r>
      <w:r w:rsidR="000B6EE8">
        <w:rPr>
          <w:rFonts w:cs="Times New Roman"/>
          <w:sz w:val="24"/>
          <w:szCs w:val="24"/>
        </w:rPr>
        <w:t xml:space="preserve"> the interactive teaching </w:t>
      </w:r>
      <w:r w:rsidR="00D453A7">
        <w:rPr>
          <w:rFonts w:cs="Times New Roman"/>
          <w:sz w:val="24"/>
          <w:szCs w:val="24"/>
        </w:rPr>
        <w:t>design than by traditional lectures alone</w:t>
      </w:r>
      <w:r w:rsidR="000B6EE8">
        <w:rPr>
          <w:rFonts w:cs="Times New Roman"/>
          <w:sz w:val="24"/>
          <w:szCs w:val="24"/>
        </w:rPr>
        <w:t xml:space="preserve">, and </w:t>
      </w:r>
      <w:r w:rsidR="00D453A7">
        <w:rPr>
          <w:rFonts w:cs="Times New Roman"/>
          <w:sz w:val="24"/>
          <w:szCs w:val="24"/>
        </w:rPr>
        <w:t xml:space="preserve">appreciated </w:t>
      </w:r>
      <w:r w:rsidR="000B6EE8">
        <w:rPr>
          <w:rFonts w:cs="Times New Roman"/>
          <w:sz w:val="24"/>
          <w:szCs w:val="24"/>
        </w:rPr>
        <w:t xml:space="preserve">the increased feedback </w:t>
      </w:r>
      <w:r w:rsidR="00D453A7">
        <w:rPr>
          <w:rFonts w:cs="Times New Roman"/>
          <w:sz w:val="24"/>
          <w:szCs w:val="24"/>
        </w:rPr>
        <w:t>on their progr</w:t>
      </w:r>
      <w:r w:rsidR="00963D38">
        <w:rPr>
          <w:rFonts w:cs="Times New Roman"/>
          <w:sz w:val="24"/>
          <w:szCs w:val="24"/>
        </w:rPr>
        <w:t xml:space="preserve">ess </w:t>
      </w:r>
      <w:r w:rsidR="000B6EE8">
        <w:rPr>
          <w:rFonts w:cs="Times New Roman"/>
          <w:sz w:val="24"/>
          <w:szCs w:val="24"/>
        </w:rPr>
        <w:t xml:space="preserve">that they received. </w:t>
      </w:r>
      <w:r w:rsidR="00963D38">
        <w:rPr>
          <w:rFonts w:cs="Times New Roman"/>
          <w:sz w:val="24"/>
          <w:szCs w:val="24"/>
        </w:rPr>
        <w:t>The improvement in perceived feedback was unexpected</w:t>
      </w:r>
      <w:r w:rsidR="00B35A97">
        <w:rPr>
          <w:rFonts w:cs="Times New Roman"/>
          <w:sz w:val="24"/>
          <w:szCs w:val="24"/>
        </w:rPr>
        <w:t>, and welcome</w:t>
      </w:r>
      <w:r w:rsidR="00963D38">
        <w:rPr>
          <w:rFonts w:cs="Times New Roman"/>
          <w:sz w:val="24"/>
          <w:szCs w:val="24"/>
        </w:rPr>
        <w:t>. It presumably came about because students felt the problem-solving sessions provided a regular test of their understanding,</w:t>
      </w:r>
      <w:r w:rsidR="00761C82">
        <w:rPr>
          <w:rFonts w:cs="Times New Roman"/>
          <w:sz w:val="24"/>
          <w:szCs w:val="24"/>
        </w:rPr>
        <w:t xml:space="preserve"> followed immediately by a class discussion which provided high-quality (although necessarily generic) verbal feedback</w:t>
      </w:r>
      <w:r w:rsidR="00963D38">
        <w:rPr>
          <w:rFonts w:cs="Times New Roman"/>
          <w:sz w:val="24"/>
          <w:szCs w:val="24"/>
        </w:rPr>
        <w:t xml:space="preserve">. This result is a reminder that useful feedback to students need not be in the form of time-consuming written or recorded comments, but may instead be given </w:t>
      </w:r>
      <w:r w:rsidR="00761C82">
        <w:rPr>
          <w:rFonts w:cs="Times New Roman"/>
          <w:sz w:val="24"/>
          <w:szCs w:val="24"/>
        </w:rPr>
        <w:t xml:space="preserve">as part of regular </w:t>
      </w:r>
      <w:r w:rsidR="00B9451E">
        <w:rPr>
          <w:rFonts w:cs="Times New Roman"/>
          <w:sz w:val="24"/>
          <w:szCs w:val="24"/>
        </w:rPr>
        <w:t xml:space="preserve">interactive </w:t>
      </w:r>
      <w:r w:rsidR="00761C82">
        <w:rPr>
          <w:rFonts w:cs="Times New Roman"/>
          <w:sz w:val="24"/>
          <w:szCs w:val="24"/>
        </w:rPr>
        <w:t xml:space="preserve">teaching </w:t>
      </w:r>
      <w:r w:rsidR="00277B54">
        <w:rPr>
          <w:rFonts w:cs="Times New Roman"/>
          <w:sz w:val="24"/>
          <w:szCs w:val="24"/>
        </w:rPr>
        <w:t xml:space="preserve">sessions </w:t>
      </w:r>
      <w:r w:rsidR="00761C82">
        <w:rPr>
          <w:rFonts w:cs="Times New Roman"/>
          <w:sz w:val="24"/>
          <w:szCs w:val="24"/>
        </w:rPr>
        <w:t>within scheduled class time.</w:t>
      </w:r>
    </w:p>
    <w:p w:rsidR="003638DE" w:rsidRDefault="0010752D" w:rsidP="00117727">
      <w:pPr>
        <w:spacing w:line="480" w:lineRule="auto"/>
        <w:rPr>
          <w:rFonts w:cs="Times New Roman"/>
          <w:sz w:val="24"/>
          <w:szCs w:val="24"/>
        </w:rPr>
      </w:pPr>
      <w:r>
        <w:rPr>
          <w:rFonts w:cs="Times New Roman"/>
          <w:sz w:val="24"/>
          <w:szCs w:val="24"/>
        </w:rPr>
        <w:t>T</w:t>
      </w:r>
      <w:r w:rsidR="000B6EE8">
        <w:rPr>
          <w:rFonts w:cs="Times New Roman"/>
          <w:sz w:val="24"/>
          <w:szCs w:val="24"/>
        </w:rPr>
        <w:t xml:space="preserve">he change in teaching method did not </w:t>
      </w:r>
      <w:r w:rsidR="00B9451E">
        <w:rPr>
          <w:rFonts w:cs="Times New Roman"/>
          <w:sz w:val="24"/>
          <w:szCs w:val="24"/>
        </w:rPr>
        <w:t xml:space="preserve">improve </w:t>
      </w:r>
      <w:r w:rsidR="00277B54">
        <w:rPr>
          <w:rFonts w:cs="Times New Roman"/>
          <w:sz w:val="24"/>
          <w:szCs w:val="24"/>
        </w:rPr>
        <w:t xml:space="preserve">the </w:t>
      </w:r>
      <w:r w:rsidR="00B9451E">
        <w:rPr>
          <w:rFonts w:cs="Times New Roman"/>
          <w:sz w:val="24"/>
          <w:szCs w:val="24"/>
        </w:rPr>
        <w:t xml:space="preserve">results in the section of the questionnaire designed by </w:t>
      </w:r>
      <w:r w:rsidR="00277B54">
        <w:rPr>
          <w:rFonts w:cs="Times New Roman"/>
          <w:sz w:val="24"/>
          <w:szCs w:val="24"/>
        </w:rPr>
        <w:t xml:space="preserve">this author’s </w:t>
      </w:r>
      <w:r w:rsidR="00B9451E">
        <w:rPr>
          <w:rFonts w:cs="Times New Roman"/>
          <w:sz w:val="24"/>
          <w:szCs w:val="24"/>
        </w:rPr>
        <w:t xml:space="preserve">institution to measure </w:t>
      </w:r>
      <w:r w:rsidR="000B6EE8">
        <w:rPr>
          <w:rFonts w:cs="Times New Roman"/>
          <w:sz w:val="24"/>
          <w:szCs w:val="24"/>
        </w:rPr>
        <w:t>students’ overall engagement with the cours</w:t>
      </w:r>
      <w:r w:rsidR="00963D38">
        <w:rPr>
          <w:rFonts w:cs="Times New Roman"/>
          <w:sz w:val="24"/>
          <w:szCs w:val="24"/>
        </w:rPr>
        <w:t xml:space="preserve">e. </w:t>
      </w:r>
      <w:r w:rsidR="00963D38">
        <w:rPr>
          <w:rFonts w:cs="Times New Roman"/>
          <w:sz w:val="24"/>
          <w:szCs w:val="24"/>
        </w:rPr>
        <w:lastRenderedPageBreak/>
        <w:t xml:space="preserve">This </w:t>
      </w:r>
      <w:r w:rsidR="00B9451E">
        <w:rPr>
          <w:rFonts w:cs="Times New Roman"/>
          <w:sz w:val="24"/>
          <w:szCs w:val="24"/>
        </w:rPr>
        <w:t xml:space="preserve">section </w:t>
      </w:r>
      <w:r w:rsidR="00277B54">
        <w:rPr>
          <w:rFonts w:cs="Times New Roman"/>
          <w:sz w:val="24"/>
          <w:szCs w:val="24"/>
        </w:rPr>
        <w:t xml:space="preserve">measured </w:t>
      </w:r>
      <w:r w:rsidR="000B6EE8">
        <w:rPr>
          <w:rFonts w:cs="Times New Roman"/>
          <w:sz w:val="24"/>
          <w:szCs w:val="24"/>
        </w:rPr>
        <w:t>the extent to which students worked on the course beyond attending lectures,</w:t>
      </w:r>
      <w:r w:rsidR="00963D38">
        <w:rPr>
          <w:rFonts w:cs="Times New Roman"/>
          <w:sz w:val="24"/>
          <w:szCs w:val="24"/>
        </w:rPr>
        <w:t xml:space="preserve"> the students’ </w:t>
      </w:r>
      <w:r w:rsidR="00B9451E">
        <w:rPr>
          <w:rFonts w:cs="Times New Roman"/>
          <w:sz w:val="24"/>
          <w:szCs w:val="24"/>
        </w:rPr>
        <w:t xml:space="preserve">self-reported </w:t>
      </w:r>
      <w:r w:rsidR="00963D38">
        <w:rPr>
          <w:rFonts w:cs="Times New Roman"/>
          <w:sz w:val="24"/>
          <w:szCs w:val="24"/>
        </w:rPr>
        <w:t>attendance at lectures, and how well students felt they were prepared for lectures.</w:t>
      </w:r>
      <w:r w:rsidR="00B9451E">
        <w:rPr>
          <w:rFonts w:cs="Times New Roman"/>
          <w:sz w:val="24"/>
          <w:szCs w:val="24"/>
        </w:rPr>
        <w:t xml:space="preserve"> It is remarkable that asking students to watch an online lecture and answer a</w:t>
      </w:r>
      <w:r w:rsidR="00D31E94">
        <w:rPr>
          <w:rFonts w:cs="Times New Roman"/>
          <w:sz w:val="24"/>
          <w:szCs w:val="24"/>
        </w:rPr>
        <w:t>n associated</w:t>
      </w:r>
      <w:r w:rsidR="00B9451E">
        <w:rPr>
          <w:rFonts w:cs="Times New Roman"/>
          <w:sz w:val="24"/>
          <w:szCs w:val="24"/>
        </w:rPr>
        <w:t xml:space="preserve"> summative quiz before every live teaching session (Scheme 1) </w:t>
      </w:r>
      <w:r w:rsidR="005245E0">
        <w:rPr>
          <w:rFonts w:cs="Times New Roman"/>
          <w:sz w:val="24"/>
          <w:szCs w:val="24"/>
        </w:rPr>
        <w:t>seemed to increase</w:t>
      </w:r>
      <w:r w:rsidR="00B9451E">
        <w:rPr>
          <w:rFonts w:cs="Times New Roman"/>
          <w:sz w:val="24"/>
          <w:szCs w:val="24"/>
        </w:rPr>
        <w:t xml:space="preserve"> neither the time that students spent working on the course, nor the extent to which t</w:t>
      </w:r>
      <w:r w:rsidR="00D573C7">
        <w:rPr>
          <w:rFonts w:cs="Times New Roman"/>
          <w:sz w:val="24"/>
          <w:szCs w:val="24"/>
        </w:rPr>
        <w:t xml:space="preserve">hey felt prepared for lectures. </w:t>
      </w:r>
      <w:r w:rsidR="00900344">
        <w:rPr>
          <w:rFonts w:cs="Times New Roman"/>
          <w:sz w:val="24"/>
          <w:szCs w:val="24"/>
        </w:rPr>
        <w:t xml:space="preserve">These results </w:t>
      </w:r>
      <w:r w:rsidR="006E0065">
        <w:rPr>
          <w:rFonts w:cs="Times New Roman"/>
          <w:sz w:val="24"/>
          <w:szCs w:val="24"/>
        </w:rPr>
        <w:t>suggest that the</w:t>
      </w:r>
      <w:r w:rsidR="00800BBB">
        <w:rPr>
          <w:rFonts w:cs="Times New Roman"/>
          <w:sz w:val="24"/>
          <w:szCs w:val="24"/>
        </w:rPr>
        <w:t xml:space="preserve"> new teaching method</w:t>
      </w:r>
      <w:r w:rsidR="006E0065">
        <w:rPr>
          <w:rFonts w:cs="Times New Roman"/>
          <w:sz w:val="24"/>
          <w:szCs w:val="24"/>
        </w:rPr>
        <w:t>, although</w:t>
      </w:r>
      <w:r w:rsidR="00800BBB">
        <w:rPr>
          <w:rFonts w:cs="Times New Roman"/>
          <w:sz w:val="24"/>
          <w:szCs w:val="24"/>
        </w:rPr>
        <w:t xml:space="preserve"> more engaging</w:t>
      </w:r>
      <w:r w:rsidR="006E0065">
        <w:rPr>
          <w:rFonts w:cs="Times New Roman"/>
          <w:sz w:val="24"/>
          <w:szCs w:val="24"/>
        </w:rPr>
        <w:t xml:space="preserve">, </w:t>
      </w:r>
      <w:r w:rsidR="00800BBB">
        <w:rPr>
          <w:rFonts w:cs="Times New Roman"/>
          <w:sz w:val="24"/>
          <w:szCs w:val="24"/>
        </w:rPr>
        <w:t xml:space="preserve">did not increase students’ motivation </w:t>
      </w:r>
      <w:r w:rsidR="006E0065">
        <w:rPr>
          <w:rFonts w:cs="Times New Roman"/>
          <w:sz w:val="24"/>
          <w:szCs w:val="24"/>
        </w:rPr>
        <w:t>to study the material independently.</w:t>
      </w:r>
      <w:r w:rsidR="00900344">
        <w:rPr>
          <w:rFonts w:cs="Times New Roman"/>
          <w:sz w:val="24"/>
          <w:szCs w:val="24"/>
        </w:rPr>
        <w:t xml:space="preserve"> We note, however, </w:t>
      </w:r>
      <w:r w:rsidR="00D56392">
        <w:rPr>
          <w:rFonts w:cs="Times New Roman"/>
          <w:sz w:val="24"/>
          <w:szCs w:val="24"/>
        </w:rPr>
        <w:t xml:space="preserve">that the time spent by </w:t>
      </w:r>
      <w:r w:rsidR="00800BBB">
        <w:rPr>
          <w:rFonts w:cs="Times New Roman"/>
          <w:sz w:val="24"/>
          <w:szCs w:val="24"/>
        </w:rPr>
        <w:t xml:space="preserve">UK </w:t>
      </w:r>
      <w:r w:rsidR="00D56392">
        <w:rPr>
          <w:rFonts w:cs="Times New Roman"/>
          <w:sz w:val="24"/>
          <w:szCs w:val="24"/>
        </w:rPr>
        <w:t xml:space="preserve">university students on independent study </w:t>
      </w:r>
      <w:r w:rsidR="00800BBB">
        <w:rPr>
          <w:rFonts w:cs="Times New Roman"/>
          <w:sz w:val="24"/>
          <w:szCs w:val="24"/>
        </w:rPr>
        <w:t xml:space="preserve">has </w:t>
      </w:r>
      <w:r w:rsidR="00D56392">
        <w:rPr>
          <w:rFonts w:cs="Times New Roman"/>
          <w:sz w:val="24"/>
          <w:szCs w:val="24"/>
        </w:rPr>
        <w:t xml:space="preserve">generally </w:t>
      </w:r>
      <w:r w:rsidR="00800BBB">
        <w:rPr>
          <w:rFonts w:cs="Times New Roman"/>
          <w:sz w:val="24"/>
          <w:szCs w:val="24"/>
        </w:rPr>
        <w:t xml:space="preserve">declined in recent years </w:t>
      </w:r>
      <w:r w:rsidR="00800BBB">
        <w:rPr>
          <w:rFonts w:cs="Times New Roman"/>
          <w:sz w:val="24"/>
          <w:szCs w:val="24"/>
        </w:rPr>
        <w:fldChar w:fldCharType="begin"/>
      </w:r>
      <w:r w:rsidR="00800BBB">
        <w:rPr>
          <w:rFonts w:cs="Times New Roman"/>
          <w:sz w:val="24"/>
          <w:szCs w:val="24"/>
        </w:rPr>
        <w:instrText xml:space="preserve"> ADDIN EN.CITE &lt;EndNote&gt;&lt;Cite&gt;&lt;Author&gt;Neves&lt;/Author&gt;&lt;Year&gt;2017&lt;/Year&gt;&lt;RecNum&gt;735&lt;/RecNum&gt;&lt;DisplayText&gt;(Neves &amp;amp; Hillman, 2017)&lt;/DisplayText&gt;&lt;record&gt;&lt;rec-number&gt;735&lt;/rec-number&gt;&lt;foreign-keys&gt;&lt;key app="EN" db-id="fvazwra0c2s2ptes59gpedayerra0f5d0dzp" timestamp="1502805066"&gt;735&lt;/key&gt;&lt;/foreign-keys&gt;&lt;ref-type name="Generic"&gt;13&lt;/ref-type&gt;&lt;contributors&gt;&lt;authors&gt;&lt;author&gt;Neves, Jonathan&lt;/author&gt;&lt;author&gt;Hillman, Nick&lt;/author&gt;&lt;/authors&gt;&lt;/contributors&gt;&lt;titles&gt;&lt;title&gt;Student Academic Experience Survey&lt;/title&gt;&lt;/titles&gt;&lt;dates&gt;&lt;year&gt;2017&lt;/year&gt;&lt;/dates&gt;&lt;pub-location&gt;York&lt;/pub-location&gt;&lt;publisher&gt;Higher Education Academy&lt;/publisher&gt;&lt;urls&gt;&lt;/urls&gt;&lt;/record&gt;&lt;/Cite&gt;&lt;/EndNote&gt;</w:instrText>
      </w:r>
      <w:r w:rsidR="00800BBB">
        <w:rPr>
          <w:rFonts w:cs="Times New Roman"/>
          <w:sz w:val="24"/>
          <w:szCs w:val="24"/>
        </w:rPr>
        <w:fldChar w:fldCharType="separate"/>
      </w:r>
      <w:r w:rsidR="00800BBB">
        <w:rPr>
          <w:rFonts w:cs="Times New Roman"/>
          <w:noProof/>
          <w:sz w:val="24"/>
          <w:szCs w:val="24"/>
        </w:rPr>
        <w:t>(Neves &amp; Hillman, 2017)</w:t>
      </w:r>
      <w:r w:rsidR="00800BBB">
        <w:rPr>
          <w:rFonts w:cs="Times New Roman"/>
          <w:sz w:val="24"/>
          <w:szCs w:val="24"/>
        </w:rPr>
        <w:fldChar w:fldCharType="end"/>
      </w:r>
      <w:r w:rsidR="00800BBB">
        <w:rPr>
          <w:rFonts w:cs="Times New Roman"/>
          <w:sz w:val="24"/>
          <w:szCs w:val="24"/>
        </w:rPr>
        <w:t xml:space="preserve"> and that </w:t>
      </w:r>
      <w:r w:rsidR="00900344">
        <w:rPr>
          <w:rFonts w:cs="Times New Roman"/>
          <w:sz w:val="24"/>
          <w:szCs w:val="24"/>
        </w:rPr>
        <w:t xml:space="preserve">the validity of self-reported time use in retrospective student surveys is open to question </w:t>
      </w:r>
      <w:r w:rsidR="00900344">
        <w:rPr>
          <w:rFonts w:cs="Times New Roman"/>
          <w:sz w:val="24"/>
          <w:szCs w:val="24"/>
        </w:rPr>
        <w:fldChar w:fldCharType="begin"/>
      </w:r>
      <w:r w:rsidR="002F5382">
        <w:rPr>
          <w:rFonts w:cs="Times New Roman"/>
          <w:sz w:val="24"/>
          <w:szCs w:val="24"/>
        </w:rPr>
        <w:instrText xml:space="preserve"> ADDIN EN.CITE &lt;EndNote&gt;&lt;Cite&gt;&lt;Author&gt;Porter&lt;/Author&gt;&lt;Year&gt;2011&lt;/Year&gt;&lt;RecNum&gt;734&lt;/RecNum&gt;&lt;DisplayText&gt;(Porter, 2011)&lt;/DisplayText&gt;&lt;record&gt;&lt;rec-number&gt;734&lt;/rec-number&gt;&lt;foreign-keys&gt;&lt;key app="EN" db-id="fvazwra0c2s2ptes59gpedayerra0f5d0dzp" timestamp="1502803476"&gt;734&lt;/key&gt;&lt;/foreign-keys&gt;&lt;ref-type name="Journal Article"&gt;17&lt;/ref-type&gt;&lt;contributors&gt;&lt;authors&gt;&lt;author&gt;Porter, Stephen R.&lt;/author&gt;&lt;/authors&gt;&lt;/contributors&gt;&lt;titles&gt;&lt;title&gt;Do college student surveys have any validity?&lt;/title&gt;&lt;secondary-title&gt;Rev High Educ&lt;/secondary-title&gt;&lt;/titles&gt;&lt;periodical&gt;&lt;full-title&gt;Rev High Educ&lt;/full-title&gt;&lt;/periodical&gt;&lt;pages&gt;45-76&lt;/pages&gt;&lt;volume&gt;35&lt;/volume&gt;&lt;number&gt;1&lt;/number&gt;&lt;dates&gt;&lt;year&gt;2011&lt;/year&gt;&lt;/dates&gt;&lt;isbn&gt;0162-5748&lt;/isbn&gt;&lt;urls&gt;&lt;pdf-urls&gt;&lt;url&gt;file:///C:/Users/uvba079/Documents/Papers/project_muse_449554.pdf&lt;/url&gt;&lt;/pdf-urls&gt;&lt;/urls&gt;&lt;electronic-resource-num&gt;10.1353/rhe.2011.0034&lt;/electronic-resource-num&gt;&lt;/record&gt;&lt;/Cite&gt;&lt;/EndNote&gt;</w:instrText>
      </w:r>
      <w:r w:rsidR="00900344">
        <w:rPr>
          <w:rFonts w:cs="Times New Roman"/>
          <w:sz w:val="24"/>
          <w:szCs w:val="24"/>
        </w:rPr>
        <w:fldChar w:fldCharType="separate"/>
      </w:r>
      <w:r w:rsidR="00900344">
        <w:rPr>
          <w:rFonts w:cs="Times New Roman"/>
          <w:noProof/>
          <w:sz w:val="24"/>
          <w:szCs w:val="24"/>
        </w:rPr>
        <w:t>(Porter, 2011)</w:t>
      </w:r>
      <w:r w:rsidR="00900344">
        <w:rPr>
          <w:rFonts w:cs="Times New Roman"/>
          <w:sz w:val="24"/>
          <w:szCs w:val="24"/>
        </w:rPr>
        <w:fldChar w:fldCharType="end"/>
      </w:r>
      <w:r w:rsidR="00900344">
        <w:rPr>
          <w:rFonts w:cs="Times New Roman"/>
          <w:sz w:val="24"/>
          <w:szCs w:val="24"/>
        </w:rPr>
        <w:t xml:space="preserve">. </w:t>
      </w:r>
      <w:r w:rsidR="00B9451E">
        <w:rPr>
          <w:rFonts w:cs="Times New Roman"/>
          <w:sz w:val="24"/>
          <w:szCs w:val="24"/>
        </w:rPr>
        <w:t>We also note that the number of minutes of online lectures watched by each student was poorly correlate</w:t>
      </w:r>
      <w:r w:rsidR="005245E0">
        <w:rPr>
          <w:rFonts w:cs="Times New Roman"/>
          <w:sz w:val="24"/>
          <w:szCs w:val="24"/>
        </w:rPr>
        <w:t>d with their final exam result</w:t>
      </w:r>
      <w:r w:rsidR="00E13F2C">
        <w:rPr>
          <w:rFonts w:cs="Times New Roman"/>
          <w:sz w:val="24"/>
          <w:szCs w:val="24"/>
        </w:rPr>
        <w:t xml:space="preserve"> (data not shown)</w:t>
      </w:r>
      <w:r w:rsidR="005245E0">
        <w:rPr>
          <w:rFonts w:cs="Times New Roman"/>
          <w:sz w:val="24"/>
          <w:szCs w:val="24"/>
        </w:rPr>
        <w:t xml:space="preserve">. Although one might </w:t>
      </w:r>
      <w:r w:rsidR="00B9451E">
        <w:rPr>
          <w:rFonts w:cs="Times New Roman"/>
          <w:sz w:val="24"/>
          <w:szCs w:val="24"/>
        </w:rPr>
        <w:t>conclude</w:t>
      </w:r>
      <w:r w:rsidR="005245E0">
        <w:rPr>
          <w:rFonts w:cs="Times New Roman"/>
          <w:sz w:val="24"/>
          <w:szCs w:val="24"/>
        </w:rPr>
        <w:t xml:space="preserve"> </w:t>
      </w:r>
      <w:r w:rsidR="00B9451E">
        <w:rPr>
          <w:rFonts w:cs="Times New Roman"/>
          <w:sz w:val="24"/>
          <w:szCs w:val="24"/>
        </w:rPr>
        <w:t xml:space="preserve">that the interactive </w:t>
      </w:r>
      <w:r w:rsidR="007737DA">
        <w:rPr>
          <w:rFonts w:cs="Times New Roman"/>
          <w:sz w:val="24"/>
          <w:szCs w:val="24"/>
        </w:rPr>
        <w:t xml:space="preserve">problem-solving sessions were more </w:t>
      </w:r>
      <w:r w:rsidR="005245E0">
        <w:rPr>
          <w:rFonts w:cs="Times New Roman"/>
          <w:sz w:val="24"/>
          <w:szCs w:val="24"/>
        </w:rPr>
        <w:t xml:space="preserve">pedagogically </w:t>
      </w:r>
      <w:r w:rsidR="007737DA">
        <w:rPr>
          <w:rFonts w:cs="Times New Roman"/>
          <w:sz w:val="24"/>
          <w:szCs w:val="24"/>
        </w:rPr>
        <w:t xml:space="preserve">effective than the online component of the </w:t>
      </w:r>
      <w:r w:rsidR="005245E0">
        <w:rPr>
          <w:rFonts w:cs="Times New Roman"/>
          <w:sz w:val="24"/>
          <w:szCs w:val="24"/>
        </w:rPr>
        <w:t xml:space="preserve">redesigned </w:t>
      </w:r>
      <w:r w:rsidR="007737DA">
        <w:rPr>
          <w:rFonts w:cs="Times New Roman"/>
          <w:sz w:val="24"/>
          <w:szCs w:val="24"/>
        </w:rPr>
        <w:t>course</w:t>
      </w:r>
      <w:r w:rsidR="005245E0">
        <w:rPr>
          <w:rFonts w:cs="Times New Roman"/>
          <w:sz w:val="24"/>
          <w:szCs w:val="24"/>
        </w:rPr>
        <w:t>, when asked to “</w:t>
      </w:r>
      <w:r w:rsidR="005245E0" w:rsidRPr="005245E0">
        <w:rPr>
          <w:rFonts w:cs="Times New Roman"/>
          <w:sz w:val="24"/>
          <w:szCs w:val="24"/>
        </w:rPr>
        <w:t>indicate the aspects of this course that most helped you increase your knowledge and skills</w:t>
      </w:r>
      <w:r w:rsidR="005245E0">
        <w:rPr>
          <w:rFonts w:cs="Times New Roman"/>
          <w:sz w:val="24"/>
          <w:szCs w:val="24"/>
        </w:rPr>
        <w:t xml:space="preserve">” in the free response part of the course evaluation survey, students mentioned the online components </w:t>
      </w:r>
      <w:r w:rsidR="00E13F2C">
        <w:rPr>
          <w:rFonts w:cs="Times New Roman"/>
          <w:sz w:val="24"/>
          <w:szCs w:val="24"/>
        </w:rPr>
        <w:t xml:space="preserve">roughly twice </w:t>
      </w:r>
      <w:r w:rsidR="005245E0">
        <w:rPr>
          <w:rFonts w:cs="Times New Roman"/>
          <w:sz w:val="24"/>
          <w:szCs w:val="24"/>
        </w:rPr>
        <w:t xml:space="preserve">as </w:t>
      </w:r>
      <w:r w:rsidR="00E13F2C">
        <w:rPr>
          <w:rFonts w:cs="Times New Roman"/>
          <w:sz w:val="24"/>
          <w:szCs w:val="24"/>
        </w:rPr>
        <w:t xml:space="preserve">often as </w:t>
      </w:r>
      <w:r w:rsidR="005245E0">
        <w:rPr>
          <w:rFonts w:cs="Times New Roman"/>
          <w:sz w:val="24"/>
          <w:szCs w:val="24"/>
        </w:rPr>
        <w:t xml:space="preserve">the problem-solving sessions. The perceived value of the online lectures and quizzes </w:t>
      </w:r>
      <w:r w:rsidR="00E13F2C">
        <w:rPr>
          <w:rFonts w:cs="Times New Roman"/>
          <w:sz w:val="24"/>
          <w:szCs w:val="24"/>
        </w:rPr>
        <w:t xml:space="preserve">was therefore </w:t>
      </w:r>
      <w:r w:rsidR="005245E0">
        <w:rPr>
          <w:rFonts w:cs="Times New Roman"/>
          <w:sz w:val="24"/>
          <w:szCs w:val="24"/>
        </w:rPr>
        <w:t>considerable.</w:t>
      </w:r>
    </w:p>
    <w:p w:rsidR="007C7FB4" w:rsidRDefault="008F3C46" w:rsidP="00117727">
      <w:pPr>
        <w:spacing w:line="480" w:lineRule="auto"/>
        <w:rPr>
          <w:rFonts w:cs="Times New Roman"/>
          <w:sz w:val="24"/>
          <w:szCs w:val="24"/>
        </w:rPr>
      </w:pPr>
      <w:r>
        <w:rPr>
          <w:rFonts w:cs="Times New Roman"/>
          <w:sz w:val="24"/>
          <w:szCs w:val="24"/>
        </w:rPr>
        <w:t>There is</w:t>
      </w:r>
      <w:r w:rsidR="005245E0">
        <w:rPr>
          <w:rFonts w:cs="Times New Roman"/>
          <w:sz w:val="24"/>
          <w:szCs w:val="24"/>
        </w:rPr>
        <w:t xml:space="preserve"> no evidence </w:t>
      </w:r>
      <w:r w:rsidR="007C7FB4">
        <w:rPr>
          <w:rFonts w:cs="Times New Roman"/>
          <w:sz w:val="24"/>
          <w:szCs w:val="24"/>
        </w:rPr>
        <w:t xml:space="preserve">that the change in teaching method boosted the </w:t>
      </w:r>
      <w:r>
        <w:rPr>
          <w:rFonts w:cs="Times New Roman"/>
          <w:sz w:val="24"/>
          <w:szCs w:val="24"/>
        </w:rPr>
        <w:t xml:space="preserve">exam </w:t>
      </w:r>
      <w:r w:rsidR="007C7FB4">
        <w:rPr>
          <w:rFonts w:cs="Times New Roman"/>
          <w:sz w:val="24"/>
          <w:szCs w:val="24"/>
        </w:rPr>
        <w:t xml:space="preserve">performance of the students </w:t>
      </w:r>
      <w:r w:rsidR="00E13F2C">
        <w:rPr>
          <w:rFonts w:cs="Times New Roman"/>
          <w:sz w:val="24"/>
          <w:szCs w:val="24"/>
        </w:rPr>
        <w:t>in BS1030</w:t>
      </w:r>
      <w:r>
        <w:rPr>
          <w:rFonts w:cs="Times New Roman"/>
          <w:sz w:val="24"/>
          <w:szCs w:val="24"/>
        </w:rPr>
        <w:t xml:space="preserve"> </w:t>
      </w:r>
      <w:r w:rsidR="007C7FB4">
        <w:rPr>
          <w:rFonts w:cs="Times New Roman"/>
          <w:sz w:val="24"/>
          <w:szCs w:val="24"/>
        </w:rPr>
        <w:t>relative</w:t>
      </w:r>
      <w:r>
        <w:rPr>
          <w:rFonts w:cs="Times New Roman"/>
          <w:sz w:val="24"/>
          <w:szCs w:val="24"/>
        </w:rPr>
        <w:t xml:space="preserve"> </w:t>
      </w:r>
      <w:r w:rsidR="007C7FB4">
        <w:rPr>
          <w:rFonts w:cs="Times New Roman"/>
          <w:sz w:val="24"/>
          <w:szCs w:val="24"/>
        </w:rPr>
        <w:t xml:space="preserve">to </w:t>
      </w:r>
      <w:r>
        <w:rPr>
          <w:rFonts w:cs="Times New Roman"/>
          <w:sz w:val="24"/>
          <w:szCs w:val="24"/>
        </w:rPr>
        <w:t xml:space="preserve">the same students’ </w:t>
      </w:r>
      <w:r w:rsidR="007C7FB4">
        <w:rPr>
          <w:rFonts w:cs="Times New Roman"/>
          <w:sz w:val="24"/>
          <w:szCs w:val="24"/>
        </w:rPr>
        <w:t>performance in</w:t>
      </w:r>
      <w:r>
        <w:rPr>
          <w:rFonts w:cs="Times New Roman"/>
          <w:sz w:val="24"/>
          <w:szCs w:val="24"/>
        </w:rPr>
        <w:t xml:space="preserve"> </w:t>
      </w:r>
      <w:r w:rsidR="007C7FB4">
        <w:rPr>
          <w:rFonts w:cs="Times New Roman"/>
          <w:sz w:val="24"/>
          <w:szCs w:val="24"/>
        </w:rPr>
        <w:t>BS1090. A general linear model of student performance (data not shown) suggested that an improvement in students’ incoming qualifications from 2014-15 to 2015-16 was probably responsible for the decreased failure rate in both courses</w:t>
      </w:r>
      <w:r w:rsidR="002B0505">
        <w:rPr>
          <w:rFonts w:cs="Times New Roman"/>
          <w:sz w:val="24"/>
          <w:szCs w:val="24"/>
        </w:rPr>
        <w:t xml:space="preserve"> over this period</w:t>
      </w:r>
      <w:r w:rsidR="007C7FB4">
        <w:rPr>
          <w:rFonts w:cs="Times New Roman"/>
          <w:sz w:val="24"/>
          <w:szCs w:val="24"/>
        </w:rPr>
        <w:t xml:space="preserve">. </w:t>
      </w:r>
      <w:r w:rsidR="002B0505">
        <w:rPr>
          <w:rFonts w:cs="Times New Roman"/>
          <w:sz w:val="24"/>
          <w:szCs w:val="24"/>
        </w:rPr>
        <w:t xml:space="preserve">A change </w:t>
      </w:r>
      <w:r w:rsidR="0010752D">
        <w:rPr>
          <w:rFonts w:cs="Times New Roman"/>
          <w:sz w:val="24"/>
          <w:szCs w:val="24"/>
        </w:rPr>
        <w:t>from negative marking to number-right</w:t>
      </w:r>
      <w:r w:rsidR="002B0505">
        <w:rPr>
          <w:rFonts w:cs="Times New Roman"/>
          <w:sz w:val="24"/>
          <w:szCs w:val="24"/>
        </w:rPr>
        <w:t xml:space="preserve"> marking of MCQs </w:t>
      </w:r>
      <w:r w:rsidR="005245E0">
        <w:rPr>
          <w:rFonts w:cs="Times New Roman"/>
          <w:sz w:val="24"/>
          <w:szCs w:val="24"/>
        </w:rPr>
        <w:t xml:space="preserve">seemed to be </w:t>
      </w:r>
      <w:r w:rsidR="002B0505">
        <w:rPr>
          <w:rFonts w:cs="Times New Roman"/>
          <w:sz w:val="24"/>
          <w:szCs w:val="24"/>
        </w:rPr>
        <w:t>responsible for t</w:t>
      </w:r>
      <w:r w:rsidR="007C7FB4">
        <w:rPr>
          <w:rFonts w:cs="Times New Roman"/>
          <w:sz w:val="24"/>
          <w:szCs w:val="24"/>
        </w:rPr>
        <w:t xml:space="preserve">he increase in marks from </w:t>
      </w:r>
      <w:r w:rsidR="007C7FB4">
        <w:rPr>
          <w:rFonts w:cs="Times New Roman"/>
          <w:sz w:val="24"/>
          <w:szCs w:val="24"/>
        </w:rPr>
        <w:lastRenderedPageBreak/>
        <w:t>2015-16 to 2016-17 in both co</w:t>
      </w:r>
      <w:r w:rsidR="002B0505">
        <w:rPr>
          <w:rFonts w:cs="Times New Roman"/>
          <w:sz w:val="24"/>
          <w:szCs w:val="24"/>
        </w:rPr>
        <w:t xml:space="preserve">urses, but particularly </w:t>
      </w:r>
      <w:r>
        <w:rPr>
          <w:rFonts w:cs="Times New Roman"/>
          <w:sz w:val="24"/>
          <w:szCs w:val="24"/>
        </w:rPr>
        <w:t xml:space="preserve">so </w:t>
      </w:r>
      <w:r w:rsidR="002B0505">
        <w:rPr>
          <w:rFonts w:cs="Times New Roman"/>
          <w:sz w:val="24"/>
          <w:szCs w:val="24"/>
        </w:rPr>
        <w:t xml:space="preserve">in BS1090, where no widespread change in teaching method was adopted. </w:t>
      </w:r>
    </w:p>
    <w:p w:rsidR="008F3C46" w:rsidRDefault="008F3C46" w:rsidP="008F3C46">
      <w:pPr>
        <w:spacing w:line="480" w:lineRule="auto"/>
        <w:rPr>
          <w:rFonts w:cs="Times New Roman"/>
          <w:sz w:val="24"/>
          <w:szCs w:val="24"/>
        </w:rPr>
      </w:pPr>
      <w:r>
        <w:rPr>
          <w:rFonts w:cs="Times New Roman"/>
          <w:sz w:val="24"/>
          <w:szCs w:val="24"/>
        </w:rPr>
        <w:t xml:space="preserve">The most rigorous meta-analysis of active learning effects in undergraduate science classes </w:t>
      </w:r>
      <w:r>
        <w:rPr>
          <w:rFonts w:cs="Times New Roman"/>
          <w:sz w:val="24"/>
          <w:szCs w:val="24"/>
        </w:rPr>
        <w:fldChar w:fldCharType="begin"/>
      </w:r>
      <w:r>
        <w:rPr>
          <w:rFonts w:cs="Times New Roman"/>
          <w:sz w:val="24"/>
          <w:szCs w:val="24"/>
        </w:rPr>
        <w:instrText xml:space="preserve"> ADDIN EN.CITE &lt;EndNote&gt;&lt;Cite&gt;&lt;Author&gt;Freeman&lt;/Author&gt;&lt;Year&gt;2014&lt;/Year&gt;&lt;RecNum&gt;497&lt;/RecNum&gt;&lt;DisplayText&gt;(Freeman&lt;style face="italic"&gt; et al.&lt;/style&gt;, 2014)&lt;/DisplayText&gt;&lt;record&gt;&lt;rec-number&gt;497&lt;/rec-number&gt;&lt;foreign-keys&gt;&lt;key app="EN" db-id="fvazwra0c2s2ptes59gpedayerra0f5d0dzp" timestamp="1467215379"&gt;497&lt;/key&gt;&lt;/foreign-keys&gt;&lt;ref-type name="Journal Article"&gt;17&lt;/ref-type&gt;&lt;contributors&gt;&lt;authors&gt;&lt;author&gt;Freeman, Scott&lt;/author&gt;&lt;author&gt;Eddy, Sarah L.&lt;/author&gt;&lt;author&gt;McDonough, Miles&lt;/author&gt;&lt;author&gt;Smith, Michelle K.&lt;/author&gt;&lt;author&gt;Okoroafor, Nnadozie&lt;/author&gt;&lt;author&gt;Jordt, Hannah&lt;/author&gt;&lt;author&gt;Wenderoth, Mary Pat&lt;/author&gt;&lt;/authors&gt;&lt;/contributors&gt;&lt;titles&gt;&lt;title&gt;Active learning increases student performance in science, engineering, and mathematics&lt;/title&gt;&lt;secondary-title&gt;Proceedings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8410-8415&lt;/pages&gt;&lt;volume&gt;111&lt;/volume&gt;&lt;number&gt;23&lt;/number&gt;&lt;dates&gt;&lt;year&gt;2014&lt;/year&gt;&lt;/dates&gt;&lt;urls&gt;&lt;related-urls&gt;&lt;url&gt;http://www.ncbi.nlm.nih.gov/pubmed/24821756&lt;/url&gt;&lt;/related-urls&gt;&lt;pdf-urls&gt;&lt;url&gt;file:///C:/Users/uvba079/Documents/Papers/8410.full.pdf&lt;/url&gt;&lt;/pdf-urls&gt;&lt;/urls&gt;&lt;electronic-resource-num&gt;10.1073/pnas.1319030111&lt;/electronic-resource-num&gt;&lt;/record&gt;&lt;/Cite&gt;&lt;/EndNote&gt;</w:instrText>
      </w:r>
      <w:r>
        <w:rPr>
          <w:rFonts w:cs="Times New Roman"/>
          <w:sz w:val="24"/>
          <w:szCs w:val="24"/>
        </w:rPr>
        <w:fldChar w:fldCharType="separate"/>
      </w:r>
      <w:r>
        <w:rPr>
          <w:rFonts w:cs="Times New Roman"/>
          <w:noProof/>
          <w:sz w:val="24"/>
          <w:szCs w:val="24"/>
        </w:rPr>
        <w:t>(Freeman</w:t>
      </w:r>
      <w:r w:rsidRPr="00267E8C">
        <w:rPr>
          <w:rFonts w:cs="Times New Roman"/>
          <w:i/>
          <w:noProof/>
          <w:sz w:val="24"/>
          <w:szCs w:val="24"/>
        </w:rPr>
        <w:t xml:space="preserve"> et al.</w:t>
      </w:r>
      <w:r>
        <w:rPr>
          <w:rFonts w:cs="Times New Roman"/>
          <w:noProof/>
          <w:sz w:val="24"/>
          <w:szCs w:val="24"/>
        </w:rPr>
        <w:t>, 2014)</w:t>
      </w:r>
      <w:r>
        <w:rPr>
          <w:rFonts w:cs="Times New Roman"/>
          <w:sz w:val="24"/>
          <w:szCs w:val="24"/>
        </w:rPr>
        <w:fldChar w:fldCharType="end"/>
      </w:r>
      <w:r>
        <w:rPr>
          <w:rFonts w:cs="Times New Roman"/>
          <w:sz w:val="24"/>
          <w:szCs w:val="24"/>
        </w:rPr>
        <w:t xml:space="preserve"> suggested that the use of such methods might be expected to boost students’ examination performance by 0.47 standard deviations (SD). Using the lowest standard deviation measured in this work for BS1030 (SD = 13.3% in 2016-17) this equates to a predicted increase in the mean exam grade of just over 6% from before the intervention (2013-14 and 2014-15) to after the intervention (2015-16 and 2016-17). In fact the mean grade hardly changed, inching up from 50% in 2014-15 to 51% in 2016-17. (In contrast, the mean grade in BS1090 increased from 44% to 56% in the same period). The significant reduction in failure rate over the same period, owing to the decreased standard deviation visible in Figure 4, was seen to almost exactly the same extent in BS1090. Although the control in this experiment is by no means perfect – BS1090 is taught by various academics, including the author, and changes in both personnel and teaching styles have likely improved the teaching on this course over the last few years –</w:t>
      </w:r>
      <w:r w:rsidR="00E04954">
        <w:rPr>
          <w:rFonts w:cs="Times New Roman"/>
          <w:sz w:val="24"/>
          <w:szCs w:val="24"/>
        </w:rPr>
        <w:t xml:space="preserve"> </w:t>
      </w:r>
      <w:r>
        <w:rPr>
          <w:rFonts w:cs="Times New Roman"/>
          <w:sz w:val="24"/>
          <w:szCs w:val="24"/>
        </w:rPr>
        <w:t>we can say with some confidence that the semi-flipped, interactive teaching method adopted in BS1030 has not produced a marked improvement of exam results.</w:t>
      </w:r>
      <w:r w:rsidR="00E85B7F">
        <w:rPr>
          <w:rFonts w:cs="Times New Roman"/>
          <w:sz w:val="24"/>
          <w:szCs w:val="24"/>
        </w:rPr>
        <w:t xml:space="preserve"> This is in line with some earlier studies of problem-based learning </w:t>
      </w:r>
      <w:r w:rsidR="00E85B7F">
        <w:rPr>
          <w:rFonts w:cs="Times New Roman"/>
          <w:sz w:val="24"/>
          <w:szCs w:val="24"/>
        </w:rPr>
        <w:fldChar w:fldCharType="begin"/>
      </w:r>
      <w:r w:rsidR="00E85B7F">
        <w:rPr>
          <w:rFonts w:cs="Times New Roman"/>
          <w:sz w:val="24"/>
          <w:szCs w:val="24"/>
        </w:rPr>
        <w:instrText xml:space="preserve"> ADDIN EN.CITE &lt;EndNote&gt;&lt;Cite&gt;&lt;Author&gt;Prince&lt;/Author&gt;&lt;Year&gt;2004&lt;/Year&gt;&lt;RecNum&gt;729&lt;/RecNum&gt;&lt;DisplayText&gt;(Prince, 2004)&lt;/DisplayText&gt;&lt;record&gt;&lt;rec-number&gt;729&lt;/rec-number&gt;&lt;foreign-keys&gt;&lt;key app="EN" db-id="fvazwra0c2s2ptes59gpedayerra0f5d0dzp" timestamp="1500471903"&gt;729&lt;/key&gt;&lt;/foreign-keys&gt;&lt;ref-type name="Journal Article"&gt;17&lt;/ref-type&gt;&lt;contributors&gt;&lt;authors&gt;&lt;author&gt;Prince, Michael&lt;/author&gt;&lt;/authors&gt;&lt;/contributors&gt;&lt;titles&gt;&lt;title&gt;Does active learning work ? A review of the research&lt;/title&gt;&lt;secondary-title&gt;J Eng Educ&lt;/secondary-title&gt;&lt;/titles&gt;&lt;periodical&gt;&lt;full-title&gt;J Eng Educ&lt;/full-title&gt;&lt;/periodical&gt;&lt;pages&gt;223-231&lt;/pages&gt;&lt;volume&gt;93&lt;/volume&gt;&lt;number&gt;3&lt;/number&gt;&lt;keywords&gt;&lt;keyword&gt;active&lt;/keyword&gt;&lt;keyword&gt;collaborative&lt;/keyword&gt;&lt;keyword&gt;cooperative&lt;/keyword&gt;&lt;keyword&gt;problem-based learning&lt;/keyword&gt;&lt;/keywords&gt;&lt;dates&gt;&lt;year&gt;2004&lt;/year&gt;&lt;/dates&gt;&lt;isbn&gt;10694730&lt;/isbn&gt;&lt;urls&gt;&lt;pdf-urls&gt;&lt;url&gt;file:///C:/Users/uvba079/Documents/Papers/Prince-2004-Journal_of_Engineering_Education.pdf&lt;/url&gt;&lt;/pdf-urls&gt;&lt;/urls&gt;&lt;electronic-resource-num&gt;10.1002/j.2168-9830.2004.tb00809.x&lt;/electronic-resource-num&gt;&lt;/record&gt;&lt;/Cite&gt;&lt;/EndNote&gt;</w:instrText>
      </w:r>
      <w:r w:rsidR="00E85B7F">
        <w:rPr>
          <w:rFonts w:cs="Times New Roman"/>
          <w:sz w:val="24"/>
          <w:szCs w:val="24"/>
        </w:rPr>
        <w:fldChar w:fldCharType="separate"/>
      </w:r>
      <w:r w:rsidR="00E85B7F">
        <w:rPr>
          <w:rFonts w:cs="Times New Roman"/>
          <w:noProof/>
          <w:sz w:val="24"/>
          <w:szCs w:val="24"/>
        </w:rPr>
        <w:t>(Prince, 2004)</w:t>
      </w:r>
      <w:r w:rsidR="00E85B7F">
        <w:rPr>
          <w:rFonts w:cs="Times New Roman"/>
          <w:sz w:val="24"/>
          <w:szCs w:val="24"/>
        </w:rPr>
        <w:fldChar w:fldCharType="end"/>
      </w:r>
      <w:r w:rsidR="00E85B7F">
        <w:rPr>
          <w:rFonts w:cs="Times New Roman"/>
          <w:sz w:val="24"/>
          <w:szCs w:val="24"/>
        </w:rPr>
        <w:t>.</w:t>
      </w:r>
    </w:p>
    <w:p w:rsidR="009675C8" w:rsidRDefault="004826A7" w:rsidP="00117727">
      <w:pPr>
        <w:spacing w:line="480" w:lineRule="auto"/>
        <w:rPr>
          <w:rFonts w:cs="Times New Roman"/>
          <w:sz w:val="24"/>
          <w:szCs w:val="24"/>
        </w:rPr>
      </w:pPr>
      <w:r>
        <w:rPr>
          <w:rFonts w:cs="Times New Roman"/>
          <w:sz w:val="24"/>
          <w:szCs w:val="24"/>
        </w:rPr>
        <w:t>There are several possible explanations for the failure of this intervention to deliver</w:t>
      </w:r>
      <w:r w:rsidR="00E85B7F">
        <w:rPr>
          <w:rFonts w:cs="Times New Roman"/>
          <w:sz w:val="24"/>
          <w:szCs w:val="24"/>
        </w:rPr>
        <w:t xml:space="preserve"> an</w:t>
      </w:r>
      <w:r>
        <w:rPr>
          <w:rFonts w:cs="Times New Roman"/>
          <w:sz w:val="24"/>
          <w:szCs w:val="24"/>
        </w:rPr>
        <w:t xml:space="preserve"> improvement in average exam grades. One is the</w:t>
      </w:r>
      <w:r w:rsidR="00B409F4">
        <w:rPr>
          <w:rFonts w:cs="Times New Roman"/>
          <w:sz w:val="24"/>
          <w:szCs w:val="24"/>
        </w:rPr>
        <w:t xml:space="preserve"> great variety of published active learning interventions</w:t>
      </w:r>
      <w:r>
        <w:rPr>
          <w:rFonts w:cs="Times New Roman"/>
          <w:sz w:val="24"/>
          <w:szCs w:val="24"/>
        </w:rPr>
        <w:t xml:space="preserve">, which extends even to the </w:t>
      </w:r>
      <w:r w:rsidR="00444FA5">
        <w:rPr>
          <w:rFonts w:cs="Times New Roman"/>
          <w:sz w:val="24"/>
          <w:szCs w:val="24"/>
        </w:rPr>
        <w:t xml:space="preserve">vague </w:t>
      </w:r>
      <w:r>
        <w:rPr>
          <w:rFonts w:cs="Times New Roman"/>
          <w:sz w:val="24"/>
          <w:szCs w:val="24"/>
        </w:rPr>
        <w:t xml:space="preserve">definition of </w:t>
      </w:r>
      <w:r w:rsidR="00B409F4">
        <w:rPr>
          <w:rFonts w:cs="Times New Roman"/>
          <w:sz w:val="24"/>
          <w:szCs w:val="24"/>
        </w:rPr>
        <w:t>active learning itself</w:t>
      </w:r>
      <w:r w:rsidR="008F3C46">
        <w:rPr>
          <w:rFonts w:cs="Times New Roman"/>
          <w:sz w:val="24"/>
          <w:szCs w:val="24"/>
        </w:rPr>
        <w:t xml:space="preserve"> </w:t>
      </w:r>
      <w:r w:rsidR="008F3C46">
        <w:rPr>
          <w:rFonts w:cs="Times New Roman"/>
          <w:sz w:val="24"/>
          <w:szCs w:val="24"/>
        </w:rPr>
        <w:fldChar w:fldCharType="begin"/>
      </w:r>
      <w:r w:rsidR="00C342FD">
        <w:rPr>
          <w:rFonts w:cs="Times New Roman"/>
          <w:sz w:val="24"/>
          <w:szCs w:val="24"/>
        </w:rPr>
        <w:instrText xml:space="preserve"> ADDIN EN.CITE &lt;EndNote&gt;&lt;Cite&gt;&lt;Author&gt;Prince&lt;/Author&gt;&lt;Year&gt;2004&lt;/Year&gt;&lt;RecNum&gt;729&lt;/RecNum&gt;&lt;DisplayText&gt;(Prince, 2004)&lt;/DisplayText&gt;&lt;record&gt;&lt;rec-number&gt;729&lt;/rec-number&gt;&lt;foreign-keys&gt;&lt;key app="EN" db-id="fvazwra0c2s2ptes59gpedayerra0f5d0dzp" timestamp="1500471903"&gt;729&lt;/key&gt;&lt;/foreign-keys&gt;&lt;ref-type name="Journal Article"&gt;17&lt;/ref-type&gt;&lt;contributors&gt;&lt;authors&gt;&lt;author&gt;Prince, Michael&lt;/author&gt;&lt;/authors&gt;&lt;/contributors&gt;&lt;titles&gt;&lt;title&gt;Does active learning work ? A review of the research&lt;/title&gt;&lt;secondary-title&gt;J Eng Educ&lt;/secondary-title&gt;&lt;/titles&gt;&lt;periodical&gt;&lt;full-title&gt;J Eng Educ&lt;/full-title&gt;&lt;/periodical&gt;&lt;pages&gt;223-231&lt;/pages&gt;&lt;volume&gt;93&lt;/volume&gt;&lt;number&gt;3&lt;/number&gt;&lt;keywords&gt;&lt;keyword&gt;active&lt;/keyword&gt;&lt;keyword&gt;collaborative&lt;/keyword&gt;&lt;keyword&gt;cooperative&lt;/keyword&gt;&lt;keyword&gt;problem-based learning&lt;/keyword&gt;&lt;/keywords&gt;&lt;dates&gt;&lt;year&gt;2004&lt;/year&gt;&lt;/dates&gt;&lt;isbn&gt;10694730&lt;/isbn&gt;&lt;urls&gt;&lt;pdf-urls&gt;&lt;url&gt;file:///C:/Users/uvba079/Documents/Papers/Prince-2004-Journal_of_Engineering_Education.pdf&lt;/url&gt;&lt;/pdf-urls&gt;&lt;/urls&gt;&lt;electronic-resource-num&gt;10.1002/j.2168-9830.2004.tb00809.x&lt;/electronic-resource-num&gt;&lt;/record&gt;&lt;/Cite&gt;&lt;/EndNote&gt;</w:instrText>
      </w:r>
      <w:r w:rsidR="008F3C46">
        <w:rPr>
          <w:rFonts w:cs="Times New Roman"/>
          <w:sz w:val="24"/>
          <w:szCs w:val="24"/>
        </w:rPr>
        <w:fldChar w:fldCharType="separate"/>
      </w:r>
      <w:r w:rsidR="008F3C46">
        <w:rPr>
          <w:rFonts w:cs="Times New Roman"/>
          <w:noProof/>
          <w:sz w:val="24"/>
          <w:szCs w:val="24"/>
        </w:rPr>
        <w:t>(Prince, 2004)</w:t>
      </w:r>
      <w:r w:rsidR="008F3C46">
        <w:rPr>
          <w:rFonts w:cs="Times New Roman"/>
          <w:sz w:val="24"/>
          <w:szCs w:val="24"/>
        </w:rPr>
        <w:fldChar w:fldCharType="end"/>
      </w:r>
      <w:r w:rsidR="00B409F4">
        <w:rPr>
          <w:rFonts w:cs="Times New Roman"/>
          <w:sz w:val="24"/>
          <w:szCs w:val="24"/>
        </w:rPr>
        <w:t>. Another is the inherent difficulty in performing properly controlled educational experiments, and the impossibility of precise experimental replication</w:t>
      </w:r>
      <w:r w:rsidR="008F3C46">
        <w:rPr>
          <w:rFonts w:cs="Times New Roman"/>
          <w:sz w:val="24"/>
          <w:szCs w:val="24"/>
        </w:rPr>
        <w:t xml:space="preserve"> </w:t>
      </w:r>
      <w:r w:rsidR="009764A1">
        <w:rPr>
          <w:rFonts w:cs="Times New Roman"/>
          <w:sz w:val="24"/>
          <w:szCs w:val="24"/>
        </w:rPr>
        <w:fldChar w:fldCharType="begin"/>
      </w:r>
      <w:r w:rsidR="009764A1">
        <w:rPr>
          <w:rFonts w:cs="Times New Roman"/>
          <w:sz w:val="24"/>
          <w:szCs w:val="24"/>
        </w:rPr>
        <w:instrText xml:space="preserve"> ADDIN EN.CITE &lt;EndNote&gt;&lt;Cite&gt;&lt;Author&gt;Campbell&lt;/Author&gt;&lt;Year&gt;1966&lt;/Year&gt;&lt;RecNum&gt;730&lt;/RecNum&gt;&lt;DisplayText&gt;(Campbell &amp;amp; Stanley, 1966)&lt;/DisplayText&gt;&lt;record&gt;&lt;rec-number&gt;730&lt;/rec-number&gt;&lt;foreign-keys&gt;&lt;key app="EN" db-id="fvazwra0c2s2ptes59gpedayerra0f5d0dzp" timestamp="1500475074"&gt;730&lt;/key&gt;&lt;/foreign-keys&gt;&lt;ref-type name="Book"&gt;6&lt;/ref-type&gt;&lt;contributors&gt;&lt;authors&gt;&lt;author&gt;Campbell, Donald T.&lt;/author&gt;&lt;author&gt;Stanley, Julian C.&lt;/author&gt;&lt;/authors&gt;&lt;/contributors&gt;&lt;titles&gt;&lt;title&gt;Experimental and Quasi-Experimental Designs for Research&lt;/title&gt;&lt;/titles&gt;&lt;dates&gt;&lt;year&gt;1966&lt;/year&gt;&lt;/dates&gt;&lt;pub-location&gt;Boston&lt;/pub-location&gt;&lt;publisher&gt;Houghton Mifflin&lt;/publisher&gt;&lt;urls&gt;&lt;/urls&gt;&lt;/record&gt;&lt;/Cite&gt;&lt;/EndNote&gt;</w:instrText>
      </w:r>
      <w:r w:rsidR="009764A1">
        <w:rPr>
          <w:rFonts w:cs="Times New Roman"/>
          <w:sz w:val="24"/>
          <w:szCs w:val="24"/>
        </w:rPr>
        <w:fldChar w:fldCharType="separate"/>
      </w:r>
      <w:r w:rsidR="009764A1">
        <w:rPr>
          <w:rFonts w:cs="Times New Roman"/>
          <w:noProof/>
          <w:sz w:val="24"/>
          <w:szCs w:val="24"/>
        </w:rPr>
        <w:t>(Campbell &amp; Stanley, 1966)</w:t>
      </w:r>
      <w:r w:rsidR="009764A1">
        <w:rPr>
          <w:rFonts w:cs="Times New Roman"/>
          <w:sz w:val="24"/>
          <w:szCs w:val="24"/>
        </w:rPr>
        <w:fldChar w:fldCharType="end"/>
      </w:r>
      <w:r w:rsidR="00B409F4">
        <w:rPr>
          <w:rFonts w:cs="Times New Roman"/>
          <w:sz w:val="24"/>
          <w:szCs w:val="24"/>
        </w:rPr>
        <w:t>.</w:t>
      </w:r>
      <w:r w:rsidR="008F3C46">
        <w:rPr>
          <w:rFonts w:cs="Times New Roman"/>
          <w:sz w:val="24"/>
          <w:szCs w:val="24"/>
        </w:rPr>
        <w:t xml:space="preserve"> </w:t>
      </w:r>
      <w:r w:rsidR="00B409F4">
        <w:rPr>
          <w:rFonts w:cs="Times New Roman"/>
          <w:sz w:val="24"/>
          <w:szCs w:val="24"/>
        </w:rPr>
        <w:t xml:space="preserve">A third possibility is that, despite efforts to mitigate the file drawer problem </w:t>
      </w:r>
      <w:r w:rsidR="00B409F4">
        <w:rPr>
          <w:rFonts w:cs="Times New Roman"/>
          <w:sz w:val="24"/>
          <w:szCs w:val="24"/>
        </w:rPr>
        <w:fldChar w:fldCharType="begin"/>
      </w:r>
      <w:r w:rsidR="00B409F4">
        <w:rPr>
          <w:rFonts w:cs="Times New Roman"/>
          <w:sz w:val="24"/>
          <w:szCs w:val="24"/>
        </w:rPr>
        <w:instrText xml:space="preserve"> ADDIN EN.CITE &lt;EndNote&gt;&lt;Cite&gt;&lt;Author&gt;Freeman&lt;/Author&gt;&lt;Year&gt;2014&lt;/Year&gt;&lt;RecNum&gt;497&lt;/RecNum&gt;&lt;DisplayText&gt;(Freeman&lt;style face="italic"&gt; et al.&lt;/style&gt;, 2014)&lt;/DisplayText&gt;&lt;record&gt;&lt;rec-number&gt;497&lt;/rec-number&gt;&lt;foreign-keys&gt;&lt;key app="EN" db-id="fvazwra0c2s2ptes59gpedayerra0f5d0dzp" timestamp="1467215379"&gt;497&lt;/key&gt;&lt;/foreign-keys&gt;&lt;ref-type name="Journal Article"&gt;17&lt;/ref-type&gt;&lt;contributors&gt;&lt;authors&gt;&lt;author&gt;Freeman, Scott&lt;/author&gt;&lt;author&gt;Eddy, Sarah L.&lt;/author&gt;&lt;author&gt;McDonough, Miles&lt;/author&gt;&lt;author&gt;Smith, Michelle K.&lt;/author&gt;&lt;author&gt;Okoroafor, Nnadozie&lt;/author&gt;&lt;author&gt;Jordt, Hannah&lt;/author&gt;&lt;author&gt;Wenderoth, Mary Pat&lt;/author&gt;&lt;/authors&gt;&lt;/contributors&gt;&lt;titles&gt;&lt;title&gt;Active learning increases student performance in science, engineering, and mathematics&lt;/title&gt;&lt;secondary-title&gt;Proceedings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8410-8415&lt;/pages&gt;&lt;volume&gt;111&lt;/volume&gt;&lt;number&gt;23&lt;/number&gt;&lt;dates&gt;&lt;year&gt;2014&lt;/year&gt;&lt;/dates&gt;&lt;urls&gt;&lt;related-urls&gt;&lt;url&gt;http://www.ncbi.nlm.nih.gov/pubmed/24821756&lt;/url&gt;&lt;/related-urls&gt;&lt;pdf-urls&gt;&lt;url&gt;file:///C:/Users/uvba079/Documents/Papers/8410.full.pdf&lt;/url&gt;&lt;/pdf-urls&gt;&lt;/urls&gt;&lt;electronic-resource-num&gt;10.1073/pnas.1319030111&lt;/electronic-resource-num&gt;&lt;/record&gt;&lt;/Cite&gt;&lt;/EndNote&gt;</w:instrText>
      </w:r>
      <w:r w:rsidR="00B409F4">
        <w:rPr>
          <w:rFonts w:cs="Times New Roman"/>
          <w:sz w:val="24"/>
          <w:szCs w:val="24"/>
        </w:rPr>
        <w:fldChar w:fldCharType="separate"/>
      </w:r>
      <w:r w:rsidR="00B409F4">
        <w:rPr>
          <w:rFonts w:cs="Times New Roman"/>
          <w:noProof/>
          <w:sz w:val="24"/>
          <w:szCs w:val="24"/>
        </w:rPr>
        <w:t>(Freeman</w:t>
      </w:r>
      <w:r w:rsidR="00B409F4" w:rsidRPr="00B409F4">
        <w:rPr>
          <w:rFonts w:cs="Times New Roman"/>
          <w:i/>
          <w:noProof/>
          <w:sz w:val="24"/>
          <w:szCs w:val="24"/>
        </w:rPr>
        <w:t xml:space="preserve"> </w:t>
      </w:r>
      <w:r w:rsidR="00B409F4" w:rsidRPr="00B409F4">
        <w:rPr>
          <w:rFonts w:cs="Times New Roman"/>
          <w:i/>
          <w:noProof/>
          <w:sz w:val="24"/>
          <w:szCs w:val="24"/>
        </w:rPr>
        <w:lastRenderedPageBreak/>
        <w:t>et al.</w:t>
      </w:r>
      <w:r w:rsidR="00B409F4">
        <w:rPr>
          <w:rFonts w:cs="Times New Roman"/>
          <w:noProof/>
          <w:sz w:val="24"/>
          <w:szCs w:val="24"/>
        </w:rPr>
        <w:t>, 2014)</w:t>
      </w:r>
      <w:r w:rsidR="00B409F4">
        <w:rPr>
          <w:rFonts w:cs="Times New Roman"/>
          <w:sz w:val="24"/>
          <w:szCs w:val="24"/>
        </w:rPr>
        <w:fldChar w:fldCharType="end"/>
      </w:r>
      <w:r w:rsidR="00B409F4">
        <w:rPr>
          <w:rFonts w:cs="Times New Roman"/>
          <w:sz w:val="24"/>
          <w:szCs w:val="24"/>
        </w:rPr>
        <w:t xml:space="preserve">, publishing bias has tended to overestimate the effect of </w:t>
      </w:r>
      <w:r w:rsidR="009675C8">
        <w:rPr>
          <w:rFonts w:cs="Times New Roman"/>
          <w:sz w:val="24"/>
          <w:szCs w:val="24"/>
        </w:rPr>
        <w:t xml:space="preserve">certain kinds of </w:t>
      </w:r>
      <w:r w:rsidR="00B409F4">
        <w:rPr>
          <w:rFonts w:cs="Times New Roman"/>
          <w:sz w:val="24"/>
          <w:szCs w:val="24"/>
        </w:rPr>
        <w:t xml:space="preserve">active learning in the exam performance of </w:t>
      </w:r>
      <w:r w:rsidR="00444FA5">
        <w:rPr>
          <w:rFonts w:cs="Times New Roman"/>
          <w:sz w:val="24"/>
          <w:szCs w:val="24"/>
        </w:rPr>
        <w:t xml:space="preserve">university science students. </w:t>
      </w:r>
    </w:p>
    <w:p w:rsidR="0059604E" w:rsidRDefault="00444FA5" w:rsidP="00117727">
      <w:pPr>
        <w:spacing w:line="480" w:lineRule="auto"/>
        <w:rPr>
          <w:rFonts w:cs="Times New Roman"/>
          <w:sz w:val="24"/>
          <w:szCs w:val="24"/>
        </w:rPr>
      </w:pPr>
      <w:r>
        <w:rPr>
          <w:rFonts w:cs="Times New Roman"/>
          <w:sz w:val="24"/>
          <w:szCs w:val="24"/>
        </w:rPr>
        <w:t>E</w:t>
      </w:r>
      <w:r w:rsidR="00B409F4">
        <w:rPr>
          <w:rFonts w:cs="Times New Roman"/>
          <w:sz w:val="24"/>
          <w:szCs w:val="24"/>
        </w:rPr>
        <w:t>vidence for this possibility</w:t>
      </w:r>
      <w:r>
        <w:rPr>
          <w:rFonts w:cs="Times New Roman"/>
          <w:sz w:val="24"/>
          <w:szCs w:val="24"/>
        </w:rPr>
        <w:t>, at least in 15-year-olds,</w:t>
      </w:r>
      <w:r w:rsidR="00B409F4">
        <w:rPr>
          <w:rFonts w:cs="Times New Roman"/>
          <w:sz w:val="24"/>
          <w:szCs w:val="24"/>
        </w:rPr>
        <w:t xml:space="preserve"> comes from the </w:t>
      </w:r>
      <w:r>
        <w:rPr>
          <w:rFonts w:cs="Times New Roman"/>
          <w:sz w:val="24"/>
          <w:szCs w:val="24"/>
        </w:rPr>
        <w:t xml:space="preserve">most recent </w:t>
      </w:r>
      <w:r w:rsidR="00B409F4">
        <w:rPr>
          <w:rFonts w:cs="Times New Roman"/>
          <w:sz w:val="24"/>
          <w:szCs w:val="24"/>
        </w:rPr>
        <w:t>Programme for International Student Assessment (PISA)</w:t>
      </w:r>
      <w:r>
        <w:rPr>
          <w:rFonts w:cs="Times New Roman"/>
          <w:sz w:val="24"/>
          <w:szCs w:val="24"/>
        </w:rPr>
        <w:t xml:space="preserve">, a triennial survey of </w:t>
      </w:r>
      <w:r w:rsidR="0036216D">
        <w:rPr>
          <w:rFonts w:cs="Times New Roman"/>
          <w:sz w:val="24"/>
          <w:szCs w:val="24"/>
        </w:rPr>
        <w:t xml:space="preserve">knowledge and understanding </w:t>
      </w:r>
      <w:r w:rsidR="004355AE">
        <w:rPr>
          <w:rFonts w:cs="Times New Roman"/>
          <w:sz w:val="24"/>
          <w:szCs w:val="24"/>
        </w:rPr>
        <w:t xml:space="preserve">administered </w:t>
      </w:r>
      <w:r w:rsidR="0036216D">
        <w:rPr>
          <w:rFonts w:cs="Times New Roman"/>
          <w:sz w:val="24"/>
          <w:szCs w:val="24"/>
        </w:rPr>
        <w:t xml:space="preserve">to </w:t>
      </w:r>
      <w:r>
        <w:rPr>
          <w:rFonts w:cs="Times New Roman"/>
          <w:sz w:val="24"/>
          <w:szCs w:val="24"/>
        </w:rPr>
        <w:t xml:space="preserve">half a million </w:t>
      </w:r>
      <w:r w:rsidR="0008093A">
        <w:rPr>
          <w:rFonts w:cs="Times New Roman"/>
          <w:sz w:val="24"/>
          <w:szCs w:val="24"/>
        </w:rPr>
        <w:t>school</w:t>
      </w:r>
      <w:r>
        <w:rPr>
          <w:rFonts w:cs="Times New Roman"/>
          <w:sz w:val="24"/>
          <w:szCs w:val="24"/>
        </w:rPr>
        <w:t xml:space="preserve">children in the </w:t>
      </w:r>
      <w:r w:rsidR="0008093A">
        <w:rPr>
          <w:rFonts w:cs="Times New Roman"/>
          <w:sz w:val="24"/>
          <w:szCs w:val="24"/>
        </w:rPr>
        <w:t>Organisation for Economic Cooperation and Development (</w:t>
      </w:r>
      <w:r>
        <w:rPr>
          <w:rFonts w:cs="Times New Roman"/>
          <w:sz w:val="24"/>
          <w:szCs w:val="24"/>
        </w:rPr>
        <w:t>OECD</w:t>
      </w:r>
      <w:r w:rsidR="0008093A">
        <w:rPr>
          <w:rFonts w:cs="Times New Roman"/>
          <w:sz w:val="24"/>
          <w:szCs w:val="24"/>
        </w:rPr>
        <w:t>)</w:t>
      </w:r>
      <w:r>
        <w:rPr>
          <w:rFonts w:cs="Times New Roman"/>
          <w:sz w:val="24"/>
          <w:szCs w:val="24"/>
        </w:rPr>
        <w:t>.</w:t>
      </w:r>
      <w:r w:rsidR="009675C8">
        <w:rPr>
          <w:rFonts w:cs="Times New Roman"/>
          <w:sz w:val="24"/>
          <w:szCs w:val="24"/>
        </w:rPr>
        <w:t xml:space="preserve"> PISA 2015, which focused particularly on science education, asked pupils </w:t>
      </w:r>
      <w:r w:rsidR="0036216D">
        <w:rPr>
          <w:rFonts w:cs="Times New Roman"/>
          <w:sz w:val="24"/>
          <w:szCs w:val="24"/>
        </w:rPr>
        <w:t xml:space="preserve">taking the test </w:t>
      </w:r>
      <w:r w:rsidR="009675C8">
        <w:rPr>
          <w:rFonts w:cs="Times New Roman"/>
          <w:sz w:val="24"/>
          <w:szCs w:val="24"/>
        </w:rPr>
        <w:t xml:space="preserve">how </w:t>
      </w:r>
      <w:r w:rsidR="00EA6350">
        <w:rPr>
          <w:rFonts w:cs="Times New Roman"/>
          <w:sz w:val="24"/>
          <w:szCs w:val="24"/>
        </w:rPr>
        <w:t xml:space="preserve">often </w:t>
      </w:r>
      <w:r w:rsidR="009675C8">
        <w:rPr>
          <w:rFonts w:cs="Times New Roman"/>
          <w:sz w:val="24"/>
          <w:szCs w:val="24"/>
        </w:rPr>
        <w:t>the</w:t>
      </w:r>
      <w:r w:rsidR="0036216D">
        <w:rPr>
          <w:rFonts w:cs="Times New Roman"/>
          <w:sz w:val="24"/>
          <w:szCs w:val="24"/>
        </w:rPr>
        <w:t>ir</w:t>
      </w:r>
      <w:r w:rsidR="009675C8">
        <w:rPr>
          <w:rFonts w:cs="Times New Roman"/>
          <w:sz w:val="24"/>
          <w:szCs w:val="24"/>
        </w:rPr>
        <w:t xml:space="preserve"> teacher</w:t>
      </w:r>
      <w:r w:rsidR="0036216D">
        <w:rPr>
          <w:rFonts w:cs="Times New Roman"/>
          <w:sz w:val="24"/>
          <w:szCs w:val="24"/>
        </w:rPr>
        <w:t>s</w:t>
      </w:r>
      <w:r w:rsidR="00EA6350">
        <w:rPr>
          <w:rFonts w:cs="Times New Roman"/>
          <w:sz w:val="24"/>
          <w:szCs w:val="24"/>
        </w:rPr>
        <w:t xml:space="preserve"> explained</w:t>
      </w:r>
      <w:r w:rsidR="009675C8">
        <w:rPr>
          <w:rFonts w:cs="Times New Roman"/>
          <w:sz w:val="24"/>
          <w:szCs w:val="24"/>
        </w:rPr>
        <w:t xml:space="preserve"> ideas </w:t>
      </w:r>
      <w:r w:rsidR="00EA6350">
        <w:rPr>
          <w:rFonts w:cs="Times New Roman"/>
          <w:sz w:val="24"/>
          <w:szCs w:val="24"/>
        </w:rPr>
        <w:t xml:space="preserve">to the class, led </w:t>
      </w:r>
      <w:r w:rsidR="009675C8">
        <w:rPr>
          <w:rFonts w:cs="Times New Roman"/>
          <w:sz w:val="24"/>
          <w:szCs w:val="24"/>
        </w:rPr>
        <w:t xml:space="preserve">discussions, and </w:t>
      </w:r>
      <w:r w:rsidR="00EA6350">
        <w:rPr>
          <w:rFonts w:cs="Times New Roman"/>
          <w:sz w:val="24"/>
          <w:szCs w:val="24"/>
        </w:rPr>
        <w:t xml:space="preserve">gave </w:t>
      </w:r>
      <w:r w:rsidR="009675C8">
        <w:rPr>
          <w:rFonts w:cs="Times New Roman"/>
          <w:sz w:val="24"/>
          <w:szCs w:val="24"/>
        </w:rPr>
        <w:t>demonstrations</w:t>
      </w:r>
      <w:r w:rsidR="0010752D">
        <w:rPr>
          <w:rFonts w:cs="Times New Roman"/>
          <w:sz w:val="24"/>
          <w:szCs w:val="24"/>
        </w:rPr>
        <w:t xml:space="preserve"> </w:t>
      </w:r>
      <w:r w:rsidR="0010752D">
        <w:rPr>
          <w:rFonts w:cs="Times New Roman"/>
          <w:sz w:val="24"/>
          <w:szCs w:val="24"/>
        </w:rPr>
        <w:fldChar w:fldCharType="begin"/>
      </w:r>
      <w:r w:rsidR="00C342FD">
        <w:rPr>
          <w:rFonts w:cs="Times New Roman"/>
          <w:sz w:val="24"/>
          <w:szCs w:val="24"/>
        </w:rPr>
        <w:instrText xml:space="preserve"> ADDIN EN.CITE &lt;EndNote&gt;&lt;Cite&gt;&lt;Author&gt;OECD&lt;/Author&gt;&lt;Year&gt;2016&lt;/Year&gt;&lt;RecNum&gt;717&lt;/RecNum&gt;&lt;DisplayText&gt;(OECD, 2016)&lt;/DisplayText&gt;&lt;record&gt;&lt;rec-number&gt;717&lt;/rec-number&gt;&lt;foreign-keys&gt;&lt;key app="EN" db-id="fvazwra0c2s2ptes59gpedayerra0f5d0dzp" timestamp="1500456337"&gt;717&lt;/key&gt;&lt;/foreign-keys&gt;&lt;ref-type name="Book"&gt;6&lt;/ref-type&gt;&lt;contributors&gt;&lt;authors&gt;&lt;author&gt;OECD&lt;/author&gt;&lt;/authors&gt;&lt;tertiary-authors&gt;&lt;author&gt;OECD&lt;/author&gt;&lt;/tertiary-authors&gt;&lt;/contributors&gt;&lt;titles&gt;&lt;title&gt;PISA 2015 Results (Volume II): Policies and Practices for Successful Schools&lt;/title&gt;&lt;/titles&gt;&lt;pages&gt;63-73&lt;/pages&gt;&lt;dates&gt;&lt;year&gt;2016&lt;/year&gt;&lt;/dates&gt;&lt;pub-location&gt;Paris&lt;/pub-location&gt;&lt;publisher&gt;OECD&lt;/publisher&gt;&lt;urls&gt;&lt;/urls&gt;&lt;/record&gt;&lt;/Cite&gt;&lt;/EndNote&gt;</w:instrText>
      </w:r>
      <w:r w:rsidR="0010752D">
        <w:rPr>
          <w:rFonts w:cs="Times New Roman"/>
          <w:sz w:val="24"/>
          <w:szCs w:val="24"/>
        </w:rPr>
        <w:fldChar w:fldCharType="separate"/>
      </w:r>
      <w:r w:rsidR="0010752D">
        <w:rPr>
          <w:rFonts w:cs="Times New Roman"/>
          <w:noProof/>
          <w:sz w:val="24"/>
          <w:szCs w:val="24"/>
        </w:rPr>
        <w:t>(OECD, 2016)</w:t>
      </w:r>
      <w:r w:rsidR="0010752D">
        <w:rPr>
          <w:rFonts w:cs="Times New Roman"/>
          <w:sz w:val="24"/>
          <w:szCs w:val="24"/>
        </w:rPr>
        <w:fldChar w:fldCharType="end"/>
      </w:r>
      <w:r w:rsidR="009675C8">
        <w:rPr>
          <w:rFonts w:cs="Times New Roman"/>
          <w:sz w:val="24"/>
          <w:szCs w:val="24"/>
        </w:rPr>
        <w:t xml:space="preserve">. </w:t>
      </w:r>
      <w:r w:rsidR="00EA6350">
        <w:rPr>
          <w:rFonts w:cs="Times New Roman"/>
          <w:sz w:val="24"/>
          <w:szCs w:val="24"/>
        </w:rPr>
        <w:t xml:space="preserve">The authors then compared children’s </w:t>
      </w:r>
      <w:r w:rsidR="0036216D">
        <w:rPr>
          <w:rFonts w:cs="Times New Roman"/>
          <w:sz w:val="24"/>
          <w:szCs w:val="24"/>
        </w:rPr>
        <w:t xml:space="preserve">test scores </w:t>
      </w:r>
      <w:r w:rsidR="009764A1">
        <w:rPr>
          <w:rFonts w:cs="Times New Roman"/>
          <w:sz w:val="24"/>
          <w:szCs w:val="24"/>
        </w:rPr>
        <w:t>with the frequency of their exposure to these</w:t>
      </w:r>
      <w:r w:rsidR="00EA6350">
        <w:rPr>
          <w:rFonts w:cs="Times New Roman"/>
          <w:sz w:val="24"/>
          <w:szCs w:val="24"/>
        </w:rPr>
        <w:t xml:space="preserve"> teaching methods, accounting for the socio-economic status of both children and schools. The most effective </w:t>
      </w:r>
      <w:r w:rsidR="0036216D">
        <w:rPr>
          <w:rFonts w:cs="Times New Roman"/>
          <w:sz w:val="24"/>
          <w:szCs w:val="24"/>
        </w:rPr>
        <w:t xml:space="preserve">teaching </w:t>
      </w:r>
      <w:r w:rsidR="00EA6350">
        <w:rPr>
          <w:rFonts w:cs="Times New Roman"/>
          <w:sz w:val="24"/>
          <w:szCs w:val="24"/>
        </w:rPr>
        <w:t>strategy</w:t>
      </w:r>
      <w:r w:rsidR="0036216D">
        <w:rPr>
          <w:rFonts w:cs="Times New Roman"/>
          <w:sz w:val="24"/>
          <w:szCs w:val="24"/>
        </w:rPr>
        <w:t xml:space="preserve">, which was correlated with </w:t>
      </w:r>
      <w:r w:rsidR="004355AE">
        <w:rPr>
          <w:rFonts w:cs="Times New Roman"/>
          <w:sz w:val="24"/>
          <w:szCs w:val="24"/>
        </w:rPr>
        <w:t xml:space="preserve">improved </w:t>
      </w:r>
      <w:r w:rsidR="0036216D">
        <w:rPr>
          <w:rFonts w:cs="Times New Roman"/>
          <w:sz w:val="24"/>
          <w:szCs w:val="24"/>
        </w:rPr>
        <w:t>test performance,</w:t>
      </w:r>
      <w:r w:rsidR="00EA6350">
        <w:rPr>
          <w:rFonts w:cs="Times New Roman"/>
          <w:sz w:val="24"/>
          <w:szCs w:val="24"/>
        </w:rPr>
        <w:t xml:space="preserve"> was </w:t>
      </w:r>
      <w:r w:rsidR="009764A1">
        <w:rPr>
          <w:rFonts w:cs="Times New Roman"/>
          <w:sz w:val="24"/>
          <w:szCs w:val="24"/>
        </w:rPr>
        <w:t xml:space="preserve">that of </w:t>
      </w:r>
      <w:r w:rsidR="00EA6350">
        <w:rPr>
          <w:rFonts w:cs="Times New Roman"/>
          <w:sz w:val="24"/>
          <w:szCs w:val="24"/>
        </w:rPr>
        <w:t xml:space="preserve">the teacher </w:t>
      </w:r>
      <w:r w:rsidR="004355AE">
        <w:rPr>
          <w:rFonts w:cs="Times New Roman"/>
          <w:sz w:val="24"/>
          <w:szCs w:val="24"/>
        </w:rPr>
        <w:t xml:space="preserve">regularly </w:t>
      </w:r>
      <w:r w:rsidR="00EA6350">
        <w:rPr>
          <w:rFonts w:cs="Times New Roman"/>
          <w:sz w:val="24"/>
          <w:szCs w:val="24"/>
        </w:rPr>
        <w:t>explaining ideas</w:t>
      </w:r>
      <w:r w:rsidR="0036216D">
        <w:rPr>
          <w:rFonts w:cs="Times New Roman"/>
          <w:sz w:val="24"/>
          <w:szCs w:val="24"/>
        </w:rPr>
        <w:t xml:space="preserve"> to the class</w:t>
      </w:r>
      <w:r w:rsidR="009764A1">
        <w:rPr>
          <w:rFonts w:cs="Times New Roman"/>
          <w:sz w:val="24"/>
          <w:szCs w:val="24"/>
        </w:rPr>
        <w:t>:</w:t>
      </w:r>
      <w:r w:rsidR="00EA6350">
        <w:rPr>
          <w:rFonts w:cs="Times New Roman"/>
          <w:sz w:val="24"/>
          <w:szCs w:val="24"/>
        </w:rPr>
        <w:t xml:space="preserve"> a </w:t>
      </w:r>
      <w:r w:rsidR="0036216D">
        <w:rPr>
          <w:rFonts w:cs="Times New Roman"/>
          <w:sz w:val="24"/>
          <w:szCs w:val="24"/>
        </w:rPr>
        <w:t xml:space="preserve">passive teaching technique, analogous to a traditional </w:t>
      </w:r>
      <w:r w:rsidR="009764A1">
        <w:rPr>
          <w:rFonts w:cs="Times New Roman"/>
          <w:sz w:val="24"/>
          <w:szCs w:val="24"/>
        </w:rPr>
        <w:t xml:space="preserve">university </w:t>
      </w:r>
      <w:r w:rsidR="0036216D">
        <w:rPr>
          <w:rFonts w:cs="Times New Roman"/>
          <w:sz w:val="24"/>
          <w:szCs w:val="24"/>
        </w:rPr>
        <w:t>lecture. In contrast, children who reported frequent whole-class discussions scored slightly lower than average on the test. Frequent use of other active, enquiry-based teaching practices</w:t>
      </w:r>
      <w:r w:rsidR="004355AE">
        <w:rPr>
          <w:rFonts w:cs="Times New Roman"/>
          <w:sz w:val="24"/>
          <w:szCs w:val="24"/>
        </w:rPr>
        <w:t>,</w:t>
      </w:r>
      <w:r w:rsidR="0036216D">
        <w:rPr>
          <w:rFonts w:cs="Times New Roman"/>
          <w:sz w:val="24"/>
          <w:szCs w:val="24"/>
        </w:rPr>
        <w:t xml:space="preserve"> such as </w:t>
      </w:r>
      <w:r w:rsidR="004355AE">
        <w:rPr>
          <w:rFonts w:cs="Times New Roman"/>
          <w:sz w:val="24"/>
          <w:szCs w:val="24"/>
        </w:rPr>
        <w:t>asking children to design and carry out their own</w:t>
      </w:r>
      <w:r w:rsidR="0036216D">
        <w:rPr>
          <w:rFonts w:cs="Times New Roman"/>
          <w:sz w:val="24"/>
          <w:szCs w:val="24"/>
        </w:rPr>
        <w:t xml:space="preserve"> experiments</w:t>
      </w:r>
      <w:r w:rsidR="004355AE">
        <w:rPr>
          <w:rFonts w:cs="Times New Roman"/>
          <w:sz w:val="24"/>
          <w:szCs w:val="24"/>
        </w:rPr>
        <w:t>,</w:t>
      </w:r>
      <w:r w:rsidR="0036216D">
        <w:rPr>
          <w:rFonts w:cs="Times New Roman"/>
          <w:sz w:val="24"/>
          <w:szCs w:val="24"/>
        </w:rPr>
        <w:t xml:space="preserve"> was found to be associated with even worse performance</w:t>
      </w:r>
      <w:r w:rsidR="009764A1">
        <w:rPr>
          <w:rFonts w:cs="Times New Roman"/>
          <w:sz w:val="24"/>
          <w:szCs w:val="24"/>
        </w:rPr>
        <w:t xml:space="preserve"> </w:t>
      </w:r>
      <w:r w:rsidR="009764A1">
        <w:rPr>
          <w:rFonts w:cs="Times New Roman"/>
          <w:sz w:val="24"/>
          <w:szCs w:val="24"/>
        </w:rPr>
        <w:fldChar w:fldCharType="begin"/>
      </w:r>
      <w:r w:rsidR="00C342FD">
        <w:rPr>
          <w:rFonts w:cs="Times New Roman"/>
          <w:sz w:val="24"/>
          <w:szCs w:val="24"/>
        </w:rPr>
        <w:instrText xml:space="preserve"> ADDIN EN.CITE &lt;EndNote&gt;&lt;Cite&gt;&lt;Author&gt;OECD&lt;/Author&gt;&lt;Year&gt;2016&lt;/Year&gt;&lt;RecNum&gt;717&lt;/RecNum&gt;&lt;DisplayText&gt;(OECD, 2016)&lt;/DisplayText&gt;&lt;record&gt;&lt;rec-number&gt;717&lt;/rec-number&gt;&lt;foreign-keys&gt;&lt;key app="EN" db-id="fvazwra0c2s2ptes59gpedayerra0f5d0dzp" timestamp="1500456337"&gt;717&lt;/key&gt;&lt;/foreign-keys&gt;&lt;ref-type name="Book"&gt;6&lt;/ref-type&gt;&lt;contributors&gt;&lt;authors&gt;&lt;author&gt;OECD&lt;/author&gt;&lt;/authors&gt;&lt;tertiary-authors&gt;&lt;author&gt;OECD&lt;/author&gt;&lt;/tertiary-authors&gt;&lt;/contributors&gt;&lt;titles&gt;&lt;title&gt;PISA 2015 Results (Volume II): Policies and Practices for Successful Schools&lt;/title&gt;&lt;/titles&gt;&lt;pages&gt;63-73&lt;/pages&gt;&lt;dates&gt;&lt;year&gt;2016&lt;/year&gt;&lt;/dates&gt;&lt;pub-location&gt;Paris&lt;/pub-location&gt;&lt;publisher&gt;OECD&lt;/publisher&gt;&lt;urls&gt;&lt;/urls&gt;&lt;/record&gt;&lt;/Cite&gt;&lt;/EndNote&gt;</w:instrText>
      </w:r>
      <w:r w:rsidR="009764A1">
        <w:rPr>
          <w:rFonts w:cs="Times New Roman"/>
          <w:sz w:val="24"/>
          <w:szCs w:val="24"/>
        </w:rPr>
        <w:fldChar w:fldCharType="separate"/>
      </w:r>
      <w:r w:rsidR="009764A1">
        <w:rPr>
          <w:rFonts w:cs="Times New Roman"/>
          <w:noProof/>
          <w:sz w:val="24"/>
          <w:szCs w:val="24"/>
        </w:rPr>
        <w:t>(OECD, 2016)</w:t>
      </w:r>
      <w:r w:rsidR="009764A1">
        <w:rPr>
          <w:rFonts w:cs="Times New Roman"/>
          <w:sz w:val="24"/>
          <w:szCs w:val="24"/>
        </w:rPr>
        <w:fldChar w:fldCharType="end"/>
      </w:r>
      <w:r w:rsidR="0036216D">
        <w:rPr>
          <w:rFonts w:cs="Times New Roman"/>
          <w:sz w:val="24"/>
          <w:szCs w:val="24"/>
        </w:rPr>
        <w:t>.</w:t>
      </w:r>
      <w:r w:rsidR="004355AE">
        <w:rPr>
          <w:rFonts w:cs="Times New Roman"/>
          <w:sz w:val="24"/>
          <w:szCs w:val="24"/>
        </w:rPr>
        <w:t xml:space="preserve"> The striking contrast between these results and those reported at university level </w:t>
      </w:r>
      <w:r w:rsidR="009764A1">
        <w:rPr>
          <w:rFonts w:cs="Times New Roman"/>
          <w:sz w:val="24"/>
          <w:szCs w:val="24"/>
        </w:rPr>
        <w:fldChar w:fldCharType="begin"/>
      </w:r>
      <w:r w:rsidR="009764A1">
        <w:rPr>
          <w:rFonts w:cs="Times New Roman"/>
          <w:sz w:val="24"/>
          <w:szCs w:val="24"/>
        </w:rPr>
        <w:instrText xml:space="preserve"> ADDIN EN.CITE &lt;EndNote&gt;&lt;Cite&gt;&lt;Author&gt;Freeman&lt;/Author&gt;&lt;Year&gt;2014&lt;/Year&gt;&lt;RecNum&gt;497&lt;/RecNum&gt;&lt;DisplayText&gt;(Freeman&lt;style face="italic"&gt; et al.&lt;/style&gt;, 2014)&lt;/DisplayText&gt;&lt;record&gt;&lt;rec-number&gt;497&lt;/rec-number&gt;&lt;foreign-keys&gt;&lt;key app="EN" db-id="fvazwra0c2s2ptes59gpedayerra0f5d0dzp" timestamp="1467215379"&gt;497&lt;/key&gt;&lt;/foreign-keys&gt;&lt;ref-type name="Journal Article"&gt;17&lt;/ref-type&gt;&lt;contributors&gt;&lt;authors&gt;&lt;author&gt;Freeman, Scott&lt;/author&gt;&lt;author&gt;Eddy, Sarah L.&lt;/author&gt;&lt;author&gt;McDonough, Miles&lt;/author&gt;&lt;author&gt;Smith, Michelle K.&lt;/author&gt;&lt;author&gt;Okoroafor, Nnadozie&lt;/author&gt;&lt;author&gt;Jordt, Hannah&lt;/author&gt;&lt;author&gt;Wenderoth, Mary Pat&lt;/author&gt;&lt;/authors&gt;&lt;/contributors&gt;&lt;titles&gt;&lt;title&gt;Active learning increases student performance in science, engineering, and mathematics&lt;/title&gt;&lt;secondary-title&gt;Proceedings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8410-8415&lt;/pages&gt;&lt;volume&gt;111&lt;/volume&gt;&lt;number&gt;23&lt;/number&gt;&lt;dates&gt;&lt;year&gt;2014&lt;/year&gt;&lt;/dates&gt;&lt;urls&gt;&lt;related-urls&gt;&lt;url&gt;http://www.ncbi.nlm.nih.gov/pubmed/24821756&lt;/url&gt;&lt;/related-urls&gt;&lt;pdf-urls&gt;&lt;url&gt;file:///C:/Users/uvba079/Documents/Papers/8410.full.pdf&lt;/url&gt;&lt;/pdf-urls&gt;&lt;/urls&gt;&lt;electronic-resource-num&gt;10.1073/pnas.1319030111&lt;/electronic-resource-num&gt;&lt;/record&gt;&lt;/Cite&gt;&lt;/EndNote&gt;</w:instrText>
      </w:r>
      <w:r w:rsidR="009764A1">
        <w:rPr>
          <w:rFonts w:cs="Times New Roman"/>
          <w:sz w:val="24"/>
          <w:szCs w:val="24"/>
        </w:rPr>
        <w:fldChar w:fldCharType="separate"/>
      </w:r>
      <w:r w:rsidR="009764A1">
        <w:rPr>
          <w:rFonts w:cs="Times New Roman"/>
          <w:noProof/>
          <w:sz w:val="24"/>
          <w:szCs w:val="24"/>
        </w:rPr>
        <w:t>(Freeman</w:t>
      </w:r>
      <w:r w:rsidR="009764A1" w:rsidRPr="009764A1">
        <w:rPr>
          <w:rFonts w:cs="Times New Roman"/>
          <w:i/>
          <w:noProof/>
          <w:sz w:val="24"/>
          <w:szCs w:val="24"/>
        </w:rPr>
        <w:t xml:space="preserve"> et al.</w:t>
      </w:r>
      <w:r w:rsidR="009764A1">
        <w:rPr>
          <w:rFonts w:cs="Times New Roman"/>
          <w:noProof/>
          <w:sz w:val="24"/>
          <w:szCs w:val="24"/>
        </w:rPr>
        <w:t>, 2014)</w:t>
      </w:r>
      <w:r w:rsidR="009764A1">
        <w:rPr>
          <w:rFonts w:cs="Times New Roman"/>
          <w:sz w:val="24"/>
          <w:szCs w:val="24"/>
        </w:rPr>
        <w:fldChar w:fldCharType="end"/>
      </w:r>
      <w:r w:rsidR="009764A1">
        <w:rPr>
          <w:rFonts w:cs="Times New Roman"/>
          <w:sz w:val="24"/>
          <w:szCs w:val="24"/>
        </w:rPr>
        <w:t xml:space="preserve"> </w:t>
      </w:r>
      <w:r w:rsidR="004355AE">
        <w:rPr>
          <w:rFonts w:cs="Times New Roman"/>
          <w:sz w:val="24"/>
          <w:szCs w:val="24"/>
        </w:rPr>
        <w:t xml:space="preserve">deserves </w:t>
      </w:r>
      <w:r w:rsidR="00E85B7F">
        <w:rPr>
          <w:rFonts w:cs="Times New Roman"/>
          <w:sz w:val="24"/>
          <w:szCs w:val="24"/>
        </w:rPr>
        <w:t>investigation.</w:t>
      </w:r>
    </w:p>
    <w:p w:rsidR="000A7B18" w:rsidRDefault="000A7B18" w:rsidP="00117727">
      <w:pPr>
        <w:spacing w:line="480" w:lineRule="auto"/>
        <w:rPr>
          <w:rFonts w:cs="Times New Roman"/>
          <w:sz w:val="24"/>
          <w:szCs w:val="24"/>
        </w:rPr>
      </w:pPr>
    </w:p>
    <w:p w:rsidR="0059604E" w:rsidRDefault="0059604E" w:rsidP="0059604E">
      <w:pPr>
        <w:spacing w:line="480" w:lineRule="auto"/>
        <w:rPr>
          <w:rFonts w:cs="Times New Roman"/>
          <w:b/>
          <w:sz w:val="28"/>
          <w:szCs w:val="28"/>
        </w:rPr>
      </w:pPr>
      <w:r>
        <w:rPr>
          <w:rFonts w:cs="Times New Roman"/>
          <w:b/>
          <w:sz w:val="28"/>
          <w:szCs w:val="28"/>
        </w:rPr>
        <w:t>FUNDING</w:t>
      </w:r>
    </w:p>
    <w:p w:rsidR="0059604E" w:rsidRDefault="0059604E" w:rsidP="0059604E">
      <w:pPr>
        <w:spacing w:line="480" w:lineRule="auto"/>
        <w:rPr>
          <w:rFonts w:cs="Times New Roman"/>
          <w:b/>
          <w:sz w:val="28"/>
          <w:szCs w:val="28"/>
        </w:rPr>
      </w:pPr>
      <w:r>
        <w:rPr>
          <w:rFonts w:cs="Times New Roman"/>
          <w:sz w:val="24"/>
          <w:szCs w:val="24"/>
        </w:rPr>
        <w:t xml:space="preserve">This work was supported by Royal Holloway, University of London </w:t>
      </w:r>
      <w:r>
        <w:rPr>
          <w:rFonts w:cs="Times New Roman"/>
          <w:i/>
          <w:sz w:val="24"/>
          <w:szCs w:val="24"/>
        </w:rPr>
        <w:t>via</w:t>
      </w:r>
      <w:r>
        <w:rPr>
          <w:rFonts w:cs="Times New Roman"/>
          <w:sz w:val="24"/>
          <w:szCs w:val="24"/>
        </w:rPr>
        <w:t xml:space="preserve"> a College Teaching Initiative Grant and a College Teaching Fellowship to the author.</w:t>
      </w:r>
    </w:p>
    <w:p w:rsidR="00313751" w:rsidRDefault="00313751" w:rsidP="00117727">
      <w:pPr>
        <w:spacing w:line="480" w:lineRule="auto"/>
        <w:rPr>
          <w:rFonts w:cs="Times New Roman"/>
          <w:sz w:val="24"/>
          <w:szCs w:val="24"/>
        </w:rPr>
      </w:pPr>
    </w:p>
    <w:p w:rsidR="009764A1" w:rsidRDefault="00313751" w:rsidP="009764A1">
      <w:pPr>
        <w:spacing w:line="480" w:lineRule="auto"/>
        <w:rPr>
          <w:rFonts w:cs="Times New Roman"/>
          <w:b/>
          <w:sz w:val="28"/>
          <w:szCs w:val="28"/>
        </w:rPr>
      </w:pPr>
      <w:r>
        <w:rPr>
          <w:rFonts w:cs="Times New Roman"/>
          <w:b/>
          <w:sz w:val="28"/>
          <w:szCs w:val="28"/>
        </w:rPr>
        <w:lastRenderedPageBreak/>
        <w:t>ACKNOWLEDGEMENTS</w:t>
      </w:r>
    </w:p>
    <w:p w:rsidR="008B2EF1" w:rsidRDefault="00FF5650" w:rsidP="008B2EF1">
      <w:pPr>
        <w:spacing w:line="480" w:lineRule="auto"/>
        <w:rPr>
          <w:rFonts w:cs="Times New Roman"/>
          <w:sz w:val="24"/>
          <w:szCs w:val="24"/>
        </w:rPr>
      </w:pPr>
      <w:r>
        <w:rPr>
          <w:rFonts w:cs="Times New Roman"/>
          <w:sz w:val="24"/>
          <w:szCs w:val="24"/>
        </w:rPr>
        <w:t>We thank James March for his work as a BS1030 teaching assistant in 2016-17, and Leon Lloyd and Ben Hutchens of Pearson for their technical support of Learning Catalytics.</w:t>
      </w:r>
    </w:p>
    <w:p w:rsidR="008B2EF1" w:rsidRDefault="008B2EF1">
      <w:pPr>
        <w:rPr>
          <w:rFonts w:cs="Times New Roman"/>
          <w:sz w:val="24"/>
          <w:szCs w:val="24"/>
        </w:rPr>
      </w:pPr>
      <w:r>
        <w:rPr>
          <w:rFonts w:cs="Times New Roman"/>
          <w:sz w:val="24"/>
          <w:szCs w:val="24"/>
        </w:rPr>
        <w:br w:type="page"/>
      </w:r>
    </w:p>
    <w:p w:rsidR="00524F75" w:rsidRDefault="00FF5650" w:rsidP="002F5382">
      <w:pPr>
        <w:spacing w:line="480" w:lineRule="auto"/>
        <w:rPr>
          <w:rFonts w:cs="Times New Roman"/>
          <w:sz w:val="32"/>
          <w:szCs w:val="32"/>
        </w:rPr>
      </w:pPr>
      <w:r w:rsidRPr="00FF5650">
        <w:rPr>
          <w:rFonts w:cs="Times New Roman"/>
          <w:b/>
          <w:sz w:val="28"/>
          <w:szCs w:val="28"/>
        </w:rPr>
        <w:lastRenderedPageBreak/>
        <w:t>REFERENCES</w:t>
      </w:r>
    </w:p>
    <w:p w:rsidR="002F5382" w:rsidRPr="002F5382" w:rsidRDefault="00524F75" w:rsidP="002F5382">
      <w:pPr>
        <w:pStyle w:val="EndNoteBibliography"/>
        <w:spacing w:after="0" w:line="480" w:lineRule="auto"/>
      </w:pPr>
      <w:r w:rsidRPr="00C342FD">
        <w:rPr>
          <w:sz w:val="24"/>
          <w:szCs w:val="24"/>
        </w:rPr>
        <w:fldChar w:fldCharType="begin"/>
      </w:r>
      <w:r w:rsidRPr="002F5382">
        <w:rPr>
          <w:sz w:val="24"/>
          <w:szCs w:val="24"/>
        </w:rPr>
        <w:instrText xml:space="preserve"> ADDIN EN.REFLIST </w:instrText>
      </w:r>
      <w:r w:rsidRPr="00C342FD">
        <w:rPr>
          <w:sz w:val="24"/>
          <w:szCs w:val="24"/>
        </w:rPr>
        <w:fldChar w:fldCharType="separate"/>
      </w:r>
      <w:r w:rsidR="002F5382" w:rsidRPr="002F5382">
        <w:t xml:space="preserve">Campbell DT &amp; Stanley JC. </w:t>
      </w:r>
      <w:r w:rsidR="002F5382" w:rsidRPr="002F5382">
        <w:rPr>
          <w:i/>
        </w:rPr>
        <w:t>Experimental and Quasi-Experimental Designs for Research</w:t>
      </w:r>
      <w:r w:rsidR="002F5382" w:rsidRPr="002F5382">
        <w:t>. Boston: Houghton Mifflin, 1966.</w:t>
      </w:r>
    </w:p>
    <w:p w:rsidR="002F5382" w:rsidRPr="002F5382" w:rsidRDefault="002F5382" w:rsidP="002F5382">
      <w:pPr>
        <w:pStyle w:val="EndNoteBibliography"/>
        <w:spacing w:after="0" w:line="480" w:lineRule="auto"/>
      </w:pPr>
      <w:r w:rsidRPr="002F5382">
        <w:t xml:space="preserve">Crowe J &amp; Bradshaw T. </w:t>
      </w:r>
      <w:r w:rsidRPr="002F5382">
        <w:rPr>
          <w:i/>
        </w:rPr>
        <w:t>Chemistry for the Biosciences, 3rd ed.</w:t>
      </w:r>
      <w:r w:rsidRPr="002F5382">
        <w:t xml:space="preserve"> Oxford: Oxford University Press, 2014.</w:t>
      </w:r>
    </w:p>
    <w:p w:rsidR="002F5382" w:rsidRPr="002F5382" w:rsidRDefault="002F5382" w:rsidP="002F5382">
      <w:pPr>
        <w:pStyle w:val="EndNoteBibliography"/>
        <w:spacing w:after="0" w:line="480" w:lineRule="auto"/>
      </w:pPr>
      <w:r w:rsidRPr="002F5382">
        <w:t xml:space="preserve">Eichler J &amp; Peeples J. Flipped classroom modules for large enrollment general chemistry courses: a low barrier approach to increase active learning and improve student grades. </w:t>
      </w:r>
      <w:r w:rsidRPr="002F5382">
        <w:rPr>
          <w:i/>
        </w:rPr>
        <w:t>Chem Educ Res Pract</w:t>
      </w:r>
      <w:r w:rsidRPr="002F5382">
        <w:t xml:space="preserve"> 2016;</w:t>
      </w:r>
      <w:r w:rsidRPr="002F5382">
        <w:rPr>
          <w:b/>
        </w:rPr>
        <w:t>17</w:t>
      </w:r>
      <w:r w:rsidRPr="002F5382">
        <w:t>:197-208.</w:t>
      </w:r>
    </w:p>
    <w:p w:rsidR="002F5382" w:rsidRPr="002F5382" w:rsidRDefault="002F5382" w:rsidP="002F5382">
      <w:pPr>
        <w:pStyle w:val="EndNoteBibliography"/>
        <w:spacing w:after="0" w:line="480" w:lineRule="auto"/>
      </w:pPr>
      <w:r w:rsidRPr="002F5382">
        <w:t xml:space="preserve">Felder RM &amp; Brent R. </w:t>
      </w:r>
      <w:r w:rsidRPr="002F5382">
        <w:rPr>
          <w:i/>
        </w:rPr>
        <w:t>Teaching and Learning STEM: A Practical Guide</w:t>
      </w:r>
      <w:r w:rsidRPr="002F5382">
        <w:t>. San Francisco: Wiley, 2016.</w:t>
      </w:r>
    </w:p>
    <w:p w:rsidR="002F5382" w:rsidRPr="002F5382" w:rsidRDefault="002F5382" w:rsidP="002F5382">
      <w:pPr>
        <w:pStyle w:val="EndNoteBibliography"/>
        <w:spacing w:after="0" w:line="480" w:lineRule="auto"/>
      </w:pPr>
      <w:r w:rsidRPr="002F5382">
        <w:t>Freeman S, Eddy SL, McDonough M</w:t>
      </w:r>
      <w:r w:rsidRPr="002F5382">
        <w:rPr>
          <w:i/>
        </w:rPr>
        <w:t>, et al.</w:t>
      </w:r>
      <w:r w:rsidRPr="002F5382">
        <w:t xml:space="preserve"> Active learning increases student performance in science, engineering, and mathematics. </w:t>
      </w:r>
      <w:r w:rsidRPr="002F5382">
        <w:rPr>
          <w:i/>
        </w:rPr>
        <w:t>Proc Natl Acad Sci U S A</w:t>
      </w:r>
      <w:r w:rsidRPr="002F5382">
        <w:t xml:space="preserve"> 2014;</w:t>
      </w:r>
      <w:r w:rsidRPr="002F5382">
        <w:rPr>
          <w:b/>
        </w:rPr>
        <w:t>111</w:t>
      </w:r>
      <w:r w:rsidRPr="002F5382">
        <w:t>:8410-5.</w:t>
      </w:r>
    </w:p>
    <w:p w:rsidR="002F5382" w:rsidRPr="002F5382" w:rsidRDefault="002F5382" w:rsidP="002F5382">
      <w:pPr>
        <w:pStyle w:val="EndNoteBibliography"/>
        <w:spacing w:after="0" w:line="480" w:lineRule="auto"/>
      </w:pPr>
      <w:r w:rsidRPr="002F5382">
        <w:t>Haak DC, HilleRisLambers J, Pitre E</w:t>
      </w:r>
      <w:r w:rsidRPr="002F5382">
        <w:rPr>
          <w:i/>
        </w:rPr>
        <w:t>, et al.</w:t>
      </w:r>
      <w:r w:rsidRPr="002F5382">
        <w:t xml:space="preserve"> Increased structure and active learning reduce the achievement gap in introductory biology. </w:t>
      </w:r>
      <w:r w:rsidRPr="002F5382">
        <w:rPr>
          <w:i/>
        </w:rPr>
        <w:t>Science</w:t>
      </w:r>
      <w:r w:rsidRPr="002F5382">
        <w:t xml:space="preserve"> 2011;</w:t>
      </w:r>
      <w:r w:rsidRPr="002F5382">
        <w:rPr>
          <w:b/>
        </w:rPr>
        <w:t>332</w:t>
      </w:r>
      <w:r w:rsidRPr="002F5382">
        <w:t>:1213-6.</w:t>
      </w:r>
    </w:p>
    <w:p w:rsidR="002F5382" w:rsidRPr="002F5382" w:rsidRDefault="002F5382" w:rsidP="002F5382">
      <w:pPr>
        <w:pStyle w:val="EndNoteBibliography"/>
        <w:spacing w:after="0" w:line="480" w:lineRule="auto"/>
      </w:pPr>
      <w:r w:rsidRPr="002F5382">
        <w:t xml:space="preserve">Julie S, Brian L &amp; Eric M. Catalyzing learner engagement using cutting-edge classroom response systems in higher education. In </w:t>
      </w:r>
      <w:r w:rsidRPr="002F5382">
        <w:rPr>
          <w:i/>
        </w:rPr>
        <w:t>Increasing Student Engagement and Retention Using Classroom Technologies: Classroom Response Systems and Mediated Discourse Technologies,</w:t>
      </w:r>
      <w:r w:rsidRPr="002F5382">
        <w:t xml:space="preserve"> Vol. 6 Part E (Wankel C &amp; Blessinger P, eds.), pp. 233-61. Bingley: Emerald, 2013.</w:t>
      </w:r>
    </w:p>
    <w:p w:rsidR="002F5382" w:rsidRPr="002F5382" w:rsidRDefault="002F5382" w:rsidP="002F5382">
      <w:pPr>
        <w:pStyle w:val="EndNoteBibliography"/>
        <w:spacing w:after="0" w:line="480" w:lineRule="auto"/>
      </w:pPr>
      <w:r w:rsidRPr="002F5382">
        <w:t xml:space="preserve">McClean S &amp; Crowe W. Making room for interactivity: using the cloud-based audience response system Nearpod to enhance engagement in lectures. </w:t>
      </w:r>
      <w:r w:rsidRPr="002F5382">
        <w:rPr>
          <w:i/>
        </w:rPr>
        <w:t>FEMS Microbiol Lett</w:t>
      </w:r>
      <w:r w:rsidRPr="002F5382">
        <w:t xml:space="preserve"> 2017;</w:t>
      </w:r>
      <w:r w:rsidRPr="002F5382">
        <w:rPr>
          <w:b/>
        </w:rPr>
        <w:t>364</w:t>
      </w:r>
      <w:r w:rsidRPr="002F5382">
        <w:t>:1-7.</w:t>
      </w:r>
    </w:p>
    <w:p w:rsidR="002F5382" w:rsidRPr="002F5382" w:rsidRDefault="002F5382" w:rsidP="002F5382">
      <w:pPr>
        <w:pStyle w:val="EndNoteBibliography"/>
        <w:spacing w:after="0" w:line="480" w:lineRule="auto"/>
      </w:pPr>
      <w:r w:rsidRPr="002F5382">
        <w:t xml:space="preserve">Michael J. Where’s the evidence that active learning works? </w:t>
      </w:r>
      <w:r w:rsidRPr="002F5382">
        <w:rPr>
          <w:i/>
        </w:rPr>
        <w:t>Adv Physiol Educ</w:t>
      </w:r>
      <w:r w:rsidRPr="002F5382">
        <w:t xml:space="preserve"> 2006;</w:t>
      </w:r>
      <w:r w:rsidRPr="002F5382">
        <w:rPr>
          <w:b/>
        </w:rPr>
        <w:t>30</w:t>
      </w:r>
      <w:r w:rsidRPr="002F5382">
        <w:t>:159-67.</w:t>
      </w:r>
    </w:p>
    <w:p w:rsidR="002F5382" w:rsidRPr="002F5382" w:rsidRDefault="002F5382" w:rsidP="002F5382">
      <w:pPr>
        <w:pStyle w:val="EndNoteBibliography"/>
        <w:spacing w:after="0" w:line="480" w:lineRule="auto"/>
      </w:pPr>
      <w:r w:rsidRPr="002F5382">
        <w:t xml:space="preserve">Mooring SR, Mitchell CE &amp; Burrows NL. Evaluation of a flipped, large-enrollment organic chemistry course on student attitude and achievement. </w:t>
      </w:r>
      <w:r w:rsidRPr="002F5382">
        <w:rPr>
          <w:i/>
        </w:rPr>
        <w:t>J Chem Educ</w:t>
      </w:r>
      <w:r w:rsidRPr="002F5382">
        <w:t xml:space="preserve"> 2016;</w:t>
      </w:r>
      <w:r w:rsidRPr="002F5382">
        <w:rPr>
          <w:b/>
        </w:rPr>
        <w:t>93</w:t>
      </w:r>
      <w:r w:rsidRPr="002F5382">
        <w:t>:1972-83.</w:t>
      </w:r>
    </w:p>
    <w:p w:rsidR="002F5382" w:rsidRPr="002F5382" w:rsidRDefault="002F5382" w:rsidP="002F5382">
      <w:pPr>
        <w:pStyle w:val="EndNoteBibliography"/>
        <w:spacing w:after="0" w:line="480" w:lineRule="auto"/>
      </w:pPr>
      <w:r w:rsidRPr="002F5382">
        <w:t>Neves J &amp; Hillman N (2017) Student Academic Experience Survey. Higher Education Academy, York.</w:t>
      </w:r>
    </w:p>
    <w:p w:rsidR="002F5382" w:rsidRPr="002F5382" w:rsidRDefault="002F5382" w:rsidP="002F5382">
      <w:pPr>
        <w:pStyle w:val="EndNoteBibliography"/>
        <w:spacing w:after="0" w:line="480" w:lineRule="auto"/>
      </w:pPr>
      <w:r w:rsidRPr="002F5382">
        <w:t xml:space="preserve">OECD. </w:t>
      </w:r>
      <w:r w:rsidRPr="002F5382">
        <w:rPr>
          <w:i/>
        </w:rPr>
        <w:t>PISA 2015 Results (Volume II): Policies and Practices for Successful Schools</w:t>
      </w:r>
      <w:r w:rsidRPr="002F5382">
        <w:t>. Paris: OECD, 2016.</w:t>
      </w:r>
    </w:p>
    <w:p w:rsidR="002F5382" w:rsidRPr="002F5382" w:rsidRDefault="002F5382" w:rsidP="002F5382">
      <w:pPr>
        <w:pStyle w:val="EndNoteBibliography"/>
        <w:spacing w:after="0" w:line="480" w:lineRule="auto"/>
      </w:pPr>
      <w:r w:rsidRPr="002F5382">
        <w:lastRenderedPageBreak/>
        <w:t xml:space="preserve">Pearson. </w:t>
      </w:r>
      <w:r w:rsidRPr="002F5382">
        <w:rPr>
          <w:i/>
        </w:rPr>
        <w:t>Learning Catalytics</w:t>
      </w:r>
      <w:r w:rsidRPr="002F5382">
        <w:t xml:space="preserve">, 2017. </w:t>
      </w:r>
      <w:hyperlink r:id="rId7" w:history="1">
        <w:r w:rsidRPr="002F5382">
          <w:rPr>
            <w:rStyle w:val="Hyperlink"/>
          </w:rPr>
          <w:t>www.learningcatalytics.com</w:t>
        </w:r>
      </w:hyperlink>
      <w:r w:rsidRPr="002F5382">
        <w:t xml:space="preserve"> accessed 21st July 2017.</w:t>
      </w:r>
    </w:p>
    <w:p w:rsidR="002F5382" w:rsidRPr="002F5382" w:rsidRDefault="002F5382" w:rsidP="002F5382">
      <w:pPr>
        <w:pStyle w:val="EndNoteBibliography"/>
        <w:spacing w:after="0" w:line="480" w:lineRule="auto"/>
      </w:pPr>
      <w:r w:rsidRPr="002F5382">
        <w:t xml:space="preserve">Phillips JL. Do students think as we do? Progress with Piaget. </w:t>
      </w:r>
      <w:r w:rsidRPr="002F5382">
        <w:rPr>
          <w:i/>
        </w:rPr>
        <w:t>Improv Coll Univ Teach</w:t>
      </w:r>
      <w:r w:rsidRPr="002F5382">
        <w:t xml:space="preserve"> 1982;</w:t>
      </w:r>
      <w:r w:rsidRPr="002F5382">
        <w:rPr>
          <w:b/>
        </w:rPr>
        <w:t>30</w:t>
      </w:r>
      <w:r w:rsidRPr="002F5382">
        <w:t>:154-8.</w:t>
      </w:r>
    </w:p>
    <w:p w:rsidR="002F5382" w:rsidRPr="002F5382" w:rsidRDefault="002F5382" w:rsidP="002F5382">
      <w:pPr>
        <w:pStyle w:val="EndNoteBibliography"/>
        <w:spacing w:after="0" w:line="480" w:lineRule="auto"/>
      </w:pPr>
      <w:r w:rsidRPr="002F5382">
        <w:t xml:space="preserve">Porter SR. Do college student surveys have any validity? </w:t>
      </w:r>
      <w:r w:rsidRPr="002F5382">
        <w:rPr>
          <w:i/>
        </w:rPr>
        <w:t>Rev High Educ</w:t>
      </w:r>
      <w:r w:rsidRPr="002F5382">
        <w:t xml:space="preserve"> 2011;</w:t>
      </w:r>
      <w:r w:rsidRPr="002F5382">
        <w:rPr>
          <w:b/>
        </w:rPr>
        <w:t>35</w:t>
      </w:r>
      <w:r w:rsidRPr="002F5382">
        <w:t>:45-76.</w:t>
      </w:r>
    </w:p>
    <w:p w:rsidR="002F5382" w:rsidRPr="002F5382" w:rsidRDefault="002F5382" w:rsidP="002F5382">
      <w:pPr>
        <w:pStyle w:val="EndNoteBibliography"/>
        <w:spacing w:after="0" w:line="480" w:lineRule="auto"/>
      </w:pPr>
      <w:r w:rsidRPr="002F5382">
        <w:t xml:space="preserve">Preszler RW. Replacing lecture with peer-led workshops improves student learning. </w:t>
      </w:r>
      <w:r w:rsidRPr="002F5382">
        <w:rPr>
          <w:i/>
        </w:rPr>
        <w:t>CBE-Life Sci Educ</w:t>
      </w:r>
      <w:r w:rsidRPr="002F5382">
        <w:t xml:space="preserve"> 2009;</w:t>
      </w:r>
      <w:r w:rsidRPr="002F5382">
        <w:rPr>
          <w:b/>
        </w:rPr>
        <w:t>8</w:t>
      </w:r>
      <w:r w:rsidRPr="002F5382">
        <w:t>:182-92.</w:t>
      </w:r>
    </w:p>
    <w:p w:rsidR="002F5382" w:rsidRPr="002F5382" w:rsidRDefault="002F5382" w:rsidP="002F5382">
      <w:pPr>
        <w:pStyle w:val="EndNoteBibliography"/>
        <w:spacing w:after="0" w:line="480" w:lineRule="auto"/>
      </w:pPr>
      <w:r w:rsidRPr="002F5382">
        <w:t xml:space="preserve">Prince M. Does active learning work ? A review of the research. </w:t>
      </w:r>
      <w:r w:rsidRPr="002F5382">
        <w:rPr>
          <w:i/>
        </w:rPr>
        <w:t>J Eng Educ</w:t>
      </w:r>
      <w:r w:rsidRPr="002F5382">
        <w:t xml:space="preserve"> 2004;</w:t>
      </w:r>
      <w:r w:rsidRPr="002F5382">
        <w:rPr>
          <w:b/>
        </w:rPr>
        <w:t>93</w:t>
      </w:r>
      <w:r w:rsidRPr="002F5382">
        <w:t>:223-31.</w:t>
      </w:r>
    </w:p>
    <w:p w:rsidR="002F5382" w:rsidRPr="002F5382" w:rsidRDefault="002F5382" w:rsidP="002F5382">
      <w:pPr>
        <w:pStyle w:val="EndNoteBibliography"/>
        <w:spacing w:after="0" w:line="480" w:lineRule="auto"/>
      </w:pPr>
      <w:r w:rsidRPr="002F5382">
        <w:t xml:space="preserve">Rinaldi VD, Lorr NA &amp; Williams K. Evaluating a technology supported interactive response system during the laboratory section of a histology course. </w:t>
      </w:r>
      <w:r w:rsidRPr="002F5382">
        <w:rPr>
          <w:i/>
        </w:rPr>
        <w:t>Anat Sci Educ</w:t>
      </w:r>
      <w:r w:rsidRPr="002F5382">
        <w:t xml:space="preserve"> 2016;</w:t>
      </w:r>
      <w:r w:rsidRPr="002F5382">
        <w:rPr>
          <w:b/>
        </w:rPr>
        <w:t>10</w:t>
      </w:r>
      <w:r w:rsidRPr="002F5382">
        <w:t>:328-38.</w:t>
      </w:r>
    </w:p>
    <w:p w:rsidR="002F5382" w:rsidRPr="002F5382" w:rsidRDefault="002F5382" w:rsidP="002F5382">
      <w:pPr>
        <w:pStyle w:val="EndNoteBibliography"/>
        <w:spacing w:after="0" w:line="480" w:lineRule="auto"/>
      </w:pPr>
      <w:r w:rsidRPr="002F5382">
        <w:t xml:space="preserve">Stockwell BR, Stockwell MS &amp; Jiang E. Group problem solving in class improves undergraduate learning. </w:t>
      </w:r>
      <w:r w:rsidRPr="002F5382">
        <w:rPr>
          <w:i/>
        </w:rPr>
        <w:t>ACS Cent Sci</w:t>
      </w:r>
      <w:r w:rsidRPr="002F5382">
        <w:t xml:space="preserve"> 2017;</w:t>
      </w:r>
      <w:r w:rsidRPr="002F5382">
        <w:rPr>
          <w:b/>
        </w:rPr>
        <w:t>3</w:t>
      </w:r>
      <w:r w:rsidRPr="002F5382">
        <w:t>:614-20.</w:t>
      </w:r>
    </w:p>
    <w:p w:rsidR="002F5382" w:rsidRPr="002F5382" w:rsidRDefault="002F5382" w:rsidP="002F5382">
      <w:pPr>
        <w:pStyle w:val="EndNoteBibliography"/>
        <w:spacing w:line="480" w:lineRule="auto"/>
      </w:pPr>
      <w:r w:rsidRPr="002F5382">
        <w:t xml:space="preserve">Taber KS. Constructivism in education: Interpretations and criticisms from science education. In </w:t>
      </w:r>
      <w:r w:rsidRPr="002F5382">
        <w:rPr>
          <w:i/>
        </w:rPr>
        <w:t>Handbook of Research on Applied Learning Theory and Design in Modern Education,</w:t>
      </w:r>
      <w:r w:rsidRPr="002F5382">
        <w:t xml:space="preserve"> Vol. 1 (Railean E, Walker G, Elçi A &amp; Jackson L, eds.), pp. 116-44. Hershey: IGI Global, 2016.</w:t>
      </w:r>
    </w:p>
    <w:p w:rsidR="00476199" w:rsidRDefault="00524F75" w:rsidP="002F5382">
      <w:pPr>
        <w:pStyle w:val="EndNoteBibliography"/>
        <w:spacing w:line="480" w:lineRule="auto"/>
        <w:rPr>
          <w:sz w:val="24"/>
          <w:szCs w:val="24"/>
        </w:rPr>
      </w:pPr>
      <w:r w:rsidRPr="00C342FD">
        <w:rPr>
          <w:sz w:val="24"/>
          <w:szCs w:val="24"/>
        </w:rPr>
        <w:fldChar w:fldCharType="end"/>
      </w:r>
    </w:p>
    <w:p w:rsidR="00476199" w:rsidRDefault="00476199">
      <w:pPr>
        <w:rPr>
          <w:rFonts w:cs="Times New Roman"/>
          <w:noProof/>
          <w:sz w:val="24"/>
          <w:szCs w:val="24"/>
          <w:lang w:val="en-US"/>
        </w:rPr>
      </w:pPr>
      <w:r>
        <w:rPr>
          <w:sz w:val="24"/>
          <w:szCs w:val="24"/>
        </w:rPr>
        <w:br w:type="page"/>
      </w:r>
    </w:p>
    <w:p w:rsidR="00476199" w:rsidRPr="00476199" w:rsidRDefault="00476199" w:rsidP="002F5382">
      <w:pPr>
        <w:pStyle w:val="EndNoteBibliography"/>
        <w:spacing w:line="480" w:lineRule="auto"/>
        <w:rPr>
          <w:rFonts w:ascii="Arial" w:hAnsi="Arial" w:cs="Arial"/>
          <w:b/>
          <w:bCs/>
          <w:smallCaps/>
          <w:spacing w:val="5"/>
          <w:sz w:val="28"/>
          <w:szCs w:val="28"/>
          <w:lang w:val="en-GB" w:eastAsia="en-GB"/>
        </w:rPr>
      </w:pPr>
      <w:r>
        <w:rPr>
          <w:rFonts w:ascii="Arial" w:hAnsi="Arial" w:cs="Arial"/>
          <w:b/>
          <w:bCs/>
          <w:smallCaps/>
          <w:spacing w:val="5"/>
          <w:sz w:val="28"/>
          <w:szCs w:val="28"/>
          <w:lang w:val="en-GB" w:eastAsia="en-GB"/>
        </w:rPr>
        <w:lastRenderedPageBreak/>
        <w:t>Scheme 1</w:t>
      </w:r>
    </w:p>
    <w:p w:rsidR="00AD6AE3" w:rsidRDefault="00476199" w:rsidP="002F5382">
      <w:pPr>
        <w:pStyle w:val="EndNoteBibliography"/>
        <w:spacing w:line="480" w:lineRule="auto"/>
        <w:rPr>
          <w:rStyle w:val="IntenseReference"/>
        </w:rPr>
      </w:pPr>
      <w:r>
        <w:rPr>
          <w:b/>
          <w:bCs/>
          <w:smallCaps/>
          <w:color w:val="5B9BD5" w:themeColor="accent1"/>
          <w:spacing w:val="5"/>
          <w:lang w:val="en-GB" w:eastAsia="en-GB"/>
        </w:rPr>
        <w:drawing>
          <wp:inline distT="0" distB="0" distL="0" distR="0">
            <wp:extent cx="5731510" cy="51250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e 1.tif"/>
                    <pic:cNvPicPr/>
                  </pic:nvPicPr>
                  <pic:blipFill>
                    <a:blip r:embed="rId8">
                      <a:extLst>
                        <a:ext uri="{28A0092B-C50C-407E-A947-70E740481C1C}">
                          <a14:useLocalDpi xmlns:a14="http://schemas.microsoft.com/office/drawing/2010/main" val="0"/>
                        </a:ext>
                      </a:extLst>
                    </a:blip>
                    <a:stretch>
                      <a:fillRect/>
                    </a:stretch>
                  </pic:blipFill>
                  <pic:spPr>
                    <a:xfrm>
                      <a:off x="0" y="0"/>
                      <a:ext cx="5731510" cy="5125085"/>
                    </a:xfrm>
                    <a:prstGeom prst="rect">
                      <a:avLst/>
                    </a:prstGeom>
                  </pic:spPr>
                </pic:pic>
              </a:graphicData>
            </a:graphic>
          </wp:inline>
        </w:drawing>
      </w:r>
    </w:p>
    <w:p w:rsidR="00476199" w:rsidRPr="0051690B" w:rsidRDefault="00476199" w:rsidP="00476199">
      <w:pPr>
        <w:spacing w:line="480" w:lineRule="auto"/>
        <w:rPr>
          <w:rFonts w:cs="Times New Roman"/>
          <w:noProof/>
          <w:sz w:val="20"/>
          <w:szCs w:val="20"/>
          <w:lang w:eastAsia="en-GB"/>
        </w:rPr>
      </w:pPr>
      <w:r w:rsidRPr="0051690B">
        <w:rPr>
          <w:rFonts w:cs="Times New Roman"/>
          <w:b/>
          <w:noProof/>
          <w:sz w:val="20"/>
          <w:szCs w:val="20"/>
          <w:lang w:eastAsia="en-GB"/>
        </w:rPr>
        <w:t>Scheme 1.</w:t>
      </w:r>
      <w:r>
        <w:rPr>
          <w:rFonts w:cs="Times New Roman"/>
          <w:b/>
          <w:noProof/>
          <w:sz w:val="20"/>
          <w:szCs w:val="20"/>
          <w:lang w:eastAsia="en-GB"/>
        </w:rPr>
        <w:t xml:space="preserve">  </w:t>
      </w:r>
      <w:r>
        <w:rPr>
          <w:rFonts w:cs="Times New Roman"/>
          <w:noProof/>
          <w:sz w:val="20"/>
          <w:szCs w:val="20"/>
          <w:lang w:eastAsia="en-GB"/>
        </w:rPr>
        <w:t>BS1030 teaching design</w:t>
      </w:r>
      <w:r w:rsidRPr="0051690B">
        <w:rPr>
          <w:rFonts w:cs="Times New Roman"/>
          <w:noProof/>
          <w:sz w:val="20"/>
          <w:szCs w:val="20"/>
          <w:lang w:eastAsia="en-GB"/>
        </w:rPr>
        <w:t xml:space="preserve"> before and after the active learning intervention. Top panel: before the active learning intervention, in 2013-14 and 2014-15. Bottom panel: after the intervention, in 2015-16 and 2016-17. </w:t>
      </w:r>
    </w:p>
    <w:p w:rsidR="00476199" w:rsidRDefault="00476199" w:rsidP="002F5382">
      <w:pPr>
        <w:pStyle w:val="EndNoteBibliography"/>
        <w:spacing w:line="480" w:lineRule="auto"/>
        <w:rPr>
          <w:rStyle w:val="IntenseReference"/>
        </w:rPr>
      </w:pPr>
    </w:p>
    <w:p w:rsidR="00476199" w:rsidRDefault="00476199">
      <w:pPr>
        <w:rPr>
          <w:rStyle w:val="IntenseReference"/>
          <w:rFonts w:cs="Times New Roman"/>
          <w:noProof/>
          <w:lang w:val="en-US"/>
        </w:rPr>
      </w:pPr>
      <w:r>
        <w:rPr>
          <w:rStyle w:val="IntenseReference"/>
        </w:rPr>
        <w:br w:type="page"/>
      </w:r>
    </w:p>
    <w:p w:rsidR="00476199" w:rsidRDefault="00476199" w:rsidP="002F5382">
      <w:pPr>
        <w:pStyle w:val="EndNoteBibliography"/>
        <w:spacing w:line="480" w:lineRule="auto"/>
        <w:rPr>
          <w:rStyle w:val="IntenseReference"/>
          <w:rFonts w:ascii="Arial" w:hAnsi="Arial" w:cs="Arial"/>
          <w:color w:val="auto"/>
          <w:sz w:val="32"/>
          <w:szCs w:val="32"/>
        </w:rPr>
      </w:pPr>
      <w:r>
        <w:rPr>
          <w:rStyle w:val="IntenseReference"/>
          <w:rFonts w:ascii="Arial" w:hAnsi="Arial" w:cs="Arial"/>
          <w:color w:val="auto"/>
          <w:sz w:val="32"/>
          <w:szCs w:val="32"/>
        </w:rPr>
        <w:lastRenderedPageBreak/>
        <w:t>Figure 1</w:t>
      </w:r>
    </w:p>
    <w:p w:rsidR="00476199" w:rsidRDefault="00476199" w:rsidP="002F5382">
      <w:pPr>
        <w:pStyle w:val="EndNoteBibliography"/>
        <w:spacing w:line="480" w:lineRule="auto"/>
        <w:rPr>
          <w:rStyle w:val="IntenseReference"/>
          <w:rFonts w:ascii="Arial" w:hAnsi="Arial" w:cs="Arial"/>
          <w:color w:val="auto"/>
          <w:sz w:val="32"/>
          <w:szCs w:val="32"/>
        </w:rPr>
      </w:pPr>
      <w:r>
        <w:rPr>
          <w:rFonts w:ascii="Arial" w:hAnsi="Arial" w:cs="Arial"/>
          <w:b/>
          <w:bCs/>
          <w:smallCaps/>
          <w:spacing w:val="5"/>
          <w:sz w:val="32"/>
          <w:szCs w:val="32"/>
          <w:lang w:val="en-GB" w:eastAsia="en-GB"/>
        </w:rPr>
        <w:drawing>
          <wp:inline distT="0" distB="0" distL="0" distR="0">
            <wp:extent cx="2066667" cy="4219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tif"/>
                    <pic:cNvPicPr/>
                  </pic:nvPicPr>
                  <pic:blipFill>
                    <a:blip r:embed="rId9">
                      <a:extLst>
                        <a:ext uri="{28A0092B-C50C-407E-A947-70E740481C1C}">
                          <a14:useLocalDpi xmlns:a14="http://schemas.microsoft.com/office/drawing/2010/main" val="0"/>
                        </a:ext>
                      </a:extLst>
                    </a:blip>
                    <a:stretch>
                      <a:fillRect/>
                    </a:stretch>
                  </pic:blipFill>
                  <pic:spPr>
                    <a:xfrm>
                      <a:off x="0" y="0"/>
                      <a:ext cx="2066667" cy="4219048"/>
                    </a:xfrm>
                    <a:prstGeom prst="rect">
                      <a:avLst/>
                    </a:prstGeom>
                  </pic:spPr>
                </pic:pic>
              </a:graphicData>
            </a:graphic>
          </wp:inline>
        </w:drawing>
      </w:r>
    </w:p>
    <w:p w:rsidR="00476199" w:rsidRPr="004135E7" w:rsidRDefault="00476199" w:rsidP="00476199">
      <w:pPr>
        <w:spacing w:line="480" w:lineRule="auto"/>
        <w:rPr>
          <w:rFonts w:cs="Times New Roman"/>
          <w:noProof/>
          <w:sz w:val="20"/>
          <w:szCs w:val="20"/>
          <w:lang w:eastAsia="en-GB"/>
        </w:rPr>
      </w:pPr>
      <w:r>
        <w:rPr>
          <w:rFonts w:cs="Times New Roman"/>
          <w:b/>
          <w:noProof/>
          <w:sz w:val="20"/>
          <w:szCs w:val="20"/>
          <w:lang w:eastAsia="en-GB"/>
        </w:rPr>
        <w:t>Figure 1</w:t>
      </w:r>
      <w:r>
        <w:rPr>
          <w:rFonts w:cs="Times New Roman"/>
          <w:noProof/>
          <w:sz w:val="20"/>
          <w:szCs w:val="20"/>
          <w:lang w:eastAsia="en-GB"/>
        </w:rPr>
        <w:t xml:space="preserve">  Screenshot of the summarized and anonymized class answers to an example “region” type Learning Catalytics question used in the course. The question was “</w:t>
      </w:r>
      <w:r w:rsidRPr="004135E7">
        <w:rPr>
          <w:rFonts w:cs="Times New Roman"/>
          <w:noProof/>
          <w:sz w:val="20"/>
          <w:szCs w:val="20"/>
          <w:lang w:eastAsia="en-GB"/>
        </w:rPr>
        <w:t>Click on the amine group in this amino acid, arginine, that will react to form a peptide bond in the ribosome.”</w:t>
      </w:r>
      <w:r>
        <w:rPr>
          <w:rFonts w:cs="Times New Roman"/>
          <w:noProof/>
          <w:sz w:val="20"/>
          <w:szCs w:val="20"/>
          <w:lang w:eastAsia="en-GB"/>
        </w:rPr>
        <w:t xml:space="preserve"> Green circles indicate correct answers, red circles the incorrect answers. The text below the diagram records the students who signalled their understanding, or lack of it, during the class discussion.</w:t>
      </w:r>
    </w:p>
    <w:p w:rsidR="00476199" w:rsidRDefault="00476199" w:rsidP="002F5382">
      <w:pPr>
        <w:pStyle w:val="EndNoteBibliography"/>
        <w:spacing w:line="480" w:lineRule="auto"/>
        <w:rPr>
          <w:rStyle w:val="IntenseReference"/>
          <w:rFonts w:ascii="Arial" w:hAnsi="Arial" w:cs="Arial"/>
          <w:color w:val="auto"/>
          <w:sz w:val="32"/>
          <w:szCs w:val="32"/>
        </w:rPr>
      </w:pPr>
    </w:p>
    <w:p w:rsidR="00476199" w:rsidRDefault="00476199">
      <w:pPr>
        <w:rPr>
          <w:rStyle w:val="IntenseReference"/>
          <w:rFonts w:ascii="Arial" w:hAnsi="Arial" w:cs="Arial"/>
          <w:noProof/>
          <w:color w:val="auto"/>
          <w:sz w:val="32"/>
          <w:szCs w:val="32"/>
          <w:lang w:val="en-US"/>
        </w:rPr>
      </w:pPr>
      <w:r>
        <w:rPr>
          <w:rStyle w:val="IntenseReference"/>
          <w:rFonts w:ascii="Arial" w:hAnsi="Arial" w:cs="Arial"/>
          <w:color w:val="auto"/>
          <w:sz w:val="32"/>
          <w:szCs w:val="32"/>
        </w:rPr>
        <w:br w:type="page"/>
      </w:r>
    </w:p>
    <w:p w:rsidR="00476199" w:rsidRDefault="00476199" w:rsidP="002F5382">
      <w:pPr>
        <w:pStyle w:val="EndNoteBibliography"/>
        <w:spacing w:line="480" w:lineRule="auto"/>
        <w:rPr>
          <w:rStyle w:val="IntenseReference"/>
          <w:rFonts w:ascii="Arial" w:hAnsi="Arial" w:cs="Arial"/>
          <w:color w:val="auto"/>
          <w:sz w:val="32"/>
          <w:szCs w:val="32"/>
        </w:rPr>
      </w:pPr>
      <w:r>
        <w:rPr>
          <w:rStyle w:val="IntenseReference"/>
          <w:rFonts w:ascii="Arial" w:hAnsi="Arial" w:cs="Arial"/>
          <w:color w:val="auto"/>
          <w:sz w:val="32"/>
          <w:szCs w:val="32"/>
        </w:rPr>
        <w:lastRenderedPageBreak/>
        <w:t>FIGURE 2</w:t>
      </w:r>
    </w:p>
    <w:p w:rsidR="00476199" w:rsidRDefault="00476199" w:rsidP="002F5382">
      <w:pPr>
        <w:pStyle w:val="EndNoteBibliography"/>
        <w:spacing w:line="480" w:lineRule="auto"/>
        <w:rPr>
          <w:rStyle w:val="IntenseReference"/>
          <w:rFonts w:ascii="Arial" w:hAnsi="Arial" w:cs="Arial"/>
          <w:color w:val="auto"/>
          <w:sz w:val="32"/>
          <w:szCs w:val="32"/>
        </w:rPr>
      </w:pPr>
      <w:r>
        <w:rPr>
          <w:rFonts w:ascii="Arial" w:hAnsi="Arial" w:cs="Arial"/>
          <w:b/>
          <w:bCs/>
          <w:smallCaps/>
          <w:spacing w:val="5"/>
          <w:sz w:val="32"/>
          <w:szCs w:val="32"/>
          <w:lang w:val="en-GB" w:eastAsia="en-GB"/>
        </w:rPr>
        <w:drawing>
          <wp:inline distT="0" distB="0" distL="0" distR="0">
            <wp:extent cx="5731510" cy="43859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385945"/>
                    </a:xfrm>
                    <a:prstGeom prst="rect">
                      <a:avLst/>
                    </a:prstGeom>
                  </pic:spPr>
                </pic:pic>
              </a:graphicData>
            </a:graphic>
          </wp:inline>
        </w:drawing>
      </w:r>
    </w:p>
    <w:p w:rsidR="00476199" w:rsidRDefault="00476199" w:rsidP="00476199">
      <w:pPr>
        <w:spacing w:line="480" w:lineRule="auto"/>
        <w:rPr>
          <w:rFonts w:cs="Times New Roman"/>
          <w:sz w:val="20"/>
          <w:szCs w:val="20"/>
        </w:rPr>
      </w:pPr>
      <w:r w:rsidRPr="0051690B">
        <w:rPr>
          <w:rFonts w:cs="Times New Roman"/>
          <w:b/>
          <w:sz w:val="20"/>
          <w:szCs w:val="20"/>
        </w:rPr>
        <w:t xml:space="preserve">Figure </w:t>
      </w:r>
      <w:r>
        <w:rPr>
          <w:rFonts w:cs="Times New Roman"/>
          <w:b/>
          <w:sz w:val="20"/>
          <w:szCs w:val="20"/>
        </w:rPr>
        <w:t>2</w:t>
      </w:r>
      <w:r>
        <w:rPr>
          <w:rFonts w:cs="Times New Roman"/>
          <w:sz w:val="20"/>
          <w:szCs w:val="20"/>
        </w:rPr>
        <w:t xml:space="preserve">  Mean course grade achieved by BS1030 students in 2015-16 and 2016-17 (</w:t>
      </w:r>
      <w:r>
        <w:rPr>
          <w:rFonts w:cs="Times New Roman"/>
          <w:i/>
          <w:sz w:val="20"/>
          <w:szCs w:val="20"/>
        </w:rPr>
        <w:t>N</w:t>
      </w:r>
      <w:r>
        <w:rPr>
          <w:rFonts w:cs="Times New Roman"/>
          <w:sz w:val="20"/>
          <w:szCs w:val="20"/>
        </w:rPr>
        <w:t xml:space="preserve"> = 228) who participated in different numbers of </w:t>
      </w:r>
      <w:r w:rsidRPr="007614FC">
        <w:rPr>
          <w:rFonts w:cs="Times New Roman"/>
          <w:sz w:val="20"/>
          <w:szCs w:val="20"/>
        </w:rPr>
        <w:t>Learning Catalytics</w:t>
      </w:r>
      <w:r>
        <w:rPr>
          <w:rFonts w:cs="Times New Roman"/>
          <w:sz w:val="20"/>
          <w:szCs w:val="20"/>
        </w:rPr>
        <w:t xml:space="preserve"> problem-solving sessions. Error bars represent standard errors of the mean.</w:t>
      </w:r>
    </w:p>
    <w:p w:rsidR="00476199" w:rsidRDefault="00476199" w:rsidP="002F5382">
      <w:pPr>
        <w:pStyle w:val="EndNoteBibliography"/>
        <w:spacing w:line="480" w:lineRule="auto"/>
        <w:rPr>
          <w:rStyle w:val="IntenseReference"/>
          <w:rFonts w:ascii="Arial" w:hAnsi="Arial" w:cs="Arial"/>
          <w:color w:val="auto"/>
          <w:sz w:val="32"/>
          <w:szCs w:val="32"/>
        </w:rPr>
      </w:pPr>
    </w:p>
    <w:p w:rsidR="00476199" w:rsidRDefault="00476199">
      <w:pPr>
        <w:rPr>
          <w:rStyle w:val="IntenseReference"/>
          <w:rFonts w:ascii="Arial" w:hAnsi="Arial" w:cs="Arial"/>
          <w:noProof/>
          <w:color w:val="auto"/>
          <w:sz w:val="32"/>
          <w:szCs w:val="32"/>
          <w:lang w:val="en-US"/>
        </w:rPr>
      </w:pPr>
      <w:r>
        <w:rPr>
          <w:rStyle w:val="IntenseReference"/>
          <w:rFonts w:ascii="Arial" w:hAnsi="Arial" w:cs="Arial"/>
          <w:color w:val="auto"/>
          <w:sz w:val="32"/>
          <w:szCs w:val="32"/>
        </w:rPr>
        <w:br w:type="page"/>
      </w:r>
    </w:p>
    <w:p w:rsidR="00476199" w:rsidRDefault="00476199" w:rsidP="002F5382">
      <w:pPr>
        <w:pStyle w:val="EndNoteBibliography"/>
        <w:spacing w:line="480" w:lineRule="auto"/>
        <w:rPr>
          <w:rStyle w:val="IntenseReference"/>
          <w:rFonts w:ascii="Arial" w:hAnsi="Arial" w:cs="Arial"/>
          <w:color w:val="auto"/>
          <w:sz w:val="32"/>
          <w:szCs w:val="32"/>
        </w:rPr>
      </w:pPr>
      <w:r>
        <w:rPr>
          <w:rStyle w:val="IntenseReference"/>
          <w:rFonts w:ascii="Arial" w:hAnsi="Arial" w:cs="Arial"/>
          <w:color w:val="auto"/>
          <w:sz w:val="32"/>
          <w:szCs w:val="32"/>
        </w:rPr>
        <w:lastRenderedPageBreak/>
        <w:t>FIGURE 3</w:t>
      </w:r>
    </w:p>
    <w:p w:rsidR="00476199" w:rsidRDefault="00476199" w:rsidP="002F5382">
      <w:pPr>
        <w:pStyle w:val="EndNoteBibliography"/>
        <w:spacing w:line="480" w:lineRule="auto"/>
        <w:rPr>
          <w:rStyle w:val="IntenseReference"/>
          <w:rFonts w:ascii="Arial" w:hAnsi="Arial" w:cs="Arial"/>
          <w:color w:val="auto"/>
          <w:sz w:val="32"/>
          <w:szCs w:val="32"/>
        </w:rPr>
      </w:pPr>
      <w:r>
        <w:rPr>
          <w:rFonts w:ascii="Arial" w:hAnsi="Arial" w:cs="Arial"/>
          <w:b/>
          <w:bCs/>
          <w:smallCaps/>
          <w:spacing w:val="5"/>
          <w:sz w:val="32"/>
          <w:szCs w:val="32"/>
          <w:lang w:val="en-GB" w:eastAsia="en-GB"/>
        </w:rPr>
        <w:drawing>
          <wp:inline distT="0" distB="0" distL="0" distR="0">
            <wp:extent cx="5731510" cy="40030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03040"/>
                    </a:xfrm>
                    <a:prstGeom prst="rect">
                      <a:avLst/>
                    </a:prstGeom>
                  </pic:spPr>
                </pic:pic>
              </a:graphicData>
            </a:graphic>
          </wp:inline>
        </w:drawing>
      </w:r>
    </w:p>
    <w:p w:rsidR="00476199" w:rsidRPr="00467093" w:rsidRDefault="00476199" w:rsidP="00476199">
      <w:pPr>
        <w:spacing w:line="480" w:lineRule="auto"/>
        <w:rPr>
          <w:rFonts w:cs="Times New Roman"/>
          <w:sz w:val="20"/>
          <w:szCs w:val="20"/>
        </w:rPr>
      </w:pPr>
      <w:r w:rsidRPr="00114A48">
        <w:rPr>
          <w:rFonts w:cs="Times New Roman"/>
          <w:b/>
          <w:sz w:val="20"/>
          <w:szCs w:val="20"/>
        </w:rPr>
        <w:t xml:space="preserve">Figure </w:t>
      </w:r>
      <w:r>
        <w:rPr>
          <w:rFonts w:cs="Times New Roman"/>
          <w:b/>
          <w:sz w:val="20"/>
          <w:szCs w:val="20"/>
        </w:rPr>
        <w:t>3</w:t>
      </w:r>
      <w:r>
        <w:rPr>
          <w:rFonts w:cs="Times New Roman"/>
          <w:sz w:val="20"/>
          <w:szCs w:val="20"/>
        </w:rPr>
        <w:t xml:space="preserve">  Likert scale responses to two BS1030 course evaluation survey statements: </w:t>
      </w:r>
      <w:r w:rsidRPr="00E31FD8">
        <w:rPr>
          <w:rFonts w:cs="Times New Roman"/>
          <w:sz w:val="20"/>
          <w:szCs w:val="20"/>
        </w:rPr>
        <w:t>“I received helpful feedback on my progress during the course</w:t>
      </w:r>
      <w:r>
        <w:rPr>
          <w:rFonts w:cs="Times New Roman"/>
          <w:sz w:val="20"/>
          <w:szCs w:val="20"/>
        </w:rPr>
        <w:t xml:space="preserve">” (left panel) </w:t>
      </w:r>
      <w:r w:rsidRPr="00E31FD8">
        <w:rPr>
          <w:rFonts w:cs="Times New Roman"/>
          <w:sz w:val="20"/>
          <w:szCs w:val="20"/>
        </w:rPr>
        <w:t xml:space="preserve">and </w:t>
      </w:r>
      <w:r>
        <w:rPr>
          <w:rFonts w:cs="Times New Roman"/>
          <w:sz w:val="20"/>
          <w:szCs w:val="20"/>
        </w:rPr>
        <w:t>“T</w:t>
      </w:r>
      <w:r w:rsidRPr="00E31FD8">
        <w:rPr>
          <w:rFonts w:cs="Times New Roman"/>
          <w:sz w:val="20"/>
          <w:szCs w:val="20"/>
        </w:rPr>
        <w:t>he teaching style was engaging”</w:t>
      </w:r>
      <w:r>
        <w:rPr>
          <w:rFonts w:cs="Times New Roman"/>
          <w:sz w:val="20"/>
          <w:szCs w:val="20"/>
        </w:rPr>
        <w:t xml:space="preserve"> (right panel). A response of 1 indicated strong agreement, and 5 strong disagreement. No responses of 4 or 5 were obtained. The average number of responses to each question was </w:t>
      </w:r>
      <w:r>
        <w:rPr>
          <w:rFonts w:cs="Times New Roman"/>
          <w:i/>
          <w:sz w:val="20"/>
          <w:szCs w:val="20"/>
        </w:rPr>
        <w:t>N</w:t>
      </w:r>
      <w:r>
        <w:rPr>
          <w:rFonts w:cs="Times New Roman"/>
          <w:sz w:val="20"/>
          <w:szCs w:val="20"/>
        </w:rPr>
        <w:t xml:space="preserve"> = 65.</w:t>
      </w:r>
    </w:p>
    <w:p w:rsidR="00476199" w:rsidRDefault="00476199" w:rsidP="002F5382">
      <w:pPr>
        <w:pStyle w:val="EndNoteBibliography"/>
        <w:spacing w:line="480" w:lineRule="auto"/>
        <w:rPr>
          <w:rStyle w:val="IntenseReference"/>
          <w:rFonts w:ascii="Arial" w:hAnsi="Arial" w:cs="Arial"/>
          <w:color w:val="auto"/>
          <w:sz w:val="32"/>
          <w:szCs w:val="32"/>
        </w:rPr>
      </w:pPr>
    </w:p>
    <w:p w:rsidR="00476199" w:rsidRDefault="00476199">
      <w:pPr>
        <w:rPr>
          <w:rStyle w:val="IntenseReference"/>
          <w:rFonts w:ascii="Arial" w:hAnsi="Arial" w:cs="Arial"/>
          <w:noProof/>
          <w:color w:val="auto"/>
          <w:sz w:val="32"/>
          <w:szCs w:val="32"/>
          <w:lang w:val="en-US"/>
        </w:rPr>
      </w:pPr>
      <w:r>
        <w:rPr>
          <w:rStyle w:val="IntenseReference"/>
          <w:rFonts w:ascii="Arial" w:hAnsi="Arial" w:cs="Arial"/>
          <w:color w:val="auto"/>
          <w:sz w:val="32"/>
          <w:szCs w:val="32"/>
        </w:rPr>
        <w:br w:type="page"/>
      </w:r>
    </w:p>
    <w:p w:rsidR="00476199" w:rsidRDefault="00476199" w:rsidP="002F5382">
      <w:pPr>
        <w:pStyle w:val="EndNoteBibliography"/>
        <w:spacing w:line="480" w:lineRule="auto"/>
        <w:rPr>
          <w:rStyle w:val="IntenseReference"/>
          <w:rFonts w:ascii="Arial" w:hAnsi="Arial" w:cs="Arial"/>
          <w:color w:val="auto"/>
          <w:sz w:val="32"/>
          <w:szCs w:val="32"/>
        </w:rPr>
      </w:pPr>
      <w:r>
        <w:rPr>
          <w:rStyle w:val="IntenseReference"/>
          <w:rFonts w:ascii="Arial" w:hAnsi="Arial" w:cs="Arial"/>
          <w:color w:val="auto"/>
          <w:sz w:val="32"/>
          <w:szCs w:val="32"/>
        </w:rPr>
        <w:lastRenderedPageBreak/>
        <w:t>FIGURE 4</w:t>
      </w:r>
    </w:p>
    <w:p w:rsidR="00476199" w:rsidRDefault="00476199" w:rsidP="002F5382">
      <w:pPr>
        <w:pStyle w:val="EndNoteBibliography"/>
        <w:spacing w:line="480" w:lineRule="auto"/>
        <w:rPr>
          <w:rStyle w:val="IntenseReference"/>
          <w:rFonts w:ascii="Arial" w:hAnsi="Arial" w:cs="Arial"/>
          <w:color w:val="auto"/>
          <w:sz w:val="32"/>
          <w:szCs w:val="32"/>
        </w:rPr>
      </w:pPr>
      <w:r>
        <w:rPr>
          <w:rFonts w:ascii="Arial" w:hAnsi="Arial" w:cs="Arial"/>
          <w:b/>
          <w:bCs/>
          <w:smallCaps/>
          <w:spacing w:val="5"/>
          <w:sz w:val="32"/>
          <w:szCs w:val="32"/>
          <w:lang w:val="en-GB" w:eastAsia="en-GB"/>
        </w:rPr>
        <w:drawing>
          <wp:inline distT="0" distB="0" distL="0" distR="0">
            <wp:extent cx="5731510" cy="45872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4587240"/>
                    </a:xfrm>
                    <a:prstGeom prst="rect">
                      <a:avLst/>
                    </a:prstGeom>
                  </pic:spPr>
                </pic:pic>
              </a:graphicData>
            </a:graphic>
          </wp:inline>
        </w:drawing>
      </w:r>
    </w:p>
    <w:p w:rsidR="00476199" w:rsidRPr="00114A48" w:rsidRDefault="00476199" w:rsidP="00476199">
      <w:pPr>
        <w:spacing w:line="480" w:lineRule="auto"/>
        <w:rPr>
          <w:rFonts w:cs="Times New Roman"/>
          <w:sz w:val="20"/>
          <w:szCs w:val="20"/>
        </w:rPr>
      </w:pPr>
      <w:r w:rsidRPr="00114A48">
        <w:rPr>
          <w:rFonts w:cs="Times New Roman"/>
          <w:b/>
          <w:sz w:val="20"/>
          <w:szCs w:val="20"/>
        </w:rPr>
        <w:t>Figure</w:t>
      </w:r>
      <w:r>
        <w:rPr>
          <w:rFonts w:cs="Times New Roman"/>
          <w:b/>
          <w:sz w:val="20"/>
          <w:szCs w:val="20"/>
        </w:rPr>
        <w:t xml:space="preserve"> 4</w:t>
      </w:r>
      <w:r>
        <w:rPr>
          <w:rFonts w:cs="Times New Roman"/>
          <w:sz w:val="20"/>
          <w:szCs w:val="20"/>
        </w:rPr>
        <w:t xml:space="preserve">  Boxplot of final exam marks in BS1030 (dark grey) and BS1090 (light grey) over four academic years: two years before the active learning intervention (left of the dashed line) and two years after the intervention (right of the dashed line). Each box represents an interquartile range (IQ), and the horizontal line in each box is the median mark. The “whiskers” extend 1.5 IQ above the 3</w:t>
      </w:r>
      <w:r w:rsidRPr="00C1478F">
        <w:rPr>
          <w:rFonts w:cs="Times New Roman"/>
          <w:sz w:val="20"/>
          <w:szCs w:val="20"/>
          <w:vertAlign w:val="superscript"/>
        </w:rPr>
        <w:t>rd</w:t>
      </w:r>
      <w:r>
        <w:rPr>
          <w:rFonts w:cs="Times New Roman"/>
          <w:sz w:val="20"/>
          <w:szCs w:val="20"/>
        </w:rPr>
        <w:t xml:space="preserve"> quartile and below the 1</w:t>
      </w:r>
      <w:r w:rsidRPr="00C1478F">
        <w:rPr>
          <w:rFonts w:cs="Times New Roman"/>
          <w:sz w:val="20"/>
          <w:szCs w:val="20"/>
          <w:vertAlign w:val="superscript"/>
        </w:rPr>
        <w:t>st</w:t>
      </w:r>
      <w:r>
        <w:rPr>
          <w:rFonts w:cs="Times New Roman"/>
          <w:sz w:val="20"/>
          <w:szCs w:val="20"/>
        </w:rPr>
        <w:t xml:space="preserve"> quartile, and the open circles represent outliers beyond this range.</w:t>
      </w:r>
    </w:p>
    <w:p w:rsidR="00476199" w:rsidRDefault="00476199" w:rsidP="002F5382">
      <w:pPr>
        <w:pStyle w:val="EndNoteBibliography"/>
        <w:spacing w:line="480" w:lineRule="auto"/>
        <w:rPr>
          <w:rStyle w:val="IntenseReference"/>
          <w:rFonts w:ascii="Arial" w:hAnsi="Arial" w:cs="Arial"/>
          <w:color w:val="auto"/>
          <w:sz w:val="32"/>
          <w:szCs w:val="32"/>
        </w:rPr>
      </w:pPr>
    </w:p>
    <w:p w:rsidR="00476199" w:rsidRDefault="00476199">
      <w:pPr>
        <w:rPr>
          <w:rStyle w:val="IntenseReference"/>
          <w:rFonts w:ascii="Arial" w:hAnsi="Arial" w:cs="Arial"/>
          <w:noProof/>
          <w:color w:val="auto"/>
          <w:sz w:val="32"/>
          <w:szCs w:val="32"/>
          <w:lang w:val="en-US"/>
        </w:rPr>
      </w:pPr>
      <w:r>
        <w:rPr>
          <w:rStyle w:val="IntenseReference"/>
          <w:rFonts w:ascii="Arial" w:hAnsi="Arial" w:cs="Arial"/>
          <w:color w:val="auto"/>
          <w:sz w:val="32"/>
          <w:szCs w:val="32"/>
        </w:rPr>
        <w:br w:type="page"/>
      </w:r>
      <w:bookmarkStart w:id="0" w:name="_GoBack"/>
      <w:bookmarkEnd w:id="0"/>
    </w:p>
    <w:p w:rsidR="00476199" w:rsidRDefault="00476199" w:rsidP="002F5382">
      <w:pPr>
        <w:pStyle w:val="EndNoteBibliography"/>
        <w:spacing w:line="480" w:lineRule="auto"/>
        <w:rPr>
          <w:rStyle w:val="IntenseReference"/>
          <w:rFonts w:ascii="Arial" w:hAnsi="Arial" w:cs="Arial"/>
          <w:color w:val="auto"/>
          <w:sz w:val="32"/>
          <w:szCs w:val="32"/>
        </w:rPr>
      </w:pPr>
      <w:r>
        <w:rPr>
          <w:rStyle w:val="IntenseReference"/>
          <w:rFonts w:ascii="Arial" w:hAnsi="Arial" w:cs="Arial"/>
          <w:color w:val="auto"/>
          <w:sz w:val="32"/>
          <w:szCs w:val="32"/>
        </w:rPr>
        <w:lastRenderedPageBreak/>
        <w:t>GRAPHICAL ABSTRACT</w:t>
      </w:r>
    </w:p>
    <w:p w:rsidR="00476199" w:rsidRDefault="00476199" w:rsidP="002F5382">
      <w:pPr>
        <w:pStyle w:val="EndNoteBibliography"/>
        <w:spacing w:line="480" w:lineRule="auto"/>
        <w:rPr>
          <w:rStyle w:val="IntenseReference"/>
          <w:rFonts w:ascii="Arial" w:hAnsi="Arial" w:cs="Arial"/>
          <w:color w:val="auto"/>
          <w:sz w:val="32"/>
          <w:szCs w:val="32"/>
        </w:rPr>
      </w:pPr>
      <w:r>
        <w:rPr>
          <w:rFonts w:ascii="Arial" w:hAnsi="Arial" w:cs="Arial"/>
          <w:b/>
          <w:bCs/>
          <w:smallCaps/>
          <w:spacing w:val="5"/>
          <w:sz w:val="32"/>
          <w:szCs w:val="32"/>
          <w:lang w:val="en-GB" w:eastAsia="en-GB"/>
        </w:rPr>
        <w:drawing>
          <wp:inline distT="0" distB="0" distL="0" distR="0">
            <wp:extent cx="4104762" cy="308571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al abstract.tif"/>
                    <pic:cNvPicPr/>
                  </pic:nvPicPr>
                  <pic:blipFill>
                    <a:blip r:embed="rId13">
                      <a:extLst>
                        <a:ext uri="{28A0092B-C50C-407E-A947-70E740481C1C}">
                          <a14:useLocalDpi xmlns:a14="http://schemas.microsoft.com/office/drawing/2010/main" val="0"/>
                        </a:ext>
                      </a:extLst>
                    </a:blip>
                    <a:stretch>
                      <a:fillRect/>
                    </a:stretch>
                  </pic:blipFill>
                  <pic:spPr>
                    <a:xfrm>
                      <a:off x="0" y="0"/>
                      <a:ext cx="4104762" cy="3085714"/>
                    </a:xfrm>
                    <a:prstGeom prst="rect">
                      <a:avLst/>
                    </a:prstGeom>
                  </pic:spPr>
                </pic:pic>
              </a:graphicData>
            </a:graphic>
          </wp:inline>
        </w:drawing>
      </w:r>
    </w:p>
    <w:p w:rsidR="00476199" w:rsidRDefault="00476199" w:rsidP="002F5382">
      <w:pPr>
        <w:pStyle w:val="EndNoteBibliography"/>
        <w:spacing w:line="480" w:lineRule="auto"/>
        <w:rPr>
          <w:rStyle w:val="IntenseReference"/>
          <w:rFonts w:ascii="Arial" w:hAnsi="Arial" w:cs="Arial"/>
          <w:color w:val="auto"/>
          <w:sz w:val="32"/>
          <w:szCs w:val="32"/>
        </w:rPr>
      </w:pPr>
    </w:p>
    <w:p w:rsidR="00476199" w:rsidRDefault="00476199" w:rsidP="002F5382">
      <w:pPr>
        <w:pStyle w:val="EndNoteBibliography"/>
        <w:spacing w:line="480" w:lineRule="auto"/>
        <w:rPr>
          <w:rStyle w:val="IntenseReference"/>
          <w:rFonts w:ascii="Arial" w:hAnsi="Arial" w:cs="Arial"/>
          <w:color w:val="auto"/>
          <w:sz w:val="32"/>
          <w:szCs w:val="32"/>
        </w:rPr>
      </w:pPr>
    </w:p>
    <w:p w:rsidR="00476199" w:rsidRDefault="00476199" w:rsidP="002F5382">
      <w:pPr>
        <w:pStyle w:val="EndNoteBibliography"/>
        <w:spacing w:line="480" w:lineRule="auto"/>
        <w:rPr>
          <w:rStyle w:val="IntenseReference"/>
          <w:rFonts w:ascii="Arial" w:hAnsi="Arial" w:cs="Arial"/>
          <w:color w:val="auto"/>
          <w:sz w:val="32"/>
          <w:szCs w:val="32"/>
        </w:rPr>
      </w:pPr>
    </w:p>
    <w:p w:rsidR="00476199" w:rsidRDefault="00476199" w:rsidP="002F5382">
      <w:pPr>
        <w:pStyle w:val="EndNoteBibliography"/>
        <w:spacing w:line="480" w:lineRule="auto"/>
        <w:rPr>
          <w:rStyle w:val="IntenseReference"/>
          <w:rFonts w:ascii="Arial" w:hAnsi="Arial" w:cs="Arial"/>
          <w:color w:val="auto"/>
          <w:sz w:val="32"/>
          <w:szCs w:val="32"/>
        </w:rPr>
      </w:pPr>
    </w:p>
    <w:p w:rsidR="00476199" w:rsidRDefault="00476199" w:rsidP="002F5382">
      <w:pPr>
        <w:pStyle w:val="EndNoteBibliography"/>
        <w:spacing w:line="480" w:lineRule="auto"/>
        <w:rPr>
          <w:rStyle w:val="IntenseReference"/>
          <w:rFonts w:ascii="Arial" w:hAnsi="Arial" w:cs="Arial"/>
          <w:color w:val="auto"/>
          <w:sz w:val="32"/>
          <w:szCs w:val="32"/>
        </w:rPr>
      </w:pPr>
    </w:p>
    <w:p w:rsidR="00476199" w:rsidRDefault="00476199" w:rsidP="002F5382">
      <w:pPr>
        <w:pStyle w:val="EndNoteBibliography"/>
        <w:spacing w:line="480" w:lineRule="auto"/>
        <w:rPr>
          <w:rStyle w:val="IntenseReference"/>
          <w:rFonts w:ascii="Arial" w:hAnsi="Arial" w:cs="Arial"/>
          <w:color w:val="auto"/>
          <w:sz w:val="32"/>
          <w:szCs w:val="32"/>
        </w:rPr>
      </w:pPr>
    </w:p>
    <w:p w:rsidR="00476199" w:rsidRDefault="00476199" w:rsidP="002F5382">
      <w:pPr>
        <w:pStyle w:val="EndNoteBibliography"/>
        <w:spacing w:line="480" w:lineRule="auto"/>
        <w:rPr>
          <w:rStyle w:val="IntenseReference"/>
          <w:rFonts w:ascii="Arial" w:hAnsi="Arial" w:cs="Arial"/>
          <w:color w:val="auto"/>
          <w:sz w:val="32"/>
          <w:szCs w:val="32"/>
        </w:rPr>
      </w:pPr>
    </w:p>
    <w:p w:rsidR="00476199" w:rsidRPr="00476199" w:rsidRDefault="00476199" w:rsidP="002F5382">
      <w:pPr>
        <w:pStyle w:val="EndNoteBibliography"/>
        <w:spacing w:line="480" w:lineRule="auto"/>
        <w:rPr>
          <w:rStyle w:val="IntenseReference"/>
          <w:rFonts w:ascii="Arial" w:hAnsi="Arial" w:cs="Arial"/>
          <w:color w:val="auto"/>
          <w:sz w:val="32"/>
          <w:szCs w:val="32"/>
        </w:rPr>
      </w:pPr>
    </w:p>
    <w:sectPr w:rsidR="00476199" w:rsidRPr="00476199" w:rsidSect="00570335">
      <w:footerReference w:type="default" r:id="rId14"/>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57F" w:rsidRDefault="000F457F" w:rsidP="00570335">
      <w:pPr>
        <w:spacing w:after="0" w:line="240" w:lineRule="auto"/>
      </w:pPr>
      <w:r>
        <w:separator/>
      </w:r>
    </w:p>
  </w:endnote>
  <w:endnote w:type="continuationSeparator" w:id="0">
    <w:p w:rsidR="000F457F" w:rsidRDefault="000F457F" w:rsidP="0057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C3AFDF7-7936-47A6-A234-3DE3EED88057}"/>
    <w:embedBold r:id="rId2" w:fontKey="{6A6299EC-6A52-4A67-9B69-9082FEC92359}"/>
    <w:embedItalic r:id="rId3" w:fontKey="{1F0CC4E9-11D3-4120-A3C1-8C22CC5A8A99}"/>
  </w:font>
  <w:font w:name="Times New Roman">
    <w:panose1 w:val="02020603050405020304"/>
    <w:charset w:val="00"/>
    <w:family w:val="roman"/>
    <w:pitch w:val="variable"/>
    <w:sig w:usb0="E0002AFF" w:usb1="C0007841" w:usb2="00000009" w:usb3="00000000" w:csb0="000001FF" w:csb1="00000000"/>
    <w:embedRegular r:id="rId4" w:fontKey="{C0A67355-F597-43D7-925E-E0DE112F53CB}"/>
    <w:embedBold r:id="rId5" w:fontKey="{1D993752-9634-4BBF-9A63-5070AA8836C7}"/>
    <w:embedItalic r:id="rId6" w:fontKey="{32A42E02-65BD-45E8-B713-FF64342CE36E}"/>
  </w:font>
  <w:font w:name="Arial">
    <w:panose1 w:val="020B0604020202020204"/>
    <w:charset w:val="00"/>
    <w:family w:val="swiss"/>
    <w:pitch w:val="variable"/>
    <w:sig w:usb0="E0002AFF" w:usb1="C0007843" w:usb2="00000009" w:usb3="00000000" w:csb0="000001FF" w:csb1="00000000"/>
    <w:embedBold r:id="rId7" w:fontKey="{3A2E8369-7E54-4BD4-AAFC-DD7C0FD19662}"/>
  </w:font>
  <w:font w:name="Calibri Light">
    <w:panose1 w:val="020F0302020204030204"/>
    <w:charset w:val="00"/>
    <w:family w:val="swiss"/>
    <w:pitch w:val="variable"/>
    <w:sig w:usb0="A00002EF" w:usb1="4000207B" w:usb2="00000000" w:usb3="00000000" w:csb0="0000019F" w:csb1="00000000"/>
    <w:embedRegular r:id="rId8" w:fontKey="{C56E3EED-643C-43C8-A4D5-466541E7CE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93325"/>
      <w:docPartObj>
        <w:docPartGallery w:val="Page Numbers (Bottom of Page)"/>
        <w:docPartUnique/>
      </w:docPartObj>
    </w:sdtPr>
    <w:sdtEndPr>
      <w:rPr>
        <w:noProof/>
      </w:rPr>
    </w:sdtEndPr>
    <w:sdtContent>
      <w:p w:rsidR="00570335" w:rsidRDefault="00570335">
        <w:pPr>
          <w:pStyle w:val="Footer"/>
          <w:jc w:val="center"/>
        </w:pPr>
        <w:r>
          <w:fldChar w:fldCharType="begin"/>
        </w:r>
        <w:r>
          <w:instrText xml:space="preserve"> PAGE   \* MERGEFORMAT </w:instrText>
        </w:r>
        <w:r>
          <w:fldChar w:fldCharType="separate"/>
        </w:r>
        <w:r w:rsidR="00476199">
          <w:rPr>
            <w:noProof/>
          </w:rPr>
          <w:t>1</w:t>
        </w:r>
        <w:r>
          <w:rPr>
            <w:noProof/>
          </w:rPr>
          <w:fldChar w:fldCharType="end"/>
        </w:r>
      </w:p>
    </w:sdtContent>
  </w:sdt>
  <w:p w:rsidR="00570335" w:rsidRDefault="005703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57F" w:rsidRDefault="000F457F" w:rsidP="00570335">
      <w:pPr>
        <w:spacing w:after="0" w:line="240" w:lineRule="auto"/>
      </w:pPr>
      <w:r>
        <w:separator/>
      </w:r>
    </w:p>
  </w:footnote>
  <w:footnote w:type="continuationSeparator" w:id="0">
    <w:p w:rsidR="000F457F" w:rsidRDefault="000F457F" w:rsidP="005703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EMS Journals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azwra0c2s2ptes59gpedayerra0f5d0dzp&quot;&gt;RHUL&lt;record-ids&gt;&lt;item&gt;497&lt;/item&gt;&lt;item&gt;679&lt;/item&gt;&lt;item&gt;716&lt;/item&gt;&lt;item&gt;717&lt;/item&gt;&lt;item&gt;718&lt;/item&gt;&lt;item&gt;719&lt;/item&gt;&lt;item&gt;720&lt;/item&gt;&lt;item&gt;721&lt;/item&gt;&lt;item&gt;722&lt;/item&gt;&lt;item&gt;723&lt;/item&gt;&lt;item&gt;725&lt;/item&gt;&lt;item&gt;726&lt;/item&gt;&lt;item&gt;727&lt;/item&gt;&lt;item&gt;728&lt;/item&gt;&lt;item&gt;729&lt;/item&gt;&lt;item&gt;730&lt;/item&gt;&lt;item&gt;731&lt;/item&gt;&lt;item&gt;733&lt;/item&gt;&lt;item&gt;734&lt;/item&gt;&lt;item&gt;735&lt;/item&gt;&lt;/record-ids&gt;&lt;/item&gt;&lt;/Libraries&gt;"/>
  </w:docVars>
  <w:rsids>
    <w:rsidRoot w:val="00AD6AE3"/>
    <w:rsid w:val="000008C3"/>
    <w:rsid w:val="000403CF"/>
    <w:rsid w:val="00070C79"/>
    <w:rsid w:val="00070DF7"/>
    <w:rsid w:val="00073C74"/>
    <w:rsid w:val="0008093A"/>
    <w:rsid w:val="000A2B6E"/>
    <w:rsid w:val="000A77E4"/>
    <w:rsid w:val="000A7B18"/>
    <w:rsid w:val="000B4FCF"/>
    <w:rsid w:val="000B6EE8"/>
    <w:rsid w:val="000C2BC9"/>
    <w:rsid w:val="000D426C"/>
    <w:rsid w:val="000F457F"/>
    <w:rsid w:val="0010752D"/>
    <w:rsid w:val="00114A48"/>
    <w:rsid w:val="00117727"/>
    <w:rsid w:val="0018226A"/>
    <w:rsid w:val="001B2223"/>
    <w:rsid w:val="001B7751"/>
    <w:rsid w:val="001B7D26"/>
    <w:rsid w:val="001C7BAB"/>
    <w:rsid w:val="00215B10"/>
    <w:rsid w:val="0022401D"/>
    <w:rsid w:val="002471CD"/>
    <w:rsid w:val="00267E8C"/>
    <w:rsid w:val="00277B54"/>
    <w:rsid w:val="002A1CA7"/>
    <w:rsid w:val="002B0505"/>
    <w:rsid w:val="002B2895"/>
    <w:rsid w:val="002F5382"/>
    <w:rsid w:val="00304408"/>
    <w:rsid w:val="00313751"/>
    <w:rsid w:val="00313776"/>
    <w:rsid w:val="00315EC3"/>
    <w:rsid w:val="0032443F"/>
    <w:rsid w:val="00335DA7"/>
    <w:rsid w:val="00354689"/>
    <w:rsid w:val="00361C2E"/>
    <w:rsid w:val="0036216D"/>
    <w:rsid w:val="003638DE"/>
    <w:rsid w:val="003C1F8D"/>
    <w:rsid w:val="003E3F09"/>
    <w:rsid w:val="004028AB"/>
    <w:rsid w:val="004135E7"/>
    <w:rsid w:val="004355AE"/>
    <w:rsid w:val="00440FC6"/>
    <w:rsid w:val="00444FA5"/>
    <w:rsid w:val="00464F20"/>
    <w:rsid w:val="00476199"/>
    <w:rsid w:val="004826A7"/>
    <w:rsid w:val="004B3CAB"/>
    <w:rsid w:val="004D5C3B"/>
    <w:rsid w:val="004D7BA7"/>
    <w:rsid w:val="0051690B"/>
    <w:rsid w:val="005245E0"/>
    <w:rsid w:val="00524F75"/>
    <w:rsid w:val="005253A8"/>
    <w:rsid w:val="0053322E"/>
    <w:rsid w:val="00570335"/>
    <w:rsid w:val="0057544D"/>
    <w:rsid w:val="00591AD1"/>
    <w:rsid w:val="0059604E"/>
    <w:rsid w:val="005B5615"/>
    <w:rsid w:val="005C4090"/>
    <w:rsid w:val="005E65E4"/>
    <w:rsid w:val="005E6D66"/>
    <w:rsid w:val="0062189C"/>
    <w:rsid w:val="00660971"/>
    <w:rsid w:val="00685B6A"/>
    <w:rsid w:val="006E0065"/>
    <w:rsid w:val="006F35CA"/>
    <w:rsid w:val="00712954"/>
    <w:rsid w:val="0072444C"/>
    <w:rsid w:val="007251AE"/>
    <w:rsid w:val="00734B3B"/>
    <w:rsid w:val="007614FC"/>
    <w:rsid w:val="00761C82"/>
    <w:rsid w:val="007737DA"/>
    <w:rsid w:val="007964B1"/>
    <w:rsid w:val="007C7FB4"/>
    <w:rsid w:val="007D342F"/>
    <w:rsid w:val="007F79E0"/>
    <w:rsid w:val="00800BBB"/>
    <w:rsid w:val="00802FAE"/>
    <w:rsid w:val="0086721E"/>
    <w:rsid w:val="008818D8"/>
    <w:rsid w:val="00893D29"/>
    <w:rsid w:val="00896CBF"/>
    <w:rsid w:val="008B2EF1"/>
    <w:rsid w:val="008C489F"/>
    <w:rsid w:val="008D0D31"/>
    <w:rsid w:val="008D56D5"/>
    <w:rsid w:val="008F3C46"/>
    <w:rsid w:val="008F77B1"/>
    <w:rsid w:val="00900344"/>
    <w:rsid w:val="0093371E"/>
    <w:rsid w:val="00946664"/>
    <w:rsid w:val="00963D38"/>
    <w:rsid w:val="009675C8"/>
    <w:rsid w:val="0097251E"/>
    <w:rsid w:val="009764A1"/>
    <w:rsid w:val="009B3B54"/>
    <w:rsid w:val="009C4F7C"/>
    <w:rsid w:val="009E3F43"/>
    <w:rsid w:val="00A02EE1"/>
    <w:rsid w:val="00A05F1C"/>
    <w:rsid w:val="00A319BF"/>
    <w:rsid w:val="00A45154"/>
    <w:rsid w:val="00A62269"/>
    <w:rsid w:val="00A7102E"/>
    <w:rsid w:val="00A91024"/>
    <w:rsid w:val="00AA0B58"/>
    <w:rsid w:val="00AD6AE3"/>
    <w:rsid w:val="00AE53E5"/>
    <w:rsid w:val="00AE54E2"/>
    <w:rsid w:val="00B31E62"/>
    <w:rsid w:val="00B35A97"/>
    <w:rsid w:val="00B37FDF"/>
    <w:rsid w:val="00B409F4"/>
    <w:rsid w:val="00B45187"/>
    <w:rsid w:val="00B86610"/>
    <w:rsid w:val="00B9451E"/>
    <w:rsid w:val="00BC4796"/>
    <w:rsid w:val="00BC6B2D"/>
    <w:rsid w:val="00C1478F"/>
    <w:rsid w:val="00C342FD"/>
    <w:rsid w:val="00C42E39"/>
    <w:rsid w:val="00C47A6F"/>
    <w:rsid w:val="00C65A39"/>
    <w:rsid w:val="00C83719"/>
    <w:rsid w:val="00CA34D4"/>
    <w:rsid w:val="00CA6DB4"/>
    <w:rsid w:val="00CC2CD5"/>
    <w:rsid w:val="00D00458"/>
    <w:rsid w:val="00D03769"/>
    <w:rsid w:val="00D31E94"/>
    <w:rsid w:val="00D453A7"/>
    <w:rsid w:val="00D55BA0"/>
    <w:rsid w:val="00D56392"/>
    <w:rsid w:val="00D573C7"/>
    <w:rsid w:val="00D65FF0"/>
    <w:rsid w:val="00D7198D"/>
    <w:rsid w:val="00D77971"/>
    <w:rsid w:val="00D81FFB"/>
    <w:rsid w:val="00DF2B7E"/>
    <w:rsid w:val="00E04954"/>
    <w:rsid w:val="00E13F2C"/>
    <w:rsid w:val="00E31FD8"/>
    <w:rsid w:val="00E377B8"/>
    <w:rsid w:val="00E405A1"/>
    <w:rsid w:val="00E40F6C"/>
    <w:rsid w:val="00E4163B"/>
    <w:rsid w:val="00E85B7F"/>
    <w:rsid w:val="00EA6350"/>
    <w:rsid w:val="00EC0A5E"/>
    <w:rsid w:val="00EC4998"/>
    <w:rsid w:val="00F17F75"/>
    <w:rsid w:val="00F4391C"/>
    <w:rsid w:val="00FC1FDC"/>
    <w:rsid w:val="00FC5305"/>
    <w:rsid w:val="00FE214E"/>
    <w:rsid w:val="00FF5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1E8ACF-50F6-4CD7-873E-57BB937EA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AE3"/>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6AE3"/>
    <w:rPr>
      <w:color w:val="0563C1" w:themeColor="hyperlink"/>
      <w:u w:val="single"/>
    </w:rPr>
  </w:style>
  <w:style w:type="paragraph" w:customStyle="1" w:styleId="EndNoteBibliographyTitle">
    <w:name w:val="EndNote Bibliography Title"/>
    <w:basedOn w:val="Normal"/>
    <w:link w:val="EndNoteBibliographyTitleChar"/>
    <w:rsid w:val="00524F75"/>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524F75"/>
    <w:rPr>
      <w:rFonts w:ascii="Times New Roman" w:hAnsi="Times New Roman" w:cs="Times New Roman"/>
      <w:noProof/>
      <w:lang w:val="en-US"/>
    </w:rPr>
  </w:style>
  <w:style w:type="paragraph" w:customStyle="1" w:styleId="EndNoteBibliography">
    <w:name w:val="EndNote Bibliography"/>
    <w:basedOn w:val="Normal"/>
    <w:link w:val="EndNoteBibliographyChar"/>
    <w:rsid w:val="00524F75"/>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524F75"/>
    <w:rPr>
      <w:rFonts w:ascii="Times New Roman" w:hAnsi="Times New Roman" w:cs="Times New Roman"/>
      <w:noProof/>
      <w:lang w:val="en-US"/>
    </w:rPr>
  </w:style>
  <w:style w:type="character" w:styleId="IntenseReference">
    <w:name w:val="Intense Reference"/>
    <w:basedOn w:val="DefaultParagraphFont"/>
    <w:uiPriority w:val="32"/>
    <w:qFormat/>
    <w:rsid w:val="004826A7"/>
    <w:rPr>
      <w:b/>
      <w:bCs/>
      <w:smallCaps/>
      <w:color w:val="5B9BD5" w:themeColor="accent1"/>
      <w:spacing w:val="5"/>
    </w:rPr>
  </w:style>
  <w:style w:type="character" w:styleId="LineNumber">
    <w:name w:val="line number"/>
    <w:basedOn w:val="DefaultParagraphFont"/>
    <w:uiPriority w:val="99"/>
    <w:semiHidden/>
    <w:unhideWhenUsed/>
    <w:rsid w:val="00570335"/>
  </w:style>
  <w:style w:type="paragraph" w:styleId="Header">
    <w:name w:val="header"/>
    <w:basedOn w:val="Normal"/>
    <w:link w:val="HeaderChar"/>
    <w:uiPriority w:val="99"/>
    <w:unhideWhenUsed/>
    <w:rsid w:val="005703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335"/>
    <w:rPr>
      <w:rFonts w:ascii="Times New Roman" w:hAnsi="Times New Roman"/>
    </w:rPr>
  </w:style>
  <w:style w:type="paragraph" w:styleId="Footer">
    <w:name w:val="footer"/>
    <w:basedOn w:val="Normal"/>
    <w:link w:val="FooterChar"/>
    <w:uiPriority w:val="99"/>
    <w:unhideWhenUsed/>
    <w:rsid w:val="005703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335"/>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3" Type="http://schemas.openxmlformats.org/officeDocument/2006/relationships/webSettings" Target="webSettings.xml"/><Relationship Id="rId7" Type="http://schemas.openxmlformats.org/officeDocument/2006/relationships/hyperlink" Target="http://www.learningcatalytics.com" TargetMode="External"/><Relationship Id="rId12" Type="http://schemas.openxmlformats.org/officeDocument/2006/relationships/image" Target="media/image5.ti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james.mcevoy@rhul.ac.uk" TargetMode="External"/><Relationship Id="rId11" Type="http://schemas.openxmlformats.org/officeDocument/2006/relationships/image" Target="media/image4.ti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footnotes" Target="footnotes.xml"/><Relationship Id="rId9" Type="http://schemas.openxmlformats.org/officeDocument/2006/relationships/image" Target="media/image2.ti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6754</Words>
  <Characters>38500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45164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McEvoy, James</dc:creator>
  <cp:keywords/>
  <dc:description/>
  <cp:lastModifiedBy>McEvoy, James</cp:lastModifiedBy>
  <cp:revision>2</cp:revision>
  <dcterms:created xsi:type="dcterms:W3CDTF">2017-08-16T10:29:00Z</dcterms:created>
  <dcterms:modified xsi:type="dcterms:W3CDTF">2017-08-16T10:29:00Z</dcterms:modified>
</cp:coreProperties>
</file>