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4B0" w:rsidRPr="00623DF0" w:rsidRDefault="00F700C8" w:rsidP="006058C4">
      <w:pPr>
        <w:pStyle w:val="Title"/>
        <w:rPr>
          <w:rFonts w:eastAsia="Times New Roman"/>
          <w:lang w:eastAsia="en-GB"/>
        </w:rPr>
      </w:pPr>
      <w:r w:rsidRPr="00623DF0">
        <w:t>Russia</w:t>
      </w:r>
      <w:r w:rsidR="008F5AD9">
        <w:t>’s</w:t>
      </w:r>
      <w:r w:rsidRPr="00623DF0">
        <w:t xml:space="preserve"> Narratives of </w:t>
      </w:r>
      <w:r w:rsidR="0002776F" w:rsidRPr="00623DF0">
        <w:t>Global</w:t>
      </w:r>
      <w:r w:rsidRPr="00623DF0">
        <w:t xml:space="preserve"> Order</w:t>
      </w:r>
      <w:r w:rsidR="000D3AB1">
        <w:t>: Great Power Legacies in a Polycentric World</w:t>
      </w:r>
      <w:r w:rsidR="0045097B">
        <w:rPr>
          <w:rStyle w:val="EndnoteReference"/>
        </w:rPr>
        <w:endnoteReference w:id="1"/>
      </w:r>
    </w:p>
    <w:p w:rsidR="00387D60" w:rsidRDefault="00387D60">
      <w:pPr>
        <w:pStyle w:val="p1"/>
        <w:rPr>
          <w:rFonts w:asciiTheme="minorHAnsi" w:hAnsiTheme="minorHAnsi"/>
          <w:b/>
          <w:bCs/>
          <w:sz w:val="24"/>
          <w:szCs w:val="24"/>
        </w:rPr>
      </w:pPr>
    </w:p>
    <w:p w:rsidR="00B311F8" w:rsidRDefault="00B311F8">
      <w:pPr>
        <w:pStyle w:val="Heading2"/>
      </w:pPr>
      <w:r>
        <w:t>Abstract</w:t>
      </w:r>
    </w:p>
    <w:p w:rsidR="00B311F8" w:rsidRDefault="00B311F8">
      <w:bookmarkStart w:id="0" w:name="_GoBack"/>
      <w:bookmarkEnd w:id="0"/>
    </w:p>
    <w:p w:rsidR="00B311F8" w:rsidRDefault="00B311F8">
      <w:pPr>
        <w:rPr>
          <w:rFonts w:cs="Times"/>
        </w:rPr>
      </w:pPr>
      <w:r>
        <w:rPr>
          <w:rFonts w:cs="Times"/>
        </w:rPr>
        <w:t xml:space="preserve">This </w:t>
      </w:r>
      <w:r w:rsidR="008F0601">
        <w:rPr>
          <w:rFonts w:cs="Times"/>
        </w:rPr>
        <w:t xml:space="preserve">article </w:t>
      </w:r>
      <w:r w:rsidR="00D0362D">
        <w:rPr>
          <w:rFonts w:cs="Times"/>
        </w:rPr>
        <w:t xml:space="preserve">takes a strategic narrative approach to explaining </w:t>
      </w:r>
      <w:r>
        <w:rPr>
          <w:rFonts w:cs="Times"/>
        </w:rPr>
        <w:t>the current and likely future</w:t>
      </w:r>
      <w:r w:rsidR="00796F0E">
        <w:rPr>
          <w:rFonts w:cs="Times"/>
        </w:rPr>
        <w:t xml:space="preserve"> contestation between Russia and the West</w:t>
      </w:r>
      <w:r w:rsidR="00D0362D">
        <w:rPr>
          <w:rFonts w:cs="Times"/>
        </w:rPr>
        <w:t>. We argue that tensions</w:t>
      </w:r>
      <w:r w:rsidR="00796F0E">
        <w:rPr>
          <w:rFonts w:cs="Times"/>
        </w:rPr>
        <w:t xml:space="preserve"> stem from</w:t>
      </w:r>
      <w:r>
        <w:rPr>
          <w:rFonts w:cs="Times"/>
        </w:rPr>
        <w:t xml:space="preserve"> mis-alignment of narratives about world order projected by Russia and its Western interlocutors. </w:t>
      </w:r>
      <w:r w:rsidR="00D0362D">
        <w:rPr>
          <w:rFonts w:cs="Times"/>
        </w:rPr>
        <w:t>To illustrate this we a</w:t>
      </w:r>
      <w:r>
        <w:rPr>
          <w:rFonts w:cs="Times"/>
        </w:rPr>
        <w:t>nalys</w:t>
      </w:r>
      <w:r w:rsidR="00D0362D">
        <w:rPr>
          <w:rFonts w:cs="Times"/>
        </w:rPr>
        <w:t>e</w:t>
      </w:r>
      <w:r>
        <w:rPr>
          <w:rFonts w:cs="Times"/>
        </w:rPr>
        <w:t xml:space="preserve"> </w:t>
      </w:r>
      <w:r w:rsidR="00D0362D">
        <w:rPr>
          <w:rFonts w:cs="Times"/>
        </w:rPr>
        <w:t>Russia’s</w:t>
      </w:r>
      <w:r>
        <w:rPr>
          <w:rFonts w:cs="Times"/>
        </w:rPr>
        <w:t xml:space="preserve"> identity</w:t>
      </w:r>
      <w:r w:rsidR="00FA2E51">
        <w:rPr>
          <w:rFonts w:cs="Times"/>
        </w:rPr>
        <w:t xml:space="preserve"> narratives</w:t>
      </w:r>
      <w:r>
        <w:rPr>
          <w:rFonts w:cs="Times"/>
        </w:rPr>
        <w:t xml:space="preserve">, </w:t>
      </w:r>
      <w:r w:rsidR="00D0362D">
        <w:rPr>
          <w:rFonts w:cs="Times"/>
        </w:rPr>
        <w:t xml:space="preserve">international </w:t>
      </w:r>
      <w:r w:rsidR="0004362C">
        <w:rPr>
          <w:rFonts w:cs="Times"/>
        </w:rPr>
        <w:t xml:space="preserve">system </w:t>
      </w:r>
      <w:r w:rsidR="00FA2E51">
        <w:rPr>
          <w:rFonts w:cs="Times"/>
        </w:rPr>
        <w:t xml:space="preserve">narratives </w:t>
      </w:r>
      <w:r>
        <w:rPr>
          <w:rFonts w:cs="Times"/>
        </w:rPr>
        <w:t xml:space="preserve">and </w:t>
      </w:r>
      <w:r w:rsidR="003238FB">
        <w:rPr>
          <w:rFonts w:cs="Times"/>
        </w:rPr>
        <w:t>issue</w:t>
      </w:r>
      <w:r w:rsidR="00D0362D">
        <w:rPr>
          <w:rFonts w:cs="Times"/>
        </w:rPr>
        <w:t xml:space="preserve"> </w:t>
      </w:r>
      <w:r>
        <w:rPr>
          <w:rFonts w:cs="Times"/>
        </w:rPr>
        <w:t>narratives present in policy documents and speeches by key players since 2000</w:t>
      </w:r>
      <w:r w:rsidR="00AD0699">
        <w:rPr>
          <w:rFonts w:cs="Times"/>
        </w:rPr>
        <w:t>. This</w:t>
      </w:r>
      <w:r>
        <w:rPr>
          <w:rFonts w:cs="Times"/>
        </w:rPr>
        <w:t xml:space="preserve"> </w:t>
      </w:r>
      <w:r w:rsidR="00AD0699">
        <w:rPr>
          <w:rFonts w:cs="Times"/>
        </w:rPr>
        <w:t xml:space="preserve">enables the </w:t>
      </w:r>
      <w:r>
        <w:rPr>
          <w:rFonts w:cs="Times"/>
        </w:rPr>
        <w:t xml:space="preserve">identification of remarkably consistency in Russia’s narratives and potential points of convergence with Western powers around commitment to international law and </w:t>
      </w:r>
      <w:r w:rsidR="003238FB">
        <w:rPr>
          <w:rFonts w:cs="Times"/>
        </w:rPr>
        <w:t xml:space="preserve">systemic </w:t>
      </w:r>
      <w:r>
        <w:rPr>
          <w:rFonts w:cs="Times"/>
        </w:rPr>
        <w:t>shift</w:t>
      </w:r>
      <w:r w:rsidR="003238FB">
        <w:rPr>
          <w:rFonts w:cs="Times"/>
        </w:rPr>
        <w:t>s</w:t>
      </w:r>
      <w:r>
        <w:rPr>
          <w:rFonts w:cs="Times"/>
        </w:rPr>
        <w:t xml:space="preserve"> to</w:t>
      </w:r>
      <w:r w:rsidR="003238FB">
        <w:rPr>
          <w:rFonts w:cs="Times"/>
        </w:rPr>
        <w:t xml:space="preserve"> an increasingly</w:t>
      </w:r>
      <w:r>
        <w:rPr>
          <w:rFonts w:cs="Times"/>
        </w:rPr>
        <w:t xml:space="preserve"> multipolar order. However, we explain why the different meanings attributed to these phenomena generate </w:t>
      </w:r>
      <w:r w:rsidR="00D0362D">
        <w:rPr>
          <w:rFonts w:cs="Times"/>
        </w:rPr>
        <w:t>contestation</w:t>
      </w:r>
      <w:r>
        <w:rPr>
          <w:rFonts w:cs="Times"/>
        </w:rPr>
        <w:t xml:space="preserve"> rather than alignment about past, present and future global power relations. </w:t>
      </w:r>
      <w:r w:rsidR="00FE778C">
        <w:rPr>
          <w:rFonts w:cs="Times"/>
        </w:rPr>
        <w:t>We argue that Russia</w:t>
      </w:r>
      <w:r w:rsidR="009C5E1F">
        <w:rPr>
          <w:rFonts w:cs="Times"/>
        </w:rPr>
        <w:t>’s</w:t>
      </w:r>
      <w:r w:rsidR="00FE778C">
        <w:rPr>
          <w:rFonts w:cs="Times"/>
        </w:rPr>
        <w:t xml:space="preserve"> historical-facing narratives and weakened material circumstances</w:t>
      </w:r>
      <w:r w:rsidR="009C5E1F">
        <w:rPr>
          <w:rFonts w:cs="Times"/>
        </w:rPr>
        <w:t xml:space="preserve"> have the potential to hamper its adaptation to rapid systemic change, and to make</w:t>
      </w:r>
      <w:r w:rsidR="00181F89">
        <w:rPr>
          <w:rFonts w:cs="Times"/>
        </w:rPr>
        <w:t xml:space="preserve"> </w:t>
      </w:r>
      <w:r w:rsidR="008F4EE4">
        <w:rPr>
          <w:rFonts w:cs="Times"/>
        </w:rPr>
        <w:t>attempts to forge closer cooperation</w:t>
      </w:r>
      <w:r w:rsidR="009C5E1F">
        <w:rPr>
          <w:rFonts w:cs="Times"/>
        </w:rPr>
        <w:t xml:space="preserve"> with third parties</w:t>
      </w:r>
      <w:r w:rsidR="008F4EE4">
        <w:rPr>
          <w:rFonts w:cs="Times"/>
        </w:rPr>
        <w:t xml:space="preserve"> </w:t>
      </w:r>
      <w:r w:rsidR="009C5E1F">
        <w:rPr>
          <w:rFonts w:cs="Times"/>
        </w:rPr>
        <w:t>challenging</w:t>
      </w:r>
      <w:r>
        <w:rPr>
          <w:rFonts w:cs="Times"/>
        </w:rPr>
        <w:t xml:space="preserve">. </w:t>
      </w:r>
    </w:p>
    <w:p w:rsidR="00B311F8" w:rsidRPr="00623DF0" w:rsidRDefault="00B311F8">
      <w:pPr>
        <w:pStyle w:val="p1"/>
        <w:rPr>
          <w:rFonts w:asciiTheme="minorHAnsi" w:hAnsiTheme="minorHAnsi"/>
          <w:b/>
          <w:bCs/>
          <w:sz w:val="24"/>
          <w:szCs w:val="24"/>
        </w:rPr>
      </w:pPr>
    </w:p>
    <w:p w:rsidR="00D97F92" w:rsidRPr="00623DF0" w:rsidRDefault="00D97F92">
      <w:pPr>
        <w:pStyle w:val="Heading2"/>
        <w:rPr>
          <w:rFonts w:asciiTheme="minorHAnsi" w:hAnsiTheme="minorHAnsi"/>
        </w:rPr>
      </w:pPr>
      <w:r>
        <w:rPr>
          <w:rFonts w:asciiTheme="minorHAnsi" w:hAnsiTheme="minorHAnsi"/>
        </w:rPr>
        <w:t xml:space="preserve">Introduction: </w:t>
      </w:r>
      <w:r w:rsidR="007E16CA">
        <w:rPr>
          <w:rFonts w:asciiTheme="minorHAnsi" w:hAnsiTheme="minorHAnsi"/>
        </w:rPr>
        <w:t xml:space="preserve">Strategic </w:t>
      </w:r>
      <w:r>
        <w:rPr>
          <w:rFonts w:asciiTheme="minorHAnsi" w:hAnsiTheme="minorHAnsi"/>
        </w:rPr>
        <w:t>Narratives of Order</w:t>
      </w:r>
    </w:p>
    <w:p w:rsidR="00D97F92" w:rsidRDefault="00D97F92">
      <w:pPr>
        <w:pStyle w:val="p1"/>
        <w:rPr>
          <w:rFonts w:asciiTheme="minorHAnsi" w:hAnsiTheme="minorHAnsi"/>
          <w:bCs/>
          <w:sz w:val="24"/>
          <w:szCs w:val="24"/>
        </w:rPr>
      </w:pPr>
    </w:p>
    <w:p w:rsidR="00B27735" w:rsidRPr="00355F05" w:rsidRDefault="00A35BDB">
      <w:pPr>
        <w:pStyle w:val="p1"/>
        <w:rPr>
          <w:rFonts w:asciiTheme="minorHAnsi" w:hAnsiTheme="minorHAnsi"/>
          <w:bCs/>
          <w:color w:val="auto"/>
          <w:sz w:val="24"/>
          <w:szCs w:val="24"/>
        </w:rPr>
      </w:pPr>
      <w:r w:rsidRPr="00355F05">
        <w:rPr>
          <w:rFonts w:asciiTheme="minorHAnsi" w:hAnsiTheme="minorHAnsi"/>
          <w:bCs/>
          <w:color w:val="auto"/>
          <w:sz w:val="24"/>
          <w:szCs w:val="24"/>
        </w:rPr>
        <w:t>Russian n</w:t>
      </w:r>
      <w:r w:rsidR="00387D60" w:rsidRPr="00355F05">
        <w:rPr>
          <w:rFonts w:asciiTheme="minorHAnsi" w:hAnsiTheme="minorHAnsi"/>
          <w:bCs/>
          <w:color w:val="auto"/>
          <w:sz w:val="24"/>
          <w:szCs w:val="24"/>
        </w:rPr>
        <w:t>arratives</w:t>
      </w:r>
      <w:r w:rsidRPr="00355F05">
        <w:rPr>
          <w:rFonts w:asciiTheme="minorHAnsi" w:hAnsiTheme="minorHAnsi"/>
          <w:bCs/>
          <w:color w:val="auto"/>
          <w:sz w:val="24"/>
          <w:szCs w:val="24"/>
        </w:rPr>
        <w:t xml:space="preserve"> of</w:t>
      </w:r>
      <w:r w:rsidR="009C5E1F">
        <w:rPr>
          <w:rFonts w:asciiTheme="minorHAnsi" w:hAnsiTheme="minorHAnsi"/>
          <w:bCs/>
          <w:color w:val="auto"/>
          <w:sz w:val="24"/>
          <w:szCs w:val="24"/>
        </w:rPr>
        <w:t xml:space="preserve"> the</w:t>
      </w:r>
      <w:r w:rsidRPr="00355F05">
        <w:rPr>
          <w:rFonts w:asciiTheme="minorHAnsi" w:hAnsiTheme="minorHAnsi"/>
          <w:bCs/>
          <w:color w:val="auto"/>
          <w:sz w:val="24"/>
          <w:szCs w:val="24"/>
        </w:rPr>
        <w:t xml:space="preserve"> international </w:t>
      </w:r>
      <w:r w:rsidR="009C5E1F">
        <w:rPr>
          <w:rFonts w:asciiTheme="minorHAnsi" w:hAnsiTheme="minorHAnsi"/>
          <w:bCs/>
          <w:color w:val="auto"/>
          <w:sz w:val="24"/>
          <w:szCs w:val="24"/>
        </w:rPr>
        <w:t>system</w:t>
      </w:r>
      <w:r w:rsidR="009C5E1F" w:rsidRPr="00355F05">
        <w:rPr>
          <w:rFonts w:asciiTheme="minorHAnsi" w:hAnsiTheme="minorHAnsi"/>
          <w:bCs/>
          <w:color w:val="auto"/>
          <w:sz w:val="24"/>
          <w:szCs w:val="24"/>
        </w:rPr>
        <w:t xml:space="preserve"> </w:t>
      </w:r>
      <w:r w:rsidR="00387D60" w:rsidRPr="00355F05">
        <w:rPr>
          <w:rFonts w:asciiTheme="minorHAnsi" w:hAnsiTheme="minorHAnsi"/>
          <w:bCs/>
          <w:color w:val="auto"/>
          <w:sz w:val="24"/>
          <w:szCs w:val="24"/>
        </w:rPr>
        <w:t>serve as a public deliberation</w:t>
      </w:r>
      <w:r w:rsidRPr="00355F05">
        <w:rPr>
          <w:rFonts w:asciiTheme="minorHAnsi" w:hAnsiTheme="minorHAnsi"/>
          <w:bCs/>
          <w:color w:val="auto"/>
          <w:sz w:val="24"/>
          <w:szCs w:val="24"/>
        </w:rPr>
        <w:t xml:space="preserve"> on Russia’s role in the world</w:t>
      </w:r>
      <w:r w:rsidR="006432BC" w:rsidRPr="00355F05">
        <w:rPr>
          <w:rFonts w:asciiTheme="minorHAnsi" w:hAnsiTheme="minorHAnsi"/>
          <w:bCs/>
          <w:color w:val="auto"/>
          <w:sz w:val="24"/>
          <w:szCs w:val="24"/>
        </w:rPr>
        <w:t xml:space="preserve">, as </w:t>
      </w:r>
      <w:r w:rsidRPr="00355F05">
        <w:rPr>
          <w:rFonts w:asciiTheme="minorHAnsi" w:hAnsiTheme="minorHAnsi"/>
          <w:bCs/>
          <w:color w:val="auto"/>
          <w:sz w:val="24"/>
          <w:szCs w:val="24"/>
        </w:rPr>
        <w:t>a</w:t>
      </w:r>
      <w:r w:rsidR="003E0483" w:rsidRPr="00355F05">
        <w:rPr>
          <w:rFonts w:asciiTheme="minorHAnsi" w:hAnsiTheme="minorHAnsi"/>
          <w:bCs/>
          <w:color w:val="auto"/>
          <w:sz w:val="24"/>
          <w:szCs w:val="24"/>
        </w:rPr>
        <w:t xml:space="preserve"> projection of</w:t>
      </w:r>
      <w:r w:rsidR="00387D60" w:rsidRPr="00355F05">
        <w:rPr>
          <w:rFonts w:asciiTheme="minorHAnsi" w:hAnsiTheme="minorHAnsi"/>
          <w:bCs/>
          <w:color w:val="auto"/>
          <w:sz w:val="24"/>
          <w:szCs w:val="24"/>
        </w:rPr>
        <w:t xml:space="preserve"> state power</w:t>
      </w:r>
      <w:r w:rsidRPr="00355F05">
        <w:rPr>
          <w:rFonts w:asciiTheme="minorHAnsi" w:hAnsiTheme="minorHAnsi"/>
          <w:bCs/>
          <w:color w:val="auto"/>
          <w:sz w:val="24"/>
          <w:szCs w:val="24"/>
        </w:rPr>
        <w:t xml:space="preserve">, </w:t>
      </w:r>
      <w:r w:rsidR="006432BC" w:rsidRPr="00355F05">
        <w:rPr>
          <w:rFonts w:asciiTheme="minorHAnsi" w:hAnsiTheme="minorHAnsi"/>
          <w:bCs/>
          <w:color w:val="auto"/>
          <w:sz w:val="24"/>
          <w:szCs w:val="24"/>
        </w:rPr>
        <w:t>and as</w:t>
      </w:r>
      <w:r w:rsidRPr="00355F05">
        <w:rPr>
          <w:rFonts w:asciiTheme="minorHAnsi" w:hAnsiTheme="minorHAnsi"/>
          <w:bCs/>
          <w:color w:val="auto"/>
          <w:sz w:val="24"/>
          <w:szCs w:val="24"/>
        </w:rPr>
        <w:t xml:space="preserve"> </w:t>
      </w:r>
      <w:r w:rsidR="00387D60" w:rsidRPr="00355F05">
        <w:rPr>
          <w:rFonts w:asciiTheme="minorHAnsi" w:hAnsiTheme="minorHAnsi"/>
          <w:bCs/>
          <w:color w:val="auto"/>
          <w:sz w:val="24"/>
          <w:szCs w:val="24"/>
        </w:rPr>
        <w:t xml:space="preserve">a means to exert </w:t>
      </w:r>
      <w:r w:rsidRPr="00355F05">
        <w:rPr>
          <w:rFonts w:asciiTheme="minorHAnsi" w:hAnsiTheme="minorHAnsi"/>
          <w:bCs/>
          <w:color w:val="auto"/>
          <w:sz w:val="24"/>
          <w:szCs w:val="24"/>
        </w:rPr>
        <w:t xml:space="preserve">persuasive </w:t>
      </w:r>
      <w:r w:rsidR="00387D60" w:rsidRPr="00355F05">
        <w:rPr>
          <w:rFonts w:asciiTheme="minorHAnsi" w:hAnsiTheme="minorHAnsi"/>
          <w:bCs/>
          <w:color w:val="auto"/>
          <w:sz w:val="24"/>
          <w:szCs w:val="24"/>
        </w:rPr>
        <w:t>force in international relations.</w:t>
      </w:r>
      <w:r w:rsidRPr="00355F05">
        <w:rPr>
          <w:rFonts w:asciiTheme="minorHAnsi" w:hAnsiTheme="minorHAnsi"/>
          <w:bCs/>
          <w:color w:val="auto"/>
          <w:sz w:val="24"/>
          <w:szCs w:val="24"/>
        </w:rPr>
        <w:t xml:space="preserve"> Within Russia’s narrative of</w:t>
      </w:r>
      <w:r w:rsidR="009C5E1F">
        <w:rPr>
          <w:rFonts w:asciiTheme="minorHAnsi" w:hAnsiTheme="minorHAnsi"/>
          <w:bCs/>
          <w:color w:val="auto"/>
          <w:sz w:val="24"/>
          <w:szCs w:val="24"/>
        </w:rPr>
        <w:t xml:space="preserve"> the</w:t>
      </w:r>
      <w:r w:rsidRPr="00355F05">
        <w:rPr>
          <w:rFonts w:asciiTheme="minorHAnsi" w:hAnsiTheme="minorHAnsi"/>
          <w:bCs/>
          <w:color w:val="auto"/>
          <w:sz w:val="24"/>
          <w:szCs w:val="24"/>
        </w:rPr>
        <w:t xml:space="preserve"> international </w:t>
      </w:r>
      <w:r w:rsidR="009C5E1F">
        <w:rPr>
          <w:rFonts w:asciiTheme="minorHAnsi" w:hAnsiTheme="minorHAnsi"/>
          <w:bCs/>
          <w:color w:val="auto"/>
          <w:sz w:val="24"/>
          <w:szCs w:val="24"/>
        </w:rPr>
        <w:t>system</w:t>
      </w:r>
      <w:r w:rsidR="009C5E1F" w:rsidRPr="00355F05">
        <w:rPr>
          <w:rFonts w:asciiTheme="minorHAnsi" w:hAnsiTheme="minorHAnsi"/>
          <w:bCs/>
          <w:color w:val="auto"/>
          <w:sz w:val="24"/>
          <w:szCs w:val="24"/>
        </w:rPr>
        <w:t xml:space="preserve"> </w:t>
      </w:r>
      <w:r w:rsidRPr="00355F05">
        <w:rPr>
          <w:rFonts w:asciiTheme="minorHAnsi" w:hAnsiTheme="minorHAnsi"/>
          <w:bCs/>
          <w:color w:val="auto"/>
          <w:sz w:val="24"/>
          <w:szCs w:val="24"/>
        </w:rPr>
        <w:t xml:space="preserve">lie debates over Russia’s post-Cold War role in the Euro-Atlantic area, and more fundamental discussions concerning how power transition in the world will affect Russia’s position in it. </w:t>
      </w:r>
      <w:r w:rsidR="00D14534">
        <w:rPr>
          <w:rFonts w:asciiTheme="minorHAnsi" w:hAnsiTheme="minorHAnsi"/>
          <w:bCs/>
          <w:color w:val="auto"/>
          <w:sz w:val="24"/>
          <w:szCs w:val="24"/>
        </w:rPr>
        <w:t>Strategic narratives are a means to seek to shape conditions to be conducive to Russian political, economic and security interests –</w:t>
      </w:r>
      <w:r w:rsidR="006624A3">
        <w:rPr>
          <w:rFonts w:asciiTheme="minorHAnsi" w:hAnsiTheme="minorHAnsi"/>
          <w:bCs/>
          <w:color w:val="auto"/>
          <w:sz w:val="24"/>
          <w:szCs w:val="24"/>
        </w:rPr>
        <w:t xml:space="preserve"> and these narratives</w:t>
      </w:r>
      <w:r w:rsidR="00D14534">
        <w:rPr>
          <w:rFonts w:asciiTheme="minorHAnsi" w:hAnsiTheme="minorHAnsi"/>
          <w:bCs/>
          <w:color w:val="auto"/>
          <w:sz w:val="24"/>
          <w:szCs w:val="24"/>
        </w:rPr>
        <w:t xml:space="preserve"> are in turn defined by material conditions. However, strategic narratives </w:t>
      </w:r>
      <w:r w:rsidR="006624A3">
        <w:rPr>
          <w:rFonts w:asciiTheme="minorHAnsi" w:hAnsiTheme="minorHAnsi"/>
          <w:bCs/>
          <w:color w:val="auto"/>
          <w:sz w:val="24"/>
          <w:szCs w:val="24"/>
        </w:rPr>
        <w:t xml:space="preserve">go beyond expressions of material interests. They </w:t>
      </w:r>
      <w:r w:rsidR="00D14534">
        <w:rPr>
          <w:rFonts w:asciiTheme="minorHAnsi" w:hAnsiTheme="minorHAnsi"/>
          <w:bCs/>
          <w:color w:val="auto"/>
          <w:sz w:val="24"/>
          <w:szCs w:val="24"/>
        </w:rPr>
        <w:t xml:space="preserve">are a core component of the Russian state itself – shaping its own self-conception and setting expectations on Russia’s role in the world and how it should be recognised. </w:t>
      </w:r>
      <w:r w:rsidR="006F4462">
        <w:rPr>
          <w:rFonts w:asciiTheme="minorHAnsi" w:hAnsiTheme="minorHAnsi"/>
          <w:bCs/>
          <w:color w:val="auto"/>
          <w:sz w:val="24"/>
          <w:szCs w:val="24"/>
        </w:rPr>
        <w:t>This essay argues that Russia projects a strategic narrative that seeks to reinforce Russia’s global prestige and authority, whilst promoting multilateral legal and institutional constraints on the other more powerful actors, as a means to ensure Russia stays among the top ranking great powers. This narrative of international order has been largely consistent since the turn of the 21</w:t>
      </w:r>
      <w:r w:rsidR="006F4462" w:rsidRPr="00E87B22">
        <w:rPr>
          <w:rFonts w:asciiTheme="minorHAnsi" w:hAnsiTheme="minorHAnsi"/>
          <w:bCs/>
          <w:color w:val="auto"/>
          <w:sz w:val="24"/>
          <w:szCs w:val="24"/>
          <w:vertAlign w:val="superscript"/>
        </w:rPr>
        <w:t>st</w:t>
      </w:r>
      <w:r w:rsidR="006F4462">
        <w:rPr>
          <w:rFonts w:asciiTheme="minorHAnsi" w:hAnsiTheme="minorHAnsi"/>
          <w:bCs/>
          <w:color w:val="auto"/>
          <w:sz w:val="24"/>
          <w:szCs w:val="24"/>
        </w:rPr>
        <w:t xml:space="preserve"> century, corresponding to Vladimir Putin’s tenure as President and Prime Minister of the Russian Federation. </w:t>
      </w:r>
    </w:p>
    <w:p w:rsidR="008F4EE4" w:rsidRDefault="008F4EE4">
      <w:pPr>
        <w:pStyle w:val="p1"/>
        <w:rPr>
          <w:rFonts w:asciiTheme="minorHAnsi" w:hAnsiTheme="minorHAnsi"/>
          <w:bCs/>
          <w:sz w:val="24"/>
          <w:szCs w:val="24"/>
        </w:rPr>
      </w:pPr>
    </w:p>
    <w:p w:rsidR="008F4EE4" w:rsidRDefault="005F6148">
      <w:r>
        <w:t xml:space="preserve">However, </w:t>
      </w:r>
      <w:r w:rsidR="00984330">
        <w:t>great power influence is not necessarily an accurate image of how world order operates. T</w:t>
      </w:r>
      <w:r w:rsidR="008F4EE4">
        <w:t>he EU’s rhetorical shift towards value pluralism</w:t>
      </w:r>
      <w:r w:rsidR="0003227F">
        <w:t xml:space="preserve"> in its dealings with third parties</w:t>
      </w:r>
      <w:r w:rsidR="008F4EE4">
        <w:t xml:space="preserve">, the uncertainties of </w:t>
      </w:r>
      <w:r w:rsidR="00183DBC">
        <w:t xml:space="preserve">U.S. foreign policy under </w:t>
      </w:r>
      <w:r w:rsidR="008F4EE4">
        <w:t xml:space="preserve">the Trump administration, and the increasing voice of emerging powers in global governance all indicate a shift to </w:t>
      </w:r>
      <w:r w:rsidR="0004362C">
        <w:t>polycentrism</w:t>
      </w:r>
      <w:r w:rsidR="008F4EE4">
        <w:t xml:space="preserve">, but not the kind envisaged by Russia. </w:t>
      </w:r>
      <w:r w:rsidR="00984330">
        <w:t xml:space="preserve"> A world in which some issues are handled regionally, some intergovernmentally, </w:t>
      </w:r>
      <w:r w:rsidR="00121E86">
        <w:t xml:space="preserve">and </w:t>
      </w:r>
      <w:r w:rsidR="00984330">
        <w:t>some with civil society or corporations participating in decision-</w:t>
      </w:r>
      <w:r w:rsidR="00984330">
        <w:lastRenderedPageBreak/>
        <w:t xml:space="preserve">making is a world of ‘variable geometry’ requiring a mutual refinement and flexibility of narratives </w:t>
      </w:r>
      <w:r w:rsidR="00C064E0">
        <w:t xml:space="preserve">across these domains </w:t>
      </w:r>
      <w:r w:rsidR="00984330">
        <w:t xml:space="preserve">(Burke-White, 2015: 6). </w:t>
      </w:r>
      <w:r w:rsidR="008F4EE4">
        <w:t>Instead of the UN Security Council P5 governing world affairs hierarchically, akin to the</w:t>
      </w:r>
      <w:r w:rsidR="00984330">
        <w:t xml:space="preserve"> “fixed geometry” of the</w:t>
      </w:r>
      <w:r w:rsidR="008F4EE4">
        <w:t xml:space="preserve"> 19</w:t>
      </w:r>
      <w:r w:rsidR="008F4EE4" w:rsidRPr="00C34545">
        <w:rPr>
          <w:vertAlign w:val="superscript"/>
        </w:rPr>
        <w:t>th</w:t>
      </w:r>
      <w:r w:rsidR="008F4EE4">
        <w:t xml:space="preserve"> Century European congress, it </w:t>
      </w:r>
      <w:r w:rsidR="00984330">
        <w:t>is likely that,</w:t>
      </w:r>
      <w:r w:rsidR="008F4EE4">
        <w:t xml:space="preserve"> structurally, 21</w:t>
      </w:r>
      <w:r w:rsidR="008F4EE4" w:rsidRPr="00C34545">
        <w:rPr>
          <w:vertAlign w:val="superscript"/>
        </w:rPr>
        <w:t>st</w:t>
      </w:r>
      <w:r w:rsidR="008F4EE4">
        <w:t xml:space="preserve"> Century governance will be more fluid, based around issue-focused</w:t>
      </w:r>
      <w:r w:rsidR="000E4E20">
        <w:t>,</w:t>
      </w:r>
      <w:r w:rsidR="008F4EE4">
        <w:t xml:space="preserve"> regional</w:t>
      </w:r>
      <w:r w:rsidR="000E4E20">
        <w:t xml:space="preserve"> and cross-regional</w:t>
      </w:r>
      <w:r w:rsidR="008F4EE4">
        <w:t xml:space="preserve"> coalitions. </w:t>
      </w:r>
      <w:r w:rsidR="006F4462">
        <w:t xml:space="preserve">We argue it </w:t>
      </w:r>
      <w:r w:rsidR="008F4EE4">
        <w:t xml:space="preserve">will be easier for the EU and NATO to adapt their narratives of </w:t>
      </w:r>
      <w:r w:rsidR="00F71298">
        <w:t>the international system</w:t>
      </w:r>
      <w:r w:rsidR="008F4EE4">
        <w:t xml:space="preserve"> to this material situation </w:t>
      </w:r>
      <w:r w:rsidR="00A431F6">
        <w:t xml:space="preserve">as they invest considerable effort in projecting strategic narratives of the evolving international system as a means to influence its emergence and shape it to their material interests. </w:t>
      </w:r>
      <w:r w:rsidR="008F4EE4">
        <w:t>Russia</w:t>
      </w:r>
      <w:r w:rsidR="006F4462">
        <w:t>’s</w:t>
      </w:r>
      <w:r w:rsidR="008F4EE4">
        <w:t xml:space="preserve"> </w:t>
      </w:r>
      <w:r>
        <w:t>historically</w:t>
      </w:r>
      <w:r w:rsidR="008F4EE4">
        <w:t>-facing narrative</w:t>
      </w:r>
      <w:r w:rsidR="00A431F6">
        <w:t xml:space="preserve"> could well prove out of step with the systemic change underway</w:t>
      </w:r>
      <w:r w:rsidR="008F4EE4">
        <w:t>. It will be especially difficult for Russia to become a “good citizen” and play a constructive role</w:t>
      </w:r>
      <w:r w:rsidR="00984330">
        <w:t xml:space="preserve"> (cf. Lo, 2015)</w:t>
      </w:r>
      <w:r w:rsidR="008F4EE4">
        <w:t xml:space="preserve">, despite </w:t>
      </w:r>
      <w:r>
        <w:t xml:space="preserve">Russian </w:t>
      </w:r>
      <w:r w:rsidR="00FE778C">
        <w:t>leade</w:t>
      </w:r>
      <w:r>
        <w:t>rs’</w:t>
      </w:r>
      <w:r w:rsidR="008F4EE4">
        <w:t xml:space="preserve"> </w:t>
      </w:r>
      <w:r w:rsidR="00F71298">
        <w:t>statements</w:t>
      </w:r>
      <w:r w:rsidR="008F4EE4">
        <w:t xml:space="preserve"> concerning shared responsibility for transnational problems. </w:t>
      </w:r>
      <w:r w:rsidR="002F3AD1">
        <w:t>Nevertheless, o</w:t>
      </w:r>
      <w:r w:rsidR="008F4EE4">
        <w:t xml:space="preserve">ur </w:t>
      </w:r>
      <w:r w:rsidR="00984330">
        <w:t>concern remains that</w:t>
      </w:r>
      <w:r w:rsidR="008F4EE4">
        <w:t xml:space="preserve"> all sides must seek some narrative convergence for cooperation to be possible at all. </w:t>
      </w:r>
    </w:p>
    <w:p w:rsidR="00AF1154" w:rsidRDefault="00AF1154"/>
    <w:p w:rsidR="00386649" w:rsidRDefault="00AF1154" w:rsidP="00355F05">
      <w:pPr>
        <w:widowControl w:val="0"/>
        <w:autoSpaceDE w:val="0"/>
        <w:autoSpaceDN w:val="0"/>
        <w:adjustRightInd w:val="0"/>
        <w:spacing w:after="240"/>
        <w:rPr>
          <w:rFonts w:cs="Times"/>
          <w:color w:val="000000"/>
        </w:rPr>
      </w:pPr>
      <w:r w:rsidRPr="00857C33">
        <w:t xml:space="preserve">This </w:t>
      </w:r>
      <w:r w:rsidR="008F0601">
        <w:t>article</w:t>
      </w:r>
      <w:r w:rsidRPr="00857C33">
        <w:t xml:space="preserve"> deploys the concept of strategic narrative</w:t>
      </w:r>
      <w:r w:rsidR="000A6DF2" w:rsidRPr="00857C33">
        <w:t xml:space="preserve">. We define </w:t>
      </w:r>
      <w:r w:rsidR="00DF343E" w:rsidRPr="00355F05">
        <w:rPr>
          <w:rFonts w:cs="Times"/>
          <w:color w:val="000000"/>
        </w:rPr>
        <w:t>strategic narratives as, ‘a means by which political actors attempt to construct a shared meaning of the past, present, and future of international politics to shape the behavior of domestic and international actors’ (Miskimmon, O’Loughlin</w:t>
      </w:r>
      <w:r w:rsidR="005562F1">
        <w:rPr>
          <w:rFonts w:cs="Times"/>
          <w:color w:val="000000"/>
        </w:rPr>
        <w:t xml:space="preserve"> &amp; </w:t>
      </w:r>
      <w:r w:rsidR="00DF343E" w:rsidRPr="00355F05">
        <w:rPr>
          <w:rFonts w:cs="Times"/>
          <w:color w:val="000000"/>
        </w:rPr>
        <w:t>Roselle, 2017</w:t>
      </w:r>
      <w:r w:rsidR="005562F1">
        <w:rPr>
          <w:rFonts w:cs="Times"/>
          <w:color w:val="000000"/>
        </w:rPr>
        <w:t>, p.</w:t>
      </w:r>
      <w:r w:rsidR="00DF343E" w:rsidRPr="00355F05">
        <w:rPr>
          <w:rFonts w:cs="Times"/>
          <w:color w:val="000000"/>
        </w:rPr>
        <w:t xml:space="preserve"> 6). </w:t>
      </w:r>
      <w:r w:rsidR="00F908BD">
        <w:rPr>
          <w:rFonts w:cs="Times"/>
          <w:color w:val="000000"/>
        </w:rPr>
        <w:t>Within the literature,</w:t>
      </w:r>
      <w:r w:rsidR="005157DC" w:rsidRPr="00857C33">
        <w:rPr>
          <w:rFonts w:cs="Times"/>
          <w:color w:val="000000"/>
        </w:rPr>
        <w:t xml:space="preserve"> political narratives</w:t>
      </w:r>
      <w:r w:rsidR="005157DC" w:rsidRPr="00F908BD">
        <w:rPr>
          <w:rFonts w:cs="Times"/>
          <w:color w:val="000000"/>
        </w:rPr>
        <w:t xml:space="preserve"> focus on time sequence</w:t>
      </w:r>
      <w:r w:rsidR="002F3AD1">
        <w:rPr>
          <w:rFonts w:cs="Times"/>
          <w:color w:val="000000"/>
        </w:rPr>
        <w:t xml:space="preserve"> </w:t>
      </w:r>
      <w:r w:rsidR="002F3AD1" w:rsidRPr="00F908BD">
        <w:rPr>
          <w:rFonts w:cs="Times"/>
          <w:color w:val="000000"/>
        </w:rPr>
        <w:t>(Shenav, 2006)</w:t>
      </w:r>
      <w:r w:rsidR="002F3AD1">
        <w:rPr>
          <w:rFonts w:cs="Times"/>
          <w:color w:val="000000"/>
        </w:rPr>
        <w:t>, the projection</w:t>
      </w:r>
      <w:r w:rsidR="00DF343E" w:rsidRPr="00355F05">
        <w:rPr>
          <w:rFonts w:cs="Times"/>
          <w:color w:val="000000"/>
        </w:rPr>
        <w:t xml:space="preserve"> of a past-present- future structure, some attempt</w:t>
      </w:r>
      <w:r w:rsidR="00205D26" w:rsidRPr="00857C33">
        <w:rPr>
          <w:rFonts w:cs="Times"/>
          <w:color w:val="000000"/>
        </w:rPr>
        <w:t xml:space="preserve"> at resolution, and a notion that events are connected in </w:t>
      </w:r>
      <w:r w:rsidR="00205D26" w:rsidRPr="00F908BD">
        <w:rPr>
          <w:rFonts w:cs="Times"/>
          <w:color w:val="000000"/>
        </w:rPr>
        <w:t>non-random</w:t>
      </w:r>
      <w:r w:rsidR="002F3AD1">
        <w:rPr>
          <w:rFonts w:cs="Times"/>
          <w:color w:val="000000"/>
        </w:rPr>
        <w:t xml:space="preserve"> and possibly causal, or at least explicable,</w:t>
      </w:r>
      <w:r w:rsidR="00205D26" w:rsidRPr="00F908BD">
        <w:rPr>
          <w:rFonts w:cs="Times"/>
          <w:color w:val="000000"/>
        </w:rPr>
        <w:t xml:space="preserve"> manner</w:t>
      </w:r>
      <w:r w:rsidR="005157DC" w:rsidRPr="00F908BD">
        <w:rPr>
          <w:rFonts w:cs="Times"/>
          <w:color w:val="000000"/>
        </w:rPr>
        <w:t>.</w:t>
      </w:r>
      <w:r w:rsidR="00205D26" w:rsidRPr="00F908BD">
        <w:rPr>
          <w:rFonts w:cs="Times"/>
          <w:color w:val="000000"/>
        </w:rPr>
        <w:t xml:space="preserve"> Further, drawing on Kenneth’s Burke’s work we examine the </w:t>
      </w:r>
      <w:r w:rsidR="0021724B">
        <w:rPr>
          <w:rFonts w:cs="Times"/>
          <w:color w:val="000000"/>
        </w:rPr>
        <w:t>interaction between</w:t>
      </w:r>
      <w:r w:rsidR="00205D26" w:rsidRPr="00F908BD">
        <w:rPr>
          <w:rFonts w:cs="Times"/>
          <w:color w:val="000000"/>
        </w:rPr>
        <w:t xml:space="preserve"> agency and narrative – how people us</w:t>
      </w:r>
      <w:r w:rsidR="0021724B">
        <w:rPr>
          <w:rFonts w:cs="Times"/>
          <w:color w:val="000000"/>
        </w:rPr>
        <w:t>e</w:t>
      </w:r>
      <w:r w:rsidR="00205D26" w:rsidRPr="00F908BD">
        <w:rPr>
          <w:rFonts w:cs="Times"/>
          <w:color w:val="000000"/>
        </w:rPr>
        <w:t xml:space="preserve"> language to act (1966)</w:t>
      </w:r>
      <w:r w:rsidR="0021724B">
        <w:rPr>
          <w:rFonts w:cs="Times"/>
          <w:color w:val="000000"/>
        </w:rPr>
        <w:t xml:space="preserve"> – in this case</w:t>
      </w:r>
      <w:r w:rsidR="00A3783B">
        <w:rPr>
          <w:rFonts w:cs="Times"/>
          <w:color w:val="000000"/>
        </w:rPr>
        <w:t>, how Russian elites draw on narratives to exert influence</w:t>
      </w:r>
      <w:r w:rsidR="00205D26" w:rsidRPr="00F908BD">
        <w:rPr>
          <w:rFonts w:cs="Times"/>
          <w:color w:val="000000"/>
        </w:rPr>
        <w:t>.</w:t>
      </w:r>
      <w:r w:rsidR="00857C33" w:rsidRPr="00F908BD">
        <w:rPr>
          <w:rFonts w:cs="Times"/>
          <w:color w:val="000000"/>
        </w:rPr>
        <w:t xml:space="preserve"> N</w:t>
      </w:r>
      <w:r w:rsidR="00DF343E" w:rsidRPr="00355F05">
        <w:rPr>
          <w:rFonts w:cs="Times"/>
          <w:color w:val="000000"/>
        </w:rPr>
        <w:t xml:space="preserve">arratives contain </w:t>
      </w:r>
      <w:r w:rsidR="002F3AD1">
        <w:rPr>
          <w:rFonts w:cs="Times"/>
          <w:color w:val="000000"/>
        </w:rPr>
        <w:t>a pentad of</w:t>
      </w:r>
      <w:r w:rsidR="00DF343E" w:rsidRPr="00355F05">
        <w:rPr>
          <w:rFonts w:cs="Times"/>
          <w:color w:val="000000"/>
        </w:rPr>
        <w:t xml:space="preserve"> components: Character or actors (agent)</w:t>
      </w:r>
      <w:r w:rsidR="00857C33">
        <w:rPr>
          <w:rFonts w:cs="Times"/>
          <w:color w:val="000000"/>
        </w:rPr>
        <w:t>;</w:t>
      </w:r>
      <w:r w:rsidR="00DF343E" w:rsidRPr="00355F05">
        <w:rPr>
          <w:rFonts w:ascii="MS Mincho" w:eastAsia="MS Mincho" w:hAnsi="MS Mincho" w:cs="MS Mincho"/>
          <w:color w:val="000000"/>
        </w:rPr>
        <w:t> </w:t>
      </w:r>
      <w:r w:rsidR="00DF343E" w:rsidRPr="00355F05">
        <w:rPr>
          <w:rFonts w:cs="Times"/>
          <w:color w:val="000000"/>
        </w:rPr>
        <w:t>Setting/environment/space (scene</w:t>
      </w:r>
      <w:r w:rsidR="00857C33" w:rsidRPr="00F908BD">
        <w:rPr>
          <w:rFonts w:cs="Times"/>
          <w:color w:val="000000"/>
        </w:rPr>
        <w:t xml:space="preserve">); </w:t>
      </w:r>
      <w:r w:rsidR="00857C33" w:rsidRPr="00857C33">
        <w:rPr>
          <w:rFonts w:cs="Times"/>
          <w:color w:val="000000"/>
        </w:rPr>
        <w:t>Confl</w:t>
      </w:r>
      <w:r w:rsidR="00DF343E" w:rsidRPr="00355F05">
        <w:rPr>
          <w:rFonts w:cs="Times"/>
          <w:color w:val="000000"/>
        </w:rPr>
        <w:t>ict or action (act</w:t>
      </w:r>
      <w:r w:rsidR="00857C33" w:rsidRPr="00857C33">
        <w:rPr>
          <w:rFonts w:cs="Times"/>
          <w:color w:val="000000"/>
        </w:rPr>
        <w:t xml:space="preserve">); </w:t>
      </w:r>
      <w:r w:rsidR="00DF343E" w:rsidRPr="00355F05">
        <w:rPr>
          <w:rFonts w:cs="Times"/>
          <w:color w:val="000000"/>
        </w:rPr>
        <w:t>Tools/behavior (agency)</w:t>
      </w:r>
      <w:r w:rsidR="00B25BB9">
        <w:rPr>
          <w:rFonts w:cs="Times"/>
          <w:color w:val="000000"/>
        </w:rPr>
        <w:t>;</w:t>
      </w:r>
      <w:r w:rsidR="00DF343E" w:rsidRPr="00355F05">
        <w:rPr>
          <w:rFonts w:ascii="MS Mincho" w:eastAsia="MS Mincho" w:hAnsi="MS Mincho" w:cs="MS Mincho"/>
          <w:color w:val="000000"/>
        </w:rPr>
        <w:t> </w:t>
      </w:r>
      <w:r w:rsidR="00DF343E" w:rsidRPr="00355F05">
        <w:rPr>
          <w:rFonts w:cs="Times"/>
          <w:color w:val="000000"/>
        </w:rPr>
        <w:t>Resolution/or suggested resolution/goal (purpose)</w:t>
      </w:r>
      <w:r w:rsidR="00B25BB9" w:rsidRPr="00B25BB9">
        <w:rPr>
          <w:rFonts w:cs="Times"/>
          <w:color w:val="000000"/>
        </w:rPr>
        <w:t>.</w:t>
      </w:r>
      <w:r w:rsidR="00B25BB9">
        <w:rPr>
          <w:rFonts w:cs="Times"/>
          <w:color w:val="000000"/>
        </w:rPr>
        <w:t xml:space="preserve"> We focus on these components in our analysis of Russia’s strategic narrative of </w:t>
      </w:r>
      <w:r w:rsidR="0004362C">
        <w:rPr>
          <w:rFonts w:cs="Times"/>
          <w:color w:val="000000"/>
        </w:rPr>
        <w:t xml:space="preserve">the </w:t>
      </w:r>
      <w:r w:rsidR="00B25BB9">
        <w:rPr>
          <w:rFonts w:cs="Times"/>
          <w:color w:val="000000"/>
        </w:rPr>
        <w:t xml:space="preserve">international </w:t>
      </w:r>
      <w:r w:rsidR="0004362C">
        <w:rPr>
          <w:rFonts w:cs="Times"/>
          <w:color w:val="000000"/>
        </w:rPr>
        <w:t>system</w:t>
      </w:r>
      <w:r w:rsidR="00B25BB9">
        <w:rPr>
          <w:rFonts w:cs="Times"/>
          <w:color w:val="000000"/>
        </w:rPr>
        <w:t xml:space="preserve"> as a means to illustrate attempts by Russian actors to influence current events, narrate Russia’s role in the world and seek to shape emerging conceptions of the international system. </w:t>
      </w:r>
    </w:p>
    <w:p w:rsidR="00386649" w:rsidRDefault="00116A41" w:rsidP="00355F05">
      <w:pPr>
        <w:widowControl w:val="0"/>
        <w:autoSpaceDE w:val="0"/>
        <w:autoSpaceDN w:val="0"/>
        <w:adjustRightInd w:val="0"/>
        <w:spacing w:after="240"/>
        <w:rPr>
          <w:rFonts w:cs="Times"/>
          <w:color w:val="000000"/>
        </w:rPr>
      </w:pPr>
      <w:r>
        <w:rPr>
          <w:rFonts w:cs="Times"/>
          <w:color w:val="000000"/>
        </w:rPr>
        <w:t xml:space="preserve">Strategic narratives in international affairs come in three interconnected forms. First, narratives of the international </w:t>
      </w:r>
      <w:r w:rsidR="006058C4">
        <w:rPr>
          <w:rFonts w:cs="Times"/>
          <w:color w:val="000000"/>
        </w:rPr>
        <w:t>system</w:t>
      </w:r>
      <w:r>
        <w:rPr>
          <w:rFonts w:cs="Times"/>
          <w:color w:val="000000"/>
        </w:rPr>
        <w:t xml:space="preserve"> outline how the world is structured, who the main players are, and how the system </w:t>
      </w:r>
      <w:r w:rsidR="0004362C">
        <w:rPr>
          <w:rFonts w:cs="Times"/>
          <w:color w:val="000000"/>
        </w:rPr>
        <w:t>should function</w:t>
      </w:r>
      <w:r w:rsidR="0098403E">
        <w:rPr>
          <w:rFonts w:cs="Times"/>
          <w:color w:val="000000"/>
        </w:rPr>
        <w:t xml:space="preserve"> </w:t>
      </w:r>
      <w:r w:rsidR="0098403E" w:rsidRPr="00623DF0">
        <w:rPr>
          <w:rFonts w:cs="Times New Roman"/>
          <w:color w:val="000000"/>
        </w:rPr>
        <w:t xml:space="preserve">(Miskimmon </w:t>
      </w:r>
      <w:r w:rsidR="005562F1">
        <w:rPr>
          <w:rFonts w:cs="Times New Roman"/>
          <w:color w:val="000000"/>
        </w:rPr>
        <w:t>&amp;</w:t>
      </w:r>
      <w:r w:rsidR="005562F1" w:rsidRPr="00623DF0">
        <w:rPr>
          <w:rFonts w:cs="Times New Roman"/>
          <w:color w:val="000000"/>
        </w:rPr>
        <w:t xml:space="preserve"> </w:t>
      </w:r>
      <w:r w:rsidR="0098403E" w:rsidRPr="00623DF0">
        <w:rPr>
          <w:rFonts w:cs="Times New Roman"/>
          <w:color w:val="000000"/>
        </w:rPr>
        <w:t>O’Loughlin, 2017; Bially-Mattern, 2005; Hurrell, 2005)</w:t>
      </w:r>
      <w:r>
        <w:rPr>
          <w:rFonts w:cs="Times"/>
          <w:color w:val="000000"/>
        </w:rPr>
        <w:t xml:space="preserve">. </w:t>
      </w:r>
      <w:r w:rsidR="003E6079">
        <w:rPr>
          <w:rFonts w:cs="Times"/>
          <w:color w:val="000000"/>
        </w:rPr>
        <w:t xml:space="preserve">Second, identity narratives shape perceptions of what is appropriate for a state to do in any given context. Finally, policy narratives </w:t>
      </w:r>
      <w:r w:rsidR="00ED4631">
        <w:rPr>
          <w:rFonts w:cs="Times"/>
          <w:color w:val="000000"/>
        </w:rPr>
        <w:t>outline how an actor views the appropriate response to address a political challenge or crisis and articulates a position based on material interest, and/or, what is might be a normatively desirable outcome. In today’s interconnected world, policy narratives often compete within complex multilateral contexts, but if successful, can forge consensus between disparate positions.</w:t>
      </w:r>
      <w:r w:rsidR="00FE778C">
        <w:rPr>
          <w:rFonts w:cs="Times"/>
          <w:color w:val="000000"/>
        </w:rPr>
        <w:t xml:space="preserve"> This article primarily addresses system narratives but they cannot be understood in isolation from the identity and policy narratives they interact and intersect with. </w:t>
      </w:r>
    </w:p>
    <w:p w:rsidR="00386649" w:rsidRPr="00355F05" w:rsidRDefault="00D7505C" w:rsidP="00355F05">
      <w:pPr>
        <w:widowControl w:val="0"/>
        <w:autoSpaceDE w:val="0"/>
        <w:autoSpaceDN w:val="0"/>
        <w:adjustRightInd w:val="0"/>
        <w:spacing w:after="240"/>
        <w:rPr>
          <w:rFonts w:cs="Times"/>
          <w:color w:val="000000"/>
        </w:rPr>
      </w:pPr>
      <w:r>
        <w:rPr>
          <w:rFonts w:cs="Times"/>
          <w:color w:val="000000"/>
        </w:rPr>
        <w:t xml:space="preserve">The final aspect of strategic narrative analysis is a focus on the nexus between international relations and communication through understanding the processes of formation, projection and reception of narratives. </w:t>
      </w:r>
      <w:r w:rsidR="00FE778C">
        <w:rPr>
          <w:rFonts w:cs="Times"/>
          <w:color w:val="000000"/>
        </w:rPr>
        <w:t xml:space="preserve">As we shall see in the analysis to follow, news media can amplify and reinforce narrative mis-alignment. Most recently, this takes the form of US and </w:t>
      </w:r>
      <w:r w:rsidR="00FE778C">
        <w:rPr>
          <w:rFonts w:cs="Times"/>
          <w:color w:val="000000"/>
        </w:rPr>
        <w:lastRenderedPageBreak/>
        <w:t>European media projecting an identity narrative of Russia as</w:t>
      </w:r>
      <w:r w:rsidR="0004362C">
        <w:rPr>
          <w:rFonts w:cs="Times"/>
          <w:color w:val="000000"/>
        </w:rPr>
        <w:t xml:space="preserve"> an</w:t>
      </w:r>
      <w:r w:rsidR="00FE778C">
        <w:rPr>
          <w:rFonts w:cs="Times"/>
          <w:color w:val="000000"/>
        </w:rPr>
        <w:t xml:space="preserve"> intransigent</w:t>
      </w:r>
      <w:r w:rsidR="0004362C">
        <w:rPr>
          <w:rFonts w:cs="Times"/>
          <w:color w:val="000000"/>
        </w:rPr>
        <w:t xml:space="preserve"> autocratic state</w:t>
      </w:r>
      <w:r w:rsidR="00FE778C">
        <w:rPr>
          <w:rFonts w:cs="Times"/>
          <w:color w:val="000000"/>
        </w:rPr>
        <w:t xml:space="preserve"> and therefore, implicitly</w:t>
      </w:r>
      <w:r w:rsidR="00354797">
        <w:rPr>
          <w:rFonts w:cs="Times"/>
          <w:color w:val="000000"/>
        </w:rPr>
        <w:t xml:space="preserve"> or explicitly</w:t>
      </w:r>
      <w:r w:rsidR="00FE778C">
        <w:rPr>
          <w:rFonts w:cs="Times"/>
          <w:color w:val="000000"/>
        </w:rPr>
        <w:t xml:space="preserve">, </w:t>
      </w:r>
      <w:r w:rsidR="0004362C">
        <w:rPr>
          <w:rFonts w:cs="Times"/>
          <w:color w:val="000000"/>
        </w:rPr>
        <w:t xml:space="preserve">propagating </w:t>
      </w:r>
      <w:r w:rsidR="00FE778C">
        <w:rPr>
          <w:rFonts w:cs="Times"/>
          <w:color w:val="000000"/>
        </w:rPr>
        <w:t xml:space="preserve">a ‘New Cold War’ system narrative.  </w:t>
      </w:r>
    </w:p>
    <w:p w:rsidR="00FE778C" w:rsidRPr="00623DF0" w:rsidRDefault="00FE778C" w:rsidP="00355F05">
      <w:pPr>
        <w:rPr>
          <w:rFonts w:eastAsia="Times New Roman"/>
          <w:lang w:eastAsia="en-GB"/>
        </w:rPr>
      </w:pPr>
      <w:r>
        <w:rPr>
          <w:rFonts w:cs="Times New Roman"/>
          <w:color w:val="000000"/>
        </w:rPr>
        <w:t>Our analysis will demonstrate that a</w:t>
      </w:r>
      <w:r w:rsidRPr="00623DF0">
        <w:rPr>
          <w:rFonts w:cs="Times New Roman"/>
          <w:color w:val="000000"/>
        </w:rPr>
        <w:t>nalysing Russian narratives can only suggest superficial points of convergence between Russia and the West,</w:t>
      </w:r>
      <w:r w:rsidR="00386649">
        <w:rPr>
          <w:rStyle w:val="EndnoteReference"/>
          <w:rFonts w:cs="Times New Roman"/>
          <w:color w:val="000000"/>
        </w:rPr>
        <w:endnoteReference w:id="2"/>
      </w:r>
      <w:r w:rsidRPr="00623DF0">
        <w:rPr>
          <w:rFonts w:cs="Times New Roman"/>
          <w:color w:val="000000"/>
        </w:rPr>
        <w:t xml:space="preserve"> as a starting point for debates about </w:t>
      </w:r>
      <w:r>
        <w:rPr>
          <w:rFonts w:cs="Times New Roman"/>
          <w:color w:val="000000"/>
        </w:rPr>
        <w:t>more fundamental</w:t>
      </w:r>
      <w:r w:rsidRPr="00623DF0">
        <w:rPr>
          <w:rFonts w:cs="Times New Roman"/>
          <w:color w:val="000000"/>
        </w:rPr>
        <w:t xml:space="preserve"> conceptual differences which </w:t>
      </w:r>
      <w:r>
        <w:rPr>
          <w:rFonts w:cs="Times New Roman"/>
          <w:color w:val="000000"/>
        </w:rPr>
        <w:t>must</w:t>
      </w:r>
      <w:r w:rsidRPr="00623DF0">
        <w:rPr>
          <w:rFonts w:cs="Times New Roman"/>
          <w:color w:val="000000"/>
        </w:rPr>
        <w:t xml:space="preserve"> be addressed before major </w:t>
      </w:r>
      <w:r>
        <w:rPr>
          <w:rFonts w:cs="Times New Roman"/>
          <w:color w:val="000000"/>
        </w:rPr>
        <w:t>disagreements</w:t>
      </w:r>
      <w:r w:rsidRPr="00623DF0">
        <w:rPr>
          <w:rFonts w:cs="Times New Roman"/>
          <w:color w:val="000000"/>
        </w:rPr>
        <w:t xml:space="preserve"> can be recognised and accounted for. Russia</w:t>
      </w:r>
      <w:r>
        <w:rPr>
          <w:rFonts w:cs="Times New Roman"/>
          <w:color w:val="000000"/>
        </w:rPr>
        <w:t>n leaders communicate about p</w:t>
      </w:r>
      <w:r w:rsidRPr="00623DF0">
        <w:rPr>
          <w:rFonts w:cs="Times New Roman"/>
          <w:color w:val="000000"/>
        </w:rPr>
        <w:t xml:space="preserve">oints of connection with the West, </w:t>
      </w:r>
      <w:r>
        <w:rPr>
          <w:rFonts w:cs="Times New Roman"/>
          <w:color w:val="000000"/>
        </w:rPr>
        <w:t>yet have also</w:t>
      </w:r>
      <w:r w:rsidRPr="00623DF0">
        <w:rPr>
          <w:rFonts w:cs="Times New Roman"/>
          <w:color w:val="000000"/>
        </w:rPr>
        <w:t xml:space="preserve"> been keen to stress Russian civilizational and cultural singularities. The West, however, largely </w:t>
      </w:r>
      <w:r>
        <w:rPr>
          <w:rFonts w:cs="Times New Roman"/>
          <w:color w:val="000000"/>
        </w:rPr>
        <w:t>understands</w:t>
      </w:r>
      <w:r w:rsidRPr="00623DF0">
        <w:rPr>
          <w:rFonts w:cs="Times New Roman"/>
          <w:color w:val="000000"/>
        </w:rPr>
        <w:t xml:space="preserve"> international law and democracy to have universal normative and technical characteristics. The Russian model of plural civilisation</w:t>
      </w:r>
      <w:r>
        <w:rPr>
          <w:rFonts w:cs="Times New Roman"/>
          <w:color w:val="000000"/>
        </w:rPr>
        <w:t>s</w:t>
      </w:r>
      <w:r w:rsidRPr="00623DF0">
        <w:rPr>
          <w:rFonts w:cs="Times New Roman"/>
          <w:color w:val="000000"/>
        </w:rPr>
        <w:t xml:space="preserve"> </w:t>
      </w:r>
      <w:r>
        <w:rPr>
          <w:rFonts w:cs="Times New Roman"/>
          <w:color w:val="000000"/>
        </w:rPr>
        <w:t>undermines</w:t>
      </w:r>
      <w:r w:rsidRPr="00623DF0">
        <w:rPr>
          <w:rFonts w:cs="Times New Roman"/>
          <w:color w:val="000000"/>
        </w:rPr>
        <w:t xml:space="preserve"> the possibility of a shared normative basis for institutions</w:t>
      </w:r>
      <w:r>
        <w:rPr>
          <w:rFonts w:cs="Times New Roman"/>
          <w:color w:val="000000"/>
        </w:rPr>
        <w:t xml:space="preserve">. </w:t>
      </w:r>
      <w:r w:rsidRPr="00623DF0">
        <w:rPr>
          <w:rFonts w:cs="Times New Roman"/>
          <w:color w:val="000000"/>
        </w:rPr>
        <w:t>A failure to recognise th</w:t>
      </w:r>
      <w:r>
        <w:rPr>
          <w:rFonts w:cs="Times New Roman"/>
          <w:color w:val="000000"/>
        </w:rPr>
        <w:t>at</w:t>
      </w:r>
      <w:r w:rsidRPr="00623DF0">
        <w:rPr>
          <w:rFonts w:cs="Times New Roman"/>
          <w:color w:val="000000"/>
        </w:rPr>
        <w:t xml:space="preserve"> democracy, law and economic freedom are essentially contested concepts </w:t>
      </w:r>
      <w:r>
        <w:rPr>
          <w:rFonts w:cs="Times New Roman"/>
          <w:color w:val="000000"/>
        </w:rPr>
        <w:t>marks</w:t>
      </w:r>
      <w:r w:rsidRPr="00623DF0">
        <w:rPr>
          <w:rFonts w:cs="Times New Roman"/>
          <w:color w:val="000000"/>
        </w:rPr>
        <w:t xml:space="preserve"> a failure </w:t>
      </w:r>
      <w:r>
        <w:rPr>
          <w:rFonts w:cs="Times New Roman"/>
          <w:color w:val="000000"/>
        </w:rPr>
        <w:t>in</w:t>
      </w:r>
      <w:r w:rsidRPr="00623DF0">
        <w:rPr>
          <w:rFonts w:cs="Times New Roman"/>
          <w:color w:val="000000"/>
        </w:rPr>
        <w:t xml:space="preserve"> the West </w:t>
      </w:r>
      <w:r w:rsidR="007659EE">
        <w:rPr>
          <w:rFonts w:cs="Times New Roman"/>
          <w:color w:val="000000"/>
        </w:rPr>
        <w:t>to</w:t>
      </w:r>
      <w:r w:rsidR="007659EE" w:rsidRPr="00623DF0">
        <w:rPr>
          <w:rFonts w:cs="Times New Roman"/>
          <w:color w:val="000000"/>
        </w:rPr>
        <w:t xml:space="preserve"> </w:t>
      </w:r>
      <w:r w:rsidRPr="00623DF0">
        <w:rPr>
          <w:rFonts w:cs="Times New Roman"/>
          <w:color w:val="000000"/>
        </w:rPr>
        <w:t xml:space="preserve">understand that alternative explanations are structurally inevitable because of how concepts work nationally and internationally (See for example, </w:t>
      </w:r>
      <w:r w:rsidRPr="00623DF0">
        <w:rPr>
          <w:rFonts w:eastAsia="Times New Roman" w:cs="Arial"/>
          <w:color w:val="333333"/>
          <w:shd w:val="clear" w:color="auto" w:fill="FFFFFF"/>
        </w:rPr>
        <w:t>Acharya</w:t>
      </w:r>
      <w:r w:rsidRPr="00623DF0">
        <w:rPr>
          <w:rFonts w:eastAsia="Times New Roman"/>
          <w:lang w:eastAsia="en-GB"/>
        </w:rPr>
        <w:t xml:space="preserve">, 2011; 2014; </w:t>
      </w:r>
      <w:r w:rsidRPr="00623DF0">
        <w:rPr>
          <w:rFonts w:cs="Times New Roman"/>
          <w:color w:val="000000"/>
        </w:rPr>
        <w:t xml:space="preserve">Callahan, 2008; Mishra, 2017). Kupchan </w:t>
      </w:r>
      <w:r>
        <w:rPr>
          <w:rFonts w:cs="Times New Roman"/>
          <w:color w:val="000000"/>
        </w:rPr>
        <w:t xml:space="preserve">argues that rather than follow the existing order, rising powers will seek to revise that order </w:t>
      </w:r>
      <w:r w:rsidRPr="00623DF0">
        <w:rPr>
          <w:szCs w:val="26"/>
          <w:lang w:val="en-US"/>
        </w:rPr>
        <w:t>(Kupchan</w:t>
      </w:r>
      <w:r w:rsidR="005562F1">
        <w:rPr>
          <w:szCs w:val="26"/>
          <w:lang w:val="en-US"/>
        </w:rPr>
        <w:t>,</w:t>
      </w:r>
      <w:r w:rsidRPr="00623DF0">
        <w:rPr>
          <w:szCs w:val="26"/>
          <w:lang w:val="en-US"/>
        </w:rPr>
        <w:t xml:space="preserve"> 2012</w:t>
      </w:r>
      <w:r w:rsidR="005562F1">
        <w:rPr>
          <w:szCs w:val="26"/>
          <w:lang w:val="en-US"/>
        </w:rPr>
        <w:t>, p.</w:t>
      </w:r>
      <w:r w:rsidRPr="00623DF0">
        <w:rPr>
          <w:szCs w:val="26"/>
          <w:lang w:val="en-US"/>
        </w:rPr>
        <w:t xml:space="preserve"> 7).</w:t>
      </w:r>
      <w:r>
        <w:rPr>
          <w:rFonts w:cs="Times New Roman"/>
          <w:color w:val="000000"/>
        </w:rPr>
        <w:t xml:space="preserve"> </w:t>
      </w:r>
      <w:r w:rsidRPr="00623DF0">
        <w:rPr>
          <w:rFonts w:cs="Times New Roman"/>
          <w:color w:val="000000"/>
        </w:rPr>
        <w:t xml:space="preserve">This rapidly changing picture has the potential to impose significant adaptation costs on powerful states. But as Lo (2015) argues, Russia’s understanding of these concepts and the translation of them in to institutions and actions is not fit for </w:t>
      </w:r>
      <w:r>
        <w:rPr>
          <w:rFonts w:cs="Times New Roman"/>
          <w:color w:val="000000"/>
        </w:rPr>
        <w:t>today’s global</w:t>
      </w:r>
      <w:r w:rsidRPr="00623DF0">
        <w:rPr>
          <w:rFonts w:cs="Times New Roman"/>
          <w:color w:val="000000"/>
        </w:rPr>
        <w:t xml:space="preserve"> diffus</w:t>
      </w:r>
      <w:r>
        <w:rPr>
          <w:rFonts w:cs="Times New Roman"/>
          <w:color w:val="000000"/>
        </w:rPr>
        <w:t>ion of</w:t>
      </w:r>
      <w:r w:rsidRPr="00623DF0">
        <w:rPr>
          <w:rFonts w:cs="Times New Roman"/>
          <w:color w:val="000000"/>
        </w:rPr>
        <w:t xml:space="preserve"> power (</w:t>
      </w:r>
      <w:r>
        <w:rPr>
          <w:rFonts w:cs="Times New Roman"/>
          <w:color w:val="000000"/>
        </w:rPr>
        <w:t>cf.</w:t>
      </w:r>
      <w:r w:rsidRPr="00623DF0">
        <w:rPr>
          <w:rFonts w:cs="Times New Roman"/>
          <w:color w:val="000000"/>
        </w:rPr>
        <w:t xml:space="preserve"> Slaughter, 2005; 2017).</w:t>
      </w:r>
    </w:p>
    <w:p w:rsidR="00FE778C" w:rsidRPr="00623DF0" w:rsidRDefault="00FE778C" w:rsidP="00355F05"/>
    <w:p w:rsidR="00FE778C" w:rsidRPr="00623DF0" w:rsidRDefault="00FE778C" w:rsidP="00355F05">
      <w:pPr>
        <w:widowControl w:val="0"/>
        <w:autoSpaceDE w:val="0"/>
        <w:autoSpaceDN w:val="0"/>
        <w:adjustRightInd w:val="0"/>
        <w:spacing w:after="240"/>
        <w:rPr>
          <w:rFonts w:cs="Times New Roman"/>
          <w:color w:val="000000"/>
        </w:rPr>
      </w:pPr>
      <w:r w:rsidRPr="00623DF0">
        <w:rPr>
          <w:rFonts w:cs="Times New Roman"/>
          <w:color w:val="000000"/>
        </w:rPr>
        <w:t>Since Wendt’s (1999)</w:t>
      </w:r>
      <w:r>
        <w:rPr>
          <w:rFonts w:cs="Times New Roman"/>
          <w:color w:val="000000"/>
        </w:rPr>
        <w:t xml:space="preserve"> </w:t>
      </w:r>
      <w:r w:rsidRPr="00623DF0">
        <w:rPr>
          <w:rFonts w:cs="Times New Roman"/>
          <w:color w:val="000000"/>
        </w:rPr>
        <w:t xml:space="preserve">assertion that international order was constructed and not given, there has been significant interest in how order is manufactured and developed in international affairs. In her book </w:t>
      </w:r>
      <w:r w:rsidRPr="00623DF0">
        <w:rPr>
          <w:rFonts w:cs="Times New Roman"/>
          <w:i/>
          <w:color w:val="000000"/>
        </w:rPr>
        <w:t>Power in Concert</w:t>
      </w:r>
      <w:r w:rsidRPr="00623DF0">
        <w:rPr>
          <w:rFonts w:cs="Times New Roman"/>
          <w:color w:val="000000"/>
        </w:rPr>
        <w:t>, Mitzen (2013) argues that the emergence of concert diplomacy in the 19</w:t>
      </w:r>
      <w:r w:rsidRPr="00623DF0">
        <w:rPr>
          <w:rFonts w:cs="Times New Roman"/>
          <w:color w:val="000000"/>
          <w:vertAlign w:val="superscript"/>
        </w:rPr>
        <w:t>th</w:t>
      </w:r>
      <w:r w:rsidRPr="00623DF0">
        <w:rPr>
          <w:rFonts w:cs="Times New Roman"/>
          <w:color w:val="000000"/>
        </w:rPr>
        <w:t xml:space="preserve"> </w:t>
      </w:r>
      <w:r w:rsidR="00C67F3E">
        <w:rPr>
          <w:rFonts w:cs="Times New Roman"/>
          <w:color w:val="000000"/>
        </w:rPr>
        <w:t>C</w:t>
      </w:r>
      <w:r w:rsidRPr="00623DF0">
        <w:rPr>
          <w:rFonts w:cs="Times New Roman"/>
          <w:color w:val="000000"/>
        </w:rPr>
        <w:t>entury established public commitments to self-restraint and collective problem</w:t>
      </w:r>
      <w:r>
        <w:rPr>
          <w:rFonts w:cs="Times New Roman"/>
          <w:color w:val="000000"/>
        </w:rPr>
        <w:t>-</w:t>
      </w:r>
      <w:r w:rsidRPr="00623DF0">
        <w:rPr>
          <w:rFonts w:cs="Times New Roman"/>
          <w:color w:val="000000"/>
        </w:rPr>
        <w:t xml:space="preserve">solving. Whilst the Concert of Europe ultimately </w:t>
      </w:r>
      <w:r>
        <w:rPr>
          <w:rFonts w:cs="Times New Roman"/>
          <w:color w:val="000000"/>
        </w:rPr>
        <w:t>collapsed</w:t>
      </w:r>
      <w:r w:rsidRPr="00623DF0">
        <w:rPr>
          <w:rFonts w:cs="Times New Roman"/>
          <w:color w:val="000000"/>
        </w:rPr>
        <w:t>, it suggest</w:t>
      </w:r>
      <w:r w:rsidR="002A0C9B">
        <w:rPr>
          <w:rFonts w:cs="Times New Roman"/>
          <w:color w:val="000000"/>
        </w:rPr>
        <w:t>ed</w:t>
      </w:r>
      <w:r w:rsidRPr="00623DF0">
        <w:rPr>
          <w:rFonts w:cs="Times New Roman"/>
          <w:color w:val="000000"/>
        </w:rPr>
        <w:t xml:space="preserve"> a blueprint for future generations of diplomats </w:t>
      </w:r>
      <w:r>
        <w:rPr>
          <w:rFonts w:cs="Times New Roman"/>
          <w:color w:val="000000"/>
        </w:rPr>
        <w:t>concerning</w:t>
      </w:r>
      <w:r w:rsidRPr="00623DF0">
        <w:rPr>
          <w:rFonts w:cs="Times New Roman"/>
          <w:color w:val="000000"/>
        </w:rPr>
        <w:t xml:space="preserve"> the possibility </w:t>
      </w:r>
      <w:r>
        <w:rPr>
          <w:rFonts w:cs="Times New Roman"/>
          <w:color w:val="000000"/>
        </w:rPr>
        <w:t>for</w:t>
      </w:r>
      <w:r w:rsidRPr="00623DF0">
        <w:rPr>
          <w:rFonts w:cs="Times New Roman"/>
          <w:color w:val="000000"/>
        </w:rPr>
        <w:t xml:space="preserve"> diplomacy to mitigate instability in global order. Creating order requires narrative work. </w:t>
      </w:r>
      <w:r>
        <w:rPr>
          <w:rFonts w:cs="Times New Roman"/>
          <w:color w:val="000000"/>
        </w:rPr>
        <w:t>Order</w:t>
      </w:r>
      <w:r w:rsidRPr="00623DF0">
        <w:rPr>
          <w:rFonts w:cs="Times New Roman"/>
          <w:color w:val="000000"/>
        </w:rPr>
        <w:t xml:space="preserve"> is an idea </w:t>
      </w:r>
      <w:r>
        <w:rPr>
          <w:rFonts w:cs="Times New Roman"/>
          <w:color w:val="000000"/>
        </w:rPr>
        <w:t>that</w:t>
      </w:r>
      <w:r w:rsidRPr="00623DF0">
        <w:rPr>
          <w:rFonts w:cs="Times New Roman"/>
          <w:color w:val="000000"/>
        </w:rPr>
        <w:t xml:space="preserve"> has evolved over time, taking new forms and involving different shapers through the course of history. Historian David Armitage suggests that, ‘what humans have invented, they may well yet dismantle; that what intellectual will has enshrined, an equal effort of imaginative determination can dethrone’ (Armitage, 2017</w:t>
      </w:r>
      <w:r w:rsidR="005562F1">
        <w:rPr>
          <w:rFonts w:cs="Times New Roman"/>
          <w:color w:val="000000"/>
        </w:rPr>
        <w:t>, p.</w:t>
      </w:r>
      <w:r w:rsidRPr="00623DF0">
        <w:rPr>
          <w:rFonts w:cs="Times New Roman"/>
          <w:color w:val="000000"/>
        </w:rPr>
        <w:t xml:space="preserve"> 11). This is central to our understanding of how global order and narrative intersect. </w:t>
      </w:r>
    </w:p>
    <w:p w:rsidR="00FE778C" w:rsidRPr="00623DF0" w:rsidRDefault="007458AC" w:rsidP="00355F05">
      <w:pPr>
        <w:widowControl w:val="0"/>
        <w:autoSpaceDE w:val="0"/>
        <w:autoSpaceDN w:val="0"/>
        <w:adjustRightInd w:val="0"/>
        <w:spacing w:after="240"/>
        <w:rPr>
          <w:rFonts w:cs="Times New Roman"/>
          <w:color w:val="000000"/>
        </w:rPr>
      </w:pPr>
      <w:r>
        <w:rPr>
          <w:rFonts w:cs="Times New Roman"/>
          <w:color w:val="000000"/>
        </w:rPr>
        <w:t xml:space="preserve">After the initial post-war period during which there was the potential for cooperation, </w:t>
      </w:r>
      <w:r w:rsidR="000E4062">
        <w:rPr>
          <w:rFonts w:cs="Times New Roman"/>
          <w:color w:val="000000"/>
        </w:rPr>
        <w:t xml:space="preserve">Russia and the </w:t>
      </w:r>
      <w:r w:rsidR="006F4462">
        <w:rPr>
          <w:rFonts w:cs="Times New Roman"/>
          <w:color w:val="000000"/>
        </w:rPr>
        <w:t xml:space="preserve">West </w:t>
      </w:r>
      <w:r w:rsidR="000E4062">
        <w:rPr>
          <w:rFonts w:cs="Times New Roman"/>
          <w:color w:val="000000"/>
        </w:rPr>
        <w:t xml:space="preserve">can </w:t>
      </w:r>
      <w:r>
        <w:rPr>
          <w:rFonts w:cs="Times New Roman"/>
          <w:color w:val="000000"/>
        </w:rPr>
        <w:t xml:space="preserve">now </w:t>
      </w:r>
      <w:r w:rsidR="000E4062">
        <w:rPr>
          <w:rFonts w:cs="Times New Roman"/>
          <w:color w:val="000000"/>
        </w:rPr>
        <w:t xml:space="preserve">more easily be drawn into </w:t>
      </w:r>
      <w:r>
        <w:rPr>
          <w:rFonts w:cs="Times New Roman"/>
          <w:color w:val="000000"/>
        </w:rPr>
        <w:t>the</w:t>
      </w:r>
      <w:r w:rsidR="000E4062">
        <w:rPr>
          <w:rFonts w:cs="Times New Roman"/>
          <w:color w:val="000000"/>
        </w:rPr>
        <w:t xml:space="preserve"> old </w:t>
      </w:r>
      <w:r>
        <w:rPr>
          <w:rFonts w:cs="Times New Roman"/>
          <w:color w:val="000000"/>
        </w:rPr>
        <w:t>binary</w:t>
      </w:r>
      <w:r w:rsidR="000E4062">
        <w:rPr>
          <w:rFonts w:cs="Times New Roman"/>
          <w:color w:val="000000"/>
        </w:rPr>
        <w:t xml:space="preserve"> imaginary.</w:t>
      </w:r>
      <w:r w:rsidR="00FE778C">
        <w:rPr>
          <w:rFonts w:cs="Times New Roman"/>
          <w:color w:val="000000"/>
        </w:rPr>
        <w:t xml:space="preserve"> </w:t>
      </w:r>
      <w:r w:rsidR="00FE778C" w:rsidRPr="00623DF0">
        <w:rPr>
          <w:rFonts w:cs="Times New Roman"/>
          <w:color w:val="000000"/>
        </w:rPr>
        <w:t>Risse (2011</w:t>
      </w:r>
      <w:r w:rsidR="00551363">
        <w:rPr>
          <w:rFonts w:cs="Times New Roman"/>
          <w:color w:val="000000"/>
        </w:rPr>
        <w:t>, p.603</w:t>
      </w:r>
      <w:r w:rsidR="00FE778C" w:rsidRPr="00623DF0">
        <w:rPr>
          <w:rFonts w:cs="Times New Roman"/>
          <w:color w:val="000000"/>
        </w:rPr>
        <w:t>) argues,</w:t>
      </w:r>
    </w:p>
    <w:p w:rsidR="00FE778C" w:rsidRPr="00355F05" w:rsidRDefault="00FE778C" w:rsidP="00355F05">
      <w:pPr>
        <w:widowControl w:val="0"/>
        <w:autoSpaceDE w:val="0"/>
        <w:autoSpaceDN w:val="0"/>
        <w:adjustRightInd w:val="0"/>
        <w:spacing w:after="240"/>
        <w:ind w:left="720"/>
        <w:rPr>
          <w:rFonts w:cs="Times New Roman"/>
          <w:color w:val="000000"/>
        </w:rPr>
      </w:pPr>
      <w:r w:rsidRPr="00355F05">
        <w:rPr>
          <w:rFonts w:cs="Times New Roman"/>
          <w:color w:val="000000"/>
        </w:rPr>
        <w:t>…the world of 2010 still resembles the cold war and its end. The main structuring forces are still ideas and discourses. The only difference is that the world is no longer structured along only two competing discourses, Western liberalism and Eastern communism. Many more ideas now fight for attention and compete for persuasive power. And this must not be bad for international order. The transatlantic community – and the scholarly community, too – just need to get used to it. Whether the ideational plurality results in a materially multipolar order with many power-balancing centers or in a more pluralistic but still multilateral order, remains to be seen. In the end, it is still a world ‘of our (discursive) making’ (Onuf, 1989).</w:t>
      </w:r>
    </w:p>
    <w:p w:rsidR="00FE778C" w:rsidRDefault="00FE778C" w:rsidP="00355F05">
      <w:pPr>
        <w:widowControl w:val="0"/>
        <w:autoSpaceDE w:val="0"/>
        <w:autoSpaceDN w:val="0"/>
        <w:adjustRightInd w:val="0"/>
        <w:spacing w:after="240"/>
        <w:rPr>
          <w:rFonts w:cs="Times New Roman"/>
          <w:color w:val="000000"/>
        </w:rPr>
      </w:pPr>
      <w:r w:rsidRPr="00623DF0">
        <w:rPr>
          <w:rFonts w:cs="Times New Roman"/>
          <w:color w:val="000000"/>
        </w:rPr>
        <w:lastRenderedPageBreak/>
        <w:t>We suggest that by applying a strategic narrative framework to understanding international order</w:t>
      </w:r>
      <w:r>
        <w:rPr>
          <w:rFonts w:cs="Times New Roman"/>
          <w:color w:val="000000"/>
        </w:rPr>
        <w:t xml:space="preserve"> we can explain that </w:t>
      </w:r>
      <w:r w:rsidRPr="00623DF0">
        <w:rPr>
          <w:rFonts w:cs="Times New Roman"/>
          <w:color w:val="000000"/>
        </w:rPr>
        <w:t xml:space="preserve">how order functions depends on how </w:t>
      </w:r>
      <w:r w:rsidR="007458AC">
        <w:rPr>
          <w:rFonts w:cs="Times New Roman"/>
          <w:color w:val="000000"/>
        </w:rPr>
        <w:t>the system</w:t>
      </w:r>
      <w:r w:rsidRPr="00623DF0">
        <w:rPr>
          <w:rFonts w:cs="Times New Roman"/>
          <w:color w:val="000000"/>
        </w:rPr>
        <w:t xml:space="preserve"> is understood. Examining how different actors project and contest narratives of </w:t>
      </w:r>
      <w:r w:rsidR="007458AC">
        <w:rPr>
          <w:rFonts w:cs="Times New Roman"/>
          <w:color w:val="000000"/>
        </w:rPr>
        <w:t xml:space="preserve">the </w:t>
      </w:r>
      <w:r w:rsidRPr="00623DF0">
        <w:rPr>
          <w:rFonts w:cs="Times New Roman"/>
          <w:color w:val="000000"/>
        </w:rPr>
        <w:t xml:space="preserve">international </w:t>
      </w:r>
      <w:r w:rsidR="007458AC">
        <w:rPr>
          <w:rFonts w:cs="Times New Roman"/>
          <w:color w:val="000000"/>
        </w:rPr>
        <w:t>system</w:t>
      </w:r>
      <w:r w:rsidRPr="00623DF0">
        <w:rPr>
          <w:rFonts w:cs="Times New Roman"/>
          <w:color w:val="000000"/>
        </w:rPr>
        <w:t xml:space="preserve"> highlights how existing and emerging powers seek to impose a shared meaning of how international order does, or should, function. At this point of rapid </w:t>
      </w:r>
      <w:r w:rsidR="001E28D2">
        <w:rPr>
          <w:rFonts w:cs="Times New Roman"/>
          <w:color w:val="000000"/>
        </w:rPr>
        <w:t xml:space="preserve">systemic </w:t>
      </w:r>
      <w:r w:rsidRPr="00623DF0">
        <w:rPr>
          <w:rFonts w:cs="Times New Roman"/>
          <w:color w:val="000000"/>
        </w:rPr>
        <w:t xml:space="preserve">change, the major point of debate is the issue of recognition, rather than domination and redistribution. This is particularly </w:t>
      </w:r>
      <w:r>
        <w:rPr>
          <w:rFonts w:cs="Times New Roman"/>
          <w:color w:val="000000"/>
        </w:rPr>
        <w:t>so</w:t>
      </w:r>
      <w:r w:rsidRPr="00623DF0">
        <w:rPr>
          <w:rFonts w:cs="Times New Roman"/>
          <w:color w:val="000000"/>
        </w:rPr>
        <w:t xml:space="preserve"> for Russia</w:t>
      </w:r>
      <w:r>
        <w:rPr>
          <w:rFonts w:cs="Times New Roman"/>
          <w:color w:val="000000"/>
        </w:rPr>
        <w:t xml:space="preserve">; </w:t>
      </w:r>
      <w:r w:rsidRPr="00623DF0">
        <w:rPr>
          <w:rFonts w:cs="Times New Roman"/>
          <w:color w:val="000000"/>
        </w:rPr>
        <w:t xml:space="preserve">recognition is a powerful theme running through its foreign policy narrative. </w:t>
      </w:r>
    </w:p>
    <w:p w:rsidR="008F4EE4" w:rsidRPr="00355F05" w:rsidRDefault="00FE778C" w:rsidP="00355F05">
      <w:pPr>
        <w:widowControl w:val="0"/>
        <w:autoSpaceDE w:val="0"/>
        <w:autoSpaceDN w:val="0"/>
        <w:adjustRightInd w:val="0"/>
        <w:spacing w:after="240"/>
        <w:rPr>
          <w:color w:val="000000"/>
        </w:rPr>
      </w:pPr>
      <w:r w:rsidRPr="00623DF0">
        <w:rPr>
          <w:rFonts w:cs="Times"/>
          <w:lang w:val="en-US"/>
        </w:rPr>
        <w:t xml:space="preserve">What follows is a breakdown of Russia’s strategic narrative of </w:t>
      </w:r>
      <w:r w:rsidR="00971541">
        <w:rPr>
          <w:rFonts w:cs="Times"/>
          <w:lang w:val="en-US"/>
        </w:rPr>
        <w:t>the international system</w:t>
      </w:r>
      <w:r w:rsidRPr="00623DF0">
        <w:rPr>
          <w:rFonts w:cs="Times"/>
          <w:lang w:val="en-US"/>
        </w:rPr>
        <w:t xml:space="preserve">, Russia’s identity and role within this desired </w:t>
      </w:r>
      <w:r w:rsidR="00971541">
        <w:rPr>
          <w:rFonts w:cs="Times"/>
          <w:lang w:val="en-US"/>
        </w:rPr>
        <w:t>system</w:t>
      </w:r>
      <w:r w:rsidRPr="00623DF0">
        <w:rPr>
          <w:rFonts w:cs="Times"/>
          <w:lang w:val="en-US"/>
        </w:rPr>
        <w:t>, and the policy prescriptions it privileges. The narratives are drawn from foreign policy documents and speeches by key players since 2000</w:t>
      </w:r>
      <w:r w:rsidR="006F4462">
        <w:rPr>
          <w:rFonts w:cs="Times"/>
          <w:lang w:val="en-US"/>
        </w:rPr>
        <w:t xml:space="preserve"> focusing on Russia’s global strategy and security policy</w:t>
      </w:r>
      <w:r>
        <w:rPr>
          <w:rFonts w:cs="Times"/>
          <w:lang w:val="en-US"/>
        </w:rPr>
        <w:t xml:space="preserve"> (on the utility of analyzing Russian foreign policy texts, see Dyson and Parent, 2017). </w:t>
      </w:r>
      <w:r w:rsidR="002F3AD1">
        <w:rPr>
          <w:rFonts w:cs="Times"/>
          <w:lang w:val="en-US"/>
        </w:rPr>
        <w:t>After an initial parsing for Burke’s pentad to identity narrative components, in this article w</w:t>
      </w:r>
      <w:r w:rsidRPr="00623DF0">
        <w:rPr>
          <w:rFonts w:cs="Times"/>
          <w:lang w:val="en-US"/>
        </w:rPr>
        <w:t xml:space="preserve">e highlight narratives </w:t>
      </w:r>
      <w:r w:rsidR="002F3AD1">
        <w:rPr>
          <w:rFonts w:cs="Times"/>
          <w:lang w:val="en-US"/>
        </w:rPr>
        <w:t xml:space="preserve">pertaining to Russia’s international system narrative. This encompasses projections </w:t>
      </w:r>
      <w:r w:rsidRPr="00623DF0">
        <w:rPr>
          <w:rFonts w:cs="Times"/>
          <w:lang w:val="en-US"/>
        </w:rPr>
        <w:t xml:space="preserve">of prestige, equality and mutual respect between Russia and the West, a narrative purporting to reject stereotypes of the West and Russia, narratives of polycentrism and multipolarity, narratives of normative diversity, narratives of order based on international law, and finally, narratives of the Common European Home which draws a clear line to negotiations at the end of the Cold War which included Russia at the top table of European order. </w:t>
      </w:r>
      <w:r w:rsidR="002F3AD1">
        <w:rPr>
          <w:rFonts w:cs="Times"/>
          <w:lang w:val="en-US"/>
        </w:rPr>
        <w:t>Following</w:t>
      </w:r>
      <w:r w:rsidRPr="00623DF0">
        <w:rPr>
          <w:rFonts w:cs="Times"/>
          <w:lang w:val="en-US"/>
        </w:rPr>
        <w:t xml:space="preserve"> Roselle’s</w:t>
      </w:r>
      <w:r>
        <w:rPr>
          <w:rFonts w:cs="Times"/>
          <w:lang w:val="en-US"/>
        </w:rPr>
        <w:t xml:space="preserve"> (2017)</w:t>
      </w:r>
      <w:r w:rsidRPr="00623DF0">
        <w:rPr>
          <w:rFonts w:cs="Times"/>
          <w:lang w:val="en-US"/>
        </w:rPr>
        <w:t xml:space="preserve"> analysis of Russia’s strategic narrative, we argue that narrative divergence is complicating the emergence of narrative alignment on </w:t>
      </w:r>
      <w:r w:rsidR="00C65194">
        <w:rPr>
          <w:rFonts w:cs="Times"/>
          <w:lang w:val="en-US"/>
        </w:rPr>
        <w:t>system</w:t>
      </w:r>
      <w:r w:rsidRPr="00623DF0">
        <w:rPr>
          <w:rFonts w:cs="Times"/>
          <w:lang w:val="en-US"/>
        </w:rPr>
        <w:t xml:space="preserve"> narratives</w:t>
      </w:r>
      <w:r w:rsidR="002F3AD1">
        <w:rPr>
          <w:rFonts w:cs="Times"/>
          <w:lang w:val="en-US"/>
        </w:rPr>
        <w:t xml:space="preserve">. This significance of this finding is to explain why </w:t>
      </w:r>
      <w:r w:rsidRPr="00623DF0">
        <w:rPr>
          <w:rFonts w:cs="Times"/>
          <w:lang w:val="en-US"/>
        </w:rPr>
        <w:t>the opportunity for cooperation between the West and Russia on policies that would forge closer cooperation</w:t>
      </w:r>
      <w:r w:rsidR="002F3AD1">
        <w:rPr>
          <w:rFonts w:cs="Times"/>
          <w:lang w:val="en-US"/>
        </w:rPr>
        <w:t xml:space="preserve"> have become increasingly difficult</w:t>
      </w:r>
      <w:r w:rsidRPr="00623DF0">
        <w:rPr>
          <w:rFonts w:cs="Times"/>
          <w:lang w:val="en-US"/>
        </w:rPr>
        <w:t>.</w:t>
      </w:r>
    </w:p>
    <w:p w:rsidR="00FE778C" w:rsidRDefault="00FE778C" w:rsidP="00355F05">
      <w:pPr>
        <w:pStyle w:val="p1"/>
        <w:rPr>
          <w:rFonts w:asciiTheme="minorHAnsi" w:hAnsiTheme="minorHAnsi"/>
          <w:bCs/>
          <w:sz w:val="24"/>
          <w:szCs w:val="24"/>
        </w:rPr>
      </w:pPr>
    </w:p>
    <w:p w:rsidR="00FE778C" w:rsidRPr="00623DF0" w:rsidRDefault="00FE778C" w:rsidP="00355F05">
      <w:pPr>
        <w:pStyle w:val="Heading2"/>
        <w:rPr>
          <w:rFonts w:asciiTheme="minorHAnsi" w:hAnsiTheme="minorHAnsi"/>
        </w:rPr>
      </w:pPr>
      <w:r>
        <w:rPr>
          <w:rFonts w:asciiTheme="minorHAnsi" w:hAnsiTheme="minorHAnsi"/>
        </w:rPr>
        <w:t>Russia</w:t>
      </w:r>
      <w:r w:rsidR="00287DEC">
        <w:rPr>
          <w:rFonts w:asciiTheme="minorHAnsi" w:hAnsiTheme="minorHAnsi"/>
        </w:rPr>
        <w:t>’s Consistent System Narrative</w:t>
      </w:r>
    </w:p>
    <w:p w:rsidR="00FE778C" w:rsidRPr="00623DF0" w:rsidDel="00183DBC" w:rsidRDefault="00FE778C">
      <w:pPr>
        <w:pStyle w:val="p1"/>
        <w:rPr>
          <w:rFonts w:asciiTheme="minorHAnsi" w:hAnsiTheme="minorHAnsi"/>
          <w:bCs/>
          <w:sz w:val="24"/>
          <w:szCs w:val="24"/>
        </w:rPr>
      </w:pPr>
    </w:p>
    <w:p w:rsidR="004F258E" w:rsidRPr="00355F05" w:rsidRDefault="006D457D">
      <w:pPr>
        <w:pStyle w:val="p1"/>
        <w:rPr>
          <w:rFonts w:asciiTheme="minorHAnsi" w:hAnsiTheme="minorHAnsi"/>
          <w:bCs/>
          <w:color w:val="auto"/>
          <w:sz w:val="24"/>
          <w:szCs w:val="24"/>
        </w:rPr>
      </w:pPr>
      <w:r w:rsidRPr="00355F05">
        <w:rPr>
          <w:rFonts w:asciiTheme="minorHAnsi" w:hAnsiTheme="minorHAnsi"/>
          <w:bCs/>
          <w:color w:val="auto"/>
          <w:sz w:val="24"/>
          <w:szCs w:val="24"/>
        </w:rPr>
        <w:t>There has been considerable interest in the targeted use of strategic communication in Russia foreign policy, most notably in Ukraine</w:t>
      </w:r>
      <w:r w:rsidR="006432BC" w:rsidRPr="00355F05">
        <w:rPr>
          <w:rFonts w:asciiTheme="minorHAnsi" w:hAnsiTheme="minorHAnsi"/>
          <w:bCs/>
          <w:color w:val="auto"/>
          <w:sz w:val="24"/>
          <w:szCs w:val="24"/>
        </w:rPr>
        <w:t xml:space="preserve"> since 2014</w:t>
      </w:r>
      <w:r w:rsidRPr="00355F05">
        <w:rPr>
          <w:rFonts w:asciiTheme="minorHAnsi" w:hAnsiTheme="minorHAnsi"/>
          <w:bCs/>
          <w:color w:val="auto"/>
          <w:sz w:val="24"/>
          <w:szCs w:val="24"/>
        </w:rPr>
        <w:t>. This is largely tactic</w:t>
      </w:r>
      <w:r w:rsidR="005F6148" w:rsidRPr="00355F05">
        <w:rPr>
          <w:rFonts w:asciiTheme="minorHAnsi" w:hAnsiTheme="minorHAnsi"/>
          <w:bCs/>
          <w:color w:val="auto"/>
          <w:sz w:val="24"/>
          <w:szCs w:val="24"/>
        </w:rPr>
        <w:t>s</w:t>
      </w:r>
      <w:r w:rsidR="006432BC" w:rsidRPr="00355F05">
        <w:rPr>
          <w:rFonts w:asciiTheme="minorHAnsi" w:hAnsiTheme="minorHAnsi"/>
          <w:bCs/>
          <w:color w:val="auto"/>
          <w:sz w:val="24"/>
          <w:szCs w:val="24"/>
        </w:rPr>
        <w:t>-focused</w:t>
      </w:r>
      <w:r w:rsidR="00D3739A" w:rsidRPr="00355F05">
        <w:rPr>
          <w:rFonts w:asciiTheme="minorHAnsi" w:hAnsiTheme="minorHAnsi"/>
          <w:bCs/>
          <w:color w:val="auto"/>
          <w:sz w:val="24"/>
          <w:szCs w:val="24"/>
        </w:rPr>
        <w:t xml:space="preserve"> and </w:t>
      </w:r>
      <w:r w:rsidRPr="00355F05">
        <w:rPr>
          <w:rFonts w:asciiTheme="minorHAnsi" w:hAnsiTheme="minorHAnsi"/>
          <w:bCs/>
          <w:color w:val="auto"/>
          <w:sz w:val="24"/>
          <w:szCs w:val="24"/>
        </w:rPr>
        <w:t xml:space="preserve">ignores discussions </w:t>
      </w:r>
      <w:r w:rsidR="00D3739A" w:rsidRPr="00355F05">
        <w:rPr>
          <w:rFonts w:asciiTheme="minorHAnsi" w:hAnsiTheme="minorHAnsi"/>
          <w:bCs/>
          <w:color w:val="auto"/>
          <w:sz w:val="24"/>
          <w:szCs w:val="24"/>
        </w:rPr>
        <w:t xml:space="preserve">on </w:t>
      </w:r>
      <w:r w:rsidRPr="00355F05">
        <w:rPr>
          <w:rFonts w:asciiTheme="minorHAnsi" w:hAnsiTheme="minorHAnsi"/>
          <w:bCs/>
          <w:color w:val="auto"/>
          <w:sz w:val="24"/>
          <w:szCs w:val="24"/>
        </w:rPr>
        <w:t xml:space="preserve">Russian strategic narratives and the Kremlin’s wider efforts to shape a conducive international context for Russian foreign and domestic interests. </w:t>
      </w:r>
      <w:r w:rsidR="009F5BC1" w:rsidRPr="00355F05">
        <w:rPr>
          <w:rFonts w:asciiTheme="minorHAnsi" w:hAnsiTheme="minorHAnsi"/>
          <w:bCs/>
          <w:color w:val="auto"/>
          <w:sz w:val="24"/>
          <w:szCs w:val="24"/>
        </w:rPr>
        <w:t>The theme</w:t>
      </w:r>
      <w:r w:rsidR="00A35BDB" w:rsidRPr="00355F05">
        <w:rPr>
          <w:rFonts w:asciiTheme="minorHAnsi" w:hAnsiTheme="minorHAnsi"/>
          <w:bCs/>
          <w:color w:val="auto"/>
          <w:sz w:val="24"/>
          <w:szCs w:val="24"/>
        </w:rPr>
        <w:t>s</w:t>
      </w:r>
      <w:r w:rsidR="009F5BC1" w:rsidRPr="00355F05">
        <w:rPr>
          <w:rFonts w:asciiTheme="minorHAnsi" w:hAnsiTheme="minorHAnsi"/>
          <w:bCs/>
          <w:color w:val="auto"/>
          <w:sz w:val="24"/>
          <w:szCs w:val="24"/>
        </w:rPr>
        <w:t xml:space="preserve"> in </w:t>
      </w:r>
      <w:r w:rsidRPr="00355F05">
        <w:rPr>
          <w:rFonts w:asciiTheme="minorHAnsi" w:hAnsiTheme="minorHAnsi"/>
          <w:bCs/>
          <w:color w:val="auto"/>
          <w:sz w:val="24"/>
          <w:szCs w:val="24"/>
        </w:rPr>
        <w:t>Russia’s</w:t>
      </w:r>
      <w:r w:rsidR="009F5BC1" w:rsidRPr="00355F05">
        <w:rPr>
          <w:rFonts w:asciiTheme="minorHAnsi" w:hAnsiTheme="minorHAnsi"/>
          <w:bCs/>
          <w:color w:val="auto"/>
          <w:sz w:val="24"/>
          <w:szCs w:val="24"/>
        </w:rPr>
        <w:t xml:space="preserve"> </w:t>
      </w:r>
      <w:r w:rsidRPr="00355F05">
        <w:rPr>
          <w:rFonts w:asciiTheme="minorHAnsi" w:hAnsiTheme="minorHAnsi"/>
          <w:bCs/>
          <w:color w:val="auto"/>
          <w:sz w:val="24"/>
          <w:szCs w:val="24"/>
        </w:rPr>
        <w:t xml:space="preserve">strategic </w:t>
      </w:r>
      <w:r w:rsidR="009F5BC1" w:rsidRPr="00355F05">
        <w:rPr>
          <w:rFonts w:asciiTheme="minorHAnsi" w:hAnsiTheme="minorHAnsi"/>
          <w:bCs/>
          <w:color w:val="auto"/>
          <w:sz w:val="24"/>
          <w:szCs w:val="24"/>
        </w:rPr>
        <w:t>narrative</w:t>
      </w:r>
      <w:r w:rsidRPr="00355F05">
        <w:rPr>
          <w:rFonts w:asciiTheme="minorHAnsi" w:hAnsiTheme="minorHAnsi"/>
          <w:bCs/>
          <w:color w:val="auto"/>
          <w:sz w:val="24"/>
          <w:szCs w:val="24"/>
        </w:rPr>
        <w:t xml:space="preserve"> of global and regional order</w:t>
      </w:r>
      <w:r w:rsidR="009F5BC1" w:rsidRPr="00355F05">
        <w:rPr>
          <w:rFonts w:asciiTheme="minorHAnsi" w:hAnsiTheme="minorHAnsi"/>
          <w:bCs/>
          <w:color w:val="auto"/>
          <w:sz w:val="24"/>
          <w:szCs w:val="24"/>
        </w:rPr>
        <w:t xml:space="preserve"> since 2000 h</w:t>
      </w:r>
      <w:r w:rsidRPr="00355F05">
        <w:rPr>
          <w:rFonts w:asciiTheme="minorHAnsi" w:hAnsiTheme="minorHAnsi"/>
          <w:bCs/>
          <w:color w:val="auto"/>
          <w:sz w:val="24"/>
          <w:szCs w:val="24"/>
        </w:rPr>
        <w:t>ave been consistent</w:t>
      </w:r>
      <w:r w:rsidR="00635E23">
        <w:rPr>
          <w:rFonts w:asciiTheme="minorHAnsi" w:hAnsiTheme="minorHAnsi"/>
          <w:bCs/>
          <w:color w:val="auto"/>
          <w:sz w:val="24"/>
          <w:szCs w:val="24"/>
        </w:rPr>
        <w:t>. These themes include demands for recognition of Russia’s standing in the world by the West, the stressing of pan-European cooperation under the Common European Home narrative, and a stress on the emergence of a new world order based on polycentrism, which will be discussed in more detail below</w:t>
      </w:r>
      <w:r w:rsidR="006432BC" w:rsidRPr="00355F05">
        <w:rPr>
          <w:rFonts w:asciiTheme="minorHAnsi" w:hAnsiTheme="minorHAnsi"/>
          <w:bCs/>
          <w:color w:val="auto"/>
          <w:sz w:val="24"/>
          <w:szCs w:val="24"/>
        </w:rPr>
        <w:t xml:space="preserve">. </w:t>
      </w:r>
      <w:r w:rsidR="004F258E" w:rsidRPr="00355F05">
        <w:rPr>
          <w:rFonts w:asciiTheme="minorHAnsi" w:hAnsiTheme="minorHAnsi"/>
          <w:bCs/>
          <w:color w:val="auto"/>
          <w:sz w:val="24"/>
          <w:szCs w:val="24"/>
        </w:rPr>
        <w:t>Jutta Weldes’ idea of a</w:t>
      </w:r>
      <w:r w:rsidR="00F62C75" w:rsidRPr="00355F05">
        <w:rPr>
          <w:rFonts w:asciiTheme="minorHAnsi" w:hAnsiTheme="minorHAnsi"/>
          <w:bCs/>
          <w:color w:val="auto"/>
          <w:sz w:val="24"/>
          <w:szCs w:val="24"/>
        </w:rPr>
        <w:t xml:space="preserve"> ‘security imaginary’ is useful</w:t>
      </w:r>
      <w:r w:rsidR="00B155B6" w:rsidRPr="00355F05">
        <w:rPr>
          <w:rFonts w:asciiTheme="minorHAnsi" w:hAnsiTheme="minorHAnsi"/>
          <w:bCs/>
          <w:color w:val="auto"/>
          <w:sz w:val="24"/>
          <w:szCs w:val="24"/>
        </w:rPr>
        <w:t xml:space="preserve"> in this regard</w:t>
      </w:r>
      <w:r w:rsidR="00F62C75" w:rsidRPr="00355F05">
        <w:rPr>
          <w:rFonts w:asciiTheme="minorHAnsi" w:hAnsiTheme="minorHAnsi"/>
          <w:bCs/>
          <w:color w:val="auto"/>
          <w:sz w:val="24"/>
          <w:szCs w:val="24"/>
        </w:rPr>
        <w:t>, understood as a</w:t>
      </w:r>
      <w:r w:rsidR="00454455">
        <w:rPr>
          <w:rFonts w:asciiTheme="minorHAnsi" w:hAnsiTheme="minorHAnsi"/>
          <w:bCs/>
          <w:color w:val="auto"/>
          <w:sz w:val="24"/>
          <w:szCs w:val="24"/>
        </w:rPr>
        <w:t>,</w:t>
      </w:r>
      <w:r w:rsidR="00F62C75" w:rsidRPr="00355F05">
        <w:rPr>
          <w:rFonts w:asciiTheme="minorHAnsi" w:hAnsiTheme="minorHAnsi"/>
          <w:bCs/>
          <w:color w:val="auto"/>
          <w:sz w:val="24"/>
          <w:szCs w:val="24"/>
        </w:rPr>
        <w:t xml:space="preserve"> ‘structure of well-established meanings and social relations out of which representations about the world of international relations are created’ (Weldes, 1999</w:t>
      </w:r>
      <w:r w:rsidR="00551363">
        <w:rPr>
          <w:rFonts w:asciiTheme="minorHAnsi" w:hAnsiTheme="minorHAnsi"/>
          <w:bCs/>
          <w:color w:val="auto"/>
          <w:sz w:val="24"/>
          <w:szCs w:val="24"/>
        </w:rPr>
        <w:t>, p.</w:t>
      </w:r>
      <w:r w:rsidR="00F62C75" w:rsidRPr="00355F05">
        <w:rPr>
          <w:rFonts w:asciiTheme="minorHAnsi" w:hAnsiTheme="minorHAnsi"/>
          <w:bCs/>
          <w:color w:val="auto"/>
          <w:sz w:val="24"/>
          <w:szCs w:val="24"/>
        </w:rPr>
        <w:t xml:space="preserve"> 10). </w:t>
      </w:r>
      <w:r w:rsidR="00CC667F" w:rsidRPr="00355F05">
        <w:rPr>
          <w:rFonts w:asciiTheme="minorHAnsi" w:hAnsiTheme="minorHAnsi"/>
          <w:bCs/>
          <w:color w:val="auto"/>
          <w:sz w:val="24"/>
          <w:szCs w:val="24"/>
        </w:rPr>
        <w:t xml:space="preserve">Drawing on Weldes, </w:t>
      </w:r>
      <w:r w:rsidR="00014E9A" w:rsidRPr="00355F05">
        <w:rPr>
          <w:rFonts w:asciiTheme="minorHAnsi" w:hAnsiTheme="minorHAnsi"/>
          <w:bCs/>
          <w:color w:val="auto"/>
          <w:sz w:val="24"/>
          <w:szCs w:val="24"/>
        </w:rPr>
        <w:t>Stefano Guzzini</w:t>
      </w:r>
      <w:r w:rsidR="0085190A" w:rsidRPr="00355F05">
        <w:rPr>
          <w:rFonts w:asciiTheme="minorHAnsi" w:hAnsiTheme="minorHAnsi"/>
          <w:bCs/>
          <w:color w:val="auto"/>
          <w:sz w:val="24"/>
          <w:szCs w:val="24"/>
        </w:rPr>
        <w:t xml:space="preserve"> (2016</w:t>
      </w:r>
      <w:r w:rsidR="00F45D64" w:rsidRPr="00355F05">
        <w:rPr>
          <w:rFonts w:asciiTheme="minorHAnsi" w:hAnsiTheme="minorHAnsi"/>
          <w:bCs/>
          <w:color w:val="auto"/>
          <w:sz w:val="24"/>
          <w:szCs w:val="24"/>
        </w:rPr>
        <w:t>)</w:t>
      </w:r>
      <w:r w:rsidR="00014E9A" w:rsidRPr="00355F05">
        <w:rPr>
          <w:rFonts w:asciiTheme="minorHAnsi" w:hAnsiTheme="minorHAnsi"/>
          <w:bCs/>
          <w:color w:val="auto"/>
          <w:sz w:val="24"/>
          <w:szCs w:val="24"/>
        </w:rPr>
        <w:t xml:space="preserve"> </w:t>
      </w:r>
      <w:r w:rsidR="005314CB" w:rsidRPr="00355F05">
        <w:rPr>
          <w:rFonts w:asciiTheme="minorHAnsi" w:hAnsiTheme="minorHAnsi"/>
          <w:bCs/>
          <w:color w:val="auto"/>
          <w:sz w:val="24"/>
          <w:szCs w:val="24"/>
        </w:rPr>
        <w:t>argues that the resurgence of geopolitics</w:t>
      </w:r>
      <w:r w:rsidR="00386649" w:rsidRPr="00355F05">
        <w:rPr>
          <w:rFonts w:asciiTheme="minorHAnsi" w:hAnsiTheme="minorHAnsi"/>
          <w:bCs/>
          <w:color w:val="auto"/>
          <w:sz w:val="24"/>
          <w:szCs w:val="24"/>
        </w:rPr>
        <w:t>,</w:t>
      </w:r>
      <w:r w:rsidR="00F45D64" w:rsidRPr="00355F05">
        <w:rPr>
          <w:rFonts w:asciiTheme="minorHAnsi" w:hAnsiTheme="minorHAnsi"/>
          <w:bCs/>
          <w:color w:val="auto"/>
          <w:sz w:val="24"/>
          <w:szCs w:val="24"/>
        </w:rPr>
        <w:t xml:space="preserve"> </w:t>
      </w:r>
      <w:r w:rsidR="0036180C" w:rsidRPr="00355F05">
        <w:rPr>
          <w:rFonts w:asciiTheme="minorHAnsi" w:hAnsiTheme="minorHAnsi"/>
          <w:bCs/>
          <w:color w:val="auto"/>
          <w:sz w:val="24"/>
          <w:szCs w:val="24"/>
        </w:rPr>
        <w:t>with its</w:t>
      </w:r>
      <w:r w:rsidR="00F45D64" w:rsidRPr="00355F05">
        <w:rPr>
          <w:rFonts w:asciiTheme="minorHAnsi" w:hAnsiTheme="minorHAnsi"/>
          <w:bCs/>
          <w:color w:val="auto"/>
          <w:sz w:val="24"/>
          <w:szCs w:val="24"/>
        </w:rPr>
        <w:t xml:space="preserve"> spatial logic</w:t>
      </w:r>
      <w:r w:rsidR="0036180C" w:rsidRPr="00355F05">
        <w:rPr>
          <w:rFonts w:asciiTheme="minorHAnsi" w:hAnsiTheme="minorHAnsi"/>
          <w:bCs/>
          <w:color w:val="auto"/>
          <w:sz w:val="24"/>
          <w:szCs w:val="24"/>
        </w:rPr>
        <w:t>,</w:t>
      </w:r>
      <w:r w:rsidR="00392270" w:rsidRPr="00355F05">
        <w:rPr>
          <w:rFonts w:asciiTheme="minorHAnsi" w:hAnsiTheme="minorHAnsi"/>
          <w:bCs/>
          <w:color w:val="auto"/>
          <w:sz w:val="24"/>
          <w:szCs w:val="24"/>
        </w:rPr>
        <w:t xml:space="preserve"> serves as </w:t>
      </w:r>
      <w:r w:rsidR="005314CB" w:rsidRPr="00355F05">
        <w:rPr>
          <w:rFonts w:asciiTheme="minorHAnsi" w:hAnsiTheme="minorHAnsi"/>
          <w:bCs/>
          <w:color w:val="auto"/>
          <w:sz w:val="24"/>
          <w:szCs w:val="24"/>
        </w:rPr>
        <w:t>a means to cope with the anxiety</w:t>
      </w:r>
      <w:r w:rsidR="00392270" w:rsidRPr="00355F05">
        <w:rPr>
          <w:rFonts w:asciiTheme="minorHAnsi" w:hAnsiTheme="minorHAnsi"/>
          <w:bCs/>
          <w:color w:val="auto"/>
          <w:sz w:val="24"/>
          <w:szCs w:val="24"/>
        </w:rPr>
        <w:t xml:space="preserve"> caused by the end of the Cold War in the identities of actors in Europe. </w:t>
      </w:r>
      <w:r w:rsidR="00AF74DC" w:rsidRPr="00355F05">
        <w:rPr>
          <w:rFonts w:asciiTheme="minorHAnsi" w:hAnsiTheme="minorHAnsi"/>
          <w:bCs/>
          <w:color w:val="auto"/>
          <w:sz w:val="24"/>
          <w:szCs w:val="24"/>
        </w:rPr>
        <w:t xml:space="preserve">Russian elites have drawn on a defined security imaginary as a response to Russia’s identity crisis following the end of the Cold War and the dissolution of the Soviet Union. </w:t>
      </w:r>
      <w:r w:rsidR="001A00E0" w:rsidRPr="00355F05">
        <w:rPr>
          <w:rFonts w:asciiTheme="minorHAnsi" w:hAnsiTheme="minorHAnsi"/>
          <w:bCs/>
          <w:color w:val="auto"/>
          <w:sz w:val="24"/>
          <w:szCs w:val="24"/>
        </w:rPr>
        <w:t>How actors use n</w:t>
      </w:r>
      <w:r w:rsidR="00015102" w:rsidRPr="00355F05">
        <w:rPr>
          <w:rFonts w:asciiTheme="minorHAnsi" w:hAnsiTheme="minorHAnsi"/>
          <w:bCs/>
          <w:color w:val="auto"/>
          <w:sz w:val="24"/>
          <w:szCs w:val="24"/>
        </w:rPr>
        <w:t>arrative</w:t>
      </w:r>
      <w:r w:rsidR="001A00E0" w:rsidRPr="00355F05">
        <w:rPr>
          <w:rFonts w:asciiTheme="minorHAnsi" w:hAnsiTheme="minorHAnsi"/>
          <w:bCs/>
          <w:color w:val="auto"/>
          <w:sz w:val="24"/>
          <w:szCs w:val="24"/>
        </w:rPr>
        <w:t>s</w:t>
      </w:r>
      <w:r w:rsidR="00015102" w:rsidRPr="00355F05">
        <w:rPr>
          <w:rFonts w:asciiTheme="minorHAnsi" w:hAnsiTheme="minorHAnsi"/>
          <w:bCs/>
          <w:color w:val="auto"/>
          <w:sz w:val="24"/>
          <w:szCs w:val="24"/>
        </w:rPr>
        <w:t xml:space="preserve"> is central to this. </w:t>
      </w:r>
      <w:r w:rsidR="004E7EEA" w:rsidRPr="00355F05">
        <w:rPr>
          <w:rFonts w:asciiTheme="minorHAnsi" w:hAnsiTheme="minorHAnsi"/>
          <w:bCs/>
          <w:color w:val="auto"/>
          <w:sz w:val="24"/>
          <w:szCs w:val="24"/>
        </w:rPr>
        <w:t>The consistency of the narration of Russia’s environment</w:t>
      </w:r>
      <w:r w:rsidR="00386649" w:rsidRPr="00355F05">
        <w:rPr>
          <w:rFonts w:asciiTheme="minorHAnsi" w:hAnsiTheme="minorHAnsi"/>
          <w:bCs/>
          <w:color w:val="auto"/>
          <w:sz w:val="24"/>
          <w:szCs w:val="24"/>
        </w:rPr>
        <w:t>,</w:t>
      </w:r>
      <w:r w:rsidR="004E7EEA" w:rsidRPr="00355F05">
        <w:rPr>
          <w:rFonts w:asciiTheme="minorHAnsi" w:hAnsiTheme="minorHAnsi"/>
          <w:bCs/>
          <w:color w:val="auto"/>
          <w:sz w:val="24"/>
          <w:szCs w:val="24"/>
        </w:rPr>
        <w:t xml:space="preserve"> and its role within it, serve</w:t>
      </w:r>
      <w:r w:rsidR="00386649" w:rsidRPr="00355F05">
        <w:rPr>
          <w:rFonts w:asciiTheme="minorHAnsi" w:hAnsiTheme="minorHAnsi"/>
          <w:bCs/>
          <w:color w:val="auto"/>
          <w:sz w:val="24"/>
          <w:szCs w:val="24"/>
        </w:rPr>
        <w:t>s</w:t>
      </w:r>
      <w:r w:rsidR="004E7EEA" w:rsidRPr="00355F05">
        <w:rPr>
          <w:rFonts w:asciiTheme="minorHAnsi" w:hAnsiTheme="minorHAnsi"/>
          <w:bCs/>
          <w:color w:val="auto"/>
          <w:sz w:val="24"/>
          <w:szCs w:val="24"/>
        </w:rPr>
        <w:t xml:space="preserve"> as a means to reinforce Russia’</w:t>
      </w:r>
      <w:r w:rsidR="00784E2E" w:rsidRPr="00355F05">
        <w:rPr>
          <w:rFonts w:asciiTheme="minorHAnsi" w:hAnsiTheme="minorHAnsi"/>
          <w:bCs/>
          <w:color w:val="auto"/>
          <w:sz w:val="24"/>
          <w:szCs w:val="24"/>
        </w:rPr>
        <w:t>s post-Cold War identity. T</w:t>
      </w:r>
      <w:r w:rsidR="00A81C1A" w:rsidRPr="00355F05">
        <w:rPr>
          <w:rFonts w:asciiTheme="minorHAnsi" w:hAnsiTheme="minorHAnsi"/>
          <w:bCs/>
          <w:color w:val="auto"/>
          <w:sz w:val="24"/>
          <w:szCs w:val="24"/>
        </w:rPr>
        <w:t>his largely historically-</w:t>
      </w:r>
      <w:r w:rsidR="00784E2E" w:rsidRPr="00355F05">
        <w:rPr>
          <w:rFonts w:asciiTheme="minorHAnsi" w:hAnsiTheme="minorHAnsi"/>
          <w:bCs/>
          <w:color w:val="auto"/>
          <w:sz w:val="24"/>
          <w:szCs w:val="24"/>
        </w:rPr>
        <w:lastRenderedPageBreak/>
        <w:t xml:space="preserve">facing narrative of </w:t>
      </w:r>
      <w:r w:rsidR="00312A62">
        <w:rPr>
          <w:rFonts w:asciiTheme="minorHAnsi" w:hAnsiTheme="minorHAnsi"/>
          <w:bCs/>
          <w:color w:val="auto"/>
          <w:sz w:val="24"/>
          <w:szCs w:val="24"/>
        </w:rPr>
        <w:t xml:space="preserve">the </w:t>
      </w:r>
      <w:r w:rsidR="00784E2E" w:rsidRPr="00355F05">
        <w:rPr>
          <w:rFonts w:asciiTheme="minorHAnsi" w:hAnsiTheme="minorHAnsi"/>
          <w:bCs/>
          <w:color w:val="auto"/>
          <w:sz w:val="24"/>
          <w:szCs w:val="24"/>
        </w:rPr>
        <w:t xml:space="preserve">international </w:t>
      </w:r>
      <w:r w:rsidR="00312A62">
        <w:rPr>
          <w:rFonts w:asciiTheme="minorHAnsi" w:hAnsiTheme="minorHAnsi"/>
          <w:bCs/>
          <w:color w:val="auto"/>
          <w:sz w:val="24"/>
          <w:szCs w:val="24"/>
        </w:rPr>
        <w:t>system</w:t>
      </w:r>
      <w:r w:rsidR="00784E2E" w:rsidRPr="00355F05">
        <w:rPr>
          <w:rFonts w:asciiTheme="minorHAnsi" w:hAnsiTheme="minorHAnsi"/>
          <w:bCs/>
          <w:color w:val="auto"/>
          <w:sz w:val="24"/>
          <w:szCs w:val="24"/>
        </w:rPr>
        <w:t xml:space="preserve"> </w:t>
      </w:r>
      <w:r w:rsidR="00C2439A" w:rsidRPr="00355F05">
        <w:rPr>
          <w:rFonts w:asciiTheme="minorHAnsi" w:hAnsiTheme="minorHAnsi"/>
          <w:bCs/>
          <w:color w:val="auto"/>
          <w:sz w:val="24"/>
          <w:szCs w:val="24"/>
        </w:rPr>
        <w:t>provides the basis on whi</w:t>
      </w:r>
      <w:r w:rsidR="00A81C1A" w:rsidRPr="00355F05">
        <w:rPr>
          <w:rFonts w:asciiTheme="minorHAnsi" w:hAnsiTheme="minorHAnsi"/>
          <w:bCs/>
          <w:color w:val="auto"/>
          <w:sz w:val="24"/>
          <w:szCs w:val="24"/>
        </w:rPr>
        <w:t>ch Russia</w:t>
      </w:r>
      <w:r w:rsidR="00386649" w:rsidRPr="00355F05">
        <w:rPr>
          <w:rFonts w:asciiTheme="minorHAnsi" w:hAnsiTheme="minorHAnsi"/>
          <w:bCs/>
          <w:color w:val="auto"/>
          <w:sz w:val="24"/>
          <w:szCs w:val="24"/>
        </w:rPr>
        <w:t>, in</w:t>
      </w:r>
      <w:r w:rsidR="00A81C1A" w:rsidRPr="00355F05">
        <w:rPr>
          <w:rFonts w:asciiTheme="minorHAnsi" w:hAnsiTheme="minorHAnsi"/>
          <w:bCs/>
          <w:color w:val="auto"/>
          <w:sz w:val="24"/>
          <w:szCs w:val="24"/>
        </w:rPr>
        <w:t xml:space="preserve"> debates with the West, </w:t>
      </w:r>
      <w:r w:rsidR="00C2439A" w:rsidRPr="00355F05">
        <w:rPr>
          <w:rFonts w:asciiTheme="minorHAnsi" w:hAnsiTheme="minorHAnsi"/>
          <w:bCs/>
          <w:color w:val="auto"/>
          <w:sz w:val="24"/>
          <w:szCs w:val="24"/>
        </w:rPr>
        <w:t>seeks to reinforce itself domestically</w:t>
      </w:r>
      <w:r w:rsidR="00A81C1A" w:rsidRPr="00355F05">
        <w:rPr>
          <w:rFonts w:asciiTheme="minorHAnsi" w:hAnsiTheme="minorHAnsi"/>
          <w:bCs/>
          <w:color w:val="auto"/>
          <w:sz w:val="24"/>
          <w:szCs w:val="24"/>
        </w:rPr>
        <w:t xml:space="preserve"> and how it justifies its actions</w:t>
      </w:r>
      <w:r w:rsidR="00312A62">
        <w:rPr>
          <w:rFonts w:asciiTheme="minorHAnsi" w:hAnsiTheme="minorHAnsi"/>
          <w:bCs/>
          <w:color w:val="auto"/>
          <w:sz w:val="24"/>
          <w:szCs w:val="24"/>
        </w:rPr>
        <w:t xml:space="preserve"> internationally</w:t>
      </w:r>
      <w:r w:rsidR="0053166E" w:rsidRPr="00355F05">
        <w:rPr>
          <w:rFonts w:asciiTheme="minorHAnsi" w:hAnsiTheme="minorHAnsi"/>
          <w:bCs/>
          <w:color w:val="auto"/>
          <w:sz w:val="24"/>
          <w:szCs w:val="24"/>
        </w:rPr>
        <w:t xml:space="preserve"> (Cadier </w:t>
      </w:r>
      <w:r w:rsidR="00551363">
        <w:rPr>
          <w:rFonts w:asciiTheme="minorHAnsi" w:hAnsiTheme="minorHAnsi"/>
          <w:bCs/>
          <w:color w:val="auto"/>
          <w:sz w:val="24"/>
          <w:szCs w:val="24"/>
        </w:rPr>
        <w:t>&amp;</w:t>
      </w:r>
      <w:r w:rsidR="00551363" w:rsidRPr="00355F05">
        <w:rPr>
          <w:rFonts w:asciiTheme="minorHAnsi" w:hAnsiTheme="minorHAnsi"/>
          <w:bCs/>
          <w:color w:val="auto"/>
          <w:sz w:val="24"/>
          <w:szCs w:val="24"/>
        </w:rPr>
        <w:t xml:space="preserve"> </w:t>
      </w:r>
      <w:r w:rsidR="0053166E" w:rsidRPr="00355F05">
        <w:rPr>
          <w:rFonts w:asciiTheme="minorHAnsi" w:hAnsiTheme="minorHAnsi"/>
          <w:bCs/>
          <w:color w:val="auto"/>
          <w:sz w:val="24"/>
          <w:szCs w:val="24"/>
        </w:rPr>
        <w:t>Light, 2015; McDonald, 2007)</w:t>
      </w:r>
      <w:r w:rsidR="00C2439A" w:rsidRPr="00355F05">
        <w:rPr>
          <w:rFonts w:asciiTheme="minorHAnsi" w:hAnsiTheme="minorHAnsi"/>
          <w:bCs/>
          <w:color w:val="auto"/>
          <w:sz w:val="24"/>
          <w:szCs w:val="24"/>
        </w:rPr>
        <w:t>.</w:t>
      </w:r>
    </w:p>
    <w:p w:rsidR="00AD0699" w:rsidRDefault="00AD0699">
      <w:pPr>
        <w:pStyle w:val="p1"/>
        <w:rPr>
          <w:rFonts w:asciiTheme="minorHAnsi" w:hAnsiTheme="minorHAnsi"/>
          <w:bCs/>
          <w:sz w:val="24"/>
          <w:szCs w:val="24"/>
        </w:rPr>
      </w:pPr>
    </w:p>
    <w:p w:rsidR="00AD0699" w:rsidRPr="00355F05" w:rsidRDefault="00AD0699" w:rsidP="00355F05">
      <w:pPr>
        <w:widowControl w:val="0"/>
        <w:autoSpaceDE w:val="0"/>
        <w:autoSpaceDN w:val="0"/>
        <w:adjustRightInd w:val="0"/>
        <w:spacing w:after="240"/>
        <w:rPr>
          <w:rFonts w:cs="Times New Roman"/>
        </w:rPr>
      </w:pPr>
      <w:r w:rsidRPr="00623DF0">
        <w:t xml:space="preserve">We argue that events in Ukraine are </w:t>
      </w:r>
      <w:r w:rsidR="00287DEC">
        <w:t xml:space="preserve">at least as </w:t>
      </w:r>
      <w:r>
        <w:t>much</w:t>
      </w:r>
      <w:r w:rsidRPr="00623DF0">
        <w:t xml:space="preserve"> symptom</w:t>
      </w:r>
      <w:r>
        <w:t xml:space="preserve"> as the cause</w:t>
      </w:r>
      <w:r w:rsidRPr="00623DF0">
        <w:t xml:space="preserve"> of tensions between Russia and the West. The underlying issue is a failure of Russia and the West to </w:t>
      </w:r>
      <w:r>
        <w:t>reach</w:t>
      </w:r>
      <w:r w:rsidRPr="00623DF0">
        <w:t xml:space="preserve"> a common understanding of </w:t>
      </w:r>
      <w:r w:rsidR="001C5FFA">
        <w:t xml:space="preserve">the </w:t>
      </w:r>
      <w:r w:rsidRPr="00623DF0">
        <w:t xml:space="preserve">international </w:t>
      </w:r>
      <w:r w:rsidR="001C5FFA">
        <w:t>system</w:t>
      </w:r>
      <w:r w:rsidRPr="00623DF0">
        <w:t xml:space="preserve">. </w:t>
      </w:r>
      <w:r w:rsidRPr="00623DF0">
        <w:rPr>
          <w:rFonts w:cs="Times New Roman"/>
          <w:color w:val="000000"/>
        </w:rPr>
        <w:t>Russia has been coherent in how it has narrated its position in the world,</w:t>
      </w:r>
      <w:r w:rsidR="00287DEC">
        <w:rPr>
          <w:rFonts w:cs="Times New Roman"/>
          <w:color w:val="000000"/>
        </w:rPr>
        <w:t xml:space="preserve"> and consistent in</w:t>
      </w:r>
      <w:r w:rsidRPr="00623DF0">
        <w:rPr>
          <w:rFonts w:cs="Times New Roman"/>
          <w:color w:val="000000"/>
        </w:rPr>
        <w:t xml:space="preserve"> its view of international order and it</w:t>
      </w:r>
      <w:r w:rsidR="00287DEC">
        <w:rPr>
          <w:rFonts w:cs="Times New Roman"/>
          <w:color w:val="000000"/>
        </w:rPr>
        <w:t>s</w:t>
      </w:r>
      <w:r w:rsidRPr="00623DF0">
        <w:rPr>
          <w:rFonts w:cs="Times New Roman"/>
          <w:color w:val="000000"/>
        </w:rPr>
        <w:t xml:space="preserve"> desired relationship with the West – even as</w:t>
      </w:r>
      <w:r>
        <w:rPr>
          <w:rFonts w:cs="Times New Roman"/>
          <w:color w:val="000000"/>
        </w:rPr>
        <w:t>,</w:t>
      </w:r>
      <w:r w:rsidRPr="00623DF0">
        <w:rPr>
          <w:rFonts w:cs="Times New Roman"/>
          <w:color w:val="000000"/>
        </w:rPr>
        <w:t xml:space="preserve"> Bobo Lo (2015) contends, the Kremlin narrative rests on a misunderstanding of its role in the world and </w:t>
      </w:r>
      <w:r w:rsidR="00287DEC">
        <w:rPr>
          <w:rFonts w:cs="Times New Roman"/>
          <w:color w:val="000000"/>
        </w:rPr>
        <w:t xml:space="preserve">of </w:t>
      </w:r>
      <w:r w:rsidRPr="00623DF0">
        <w:rPr>
          <w:rFonts w:cs="Times New Roman"/>
          <w:color w:val="000000"/>
        </w:rPr>
        <w:t xml:space="preserve">how shifts in </w:t>
      </w:r>
      <w:r w:rsidR="001C5FFA">
        <w:rPr>
          <w:rFonts w:cs="Times New Roman"/>
          <w:color w:val="000000"/>
        </w:rPr>
        <w:t xml:space="preserve">the </w:t>
      </w:r>
      <w:r w:rsidRPr="00623DF0">
        <w:rPr>
          <w:rFonts w:cs="Times New Roman"/>
          <w:color w:val="000000"/>
        </w:rPr>
        <w:t xml:space="preserve">international </w:t>
      </w:r>
      <w:r w:rsidR="001C5FFA">
        <w:rPr>
          <w:rFonts w:cs="Times New Roman"/>
          <w:color w:val="000000"/>
        </w:rPr>
        <w:t>system</w:t>
      </w:r>
      <w:r w:rsidRPr="00623DF0">
        <w:rPr>
          <w:rFonts w:cs="Times New Roman"/>
          <w:color w:val="000000"/>
        </w:rPr>
        <w:t xml:space="preserve"> affect Russia</w:t>
      </w:r>
      <w:r w:rsidR="00D33733">
        <w:rPr>
          <w:rFonts w:cs="Times New Roman"/>
          <w:color w:val="000000"/>
        </w:rPr>
        <w:t xml:space="preserve"> (Stent, 2015)</w:t>
      </w:r>
      <w:r w:rsidRPr="00623DF0">
        <w:rPr>
          <w:rFonts w:cs="Times New Roman"/>
          <w:color w:val="000000"/>
        </w:rPr>
        <w:t xml:space="preserve">. Russian strategic narrative </w:t>
      </w:r>
      <w:r>
        <w:rPr>
          <w:rFonts w:cs="Times New Roman"/>
          <w:color w:val="000000"/>
        </w:rPr>
        <w:t xml:space="preserve">consistency </w:t>
      </w:r>
      <w:r w:rsidRPr="00623DF0">
        <w:rPr>
          <w:rFonts w:cs="Times New Roman"/>
          <w:color w:val="000000"/>
        </w:rPr>
        <w:t xml:space="preserve">rests on the eternal dilemma of political elites in international affairs – whether to be driven by a realistic response to emerging events, or to strive for what they seek as what should be. The post-Cold War order in Europe has emerged from debates in the immediate aftermath of the fall of the Berlin Wall and have been reinforced by the enlargement of NATO and the European Union to the borders of the former Soviet Union area. Legro (2005) suggests that at major critical junctures in international affairs states are faced with decisions on whether to adapt to new circumstances or consider alternative policy options. Rather than being a co-constitutor of this emerging </w:t>
      </w:r>
      <w:r w:rsidR="001C5FFA">
        <w:rPr>
          <w:rFonts w:cs="Times New Roman"/>
          <w:color w:val="000000"/>
        </w:rPr>
        <w:t>system</w:t>
      </w:r>
      <w:r w:rsidRPr="00623DF0">
        <w:rPr>
          <w:rFonts w:cs="Times New Roman"/>
          <w:color w:val="000000"/>
        </w:rPr>
        <w:t xml:space="preserve">, </w:t>
      </w:r>
      <w:r w:rsidR="00BC54A9">
        <w:rPr>
          <w:rFonts w:cs="Times New Roman"/>
          <w:color w:val="000000"/>
        </w:rPr>
        <w:t xml:space="preserve">since the early 1990s </w:t>
      </w:r>
      <w:r w:rsidRPr="00623DF0">
        <w:rPr>
          <w:rFonts w:cs="Times New Roman"/>
          <w:color w:val="000000"/>
        </w:rPr>
        <w:t xml:space="preserve">Russia has </w:t>
      </w:r>
      <w:r w:rsidR="00BC54A9">
        <w:rPr>
          <w:rFonts w:cs="Times New Roman"/>
          <w:color w:val="000000"/>
        </w:rPr>
        <w:t>complained of being</w:t>
      </w:r>
      <w:r w:rsidRPr="00623DF0">
        <w:rPr>
          <w:rFonts w:cs="Times New Roman"/>
          <w:color w:val="000000"/>
        </w:rPr>
        <w:t xml:space="preserve"> </w:t>
      </w:r>
      <w:r w:rsidRPr="00355F05">
        <w:rPr>
          <w:rFonts w:cs="Times New Roman"/>
        </w:rPr>
        <w:t xml:space="preserve">excluded from the major decisions affecting it. As time has passed, </w:t>
      </w:r>
      <w:r w:rsidR="00287DEC" w:rsidRPr="00355F05">
        <w:rPr>
          <w:rFonts w:cs="Times New Roman"/>
        </w:rPr>
        <w:t xml:space="preserve">Kremlin </w:t>
      </w:r>
      <w:r w:rsidRPr="00355F05">
        <w:rPr>
          <w:rFonts w:cs="Times New Roman"/>
        </w:rPr>
        <w:t xml:space="preserve">frustration at this exclusion has triggered increasingly assertive action on their part, most notably in Ukraine, to unilaterally defend what it perceives to be in its vital national interest. </w:t>
      </w:r>
    </w:p>
    <w:p w:rsidR="0030784D" w:rsidRPr="00355F05" w:rsidRDefault="006432BC">
      <w:pPr>
        <w:pStyle w:val="p1"/>
        <w:rPr>
          <w:rFonts w:asciiTheme="minorHAnsi" w:hAnsiTheme="minorHAnsi"/>
          <w:bCs/>
          <w:color w:val="auto"/>
          <w:sz w:val="24"/>
          <w:szCs w:val="24"/>
        </w:rPr>
      </w:pPr>
      <w:r w:rsidRPr="00355F05">
        <w:rPr>
          <w:rFonts w:asciiTheme="minorHAnsi" w:hAnsiTheme="minorHAnsi"/>
          <w:bCs/>
          <w:color w:val="auto"/>
          <w:sz w:val="24"/>
          <w:szCs w:val="24"/>
        </w:rPr>
        <w:t xml:space="preserve">However, </w:t>
      </w:r>
      <w:r w:rsidR="009F5BC1" w:rsidRPr="00355F05">
        <w:rPr>
          <w:rFonts w:asciiTheme="minorHAnsi" w:hAnsiTheme="minorHAnsi"/>
          <w:bCs/>
          <w:color w:val="auto"/>
          <w:sz w:val="24"/>
          <w:szCs w:val="24"/>
        </w:rPr>
        <w:t>the intensity of the narratives ha</w:t>
      </w:r>
      <w:r w:rsidRPr="00355F05">
        <w:rPr>
          <w:rFonts w:asciiTheme="minorHAnsi" w:hAnsiTheme="minorHAnsi"/>
          <w:bCs/>
          <w:color w:val="auto"/>
          <w:sz w:val="24"/>
          <w:szCs w:val="24"/>
        </w:rPr>
        <w:t>s</w:t>
      </w:r>
      <w:r w:rsidR="009F5BC1" w:rsidRPr="00355F05">
        <w:rPr>
          <w:rFonts w:asciiTheme="minorHAnsi" w:hAnsiTheme="minorHAnsi"/>
          <w:bCs/>
          <w:color w:val="auto"/>
          <w:sz w:val="24"/>
          <w:szCs w:val="24"/>
        </w:rPr>
        <w:t xml:space="preserve"> increased along with the stakes</w:t>
      </w:r>
      <w:r w:rsidR="00DA276E" w:rsidRPr="00355F05">
        <w:rPr>
          <w:rFonts w:asciiTheme="minorHAnsi" w:hAnsiTheme="minorHAnsi"/>
          <w:bCs/>
          <w:color w:val="auto"/>
          <w:sz w:val="24"/>
          <w:szCs w:val="24"/>
        </w:rPr>
        <w:t xml:space="preserve"> as</w:t>
      </w:r>
      <w:r w:rsidR="006D457D" w:rsidRPr="00355F05">
        <w:rPr>
          <w:rFonts w:asciiTheme="minorHAnsi" w:hAnsiTheme="minorHAnsi"/>
          <w:bCs/>
          <w:color w:val="auto"/>
          <w:sz w:val="24"/>
          <w:szCs w:val="24"/>
        </w:rPr>
        <w:t xml:space="preserve"> the international system </w:t>
      </w:r>
      <w:r w:rsidR="001E1C22" w:rsidRPr="00355F05">
        <w:rPr>
          <w:rFonts w:asciiTheme="minorHAnsi" w:hAnsiTheme="minorHAnsi"/>
          <w:bCs/>
          <w:color w:val="auto"/>
          <w:sz w:val="24"/>
          <w:szCs w:val="24"/>
        </w:rPr>
        <w:t>evolves</w:t>
      </w:r>
      <w:r w:rsidR="009F5BC1" w:rsidRPr="00355F05">
        <w:rPr>
          <w:rFonts w:asciiTheme="minorHAnsi" w:hAnsiTheme="minorHAnsi"/>
          <w:bCs/>
          <w:color w:val="auto"/>
          <w:sz w:val="24"/>
          <w:szCs w:val="24"/>
        </w:rPr>
        <w:t>.</w:t>
      </w:r>
      <w:r w:rsidR="00A35BDB" w:rsidRPr="00355F05">
        <w:rPr>
          <w:rFonts w:asciiTheme="minorHAnsi" w:hAnsiTheme="minorHAnsi"/>
          <w:bCs/>
          <w:color w:val="auto"/>
          <w:sz w:val="24"/>
          <w:szCs w:val="24"/>
        </w:rPr>
        <w:t xml:space="preserve"> Narratives on</w:t>
      </w:r>
      <w:r w:rsidR="009F5BC1" w:rsidRPr="00355F05">
        <w:rPr>
          <w:rFonts w:asciiTheme="minorHAnsi" w:hAnsiTheme="minorHAnsi"/>
          <w:bCs/>
          <w:color w:val="auto"/>
          <w:sz w:val="24"/>
          <w:szCs w:val="24"/>
        </w:rPr>
        <w:t xml:space="preserve"> Russia </w:t>
      </w:r>
      <w:r w:rsidR="00A35BDB" w:rsidRPr="00355F05">
        <w:rPr>
          <w:rFonts w:asciiTheme="minorHAnsi" w:hAnsiTheme="minorHAnsi"/>
          <w:bCs/>
          <w:color w:val="auto"/>
          <w:sz w:val="24"/>
          <w:szCs w:val="24"/>
        </w:rPr>
        <w:t xml:space="preserve">from outside the Russian Federation have often </w:t>
      </w:r>
      <w:r w:rsidR="00287DEC" w:rsidRPr="00355F05">
        <w:rPr>
          <w:rFonts w:asciiTheme="minorHAnsi" w:hAnsiTheme="minorHAnsi"/>
          <w:bCs/>
          <w:color w:val="auto"/>
          <w:sz w:val="24"/>
          <w:szCs w:val="24"/>
        </w:rPr>
        <w:t xml:space="preserve">been used </w:t>
      </w:r>
      <w:r w:rsidRPr="00355F05">
        <w:rPr>
          <w:rFonts w:asciiTheme="minorHAnsi" w:hAnsiTheme="minorHAnsi"/>
          <w:bCs/>
          <w:color w:val="auto"/>
          <w:sz w:val="24"/>
          <w:szCs w:val="24"/>
        </w:rPr>
        <w:t xml:space="preserve">to </w:t>
      </w:r>
      <w:r w:rsidR="00A35BDB" w:rsidRPr="00355F05">
        <w:rPr>
          <w:rFonts w:asciiTheme="minorHAnsi" w:hAnsiTheme="minorHAnsi"/>
          <w:bCs/>
          <w:color w:val="auto"/>
          <w:sz w:val="24"/>
          <w:szCs w:val="24"/>
        </w:rPr>
        <w:t xml:space="preserve">reinforce </w:t>
      </w:r>
      <w:r w:rsidR="00287DEC" w:rsidRPr="00355F05">
        <w:rPr>
          <w:rFonts w:asciiTheme="minorHAnsi" w:hAnsiTheme="minorHAnsi"/>
          <w:bCs/>
          <w:color w:val="auto"/>
          <w:sz w:val="24"/>
          <w:szCs w:val="24"/>
        </w:rPr>
        <w:t xml:space="preserve">Russia’s </w:t>
      </w:r>
      <w:r w:rsidR="00A35BDB" w:rsidRPr="00355F05">
        <w:rPr>
          <w:rFonts w:asciiTheme="minorHAnsi" w:hAnsiTheme="minorHAnsi"/>
          <w:bCs/>
          <w:color w:val="auto"/>
          <w:sz w:val="24"/>
          <w:szCs w:val="24"/>
        </w:rPr>
        <w:t>perceived</w:t>
      </w:r>
      <w:r w:rsidR="009F5BC1" w:rsidRPr="00355F05">
        <w:rPr>
          <w:rFonts w:asciiTheme="minorHAnsi" w:hAnsiTheme="minorHAnsi"/>
          <w:bCs/>
          <w:color w:val="auto"/>
          <w:sz w:val="24"/>
          <w:szCs w:val="24"/>
        </w:rPr>
        <w:t xml:space="preserve"> weakness</w:t>
      </w:r>
      <w:r w:rsidR="00A35BDB" w:rsidRPr="00355F05">
        <w:rPr>
          <w:rFonts w:asciiTheme="minorHAnsi" w:hAnsiTheme="minorHAnsi"/>
          <w:bCs/>
          <w:color w:val="auto"/>
          <w:sz w:val="24"/>
          <w:szCs w:val="24"/>
        </w:rPr>
        <w:t xml:space="preserve"> vis-à-vis the West or powerful rising powers such as China. Former United States </w:t>
      </w:r>
      <w:r w:rsidR="00DA276E" w:rsidRPr="00355F05">
        <w:rPr>
          <w:rFonts w:asciiTheme="minorHAnsi" w:hAnsiTheme="minorHAnsi"/>
          <w:bCs/>
          <w:color w:val="auto"/>
          <w:sz w:val="24"/>
          <w:szCs w:val="24"/>
        </w:rPr>
        <w:t>President Bara</w:t>
      </w:r>
      <w:r w:rsidR="00937657" w:rsidRPr="00355F05">
        <w:rPr>
          <w:rFonts w:asciiTheme="minorHAnsi" w:hAnsiTheme="minorHAnsi"/>
          <w:bCs/>
          <w:color w:val="auto"/>
          <w:sz w:val="24"/>
          <w:szCs w:val="24"/>
        </w:rPr>
        <w:t>c</w:t>
      </w:r>
      <w:r w:rsidR="00DA276E" w:rsidRPr="00355F05">
        <w:rPr>
          <w:rFonts w:asciiTheme="minorHAnsi" w:hAnsiTheme="minorHAnsi"/>
          <w:bCs/>
          <w:color w:val="auto"/>
          <w:sz w:val="24"/>
          <w:szCs w:val="24"/>
        </w:rPr>
        <w:t xml:space="preserve">k Obama sought to </w:t>
      </w:r>
      <w:r w:rsidR="0030784D" w:rsidRPr="00355F05">
        <w:rPr>
          <w:rFonts w:asciiTheme="minorHAnsi" w:hAnsiTheme="minorHAnsi"/>
          <w:bCs/>
          <w:color w:val="auto"/>
          <w:sz w:val="24"/>
          <w:szCs w:val="24"/>
        </w:rPr>
        <w:t xml:space="preserve">paint Russia as a weakened power, despite efforts by Putin to assert Russia’s strength. In a wide-ranging interview in </w:t>
      </w:r>
      <w:r w:rsidR="006D457D" w:rsidRPr="00355F05">
        <w:rPr>
          <w:rFonts w:asciiTheme="minorHAnsi" w:hAnsiTheme="minorHAnsi"/>
          <w:bCs/>
          <w:i/>
          <w:color w:val="auto"/>
          <w:sz w:val="24"/>
          <w:szCs w:val="24"/>
        </w:rPr>
        <w:t>T</w:t>
      </w:r>
      <w:r w:rsidR="0030784D" w:rsidRPr="00355F05">
        <w:rPr>
          <w:rFonts w:asciiTheme="minorHAnsi" w:hAnsiTheme="minorHAnsi"/>
          <w:bCs/>
          <w:i/>
          <w:color w:val="auto"/>
          <w:sz w:val="24"/>
          <w:szCs w:val="24"/>
        </w:rPr>
        <w:t>he Atlantic</w:t>
      </w:r>
      <w:r w:rsidR="0030784D" w:rsidRPr="00355F05">
        <w:rPr>
          <w:rFonts w:asciiTheme="minorHAnsi" w:hAnsiTheme="minorHAnsi"/>
          <w:bCs/>
          <w:color w:val="auto"/>
          <w:sz w:val="24"/>
          <w:szCs w:val="24"/>
        </w:rPr>
        <w:t>, Obama argued that Putin is</w:t>
      </w:r>
      <w:r w:rsidR="009F5BC1" w:rsidRPr="00355F05">
        <w:rPr>
          <w:rFonts w:asciiTheme="minorHAnsi" w:hAnsiTheme="minorHAnsi"/>
          <w:bCs/>
          <w:color w:val="auto"/>
          <w:sz w:val="24"/>
          <w:szCs w:val="24"/>
        </w:rPr>
        <w:t>,</w:t>
      </w:r>
    </w:p>
    <w:p w:rsidR="0030784D" w:rsidRPr="00355F05" w:rsidRDefault="0030784D">
      <w:pPr>
        <w:pStyle w:val="p1"/>
        <w:rPr>
          <w:rFonts w:asciiTheme="minorHAnsi" w:hAnsiTheme="minorHAnsi"/>
          <w:b/>
          <w:bCs/>
          <w:color w:val="auto"/>
          <w:sz w:val="24"/>
          <w:szCs w:val="24"/>
        </w:rPr>
      </w:pPr>
    </w:p>
    <w:p w:rsidR="0030784D" w:rsidRPr="00355F05" w:rsidRDefault="0030784D">
      <w:pPr>
        <w:pStyle w:val="p1"/>
        <w:ind w:left="720"/>
        <w:rPr>
          <w:rFonts w:asciiTheme="minorHAnsi" w:hAnsiTheme="minorHAnsi"/>
          <w:color w:val="auto"/>
          <w:sz w:val="24"/>
          <w:szCs w:val="24"/>
        </w:rPr>
      </w:pPr>
      <w:r w:rsidRPr="00355F05">
        <w:rPr>
          <w:rFonts w:asciiTheme="minorHAnsi" w:hAnsiTheme="minorHAnsi"/>
          <w:color w:val="auto"/>
          <w:sz w:val="24"/>
          <w:szCs w:val="24"/>
        </w:rPr>
        <w:t>…constantly interested in being seen as our peer and as working with us, because he’s not completely stupid. He understands that Russia’s overall position in the world is significantly diminished. And the fact that he invades Crimea or is trying to prop up Assad doesn’t suddenly make him a player. You don’t see him in any of these meetings out here helping to shape the agenda. For that matter, there’s not a G20 meeting where the Russians set the agenda around any of the issues that are important (Obama</w:t>
      </w:r>
      <w:r w:rsidR="00D360CE" w:rsidRPr="00355F05">
        <w:rPr>
          <w:rFonts w:asciiTheme="minorHAnsi" w:hAnsiTheme="minorHAnsi"/>
          <w:color w:val="auto"/>
          <w:sz w:val="24"/>
          <w:szCs w:val="24"/>
        </w:rPr>
        <w:t xml:space="preserve"> in Goldberg</w:t>
      </w:r>
      <w:r w:rsidRPr="00355F05">
        <w:rPr>
          <w:rFonts w:asciiTheme="minorHAnsi" w:hAnsiTheme="minorHAnsi"/>
          <w:color w:val="auto"/>
          <w:sz w:val="24"/>
          <w:szCs w:val="24"/>
        </w:rPr>
        <w:t>, 2016)</w:t>
      </w:r>
      <w:r w:rsidR="001C5FFA">
        <w:rPr>
          <w:rFonts w:asciiTheme="minorHAnsi" w:hAnsiTheme="minorHAnsi"/>
          <w:color w:val="auto"/>
          <w:sz w:val="24"/>
          <w:szCs w:val="24"/>
        </w:rPr>
        <w:t>.</w:t>
      </w:r>
    </w:p>
    <w:p w:rsidR="0030784D" w:rsidRPr="00355F05" w:rsidRDefault="0030784D">
      <w:pPr>
        <w:pStyle w:val="p1"/>
        <w:rPr>
          <w:rFonts w:asciiTheme="minorHAnsi" w:hAnsiTheme="minorHAnsi"/>
          <w:color w:val="auto"/>
          <w:sz w:val="24"/>
          <w:szCs w:val="24"/>
        </w:rPr>
      </w:pPr>
    </w:p>
    <w:p w:rsidR="0030784D" w:rsidRPr="00355F05" w:rsidRDefault="006D457D">
      <w:pPr>
        <w:pStyle w:val="p1"/>
        <w:rPr>
          <w:rFonts w:asciiTheme="minorHAnsi" w:hAnsiTheme="minorHAnsi"/>
          <w:color w:val="auto"/>
          <w:sz w:val="24"/>
          <w:szCs w:val="24"/>
        </w:rPr>
      </w:pPr>
      <w:r w:rsidRPr="00355F05">
        <w:rPr>
          <w:rFonts w:asciiTheme="minorHAnsi" w:hAnsiTheme="minorHAnsi"/>
          <w:color w:val="auto"/>
          <w:sz w:val="24"/>
          <w:szCs w:val="24"/>
        </w:rPr>
        <w:t>Conversely, there i</w:t>
      </w:r>
      <w:r w:rsidR="0030784D" w:rsidRPr="00355F05">
        <w:rPr>
          <w:rFonts w:asciiTheme="minorHAnsi" w:hAnsiTheme="minorHAnsi"/>
          <w:color w:val="auto"/>
          <w:sz w:val="24"/>
          <w:szCs w:val="24"/>
        </w:rPr>
        <w:t>s a significant literature and policy discussion driven by concerns that the Russian Federation poses a real risk to regional and global security, and to the intere</w:t>
      </w:r>
      <w:r w:rsidR="00D7655B" w:rsidRPr="00355F05">
        <w:rPr>
          <w:rFonts w:asciiTheme="minorHAnsi" w:hAnsiTheme="minorHAnsi"/>
          <w:color w:val="auto"/>
          <w:sz w:val="24"/>
          <w:szCs w:val="24"/>
        </w:rPr>
        <w:t>sts of the West.</w:t>
      </w:r>
      <w:r w:rsidR="00B73E18" w:rsidRPr="00355F05">
        <w:rPr>
          <w:rFonts w:asciiTheme="minorHAnsi" w:hAnsiTheme="minorHAnsi"/>
          <w:color w:val="auto"/>
          <w:sz w:val="24"/>
          <w:szCs w:val="24"/>
        </w:rPr>
        <w:t xml:space="preserve"> Legvold (2017</w:t>
      </w:r>
      <w:r w:rsidR="00551363">
        <w:rPr>
          <w:rFonts w:asciiTheme="minorHAnsi" w:hAnsiTheme="minorHAnsi"/>
          <w:color w:val="auto"/>
          <w:sz w:val="24"/>
          <w:szCs w:val="24"/>
        </w:rPr>
        <w:t>, p.</w:t>
      </w:r>
      <w:r w:rsidR="00287DEC" w:rsidRPr="00355F05">
        <w:rPr>
          <w:rFonts w:asciiTheme="minorHAnsi" w:hAnsiTheme="minorHAnsi"/>
          <w:color w:val="auto"/>
          <w:sz w:val="24"/>
          <w:szCs w:val="24"/>
        </w:rPr>
        <w:t>1026</w:t>
      </w:r>
      <w:r w:rsidR="00B73E18" w:rsidRPr="00355F05">
        <w:rPr>
          <w:rFonts w:asciiTheme="minorHAnsi" w:hAnsiTheme="minorHAnsi"/>
          <w:color w:val="auto"/>
          <w:sz w:val="24"/>
          <w:szCs w:val="24"/>
        </w:rPr>
        <w:t>) argues that Russia is intent on challenging the existing order and that the West has underestimated its threat.</w:t>
      </w:r>
      <w:r w:rsidR="00D7655B" w:rsidRPr="00355F05">
        <w:rPr>
          <w:rFonts w:asciiTheme="minorHAnsi" w:hAnsiTheme="minorHAnsi"/>
          <w:color w:val="auto"/>
          <w:sz w:val="24"/>
          <w:szCs w:val="24"/>
        </w:rPr>
        <w:t xml:space="preserve"> Dimitri Trenin</w:t>
      </w:r>
      <w:r w:rsidR="0030784D" w:rsidRPr="00355F05">
        <w:rPr>
          <w:rFonts w:asciiTheme="minorHAnsi" w:hAnsiTheme="minorHAnsi"/>
          <w:color w:val="auto"/>
          <w:sz w:val="24"/>
          <w:szCs w:val="24"/>
        </w:rPr>
        <w:t xml:space="preserve">, Director of the Carnegie Moscow Center, argues that in order to avoid conflict with Russia a more </w:t>
      </w:r>
      <w:r w:rsidR="00BB4C7A" w:rsidRPr="00355F05">
        <w:rPr>
          <w:rFonts w:asciiTheme="minorHAnsi" w:hAnsiTheme="minorHAnsi"/>
          <w:color w:val="auto"/>
          <w:sz w:val="24"/>
          <w:szCs w:val="24"/>
        </w:rPr>
        <w:t>nuanced</w:t>
      </w:r>
      <w:r w:rsidR="0030784D" w:rsidRPr="00355F05">
        <w:rPr>
          <w:rFonts w:asciiTheme="minorHAnsi" w:hAnsiTheme="minorHAnsi"/>
          <w:color w:val="auto"/>
          <w:sz w:val="24"/>
          <w:szCs w:val="24"/>
        </w:rPr>
        <w:t xml:space="preserve"> view of the nature of the challenges is needed (Trenin, 2016).</w:t>
      </w:r>
      <w:r w:rsidR="001712FC" w:rsidRPr="00355F05">
        <w:rPr>
          <w:rFonts w:asciiTheme="minorHAnsi" w:hAnsiTheme="minorHAnsi"/>
          <w:color w:val="auto"/>
          <w:sz w:val="24"/>
          <w:szCs w:val="24"/>
        </w:rPr>
        <w:t xml:space="preserve"> Trenin argues that within Russia </w:t>
      </w:r>
      <w:r w:rsidR="00BB4C7A" w:rsidRPr="00355F05">
        <w:rPr>
          <w:rFonts w:asciiTheme="minorHAnsi" w:hAnsiTheme="minorHAnsi"/>
          <w:color w:val="auto"/>
          <w:sz w:val="24"/>
          <w:szCs w:val="24"/>
        </w:rPr>
        <w:t>grievances</w:t>
      </w:r>
      <w:r w:rsidR="001712FC" w:rsidRPr="00355F05">
        <w:rPr>
          <w:rFonts w:asciiTheme="minorHAnsi" w:hAnsiTheme="minorHAnsi"/>
          <w:color w:val="auto"/>
          <w:sz w:val="24"/>
          <w:szCs w:val="24"/>
        </w:rPr>
        <w:t xml:space="preserve"> against the West fall in to two narratives</w:t>
      </w:r>
      <w:r w:rsidR="006432BC" w:rsidRPr="00355F05">
        <w:rPr>
          <w:rFonts w:asciiTheme="minorHAnsi" w:hAnsiTheme="minorHAnsi"/>
          <w:color w:val="auto"/>
          <w:sz w:val="24"/>
          <w:szCs w:val="24"/>
        </w:rPr>
        <w:t xml:space="preserve">: that </w:t>
      </w:r>
      <w:r w:rsidR="001712FC" w:rsidRPr="00355F05">
        <w:rPr>
          <w:rFonts w:asciiTheme="minorHAnsi" w:hAnsiTheme="minorHAnsi"/>
          <w:color w:val="auto"/>
          <w:sz w:val="24"/>
          <w:szCs w:val="24"/>
        </w:rPr>
        <w:t>the West fails to recognise Russia’s contribution to</w:t>
      </w:r>
      <w:r w:rsidR="006432BC" w:rsidRPr="00355F05">
        <w:rPr>
          <w:rFonts w:asciiTheme="minorHAnsi" w:hAnsiTheme="minorHAnsi"/>
          <w:color w:val="auto"/>
          <w:sz w:val="24"/>
          <w:szCs w:val="24"/>
        </w:rPr>
        <w:t>wards</w:t>
      </w:r>
      <w:r w:rsidR="001712FC" w:rsidRPr="00355F05">
        <w:rPr>
          <w:rFonts w:asciiTheme="minorHAnsi" w:hAnsiTheme="minorHAnsi"/>
          <w:color w:val="auto"/>
          <w:sz w:val="24"/>
          <w:szCs w:val="24"/>
        </w:rPr>
        <w:t xml:space="preserve"> ending the Cold War</w:t>
      </w:r>
      <w:r w:rsidR="006432BC" w:rsidRPr="00355F05">
        <w:rPr>
          <w:rFonts w:asciiTheme="minorHAnsi" w:hAnsiTheme="minorHAnsi"/>
          <w:color w:val="auto"/>
          <w:sz w:val="24"/>
          <w:szCs w:val="24"/>
        </w:rPr>
        <w:t xml:space="preserve">, and </w:t>
      </w:r>
      <w:r w:rsidR="001712FC" w:rsidRPr="00355F05">
        <w:rPr>
          <w:rFonts w:asciiTheme="minorHAnsi" w:hAnsiTheme="minorHAnsi"/>
          <w:color w:val="auto"/>
          <w:sz w:val="24"/>
          <w:szCs w:val="24"/>
        </w:rPr>
        <w:t>that the West does not acknowledge Russia’s Great Power status.</w:t>
      </w:r>
      <w:r w:rsidRPr="00355F05">
        <w:rPr>
          <w:rFonts w:asciiTheme="minorHAnsi" w:hAnsiTheme="minorHAnsi"/>
          <w:color w:val="auto"/>
          <w:sz w:val="24"/>
          <w:szCs w:val="24"/>
        </w:rPr>
        <w:t xml:space="preserve"> From the West’s perspective</w:t>
      </w:r>
      <w:r w:rsidR="00BB4C7A" w:rsidRPr="00355F05">
        <w:rPr>
          <w:rFonts w:asciiTheme="minorHAnsi" w:hAnsiTheme="minorHAnsi"/>
          <w:color w:val="auto"/>
          <w:sz w:val="24"/>
          <w:szCs w:val="24"/>
        </w:rPr>
        <w:t xml:space="preserve">, Russia’s actions in </w:t>
      </w:r>
      <w:r w:rsidR="00BB4C7A" w:rsidRPr="00355F05">
        <w:rPr>
          <w:rFonts w:asciiTheme="minorHAnsi" w:hAnsiTheme="minorHAnsi"/>
          <w:color w:val="auto"/>
          <w:sz w:val="24"/>
          <w:szCs w:val="24"/>
        </w:rPr>
        <w:lastRenderedPageBreak/>
        <w:t>Crimea and Ukraine</w:t>
      </w:r>
      <w:r w:rsidR="006432BC" w:rsidRPr="00355F05">
        <w:rPr>
          <w:rFonts w:asciiTheme="minorHAnsi" w:hAnsiTheme="minorHAnsi"/>
          <w:color w:val="auto"/>
          <w:sz w:val="24"/>
          <w:szCs w:val="24"/>
        </w:rPr>
        <w:t xml:space="preserve"> broadly</w:t>
      </w:r>
      <w:r w:rsidR="00BB4C7A" w:rsidRPr="00355F05">
        <w:rPr>
          <w:rFonts w:asciiTheme="minorHAnsi" w:hAnsiTheme="minorHAnsi"/>
          <w:color w:val="auto"/>
          <w:sz w:val="24"/>
          <w:szCs w:val="24"/>
        </w:rPr>
        <w:t xml:space="preserve">, and the perception that Russia has been operating significant information campaigns against the West, have precipitated a </w:t>
      </w:r>
      <w:r w:rsidR="006432BC" w:rsidRPr="00355F05">
        <w:rPr>
          <w:rFonts w:asciiTheme="minorHAnsi" w:hAnsiTheme="minorHAnsi"/>
          <w:color w:val="auto"/>
          <w:sz w:val="24"/>
          <w:szCs w:val="24"/>
        </w:rPr>
        <w:t xml:space="preserve">Western </w:t>
      </w:r>
      <w:r w:rsidR="00BB4C7A" w:rsidRPr="00355F05">
        <w:rPr>
          <w:rFonts w:asciiTheme="minorHAnsi" w:hAnsiTheme="minorHAnsi"/>
          <w:color w:val="auto"/>
          <w:sz w:val="24"/>
          <w:szCs w:val="24"/>
        </w:rPr>
        <w:t xml:space="preserve">need </w:t>
      </w:r>
      <w:r w:rsidR="006432BC" w:rsidRPr="00355F05">
        <w:rPr>
          <w:rFonts w:asciiTheme="minorHAnsi" w:hAnsiTheme="minorHAnsi"/>
          <w:color w:val="auto"/>
          <w:sz w:val="24"/>
          <w:szCs w:val="24"/>
        </w:rPr>
        <w:t>to</w:t>
      </w:r>
      <w:r w:rsidR="00BB4C7A" w:rsidRPr="00355F05">
        <w:rPr>
          <w:rFonts w:asciiTheme="minorHAnsi" w:hAnsiTheme="minorHAnsi"/>
          <w:color w:val="auto"/>
          <w:sz w:val="24"/>
          <w:szCs w:val="24"/>
        </w:rPr>
        <w:t xml:space="preserve"> rethink its relations with the Russian Federation, which</w:t>
      </w:r>
      <w:r w:rsidR="006432BC" w:rsidRPr="00355F05">
        <w:rPr>
          <w:rFonts w:asciiTheme="minorHAnsi" w:hAnsiTheme="minorHAnsi"/>
          <w:color w:val="auto"/>
          <w:sz w:val="24"/>
          <w:szCs w:val="24"/>
        </w:rPr>
        <w:t>,</w:t>
      </w:r>
      <w:r w:rsidR="00BB4C7A" w:rsidRPr="00355F05">
        <w:rPr>
          <w:rFonts w:asciiTheme="minorHAnsi" w:hAnsiTheme="minorHAnsi"/>
          <w:color w:val="auto"/>
          <w:sz w:val="24"/>
          <w:szCs w:val="24"/>
        </w:rPr>
        <w:t xml:space="preserve"> in Sperling and Webber’s</w:t>
      </w:r>
      <w:r w:rsidR="006432BC" w:rsidRPr="00355F05">
        <w:rPr>
          <w:rFonts w:asciiTheme="minorHAnsi" w:hAnsiTheme="minorHAnsi"/>
          <w:color w:val="auto"/>
          <w:sz w:val="24"/>
          <w:szCs w:val="24"/>
        </w:rPr>
        <w:t xml:space="preserve"> (2016)</w:t>
      </w:r>
      <w:r w:rsidR="00BB4C7A" w:rsidRPr="00355F05">
        <w:rPr>
          <w:rFonts w:asciiTheme="minorHAnsi" w:hAnsiTheme="minorHAnsi"/>
          <w:color w:val="auto"/>
          <w:sz w:val="24"/>
          <w:szCs w:val="24"/>
        </w:rPr>
        <w:t xml:space="preserve"> analysis, has involved a re-securitisation of relations, </w:t>
      </w:r>
      <w:r w:rsidR="006432BC" w:rsidRPr="00355F05">
        <w:rPr>
          <w:rFonts w:asciiTheme="minorHAnsi" w:hAnsiTheme="minorHAnsi"/>
          <w:color w:val="auto"/>
          <w:sz w:val="24"/>
          <w:szCs w:val="24"/>
        </w:rPr>
        <w:t xml:space="preserve">escalating </w:t>
      </w:r>
      <w:r w:rsidR="00BB4C7A" w:rsidRPr="00355F05">
        <w:rPr>
          <w:rFonts w:asciiTheme="minorHAnsi" w:hAnsiTheme="minorHAnsi"/>
          <w:color w:val="auto"/>
          <w:sz w:val="24"/>
          <w:szCs w:val="24"/>
        </w:rPr>
        <w:t xml:space="preserve">the </w:t>
      </w:r>
      <w:r w:rsidR="006432BC" w:rsidRPr="00355F05">
        <w:rPr>
          <w:rFonts w:asciiTheme="minorHAnsi" w:hAnsiTheme="minorHAnsi"/>
          <w:color w:val="auto"/>
          <w:sz w:val="24"/>
          <w:szCs w:val="24"/>
        </w:rPr>
        <w:t>attendant</w:t>
      </w:r>
      <w:r w:rsidR="00BB4C7A" w:rsidRPr="00355F05">
        <w:rPr>
          <w:rFonts w:asciiTheme="minorHAnsi" w:hAnsiTheme="minorHAnsi"/>
          <w:color w:val="auto"/>
          <w:sz w:val="24"/>
          <w:szCs w:val="24"/>
        </w:rPr>
        <w:t xml:space="preserve"> risks of re-creating a security dilemma between the two sides.</w:t>
      </w:r>
      <w:r w:rsidR="00461936" w:rsidRPr="00355F05">
        <w:rPr>
          <w:rFonts w:asciiTheme="minorHAnsi" w:hAnsiTheme="minorHAnsi"/>
          <w:color w:val="auto"/>
          <w:sz w:val="24"/>
          <w:szCs w:val="24"/>
        </w:rPr>
        <w:t xml:space="preserve"> Narrative contestation of identities, views of regional and global order and emerging policy developments have central to understanding the emergence of the tensions now evident between th</w:t>
      </w:r>
      <w:r w:rsidR="00D90012" w:rsidRPr="00355F05">
        <w:rPr>
          <w:rFonts w:asciiTheme="minorHAnsi" w:hAnsiTheme="minorHAnsi"/>
          <w:color w:val="auto"/>
          <w:sz w:val="24"/>
          <w:szCs w:val="24"/>
        </w:rPr>
        <w:t>e West and Russia (Pantti, 2016</w:t>
      </w:r>
      <w:r w:rsidR="00461936" w:rsidRPr="00355F05">
        <w:rPr>
          <w:rFonts w:asciiTheme="minorHAnsi" w:hAnsiTheme="minorHAnsi"/>
          <w:color w:val="auto"/>
          <w:sz w:val="24"/>
          <w:szCs w:val="24"/>
        </w:rPr>
        <w:t xml:space="preserve">). </w:t>
      </w:r>
    </w:p>
    <w:p w:rsidR="006D457D" w:rsidRPr="00623DF0" w:rsidRDefault="006D457D">
      <w:pPr>
        <w:pStyle w:val="p1"/>
        <w:rPr>
          <w:rFonts w:asciiTheme="minorHAnsi" w:hAnsiTheme="minorHAnsi"/>
          <w:sz w:val="24"/>
          <w:szCs w:val="24"/>
        </w:rPr>
      </w:pPr>
    </w:p>
    <w:p w:rsidR="00B73E18" w:rsidRPr="00623DF0" w:rsidRDefault="00F878A1" w:rsidP="00355F05">
      <w:pPr>
        <w:widowControl w:val="0"/>
        <w:autoSpaceDE w:val="0"/>
        <w:autoSpaceDN w:val="0"/>
        <w:adjustRightInd w:val="0"/>
        <w:spacing w:after="240"/>
        <w:rPr>
          <w:rFonts w:cs="Times New Roman"/>
          <w:color w:val="000000"/>
        </w:rPr>
      </w:pPr>
      <w:r>
        <w:rPr>
          <w:rFonts w:cs="Times New Roman"/>
          <w:color w:val="000000"/>
        </w:rPr>
        <w:t>On the surface</w:t>
      </w:r>
      <w:r w:rsidR="00B855A2" w:rsidRPr="00623DF0">
        <w:rPr>
          <w:rFonts w:cs="Times New Roman"/>
          <w:color w:val="000000"/>
        </w:rPr>
        <w:t xml:space="preserve">, Russian and Western narratives converge </w:t>
      </w:r>
      <w:r w:rsidR="001F74A2">
        <w:rPr>
          <w:rFonts w:cs="Times New Roman"/>
          <w:color w:val="000000"/>
        </w:rPr>
        <w:t>i</w:t>
      </w:r>
      <w:r w:rsidR="00B855A2" w:rsidRPr="00623DF0">
        <w:rPr>
          <w:rFonts w:cs="Times New Roman"/>
          <w:color w:val="000000"/>
        </w:rPr>
        <w:t xml:space="preserve">n highlighting the importance of international law, democracy and the centrality of markets. </w:t>
      </w:r>
      <w:r w:rsidR="00B73E18" w:rsidRPr="00623DF0">
        <w:rPr>
          <w:rFonts w:cs="Times New Roman"/>
          <w:color w:val="000000"/>
        </w:rPr>
        <w:t>Russian Foreign Minister, Sergei Lavrov, suggests</w:t>
      </w:r>
      <w:r w:rsidR="00B73E18">
        <w:rPr>
          <w:rFonts w:cs="Times New Roman"/>
          <w:color w:val="000000"/>
        </w:rPr>
        <w:t xml:space="preserve"> </w:t>
      </w:r>
      <w:r w:rsidR="00B73E18" w:rsidRPr="00623DF0">
        <w:rPr>
          <w:rFonts w:cs="Times New Roman"/>
          <w:color w:val="000000"/>
        </w:rPr>
        <w:t>that,</w:t>
      </w:r>
    </w:p>
    <w:p w:rsidR="00B73E18" w:rsidRPr="001E1C22" w:rsidRDefault="00B73E18">
      <w:pPr>
        <w:ind w:left="720"/>
        <w:rPr>
          <w:rFonts w:ascii="Times New Roman" w:eastAsia="Times New Roman" w:hAnsi="Times New Roman" w:cs="Times New Roman"/>
          <w:lang w:eastAsia="en-GB"/>
        </w:rPr>
      </w:pPr>
      <w:r w:rsidRPr="00355F05">
        <w:rPr>
          <w:rFonts w:ascii="Calibri" w:eastAsia="Times New Roman" w:hAnsi="Calibri" w:cs="Times New Roman"/>
          <w:color w:val="000000"/>
          <w:lang w:eastAsia="en-GB"/>
        </w:rPr>
        <w:t xml:space="preserve">There’s no ideological differences as far as democratic principles and market economy are concerned. Second, these days, unlike the days of the Cold War, we have much clearer common threats, like terrorism, like chaos in the Middle East, like the threat of the proliferation of weapons of mass destruction </w:t>
      </w:r>
      <w:r w:rsidRPr="00287DEC">
        <w:rPr>
          <w:rFonts w:ascii="Calibri" w:eastAsia="Times New Roman" w:hAnsi="Calibri" w:cs="Times New Roman"/>
          <w:color w:val="000000"/>
          <w:lang w:eastAsia="en-GB"/>
        </w:rPr>
        <w:t>(</w:t>
      </w:r>
      <w:r w:rsidR="00287DEC">
        <w:rPr>
          <w:rFonts w:ascii="Calibri" w:eastAsia="Times New Roman" w:hAnsi="Calibri" w:cs="Times New Roman"/>
          <w:color w:val="000000"/>
          <w:lang w:eastAsia="en-GB"/>
        </w:rPr>
        <w:t xml:space="preserve">cited in </w:t>
      </w:r>
      <w:r w:rsidRPr="00623DF0">
        <w:rPr>
          <w:rFonts w:ascii="Calibri" w:eastAsia="Times New Roman" w:hAnsi="Calibri" w:cs="Times New Roman"/>
          <w:color w:val="000000"/>
          <w:lang w:eastAsia="en-GB"/>
        </w:rPr>
        <w:t>Saunders, 2017)</w:t>
      </w:r>
      <w:r>
        <w:rPr>
          <w:rFonts w:ascii="Calibri" w:eastAsia="Times New Roman" w:hAnsi="Calibri" w:cs="Times New Roman"/>
          <w:color w:val="000000"/>
          <w:lang w:eastAsia="en-GB"/>
        </w:rPr>
        <w:t>.</w:t>
      </w:r>
    </w:p>
    <w:p w:rsidR="00B73E18" w:rsidRDefault="00B73E18" w:rsidP="00355F05">
      <w:pPr>
        <w:widowControl w:val="0"/>
        <w:autoSpaceDE w:val="0"/>
        <w:autoSpaceDN w:val="0"/>
        <w:adjustRightInd w:val="0"/>
        <w:spacing w:after="240"/>
        <w:rPr>
          <w:rFonts w:cs="Times New Roman"/>
          <w:color w:val="000000"/>
        </w:rPr>
      </w:pPr>
    </w:p>
    <w:p w:rsidR="00386649" w:rsidRDefault="00B855A2" w:rsidP="00355F05">
      <w:pPr>
        <w:rPr>
          <w:color w:val="000000"/>
        </w:rPr>
      </w:pPr>
      <w:r w:rsidRPr="00623DF0">
        <w:rPr>
          <w:rFonts w:cs="Times New Roman"/>
          <w:color w:val="000000"/>
        </w:rPr>
        <w:t xml:space="preserve">They face common threats which incentivise cooperation due to their transnational nature. From this perspective there appear to be major incentives for Russia to play an active role in tackling these threats </w:t>
      </w:r>
      <w:r w:rsidRPr="00C34545">
        <w:rPr>
          <w:rFonts w:cs="Times New Roman"/>
          <w:i/>
          <w:color w:val="000000"/>
        </w:rPr>
        <w:t>and</w:t>
      </w:r>
      <w:r w:rsidRPr="00623DF0">
        <w:rPr>
          <w:rFonts w:cs="Times New Roman"/>
          <w:color w:val="000000"/>
        </w:rPr>
        <w:t xml:space="preserve"> maintaining the pillars of international order. The</w:t>
      </w:r>
      <w:r w:rsidR="001F74A2">
        <w:rPr>
          <w:rFonts w:cs="Times New Roman"/>
          <w:color w:val="000000"/>
        </w:rPr>
        <w:t>re is a</w:t>
      </w:r>
      <w:r w:rsidRPr="00623DF0">
        <w:rPr>
          <w:rFonts w:cs="Times New Roman"/>
          <w:color w:val="000000"/>
        </w:rPr>
        <w:t xml:space="preserve"> flip side</w:t>
      </w:r>
      <w:r w:rsidR="001F74A2">
        <w:rPr>
          <w:rFonts w:cs="Times New Roman"/>
          <w:color w:val="000000"/>
        </w:rPr>
        <w:t xml:space="preserve">, </w:t>
      </w:r>
      <w:r w:rsidR="00631B77">
        <w:rPr>
          <w:rFonts w:cs="Times New Roman"/>
          <w:color w:val="000000"/>
        </w:rPr>
        <w:t>however</w:t>
      </w:r>
      <w:r w:rsidR="001F74A2">
        <w:rPr>
          <w:rFonts w:cs="Times New Roman"/>
          <w:color w:val="000000"/>
        </w:rPr>
        <w:t xml:space="preserve">: </w:t>
      </w:r>
      <w:r w:rsidRPr="00623DF0">
        <w:rPr>
          <w:rFonts w:cs="Times New Roman"/>
          <w:color w:val="000000"/>
        </w:rPr>
        <w:t>Russia’s expectation that</w:t>
      </w:r>
      <w:r w:rsidR="001F74A2">
        <w:rPr>
          <w:rFonts w:cs="Times New Roman"/>
          <w:color w:val="000000"/>
        </w:rPr>
        <w:t>,</w:t>
      </w:r>
      <w:r w:rsidRPr="00623DF0">
        <w:rPr>
          <w:rFonts w:cs="Times New Roman"/>
          <w:color w:val="000000"/>
        </w:rPr>
        <w:t xml:space="preserve"> in playing a cooperative role in maintaining the architecture of </w:t>
      </w:r>
      <w:r w:rsidR="00631B77">
        <w:rPr>
          <w:rFonts w:cs="Times New Roman"/>
          <w:color w:val="000000"/>
        </w:rPr>
        <w:t>the international system</w:t>
      </w:r>
      <w:r w:rsidRPr="00623DF0">
        <w:rPr>
          <w:rFonts w:cs="Times New Roman"/>
          <w:color w:val="000000"/>
        </w:rPr>
        <w:t xml:space="preserve"> and address</w:t>
      </w:r>
      <w:r w:rsidR="00631B77">
        <w:rPr>
          <w:rFonts w:cs="Times New Roman"/>
          <w:color w:val="000000"/>
        </w:rPr>
        <w:t>ing systemic threats</w:t>
      </w:r>
      <w:r w:rsidRPr="00623DF0">
        <w:rPr>
          <w:rFonts w:cs="Times New Roman"/>
          <w:color w:val="000000"/>
        </w:rPr>
        <w:t xml:space="preserve">, Russia will be considered a partner by the West and emerging powers. However, divergence on the </w:t>
      </w:r>
      <w:r w:rsidRPr="00C34545">
        <w:rPr>
          <w:rFonts w:cs="Times New Roman"/>
          <w:i/>
          <w:color w:val="000000"/>
        </w:rPr>
        <w:t>meaning</w:t>
      </w:r>
      <w:r w:rsidRPr="00623DF0">
        <w:rPr>
          <w:rFonts w:cs="Times New Roman"/>
          <w:color w:val="000000"/>
        </w:rPr>
        <w:t xml:space="preserve"> of the core pillars of </w:t>
      </w:r>
      <w:r w:rsidR="00631B77">
        <w:rPr>
          <w:rFonts w:cs="Times New Roman"/>
          <w:color w:val="000000"/>
        </w:rPr>
        <w:t>the system</w:t>
      </w:r>
      <w:r w:rsidRPr="00623DF0">
        <w:rPr>
          <w:rFonts w:cs="Times New Roman"/>
          <w:color w:val="000000"/>
        </w:rPr>
        <w:t xml:space="preserve"> – law, democracy and markets </w:t>
      </w:r>
      <w:r w:rsidR="0093485F" w:rsidRPr="00623DF0">
        <w:rPr>
          <w:rFonts w:cs="Times New Roman"/>
          <w:color w:val="000000"/>
        </w:rPr>
        <w:t>–</w:t>
      </w:r>
      <w:r w:rsidRPr="00623DF0">
        <w:rPr>
          <w:rFonts w:cs="Times New Roman"/>
          <w:color w:val="000000"/>
        </w:rPr>
        <w:t xml:space="preserve"> </w:t>
      </w:r>
      <w:r w:rsidR="0093485F" w:rsidRPr="00623DF0">
        <w:rPr>
          <w:rFonts w:cs="Times New Roman"/>
          <w:color w:val="000000"/>
        </w:rPr>
        <w:t xml:space="preserve">pinpoints where the challenges </w:t>
      </w:r>
      <w:r w:rsidR="001F74A2">
        <w:rPr>
          <w:rFonts w:cs="Times New Roman"/>
          <w:color w:val="000000"/>
        </w:rPr>
        <w:t>for</w:t>
      </w:r>
      <w:r w:rsidR="001F74A2" w:rsidRPr="00623DF0">
        <w:rPr>
          <w:rFonts w:cs="Times New Roman"/>
          <w:color w:val="000000"/>
        </w:rPr>
        <w:t xml:space="preserve"> </w:t>
      </w:r>
      <w:r w:rsidR="0093485F" w:rsidRPr="00623DF0">
        <w:rPr>
          <w:rFonts w:cs="Times New Roman"/>
          <w:color w:val="000000"/>
        </w:rPr>
        <w:t>communication exist. This drives a cycle of mis-communication, embedding frustration on all sides</w:t>
      </w:r>
      <w:r w:rsidR="00287DEC">
        <w:rPr>
          <w:rFonts w:cs="Times New Roman"/>
          <w:color w:val="000000"/>
        </w:rPr>
        <w:t xml:space="preserve"> (Hill, 2016). T</w:t>
      </w:r>
      <w:r w:rsidR="0093485F" w:rsidRPr="00623DF0">
        <w:rPr>
          <w:rFonts w:cs="Times New Roman"/>
          <w:color w:val="000000"/>
        </w:rPr>
        <w:t xml:space="preserve">he result </w:t>
      </w:r>
      <w:r w:rsidR="00287DEC">
        <w:rPr>
          <w:rFonts w:cs="Times New Roman"/>
          <w:color w:val="000000"/>
        </w:rPr>
        <w:t>is</w:t>
      </w:r>
      <w:r w:rsidR="00287DEC" w:rsidRPr="00623DF0">
        <w:rPr>
          <w:rFonts w:cs="Times New Roman"/>
          <w:color w:val="000000"/>
        </w:rPr>
        <w:t xml:space="preserve"> </w:t>
      </w:r>
      <w:r w:rsidR="0093485F" w:rsidRPr="00623DF0">
        <w:rPr>
          <w:rFonts w:cs="Times New Roman"/>
          <w:color w:val="000000"/>
        </w:rPr>
        <w:t>moves to</w:t>
      </w:r>
      <w:r w:rsidR="00287DEC">
        <w:rPr>
          <w:rFonts w:cs="Times New Roman"/>
          <w:color w:val="000000"/>
        </w:rPr>
        <w:t>wards</w:t>
      </w:r>
      <w:r w:rsidR="0093485F" w:rsidRPr="00623DF0">
        <w:rPr>
          <w:rFonts w:cs="Times New Roman"/>
          <w:color w:val="000000"/>
        </w:rPr>
        <w:t xml:space="preserve"> meaningful shared governance and convergence </w:t>
      </w:r>
      <w:r w:rsidR="00287DEC">
        <w:rPr>
          <w:rFonts w:cs="Times New Roman"/>
          <w:color w:val="000000"/>
        </w:rPr>
        <w:t>only deepen that</w:t>
      </w:r>
      <w:r w:rsidR="0093485F" w:rsidRPr="00623DF0">
        <w:rPr>
          <w:rFonts w:cs="Times New Roman"/>
          <w:color w:val="000000"/>
        </w:rPr>
        <w:t xml:space="preserve"> frustration. There is</w:t>
      </w:r>
      <w:r w:rsidR="00287DEC">
        <w:rPr>
          <w:rFonts w:cs="Times New Roman"/>
          <w:color w:val="000000"/>
        </w:rPr>
        <w:t xml:space="preserve"> </w:t>
      </w:r>
      <w:r w:rsidR="0093485F" w:rsidRPr="00623DF0">
        <w:rPr>
          <w:rFonts w:cs="Times New Roman"/>
          <w:color w:val="000000"/>
        </w:rPr>
        <w:t xml:space="preserve">superficial convergence in the public narratives Russia projects, but this masks significant differences resting on contested understanding of core concepts of sovereignty and hierarchy in the international system. </w:t>
      </w:r>
    </w:p>
    <w:p w:rsidR="00386649" w:rsidRDefault="00386649" w:rsidP="00355F05">
      <w:pPr>
        <w:rPr>
          <w:color w:val="000000"/>
        </w:rPr>
      </w:pPr>
    </w:p>
    <w:p w:rsidR="000E2796" w:rsidRDefault="0098403E">
      <w:pPr>
        <w:rPr>
          <w:rFonts w:cs="Times New Roman"/>
        </w:rPr>
      </w:pPr>
      <w:r w:rsidRPr="00623DF0">
        <w:rPr>
          <w:rFonts w:cs="Times New Roman"/>
        </w:rPr>
        <w:t xml:space="preserve">The reception of Russia’s narrative has been viewed differently in the </w:t>
      </w:r>
      <w:r w:rsidR="000E2796">
        <w:rPr>
          <w:rFonts w:cs="Times New Roman"/>
        </w:rPr>
        <w:t>US</w:t>
      </w:r>
      <w:r w:rsidRPr="00623DF0">
        <w:rPr>
          <w:rFonts w:cs="Times New Roman"/>
        </w:rPr>
        <w:t xml:space="preserve">, </w:t>
      </w:r>
      <w:r>
        <w:rPr>
          <w:rFonts w:cs="Times New Roman"/>
        </w:rPr>
        <w:t>triggering debates regarding</w:t>
      </w:r>
      <w:r w:rsidRPr="007C6473">
        <w:rPr>
          <w:rFonts w:cs="Times New Roman"/>
        </w:rPr>
        <w:t xml:space="preserve"> </w:t>
      </w:r>
      <w:r w:rsidRPr="00623DF0">
        <w:rPr>
          <w:rFonts w:cs="Times New Roman"/>
        </w:rPr>
        <w:t xml:space="preserve">competing policy responses. </w:t>
      </w:r>
      <w:r w:rsidR="000E2796">
        <w:rPr>
          <w:rFonts w:cs="Times New Roman"/>
        </w:rPr>
        <w:t>This reinforces our argument that conceptual differences matter. Let us point to four within the US</w:t>
      </w:r>
      <w:r w:rsidR="00631B77">
        <w:rPr>
          <w:rFonts w:cs="Times New Roman"/>
        </w:rPr>
        <w:t>.</w:t>
      </w:r>
      <w:r w:rsidR="000E2796">
        <w:rPr>
          <w:rFonts w:cs="Times New Roman"/>
        </w:rPr>
        <w:t xml:space="preserve"> </w:t>
      </w:r>
      <w:r w:rsidRPr="00623DF0">
        <w:rPr>
          <w:rFonts w:cs="Times New Roman"/>
        </w:rPr>
        <w:t xml:space="preserve">Rudolf (2016) highlights three schools in the US discussion on Russia. First, </w:t>
      </w:r>
      <w:r>
        <w:rPr>
          <w:rFonts w:cs="Times New Roman"/>
        </w:rPr>
        <w:t xml:space="preserve">a </w:t>
      </w:r>
      <w:r w:rsidRPr="00623DF0">
        <w:rPr>
          <w:rFonts w:cs="Times New Roman"/>
        </w:rPr>
        <w:t xml:space="preserve">neo-containment school which argues that a more authoritarian Moscow will </w:t>
      </w:r>
      <w:r>
        <w:rPr>
          <w:rFonts w:cs="Times New Roman"/>
        </w:rPr>
        <w:t>pursue an</w:t>
      </w:r>
      <w:r w:rsidRPr="00623DF0">
        <w:rPr>
          <w:rFonts w:cs="Times New Roman"/>
        </w:rPr>
        <w:t xml:space="preserve"> expansionist policy. Second, the mechanistic school – Russia is acting like a great power vis-à-vis its periphery, which should mean that the </w:t>
      </w:r>
      <w:r>
        <w:rPr>
          <w:rFonts w:cs="Times New Roman"/>
        </w:rPr>
        <w:t xml:space="preserve">US </w:t>
      </w:r>
      <w:r w:rsidRPr="00623DF0">
        <w:rPr>
          <w:rFonts w:cs="Times New Roman"/>
        </w:rPr>
        <w:t xml:space="preserve">and its partners respond more robustly to Russian actions. Third, an interactionist school that argues both sides are to blame for recent tensions and should work to forge closer cooperation. Each of these </w:t>
      </w:r>
      <w:r w:rsidR="000E2796">
        <w:rPr>
          <w:rFonts w:cs="Times New Roman"/>
        </w:rPr>
        <w:t>entails a</w:t>
      </w:r>
      <w:r w:rsidRPr="00623DF0">
        <w:rPr>
          <w:rFonts w:cs="Times New Roman"/>
        </w:rPr>
        <w:t xml:space="preserve"> narrative</w:t>
      </w:r>
      <w:r w:rsidR="000E2796">
        <w:rPr>
          <w:rFonts w:cs="Times New Roman"/>
        </w:rPr>
        <w:t xml:space="preserve">, </w:t>
      </w:r>
      <w:r>
        <w:rPr>
          <w:rFonts w:cs="Times New Roman"/>
        </w:rPr>
        <w:t>projecting a past, present and possible futures</w:t>
      </w:r>
      <w:r w:rsidRPr="00623DF0">
        <w:rPr>
          <w:rFonts w:cs="Times New Roman"/>
        </w:rPr>
        <w:t xml:space="preserve">. </w:t>
      </w:r>
      <w:r>
        <w:rPr>
          <w:rFonts w:cs="Times New Roman"/>
        </w:rPr>
        <w:t>Additionally</w:t>
      </w:r>
      <w:r w:rsidRPr="00623DF0">
        <w:rPr>
          <w:rFonts w:cs="Times New Roman"/>
        </w:rPr>
        <w:t xml:space="preserve">, </w:t>
      </w:r>
      <w:r w:rsidR="000E2796">
        <w:rPr>
          <w:rFonts w:cs="Times New Roman"/>
        </w:rPr>
        <w:t xml:space="preserve">fourth, </w:t>
      </w:r>
      <w:r w:rsidRPr="00623DF0">
        <w:rPr>
          <w:rFonts w:cs="Times New Roman"/>
        </w:rPr>
        <w:t>on the global level</w:t>
      </w:r>
      <w:r>
        <w:rPr>
          <w:rFonts w:cs="Times New Roman"/>
        </w:rPr>
        <w:t>,</w:t>
      </w:r>
      <w:r w:rsidRPr="00623DF0">
        <w:rPr>
          <w:rFonts w:cs="Times New Roman"/>
        </w:rPr>
        <w:t xml:space="preserve"> demands for Russian and Chinese spheres of influence counter </w:t>
      </w:r>
      <w:r>
        <w:rPr>
          <w:rFonts w:cs="Times New Roman"/>
        </w:rPr>
        <w:t>the US-led</w:t>
      </w:r>
      <w:r w:rsidRPr="00623DF0">
        <w:rPr>
          <w:rFonts w:cs="Times New Roman"/>
        </w:rPr>
        <w:t xml:space="preserve"> conception of a liberal order based on integration in</w:t>
      </w:r>
      <w:r>
        <w:rPr>
          <w:rFonts w:cs="Times New Roman"/>
        </w:rPr>
        <w:t>to</w:t>
      </w:r>
      <w:r w:rsidRPr="00623DF0">
        <w:rPr>
          <w:rFonts w:cs="Times New Roman"/>
        </w:rPr>
        <w:t xml:space="preserve"> the </w:t>
      </w:r>
      <w:r>
        <w:rPr>
          <w:rFonts w:cs="Times New Roman"/>
        </w:rPr>
        <w:t>existing global economy (Ikenberry 2009</w:t>
      </w:r>
      <w:r w:rsidRPr="00623DF0">
        <w:rPr>
          <w:rFonts w:cs="Times New Roman"/>
        </w:rPr>
        <w:t xml:space="preserve">). Acceptance of such a narrative would mean that the </w:t>
      </w:r>
      <w:r>
        <w:rPr>
          <w:rFonts w:cs="Times New Roman"/>
        </w:rPr>
        <w:t xml:space="preserve">US </w:t>
      </w:r>
      <w:r w:rsidRPr="00623DF0">
        <w:rPr>
          <w:rFonts w:cs="Times New Roman"/>
        </w:rPr>
        <w:t xml:space="preserve">will either have to live with this, or challenge this </w:t>
      </w:r>
      <w:r>
        <w:rPr>
          <w:rFonts w:cs="Times New Roman"/>
        </w:rPr>
        <w:t xml:space="preserve">– </w:t>
      </w:r>
      <w:r w:rsidRPr="00623DF0">
        <w:rPr>
          <w:rFonts w:cs="Times New Roman"/>
        </w:rPr>
        <w:t xml:space="preserve">which could lead to escalation. </w:t>
      </w:r>
    </w:p>
    <w:p w:rsidR="000E2796" w:rsidRDefault="000E2796" w:rsidP="00355F05">
      <w:pPr>
        <w:rPr>
          <w:rFonts w:cs="Times New Roman"/>
        </w:rPr>
      </w:pPr>
    </w:p>
    <w:p w:rsidR="0098403E" w:rsidRPr="00623DF0" w:rsidRDefault="000E2796" w:rsidP="00355F05">
      <w:pPr>
        <w:rPr>
          <w:rFonts w:cs="Times New Roman"/>
        </w:rPr>
      </w:pPr>
      <w:r>
        <w:rPr>
          <w:rFonts w:cs="Times New Roman"/>
        </w:rPr>
        <w:lastRenderedPageBreak/>
        <w:t xml:space="preserve">Media ecology matters here too: </w:t>
      </w:r>
      <w:r w:rsidR="0098403E" w:rsidRPr="00623DF0">
        <w:rPr>
          <w:rFonts w:cs="Times New Roman"/>
        </w:rPr>
        <w:t xml:space="preserve">The reception of Russia’s foreign policy narrative in the </w:t>
      </w:r>
      <w:r w:rsidR="0098403E">
        <w:rPr>
          <w:rFonts w:cs="Times New Roman"/>
        </w:rPr>
        <w:t xml:space="preserve">US </w:t>
      </w:r>
      <w:r w:rsidR="0098403E" w:rsidRPr="00623DF0">
        <w:rPr>
          <w:rFonts w:cs="Times New Roman"/>
        </w:rPr>
        <w:t>is complicated</w:t>
      </w:r>
      <w:r w:rsidR="0098403E">
        <w:rPr>
          <w:rFonts w:cs="Times New Roman"/>
        </w:rPr>
        <w:t xml:space="preserve">, </w:t>
      </w:r>
      <w:r w:rsidR="0098403E" w:rsidRPr="00623DF0">
        <w:rPr>
          <w:rFonts w:cs="Times New Roman"/>
        </w:rPr>
        <w:t>Tsygankov (2017)</w:t>
      </w:r>
      <w:r w:rsidR="0098403E">
        <w:rPr>
          <w:rFonts w:cs="Times New Roman"/>
        </w:rPr>
        <w:t xml:space="preserve"> argues,</w:t>
      </w:r>
      <w:r w:rsidR="0098403E" w:rsidRPr="00623DF0">
        <w:rPr>
          <w:rFonts w:cs="Times New Roman"/>
        </w:rPr>
        <w:t xml:space="preserve"> by </w:t>
      </w:r>
      <w:r w:rsidR="0098403E">
        <w:rPr>
          <w:rFonts w:cs="Times New Roman"/>
        </w:rPr>
        <w:t xml:space="preserve">news </w:t>
      </w:r>
      <w:r w:rsidR="0098403E" w:rsidRPr="00623DF0">
        <w:rPr>
          <w:rFonts w:cs="Times New Roman"/>
        </w:rPr>
        <w:t>media which reinforc</w:t>
      </w:r>
      <w:r w:rsidR="0098403E">
        <w:rPr>
          <w:rFonts w:cs="Times New Roman"/>
        </w:rPr>
        <w:t>e</w:t>
      </w:r>
      <w:r w:rsidR="0098403E" w:rsidRPr="00623DF0">
        <w:rPr>
          <w:rFonts w:cs="Times New Roman"/>
        </w:rPr>
        <w:t xml:space="preserve"> binary relationship between the US-Russia as a means to reassert US identity and global presence. </w:t>
      </w:r>
      <w:r w:rsidR="00CB5EBA">
        <w:rPr>
          <w:rFonts w:cs="Times New Roman"/>
        </w:rPr>
        <w:t xml:space="preserve">Analysis of European news media shows the same has happened since 2014 (Ojala et al., 2017). </w:t>
      </w:r>
      <w:r w:rsidR="0098403E" w:rsidRPr="00623DF0">
        <w:rPr>
          <w:rFonts w:cs="Times New Roman"/>
        </w:rPr>
        <w:t>The representation of Moscow as a neo-Soviet autocracy ignores alternative understandings of Russia</w:t>
      </w:r>
      <w:r w:rsidR="0098403E">
        <w:rPr>
          <w:rFonts w:cs="Times New Roman"/>
        </w:rPr>
        <w:t xml:space="preserve"> in US media</w:t>
      </w:r>
      <w:r w:rsidR="0098403E" w:rsidRPr="00623DF0">
        <w:rPr>
          <w:rFonts w:cs="Times New Roman"/>
        </w:rPr>
        <w:t xml:space="preserve">. This purposively juxtaposes a more inferior Russian identity with a superior American one. Tsygankov </w:t>
      </w:r>
      <w:r w:rsidR="0098403E">
        <w:rPr>
          <w:rFonts w:cs="Times New Roman"/>
        </w:rPr>
        <w:t>adds</w:t>
      </w:r>
      <w:r w:rsidR="0098403E" w:rsidRPr="00623DF0">
        <w:rPr>
          <w:rFonts w:cs="Times New Roman"/>
        </w:rPr>
        <w:t xml:space="preserve"> that the centralisation of Russian governance could be </w:t>
      </w:r>
      <w:r w:rsidR="0098403E">
        <w:rPr>
          <w:rFonts w:cs="Times New Roman"/>
        </w:rPr>
        <w:t>interpreted</w:t>
      </w:r>
      <w:r w:rsidR="0098403E" w:rsidRPr="00623DF0">
        <w:rPr>
          <w:rFonts w:cs="Times New Roman"/>
        </w:rPr>
        <w:t xml:space="preserve"> a means to address significant domestic and international challenges, rather than the portrayal of an autocratic state. Tsygankov argues</w:t>
      </w:r>
      <w:r w:rsidR="0098403E">
        <w:rPr>
          <w:rFonts w:cs="Times New Roman"/>
        </w:rPr>
        <w:t>:</w:t>
      </w:r>
    </w:p>
    <w:p w:rsidR="0098403E" w:rsidRPr="00623DF0" w:rsidRDefault="0098403E">
      <w:pPr>
        <w:rPr>
          <w:rFonts w:cs="Times New Roman"/>
        </w:rPr>
      </w:pPr>
    </w:p>
    <w:p w:rsidR="0098403E" w:rsidRPr="00623DF0" w:rsidRDefault="0098403E">
      <w:pPr>
        <w:ind w:left="720"/>
        <w:rPr>
          <w:rFonts w:cs="Times New Roman"/>
        </w:rPr>
      </w:pPr>
      <w:r w:rsidRPr="00623DF0">
        <w:rPr>
          <w:rFonts w:cs="Times New Roman"/>
        </w:rPr>
        <w:t>The presentation of Russia as an abusive autocracy is a way to promote a particular image of democracy within a global competition over the power to shape information and generate ideas. In this brave new digital age, media, more than ever, are a critical tool of g</w:t>
      </w:r>
      <w:r w:rsidR="007300CC">
        <w:rPr>
          <w:rFonts w:cs="Times New Roman"/>
        </w:rPr>
        <w:t>lobal governance and soft power</w:t>
      </w:r>
      <w:r w:rsidRPr="00623DF0">
        <w:rPr>
          <w:rFonts w:cs="Times New Roman"/>
        </w:rPr>
        <w:t xml:space="preserve"> (Tsygankov, 2017</w:t>
      </w:r>
      <w:r w:rsidR="00551363">
        <w:rPr>
          <w:rFonts w:cs="Times New Roman"/>
        </w:rPr>
        <w:t>, p.</w:t>
      </w:r>
      <w:r w:rsidRPr="00623DF0">
        <w:rPr>
          <w:rFonts w:cs="Times New Roman"/>
        </w:rPr>
        <w:t xml:space="preserve"> 31).</w:t>
      </w:r>
    </w:p>
    <w:p w:rsidR="0098403E" w:rsidRPr="00623DF0" w:rsidRDefault="0098403E"/>
    <w:p w:rsidR="000E2796" w:rsidRDefault="0098403E">
      <w:r>
        <w:t xml:space="preserve">In summary, there are consistent aspects of how Russia and its elites narrate Russia’s identity, its position (and grievances) within the post-Cold War order, and its vision for a future Great Power-led multipolar </w:t>
      </w:r>
      <w:r w:rsidR="00631B77">
        <w:t>system</w:t>
      </w:r>
      <w:r>
        <w:t xml:space="preserve">. However, these narrative elements are not straightforwardly recognised outside Russia, particularly in the US; as Tsygankov suggests, what for Putin is the necessary consolidation of domestic governance appears, externally, as the actions of an autocratic and therefore problematic state. </w:t>
      </w:r>
      <w:r w:rsidR="00B35526">
        <w:t xml:space="preserve">We now turn to an analysis of Russia’s </w:t>
      </w:r>
      <w:r w:rsidR="00986150">
        <w:t xml:space="preserve">main </w:t>
      </w:r>
      <w:r w:rsidR="00B35526">
        <w:t xml:space="preserve">strategic narratives </w:t>
      </w:r>
      <w:r w:rsidR="00986150">
        <w:t>which are central to Russian foreign policy and Vladimir Putin’s conception of regional and global order.</w:t>
      </w:r>
    </w:p>
    <w:p w:rsidR="00FB3DA7" w:rsidRPr="00623DF0" w:rsidRDefault="00FB3DA7" w:rsidP="00355F05">
      <w:pPr>
        <w:rPr>
          <w:b/>
          <w:bCs/>
        </w:rPr>
      </w:pPr>
    </w:p>
    <w:p w:rsidR="006524B0" w:rsidRPr="00623DF0" w:rsidRDefault="00250E31">
      <w:pPr>
        <w:pStyle w:val="Heading2"/>
      </w:pPr>
      <w:r w:rsidRPr="00623DF0">
        <w:t>Narratives of Recognition</w:t>
      </w:r>
      <w:r w:rsidR="00497573">
        <w:t>:</w:t>
      </w:r>
      <w:r w:rsidRPr="00623DF0">
        <w:t xml:space="preserve"> the </w:t>
      </w:r>
      <w:r w:rsidR="006524B0" w:rsidRPr="00623DF0">
        <w:t>Prestige</w:t>
      </w:r>
      <w:r w:rsidR="006B715A" w:rsidRPr="00623DF0">
        <w:t>, Equality and Mutual Respect</w:t>
      </w:r>
      <w:r w:rsidR="006524B0" w:rsidRPr="00623DF0">
        <w:t xml:space="preserve"> Narrative</w:t>
      </w:r>
    </w:p>
    <w:p w:rsidR="00250E31" w:rsidRPr="00623DF0" w:rsidRDefault="00250E31"/>
    <w:p w:rsidR="006D0522" w:rsidRPr="00623DF0" w:rsidRDefault="00C52DE0">
      <w:r>
        <w:t>Central</w:t>
      </w:r>
      <w:r w:rsidR="00FA7154" w:rsidRPr="00623DF0">
        <w:t xml:space="preserve"> to understanding Russia’s narrative of </w:t>
      </w:r>
      <w:r w:rsidR="00631B77">
        <w:t>the international system</w:t>
      </w:r>
      <w:r w:rsidR="00FA7154" w:rsidRPr="00623DF0">
        <w:t xml:space="preserve"> is the role of great powers working in concert, an elite</w:t>
      </w:r>
      <w:r w:rsidR="006B2B36" w:rsidRPr="00623DF0">
        <w:t xml:space="preserve"> group of states reinforcing a</w:t>
      </w:r>
      <w:r w:rsidR="00FA7154" w:rsidRPr="00623DF0">
        <w:t xml:space="preserve"> hierarchy to which Russia claims membership. </w:t>
      </w:r>
      <w:r w:rsidR="00680E96" w:rsidRPr="00623DF0">
        <w:t xml:space="preserve">In the National Security Concept </w:t>
      </w:r>
      <w:r w:rsidR="00497573">
        <w:t xml:space="preserve">(NSC) </w:t>
      </w:r>
      <w:r w:rsidR="00680E96" w:rsidRPr="00623DF0">
        <w:t xml:space="preserve">of the 10 January 2000 (NSC 2000) Russia’s status in the world is placed central to its foreign policy narrative and narrative of global order. The NSC 2000 states that, “Russia is one of the world's major countries, with a centuries-old history and rich cultural traditions” (Ibid.) This </w:t>
      </w:r>
      <w:r w:rsidR="00E4288D" w:rsidRPr="00623DF0">
        <w:t>claim to great power status is reinforce</w:t>
      </w:r>
      <w:r w:rsidR="003378CC" w:rsidRPr="00623DF0">
        <w:t>d</w:t>
      </w:r>
      <w:r w:rsidR="00E4288D" w:rsidRPr="00623DF0">
        <w:t xml:space="preserve"> in the Foreign Policy Concept</w:t>
      </w:r>
      <w:r w:rsidR="00497573">
        <w:t xml:space="preserve"> (FPC)</w:t>
      </w:r>
      <w:r w:rsidR="00E4288D" w:rsidRPr="00623DF0">
        <w:t xml:space="preserve"> of 28 June 2000</w:t>
      </w:r>
      <w:r w:rsidR="002001DB" w:rsidRPr="00623DF0">
        <w:t>, highlighting its position as one of the largest Eurasian powers</w:t>
      </w:r>
      <w:r w:rsidR="00E4288D" w:rsidRPr="00623DF0">
        <w:t xml:space="preserve">. The FPC 2000 </w:t>
      </w:r>
      <w:r w:rsidR="003378CC" w:rsidRPr="00623DF0">
        <w:t xml:space="preserve">is laden with identity narrative claims signalling Russian responsibility to play an active role in solving international challenges, on a regional and global level. The FPC 2000 </w:t>
      </w:r>
      <w:r w:rsidR="00CB78C1">
        <w:t>proposes</w:t>
      </w:r>
      <w:r w:rsidR="00CB78C1" w:rsidRPr="00623DF0">
        <w:t xml:space="preserve"> </w:t>
      </w:r>
      <w:r w:rsidR="003378CC" w:rsidRPr="00623DF0">
        <w:t xml:space="preserve">that, ‘the Russian Federation has a real potential for ensuring itself a worthy place in the world’. The document also outlines that Russia is a ‘reliable partner’, that it plays a ‘constructive role’ in resolving problems and that its foreign policy is ‘balanced’ due to its geopolitical situation. The FPC 2000 also asserts Russia’s independence, pragmatism and transparency, taking into account ‘legitimate interests of other states and </w:t>
      </w:r>
      <w:r w:rsidR="00CB78C1">
        <w:t>[Russia]</w:t>
      </w:r>
      <w:r w:rsidR="003378CC" w:rsidRPr="00623DF0">
        <w:t xml:space="preserve"> is aimed at seeking joint decisions’.  </w:t>
      </w:r>
      <w:r w:rsidR="002001DB" w:rsidRPr="00623DF0">
        <w:t xml:space="preserve">The NSC 2000 and FPC 2000 both highlight the centrality of Russia’s demand for recognition. </w:t>
      </w:r>
    </w:p>
    <w:p w:rsidR="006D0522" w:rsidRPr="00623DF0" w:rsidRDefault="006D0522"/>
    <w:p w:rsidR="006D0522" w:rsidRPr="00623DF0" w:rsidRDefault="006D0522">
      <w:r w:rsidRPr="00623DF0">
        <w:t xml:space="preserve">In a speech to the Russian International Affairs Council in June 2014, </w:t>
      </w:r>
      <w:r w:rsidR="00CB78C1">
        <w:t xml:space="preserve">Lavrov presented </w:t>
      </w:r>
      <w:r w:rsidRPr="00623DF0">
        <w:t xml:space="preserve">the </w:t>
      </w:r>
      <w:r w:rsidR="00CB78C1">
        <w:t xml:space="preserve">Ukraine </w:t>
      </w:r>
      <w:r w:rsidRPr="00623DF0">
        <w:t xml:space="preserve">crisis </w:t>
      </w:r>
      <w:r w:rsidR="00CB78C1">
        <w:t>as</w:t>
      </w:r>
      <w:r w:rsidRPr="00623DF0">
        <w:t xml:space="preserve"> a chance to clear the air and to focus on the modalities of what recognition of Russian concerns and status should involve. Lavrov hoped</w:t>
      </w:r>
      <w:r w:rsidR="00CB78C1">
        <w:t>:</w:t>
      </w:r>
    </w:p>
    <w:p w:rsidR="006D0522" w:rsidRPr="00623DF0" w:rsidRDefault="006D0522"/>
    <w:p w:rsidR="006D0522" w:rsidRPr="00623DF0" w:rsidRDefault="006D0522">
      <w:pPr>
        <w:ind w:left="720"/>
      </w:pPr>
      <w:r w:rsidRPr="00355F05">
        <w:lastRenderedPageBreak/>
        <w:t>… the current crisis will become a kind of “refreshing storm”, which will help to transfer our relations with western partners to healthier and fairer foundations (probably not at once). It will probably have less tormenting discussions about the search for general values and more recognition of the right to be different, more aspirations to build relations on firm foundations of equality, mutual respect and consideration of each other’s interests</w:t>
      </w:r>
      <w:r w:rsidRPr="00623DF0">
        <w:t xml:space="preserve"> (Lavrov, 2014).</w:t>
      </w:r>
      <w:r w:rsidRPr="00623DF0">
        <w:rPr>
          <w:rStyle w:val="apple-converted-space"/>
        </w:rPr>
        <w:t> </w:t>
      </w:r>
    </w:p>
    <w:p w:rsidR="00680E96" w:rsidRPr="00623DF0" w:rsidRDefault="00680E96"/>
    <w:p w:rsidR="002001DB" w:rsidRPr="00355F05" w:rsidRDefault="002001DB">
      <w:pPr>
        <w:pStyle w:val="p1"/>
        <w:rPr>
          <w:rFonts w:asciiTheme="minorHAnsi" w:hAnsiTheme="minorHAnsi"/>
          <w:color w:val="auto"/>
          <w:sz w:val="24"/>
          <w:szCs w:val="24"/>
        </w:rPr>
      </w:pPr>
      <w:r w:rsidRPr="00355F05">
        <w:rPr>
          <w:rFonts w:asciiTheme="minorHAnsi" w:hAnsiTheme="minorHAnsi"/>
          <w:color w:val="auto"/>
          <w:sz w:val="24"/>
          <w:szCs w:val="24"/>
        </w:rPr>
        <w:t xml:space="preserve">The Foreign Policy Concept of 30 November 2016 is more explicit it outlining a narrative of recognition and reinforces the more </w:t>
      </w:r>
      <w:r w:rsidR="00CB78C1" w:rsidRPr="00355F05">
        <w:rPr>
          <w:rFonts w:asciiTheme="minorHAnsi" w:hAnsiTheme="minorHAnsi"/>
          <w:color w:val="auto"/>
          <w:sz w:val="24"/>
          <w:szCs w:val="24"/>
        </w:rPr>
        <w:t xml:space="preserve">assertive </w:t>
      </w:r>
      <w:r w:rsidRPr="00355F05">
        <w:rPr>
          <w:rFonts w:asciiTheme="minorHAnsi" w:hAnsiTheme="minorHAnsi"/>
          <w:color w:val="auto"/>
          <w:sz w:val="24"/>
          <w:szCs w:val="24"/>
        </w:rPr>
        <w:t>trajectory of Russia’s foreign policy narrative evident particularly after the 1999 Kosovo War and 2003 Iraq War</w:t>
      </w:r>
      <w:r w:rsidR="00793C8B" w:rsidRPr="00355F05">
        <w:rPr>
          <w:rFonts w:asciiTheme="minorHAnsi" w:hAnsiTheme="minorHAnsi"/>
          <w:color w:val="auto"/>
          <w:sz w:val="24"/>
          <w:szCs w:val="24"/>
        </w:rPr>
        <w:t xml:space="preserve">. These </w:t>
      </w:r>
      <w:r w:rsidRPr="00355F05">
        <w:rPr>
          <w:rFonts w:asciiTheme="minorHAnsi" w:hAnsiTheme="minorHAnsi"/>
          <w:color w:val="auto"/>
          <w:sz w:val="24"/>
          <w:szCs w:val="24"/>
        </w:rPr>
        <w:t>were viewed as being evidence of the West’s disregard for international law, the sovereignty of states and a deliberate attempt to sideline Russia. The FPC 2016 puts the consolidation of the ‘Russian Federation’s position as a centre of influence in today’s world</w:t>
      </w:r>
      <w:r w:rsidRPr="00355F05">
        <w:rPr>
          <w:rStyle w:val="apple-converted-space"/>
          <w:rFonts w:asciiTheme="minorHAnsi" w:hAnsiTheme="minorHAnsi"/>
          <w:color w:val="auto"/>
          <w:sz w:val="24"/>
          <w:szCs w:val="24"/>
        </w:rPr>
        <w:t xml:space="preserve">’ at the centre of Russian foreign policy (Ibid, paragraph 3c). </w:t>
      </w:r>
      <w:r w:rsidR="00A9146C" w:rsidRPr="00355F05">
        <w:rPr>
          <w:rStyle w:val="apple-converted-space"/>
          <w:rFonts w:asciiTheme="minorHAnsi" w:hAnsiTheme="minorHAnsi"/>
          <w:color w:val="auto"/>
          <w:sz w:val="24"/>
          <w:szCs w:val="24"/>
        </w:rPr>
        <w:t>The mutual recognition and respect narrative of Russian foreign policy has developed over time</w:t>
      </w:r>
      <w:r w:rsidR="00CB78C1" w:rsidRPr="00355F05">
        <w:rPr>
          <w:rStyle w:val="apple-converted-space"/>
          <w:rFonts w:asciiTheme="minorHAnsi" w:hAnsiTheme="minorHAnsi"/>
          <w:color w:val="auto"/>
          <w:sz w:val="24"/>
          <w:szCs w:val="24"/>
        </w:rPr>
        <w:t>. It was</w:t>
      </w:r>
      <w:r w:rsidR="00A9146C" w:rsidRPr="00355F05">
        <w:rPr>
          <w:rStyle w:val="apple-converted-space"/>
          <w:rFonts w:asciiTheme="minorHAnsi" w:hAnsiTheme="minorHAnsi"/>
          <w:color w:val="auto"/>
          <w:sz w:val="24"/>
          <w:szCs w:val="24"/>
        </w:rPr>
        <w:t xml:space="preserve"> something Russia aspired to on the basis of the sleight felt by the West’s expansion in Europe and move to an interventionist foreign policy, and as something to aspire to as Russian foreign policy recovered from the collapse of the Soviet Union in the 1990s. In recent years, the narrative has taken on a more conditional element</w:t>
      </w:r>
      <w:r w:rsidR="00CB78C1" w:rsidRPr="00355F05">
        <w:rPr>
          <w:rStyle w:val="apple-converted-space"/>
          <w:rFonts w:asciiTheme="minorHAnsi" w:hAnsiTheme="minorHAnsi"/>
          <w:color w:val="auto"/>
          <w:sz w:val="24"/>
          <w:szCs w:val="24"/>
        </w:rPr>
        <w:t xml:space="preserve">: </w:t>
      </w:r>
      <w:r w:rsidR="00A9146C" w:rsidRPr="00355F05">
        <w:rPr>
          <w:rStyle w:val="apple-converted-space"/>
          <w:rFonts w:asciiTheme="minorHAnsi" w:hAnsiTheme="minorHAnsi"/>
          <w:color w:val="auto"/>
          <w:sz w:val="24"/>
          <w:szCs w:val="24"/>
        </w:rPr>
        <w:t>Russia demands</w:t>
      </w:r>
      <w:r w:rsidR="00CB78C1" w:rsidRPr="00355F05">
        <w:rPr>
          <w:rStyle w:val="apple-converted-space"/>
          <w:rFonts w:asciiTheme="minorHAnsi" w:hAnsiTheme="minorHAnsi"/>
          <w:color w:val="auto"/>
          <w:sz w:val="24"/>
          <w:szCs w:val="24"/>
        </w:rPr>
        <w:t xml:space="preserve"> recognition</w:t>
      </w:r>
      <w:r w:rsidR="00A9146C" w:rsidRPr="00355F05">
        <w:rPr>
          <w:rStyle w:val="apple-converted-space"/>
          <w:rFonts w:asciiTheme="minorHAnsi" w:hAnsiTheme="minorHAnsi"/>
          <w:color w:val="auto"/>
          <w:sz w:val="24"/>
          <w:szCs w:val="24"/>
        </w:rPr>
        <w:t xml:space="preserve"> as a precondition for cooperation. Russian Foreign Minister </w:t>
      </w:r>
      <w:r w:rsidR="006B715A" w:rsidRPr="00355F05">
        <w:rPr>
          <w:rStyle w:val="apple-converted-space"/>
          <w:rFonts w:asciiTheme="minorHAnsi" w:hAnsiTheme="minorHAnsi"/>
          <w:color w:val="auto"/>
          <w:sz w:val="24"/>
          <w:szCs w:val="24"/>
        </w:rPr>
        <w:t>Sergey</w:t>
      </w:r>
      <w:r w:rsidR="00A9146C" w:rsidRPr="00355F05">
        <w:rPr>
          <w:rStyle w:val="apple-converted-space"/>
          <w:rFonts w:asciiTheme="minorHAnsi" w:hAnsiTheme="minorHAnsi"/>
          <w:color w:val="auto"/>
          <w:sz w:val="24"/>
          <w:szCs w:val="24"/>
        </w:rPr>
        <w:t xml:space="preserve"> Lavrov has repeatedly used this conditional narrative of recognition in his public pronouncements. In a 2014 interview Lavrov stated that, </w:t>
      </w:r>
      <w:r w:rsidR="00A9146C" w:rsidRPr="00355F05">
        <w:rPr>
          <w:rFonts w:asciiTheme="minorHAnsi" w:hAnsiTheme="minorHAnsi"/>
          <w:color w:val="auto"/>
          <w:sz w:val="24"/>
          <w:szCs w:val="24"/>
        </w:rPr>
        <w:t>‘It is evident that the transfer to a brand new, higher level of partnership may be reached only on the basis of equality, mutual respect and consideration of each other’s interests’ (Lavrov, 2014</w:t>
      </w:r>
      <w:r w:rsidR="006B715A" w:rsidRPr="00355F05">
        <w:rPr>
          <w:rFonts w:asciiTheme="minorHAnsi" w:hAnsiTheme="minorHAnsi"/>
          <w:color w:val="auto"/>
          <w:sz w:val="24"/>
          <w:szCs w:val="24"/>
        </w:rPr>
        <w:t xml:space="preserve">, </w:t>
      </w:r>
      <w:r w:rsidR="006B715A" w:rsidRPr="00355F05">
        <w:rPr>
          <w:rStyle w:val="s1"/>
          <w:rFonts w:asciiTheme="minorHAnsi" w:hAnsiTheme="minorHAnsi"/>
          <w:i/>
          <w:color w:val="auto"/>
          <w:sz w:val="24"/>
          <w:szCs w:val="24"/>
        </w:rPr>
        <w:t>Kommersant</w:t>
      </w:r>
      <w:r w:rsidR="00A9146C" w:rsidRPr="00355F05">
        <w:rPr>
          <w:rFonts w:asciiTheme="minorHAnsi" w:hAnsiTheme="minorHAnsi"/>
          <w:color w:val="auto"/>
          <w:sz w:val="24"/>
          <w:szCs w:val="24"/>
        </w:rPr>
        <w:t xml:space="preserve">). </w:t>
      </w:r>
      <w:r w:rsidRPr="00355F05">
        <w:rPr>
          <w:rStyle w:val="apple-converted-space"/>
          <w:rFonts w:asciiTheme="minorHAnsi" w:hAnsiTheme="minorHAnsi"/>
          <w:color w:val="auto"/>
          <w:sz w:val="24"/>
          <w:szCs w:val="24"/>
        </w:rPr>
        <w:t xml:space="preserve">Lavrov’s speech to the 2017 Munich Security Policy conference reinforced this recognition narrative when outlined his view of U.S.-Russian relations: </w:t>
      </w:r>
      <w:r w:rsidRPr="00355F05">
        <w:rPr>
          <w:rFonts w:asciiTheme="minorHAnsi" w:hAnsiTheme="minorHAnsi"/>
          <w:color w:val="auto"/>
          <w:sz w:val="24"/>
          <w:szCs w:val="24"/>
        </w:rPr>
        <w:t>‘We want relations based on pragmatism, mutual respect, and understanding of our special responsibility for global stability’ (Lavrov, 2017).</w:t>
      </w:r>
    </w:p>
    <w:p w:rsidR="002001DB" w:rsidRPr="00623DF0" w:rsidRDefault="002001DB">
      <w:pPr>
        <w:pStyle w:val="p2"/>
        <w:rPr>
          <w:rStyle w:val="apple-converted-space"/>
        </w:rPr>
      </w:pPr>
    </w:p>
    <w:p w:rsidR="006D0522" w:rsidRPr="00623DF0" w:rsidRDefault="003D55DF">
      <w:pPr>
        <w:pStyle w:val="Heading2"/>
      </w:pPr>
      <w:r w:rsidRPr="00623DF0">
        <w:t xml:space="preserve">Narratives of Inclusion and </w:t>
      </w:r>
      <w:r w:rsidR="00015ADF" w:rsidRPr="00623DF0">
        <w:t>Exclusion</w:t>
      </w:r>
      <w:r w:rsidRPr="00623DF0">
        <w:t xml:space="preserve"> – The Common European Home</w:t>
      </w:r>
    </w:p>
    <w:p w:rsidR="003D55DF" w:rsidRPr="00623DF0" w:rsidRDefault="003D55DF"/>
    <w:p w:rsidR="003D55DF" w:rsidRPr="00623DF0" w:rsidRDefault="00986150">
      <w:r>
        <w:t>A second core Russian strategic narrative is that of the</w:t>
      </w:r>
      <w:r w:rsidRPr="00623DF0">
        <w:t xml:space="preserve"> Common European Home </w:t>
      </w:r>
      <w:r>
        <w:t xml:space="preserve">which </w:t>
      </w:r>
      <w:r w:rsidR="007659EE">
        <w:t>expresses</w:t>
      </w:r>
      <w:r w:rsidRPr="00623DF0">
        <w:t xml:space="preserve"> </w:t>
      </w:r>
      <w:r>
        <w:t>decades-long</w:t>
      </w:r>
      <w:r w:rsidRPr="00623DF0">
        <w:t xml:space="preserve"> resentments </w:t>
      </w:r>
      <w:r>
        <w:t>over</w:t>
      </w:r>
      <w:r w:rsidRPr="00623DF0">
        <w:t xml:space="preserve"> the failure to </w:t>
      </w:r>
      <w:r>
        <w:t xml:space="preserve">fully </w:t>
      </w:r>
      <w:r w:rsidRPr="00623DF0">
        <w:t xml:space="preserve">include Russia in the post-Cold War European order. </w:t>
      </w:r>
      <w:r w:rsidR="003D55DF" w:rsidRPr="00623DF0">
        <w:t>Symptomatic of the West’s rejection of the Common European Home narrative is Russia’s exclusion not only from western institutions, but also in debates concerning the growing membership of NATO and the EU and its impact on Russia’s regional interests. Exclusion has been a common narrative in Russian foreign policy documents and public speeches since the 1990s</w:t>
      </w:r>
      <w:r w:rsidR="007819CD">
        <w:t>. T</w:t>
      </w:r>
      <w:r w:rsidR="003D55DF" w:rsidRPr="00623DF0">
        <w:t>his has also been reflected in analysis by a minority of western actors who seek to understand Russia’s opposition to EU and</w:t>
      </w:r>
      <w:r w:rsidR="00015ADF" w:rsidRPr="00623DF0">
        <w:t xml:space="preserve"> NATO expansion (Kissinger, 2014</w:t>
      </w:r>
      <w:r w:rsidR="003D55DF" w:rsidRPr="00623DF0">
        <w:t xml:space="preserve">; McGwire, 1998). </w:t>
      </w:r>
      <w:r w:rsidR="00015ADF" w:rsidRPr="00623DF0">
        <w:t xml:space="preserve">Russian foreign policy documents call for indivisible security (Foreign Policy Concept, 2016, paragraph 27d) rather than institutionalised demarcation in Europe. Putin’s 2007 Munich Security Conference </w:t>
      </w:r>
      <w:r w:rsidR="007819CD" w:rsidRPr="00623DF0">
        <w:t xml:space="preserve">speech </w:t>
      </w:r>
      <w:r w:rsidR="00015ADF" w:rsidRPr="00623DF0">
        <w:t>is often referred to as the beginning of a substantive change in policy narrative</w:t>
      </w:r>
      <w:r w:rsidR="007819CD">
        <w:t xml:space="preserve">, </w:t>
      </w:r>
      <w:r w:rsidR="00015ADF" w:rsidRPr="00623DF0">
        <w:t>calling for a restructuring of security cooperation on the global level (Putin, 2007).</w:t>
      </w:r>
      <w:r w:rsidR="0042629A">
        <w:t xml:space="preserve"> </w:t>
      </w:r>
      <w:r w:rsidR="00BE406C" w:rsidRPr="00623DF0">
        <w:t xml:space="preserve">Former President Medvedev’s call for a New Security Architecture in 2008 is further evidence </w:t>
      </w:r>
      <w:r w:rsidR="007819CD">
        <w:t>of</w:t>
      </w:r>
      <w:r w:rsidR="007819CD" w:rsidRPr="00623DF0">
        <w:t xml:space="preserve"> </w:t>
      </w:r>
      <w:r w:rsidR="00BE406C" w:rsidRPr="00623DF0">
        <w:t>a more pessimistic view in Russia of the possibility of establishing closer collaboration with the West in security and defence policy.</w:t>
      </w:r>
      <w:r w:rsidR="0042629A">
        <w:t xml:space="preserve"> Yet despite the change in policy narrative to a more critical stance towards the West </w:t>
      </w:r>
      <w:r w:rsidR="0042629A">
        <w:lastRenderedPageBreak/>
        <w:t xml:space="preserve">signalled by Medvedev and Putin, the core claim for inclusion in decisions on European regional order remained central to Russia’s </w:t>
      </w:r>
      <w:r w:rsidR="00FA505A">
        <w:t>system narrative</w:t>
      </w:r>
      <w:r w:rsidR="0042629A">
        <w:t>.</w:t>
      </w:r>
    </w:p>
    <w:p w:rsidR="00015ADF" w:rsidRPr="00623DF0" w:rsidRDefault="00015ADF"/>
    <w:p w:rsidR="00015ADF" w:rsidRPr="00623DF0" w:rsidRDefault="00015ADF">
      <w:r w:rsidRPr="00623DF0">
        <w:t xml:space="preserve">The exclusion of Russia from meaningful European security policy discussions has been reinforced by EU and NATO narratives on European security. Since the 2014 </w:t>
      </w:r>
      <w:r w:rsidR="007819CD">
        <w:t xml:space="preserve">Ukraine </w:t>
      </w:r>
      <w:r w:rsidRPr="00623DF0">
        <w:t xml:space="preserve">crisis, the EU </w:t>
      </w:r>
      <w:r w:rsidR="007819CD">
        <w:t>has undergone</w:t>
      </w:r>
      <w:r w:rsidRPr="00623DF0">
        <w:t xml:space="preserve"> protracted periods of self-reflection on </w:t>
      </w:r>
      <w:r w:rsidR="007819CD">
        <w:t>its</w:t>
      </w:r>
      <w:r w:rsidR="007819CD" w:rsidRPr="00623DF0">
        <w:t xml:space="preserve"> </w:t>
      </w:r>
      <w:r w:rsidRPr="00623DF0">
        <w:t xml:space="preserve">relations </w:t>
      </w:r>
      <w:r w:rsidR="007819CD">
        <w:t>with</w:t>
      </w:r>
      <w:r w:rsidR="007819CD" w:rsidRPr="00623DF0">
        <w:t xml:space="preserve"> </w:t>
      </w:r>
      <w:r w:rsidRPr="00623DF0">
        <w:t>Russia. The EU’s Global Strategy of 2016 and NATO’s Newport (2014) and Warsaw (2016) summit declarations have signalled the limits of EU/NATO-Russia cooperation in the context of continued tensions over Crimea and the Donbass region. This has been reinforced by tensions over Russia</w:t>
      </w:r>
      <w:r w:rsidR="00631B77">
        <w:t>’s</w:t>
      </w:r>
      <w:r w:rsidRPr="00623DF0">
        <w:t xml:space="preserve"> support of Assad in Syria. </w:t>
      </w:r>
      <w:r w:rsidR="004F55B1" w:rsidRPr="00623DF0">
        <w:t>The Identity, System and Issue Narratives of the EU and NATO</w:t>
      </w:r>
      <w:r w:rsidR="00BE406C" w:rsidRPr="00623DF0">
        <w:t xml:space="preserve"> are now firmly excluding Russia from significant cooperation, stating explicitly that Russia is no longer a strategic partner. The identity and system narratives of the EU and NATO are framed as counter to Russia’s narrative. This context leaves little room to forge an inclusive Common European Home narrative and reinforces the divisible security architecture it purports to oppose.</w:t>
      </w:r>
      <w:r w:rsidR="007819CD">
        <w:t xml:space="preserve"> We set out these competing narratives in Table 1, below:</w:t>
      </w:r>
    </w:p>
    <w:p w:rsidR="006D0522" w:rsidRPr="00623DF0" w:rsidRDefault="006D0522"/>
    <w:p w:rsidR="006B715A" w:rsidRPr="00623DF0" w:rsidRDefault="006B715A"/>
    <w:tbl>
      <w:tblPr>
        <w:tblStyle w:val="TableGrid"/>
        <w:tblW w:w="0" w:type="auto"/>
        <w:tblLook w:val="04A0" w:firstRow="1" w:lastRow="0" w:firstColumn="1" w:lastColumn="0" w:noHBand="0" w:noVBand="1"/>
      </w:tblPr>
      <w:tblGrid>
        <w:gridCol w:w="2252"/>
        <w:gridCol w:w="2252"/>
        <w:gridCol w:w="2253"/>
        <w:gridCol w:w="2253"/>
      </w:tblGrid>
      <w:tr w:rsidR="006B715A" w:rsidRPr="00623DF0">
        <w:tc>
          <w:tcPr>
            <w:tcW w:w="2252" w:type="dxa"/>
          </w:tcPr>
          <w:p w:rsidR="006B715A" w:rsidRPr="00623DF0" w:rsidRDefault="006B715A"/>
        </w:tc>
        <w:tc>
          <w:tcPr>
            <w:tcW w:w="2252" w:type="dxa"/>
          </w:tcPr>
          <w:p w:rsidR="006B715A" w:rsidRPr="00623DF0" w:rsidRDefault="006B715A">
            <w:r w:rsidRPr="00623DF0">
              <w:t>Identity</w:t>
            </w:r>
          </w:p>
        </w:tc>
        <w:tc>
          <w:tcPr>
            <w:tcW w:w="2253" w:type="dxa"/>
          </w:tcPr>
          <w:p w:rsidR="006B715A" w:rsidRPr="00623DF0" w:rsidRDefault="00793C8B">
            <w:r>
              <w:t>System</w:t>
            </w:r>
          </w:p>
        </w:tc>
        <w:tc>
          <w:tcPr>
            <w:tcW w:w="2253" w:type="dxa"/>
          </w:tcPr>
          <w:p w:rsidR="006B715A" w:rsidRPr="00623DF0" w:rsidRDefault="00793C8B">
            <w:r>
              <w:t>Policy</w:t>
            </w:r>
          </w:p>
        </w:tc>
      </w:tr>
      <w:tr w:rsidR="006B715A" w:rsidRPr="00623DF0">
        <w:tc>
          <w:tcPr>
            <w:tcW w:w="2252" w:type="dxa"/>
          </w:tcPr>
          <w:p w:rsidR="006B715A" w:rsidRPr="00623DF0" w:rsidRDefault="006B715A">
            <w:r w:rsidRPr="00623DF0">
              <w:t>EU</w:t>
            </w:r>
          </w:p>
        </w:tc>
        <w:tc>
          <w:tcPr>
            <w:tcW w:w="2252" w:type="dxa"/>
          </w:tcPr>
          <w:p w:rsidR="006B715A" w:rsidRPr="00623DF0" w:rsidRDefault="006B715A">
            <w:r w:rsidRPr="00623DF0">
              <w:t>New identity narrative of an emerging global player; Ever closer union; Demonstrates by example the benefits of democracy and human rights.</w:t>
            </w:r>
          </w:p>
          <w:p w:rsidR="006B715A" w:rsidRPr="00623DF0" w:rsidRDefault="006B715A"/>
        </w:tc>
        <w:tc>
          <w:tcPr>
            <w:tcW w:w="2253" w:type="dxa"/>
          </w:tcPr>
          <w:p w:rsidR="006B715A" w:rsidRPr="00623DF0" w:rsidRDefault="006B715A">
            <w:r w:rsidRPr="00623DF0">
              <w:t>World characterized by demands of interdependence;</w:t>
            </w:r>
          </w:p>
          <w:p w:rsidR="006B715A" w:rsidRPr="00623DF0" w:rsidRDefault="006B715A">
            <w:r w:rsidRPr="00623DF0">
              <w:t>Relations with others central to stability, based on partnership;</w:t>
            </w:r>
          </w:p>
          <w:p w:rsidR="006B715A" w:rsidRPr="00623DF0" w:rsidRDefault="006B715A">
            <w:r w:rsidRPr="00623DF0">
              <w:t>Founded on governance, rule of law, democracy, human rights;</w:t>
            </w:r>
          </w:p>
          <w:p w:rsidR="006B715A" w:rsidRPr="00623DF0" w:rsidRDefault="006B715A">
            <w:r w:rsidRPr="00623DF0">
              <w:t>World increasingly contested and complex – alternative narratives emerging which should be challenged.</w:t>
            </w:r>
          </w:p>
          <w:p w:rsidR="006B715A" w:rsidRPr="00623DF0" w:rsidRDefault="006B715A"/>
          <w:p w:rsidR="006B715A" w:rsidRPr="00623DF0" w:rsidRDefault="006B715A">
            <w:r w:rsidRPr="00623DF0">
              <w:t xml:space="preserve"> </w:t>
            </w:r>
          </w:p>
          <w:p w:rsidR="006B715A" w:rsidRPr="00623DF0" w:rsidRDefault="006B715A"/>
        </w:tc>
        <w:tc>
          <w:tcPr>
            <w:tcW w:w="2253" w:type="dxa"/>
          </w:tcPr>
          <w:p w:rsidR="006B715A" w:rsidRPr="00623DF0" w:rsidRDefault="006B715A">
            <w:r w:rsidRPr="00623DF0">
              <w:t>Comprehensive Approach;</w:t>
            </w:r>
          </w:p>
          <w:p w:rsidR="006B715A" w:rsidRPr="00623DF0" w:rsidRDefault="006B715A">
            <w:r w:rsidRPr="00623DF0">
              <w:t>Promoting interests and universal values;</w:t>
            </w:r>
          </w:p>
          <w:p w:rsidR="006B715A" w:rsidRPr="00623DF0" w:rsidRDefault="006B715A">
            <w:r w:rsidRPr="00623DF0">
              <w:t>Russia undermining freedom, sovereignty security and minority rights;</w:t>
            </w:r>
          </w:p>
          <w:p w:rsidR="006B715A" w:rsidRPr="00623DF0" w:rsidRDefault="006B715A">
            <w:r w:rsidRPr="00623DF0">
              <w:t>Strategic competition with BRICS;</w:t>
            </w:r>
          </w:p>
          <w:p w:rsidR="006B715A" w:rsidRPr="00623DF0" w:rsidRDefault="006B715A">
            <w:r w:rsidRPr="00623DF0">
              <w:t>Russian aggression in Ukraine;</w:t>
            </w:r>
          </w:p>
          <w:p w:rsidR="006B715A" w:rsidRPr="00623DF0" w:rsidRDefault="006B715A">
            <w:r w:rsidRPr="00623DF0">
              <w:t>Russia acting illegally;</w:t>
            </w:r>
          </w:p>
          <w:p w:rsidR="006B715A" w:rsidRPr="00623DF0" w:rsidRDefault="006B715A">
            <w:r w:rsidRPr="00623DF0">
              <w:t>Russian hybrid war;</w:t>
            </w:r>
          </w:p>
          <w:p w:rsidR="006B715A" w:rsidRPr="00623DF0" w:rsidRDefault="006B715A">
            <w:r w:rsidRPr="00623DF0">
              <w:t>Russia no longer a ‘strategic partner’.</w:t>
            </w:r>
          </w:p>
          <w:p w:rsidR="006B715A" w:rsidRPr="00623DF0" w:rsidRDefault="006B715A"/>
          <w:p w:rsidR="006B715A" w:rsidRPr="00623DF0" w:rsidRDefault="006B715A"/>
        </w:tc>
      </w:tr>
      <w:tr w:rsidR="006B715A" w:rsidRPr="00623DF0">
        <w:tc>
          <w:tcPr>
            <w:tcW w:w="2252" w:type="dxa"/>
          </w:tcPr>
          <w:p w:rsidR="006B715A" w:rsidRPr="00623DF0" w:rsidRDefault="006B715A">
            <w:r w:rsidRPr="00623DF0">
              <w:t>NATO</w:t>
            </w:r>
          </w:p>
        </w:tc>
        <w:tc>
          <w:tcPr>
            <w:tcW w:w="2252" w:type="dxa"/>
          </w:tcPr>
          <w:p w:rsidR="006B715A" w:rsidRPr="00623DF0" w:rsidRDefault="006B715A">
            <w:r w:rsidRPr="00623DF0">
              <w:t>Defender of freedom and security; Proves its worth in the Cold War, needs to continue proving it.</w:t>
            </w:r>
          </w:p>
        </w:tc>
        <w:tc>
          <w:tcPr>
            <w:tcW w:w="2253" w:type="dxa"/>
          </w:tcPr>
          <w:p w:rsidR="006B715A" w:rsidRPr="00623DF0" w:rsidRDefault="006B715A">
            <w:r w:rsidRPr="00623DF0">
              <w:t>Open, rules-based system founded on sovereignty and territorial integrity;</w:t>
            </w:r>
          </w:p>
          <w:p w:rsidR="006B715A" w:rsidRPr="00623DF0" w:rsidRDefault="006B715A">
            <w:r w:rsidRPr="00623DF0">
              <w:t>System increasingly defined by chaos and new threats.</w:t>
            </w:r>
          </w:p>
          <w:p w:rsidR="006B715A" w:rsidRPr="00623DF0" w:rsidRDefault="006B715A"/>
        </w:tc>
        <w:tc>
          <w:tcPr>
            <w:tcW w:w="2253" w:type="dxa"/>
          </w:tcPr>
          <w:p w:rsidR="006B715A" w:rsidRPr="00623DF0" w:rsidRDefault="006B715A">
            <w:r w:rsidRPr="00623DF0">
              <w:t>Russian rejection of post-Cold War order;</w:t>
            </w:r>
          </w:p>
          <w:p w:rsidR="006B715A" w:rsidRPr="00623DF0" w:rsidRDefault="006B715A">
            <w:r w:rsidRPr="00623DF0">
              <w:t>Russia waging undeclared war in Ukraine;</w:t>
            </w:r>
          </w:p>
          <w:p w:rsidR="006B715A" w:rsidRPr="00623DF0" w:rsidRDefault="006B715A">
            <w:r w:rsidRPr="00623DF0">
              <w:t>Russian hybrid war;</w:t>
            </w:r>
          </w:p>
          <w:p w:rsidR="006B715A" w:rsidRPr="00623DF0" w:rsidRDefault="006B715A">
            <w:r w:rsidRPr="00623DF0">
              <w:lastRenderedPageBreak/>
              <w:t>Russia no longer a ‘strategic partner’.</w:t>
            </w:r>
          </w:p>
        </w:tc>
      </w:tr>
      <w:tr w:rsidR="006B715A" w:rsidRPr="00623DF0">
        <w:tc>
          <w:tcPr>
            <w:tcW w:w="2252" w:type="dxa"/>
          </w:tcPr>
          <w:p w:rsidR="006B715A" w:rsidRPr="00623DF0" w:rsidRDefault="006B715A">
            <w:r w:rsidRPr="00623DF0">
              <w:lastRenderedPageBreak/>
              <w:t>RUSSIA</w:t>
            </w:r>
          </w:p>
        </w:tc>
        <w:tc>
          <w:tcPr>
            <w:tcW w:w="2252" w:type="dxa"/>
          </w:tcPr>
          <w:p w:rsidR="006B715A" w:rsidRPr="00623DF0" w:rsidRDefault="006B715A">
            <w:r w:rsidRPr="00623DF0">
              <w:t xml:space="preserve">Global Player; Civilization with heritage of culture and science; Excluded and badly treated by the West. </w:t>
            </w:r>
          </w:p>
          <w:p w:rsidR="006B715A" w:rsidRPr="00623DF0" w:rsidRDefault="006B715A"/>
        </w:tc>
        <w:tc>
          <w:tcPr>
            <w:tcW w:w="2253" w:type="dxa"/>
          </w:tcPr>
          <w:p w:rsidR="006B715A" w:rsidRPr="00623DF0" w:rsidRDefault="006B715A">
            <w:r w:rsidRPr="00623DF0">
              <w:t>New for a Common European Home – a common economic and humanitarian space (Putin);</w:t>
            </w:r>
          </w:p>
          <w:p w:rsidR="006B715A" w:rsidRPr="00623DF0" w:rsidRDefault="006B715A">
            <w:r w:rsidRPr="00623DF0">
              <w:t>Europe less central to world order – emergence of BRICS;</w:t>
            </w:r>
          </w:p>
          <w:p w:rsidR="006B715A" w:rsidRPr="00623DF0" w:rsidRDefault="006B715A">
            <w:r w:rsidRPr="00623DF0">
              <w:t>Return of East/West confrontation in Europe;</w:t>
            </w:r>
          </w:p>
          <w:p w:rsidR="006B715A" w:rsidRPr="00623DF0" w:rsidRDefault="006B715A">
            <w:r w:rsidRPr="00623DF0">
              <w:t>Polycentric world order;</w:t>
            </w:r>
          </w:p>
          <w:p w:rsidR="006B715A" w:rsidRPr="00623DF0" w:rsidRDefault="006B715A">
            <w:r w:rsidRPr="00623DF0">
              <w:t>International order should have a legal framework.</w:t>
            </w:r>
          </w:p>
          <w:p w:rsidR="006B715A" w:rsidRPr="00623DF0" w:rsidRDefault="006B715A"/>
        </w:tc>
        <w:tc>
          <w:tcPr>
            <w:tcW w:w="2253" w:type="dxa"/>
          </w:tcPr>
          <w:p w:rsidR="006B715A" w:rsidRPr="00623DF0" w:rsidRDefault="006B715A">
            <w:r w:rsidRPr="00623DF0">
              <w:t>Western media propagating new Cold War narrative;</w:t>
            </w:r>
          </w:p>
          <w:p w:rsidR="006B715A" w:rsidRPr="00623DF0" w:rsidRDefault="006B715A">
            <w:r w:rsidRPr="00623DF0">
              <w:t>EU/NATO not respecting freedom of Ukrainian people;</w:t>
            </w:r>
          </w:p>
          <w:p w:rsidR="006B715A" w:rsidRPr="00623DF0" w:rsidRDefault="006B715A">
            <w:r w:rsidRPr="00623DF0">
              <w:t>Absence of strategic trust in EU/Russia relations;</w:t>
            </w:r>
          </w:p>
          <w:p w:rsidR="006B715A" w:rsidRPr="00623DF0" w:rsidRDefault="006B715A">
            <w:r w:rsidRPr="00623DF0">
              <w:t>EU exaggerates friend/foe narrative;</w:t>
            </w:r>
          </w:p>
          <w:p w:rsidR="006B715A" w:rsidRPr="00623DF0" w:rsidRDefault="006B715A">
            <w:r w:rsidRPr="00623DF0">
              <w:t>Sanctions unjust, not merited.</w:t>
            </w:r>
          </w:p>
          <w:p w:rsidR="006B715A" w:rsidRPr="00623DF0" w:rsidRDefault="006B715A">
            <w:r w:rsidRPr="00623DF0">
              <w:t>Coup d’état in Ukraine supported by outsiders;</w:t>
            </w:r>
          </w:p>
          <w:p w:rsidR="006B715A" w:rsidRPr="00623DF0" w:rsidRDefault="006B715A">
            <w:r w:rsidRPr="00623DF0">
              <w:t>West provocation and flouting of international law;</w:t>
            </w:r>
          </w:p>
          <w:p w:rsidR="006B715A" w:rsidRPr="00623DF0" w:rsidRDefault="006B715A">
            <w:r w:rsidRPr="00623DF0">
              <w:t>Russia helping Ukraine overcome crisis.</w:t>
            </w:r>
          </w:p>
          <w:p w:rsidR="006B715A" w:rsidRPr="00623DF0" w:rsidRDefault="006B715A"/>
        </w:tc>
      </w:tr>
    </w:tbl>
    <w:p w:rsidR="002001DB" w:rsidRDefault="002001DB"/>
    <w:p w:rsidR="007819CD" w:rsidRDefault="007819CD">
      <w:r>
        <w:t>Table 1: EU, NATO and Russian narratives of identity, order and issues</w:t>
      </w:r>
    </w:p>
    <w:p w:rsidR="007819CD" w:rsidRDefault="007819CD"/>
    <w:p w:rsidR="007819CD" w:rsidRPr="00623DF0" w:rsidRDefault="007819CD">
      <w:r>
        <w:t xml:space="preserve">We re-emphasise that while there is superficial convergence on key concepts – </w:t>
      </w:r>
      <w:r w:rsidR="00E93AC5">
        <w:t>the primacy of international law and the emergence of</w:t>
      </w:r>
      <w:r>
        <w:t xml:space="preserve"> </w:t>
      </w:r>
      <w:r w:rsidR="00E93AC5">
        <w:t>a polycentric or multipolar order, for instance – the normative foundations for any cooperation are weak because of differing meanings attributed to these concepts. The EU and, to an extent NATO, emphasise universal values policed by the international community, while Russia emphasises the universal value of sovereignty, the primacy of great powers in enforcing international law, and a plurality of normative orders or civilisations</w:t>
      </w:r>
      <w:r w:rsidR="00DB3C41">
        <w:t>, as illustrated in the final section</w:t>
      </w:r>
      <w:r w:rsidR="00E93AC5">
        <w:t>.</w:t>
      </w:r>
    </w:p>
    <w:p w:rsidR="00250E31" w:rsidRPr="00623DF0" w:rsidRDefault="00250E31"/>
    <w:p w:rsidR="006524B0" w:rsidRPr="00623DF0" w:rsidRDefault="00BE406C">
      <w:pPr>
        <w:pStyle w:val="Heading2"/>
      </w:pPr>
      <w:r w:rsidRPr="00623DF0">
        <w:t>Multipolarity and Polycentrism</w:t>
      </w:r>
      <w:r w:rsidR="00E93AC5">
        <w:t>:</w:t>
      </w:r>
      <w:r w:rsidRPr="00623DF0">
        <w:t xml:space="preserve"> Re-Ordering the World Narrative</w:t>
      </w:r>
    </w:p>
    <w:p w:rsidR="00BE406C" w:rsidRPr="00623DF0" w:rsidRDefault="00BE406C"/>
    <w:p w:rsidR="006C5738" w:rsidRPr="00623DF0" w:rsidRDefault="0045282A">
      <w:r>
        <w:t>The third core narrative which is consistent in Ru</w:t>
      </w:r>
      <w:r w:rsidR="00194E9E">
        <w:t xml:space="preserve">ssian foreign policy has been </w:t>
      </w:r>
      <w:r>
        <w:t>the</w:t>
      </w:r>
      <w:r w:rsidR="00194E9E">
        <w:t xml:space="preserve"> promotion of the</w:t>
      </w:r>
      <w:r>
        <w:t xml:space="preserve"> emergence of a</w:t>
      </w:r>
      <w:r w:rsidR="00194E9E">
        <w:t xml:space="preserve"> polycentric world order. </w:t>
      </w:r>
      <w:r w:rsidR="008C5B75" w:rsidRPr="00623DF0">
        <w:t xml:space="preserve">Russia’s </w:t>
      </w:r>
      <w:r w:rsidR="00E93AC5">
        <w:t xml:space="preserve">2000 </w:t>
      </w:r>
      <w:r w:rsidR="008C5B75" w:rsidRPr="00623DF0">
        <w:t>Foreign Policy Concept stressed a narrative of multipolarity and the dangers of unilateralism. It committed Russia to working towards, ‘a multi-polar system of international relations that really reflects the diversity of the modem world with its great variety of interests’.</w:t>
      </w:r>
      <w:r w:rsidR="008C5B75" w:rsidRPr="00623DF0">
        <w:rPr>
          <w:rStyle w:val="apple-converted-space"/>
        </w:rPr>
        <w:t> </w:t>
      </w:r>
      <w:r w:rsidR="00E93AC5">
        <w:rPr>
          <w:rStyle w:val="apple-converted-space"/>
        </w:rPr>
        <w:t>More recently, r</w:t>
      </w:r>
      <w:r w:rsidR="008C5B75" w:rsidRPr="00623DF0">
        <w:rPr>
          <w:rStyle w:val="apple-converted-space"/>
        </w:rPr>
        <w:t xml:space="preserve">einforcing a narrative of global change is a means to challenge the systemic dominance of the </w:t>
      </w:r>
      <w:r w:rsidR="00E93AC5">
        <w:rPr>
          <w:rStyle w:val="apple-converted-space"/>
        </w:rPr>
        <w:t>US</w:t>
      </w:r>
      <w:r w:rsidR="008C5B75" w:rsidRPr="00623DF0">
        <w:rPr>
          <w:rStyle w:val="apple-converted-space"/>
        </w:rPr>
        <w:t xml:space="preserve"> and position Russia as a shaper of this new world order (2013 Foreign Policy Concept, paragraph 3). Russia’s narrative stresses the relative decline of the West and the rise of the rest. The 2013 Foreign Policy Concept stated, ‘</w:t>
      </w:r>
      <w:r w:rsidR="008C5B75" w:rsidRPr="00623DF0">
        <w:t xml:space="preserve">The ability of the West to dominate </w:t>
      </w:r>
      <w:r w:rsidR="008C5B75" w:rsidRPr="00623DF0">
        <w:lastRenderedPageBreak/>
        <w:t>world economy and politics continues to diminish. The global power and development potential is now more dispersed and is shifting to the East, primarily to the Asia-Pacific region’, (2013 Foreign Policy Concept, paragraph 6).</w:t>
      </w:r>
      <w:r w:rsidR="00CA00BD" w:rsidRPr="00623DF0">
        <w:t xml:space="preserve"> Putin’s 2014 speech to the Valdai International Forum highlight the dangers of ‘unipolar </w:t>
      </w:r>
      <w:r w:rsidR="006C5738" w:rsidRPr="00623DF0">
        <w:t>domination’</w:t>
      </w:r>
      <w:r w:rsidR="00CA00BD" w:rsidRPr="00623DF0">
        <w:t>.</w:t>
      </w:r>
    </w:p>
    <w:p w:rsidR="006C5738" w:rsidRPr="00623DF0" w:rsidRDefault="006C5738"/>
    <w:p w:rsidR="004F3425" w:rsidRDefault="006C5738">
      <w:r w:rsidRPr="00623DF0">
        <w:t xml:space="preserve">The </w:t>
      </w:r>
      <w:r w:rsidR="00E93AC5">
        <w:t>EU</w:t>
      </w:r>
      <w:r w:rsidRPr="00623DF0">
        <w:t xml:space="preserve"> shares much of the same </w:t>
      </w:r>
      <w:r w:rsidR="00E93AC5">
        <w:t>order</w:t>
      </w:r>
      <w:r w:rsidR="00E93AC5" w:rsidRPr="00623DF0">
        <w:t xml:space="preserve"> </w:t>
      </w:r>
      <w:r w:rsidRPr="00623DF0">
        <w:t xml:space="preserve">narrative. The EU Global Strategy outlines a narrative of the world as a ‘complex world of global power shifts and power diffusion’ (European Union 2016: 16). This </w:t>
      </w:r>
      <w:r w:rsidR="00E93AC5">
        <w:t>order</w:t>
      </w:r>
      <w:r w:rsidR="00E93AC5" w:rsidRPr="00623DF0">
        <w:t xml:space="preserve"> </w:t>
      </w:r>
      <w:r w:rsidRPr="00623DF0">
        <w:t>narrative portrays the EU as an upholder of values in a world where not all states share its views</w:t>
      </w:r>
      <w:r w:rsidR="00E93AC5">
        <w:t xml:space="preserve"> – as the</w:t>
      </w:r>
      <w:r w:rsidRPr="00623DF0">
        <w:t xml:space="preserve"> Russian narrative of international law has stressed for many years. The EU’s response has been to seek a more common foreign policy despite Brexit and the complexities of speaking with one voice. For McFarlane</w:t>
      </w:r>
      <w:r w:rsidR="00E93AC5">
        <w:t>,</w:t>
      </w:r>
      <w:r w:rsidRPr="00623DF0">
        <w:t xml:space="preserve"> Russia is determined to play a ‘holding game’ until the conditions emerge for it to play a more prominent role in a pluralist inter</w:t>
      </w:r>
      <w:r w:rsidR="00670648" w:rsidRPr="00623DF0">
        <w:t>n</w:t>
      </w:r>
      <w:r w:rsidRPr="00623DF0">
        <w:t>ational system</w:t>
      </w:r>
      <w:r w:rsidR="00670648" w:rsidRPr="00623DF0">
        <w:t xml:space="preserve"> (McFarlane, 2006: 57)</w:t>
      </w:r>
      <w:r w:rsidRPr="00623DF0">
        <w:t xml:space="preserve"> </w:t>
      </w:r>
      <w:r w:rsidR="00670648" w:rsidRPr="00623DF0">
        <w:t>The timeline for such a holding game could be extensive. A recent report by the Russian International Affairs Council argues that the process of moving to a new multipolar international order has stalled due to the unexpectedly strong US recovery after the 2008 financial crisis (Luzyanin, Huasheng et al, 2016</w:t>
      </w:r>
      <w:r w:rsidR="00551363">
        <w:t>,</w:t>
      </w:r>
      <w:r w:rsidR="00670648" w:rsidRPr="00623DF0">
        <w:t xml:space="preserve"> </w:t>
      </w:r>
      <w:r w:rsidR="00551363">
        <w:t xml:space="preserve">p. </w:t>
      </w:r>
      <w:r w:rsidR="00670648" w:rsidRPr="00623DF0">
        <w:t>6).</w:t>
      </w:r>
      <w:r w:rsidR="00623DF0" w:rsidRPr="00623DF0">
        <w:t xml:space="preserve"> Lo’s critique of Russia’s stance of multipolarity suggests that Russia’s holding game may never end. </w:t>
      </w:r>
      <w:r w:rsidR="00E93AC5">
        <w:t>He</w:t>
      </w:r>
      <w:r w:rsidR="00E93AC5" w:rsidRPr="00623DF0">
        <w:t xml:space="preserve"> </w:t>
      </w:r>
      <w:r w:rsidR="00623DF0" w:rsidRPr="00623DF0">
        <w:t>argues,</w:t>
      </w:r>
    </w:p>
    <w:p w:rsidR="00C34545" w:rsidRPr="00623DF0" w:rsidRDefault="00C34545"/>
    <w:p w:rsidR="00623DF0" w:rsidRPr="005D5DF8" w:rsidRDefault="00623DF0">
      <w:pPr>
        <w:ind w:left="720"/>
      </w:pPr>
      <w:r w:rsidRPr="00623DF0">
        <w:rPr>
          <w:i/>
        </w:rPr>
        <w:t>There are few signs… that the Putin regime has come to terms with the “inconvenient truths” of the new world disorder. It continues to frame the landscape of contemporary politics within an artificial multipolar (polycentric) paradigm. It overestimates Russia’s capacity to establish itself as a regional and global player on its own narrow terms. And it believes that the future lies not in adapting to fast-changing international realities, but in hunkering down—reaffirming time-honored principles of Russian foreign policy, such as the primacy of great power diplomacy and military strength</w:t>
      </w:r>
      <w:r w:rsidRPr="00623DF0">
        <w:t xml:space="preserve"> (Lo, 2015</w:t>
      </w:r>
      <w:r w:rsidR="00551363">
        <w:t>, p.</w:t>
      </w:r>
      <w:r w:rsidRPr="00623DF0">
        <w:t xml:space="preserve"> 67)</w:t>
      </w:r>
    </w:p>
    <w:p w:rsidR="00623DF0" w:rsidRDefault="00623DF0"/>
    <w:p w:rsidR="00E93AC5" w:rsidDel="008F4EE4" w:rsidRDefault="00793C8B">
      <w:r>
        <w:t>States must be willing to adjust their conceptualisations. The EU has shifted, at least rhetorically, towards value pluralism</w:t>
      </w:r>
      <w:r w:rsidR="00DB15D7">
        <w:t xml:space="preserve"> in their dealings with third parties</w:t>
      </w:r>
      <w:r>
        <w:t>.</w:t>
      </w:r>
      <w:r w:rsidR="00116FC4">
        <w:t xml:space="preserve"> This is routine in contemporary international affairs.</w:t>
      </w:r>
      <w:r>
        <w:t xml:space="preserve"> </w:t>
      </w:r>
      <w:r w:rsidR="00116FC4">
        <w:t>China</w:t>
      </w:r>
      <w:r w:rsidR="00053816">
        <w:t xml:space="preserve"> too </w:t>
      </w:r>
      <w:r w:rsidR="00116FC4">
        <w:t>has adapted its concept of</w:t>
      </w:r>
      <w:r w:rsidR="00053816">
        <w:t xml:space="preserve"> sovereignty as</w:t>
      </w:r>
      <w:r w:rsidR="00116FC4">
        <w:t xml:space="preserve"> “non-intervention” for African audiences in response to </w:t>
      </w:r>
      <w:r w:rsidR="00053816">
        <w:t xml:space="preserve">African </w:t>
      </w:r>
      <w:r w:rsidR="00116FC4">
        <w:t xml:space="preserve">fears of exploitation, for instance (Keuleers, 2016). </w:t>
      </w:r>
      <w:r w:rsidR="00984330">
        <w:t>This is a world of ‘variable geometry’ governance, in which states must co-partner, mutually adjust and be open to new forms and relations of power (Burke-White, 2015: 6)</w:t>
      </w:r>
      <w:r w:rsidR="00053816">
        <w:t xml:space="preserve">. </w:t>
      </w:r>
      <w:r w:rsidR="00116FC4">
        <w:t xml:space="preserve">Certainly, rhetorical accommodation is easier from a position of material strength and security; </w:t>
      </w:r>
      <w:r w:rsidR="00053816">
        <w:t>without those</w:t>
      </w:r>
      <w:r w:rsidR="00116FC4">
        <w:t xml:space="preserve">, Russia can only challenge </w:t>
      </w:r>
      <w:r w:rsidR="00053816">
        <w:t>by projecting its consistent narrative in the hope it might finally not be mis-recognised, it can get mired in contesting every crime or norm violation it is accused of (MH17), or it can</w:t>
      </w:r>
      <w:r w:rsidR="00116FC4">
        <w:t xml:space="preserve"> tak</w:t>
      </w:r>
      <w:r w:rsidR="00053816">
        <w:t>e</w:t>
      </w:r>
      <w:r w:rsidR="00116FC4">
        <w:t xml:space="preserve"> military risks. However, because of </w:t>
      </w:r>
      <w:r w:rsidR="00053816">
        <w:t xml:space="preserve">more fundamental </w:t>
      </w:r>
      <w:r w:rsidR="00116FC4">
        <w:t xml:space="preserve">conceptual differences, its communications will intensify mutual frustration. The UN Security will not and cannot simply govern world affairs like </w:t>
      </w:r>
      <w:r w:rsidR="00E62E51">
        <w:t>19</w:t>
      </w:r>
      <w:r w:rsidR="00E62E51" w:rsidRPr="00355F05">
        <w:rPr>
          <w:vertAlign w:val="superscript"/>
        </w:rPr>
        <w:t>th</w:t>
      </w:r>
      <w:r w:rsidR="00E62E51">
        <w:t xml:space="preserve"> </w:t>
      </w:r>
      <w:r w:rsidR="00116FC4">
        <w:t xml:space="preserve">Century great powers, with Russia at the table with its own sphere of influence. </w:t>
      </w:r>
    </w:p>
    <w:p w:rsidR="00E93AC5" w:rsidRDefault="00E93AC5"/>
    <w:p w:rsidR="00681FD0" w:rsidRPr="00623DF0" w:rsidRDefault="00681FD0">
      <w:pPr>
        <w:pStyle w:val="Heading2"/>
      </w:pPr>
      <w:r>
        <w:t>Conclusion</w:t>
      </w:r>
    </w:p>
    <w:p w:rsidR="00CB78C1" w:rsidRDefault="00CB78C1"/>
    <w:p w:rsidR="008C49C2" w:rsidRPr="00C34545" w:rsidRDefault="008C49C2">
      <w:pPr>
        <w:rPr>
          <w:rFonts w:cs="Times New Roman"/>
          <w:color w:val="000000"/>
        </w:rPr>
      </w:pPr>
      <w:r>
        <w:t>We have charted Russia’s 21</w:t>
      </w:r>
      <w:r w:rsidRPr="00C34545">
        <w:rPr>
          <w:vertAlign w:val="superscript"/>
        </w:rPr>
        <w:t>st</w:t>
      </w:r>
      <w:r>
        <w:t xml:space="preserve"> Century foreign policy narratives, compared them to debates in the US and to EU and NATO policy documents, and pointed to </w:t>
      </w:r>
      <w:r w:rsidRPr="00623DF0">
        <w:t xml:space="preserve">a failure of Russia and the West to </w:t>
      </w:r>
      <w:r>
        <w:t>reach</w:t>
      </w:r>
      <w:r w:rsidRPr="00623DF0">
        <w:t xml:space="preserve"> a common understanding of </w:t>
      </w:r>
      <w:r w:rsidR="00B50E57">
        <w:t xml:space="preserve">the emerging </w:t>
      </w:r>
      <w:r w:rsidRPr="00623DF0">
        <w:t xml:space="preserve">international </w:t>
      </w:r>
      <w:r w:rsidR="00B50E57">
        <w:t>system</w:t>
      </w:r>
      <w:r w:rsidRPr="00623DF0">
        <w:t xml:space="preserve">. </w:t>
      </w:r>
      <w:r w:rsidRPr="00623DF0">
        <w:rPr>
          <w:rFonts w:cs="Times New Roman"/>
          <w:color w:val="000000"/>
        </w:rPr>
        <w:t xml:space="preserve">Consistency </w:t>
      </w:r>
      <w:r w:rsidRPr="00623DF0">
        <w:rPr>
          <w:rFonts w:cs="Times New Roman"/>
          <w:color w:val="000000"/>
        </w:rPr>
        <w:lastRenderedPageBreak/>
        <w:t>of the Russian narrative indicates that in spite of the current fixation with disinformation and Russian-led information warfare, Russia has been coherent in how it has narrated its position in the world</w:t>
      </w:r>
      <w:r w:rsidR="00B50E57">
        <w:rPr>
          <w:rFonts w:cs="Times New Roman"/>
          <w:color w:val="000000"/>
        </w:rPr>
        <w:t>, drawing on a ‘security imaginary’ which sets limits on how much scope for adaptation in Russia’s narrative of international order there is</w:t>
      </w:r>
      <w:r>
        <w:rPr>
          <w:rFonts w:cs="Times New Roman"/>
          <w:color w:val="000000"/>
        </w:rPr>
        <w:t xml:space="preserve">. </w:t>
      </w:r>
      <w:r w:rsidR="00C650DD">
        <w:rPr>
          <w:rFonts w:cs="Times New Roman"/>
          <w:color w:val="000000"/>
        </w:rPr>
        <w:t xml:space="preserve">We have highlighted that Russia’s strategic narrative of the international system is underpinned by its identity narrative and this plays out in how it narrates its policy preferences or its view of the Ukraine crisis. </w:t>
      </w:r>
      <w:r>
        <w:rPr>
          <w:rFonts w:cs="Times New Roman"/>
          <w:color w:val="000000"/>
        </w:rPr>
        <w:t>However, shared language concerning commitment to international law and multipolarity cannot disguise competing meanings attributed to these words within Russia and the West, making narrative convergence difficult. Without such alignment, it is impossible for all parties to reach an alignment in narrating the recent past, present problems, and the future world order that they must, somehow, govern and manage together. In particular, Russia feels mis-recognised, but articulates a vision of world order that appears unsuited to the dynamics of 21</w:t>
      </w:r>
      <w:r w:rsidRPr="00C34545">
        <w:rPr>
          <w:rFonts w:cs="Times New Roman"/>
          <w:color w:val="000000"/>
          <w:vertAlign w:val="superscript"/>
        </w:rPr>
        <w:t>st</w:t>
      </w:r>
      <w:r>
        <w:rPr>
          <w:rFonts w:cs="Times New Roman"/>
          <w:color w:val="000000"/>
        </w:rPr>
        <w:t xml:space="preserve"> century power</w:t>
      </w:r>
      <w:r w:rsidR="00B50E57">
        <w:rPr>
          <w:rFonts w:cs="Times New Roman"/>
          <w:color w:val="000000"/>
        </w:rPr>
        <w:t>,</w:t>
      </w:r>
      <w:r>
        <w:rPr>
          <w:rFonts w:cs="Times New Roman"/>
          <w:color w:val="000000"/>
        </w:rPr>
        <w:t xml:space="preserve"> shifting hierarchies</w:t>
      </w:r>
      <w:r w:rsidR="00B50E57">
        <w:rPr>
          <w:rFonts w:cs="Times New Roman"/>
          <w:color w:val="000000"/>
        </w:rPr>
        <w:t xml:space="preserve"> and material conditions</w:t>
      </w:r>
      <w:r>
        <w:rPr>
          <w:rFonts w:cs="Times New Roman"/>
          <w:color w:val="000000"/>
        </w:rPr>
        <w:t>. Since 2000 this mis-alignment has driven</w:t>
      </w:r>
      <w:r w:rsidRPr="00623DF0">
        <w:rPr>
          <w:rFonts w:cs="Times New Roman"/>
          <w:color w:val="000000"/>
        </w:rPr>
        <w:t xml:space="preserve"> a cycle of mis-communication, </w:t>
      </w:r>
      <w:r>
        <w:rPr>
          <w:rFonts w:cs="Times New Roman"/>
          <w:color w:val="000000"/>
        </w:rPr>
        <w:t>generating</w:t>
      </w:r>
      <w:r w:rsidRPr="00623DF0">
        <w:rPr>
          <w:rFonts w:cs="Times New Roman"/>
          <w:color w:val="000000"/>
        </w:rPr>
        <w:t xml:space="preserve"> frustration on all sides</w:t>
      </w:r>
      <w:r w:rsidR="00470E35">
        <w:rPr>
          <w:rFonts w:cs="Times New Roman"/>
          <w:color w:val="000000"/>
        </w:rPr>
        <w:t xml:space="preserve"> and restricting the scope for cooperation</w:t>
      </w:r>
      <w:r>
        <w:rPr>
          <w:rFonts w:cs="Times New Roman"/>
          <w:color w:val="000000"/>
        </w:rPr>
        <w:t xml:space="preserve">. </w:t>
      </w:r>
      <w:r w:rsidR="00A87C61">
        <w:rPr>
          <w:rFonts w:cs="Times New Roman"/>
          <w:color w:val="000000"/>
        </w:rPr>
        <w:t xml:space="preserve">It has also sparked policy responses which espouse relative gains over forging collective agreements. The crisis in Ukraine can be interpreted as an opportunistic Russian action in the absence of a shared narrative of the European space in which Russia believes it is recognised and is seen to </w:t>
      </w:r>
      <w:r w:rsidR="00A4577D">
        <w:rPr>
          <w:rFonts w:cs="Times New Roman"/>
          <w:color w:val="000000"/>
        </w:rPr>
        <w:t>mutually</w:t>
      </w:r>
      <w:r w:rsidR="00A87C61">
        <w:rPr>
          <w:rFonts w:cs="Times New Roman"/>
          <w:color w:val="000000"/>
        </w:rPr>
        <w:t xml:space="preserve"> gain from cooperation with the EU and NATO. But this </w:t>
      </w:r>
      <w:r>
        <w:rPr>
          <w:rFonts w:cs="Times New Roman"/>
          <w:color w:val="000000"/>
        </w:rPr>
        <w:t>is not simply a direct disagreement</w:t>
      </w:r>
      <w:r w:rsidR="00A87C61">
        <w:rPr>
          <w:rFonts w:cs="Times New Roman"/>
          <w:color w:val="000000"/>
        </w:rPr>
        <w:t xml:space="preserve"> on crises such as Ukraine</w:t>
      </w:r>
      <w:r>
        <w:rPr>
          <w:rFonts w:cs="Times New Roman"/>
          <w:color w:val="000000"/>
        </w:rPr>
        <w:t xml:space="preserve">. </w:t>
      </w:r>
      <w:r w:rsidR="00A87C61">
        <w:rPr>
          <w:rFonts w:cs="Times New Roman"/>
          <w:color w:val="000000"/>
        </w:rPr>
        <w:t>It is</w:t>
      </w:r>
      <w:r>
        <w:rPr>
          <w:rFonts w:cs="Times New Roman"/>
          <w:color w:val="000000"/>
        </w:rPr>
        <w:t xml:space="preserve"> </w:t>
      </w:r>
      <w:r w:rsidR="00A87C61">
        <w:rPr>
          <w:rFonts w:cs="Times New Roman"/>
          <w:color w:val="000000"/>
        </w:rPr>
        <w:t xml:space="preserve">reflective of </w:t>
      </w:r>
      <w:r>
        <w:rPr>
          <w:rFonts w:cs="Times New Roman"/>
          <w:color w:val="000000"/>
        </w:rPr>
        <w:t>competing</w:t>
      </w:r>
      <w:r w:rsidR="00A87C61">
        <w:rPr>
          <w:rFonts w:cs="Times New Roman"/>
          <w:color w:val="000000"/>
        </w:rPr>
        <w:t xml:space="preserve"> and currently unresolved</w:t>
      </w:r>
      <w:r>
        <w:rPr>
          <w:rFonts w:cs="Times New Roman"/>
          <w:color w:val="000000"/>
        </w:rPr>
        <w:t xml:space="preserve"> narratives of world order</w:t>
      </w:r>
      <w:r w:rsidR="00A87C61">
        <w:rPr>
          <w:rFonts w:cs="Times New Roman"/>
          <w:color w:val="000000"/>
        </w:rPr>
        <w:t>, which further divergence can only harden</w:t>
      </w:r>
      <w:r>
        <w:rPr>
          <w:rFonts w:cs="Times New Roman"/>
          <w:color w:val="000000"/>
        </w:rPr>
        <w:t xml:space="preserve">.  </w:t>
      </w:r>
    </w:p>
    <w:p w:rsidR="00681FD0" w:rsidRDefault="00681FD0"/>
    <w:p w:rsidR="00822D88" w:rsidRPr="00822D88" w:rsidRDefault="00822D88">
      <w:pPr>
        <w:rPr>
          <w:rFonts w:ascii="Times" w:hAnsi="Times"/>
          <w:sz w:val="20"/>
          <w:szCs w:val="20"/>
        </w:rPr>
      </w:pPr>
    </w:p>
    <w:p w:rsidR="004E6972" w:rsidRPr="00B80D85" w:rsidRDefault="004E6972">
      <w:pPr>
        <w:pStyle w:val="Heading2"/>
      </w:pPr>
      <w:r w:rsidRPr="00B80D85">
        <w:t>References</w:t>
      </w:r>
    </w:p>
    <w:p w:rsidR="004E6972" w:rsidRPr="00B80D85" w:rsidRDefault="004E6972">
      <w:pPr>
        <w:tabs>
          <w:tab w:val="left" w:pos="1775"/>
        </w:tabs>
        <w:rPr>
          <w:rFonts w:eastAsia="Times New Roman"/>
          <w:lang w:eastAsia="en-GB"/>
        </w:rPr>
      </w:pPr>
    </w:p>
    <w:p w:rsidR="004E6972" w:rsidRDefault="004E6972">
      <w:pPr>
        <w:rPr>
          <w:rFonts w:cs="Times New Roman"/>
        </w:rPr>
      </w:pPr>
      <w:r w:rsidRPr="00B80D85">
        <w:rPr>
          <w:rFonts w:cs="Times New Roman"/>
        </w:rPr>
        <w:t xml:space="preserve">Acharya, </w:t>
      </w:r>
      <w:r w:rsidR="00D80433">
        <w:rPr>
          <w:rFonts w:cs="Times New Roman"/>
        </w:rPr>
        <w:t>A</w:t>
      </w:r>
      <w:r w:rsidRPr="00B80D85">
        <w:rPr>
          <w:rFonts w:cs="Times New Roman"/>
        </w:rPr>
        <w:t>.</w:t>
      </w:r>
      <w:r w:rsidR="00D80433">
        <w:rPr>
          <w:rFonts w:cs="Times New Roman"/>
        </w:rPr>
        <w:t xml:space="preserve"> (2014).</w:t>
      </w:r>
      <w:r w:rsidRPr="00B80D85">
        <w:rPr>
          <w:rFonts w:cs="Times New Roman"/>
        </w:rPr>
        <w:t xml:space="preserve"> </w:t>
      </w:r>
      <w:r w:rsidRPr="00B80D85">
        <w:rPr>
          <w:rFonts w:cs="Times New Roman"/>
          <w:i/>
        </w:rPr>
        <w:t>The End of American World Order</w:t>
      </w:r>
      <w:r w:rsidRPr="00B80D85">
        <w:rPr>
          <w:rFonts w:cs="Times New Roman"/>
        </w:rPr>
        <w:t xml:space="preserve">. Cambridge: Polity. </w:t>
      </w:r>
    </w:p>
    <w:p w:rsidR="00650894" w:rsidRPr="00B80D85" w:rsidRDefault="00650894">
      <w:pPr>
        <w:rPr>
          <w:rFonts w:cs="Times New Roman"/>
        </w:rPr>
      </w:pPr>
    </w:p>
    <w:p w:rsidR="004E6972" w:rsidRPr="00B80D85" w:rsidRDefault="004E6972">
      <w:pPr>
        <w:widowControl w:val="0"/>
        <w:autoSpaceDE w:val="0"/>
        <w:autoSpaceDN w:val="0"/>
        <w:adjustRightInd w:val="0"/>
        <w:spacing w:after="240"/>
        <w:rPr>
          <w:rFonts w:cs="Times New Roman"/>
          <w:color w:val="000000"/>
        </w:rPr>
      </w:pPr>
      <w:r w:rsidRPr="00B80D85">
        <w:rPr>
          <w:rFonts w:cs="Times New Roman"/>
          <w:color w:val="000000"/>
        </w:rPr>
        <w:t>Armitage, D. (2017)</w:t>
      </w:r>
      <w:r w:rsidR="00BA2BB4">
        <w:rPr>
          <w:rFonts w:cs="Times New Roman"/>
          <w:color w:val="000000"/>
        </w:rPr>
        <w:t>.</w:t>
      </w:r>
      <w:r w:rsidRPr="00B80D85">
        <w:rPr>
          <w:rFonts w:cs="Times New Roman"/>
          <w:color w:val="000000"/>
        </w:rPr>
        <w:t xml:space="preserve"> </w:t>
      </w:r>
      <w:r w:rsidRPr="00B80D85">
        <w:rPr>
          <w:rFonts w:cs="Times New Roman"/>
          <w:i/>
          <w:color w:val="000000"/>
        </w:rPr>
        <w:t>Civil Wars</w:t>
      </w:r>
      <w:r w:rsidRPr="00B80D85">
        <w:rPr>
          <w:rFonts w:cs="Times New Roman"/>
          <w:color w:val="000000"/>
        </w:rPr>
        <w:t>, New Haven: Yale University Press.</w:t>
      </w:r>
    </w:p>
    <w:p w:rsidR="00116FC4" w:rsidRDefault="004E6972">
      <w:pPr>
        <w:widowControl w:val="0"/>
        <w:autoSpaceDE w:val="0"/>
        <w:autoSpaceDN w:val="0"/>
        <w:adjustRightInd w:val="0"/>
        <w:spacing w:after="240"/>
        <w:rPr>
          <w:rFonts w:cs="Times New Roman"/>
        </w:rPr>
      </w:pPr>
      <w:r w:rsidRPr="00B80D85">
        <w:rPr>
          <w:rFonts w:cs="Times New Roman"/>
        </w:rPr>
        <w:t>Bially Mattern, J. (2005)</w:t>
      </w:r>
      <w:r w:rsidR="00D80433">
        <w:rPr>
          <w:rFonts w:cs="Times New Roman"/>
        </w:rPr>
        <w:t>.</w:t>
      </w:r>
      <w:r w:rsidRPr="00B80D85">
        <w:rPr>
          <w:rFonts w:cs="Times New Roman"/>
        </w:rPr>
        <w:t xml:space="preserve"> </w:t>
      </w:r>
      <w:r w:rsidRPr="00B80D85">
        <w:rPr>
          <w:rFonts w:cs="Times New Roman"/>
          <w:i/>
        </w:rPr>
        <w:t>Ordering International Politics: Identity, Crisis, and Representational Force</w:t>
      </w:r>
      <w:r w:rsidRPr="00B80D85">
        <w:rPr>
          <w:rFonts w:cs="Times New Roman"/>
        </w:rPr>
        <w:t xml:space="preserve">, New York: Routledge. </w:t>
      </w:r>
    </w:p>
    <w:p w:rsidR="00116FC4" w:rsidRDefault="00116FC4">
      <w:pPr>
        <w:rPr>
          <w:color w:val="222222"/>
          <w:szCs w:val="21"/>
          <w:shd w:val="clear" w:color="auto" w:fill="FFFFFF"/>
        </w:rPr>
      </w:pPr>
      <w:r w:rsidRPr="00355F05">
        <w:rPr>
          <w:color w:val="222222"/>
          <w:szCs w:val="21"/>
          <w:shd w:val="clear" w:color="auto" w:fill="FFFFFF"/>
        </w:rPr>
        <w:t>Burke, K. (1966).</w:t>
      </w:r>
      <w:r w:rsidRPr="00355F05">
        <w:rPr>
          <w:color w:val="222222"/>
        </w:rPr>
        <w:t> </w:t>
      </w:r>
      <w:r w:rsidRPr="00355F05">
        <w:rPr>
          <w:i/>
          <w:color w:val="222222"/>
          <w:szCs w:val="21"/>
        </w:rPr>
        <w:t>Language as symbolic action: Essays on life, literature, and method</w:t>
      </w:r>
      <w:r w:rsidRPr="00355F05">
        <w:rPr>
          <w:color w:val="222222"/>
          <w:szCs w:val="21"/>
          <w:shd w:val="clear" w:color="auto" w:fill="FFFFFF"/>
        </w:rPr>
        <w:t xml:space="preserve">. </w:t>
      </w:r>
      <w:r>
        <w:rPr>
          <w:color w:val="222222"/>
          <w:szCs w:val="21"/>
          <w:shd w:val="clear" w:color="auto" w:fill="FFFFFF"/>
        </w:rPr>
        <w:t xml:space="preserve">Berkeley and Los Angeles, CA: </w:t>
      </w:r>
      <w:r w:rsidRPr="00355F05">
        <w:rPr>
          <w:color w:val="222222"/>
          <w:szCs w:val="21"/>
          <w:shd w:val="clear" w:color="auto" w:fill="FFFFFF"/>
        </w:rPr>
        <w:t>Univ</w:t>
      </w:r>
      <w:r>
        <w:rPr>
          <w:color w:val="222222"/>
          <w:szCs w:val="21"/>
          <w:shd w:val="clear" w:color="auto" w:fill="FFFFFF"/>
        </w:rPr>
        <w:t>ersity</w:t>
      </w:r>
      <w:r w:rsidRPr="00355F05">
        <w:rPr>
          <w:color w:val="222222"/>
          <w:szCs w:val="21"/>
          <w:shd w:val="clear" w:color="auto" w:fill="FFFFFF"/>
        </w:rPr>
        <w:t xml:space="preserve"> of California Press.</w:t>
      </w:r>
    </w:p>
    <w:p w:rsidR="00984330" w:rsidRDefault="00984330">
      <w:pPr>
        <w:rPr>
          <w:color w:val="222222"/>
          <w:szCs w:val="21"/>
          <w:shd w:val="clear" w:color="auto" w:fill="FFFFFF"/>
        </w:rPr>
      </w:pPr>
    </w:p>
    <w:p w:rsidR="00984330" w:rsidRPr="00355F05" w:rsidRDefault="00984330" w:rsidP="00355F05">
      <w:pPr>
        <w:autoSpaceDE w:val="0"/>
        <w:autoSpaceDN w:val="0"/>
        <w:adjustRightInd w:val="0"/>
        <w:rPr>
          <w:rFonts w:ascii="Calibri" w:hAnsi="Calibri"/>
          <w:szCs w:val="20"/>
        </w:rPr>
      </w:pPr>
      <w:r>
        <w:rPr>
          <w:color w:val="222222"/>
          <w:szCs w:val="21"/>
          <w:shd w:val="clear" w:color="auto" w:fill="FFFFFF"/>
        </w:rPr>
        <w:t xml:space="preserve">Burke-White, W.W. (2015). </w:t>
      </w:r>
      <w:r w:rsidRPr="00355F05">
        <w:rPr>
          <w:rFonts w:ascii="Calibri" w:hAnsi="Calibri" w:cs="ArnoPro"/>
          <w:szCs w:val="52"/>
        </w:rPr>
        <w:t>Power Shifts in International Law: Structural</w:t>
      </w:r>
      <w:r>
        <w:rPr>
          <w:rFonts w:ascii="Calibri" w:hAnsi="Calibri" w:cs="ArnoPro"/>
          <w:szCs w:val="52"/>
        </w:rPr>
        <w:t xml:space="preserve"> </w:t>
      </w:r>
      <w:r w:rsidRPr="00355F05">
        <w:rPr>
          <w:rFonts w:ascii="Calibri" w:hAnsi="Calibri" w:cs="ArnoPro"/>
          <w:szCs w:val="52"/>
        </w:rPr>
        <w:t>Realignment and Substantive Pluralism</w:t>
      </w:r>
      <w:r>
        <w:rPr>
          <w:rFonts w:ascii="Calibri" w:hAnsi="Calibri" w:cs="ArnoPro"/>
          <w:szCs w:val="52"/>
        </w:rPr>
        <w:t xml:space="preserve">. </w:t>
      </w:r>
      <w:r w:rsidRPr="00355F05">
        <w:rPr>
          <w:rFonts w:ascii="Calibri" w:hAnsi="Calibri" w:cs="ArnoPro"/>
          <w:i/>
          <w:szCs w:val="52"/>
        </w:rPr>
        <w:t>Harvard International Law Journal</w:t>
      </w:r>
      <w:r>
        <w:rPr>
          <w:rFonts w:ascii="Calibri" w:hAnsi="Calibri" w:cs="ArnoPro"/>
          <w:szCs w:val="52"/>
        </w:rPr>
        <w:t>, 56(1): 1-79.</w:t>
      </w:r>
    </w:p>
    <w:p w:rsidR="00116FC4" w:rsidRPr="00355F05" w:rsidRDefault="00116FC4" w:rsidP="00355F05">
      <w:pPr>
        <w:rPr>
          <w:rFonts w:ascii="Times" w:hAnsi="Times"/>
          <w:sz w:val="20"/>
          <w:szCs w:val="20"/>
        </w:rPr>
      </w:pPr>
    </w:p>
    <w:p w:rsidR="004E6972" w:rsidRPr="00B80D85" w:rsidRDefault="004E6972">
      <w:pPr>
        <w:rPr>
          <w:rFonts w:cs="Times New Roman"/>
        </w:rPr>
      </w:pPr>
      <w:r w:rsidRPr="00B80D85">
        <w:rPr>
          <w:rFonts w:cs="Times New Roman"/>
        </w:rPr>
        <w:t>Cadier</w:t>
      </w:r>
      <w:r w:rsidR="00D80433">
        <w:rPr>
          <w:rFonts w:cs="Times New Roman"/>
        </w:rPr>
        <w:t>, D.</w:t>
      </w:r>
      <w:r w:rsidR="00BA2BB4">
        <w:rPr>
          <w:rFonts w:cs="Times New Roman"/>
        </w:rPr>
        <w:t>,</w:t>
      </w:r>
      <w:r w:rsidRPr="00B80D85">
        <w:rPr>
          <w:rFonts w:cs="Times New Roman"/>
        </w:rPr>
        <w:t xml:space="preserve"> </w:t>
      </w:r>
      <w:r w:rsidR="00BA2BB4">
        <w:rPr>
          <w:rFonts w:cs="Times New Roman"/>
        </w:rPr>
        <w:t>&amp;</w:t>
      </w:r>
      <w:r w:rsidR="00BA2BB4" w:rsidRPr="00B80D85">
        <w:rPr>
          <w:rFonts w:cs="Times New Roman"/>
        </w:rPr>
        <w:t xml:space="preserve"> </w:t>
      </w:r>
      <w:r w:rsidRPr="00B80D85">
        <w:rPr>
          <w:rFonts w:cs="Times New Roman"/>
        </w:rPr>
        <w:t>Light</w:t>
      </w:r>
      <w:r w:rsidR="00D80433">
        <w:rPr>
          <w:rFonts w:cs="Times New Roman"/>
        </w:rPr>
        <w:t>, M.</w:t>
      </w:r>
      <w:r w:rsidRPr="00B80D85">
        <w:rPr>
          <w:rFonts w:cs="Times New Roman"/>
        </w:rPr>
        <w:t xml:space="preserve"> (</w:t>
      </w:r>
      <w:r w:rsidR="00BA2BB4">
        <w:rPr>
          <w:rFonts w:cs="Times New Roman"/>
        </w:rPr>
        <w:t>E</w:t>
      </w:r>
      <w:r w:rsidRPr="00B80D85">
        <w:rPr>
          <w:rFonts w:cs="Times New Roman"/>
        </w:rPr>
        <w:t>ds</w:t>
      </w:r>
      <w:r w:rsidR="00BA2BB4">
        <w:rPr>
          <w:rFonts w:cs="Times New Roman"/>
        </w:rPr>
        <w:t>.</w:t>
      </w:r>
      <w:r w:rsidRPr="00B80D85">
        <w:rPr>
          <w:rFonts w:cs="Times New Roman"/>
        </w:rPr>
        <w:t>) (2015)</w:t>
      </w:r>
      <w:r w:rsidR="00D80433">
        <w:rPr>
          <w:rFonts w:cs="Times New Roman"/>
        </w:rPr>
        <w:t>.</w:t>
      </w:r>
      <w:r w:rsidRPr="00B80D85">
        <w:rPr>
          <w:rFonts w:cs="Times New Roman"/>
        </w:rPr>
        <w:t xml:space="preserve"> </w:t>
      </w:r>
      <w:r w:rsidRPr="00B80D85">
        <w:rPr>
          <w:rFonts w:cs="Times New Roman"/>
          <w:i/>
        </w:rPr>
        <w:t>Russia’s Foreign Policy: Ideas, Domestic Politics and External Relations</w:t>
      </w:r>
      <w:r w:rsidR="00D80433">
        <w:rPr>
          <w:rFonts w:cs="Times New Roman"/>
        </w:rPr>
        <w:t>.</w:t>
      </w:r>
      <w:r w:rsidRPr="00B80D85">
        <w:rPr>
          <w:rFonts w:cs="Times New Roman"/>
        </w:rPr>
        <w:t xml:space="preserve"> London: Routledge.</w:t>
      </w:r>
    </w:p>
    <w:p w:rsidR="004E6972" w:rsidRPr="00B80D85" w:rsidRDefault="004E6972">
      <w:pPr>
        <w:tabs>
          <w:tab w:val="left" w:pos="1775"/>
        </w:tabs>
      </w:pPr>
    </w:p>
    <w:p w:rsidR="004E6972" w:rsidRPr="00337646" w:rsidRDefault="004E6972">
      <w:pPr>
        <w:rPr>
          <w:rFonts w:eastAsia="Times New Roman" w:cs="Times New Roman"/>
          <w:lang w:eastAsia="en-GB"/>
        </w:rPr>
      </w:pPr>
      <w:r w:rsidRPr="00337646">
        <w:rPr>
          <w:rFonts w:eastAsia="Times New Roman" w:cs="Arial"/>
          <w:color w:val="222222"/>
          <w:shd w:val="clear" w:color="auto" w:fill="FFFFFF"/>
          <w:lang w:eastAsia="en-GB"/>
        </w:rPr>
        <w:t>Callahan, W. A. (2008). Chinese Visions of World Order: Post</w:t>
      </w:r>
      <w:r w:rsidRPr="00337646">
        <w:rPr>
          <w:rFonts w:eastAsia="Calibri" w:cs="Calibri"/>
          <w:color w:val="222222"/>
          <w:shd w:val="clear" w:color="auto" w:fill="FFFFFF"/>
          <w:lang w:eastAsia="en-GB"/>
        </w:rPr>
        <w:t>‐</w:t>
      </w:r>
      <w:r w:rsidRPr="00337646">
        <w:rPr>
          <w:rFonts w:eastAsia="Times New Roman" w:cs="Arial"/>
          <w:color w:val="222222"/>
          <w:shd w:val="clear" w:color="auto" w:fill="FFFFFF"/>
          <w:lang w:eastAsia="en-GB"/>
        </w:rPr>
        <w:t>hegemonic or a New Hegemony?. </w:t>
      </w:r>
      <w:r w:rsidRPr="00337646">
        <w:rPr>
          <w:rFonts w:eastAsia="Times New Roman" w:cs="Arial"/>
          <w:i/>
          <w:iCs/>
          <w:color w:val="222222"/>
          <w:lang w:eastAsia="en-GB"/>
        </w:rPr>
        <w:t>International Studies Review</w:t>
      </w:r>
      <w:r w:rsidRPr="00337646">
        <w:rPr>
          <w:rFonts w:eastAsia="Times New Roman" w:cs="Arial"/>
          <w:color w:val="222222"/>
          <w:shd w:val="clear" w:color="auto" w:fill="FFFFFF"/>
          <w:lang w:eastAsia="en-GB"/>
        </w:rPr>
        <w:t>, </w:t>
      </w:r>
      <w:r w:rsidRPr="00337646">
        <w:rPr>
          <w:rFonts w:eastAsia="Times New Roman" w:cs="Arial"/>
          <w:i/>
          <w:iCs/>
          <w:color w:val="222222"/>
          <w:lang w:eastAsia="en-GB"/>
        </w:rPr>
        <w:t>10</w:t>
      </w:r>
      <w:r w:rsidRPr="00337646">
        <w:rPr>
          <w:rFonts w:eastAsia="Times New Roman" w:cs="Arial"/>
          <w:color w:val="222222"/>
          <w:shd w:val="clear" w:color="auto" w:fill="FFFFFF"/>
          <w:lang w:eastAsia="en-GB"/>
        </w:rPr>
        <w:t>(4), 749-761.</w:t>
      </w:r>
    </w:p>
    <w:p w:rsidR="004E6972" w:rsidRPr="00337646" w:rsidRDefault="004E6972">
      <w:pPr>
        <w:rPr>
          <w:rFonts w:ascii="Times New Roman" w:eastAsia="Times New Roman" w:hAnsi="Times New Roman" w:cs="Times New Roman"/>
          <w:lang w:eastAsia="en-GB"/>
        </w:rPr>
      </w:pPr>
    </w:p>
    <w:p w:rsidR="004E6972" w:rsidRPr="00B80D85" w:rsidRDefault="004E6972">
      <w:r w:rsidRPr="00B80D85">
        <w:t>Dyson, S.B.</w:t>
      </w:r>
      <w:r w:rsidR="00BA2BB4">
        <w:t>,</w:t>
      </w:r>
      <w:r w:rsidRPr="00B80D85">
        <w:t xml:space="preserve"> </w:t>
      </w:r>
      <w:r w:rsidR="00BA2BB4">
        <w:t>&amp;</w:t>
      </w:r>
      <w:r w:rsidR="00BA2BB4" w:rsidRPr="00B80D85">
        <w:t xml:space="preserve"> </w:t>
      </w:r>
      <w:r w:rsidRPr="00B80D85">
        <w:t xml:space="preserve">Parent, M.J. (2017). In his own words: Vladimir Putin’s foreign policy analyzed. </w:t>
      </w:r>
      <w:r w:rsidRPr="00B80D85">
        <w:rPr>
          <w:i/>
        </w:rPr>
        <w:t>War on the Rocks</w:t>
      </w:r>
      <w:r w:rsidRPr="00B80D85">
        <w:t xml:space="preserve">, 26 April. </w:t>
      </w:r>
      <w:r w:rsidR="00BA2BB4">
        <w:t>Retrieved from</w:t>
      </w:r>
      <w:r w:rsidRPr="00B80D85">
        <w:t xml:space="preserve"> </w:t>
      </w:r>
      <w:hyperlink r:id="rId7" w:history="1">
        <w:r w:rsidRPr="00B80D85">
          <w:rPr>
            <w:rStyle w:val="Hyperlink"/>
          </w:rPr>
          <w:t>https://warontherocks.com/2017/04/in-his-own-words-vladimir-putins-foreign-policy-analyzed/</w:t>
        </w:r>
      </w:hyperlink>
      <w:r w:rsidRPr="00B80D85">
        <w:t xml:space="preserve"> </w:t>
      </w:r>
    </w:p>
    <w:p w:rsidR="004E6972" w:rsidRPr="00B80D85" w:rsidRDefault="004E6972"/>
    <w:p w:rsidR="004E6972" w:rsidRPr="00B80D85" w:rsidRDefault="004E6972">
      <w:pPr>
        <w:widowControl w:val="0"/>
        <w:autoSpaceDE w:val="0"/>
        <w:autoSpaceDN w:val="0"/>
        <w:adjustRightInd w:val="0"/>
        <w:rPr>
          <w:rFonts w:cs="Times New Roman"/>
        </w:rPr>
      </w:pPr>
      <w:r w:rsidRPr="00B80D85">
        <w:rPr>
          <w:rFonts w:cs="Times New Roman"/>
        </w:rPr>
        <w:t xml:space="preserve">European Union (2016) ‘Shared Vision, Common Action: A Stronger Europe. A Global Strategy for the European Union’s Foreign And Security Policy’, Brussels. </w:t>
      </w:r>
      <w:r w:rsidR="00BA2BB4">
        <w:rPr>
          <w:rFonts w:cs="Times New Roman"/>
        </w:rPr>
        <w:t xml:space="preserve">Retrieved from </w:t>
      </w:r>
      <w:hyperlink r:id="rId8" w:history="1">
        <w:r w:rsidRPr="00B80D85">
          <w:rPr>
            <w:rStyle w:val="Hyperlink"/>
            <w:rFonts w:cs="Times New Roman"/>
          </w:rPr>
          <w:t>https://eeas.europa.eu/top_stories/pdf/eugs_review_web.pdf</w:t>
        </w:r>
      </w:hyperlink>
    </w:p>
    <w:p w:rsidR="004E6972" w:rsidRPr="00B80D85" w:rsidRDefault="004E6972"/>
    <w:p w:rsidR="004E6972" w:rsidRPr="00B80D85" w:rsidRDefault="004E6972">
      <w:r w:rsidRPr="00B80D85">
        <w:t>Foreign Policy Concept</w:t>
      </w:r>
      <w:r>
        <w:t xml:space="preserve"> of the Russia Federation</w:t>
      </w:r>
      <w:r w:rsidRPr="00B80D85">
        <w:t xml:space="preserve"> (2000) </w:t>
      </w:r>
      <w:r>
        <w:t xml:space="preserve">28 June. </w:t>
      </w:r>
      <w:r w:rsidR="00BA2BB4">
        <w:t>Retrieved from</w:t>
      </w:r>
      <w:r>
        <w:t xml:space="preserve"> </w:t>
      </w:r>
      <w:hyperlink r:id="rId9" w:history="1">
        <w:r w:rsidRPr="00BF1E72">
          <w:rPr>
            <w:rStyle w:val="Hyperlink"/>
          </w:rPr>
          <w:t>http://en.kremlin.ru/supplement/4116</w:t>
        </w:r>
      </w:hyperlink>
      <w:r>
        <w:t xml:space="preserve"> </w:t>
      </w:r>
    </w:p>
    <w:p w:rsidR="004E6972" w:rsidRPr="00B80D85" w:rsidRDefault="004E6972"/>
    <w:p w:rsidR="004E6972" w:rsidRPr="00B80D85" w:rsidRDefault="004E6972">
      <w:r w:rsidRPr="00B80D85">
        <w:t>Foreign Policy Concept</w:t>
      </w:r>
      <w:r>
        <w:t xml:space="preserve"> of the Russian Federation</w:t>
      </w:r>
      <w:r w:rsidRPr="00B80D85">
        <w:t xml:space="preserve"> (2013)</w:t>
      </w:r>
      <w:r>
        <w:t xml:space="preserve"> 12 Feb</w:t>
      </w:r>
      <w:r w:rsidR="00BA2BB4">
        <w:t>r</w:t>
      </w:r>
      <w:r>
        <w:t>uary.</w:t>
      </w:r>
      <w:r w:rsidRPr="00B80D85">
        <w:t xml:space="preserve"> </w:t>
      </w:r>
      <w:r w:rsidR="00BA2BB4">
        <w:rPr>
          <w:rStyle w:val="s1"/>
          <w:u w:val="none"/>
        </w:rPr>
        <w:t xml:space="preserve">Retrieved from </w:t>
      </w:r>
      <w:hyperlink r:id="rId10" w:history="1">
        <w:r w:rsidRPr="00BF1E72">
          <w:rPr>
            <w:rStyle w:val="Hyperlink"/>
          </w:rPr>
          <w:t>http://www.mid.ru/en/foreign_policy/official_documents/-/asset_publisher/CptICkB6BZ29/content/id/122186</w:t>
        </w:r>
      </w:hyperlink>
      <w:r>
        <w:rPr>
          <w:rStyle w:val="s1"/>
        </w:rPr>
        <w:t xml:space="preserve"> </w:t>
      </w:r>
    </w:p>
    <w:p w:rsidR="004E6972" w:rsidRPr="00B80D85" w:rsidRDefault="004E6972"/>
    <w:p w:rsidR="004E6972" w:rsidRDefault="004E6972">
      <w:pPr>
        <w:pStyle w:val="p1"/>
        <w:rPr>
          <w:rStyle w:val="s1"/>
          <w:rFonts w:asciiTheme="minorHAnsi" w:hAnsiTheme="minorHAnsi" w:cstheme="minorBidi"/>
          <w:color w:val="auto"/>
          <w:sz w:val="24"/>
          <w:szCs w:val="24"/>
          <w:lang w:eastAsia="en-US"/>
        </w:rPr>
      </w:pPr>
      <w:r w:rsidRPr="00B80D85">
        <w:rPr>
          <w:rFonts w:asciiTheme="minorHAnsi" w:hAnsiTheme="minorHAnsi"/>
          <w:sz w:val="24"/>
          <w:szCs w:val="24"/>
        </w:rPr>
        <w:t>Foreign Policy Concept</w:t>
      </w:r>
      <w:r>
        <w:rPr>
          <w:rFonts w:asciiTheme="minorHAnsi" w:hAnsiTheme="minorHAnsi"/>
          <w:sz w:val="24"/>
          <w:szCs w:val="24"/>
        </w:rPr>
        <w:t xml:space="preserve"> of the Russian Federation</w:t>
      </w:r>
      <w:r w:rsidRPr="00B80D85">
        <w:rPr>
          <w:rFonts w:asciiTheme="minorHAnsi" w:hAnsiTheme="minorHAnsi"/>
          <w:sz w:val="24"/>
          <w:szCs w:val="24"/>
        </w:rPr>
        <w:t xml:space="preserve"> (2016) </w:t>
      </w:r>
      <w:r w:rsidRPr="00337646">
        <w:rPr>
          <w:rStyle w:val="s1"/>
          <w:rFonts w:asciiTheme="minorHAnsi" w:hAnsiTheme="minorHAnsi"/>
          <w:sz w:val="24"/>
          <w:szCs w:val="24"/>
          <w:u w:val="none"/>
        </w:rPr>
        <w:t>November 30, 2016</w:t>
      </w:r>
      <w:r w:rsidR="00BA2BB4">
        <w:rPr>
          <w:rStyle w:val="s1"/>
          <w:rFonts w:asciiTheme="minorHAnsi" w:hAnsiTheme="minorHAnsi"/>
          <w:sz w:val="24"/>
          <w:szCs w:val="24"/>
          <w:u w:val="none"/>
        </w:rPr>
        <w:t>. Retrieved from</w:t>
      </w:r>
      <w:r>
        <w:rPr>
          <w:rStyle w:val="s1"/>
          <w:rFonts w:asciiTheme="minorHAnsi" w:hAnsiTheme="minorHAnsi"/>
          <w:sz w:val="24"/>
          <w:szCs w:val="24"/>
        </w:rPr>
        <w:t xml:space="preserve"> </w:t>
      </w:r>
      <w:hyperlink r:id="rId11" w:history="1">
        <w:r w:rsidRPr="00BF1E72">
          <w:rPr>
            <w:rStyle w:val="Hyperlink"/>
            <w:rFonts w:asciiTheme="minorHAnsi" w:hAnsiTheme="minorHAnsi"/>
            <w:sz w:val="24"/>
            <w:szCs w:val="24"/>
          </w:rPr>
          <w:t>http://www.mid.ru/en/foreign_policy/official_documents/-/asset_publisher/CptICkB6BZ29/content/id/2542248</w:t>
        </w:r>
      </w:hyperlink>
      <w:r>
        <w:rPr>
          <w:rStyle w:val="s1"/>
          <w:rFonts w:asciiTheme="minorHAnsi" w:hAnsiTheme="minorHAnsi"/>
          <w:sz w:val="24"/>
          <w:szCs w:val="24"/>
        </w:rPr>
        <w:t xml:space="preserve"> </w:t>
      </w:r>
    </w:p>
    <w:p w:rsidR="00D360CE" w:rsidRDefault="00D360CE">
      <w:pPr>
        <w:pStyle w:val="p1"/>
        <w:rPr>
          <w:rStyle w:val="s1"/>
        </w:rPr>
      </w:pPr>
    </w:p>
    <w:p w:rsidR="00D360CE" w:rsidRDefault="00D360CE">
      <w:pPr>
        <w:pStyle w:val="p1"/>
        <w:rPr>
          <w:rStyle w:val="s1"/>
        </w:rPr>
      </w:pPr>
      <w:r w:rsidRPr="00D360CE">
        <w:rPr>
          <w:rStyle w:val="s1"/>
          <w:rFonts w:asciiTheme="minorHAnsi" w:hAnsiTheme="minorHAnsi"/>
          <w:sz w:val="24"/>
          <w:szCs w:val="24"/>
          <w:u w:val="none"/>
        </w:rPr>
        <w:t>Goldberg, J. (2016</w:t>
      </w:r>
      <w:r>
        <w:rPr>
          <w:rStyle w:val="s1"/>
          <w:rFonts w:asciiTheme="minorHAnsi" w:hAnsiTheme="minorHAnsi"/>
          <w:sz w:val="24"/>
          <w:szCs w:val="24"/>
          <w:u w:val="none"/>
        </w:rPr>
        <w:t>)</w:t>
      </w:r>
      <w:r w:rsidR="00BA2BB4">
        <w:rPr>
          <w:rStyle w:val="s1"/>
          <w:rFonts w:asciiTheme="minorHAnsi" w:hAnsiTheme="minorHAnsi"/>
          <w:sz w:val="24"/>
          <w:szCs w:val="24"/>
          <w:u w:val="none"/>
        </w:rPr>
        <w:t>.</w:t>
      </w:r>
      <w:r>
        <w:rPr>
          <w:rStyle w:val="s1"/>
          <w:rFonts w:asciiTheme="minorHAnsi" w:hAnsiTheme="minorHAnsi"/>
          <w:sz w:val="24"/>
          <w:szCs w:val="24"/>
          <w:u w:val="none"/>
        </w:rPr>
        <w:t xml:space="preserve"> ‘The Obama Doctrine’, </w:t>
      </w:r>
      <w:r>
        <w:rPr>
          <w:rStyle w:val="s1"/>
          <w:rFonts w:asciiTheme="minorHAnsi" w:hAnsiTheme="minorHAnsi"/>
          <w:i/>
          <w:sz w:val="24"/>
          <w:szCs w:val="24"/>
          <w:u w:val="none"/>
        </w:rPr>
        <w:t>The Atlantic</w:t>
      </w:r>
      <w:r>
        <w:rPr>
          <w:rStyle w:val="s1"/>
          <w:rFonts w:asciiTheme="minorHAnsi" w:hAnsiTheme="minorHAnsi"/>
          <w:sz w:val="24"/>
          <w:szCs w:val="24"/>
          <w:u w:val="none"/>
        </w:rPr>
        <w:t xml:space="preserve">, April Issue. </w:t>
      </w:r>
      <w:r w:rsidR="00BA2BB4">
        <w:rPr>
          <w:rStyle w:val="s1"/>
          <w:rFonts w:asciiTheme="minorHAnsi" w:hAnsiTheme="minorHAnsi"/>
          <w:sz w:val="24"/>
          <w:szCs w:val="24"/>
          <w:u w:val="none"/>
        </w:rPr>
        <w:t>Retrieved from</w:t>
      </w:r>
      <w:r>
        <w:rPr>
          <w:rStyle w:val="s1"/>
          <w:rFonts w:asciiTheme="minorHAnsi" w:hAnsiTheme="minorHAnsi"/>
          <w:sz w:val="24"/>
          <w:szCs w:val="24"/>
          <w:u w:val="none"/>
        </w:rPr>
        <w:t xml:space="preserve"> </w:t>
      </w:r>
      <w:hyperlink r:id="rId12" w:history="1">
        <w:r w:rsidRPr="00D61884">
          <w:rPr>
            <w:rStyle w:val="Hyperlink"/>
            <w:rFonts w:asciiTheme="minorHAnsi" w:hAnsiTheme="minorHAnsi"/>
            <w:sz w:val="24"/>
            <w:szCs w:val="24"/>
          </w:rPr>
          <w:t>https://www.theatlantic.com/magazine/archive/2016/04/the-obama-doctrine/471525/</w:t>
        </w:r>
      </w:hyperlink>
      <w:r>
        <w:rPr>
          <w:rStyle w:val="s1"/>
          <w:rFonts w:asciiTheme="minorHAnsi" w:hAnsiTheme="minorHAnsi"/>
          <w:sz w:val="24"/>
          <w:szCs w:val="24"/>
          <w:u w:val="none"/>
        </w:rPr>
        <w:t xml:space="preserve"> </w:t>
      </w:r>
    </w:p>
    <w:p w:rsidR="00386649" w:rsidRDefault="00386649" w:rsidP="00355F05"/>
    <w:p w:rsidR="00386649" w:rsidRPr="00355F05" w:rsidRDefault="00386649">
      <w:pPr>
        <w:rPr>
          <w:szCs w:val="20"/>
        </w:rPr>
      </w:pPr>
      <w:r w:rsidRPr="00355F05">
        <w:rPr>
          <w:color w:val="222222"/>
          <w:szCs w:val="21"/>
          <w:shd w:val="clear" w:color="auto" w:fill="FFFFFF"/>
        </w:rPr>
        <w:t>Gow, J. (2005).</w:t>
      </w:r>
      <w:r w:rsidRPr="00355F05">
        <w:rPr>
          <w:color w:val="222222"/>
        </w:rPr>
        <w:t> </w:t>
      </w:r>
      <w:r w:rsidRPr="00355F05">
        <w:rPr>
          <w:i/>
          <w:color w:val="222222"/>
          <w:szCs w:val="21"/>
        </w:rPr>
        <w:t>Defending the West</w:t>
      </w:r>
      <w:r w:rsidRPr="00355F05">
        <w:rPr>
          <w:color w:val="222222"/>
          <w:szCs w:val="21"/>
          <w:shd w:val="clear" w:color="auto" w:fill="FFFFFF"/>
        </w:rPr>
        <w:t>. Cambridge: Polity.</w:t>
      </w:r>
    </w:p>
    <w:p w:rsidR="00386649" w:rsidRPr="00355F05" w:rsidRDefault="00386649" w:rsidP="00355F05"/>
    <w:p w:rsidR="00386649" w:rsidRDefault="00DF343E" w:rsidP="00355F05">
      <w:r w:rsidRPr="00355F05">
        <w:t>Guzzini, S. (2016)</w:t>
      </w:r>
      <w:r w:rsidR="00BA2BB4">
        <w:t xml:space="preserve">. </w:t>
      </w:r>
      <w:r w:rsidRPr="00355F05">
        <w:t xml:space="preserve">Foreign Policy Identity Crises and Uses of </w:t>
      </w:r>
      <w:r w:rsidR="00BA2BB4">
        <w:t>‘</w:t>
      </w:r>
      <w:r w:rsidRPr="00355F05">
        <w:t>the West</w:t>
      </w:r>
      <w:r w:rsidR="00BA2BB4">
        <w:t>’</w:t>
      </w:r>
      <w:r w:rsidRPr="00355F05">
        <w:t>. In G. Hellmann &amp; B. Herborth (Eds.), </w:t>
      </w:r>
      <w:r w:rsidRPr="00355F05">
        <w:rPr>
          <w:i/>
        </w:rPr>
        <w:t>Uses of 'the West': Security and the Politics of Order</w:t>
      </w:r>
      <w:r w:rsidRPr="00355F05">
        <w:t xml:space="preserve"> (pp. 13-36). Cambridge: Cambridge University Press. </w:t>
      </w:r>
    </w:p>
    <w:p w:rsidR="00305C47" w:rsidRDefault="00305C47" w:rsidP="00355F05"/>
    <w:p w:rsidR="00305C47" w:rsidRDefault="00305C47" w:rsidP="00355F05">
      <w:r w:rsidRPr="0019668B">
        <w:t>Hellmann</w:t>
      </w:r>
      <w:r>
        <w:t xml:space="preserve">, G, &amp; </w:t>
      </w:r>
      <w:r w:rsidRPr="0019668B">
        <w:t>Herborth</w:t>
      </w:r>
      <w:r>
        <w:t xml:space="preserve">, </w:t>
      </w:r>
      <w:r w:rsidR="00B35349">
        <w:t>B</w:t>
      </w:r>
      <w:r>
        <w:t>.</w:t>
      </w:r>
      <w:r w:rsidRPr="0019668B">
        <w:t xml:space="preserve"> (Eds.)</w:t>
      </w:r>
      <w:r w:rsidR="00B35349">
        <w:t xml:space="preserve"> (2016).</w:t>
      </w:r>
      <w:r w:rsidRPr="0019668B">
        <w:t> </w:t>
      </w:r>
      <w:r w:rsidRPr="0019668B">
        <w:rPr>
          <w:i/>
        </w:rPr>
        <w:t>Uses of 'the West': Security and the Politics of Order</w:t>
      </w:r>
      <w:r>
        <w:t xml:space="preserve">. </w:t>
      </w:r>
      <w:r w:rsidRPr="0019668B">
        <w:t>Cambridge: Cambridge University Press.</w:t>
      </w:r>
    </w:p>
    <w:p w:rsidR="00287DEC" w:rsidRDefault="00287DEC" w:rsidP="00355F05"/>
    <w:p w:rsidR="00287DEC" w:rsidRPr="00B80D85" w:rsidDel="007300CC" w:rsidRDefault="00287DEC">
      <w:r>
        <w:t xml:space="preserve">Hill, F. (2016). Putin: The one man show the West doesn’t understand. </w:t>
      </w:r>
      <w:r w:rsidRPr="00355F05">
        <w:rPr>
          <w:i/>
        </w:rPr>
        <w:t>Bulletin of the Atomic Scientists</w:t>
      </w:r>
      <w:r>
        <w:t>, 72(3), 140-144.</w:t>
      </w:r>
    </w:p>
    <w:p w:rsidR="004E6972" w:rsidRPr="00B80D85" w:rsidRDefault="004E6972">
      <w:pPr>
        <w:rPr>
          <w:rFonts w:eastAsia="Times New Roman" w:cs="Arial"/>
          <w:color w:val="222222"/>
          <w:shd w:val="clear" w:color="auto" w:fill="FFFFFF"/>
        </w:rPr>
      </w:pPr>
    </w:p>
    <w:p w:rsidR="004E6972" w:rsidRDefault="004E6972">
      <w:pPr>
        <w:rPr>
          <w:rFonts w:eastAsia="Times New Roman" w:cs="Times New Roman"/>
          <w:color w:val="222222"/>
          <w:shd w:val="clear" w:color="auto" w:fill="FFFFFF"/>
        </w:rPr>
      </w:pPr>
      <w:r w:rsidRPr="00B80D85">
        <w:rPr>
          <w:rFonts w:eastAsia="Times New Roman" w:cs="Times New Roman"/>
          <w:color w:val="222222"/>
          <w:shd w:val="clear" w:color="auto" w:fill="FFFFFF"/>
        </w:rPr>
        <w:t xml:space="preserve">Hurrell, </w:t>
      </w:r>
      <w:r w:rsidR="00D80433">
        <w:rPr>
          <w:rFonts w:eastAsia="Times New Roman" w:cs="Times New Roman"/>
          <w:color w:val="222222"/>
          <w:shd w:val="clear" w:color="auto" w:fill="FFFFFF"/>
        </w:rPr>
        <w:t>A. (2005)</w:t>
      </w:r>
      <w:r w:rsidRPr="00B80D85">
        <w:rPr>
          <w:rFonts w:eastAsia="Times New Roman" w:cs="Times New Roman"/>
          <w:color w:val="222222"/>
          <w:shd w:val="clear" w:color="auto" w:fill="FFFFFF"/>
        </w:rPr>
        <w:t>. Power, institutions, and the production of inequality. In</w:t>
      </w:r>
      <w:r w:rsidR="00D80433">
        <w:rPr>
          <w:rFonts w:eastAsia="Times New Roman" w:cs="Times New Roman"/>
          <w:color w:val="222222"/>
          <w:shd w:val="clear" w:color="auto" w:fill="FFFFFF"/>
        </w:rPr>
        <w:t xml:space="preserve"> </w:t>
      </w:r>
      <w:r w:rsidR="00BA2BB4">
        <w:rPr>
          <w:rFonts w:eastAsia="Times New Roman" w:cs="Times New Roman"/>
          <w:color w:val="222222"/>
          <w:shd w:val="clear" w:color="auto" w:fill="FFFFFF"/>
        </w:rPr>
        <w:t>M.</w:t>
      </w:r>
      <w:r w:rsidR="00BA2BB4" w:rsidRPr="00B80D85">
        <w:rPr>
          <w:rFonts w:eastAsia="Times New Roman" w:cs="Times New Roman"/>
          <w:color w:val="222222"/>
          <w:shd w:val="clear" w:color="auto" w:fill="FFFFFF"/>
        </w:rPr>
        <w:t xml:space="preserve"> </w:t>
      </w:r>
      <w:r w:rsidR="00D80433" w:rsidRPr="00B80D85">
        <w:rPr>
          <w:rFonts w:eastAsia="Times New Roman" w:cs="Times New Roman"/>
          <w:color w:val="222222"/>
          <w:shd w:val="clear" w:color="auto" w:fill="FFFFFF"/>
        </w:rPr>
        <w:t xml:space="preserve">Barnett </w:t>
      </w:r>
      <w:r w:rsidR="00BA2BB4">
        <w:rPr>
          <w:rFonts w:eastAsia="Times New Roman" w:cs="Times New Roman"/>
          <w:color w:val="222222"/>
          <w:shd w:val="clear" w:color="auto" w:fill="FFFFFF"/>
        </w:rPr>
        <w:t>&amp;</w:t>
      </w:r>
      <w:r w:rsidR="00BA2BB4" w:rsidRPr="00B80D85">
        <w:rPr>
          <w:rFonts w:eastAsia="Times New Roman" w:cs="Times New Roman"/>
          <w:color w:val="222222"/>
          <w:shd w:val="clear" w:color="auto" w:fill="FFFFFF"/>
        </w:rPr>
        <w:t xml:space="preserve"> </w:t>
      </w:r>
      <w:r w:rsidR="00BA2BB4">
        <w:rPr>
          <w:rFonts w:eastAsia="Times New Roman" w:cs="Times New Roman"/>
          <w:color w:val="222222"/>
          <w:shd w:val="clear" w:color="auto" w:fill="FFFFFF"/>
        </w:rPr>
        <w:t>R.</w:t>
      </w:r>
      <w:r w:rsidR="00BA2BB4" w:rsidRPr="00B80D85">
        <w:rPr>
          <w:rFonts w:eastAsia="Times New Roman" w:cs="Times New Roman"/>
          <w:color w:val="222222"/>
          <w:shd w:val="clear" w:color="auto" w:fill="FFFFFF"/>
        </w:rPr>
        <w:t xml:space="preserve"> </w:t>
      </w:r>
      <w:r w:rsidR="00D80433" w:rsidRPr="00B80D85">
        <w:rPr>
          <w:rFonts w:eastAsia="Times New Roman" w:cs="Times New Roman"/>
          <w:color w:val="222222"/>
          <w:shd w:val="clear" w:color="auto" w:fill="FFFFFF"/>
        </w:rPr>
        <w:t>Duvall</w:t>
      </w:r>
      <w:r w:rsidR="00D80433">
        <w:rPr>
          <w:rFonts w:eastAsia="Times New Roman" w:cs="Times New Roman"/>
          <w:color w:val="222222"/>
          <w:shd w:val="clear" w:color="auto" w:fill="FFFFFF"/>
        </w:rPr>
        <w:t xml:space="preserve"> (</w:t>
      </w:r>
      <w:r w:rsidR="00BA2BB4">
        <w:rPr>
          <w:rFonts w:eastAsia="Times New Roman" w:cs="Times New Roman"/>
          <w:color w:val="222222"/>
          <w:shd w:val="clear" w:color="auto" w:fill="FFFFFF"/>
        </w:rPr>
        <w:t>E</w:t>
      </w:r>
      <w:r w:rsidR="00D80433">
        <w:rPr>
          <w:rFonts w:eastAsia="Times New Roman" w:cs="Times New Roman"/>
          <w:color w:val="222222"/>
          <w:shd w:val="clear" w:color="auto" w:fill="FFFFFF"/>
        </w:rPr>
        <w:t>ds.)</w:t>
      </w:r>
      <w:r w:rsidRPr="00B80D85">
        <w:rPr>
          <w:rFonts w:eastAsia="Times New Roman" w:cs="Times New Roman"/>
          <w:color w:val="222222"/>
          <w:shd w:val="clear" w:color="auto" w:fill="FFFFFF"/>
        </w:rPr>
        <w:t xml:space="preserve"> </w:t>
      </w:r>
      <w:r w:rsidRPr="00B80D85">
        <w:rPr>
          <w:rFonts w:eastAsia="Times New Roman" w:cs="Times New Roman"/>
          <w:i/>
          <w:iCs/>
          <w:color w:val="222222"/>
          <w:shd w:val="clear" w:color="auto" w:fill="FFFFFF"/>
        </w:rPr>
        <w:t xml:space="preserve">Power in </w:t>
      </w:r>
      <w:r w:rsidR="00BA2BB4">
        <w:rPr>
          <w:rFonts w:eastAsia="Times New Roman" w:cs="Times New Roman"/>
          <w:i/>
          <w:iCs/>
          <w:color w:val="222222"/>
          <w:shd w:val="clear" w:color="auto" w:fill="FFFFFF"/>
        </w:rPr>
        <w:t>G</w:t>
      </w:r>
      <w:r w:rsidRPr="00B80D85">
        <w:rPr>
          <w:rFonts w:eastAsia="Times New Roman" w:cs="Times New Roman"/>
          <w:i/>
          <w:iCs/>
          <w:color w:val="222222"/>
          <w:shd w:val="clear" w:color="auto" w:fill="FFFFFF"/>
        </w:rPr>
        <w:t xml:space="preserve">lobal </w:t>
      </w:r>
      <w:r w:rsidR="00BA2BB4">
        <w:rPr>
          <w:rFonts w:eastAsia="Times New Roman" w:cs="Times New Roman"/>
          <w:i/>
          <w:iCs/>
          <w:color w:val="222222"/>
          <w:shd w:val="clear" w:color="auto" w:fill="FFFFFF"/>
        </w:rPr>
        <w:t>G</w:t>
      </w:r>
      <w:r w:rsidRPr="00B80D85">
        <w:rPr>
          <w:rFonts w:eastAsia="Times New Roman" w:cs="Times New Roman"/>
          <w:i/>
          <w:iCs/>
          <w:color w:val="222222"/>
          <w:shd w:val="clear" w:color="auto" w:fill="FFFFFF"/>
        </w:rPr>
        <w:t>overnance</w:t>
      </w:r>
      <w:r w:rsidR="00BA2BB4">
        <w:rPr>
          <w:rFonts w:eastAsia="Times New Roman" w:cs="Times New Roman"/>
          <w:iCs/>
          <w:color w:val="222222"/>
          <w:shd w:val="clear" w:color="auto" w:fill="FFFFFF"/>
        </w:rPr>
        <w:t xml:space="preserve"> </w:t>
      </w:r>
      <w:r w:rsidR="00BA2BB4" w:rsidRPr="00B80D85">
        <w:rPr>
          <w:rFonts w:eastAsia="Times New Roman" w:cs="Times New Roman"/>
          <w:color w:val="222222"/>
          <w:shd w:val="clear" w:color="auto" w:fill="FFFFFF"/>
        </w:rPr>
        <w:t xml:space="preserve">, </w:t>
      </w:r>
      <w:r w:rsidR="00BA2BB4">
        <w:rPr>
          <w:rFonts w:eastAsia="Times New Roman" w:cs="Times New Roman"/>
          <w:color w:val="222222"/>
          <w:shd w:val="clear" w:color="auto" w:fill="FFFFFF"/>
        </w:rPr>
        <w:t xml:space="preserve">(pp. </w:t>
      </w:r>
      <w:r w:rsidR="00BA2BB4" w:rsidRPr="00B80D85">
        <w:rPr>
          <w:rFonts w:eastAsia="Times New Roman" w:cs="Times New Roman"/>
          <w:color w:val="222222"/>
          <w:shd w:val="clear" w:color="auto" w:fill="FFFFFF"/>
        </w:rPr>
        <w:t>33-58</w:t>
      </w:r>
      <w:r w:rsidR="00BA2BB4">
        <w:rPr>
          <w:rFonts w:eastAsia="Times New Roman" w:cs="Times New Roman"/>
          <w:color w:val="222222"/>
          <w:shd w:val="clear" w:color="auto" w:fill="FFFFFF"/>
        </w:rPr>
        <w:t>)</w:t>
      </w:r>
      <w:r w:rsidR="00D80433">
        <w:rPr>
          <w:rFonts w:eastAsia="Times New Roman" w:cs="Times New Roman"/>
          <w:color w:val="222222"/>
          <w:shd w:val="clear" w:color="auto" w:fill="FFFFFF"/>
        </w:rPr>
        <w:t>. Cambridge:</w:t>
      </w:r>
      <w:r w:rsidRPr="00B80D85">
        <w:rPr>
          <w:rFonts w:eastAsia="Times New Roman" w:cs="Times New Roman"/>
          <w:color w:val="222222"/>
          <w:shd w:val="clear" w:color="auto" w:fill="FFFFFF"/>
        </w:rPr>
        <w:t xml:space="preserve"> Cambridge University Press.</w:t>
      </w:r>
    </w:p>
    <w:p w:rsidR="004E6972" w:rsidRPr="00B80D85" w:rsidRDefault="004E6972">
      <w:pPr>
        <w:rPr>
          <w:rFonts w:eastAsia="Times New Roman" w:cs="Times New Roman"/>
          <w:color w:val="222222"/>
          <w:shd w:val="clear" w:color="auto" w:fill="FFFFFF"/>
        </w:rPr>
      </w:pPr>
    </w:p>
    <w:p w:rsidR="004E6972" w:rsidRPr="00B80D85" w:rsidRDefault="004E6972">
      <w:pPr>
        <w:rPr>
          <w:rFonts w:eastAsia="Times New Roman" w:cs="Times New Roman"/>
          <w:color w:val="222222"/>
          <w:shd w:val="clear" w:color="auto" w:fill="FFFFFF"/>
        </w:rPr>
      </w:pPr>
      <w:r>
        <w:rPr>
          <w:rFonts w:eastAsia="Times New Roman" w:cs="Times New Roman"/>
          <w:color w:val="222222"/>
          <w:shd w:val="clear" w:color="auto" w:fill="FFFFFF"/>
        </w:rPr>
        <w:t>Ikenberry, G. J</w:t>
      </w:r>
      <w:r w:rsidRPr="00B80D85">
        <w:rPr>
          <w:rFonts w:eastAsia="Times New Roman" w:cs="Times New Roman"/>
          <w:color w:val="222222"/>
          <w:shd w:val="clear" w:color="auto" w:fill="FFFFFF"/>
        </w:rPr>
        <w:t>.</w:t>
      </w:r>
      <w:r>
        <w:rPr>
          <w:rFonts w:eastAsia="Times New Roman" w:cs="Times New Roman"/>
          <w:color w:val="222222"/>
          <w:shd w:val="clear" w:color="auto" w:fill="FFFFFF"/>
        </w:rPr>
        <w:t xml:space="preserve"> (2009)</w:t>
      </w:r>
      <w:r w:rsidR="00D80433">
        <w:rPr>
          <w:rFonts w:eastAsia="Times New Roman" w:cs="Times New Roman"/>
          <w:color w:val="222222"/>
          <w:shd w:val="clear" w:color="auto" w:fill="FFFFFF"/>
        </w:rPr>
        <w:t xml:space="preserve">. </w:t>
      </w:r>
      <w:r w:rsidRPr="00B80D85">
        <w:rPr>
          <w:rFonts w:eastAsia="Times New Roman" w:cs="Times New Roman"/>
          <w:color w:val="222222"/>
          <w:shd w:val="clear" w:color="auto" w:fill="FFFFFF"/>
        </w:rPr>
        <w:t>Liberal internationalism 3.0: America and the d</w:t>
      </w:r>
      <w:r>
        <w:rPr>
          <w:rFonts w:eastAsia="Times New Roman" w:cs="Times New Roman"/>
          <w:color w:val="222222"/>
          <w:shd w:val="clear" w:color="auto" w:fill="FFFFFF"/>
        </w:rPr>
        <w:t>ilemmas of liberal world orde</w:t>
      </w:r>
      <w:r w:rsidR="00D80433">
        <w:rPr>
          <w:rFonts w:eastAsia="Times New Roman" w:cs="Times New Roman"/>
          <w:color w:val="222222"/>
          <w:shd w:val="clear" w:color="auto" w:fill="FFFFFF"/>
        </w:rPr>
        <w:t>r.</w:t>
      </w:r>
      <w:r w:rsidRPr="00B80D85">
        <w:rPr>
          <w:rFonts w:eastAsia="Times New Roman" w:cs="Times New Roman"/>
          <w:color w:val="222222"/>
          <w:shd w:val="clear" w:color="auto" w:fill="FFFFFF"/>
        </w:rPr>
        <w:t> </w:t>
      </w:r>
      <w:r w:rsidRPr="00B80D85">
        <w:rPr>
          <w:rFonts w:eastAsia="Times New Roman" w:cs="Times New Roman"/>
          <w:i/>
          <w:iCs/>
          <w:color w:val="222222"/>
          <w:shd w:val="clear" w:color="auto" w:fill="FFFFFF"/>
        </w:rPr>
        <w:t>Perspectives on Politics</w:t>
      </w:r>
      <w:r w:rsidR="00D80433">
        <w:rPr>
          <w:rFonts w:eastAsia="Times New Roman" w:cs="Times New Roman"/>
          <w:color w:val="222222"/>
          <w:shd w:val="clear" w:color="auto" w:fill="FFFFFF"/>
        </w:rPr>
        <w:t xml:space="preserve">, </w:t>
      </w:r>
      <w:r>
        <w:rPr>
          <w:rFonts w:eastAsia="Times New Roman" w:cs="Times New Roman"/>
          <w:color w:val="222222"/>
          <w:shd w:val="clear" w:color="auto" w:fill="FFFFFF"/>
        </w:rPr>
        <w:t>7</w:t>
      </w:r>
      <w:r w:rsidR="00D80433">
        <w:rPr>
          <w:rFonts w:eastAsia="Times New Roman" w:cs="Times New Roman"/>
          <w:color w:val="222222"/>
          <w:shd w:val="clear" w:color="auto" w:fill="FFFFFF"/>
        </w:rPr>
        <w:t>(</w:t>
      </w:r>
      <w:r>
        <w:rPr>
          <w:rFonts w:eastAsia="Times New Roman" w:cs="Times New Roman"/>
          <w:color w:val="222222"/>
          <w:shd w:val="clear" w:color="auto" w:fill="FFFFFF"/>
        </w:rPr>
        <w:t>1</w:t>
      </w:r>
      <w:r w:rsidR="00D80433">
        <w:rPr>
          <w:rFonts w:eastAsia="Times New Roman" w:cs="Times New Roman"/>
          <w:color w:val="222222"/>
          <w:shd w:val="clear" w:color="auto" w:fill="FFFFFF"/>
        </w:rPr>
        <w:t>)</w:t>
      </w:r>
      <w:r w:rsidR="00BA2BB4">
        <w:rPr>
          <w:rFonts w:eastAsia="Times New Roman" w:cs="Times New Roman"/>
          <w:color w:val="222222"/>
          <w:shd w:val="clear" w:color="auto" w:fill="FFFFFF"/>
        </w:rPr>
        <w:t>,</w:t>
      </w:r>
      <w:r w:rsidRPr="00B80D85">
        <w:rPr>
          <w:rFonts w:eastAsia="Times New Roman" w:cs="Times New Roman"/>
          <w:color w:val="222222"/>
          <w:shd w:val="clear" w:color="auto" w:fill="FFFFFF"/>
        </w:rPr>
        <w:t xml:space="preserve"> 71-87.</w:t>
      </w:r>
    </w:p>
    <w:p w:rsidR="004E6972" w:rsidRDefault="004E6972" w:rsidP="00355F05"/>
    <w:p w:rsidR="00116FC4" w:rsidRPr="00355F05" w:rsidRDefault="00116FC4">
      <w:pPr>
        <w:rPr>
          <w:rFonts w:ascii="Calibri" w:hAnsi="Calibri"/>
          <w:szCs w:val="20"/>
        </w:rPr>
      </w:pPr>
      <w:r w:rsidRPr="00355F05">
        <w:rPr>
          <w:rFonts w:ascii="Calibri" w:hAnsi="Calibri"/>
          <w:color w:val="222222"/>
          <w:szCs w:val="21"/>
          <w:shd w:val="clear" w:color="auto" w:fill="FFFFFF"/>
        </w:rPr>
        <w:t>Keuleers, F. (2016). Stories of Moral Actorship: European Union and Chinese Narratives Towards Africa.</w:t>
      </w:r>
      <w:r w:rsidRPr="00355F05">
        <w:rPr>
          <w:rFonts w:ascii="Calibri" w:hAnsi="Calibri"/>
          <w:color w:val="222222"/>
        </w:rPr>
        <w:t> </w:t>
      </w:r>
      <w:r w:rsidRPr="00355F05">
        <w:rPr>
          <w:rFonts w:ascii="Calibri" w:hAnsi="Calibri"/>
          <w:i/>
          <w:color w:val="222222"/>
          <w:szCs w:val="21"/>
        </w:rPr>
        <w:t>European Foreign Affairs Review</w:t>
      </w:r>
      <w:r w:rsidRPr="00355F05">
        <w:rPr>
          <w:rFonts w:ascii="Calibri" w:hAnsi="Calibri"/>
          <w:color w:val="222222"/>
          <w:szCs w:val="21"/>
          <w:shd w:val="clear" w:color="auto" w:fill="FFFFFF"/>
        </w:rPr>
        <w:t>,</w:t>
      </w:r>
      <w:r w:rsidRPr="00355F05">
        <w:rPr>
          <w:rFonts w:ascii="Calibri" w:hAnsi="Calibri"/>
          <w:color w:val="222222"/>
        </w:rPr>
        <w:t> </w:t>
      </w:r>
      <w:r w:rsidRPr="00355F05">
        <w:rPr>
          <w:rFonts w:ascii="Calibri" w:hAnsi="Calibri"/>
          <w:i/>
          <w:color w:val="222222"/>
          <w:szCs w:val="21"/>
        </w:rPr>
        <w:t>21</w:t>
      </w:r>
      <w:r w:rsidRPr="00355F05">
        <w:rPr>
          <w:rFonts w:ascii="Calibri" w:hAnsi="Calibri"/>
          <w:color w:val="222222"/>
          <w:szCs w:val="21"/>
          <w:shd w:val="clear" w:color="auto" w:fill="FFFFFF"/>
        </w:rPr>
        <w:t>(4), 517-537.</w:t>
      </w:r>
    </w:p>
    <w:p w:rsidR="00116FC4" w:rsidRPr="00B80D85" w:rsidRDefault="00116FC4"/>
    <w:p w:rsidR="004E6972" w:rsidRPr="00B80D85" w:rsidRDefault="004E6972">
      <w:pPr>
        <w:rPr>
          <w:i/>
        </w:rPr>
      </w:pPr>
      <w:r w:rsidRPr="00B80D85">
        <w:t>Kissinger, H. (2014)</w:t>
      </w:r>
      <w:r w:rsidR="00323FB2">
        <w:t>.</w:t>
      </w:r>
      <w:r w:rsidRPr="00B80D85">
        <w:t xml:space="preserve"> ‘How the Ukraine Crisis Ends’, </w:t>
      </w:r>
      <w:r w:rsidRPr="00B80D85">
        <w:rPr>
          <w:i/>
        </w:rPr>
        <w:t>The Washington Post</w:t>
      </w:r>
      <w:r w:rsidRPr="00B80D85">
        <w:t>,</w:t>
      </w:r>
      <w:r w:rsidRPr="00B80D85">
        <w:rPr>
          <w:i/>
        </w:rPr>
        <w:t xml:space="preserve"> </w:t>
      </w:r>
      <w:r w:rsidRPr="00B80D85">
        <w:t xml:space="preserve">6 March. </w:t>
      </w:r>
      <w:r w:rsidR="00BA2BB4">
        <w:t>Retrieved from</w:t>
      </w:r>
      <w:r w:rsidRPr="00B80D85">
        <w:t xml:space="preserve"> </w:t>
      </w:r>
      <w:hyperlink r:id="rId13" w:history="1">
        <w:r w:rsidRPr="00B80D85">
          <w:rPr>
            <w:rStyle w:val="Hyperlink"/>
          </w:rPr>
          <w:t>http://www.henryakissinger.com/articles/wp030614.html</w:t>
        </w:r>
      </w:hyperlink>
      <w:r w:rsidRPr="00B80D85">
        <w:t xml:space="preserve"> </w:t>
      </w:r>
    </w:p>
    <w:p w:rsidR="004E6972" w:rsidRPr="00B80D85" w:rsidRDefault="004E6972"/>
    <w:p w:rsidR="004E6972" w:rsidRDefault="004E6972">
      <w:pPr>
        <w:rPr>
          <w:rFonts w:eastAsia="Times New Roman" w:cs="Times New Roman"/>
          <w:color w:val="222222"/>
          <w:shd w:val="clear" w:color="auto" w:fill="FFFFFF"/>
        </w:rPr>
      </w:pPr>
      <w:r>
        <w:rPr>
          <w:rFonts w:eastAsia="Times New Roman" w:cs="Times New Roman"/>
          <w:color w:val="222222"/>
          <w:shd w:val="clear" w:color="auto" w:fill="FFFFFF"/>
        </w:rPr>
        <w:t>Kupchan, C.</w:t>
      </w:r>
      <w:r w:rsidRPr="00B80D85">
        <w:rPr>
          <w:rFonts w:eastAsia="Times New Roman" w:cs="Times New Roman"/>
          <w:color w:val="222222"/>
          <w:shd w:val="clear" w:color="auto" w:fill="FFFFFF"/>
        </w:rPr>
        <w:t xml:space="preserve"> A.</w:t>
      </w:r>
      <w:r w:rsidR="00323FB2">
        <w:rPr>
          <w:rFonts w:eastAsia="Times New Roman" w:cs="Times New Roman"/>
          <w:color w:val="222222"/>
          <w:shd w:val="clear" w:color="auto" w:fill="FFFFFF"/>
        </w:rPr>
        <w:t xml:space="preserve"> (2012.)</w:t>
      </w:r>
      <w:r w:rsidRPr="00B80D85">
        <w:rPr>
          <w:rFonts w:eastAsia="Times New Roman" w:cs="Times New Roman"/>
          <w:color w:val="222222"/>
          <w:shd w:val="clear" w:color="auto" w:fill="FFFFFF"/>
        </w:rPr>
        <w:t xml:space="preserve"> </w:t>
      </w:r>
      <w:r w:rsidRPr="00B80D85">
        <w:rPr>
          <w:rFonts w:eastAsia="Times New Roman" w:cs="Times New Roman"/>
          <w:i/>
          <w:color w:val="222222"/>
          <w:shd w:val="clear" w:color="auto" w:fill="FFFFFF"/>
        </w:rPr>
        <w:t>No One’s World</w:t>
      </w:r>
      <w:r w:rsidRPr="00B80D85">
        <w:rPr>
          <w:rFonts w:eastAsia="Times New Roman" w:cs="Times New Roman"/>
          <w:color w:val="222222"/>
          <w:shd w:val="clear" w:color="auto" w:fill="FFFFFF"/>
        </w:rPr>
        <w:t>. Oxford: Oxford University Press.</w:t>
      </w:r>
    </w:p>
    <w:p w:rsidR="004E6972" w:rsidRPr="00B80D85" w:rsidRDefault="004E6972">
      <w:pPr>
        <w:rPr>
          <w:rFonts w:eastAsia="Times New Roman" w:cs="Times New Roman"/>
          <w:color w:val="222222"/>
          <w:shd w:val="clear" w:color="auto" w:fill="FFFFFF"/>
        </w:rPr>
      </w:pPr>
    </w:p>
    <w:p w:rsidR="004E6972" w:rsidRPr="00B80D85" w:rsidRDefault="004E6972">
      <w:pPr>
        <w:pStyle w:val="p1"/>
        <w:rPr>
          <w:rFonts w:asciiTheme="minorHAnsi" w:hAnsiTheme="minorHAnsi"/>
          <w:sz w:val="24"/>
          <w:szCs w:val="24"/>
        </w:rPr>
      </w:pPr>
      <w:r w:rsidRPr="00B80D85">
        <w:rPr>
          <w:rFonts w:asciiTheme="minorHAnsi" w:hAnsiTheme="minorHAnsi"/>
          <w:sz w:val="24"/>
          <w:szCs w:val="24"/>
        </w:rPr>
        <w:lastRenderedPageBreak/>
        <w:t>Lavrov, S. (2014)</w:t>
      </w:r>
      <w:r w:rsidR="00323FB2">
        <w:rPr>
          <w:rFonts w:asciiTheme="minorHAnsi" w:hAnsiTheme="minorHAnsi"/>
          <w:sz w:val="24"/>
          <w:szCs w:val="24"/>
        </w:rPr>
        <w:t>.</w:t>
      </w:r>
      <w:r w:rsidRPr="00B80D85">
        <w:rPr>
          <w:rFonts w:asciiTheme="minorHAnsi" w:hAnsiTheme="minorHAnsi"/>
          <w:sz w:val="24"/>
          <w:szCs w:val="24"/>
        </w:rPr>
        <w:t xml:space="preserve"> </w:t>
      </w:r>
      <w:r w:rsidRPr="00337646">
        <w:rPr>
          <w:rStyle w:val="s1"/>
          <w:rFonts w:asciiTheme="minorHAnsi" w:hAnsiTheme="minorHAnsi"/>
          <w:sz w:val="24"/>
          <w:szCs w:val="24"/>
          <w:u w:val="none"/>
        </w:rPr>
        <w:t xml:space="preserve">Speech by the Russian Foreign Minister, Sergey Lavrov, at the meeting with members of the Russian International Affairs Council, Moscow, 4 June. </w:t>
      </w:r>
      <w:r w:rsidR="00BA2BB4">
        <w:rPr>
          <w:rStyle w:val="s1"/>
          <w:rFonts w:asciiTheme="minorHAnsi" w:hAnsiTheme="minorHAnsi"/>
          <w:sz w:val="24"/>
          <w:szCs w:val="24"/>
          <w:u w:val="none"/>
        </w:rPr>
        <w:t>Retrieved from</w:t>
      </w:r>
      <w:r>
        <w:rPr>
          <w:rStyle w:val="s1"/>
          <w:rFonts w:asciiTheme="minorHAnsi" w:hAnsiTheme="minorHAnsi"/>
          <w:sz w:val="24"/>
          <w:szCs w:val="24"/>
        </w:rPr>
        <w:t xml:space="preserve"> </w:t>
      </w:r>
      <w:hyperlink r:id="rId14" w:history="1">
        <w:r w:rsidRPr="00BF1E72">
          <w:rPr>
            <w:rStyle w:val="Hyperlink"/>
            <w:rFonts w:asciiTheme="minorHAnsi" w:hAnsiTheme="minorHAnsi"/>
            <w:sz w:val="24"/>
            <w:szCs w:val="24"/>
          </w:rPr>
          <w:t>http://www.rusemb.org.uk/foreignpolicy/2143</w:t>
        </w:r>
      </w:hyperlink>
      <w:r>
        <w:rPr>
          <w:rStyle w:val="s1"/>
          <w:rFonts w:asciiTheme="minorHAnsi" w:hAnsiTheme="minorHAnsi"/>
          <w:sz w:val="24"/>
          <w:szCs w:val="24"/>
        </w:rPr>
        <w:t xml:space="preserve"> </w:t>
      </w:r>
      <w:r w:rsidRPr="00B80D85">
        <w:rPr>
          <w:rStyle w:val="apple-converted-space"/>
          <w:rFonts w:asciiTheme="minorHAnsi" w:hAnsiTheme="minorHAnsi"/>
          <w:sz w:val="24"/>
          <w:szCs w:val="24"/>
          <w:u w:val="single"/>
        </w:rPr>
        <w:t> </w:t>
      </w:r>
    </w:p>
    <w:p w:rsidR="004E6972" w:rsidRPr="00B80D85" w:rsidRDefault="004E6972"/>
    <w:p w:rsidR="004E6972" w:rsidRPr="00B80D85" w:rsidRDefault="004E6972">
      <w:pPr>
        <w:pStyle w:val="p1"/>
        <w:rPr>
          <w:rFonts w:asciiTheme="minorHAnsi" w:hAnsiTheme="minorHAnsi"/>
          <w:sz w:val="24"/>
          <w:szCs w:val="24"/>
        </w:rPr>
      </w:pPr>
      <w:r w:rsidRPr="00B80D85">
        <w:rPr>
          <w:rFonts w:asciiTheme="minorHAnsi" w:hAnsiTheme="minorHAnsi"/>
          <w:sz w:val="24"/>
          <w:szCs w:val="24"/>
        </w:rPr>
        <w:t>Lavrov, S. (2014)</w:t>
      </w:r>
      <w:r w:rsidR="00323FB2">
        <w:rPr>
          <w:rFonts w:asciiTheme="minorHAnsi" w:hAnsiTheme="minorHAnsi"/>
          <w:sz w:val="24"/>
          <w:szCs w:val="24"/>
        </w:rPr>
        <w:t>.</w:t>
      </w:r>
      <w:r w:rsidRPr="00B80D85">
        <w:rPr>
          <w:rFonts w:asciiTheme="minorHAnsi" w:hAnsiTheme="minorHAnsi"/>
          <w:sz w:val="24"/>
          <w:szCs w:val="24"/>
        </w:rPr>
        <w:t xml:space="preserve"> </w:t>
      </w:r>
      <w:r w:rsidRPr="00337646">
        <w:rPr>
          <w:rStyle w:val="s1"/>
          <w:rFonts w:asciiTheme="minorHAnsi" w:hAnsiTheme="minorHAnsi"/>
          <w:sz w:val="24"/>
          <w:szCs w:val="24"/>
          <w:u w:val="none"/>
        </w:rPr>
        <w:t>Article by the Russian Foreign Minister, Sergey Lavrov, “Russia</w:t>
      </w:r>
      <w:r w:rsidRPr="00337646">
        <w:rPr>
          <w:rStyle w:val="s1"/>
          <w:rFonts w:asciiTheme="minorHAnsi" w:hAnsiTheme="minorHAnsi"/>
          <w:sz w:val="24"/>
          <w:szCs w:val="24"/>
          <w:u w:val="none"/>
        </w:rPr>
        <w:softHyphen/>
        <w:t xml:space="preserve">EU: Time to Decide” published in the Kommersant newspaper of 13 February. </w:t>
      </w:r>
      <w:r w:rsidR="00BA2BB4">
        <w:rPr>
          <w:rStyle w:val="s1"/>
          <w:rFonts w:asciiTheme="minorHAnsi" w:hAnsiTheme="minorHAnsi"/>
          <w:sz w:val="24"/>
          <w:szCs w:val="24"/>
          <w:u w:val="none"/>
        </w:rPr>
        <w:t>Retrieved from</w:t>
      </w:r>
      <w:r w:rsidRPr="00337646">
        <w:rPr>
          <w:rStyle w:val="s1"/>
          <w:rFonts w:asciiTheme="minorHAnsi" w:hAnsiTheme="minorHAnsi"/>
          <w:sz w:val="24"/>
          <w:szCs w:val="24"/>
          <w:u w:val="none"/>
        </w:rPr>
        <w:t xml:space="preserve"> </w:t>
      </w:r>
      <w:hyperlink r:id="rId15" w:history="1">
        <w:r w:rsidRPr="00BF1E72">
          <w:rPr>
            <w:rStyle w:val="Hyperlink"/>
            <w:rFonts w:asciiTheme="minorHAnsi" w:hAnsiTheme="minorHAnsi"/>
            <w:sz w:val="24"/>
            <w:szCs w:val="24"/>
          </w:rPr>
          <w:t>http://www.mid.ru/en/press_service/minister_speeches/-/asset_publisher/7OvQR5KJWVmR/content/id/76622</w:t>
        </w:r>
      </w:hyperlink>
      <w:r>
        <w:rPr>
          <w:rStyle w:val="s1"/>
          <w:rFonts w:asciiTheme="minorHAnsi" w:hAnsiTheme="minorHAnsi"/>
          <w:sz w:val="24"/>
          <w:szCs w:val="24"/>
        </w:rPr>
        <w:t xml:space="preserve"> </w:t>
      </w:r>
    </w:p>
    <w:p w:rsidR="004E6972" w:rsidRPr="00B80D85" w:rsidRDefault="004E6972"/>
    <w:p w:rsidR="004E6972" w:rsidRPr="00B80D85" w:rsidRDefault="004E6972">
      <w:pPr>
        <w:pStyle w:val="p1"/>
        <w:rPr>
          <w:rFonts w:asciiTheme="minorHAnsi" w:hAnsiTheme="minorHAnsi"/>
          <w:sz w:val="24"/>
          <w:szCs w:val="24"/>
        </w:rPr>
      </w:pPr>
      <w:r w:rsidRPr="00B80D85">
        <w:rPr>
          <w:rFonts w:asciiTheme="minorHAnsi" w:hAnsiTheme="minorHAnsi"/>
          <w:sz w:val="24"/>
          <w:szCs w:val="24"/>
        </w:rPr>
        <w:t>Lavrov, S. (2017)</w:t>
      </w:r>
      <w:r w:rsidR="00323FB2">
        <w:rPr>
          <w:rFonts w:asciiTheme="minorHAnsi" w:hAnsiTheme="minorHAnsi"/>
          <w:sz w:val="24"/>
          <w:szCs w:val="24"/>
        </w:rPr>
        <w:t>.</w:t>
      </w:r>
      <w:r w:rsidRPr="00337646">
        <w:rPr>
          <w:rFonts w:asciiTheme="minorHAnsi" w:hAnsiTheme="minorHAnsi"/>
          <w:sz w:val="24"/>
          <w:szCs w:val="24"/>
        </w:rPr>
        <w:t xml:space="preserve"> </w:t>
      </w:r>
      <w:r w:rsidRPr="00337646">
        <w:rPr>
          <w:rStyle w:val="s1"/>
          <w:rFonts w:asciiTheme="minorHAnsi" w:hAnsiTheme="minorHAnsi"/>
          <w:sz w:val="24"/>
          <w:szCs w:val="24"/>
          <w:u w:val="none"/>
        </w:rPr>
        <w:t xml:space="preserve">Foreign Minister Sergey Lavrov’s address and answers to questions at the 53rd Munich Security Conference, Munich, February 18. </w:t>
      </w:r>
      <w:r w:rsidR="00BA2BB4">
        <w:rPr>
          <w:rStyle w:val="s1"/>
          <w:rFonts w:asciiTheme="minorHAnsi" w:hAnsiTheme="minorHAnsi"/>
          <w:sz w:val="24"/>
          <w:szCs w:val="24"/>
          <w:u w:val="none"/>
        </w:rPr>
        <w:t>Retrieved from</w:t>
      </w:r>
      <w:r w:rsidRPr="00337646">
        <w:rPr>
          <w:rStyle w:val="s1"/>
          <w:rFonts w:asciiTheme="minorHAnsi" w:hAnsiTheme="minorHAnsi"/>
          <w:sz w:val="24"/>
          <w:szCs w:val="24"/>
          <w:u w:val="none"/>
        </w:rPr>
        <w:t xml:space="preserve"> </w:t>
      </w:r>
      <w:hyperlink r:id="rId16" w:history="1">
        <w:r w:rsidRPr="00BF1E72">
          <w:rPr>
            <w:rStyle w:val="Hyperlink"/>
            <w:rFonts w:asciiTheme="minorHAnsi" w:hAnsiTheme="minorHAnsi"/>
            <w:sz w:val="24"/>
            <w:szCs w:val="24"/>
          </w:rPr>
          <w:t>http://www.mid.ru/en/foreign_policy/news/-/asset_publisher/cKNonkJE02Bw/content/id/2648249</w:t>
        </w:r>
      </w:hyperlink>
      <w:r>
        <w:rPr>
          <w:rStyle w:val="s1"/>
          <w:rFonts w:asciiTheme="minorHAnsi" w:hAnsiTheme="minorHAnsi"/>
          <w:sz w:val="24"/>
          <w:szCs w:val="24"/>
        </w:rPr>
        <w:t xml:space="preserve"> </w:t>
      </w:r>
    </w:p>
    <w:p w:rsidR="004E6972" w:rsidRPr="00B80D85" w:rsidRDefault="004E6972"/>
    <w:p w:rsidR="004E6972" w:rsidRPr="00B80D85" w:rsidRDefault="004E6972">
      <w:pPr>
        <w:rPr>
          <w:rFonts w:eastAsia="MS Mincho" w:cs="MS Mincho"/>
          <w:color w:val="000000"/>
        </w:rPr>
      </w:pPr>
      <w:r w:rsidRPr="00B80D85">
        <w:rPr>
          <w:rFonts w:cs="Times"/>
          <w:color w:val="000000"/>
        </w:rPr>
        <w:t>Legro, J. (2005)</w:t>
      </w:r>
      <w:r w:rsidR="00323FB2">
        <w:rPr>
          <w:rFonts w:cs="Times"/>
          <w:color w:val="000000"/>
        </w:rPr>
        <w:t>.</w:t>
      </w:r>
      <w:r w:rsidRPr="00B80D85">
        <w:rPr>
          <w:rFonts w:cs="Times"/>
          <w:color w:val="000000"/>
        </w:rPr>
        <w:t xml:space="preserve"> </w:t>
      </w:r>
      <w:r w:rsidRPr="00180FF3">
        <w:rPr>
          <w:rFonts w:cs="Times"/>
          <w:i/>
          <w:color w:val="000000"/>
        </w:rPr>
        <w:t>Rethinking the World: Great Power Strategies and International Order</w:t>
      </w:r>
      <w:r w:rsidRPr="00B80D85">
        <w:rPr>
          <w:rFonts w:cs="Times"/>
          <w:color w:val="000000"/>
        </w:rPr>
        <w:t>. Ithaca, NY: Cornell University Press.</w:t>
      </w:r>
      <w:r w:rsidRPr="00B80D85">
        <w:rPr>
          <w:rFonts w:ascii="MS Mincho" w:eastAsia="MS Mincho" w:hAnsi="MS Mincho" w:cs="MS Mincho"/>
          <w:color w:val="000000"/>
        </w:rPr>
        <w:t> </w:t>
      </w:r>
    </w:p>
    <w:p w:rsidR="004E6972" w:rsidRPr="00B80D85" w:rsidRDefault="004E6972"/>
    <w:p w:rsidR="004E6972" w:rsidRPr="001E5EC4" w:rsidRDefault="004E6972">
      <w:pPr>
        <w:rPr>
          <w:rFonts w:eastAsia="Times New Roman" w:cs="Times New Roman"/>
          <w:lang w:eastAsia="en-GB"/>
        </w:rPr>
      </w:pPr>
      <w:r w:rsidRPr="001E5EC4">
        <w:t>Legvold, R. (2016)</w:t>
      </w:r>
      <w:r w:rsidR="00323FB2">
        <w:t>.</w:t>
      </w:r>
      <w:r w:rsidRPr="001E5EC4">
        <w:t xml:space="preserve"> </w:t>
      </w:r>
      <w:r w:rsidRPr="001E5EC4">
        <w:rPr>
          <w:rFonts w:eastAsia="Times New Roman" w:cs="Arial"/>
          <w:i/>
          <w:iCs/>
          <w:color w:val="222222"/>
          <w:lang w:eastAsia="en-GB"/>
        </w:rPr>
        <w:t>Return to Cold War</w:t>
      </w:r>
      <w:r w:rsidR="00BA2BB4">
        <w:rPr>
          <w:rFonts w:eastAsia="Times New Roman" w:cs="Arial"/>
          <w:color w:val="222222"/>
          <w:shd w:val="clear" w:color="auto" w:fill="FFFFFF"/>
          <w:lang w:eastAsia="en-GB"/>
        </w:rPr>
        <w:t>.</w:t>
      </w:r>
      <w:r w:rsidRPr="001E5EC4">
        <w:rPr>
          <w:rFonts w:eastAsia="Times New Roman" w:cs="Arial"/>
          <w:color w:val="222222"/>
          <w:shd w:val="clear" w:color="auto" w:fill="FFFFFF"/>
          <w:lang w:eastAsia="en-GB"/>
        </w:rPr>
        <w:t xml:space="preserve"> Cambridge: Polity Press.</w:t>
      </w:r>
    </w:p>
    <w:p w:rsidR="004E6972" w:rsidRPr="00B80D85" w:rsidRDefault="004E6972"/>
    <w:p w:rsidR="004E6972" w:rsidRPr="00B80D85" w:rsidRDefault="004E6972">
      <w:pPr>
        <w:rPr>
          <w:rFonts w:cs="Times New Roman"/>
        </w:rPr>
      </w:pPr>
      <w:r w:rsidRPr="00B80D85">
        <w:t xml:space="preserve">Legvold, R. (2017) </w:t>
      </w:r>
      <w:r w:rsidRPr="00B80D85">
        <w:rPr>
          <w:rFonts w:cs="Times New Roman"/>
        </w:rPr>
        <w:t xml:space="preserve">H-Diplo/ISSF, Volume IX, No.12 (2017) Roundtable on Robert Legvold, </w:t>
      </w:r>
      <w:r w:rsidRPr="00B80D85">
        <w:rPr>
          <w:rFonts w:cs="Times New Roman"/>
          <w:i/>
        </w:rPr>
        <w:t>Return to Cold War</w:t>
      </w:r>
      <w:r w:rsidRPr="00B80D85">
        <w:rPr>
          <w:rFonts w:cs="Times New Roman"/>
        </w:rPr>
        <w:t>, Cambridge: Polity Press, 2016, 3</w:t>
      </w:r>
      <w:r w:rsidRPr="00B80D85">
        <w:rPr>
          <w:rFonts w:cs="Times New Roman"/>
          <w:vertAlign w:val="superscript"/>
        </w:rPr>
        <w:t>rd</w:t>
      </w:r>
      <w:r w:rsidRPr="00B80D85">
        <w:rPr>
          <w:rFonts w:cs="Times New Roman"/>
        </w:rPr>
        <w:t xml:space="preserve"> March 2017. </w:t>
      </w:r>
      <w:r w:rsidR="00BA2BB4">
        <w:rPr>
          <w:rFonts w:cs="Times New Roman"/>
        </w:rPr>
        <w:t xml:space="preserve">Retrieved from </w:t>
      </w:r>
      <w:hyperlink r:id="rId17" w:history="1">
        <w:r w:rsidRPr="00B80D85">
          <w:rPr>
            <w:rStyle w:val="Hyperlink"/>
            <w:rFonts w:cs="Times New Roman"/>
          </w:rPr>
          <w:t>http://issforum.org/ISSF/PDF/ISSF-Roundtable-9-12.pdf</w:t>
        </w:r>
      </w:hyperlink>
    </w:p>
    <w:p w:rsidR="004E6972" w:rsidRPr="00B80D85" w:rsidRDefault="004E6972"/>
    <w:p w:rsidR="004E6972" w:rsidRPr="00B80D85" w:rsidRDefault="004E6972">
      <w:pPr>
        <w:rPr>
          <w:rFonts w:cs="Times New Roman"/>
        </w:rPr>
      </w:pPr>
      <w:r w:rsidRPr="00B80D85">
        <w:rPr>
          <w:rFonts w:cs="Times New Roman"/>
        </w:rPr>
        <w:t>Light</w:t>
      </w:r>
      <w:r>
        <w:rPr>
          <w:rFonts w:cs="Times New Roman"/>
        </w:rPr>
        <w:t>, M.</w:t>
      </w:r>
      <w:r w:rsidRPr="00B80D85">
        <w:rPr>
          <w:rFonts w:cs="Times New Roman"/>
        </w:rPr>
        <w:t xml:space="preserve"> (2015)</w:t>
      </w:r>
      <w:r w:rsidR="00BA2BB4">
        <w:rPr>
          <w:rFonts w:cs="Times New Roman"/>
        </w:rPr>
        <w:t>.</w:t>
      </w:r>
      <w:r w:rsidRPr="00B80D85">
        <w:rPr>
          <w:rFonts w:cs="Times New Roman"/>
        </w:rPr>
        <w:t xml:space="preserve"> Russian Foreign Policy Themes in official Documents and Speeches: Tracing Continuity and Change</w:t>
      </w:r>
      <w:r w:rsidR="00BA2BB4">
        <w:rPr>
          <w:rFonts w:cs="Times New Roman"/>
        </w:rPr>
        <w:t>. I</w:t>
      </w:r>
      <w:r w:rsidRPr="00B80D85">
        <w:rPr>
          <w:rFonts w:cs="Times New Roman"/>
        </w:rPr>
        <w:t xml:space="preserve">n </w:t>
      </w:r>
      <w:r w:rsidR="00BA2BB4">
        <w:rPr>
          <w:rFonts w:cs="Times New Roman"/>
        </w:rPr>
        <w:t>D.</w:t>
      </w:r>
      <w:r w:rsidR="00BA2BB4" w:rsidRPr="00B80D85">
        <w:rPr>
          <w:rFonts w:cs="Times New Roman"/>
        </w:rPr>
        <w:t xml:space="preserve"> </w:t>
      </w:r>
      <w:r w:rsidRPr="00B80D85">
        <w:rPr>
          <w:rFonts w:cs="Times New Roman"/>
        </w:rPr>
        <w:t xml:space="preserve">Cadier </w:t>
      </w:r>
      <w:r w:rsidR="00BA2BB4">
        <w:rPr>
          <w:rFonts w:cs="Times New Roman"/>
        </w:rPr>
        <w:t>&amp;</w:t>
      </w:r>
      <w:r w:rsidR="00BA2BB4" w:rsidRPr="00B80D85">
        <w:rPr>
          <w:rFonts w:cs="Times New Roman"/>
        </w:rPr>
        <w:t xml:space="preserve"> </w:t>
      </w:r>
      <w:r w:rsidR="00BA2BB4">
        <w:rPr>
          <w:rFonts w:cs="Times New Roman"/>
        </w:rPr>
        <w:t>M.</w:t>
      </w:r>
      <w:r w:rsidR="00BA2BB4" w:rsidRPr="00B80D85">
        <w:rPr>
          <w:rFonts w:cs="Times New Roman"/>
        </w:rPr>
        <w:t xml:space="preserve"> </w:t>
      </w:r>
      <w:r w:rsidRPr="00B80D85">
        <w:rPr>
          <w:rFonts w:cs="Times New Roman"/>
        </w:rPr>
        <w:t>Light (</w:t>
      </w:r>
      <w:r w:rsidR="00BA2BB4">
        <w:rPr>
          <w:rFonts w:cs="Times New Roman"/>
        </w:rPr>
        <w:t>E</w:t>
      </w:r>
      <w:r w:rsidRPr="00B80D85">
        <w:rPr>
          <w:rFonts w:cs="Times New Roman"/>
        </w:rPr>
        <w:t>ds</w:t>
      </w:r>
      <w:r w:rsidR="00BA2BB4">
        <w:rPr>
          <w:rFonts w:cs="Times New Roman"/>
        </w:rPr>
        <w:t>.</w:t>
      </w:r>
      <w:r w:rsidRPr="00B80D85">
        <w:rPr>
          <w:rFonts w:cs="Times New Roman"/>
        </w:rPr>
        <w:t xml:space="preserve">) </w:t>
      </w:r>
      <w:r w:rsidRPr="00B80D85">
        <w:rPr>
          <w:rFonts w:cs="Times New Roman"/>
          <w:i/>
        </w:rPr>
        <w:t>Russia’s Foreign Policy: Ideas, Domestic Politics and External Relations</w:t>
      </w:r>
      <w:r w:rsidR="00BA2BB4">
        <w:rPr>
          <w:rFonts w:cs="Times New Roman"/>
        </w:rPr>
        <w:t xml:space="preserve"> (</w:t>
      </w:r>
      <w:r w:rsidR="00BA2BB4" w:rsidRPr="00B80D85">
        <w:rPr>
          <w:rFonts w:cs="Times New Roman"/>
        </w:rPr>
        <w:t>pp.13-29</w:t>
      </w:r>
      <w:r w:rsidR="00BA2BB4">
        <w:rPr>
          <w:rFonts w:cs="Times New Roman"/>
        </w:rPr>
        <w:t>).</w:t>
      </w:r>
      <w:r w:rsidRPr="00B80D85">
        <w:rPr>
          <w:rFonts w:cs="Times New Roman"/>
        </w:rPr>
        <w:t xml:space="preserve"> London: Routledge.</w:t>
      </w:r>
    </w:p>
    <w:p w:rsidR="004E6972" w:rsidRDefault="004E6972">
      <w:pPr>
        <w:pStyle w:val="NormalWeb"/>
        <w:rPr>
          <w:rFonts w:asciiTheme="minorHAnsi" w:hAnsiTheme="minorHAnsi"/>
          <w:color w:val="000000"/>
        </w:rPr>
      </w:pPr>
      <w:r w:rsidRPr="00B80D85">
        <w:rPr>
          <w:rFonts w:asciiTheme="minorHAnsi" w:hAnsiTheme="minorHAnsi"/>
          <w:color w:val="000000"/>
        </w:rPr>
        <w:t>Lo</w:t>
      </w:r>
      <w:r>
        <w:rPr>
          <w:rFonts w:asciiTheme="minorHAnsi" w:hAnsiTheme="minorHAnsi"/>
          <w:color w:val="000000"/>
        </w:rPr>
        <w:t>, B.</w:t>
      </w:r>
      <w:r w:rsidRPr="00B80D85">
        <w:rPr>
          <w:rFonts w:asciiTheme="minorHAnsi" w:hAnsiTheme="minorHAnsi"/>
          <w:color w:val="000000"/>
        </w:rPr>
        <w:t xml:space="preserve"> (2015)</w:t>
      </w:r>
      <w:r w:rsidR="00323FB2">
        <w:rPr>
          <w:rFonts w:asciiTheme="minorHAnsi" w:hAnsiTheme="minorHAnsi"/>
          <w:color w:val="000000"/>
        </w:rPr>
        <w:t>.</w:t>
      </w:r>
      <w:r w:rsidRPr="00B80D85">
        <w:rPr>
          <w:rFonts w:asciiTheme="minorHAnsi" w:hAnsiTheme="minorHAnsi"/>
          <w:color w:val="000000"/>
        </w:rPr>
        <w:t xml:space="preserve"> </w:t>
      </w:r>
      <w:r w:rsidRPr="00B80D85">
        <w:rPr>
          <w:rFonts w:asciiTheme="minorHAnsi" w:hAnsiTheme="minorHAnsi"/>
          <w:i/>
          <w:color w:val="000000"/>
        </w:rPr>
        <w:t>Russia and the New World Disorder</w:t>
      </w:r>
      <w:r w:rsidR="00BA2BB4">
        <w:rPr>
          <w:rFonts w:asciiTheme="minorHAnsi" w:hAnsiTheme="minorHAnsi"/>
          <w:color w:val="000000"/>
        </w:rPr>
        <w:t>.</w:t>
      </w:r>
      <w:r w:rsidRPr="00B80D85">
        <w:rPr>
          <w:rFonts w:asciiTheme="minorHAnsi" w:hAnsiTheme="minorHAnsi"/>
          <w:color w:val="000000"/>
        </w:rPr>
        <w:t xml:space="preserve"> London: Chatham House/Brookings Institution Press.</w:t>
      </w:r>
    </w:p>
    <w:p w:rsidR="004E6972" w:rsidRPr="00337646" w:rsidRDefault="004E6972">
      <w:pPr>
        <w:pStyle w:val="NormalWeb"/>
        <w:rPr>
          <w:rFonts w:asciiTheme="minorHAnsi" w:hAnsiTheme="minorHAnsi"/>
          <w:color w:val="000000"/>
        </w:rPr>
      </w:pPr>
      <w:r w:rsidRPr="00B80D85">
        <w:rPr>
          <w:rFonts w:asciiTheme="minorHAnsi" w:hAnsiTheme="minorHAnsi" w:cs="Times"/>
          <w:lang w:val="en-US"/>
        </w:rPr>
        <w:t>Luzyanin, S.G.</w:t>
      </w:r>
      <w:r>
        <w:rPr>
          <w:rFonts w:asciiTheme="minorHAnsi" w:hAnsiTheme="minorHAnsi" w:cs="Times"/>
          <w:lang w:val="en-US"/>
        </w:rPr>
        <w:t xml:space="preserve"> and</w:t>
      </w:r>
      <w:r w:rsidRPr="00B80D85">
        <w:rPr>
          <w:rFonts w:asciiTheme="minorHAnsi" w:hAnsiTheme="minorHAnsi" w:cs="Times"/>
          <w:lang w:val="en-US"/>
        </w:rPr>
        <w:t xml:space="preserve"> Huasheng</w:t>
      </w:r>
      <w:r>
        <w:rPr>
          <w:rFonts w:asciiTheme="minorHAnsi" w:hAnsiTheme="minorHAnsi" w:cs="Times"/>
          <w:lang w:val="en-US"/>
        </w:rPr>
        <w:t>, Z.</w:t>
      </w:r>
      <w:r w:rsidRPr="00B80D85">
        <w:rPr>
          <w:rFonts w:asciiTheme="minorHAnsi" w:hAnsiTheme="minorHAnsi" w:cs="Times"/>
          <w:lang w:val="en-US"/>
        </w:rPr>
        <w:t xml:space="preserve"> et al. (2016)</w:t>
      </w:r>
      <w:r w:rsidR="00323FB2">
        <w:rPr>
          <w:rFonts w:asciiTheme="minorHAnsi" w:hAnsiTheme="minorHAnsi" w:cs="Times"/>
          <w:lang w:val="en-US"/>
        </w:rPr>
        <w:t>.</w:t>
      </w:r>
      <w:r w:rsidRPr="00B80D85">
        <w:rPr>
          <w:rFonts w:asciiTheme="minorHAnsi" w:hAnsiTheme="minorHAnsi" w:cs="Times"/>
          <w:lang w:val="en-US"/>
        </w:rPr>
        <w:t xml:space="preserve"> Russian–Chinese Dialogue: The 2016 Model: Report No. 25/2016. I.S. Ivanov (Editor-in-Chief)]; Russian International Affairs Council (RIAC). – Moscow: NPMP RIAC, 2016. </w:t>
      </w:r>
    </w:p>
    <w:p w:rsidR="004E6972" w:rsidRPr="00B80D85" w:rsidRDefault="004E6972">
      <w:pPr>
        <w:rPr>
          <w:bCs/>
        </w:rPr>
      </w:pPr>
      <w:r w:rsidRPr="00B80D85">
        <w:rPr>
          <w:bCs/>
        </w:rPr>
        <w:t>McDonald</w:t>
      </w:r>
      <w:r>
        <w:rPr>
          <w:bCs/>
        </w:rPr>
        <w:t>, D.</w:t>
      </w:r>
      <w:r w:rsidRPr="00B80D85">
        <w:rPr>
          <w:bCs/>
        </w:rPr>
        <w:t xml:space="preserve"> (2007)</w:t>
      </w:r>
      <w:r w:rsidR="00323FB2">
        <w:rPr>
          <w:bCs/>
        </w:rPr>
        <w:t>.</w:t>
      </w:r>
      <w:r w:rsidRPr="00B80D85">
        <w:rPr>
          <w:bCs/>
        </w:rPr>
        <w:t xml:space="preserve"> Domestic Conjunctures, the Russian State, and the World Outside, 1700-2006</w:t>
      </w:r>
      <w:r w:rsidR="00BA2BB4">
        <w:rPr>
          <w:bCs/>
        </w:rPr>
        <w:t>.</w:t>
      </w:r>
      <w:r w:rsidRPr="00B80D85">
        <w:rPr>
          <w:bCs/>
        </w:rPr>
        <w:t xml:space="preserve"> </w:t>
      </w:r>
      <w:r w:rsidR="00BA2BB4">
        <w:rPr>
          <w:bCs/>
        </w:rPr>
        <w:t>I</w:t>
      </w:r>
      <w:r w:rsidRPr="00B80D85">
        <w:rPr>
          <w:bCs/>
        </w:rPr>
        <w:t xml:space="preserve">n </w:t>
      </w:r>
      <w:r w:rsidR="00BA2BB4">
        <w:rPr>
          <w:bCs/>
        </w:rPr>
        <w:t>R.</w:t>
      </w:r>
      <w:r w:rsidR="00BA2BB4" w:rsidRPr="00B80D85">
        <w:rPr>
          <w:bCs/>
        </w:rPr>
        <w:t xml:space="preserve"> </w:t>
      </w:r>
      <w:r w:rsidRPr="00B80D85">
        <w:rPr>
          <w:bCs/>
        </w:rPr>
        <w:t>Legvold (</w:t>
      </w:r>
      <w:r w:rsidR="00BA2BB4">
        <w:rPr>
          <w:bCs/>
        </w:rPr>
        <w:t>E</w:t>
      </w:r>
      <w:r w:rsidRPr="00B80D85">
        <w:rPr>
          <w:bCs/>
        </w:rPr>
        <w:t xml:space="preserve">d.) </w:t>
      </w:r>
      <w:r w:rsidRPr="00B80D85">
        <w:rPr>
          <w:bCs/>
          <w:i/>
        </w:rPr>
        <w:t>Russian Foreign Policy in the Twenty-First Century and the Shadow of the Past</w:t>
      </w:r>
      <w:r w:rsidR="00BA2BB4">
        <w:rPr>
          <w:bCs/>
        </w:rPr>
        <w:t xml:space="preserve"> (</w:t>
      </w:r>
      <w:r w:rsidR="00BA2BB4" w:rsidRPr="00B80D85">
        <w:rPr>
          <w:bCs/>
        </w:rPr>
        <w:t>pp. 145-204</w:t>
      </w:r>
      <w:r w:rsidR="00BA2BB4">
        <w:rPr>
          <w:bCs/>
        </w:rPr>
        <w:t>)</w:t>
      </w:r>
      <w:r w:rsidRPr="00B80D85">
        <w:rPr>
          <w:bCs/>
        </w:rPr>
        <w:t>. New York: Columbia University Press.</w:t>
      </w:r>
    </w:p>
    <w:p w:rsidR="004E6972" w:rsidRPr="00B80D85" w:rsidRDefault="004E6972">
      <w:pPr>
        <w:rPr>
          <w:rFonts w:cs="Times"/>
          <w:color w:val="1A1718"/>
          <w:lang w:val="en-US"/>
        </w:rPr>
      </w:pPr>
    </w:p>
    <w:p w:rsidR="004E6972" w:rsidRPr="00B80D85" w:rsidRDefault="004E6972">
      <w:pPr>
        <w:widowControl w:val="0"/>
        <w:autoSpaceDE w:val="0"/>
        <w:autoSpaceDN w:val="0"/>
        <w:adjustRightInd w:val="0"/>
        <w:spacing w:after="240"/>
        <w:rPr>
          <w:rFonts w:cs="Times New Roman"/>
          <w:color w:val="000000"/>
        </w:rPr>
      </w:pPr>
      <w:r w:rsidRPr="00B80D85">
        <w:rPr>
          <w:rFonts w:cs="Times New Roman"/>
          <w:color w:val="000000"/>
        </w:rPr>
        <w:t>McFarlane, S. N. (2006)</w:t>
      </w:r>
      <w:r w:rsidR="00323FB2">
        <w:rPr>
          <w:rFonts w:cs="Times New Roman"/>
          <w:color w:val="000000"/>
        </w:rPr>
        <w:t>.</w:t>
      </w:r>
      <w:r w:rsidRPr="00B80D85">
        <w:rPr>
          <w:rFonts w:cs="Times New Roman"/>
          <w:color w:val="000000"/>
        </w:rPr>
        <w:t xml:space="preserve"> The R in BRICS: Is Russia an Emerging Power</w:t>
      </w:r>
      <w:r w:rsidR="00E17899">
        <w:rPr>
          <w:rFonts w:cs="Times New Roman"/>
          <w:color w:val="000000"/>
        </w:rPr>
        <w:t>.</w:t>
      </w:r>
      <w:r w:rsidRPr="00B80D85">
        <w:rPr>
          <w:rFonts w:cs="Times New Roman"/>
          <w:color w:val="000000"/>
        </w:rPr>
        <w:t xml:space="preserve"> </w:t>
      </w:r>
      <w:r w:rsidRPr="00B80D85">
        <w:rPr>
          <w:rFonts w:cs="Times New Roman"/>
          <w:i/>
          <w:color w:val="000000"/>
        </w:rPr>
        <w:t>International Affairs</w:t>
      </w:r>
      <w:r w:rsidRPr="00B80D85">
        <w:rPr>
          <w:rFonts w:cs="Times New Roman"/>
          <w:color w:val="000000"/>
        </w:rPr>
        <w:t xml:space="preserve"> 82/1</w:t>
      </w:r>
      <w:r w:rsidR="00BA2BB4">
        <w:rPr>
          <w:rFonts w:cs="Times New Roman"/>
          <w:color w:val="000000"/>
        </w:rPr>
        <w:t>,</w:t>
      </w:r>
      <w:r w:rsidRPr="00B80D85">
        <w:rPr>
          <w:rFonts w:cs="Times New Roman"/>
          <w:color w:val="000000"/>
        </w:rPr>
        <w:t xml:space="preserve"> 41-57.</w:t>
      </w:r>
    </w:p>
    <w:p w:rsidR="00386649" w:rsidRDefault="004E6972" w:rsidP="00355F05">
      <w:pPr>
        <w:widowControl w:val="0"/>
        <w:autoSpaceDE w:val="0"/>
        <w:autoSpaceDN w:val="0"/>
        <w:adjustRightInd w:val="0"/>
        <w:spacing w:after="240"/>
        <w:rPr>
          <w:rFonts w:eastAsia="Times New Roman" w:cs="Arial"/>
          <w:color w:val="222222"/>
          <w:shd w:val="clear" w:color="auto" w:fill="FFFFFF"/>
        </w:rPr>
      </w:pPr>
      <w:r w:rsidRPr="00B80D85">
        <w:rPr>
          <w:rFonts w:cs="Times New Roman"/>
          <w:color w:val="000000"/>
        </w:rPr>
        <w:t>McGwire, M. (1998)</w:t>
      </w:r>
      <w:r w:rsidR="00323FB2">
        <w:rPr>
          <w:rFonts w:cs="Times New Roman"/>
          <w:color w:val="000000"/>
        </w:rPr>
        <w:t>.</w:t>
      </w:r>
      <w:r w:rsidRPr="00B80D85">
        <w:rPr>
          <w:rFonts w:cs="Times New Roman"/>
          <w:color w:val="000000"/>
        </w:rPr>
        <w:t xml:space="preserve"> NATO expansion: 'a policy error of historic importance'</w:t>
      </w:r>
      <w:r w:rsidR="00BA2BB4">
        <w:rPr>
          <w:rFonts w:cs="Times New Roman"/>
          <w:color w:val="000000"/>
        </w:rPr>
        <w:t xml:space="preserve">. </w:t>
      </w:r>
      <w:r w:rsidRPr="00B80D85">
        <w:rPr>
          <w:rFonts w:cs="Times New Roman"/>
          <w:i/>
          <w:color w:val="000000"/>
        </w:rPr>
        <w:t>Review of International Studies</w:t>
      </w:r>
      <w:r w:rsidRPr="00B80D85">
        <w:rPr>
          <w:rFonts w:cs="Times New Roman"/>
          <w:color w:val="000000"/>
        </w:rPr>
        <w:t>, 24/1</w:t>
      </w:r>
      <w:r w:rsidR="00BA2BB4">
        <w:rPr>
          <w:rFonts w:cs="Times New Roman"/>
          <w:color w:val="000000"/>
        </w:rPr>
        <w:t>,</w:t>
      </w:r>
      <w:r w:rsidRPr="00B80D85">
        <w:rPr>
          <w:rFonts w:cs="Times New Roman"/>
          <w:color w:val="000000"/>
        </w:rPr>
        <w:t xml:space="preserve"> 23-42.</w:t>
      </w:r>
    </w:p>
    <w:p w:rsidR="004E6972" w:rsidRPr="00F42E10" w:rsidRDefault="004E6972">
      <w:pPr>
        <w:rPr>
          <w:rFonts w:cs="Times New Roman"/>
          <w:color w:val="000000"/>
        </w:rPr>
      </w:pPr>
      <w:r w:rsidRPr="00B80D85">
        <w:rPr>
          <w:rFonts w:cs="Times New Roman"/>
          <w:color w:val="000000"/>
        </w:rPr>
        <w:t xml:space="preserve">Mishra, </w:t>
      </w:r>
      <w:r>
        <w:rPr>
          <w:rFonts w:cs="Times New Roman"/>
          <w:color w:val="000000"/>
        </w:rPr>
        <w:t>P. (</w:t>
      </w:r>
      <w:r w:rsidRPr="00B80D85">
        <w:rPr>
          <w:rFonts w:cs="Times New Roman"/>
          <w:color w:val="000000"/>
        </w:rPr>
        <w:t>2017</w:t>
      </w:r>
      <w:r>
        <w:rPr>
          <w:rFonts w:cs="Times New Roman"/>
          <w:color w:val="000000"/>
        </w:rPr>
        <w:t>)</w:t>
      </w:r>
      <w:r w:rsidR="00323FB2">
        <w:rPr>
          <w:rFonts w:cs="Times New Roman"/>
          <w:color w:val="000000"/>
        </w:rPr>
        <w:t>.</w:t>
      </w:r>
      <w:r>
        <w:rPr>
          <w:rFonts w:cs="Times New Roman"/>
          <w:color w:val="000000"/>
        </w:rPr>
        <w:t xml:space="preserve"> </w:t>
      </w:r>
      <w:r>
        <w:rPr>
          <w:rFonts w:cs="Times New Roman"/>
          <w:i/>
          <w:color w:val="000000"/>
        </w:rPr>
        <w:t>Age of Anger: A History of the Present</w:t>
      </w:r>
      <w:r w:rsidR="00E17899">
        <w:rPr>
          <w:rFonts w:cs="Times New Roman"/>
          <w:color w:val="000000"/>
        </w:rPr>
        <w:t>.</w:t>
      </w:r>
      <w:r>
        <w:rPr>
          <w:rFonts w:cs="Times New Roman"/>
          <w:color w:val="000000"/>
        </w:rPr>
        <w:t xml:space="preserve"> London: Allen Lane.</w:t>
      </w:r>
    </w:p>
    <w:p w:rsidR="004E6972" w:rsidRPr="00B80D85" w:rsidRDefault="004E6972">
      <w:pPr>
        <w:rPr>
          <w:rFonts w:eastAsia="Times New Roman" w:cs="Arial"/>
          <w:color w:val="222222"/>
          <w:shd w:val="clear" w:color="auto" w:fill="FFFFFF"/>
        </w:rPr>
      </w:pPr>
    </w:p>
    <w:p w:rsidR="004E6972" w:rsidRPr="00B564CA" w:rsidRDefault="004E6972">
      <w:r w:rsidRPr="00B80D85">
        <w:rPr>
          <w:rFonts w:eastAsia="Times New Roman" w:cs="Arial"/>
          <w:color w:val="222222"/>
          <w:shd w:val="clear" w:color="auto" w:fill="FFFFFF"/>
        </w:rPr>
        <w:t>Miskimmon, A.</w:t>
      </w:r>
      <w:r w:rsidR="0045097B">
        <w:rPr>
          <w:rFonts w:eastAsia="Times New Roman" w:cs="Arial"/>
          <w:color w:val="222222"/>
          <w:shd w:val="clear" w:color="auto" w:fill="FFFFFF"/>
        </w:rPr>
        <w:t>,</w:t>
      </w:r>
      <w:r w:rsidRPr="00B80D85">
        <w:rPr>
          <w:rFonts w:eastAsia="Times New Roman" w:cs="Arial"/>
          <w:color w:val="222222"/>
          <w:shd w:val="clear" w:color="auto" w:fill="FFFFFF"/>
        </w:rPr>
        <w:t xml:space="preserve"> </w:t>
      </w:r>
      <w:r w:rsidR="0045097B">
        <w:rPr>
          <w:rFonts w:eastAsia="Times New Roman" w:cs="Arial"/>
          <w:color w:val="222222"/>
          <w:shd w:val="clear" w:color="auto" w:fill="FFFFFF"/>
        </w:rPr>
        <w:t>&amp;</w:t>
      </w:r>
      <w:r w:rsidR="0045097B" w:rsidRPr="00B80D85">
        <w:rPr>
          <w:rFonts w:eastAsia="Times New Roman" w:cs="Arial"/>
          <w:color w:val="222222"/>
          <w:shd w:val="clear" w:color="auto" w:fill="FFFFFF"/>
        </w:rPr>
        <w:t xml:space="preserve"> </w:t>
      </w:r>
      <w:r w:rsidRPr="00B80D85">
        <w:rPr>
          <w:rFonts w:eastAsia="Times New Roman" w:cs="Arial"/>
          <w:color w:val="222222"/>
          <w:shd w:val="clear" w:color="auto" w:fill="FFFFFF"/>
        </w:rPr>
        <w:t>O’Loughlin, B. (2017)</w:t>
      </w:r>
      <w:r w:rsidR="00323FB2">
        <w:rPr>
          <w:rFonts w:eastAsia="Times New Roman" w:cs="Arial"/>
          <w:color w:val="222222"/>
          <w:shd w:val="clear" w:color="auto" w:fill="FFFFFF"/>
        </w:rPr>
        <w:t>.</w:t>
      </w:r>
      <w:r>
        <w:rPr>
          <w:rFonts w:eastAsia="Times New Roman" w:cs="Arial"/>
          <w:color w:val="222222"/>
          <w:shd w:val="clear" w:color="auto" w:fill="FFFFFF"/>
        </w:rPr>
        <w:t xml:space="preserve"> ‘</w:t>
      </w:r>
      <w:r w:rsidRPr="00B564CA">
        <w:t>The Disinformation Distraction: Why Strategic Narratives are the Primary Force of Weaponisation in the Ukraine Crisis</w:t>
      </w:r>
      <w:r>
        <w:t xml:space="preserve">’. </w:t>
      </w:r>
      <w:r w:rsidRPr="00B564CA">
        <w:t xml:space="preserve">Paper prepared </w:t>
      </w:r>
      <w:r w:rsidRPr="00B564CA">
        <w:lastRenderedPageBreak/>
        <w:t xml:space="preserve">for, </w:t>
      </w:r>
      <w:r w:rsidRPr="00E474B1">
        <w:rPr>
          <w:i/>
        </w:rPr>
        <w:t>War Frenzy: Exploring the Violence of Propaganda</w:t>
      </w:r>
      <w:r w:rsidRPr="00B564CA">
        <w:t>, Princeton University, 12-14 May 2017.</w:t>
      </w:r>
    </w:p>
    <w:p w:rsidR="004E6972" w:rsidRPr="00B80D85" w:rsidRDefault="004E6972">
      <w:pPr>
        <w:rPr>
          <w:rFonts w:eastAsia="Times New Roman" w:cs="Arial"/>
          <w:color w:val="222222"/>
          <w:shd w:val="clear" w:color="auto" w:fill="FFFFFF"/>
        </w:rPr>
      </w:pPr>
    </w:p>
    <w:p w:rsidR="004E6972" w:rsidRPr="00E87B22" w:rsidRDefault="004E6972">
      <w:r w:rsidRPr="00B80D85">
        <w:rPr>
          <w:rFonts w:cs="Times New Roman"/>
          <w:color w:val="000000"/>
        </w:rPr>
        <w:t>Miskimmon, A.</w:t>
      </w:r>
      <w:r w:rsidR="0045097B">
        <w:rPr>
          <w:rFonts w:cs="Times New Roman"/>
          <w:color w:val="000000"/>
        </w:rPr>
        <w:t>,</w:t>
      </w:r>
      <w:r w:rsidRPr="00B80D85">
        <w:rPr>
          <w:rFonts w:cs="Times New Roman"/>
          <w:color w:val="000000"/>
        </w:rPr>
        <w:t xml:space="preserve"> </w:t>
      </w:r>
      <w:r w:rsidR="0045097B">
        <w:rPr>
          <w:rFonts w:cs="Times New Roman"/>
          <w:color w:val="000000"/>
        </w:rPr>
        <w:t>&amp;</w:t>
      </w:r>
      <w:r w:rsidR="0045097B" w:rsidRPr="00B80D85">
        <w:rPr>
          <w:rFonts w:cs="Times New Roman"/>
          <w:color w:val="000000"/>
        </w:rPr>
        <w:t xml:space="preserve"> </w:t>
      </w:r>
      <w:r w:rsidRPr="00B80D85">
        <w:rPr>
          <w:rFonts w:cs="Times New Roman"/>
          <w:color w:val="000000"/>
        </w:rPr>
        <w:t>O’Loughlin, B. (2017)</w:t>
      </w:r>
      <w:r w:rsidR="00323FB2">
        <w:rPr>
          <w:rFonts w:cs="Times New Roman"/>
          <w:color w:val="000000"/>
        </w:rPr>
        <w:t>.</w:t>
      </w:r>
      <w:r w:rsidRPr="00B80D85">
        <w:rPr>
          <w:rFonts w:cs="Times New Roman"/>
          <w:color w:val="000000"/>
        </w:rPr>
        <w:t xml:space="preserve"> </w:t>
      </w:r>
      <w:r>
        <w:rPr>
          <w:rFonts w:cs="Times New Roman"/>
          <w:color w:val="000000"/>
        </w:rPr>
        <w:t>Understanding International Order and Power Transition: A Strategic Narrative approach</w:t>
      </w:r>
      <w:r w:rsidR="0045097B">
        <w:rPr>
          <w:rFonts w:cs="Times New Roman"/>
          <w:color w:val="000000"/>
        </w:rPr>
        <w:t xml:space="preserve">. </w:t>
      </w:r>
      <w:r>
        <w:rPr>
          <w:rFonts w:cs="Times New Roman"/>
          <w:color w:val="000000"/>
        </w:rPr>
        <w:t xml:space="preserve"> </w:t>
      </w:r>
      <w:r w:rsidR="0045097B">
        <w:rPr>
          <w:rFonts w:cs="Times New Roman"/>
          <w:color w:val="000000"/>
        </w:rPr>
        <w:t>I</w:t>
      </w:r>
      <w:r>
        <w:rPr>
          <w:rFonts w:cs="Times New Roman"/>
          <w:color w:val="000000"/>
        </w:rPr>
        <w:t xml:space="preserve">n </w:t>
      </w:r>
      <w:r w:rsidR="0045097B">
        <w:rPr>
          <w:rFonts w:cs="Times New Roman"/>
          <w:color w:val="000000"/>
        </w:rPr>
        <w:t xml:space="preserve">A. </w:t>
      </w:r>
      <w:r>
        <w:t xml:space="preserve">Miskimmon, </w:t>
      </w:r>
      <w:r w:rsidR="0045097B">
        <w:t xml:space="preserve">B. </w:t>
      </w:r>
      <w:r>
        <w:t xml:space="preserve">O’Loughlin, </w:t>
      </w:r>
      <w:r w:rsidR="0045097B">
        <w:t>&amp; L.</w:t>
      </w:r>
      <w:r>
        <w:t xml:space="preserve"> Roselle (</w:t>
      </w:r>
      <w:r w:rsidR="0045097B">
        <w:t>E</w:t>
      </w:r>
      <w:r>
        <w:t xml:space="preserve">ds.) </w:t>
      </w:r>
      <w:r>
        <w:rPr>
          <w:i/>
        </w:rPr>
        <w:t>Forging the World: Strategic Narratives and International Relations</w:t>
      </w:r>
      <w:r w:rsidR="0045097B">
        <w:t xml:space="preserve"> (pp.276-310)</w:t>
      </w:r>
      <w:r>
        <w:t>. Ann Arbor: University of Michigan Press.</w:t>
      </w:r>
    </w:p>
    <w:p w:rsidR="004E6972" w:rsidRPr="00B80D85" w:rsidRDefault="004E6972">
      <w:pPr>
        <w:rPr>
          <w:rFonts w:eastAsia="Times New Roman" w:cs="Arial"/>
          <w:color w:val="222222"/>
          <w:shd w:val="clear" w:color="auto" w:fill="FFFFFF"/>
        </w:rPr>
      </w:pPr>
    </w:p>
    <w:p w:rsidR="004E6972" w:rsidRPr="00E61C26" w:rsidRDefault="004E6972">
      <w:pPr>
        <w:rPr>
          <w:rFonts w:eastAsia="Times New Roman" w:cs="Times New Roman"/>
          <w:lang w:eastAsia="en-GB"/>
        </w:rPr>
      </w:pPr>
      <w:r w:rsidRPr="00E61C26">
        <w:rPr>
          <w:rFonts w:eastAsia="Times New Roman" w:cs="Arial"/>
          <w:color w:val="222222"/>
          <w:shd w:val="clear" w:color="auto" w:fill="FFFFFF"/>
          <w:lang w:eastAsia="en-GB"/>
        </w:rPr>
        <w:t>Mitzen, J. (2013). </w:t>
      </w:r>
      <w:r w:rsidRPr="00E61C26">
        <w:rPr>
          <w:rFonts w:eastAsia="Times New Roman" w:cs="Arial"/>
          <w:i/>
          <w:iCs/>
          <w:color w:val="222222"/>
          <w:lang w:eastAsia="en-GB"/>
        </w:rPr>
        <w:t>Power in concert: The nineteenth-century origins of global governance</w:t>
      </w:r>
      <w:r w:rsidRPr="00E61C26">
        <w:rPr>
          <w:rFonts w:eastAsia="Times New Roman" w:cs="Arial"/>
          <w:color w:val="222222"/>
          <w:shd w:val="clear" w:color="auto" w:fill="FFFFFF"/>
          <w:lang w:eastAsia="en-GB"/>
        </w:rPr>
        <w:t>. Chicago: University of Chicago Press.</w:t>
      </w:r>
    </w:p>
    <w:p w:rsidR="004E6972" w:rsidRPr="00B80D85" w:rsidRDefault="004E6972">
      <w:pPr>
        <w:rPr>
          <w:rFonts w:eastAsia="Times New Roman" w:cs="Arial"/>
          <w:color w:val="222222"/>
          <w:shd w:val="clear" w:color="auto" w:fill="FFFFFF"/>
        </w:rPr>
      </w:pPr>
    </w:p>
    <w:p w:rsidR="004E6972" w:rsidRPr="00E61C26" w:rsidRDefault="004E6972">
      <w:pPr>
        <w:pStyle w:val="p1"/>
        <w:rPr>
          <w:rFonts w:asciiTheme="minorHAnsi" w:hAnsiTheme="minorHAnsi"/>
          <w:sz w:val="24"/>
          <w:szCs w:val="24"/>
        </w:rPr>
      </w:pPr>
      <w:r w:rsidRPr="00B80D85">
        <w:rPr>
          <w:rFonts w:asciiTheme="minorHAnsi" w:eastAsia="Times New Roman" w:hAnsiTheme="minorHAnsi" w:cs="Arial"/>
          <w:color w:val="222222"/>
          <w:sz w:val="24"/>
          <w:szCs w:val="24"/>
          <w:shd w:val="clear" w:color="auto" w:fill="FFFFFF"/>
        </w:rPr>
        <w:t xml:space="preserve">National Security Concept </w:t>
      </w:r>
      <w:r>
        <w:rPr>
          <w:rFonts w:asciiTheme="minorHAnsi" w:eastAsia="Times New Roman" w:hAnsiTheme="minorHAnsi" w:cs="Arial"/>
          <w:color w:val="222222"/>
          <w:sz w:val="24"/>
          <w:szCs w:val="24"/>
          <w:shd w:val="clear" w:color="auto" w:fill="FFFFFF"/>
        </w:rPr>
        <w:t xml:space="preserve">of the Russian Federation </w:t>
      </w:r>
      <w:r w:rsidRPr="00B80D85">
        <w:rPr>
          <w:rFonts w:asciiTheme="minorHAnsi" w:eastAsia="Times New Roman" w:hAnsiTheme="minorHAnsi" w:cs="Arial"/>
          <w:color w:val="222222"/>
          <w:sz w:val="24"/>
          <w:szCs w:val="24"/>
          <w:shd w:val="clear" w:color="auto" w:fill="FFFFFF"/>
        </w:rPr>
        <w:t xml:space="preserve">(2000) </w:t>
      </w:r>
      <w:r w:rsidRPr="00E61C26">
        <w:rPr>
          <w:rStyle w:val="s1"/>
          <w:rFonts w:asciiTheme="minorHAnsi" w:hAnsiTheme="minorHAnsi"/>
          <w:sz w:val="24"/>
          <w:szCs w:val="24"/>
          <w:u w:val="none"/>
        </w:rPr>
        <w:t>10 January 2010</w:t>
      </w:r>
      <w:r w:rsidR="0045097B">
        <w:rPr>
          <w:rStyle w:val="s1"/>
          <w:rFonts w:asciiTheme="minorHAnsi" w:hAnsiTheme="minorHAnsi"/>
          <w:sz w:val="24"/>
          <w:szCs w:val="24"/>
          <w:u w:val="none"/>
        </w:rPr>
        <w:t xml:space="preserve">. Retrieved from </w:t>
      </w:r>
      <w:hyperlink r:id="rId18" w:history="1">
        <w:r w:rsidRPr="00BF1E72">
          <w:rPr>
            <w:rStyle w:val="Hyperlink"/>
            <w:rFonts w:asciiTheme="minorHAnsi" w:hAnsiTheme="minorHAnsi"/>
            <w:sz w:val="24"/>
            <w:szCs w:val="24"/>
          </w:rPr>
          <w:t>http://www.mid.ru/en/foreign_policy/official_documents/-/asset_publisher/CptICkB6BZ29/content/id/589768</w:t>
        </w:r>
      </w:hyperlink>
      <w:r>
        <w:rPr>
          <w:rStyle w:val="s1"/>
          <w:rFonts w:asciiTheme="minorHAnsi" w:hAnsiTheme="minorHAnsi"/>
          <w:sz w:val="24"/>
          <w:szCs w:val="24"/>
        </w:rPr>
        <w:t xml:space="preserve"> </w:t>
      </w:r>
    </w:p>
    <w:p w:rsidR="004E6972" w:rsidRPr="00B80D85" w:rsidRDefault="004E6972">
      <w:pPr>
        <w:rPr>
          <w:rFonts w:eastAsia="Times New Roman" w:cs="Arial"/>
          <w:color w:val="222222"/>
          <w:shd w:val="clear" w:color="auto" w:fill="FFFFFF"/>
        </w:rPr>
      </w:pPr>
    </w:p>
    <w:p w:rsidR="00CB5EBA" w:rsidRPr="00355F05" w:rsidRDefault="00CB5EBA">
      <w:pPr>
        <w:rPr>
          <w:szCs w:val="20"/>
        </w:rPr>
      </w:pPr>
      <w:r w:rsidRPr="00355F05">
        <w:rPr>
          <w:color w:val="222222"/>
          <w:szCs w:val="21"/>
          <w:shd w:val="clear" w:color="auto" w:fill="FFFFFF"/>
        </w:rPr>
        <w:t>Ojala, M., Pantti, M., &amp; Kangas, J. (2017). Whose War, Whose Fault? Visual Framing of the Ukraine Conflict in Western European Newspapers.</w:t>
      </w:r>
      <w:r w:rsidRPr="00355F05">
        <w:rPr>
          <w:color w:val="222222"/>
        </w:rPr>
        <w:t> </w:t>
      </w:r>
      <w:r w:rsidRPr="00355F05">
        <w:rPr>
          <w:i/>
          <w:color w:val="222222"/>
          <w:szCs w:val="21"/>
        </w:rPr>
        <w:t>International Journal of Communication</w:t>
      </w:r>
      <w:r w:rsidRPr="00355F05">
        <w:rPr>
          <w:color w:val="222222"/>
          <w:szCs w:val="21"/>
          <w:shd w:val="clear" w:color="auto" w:fill="FFFFFF"/>
        </w:rPr>
        <w:t>,</w:t>
      </w:r>
      <w:r w:rsidRPr="00355F05">
        <w:rPr>
          <w:color w:val="222222"/>
        </w:rPr>
        <w:t> </w:t>
      </w:r>
      <w:r w:rsidRPr="00355F05">
        <w:rPr>
          <w:i/>
          <w:color w:val="222222"/>
          <w:szCs w:val="21"/>
        </w:rPr>
        <w:t>11</w:t>
      </w:r>
      <w:r w:rsidRPr="00355F05">
        <w:rPr>
          <w:color w:val="222222"/>
          <w:szCs w:val="21"/>
          <w:shd w:val="clear" w:color="auto" w:fill="FFFFFF"/>
        </w:rPr>
        <w:t xml:space="preserve">, </w:t>
      </w:r>
      <w:r>
        <w:rPr>
          <w:color w:val="222222"/>
          <w:szCs w:val="21"/>
          <w:shd w:val="clear" w:color="auto" w:fill="FFFFFF"/>
        </w:rPr>
        <w:t>474-498</w:t>
      </w:r>
      <w:r w:rsidRPr="00355F05">
        <w:rPr>
          <w:color w:val="222222"/>
          <w:szCs w:val="21"/>
          <w:shd w:val="clear" w:color="auto" w:fill="FFFFFF"/>
        </w:rPr>
        <w:t>.</w:t>
      </w:r>
    </w:p>
    <w:p w:rsidR="00CB5EBA" w:rsidRPr="00CB5EBA" w:rsidRDefault="00CB5EBA">
      <w:pPr>
        <w:rPr>
          <w:color w:val="222222"/>
          <w:shd w:val="clear" w:color="auto" w:fill="FFFFFF"/>
        </w:rPr>
      </w:pPr>
    </w:p>
    <w:p w:rsidR="004E6972" w:rsidRPr="00E61C26" w:rsidRDefault="004E6972">
      <w:pPr>
        <w:rPr>
          <w:color w:val="222222"/>
          <w:shd w:val="clear" w:color="auto" w:fill="FFFFFF"/>
        </w:rPr>
      </w:pPr>
      <w:r w:rsidRPr="00B80D85">
        <w:rPr>
          <w:color w:val="222222"/>
          <w:shd w:val="clear" w:color="auto" w:fill="FFFFFF"/>
        </w:rPr>
        <w:t>Pantti</w:t>
      </w:r>
      <w:r>
        <w:rPr>
          <w:color w:val="222222"/>
          <w:shd w:val="clear" w:color="auto" w:fill="FFFFFF"/>
        </w:rPr>
        <w:t xml:space="preserve">, M. (ed.) (2016) </w:t>
      </w:r>
      <w:r>
        <w:rPr>
          <w:i/>
          <w:color w:val="222222"/>
          <w:shd w:val="clear" w:color="auto" w:fill="FFFFFF"/>
        </w:rPr>
        <w:t>Media and the Ukraine Crisis</w:t>
      </w:r>
      <w:r>
        <w:rPr>
          <w:color w:val="222222"/>
          <w:shd w:val="clear" w:color="auto" w:fill="FFFFFF"/>
        </w:rPr>
        <w:t>. New York: Peter Lang.</w:t>
      </w:r>
    </w:p>
    <w:p w:rsidR="004E6972" w:rsidRPr="00B80D85" w:rsidRDefault="004E6972">
      <w:pPr>
        <w:rPr>
          <w:color w:val="222222"/>
          <w:shd w:val="clear" w:color="auto" w:fill="FFFFFF"/>
        </w:rPr>
      </w:pPr>
    </w:p>
    <w:p w:rsidR="004E6972" w:rsidRPr="00B80D85" w:rsidRDefault="004E6972">
      <w:pPr>
        <w:rPr>
          <w:rFonts w:eastAsia="Times New Roman" w:cs="Arial"/>
          <w:color w:val="000000"/>
          <w:lang w:eastAsia="en-GB"/>
        </w:rPr>
      </w:pPr>
      <w:r w:rsidRPr="00B80D85">
        <w:rPr>
          <w:shd w:val="clear" w:color="auto" w:fill="FFFFFF"/>
        </w:rPr>
        <w:t xml:space="preserve">Putin, V. (2007) </w:t>
      </w:r>
      <w:r w:rsidRPr="00B80D85">
        <w:rPr>
          <w:rFonts w:eastAsia="Times New Roman" w:cs="Arial"/>
          <w:color w:val="000000"/>
        </w:rPr>
        <w:t xml:space="preserve">Putin's Prepared Remarks at 43rd Munich Conference on Security Policy, 12 February. </w:t>
      </w:r>
      <w:r w:rsidR="0045097B">
        <w:rPr>
          <w:shd w:val="clear" w:color="auto" w:fill="FFFFFF"/>
        </w:rPr>
        <w:t>Retrieved from</w:t>
      </w:r>
      <w:r w:rsidRPr="00B80D85">
        <w:rPr>
          <w:shd w:val="clear" w:color="auto" w:fill="FFFFFF"/>
        </w:rPr>
        <w:t xml:space="preserve"> </w:t>
      </w:r>
      <w:hyperlink r:id="rId19" w:history="1">
        <w:r w:rsidRPr="00B80D85">
          <w:rPr>
            <w:rStyle w:val="Hyperlink"/>
            <w:shd w:val="clear" w:color="auto" w:fill="FFFFFF"/>
          </w:rPr>
          <w:t>http://www.washingtonpost.com/wp-dyn/content/article/2007/02/12/AR2007021200555.html</w:t>
        </w:r>
      </w:hyperlink>
      <w:r w:rsidRPr="00B80D85">
        <w:rPr>
          <w:shd w:val="clear" w:color="auto" w:fill="FFFFFF"/>
        </w:rPr>
        <w:t xml:space="preserve"> </w:t>
      </w:r>
    </w:p>
    <w:p w:rsidR="004E6972" w:rsidRPr="00B80D85" w:rsidRDefault="004E6972">
      <w:pPr>
        <w:rPr>
          <w:color w:val="222222"/>
          <w:shd w:val="clear" w:color="auto" w:fill="FFFFFF"/>
        </w:rPr>
      </w:pPr>
    </w:p>
    <w:p w:rsidR="004E6972" w:rsidRPr="00B80D85" w:rsidRDefault="004E6972">
      <w:pPr>
        <w:rPr>
          <w:color w:val="222222"/>
          <w:shd w:val="clear" w:color="auto" w:fill="FFFFFF"/>
        </w:rPr>
      </w:pPr>
      <w:r w:rsidRPr="00B80D85">
        <w:rPr>
          <w:color w:val="222222"/>
          <w:shd w:val="clear" w:color="auto" w:fill="FFFFFF"/>
        </w:rPr>
        <w:t xml:space="preserve">Putin, V. (2014) Speech to the Valdai International Discussion Club, 24 October. </w:t>
      </w:r>
      <w:r w:rsidR="0045097B">
        <w:rPr>
          <w:color w:val="222222"/>
          <w:shd w:val="clear" w:color="auto" w:fill="FFFFFF"/>
        </w:rPr>
        <w:t xml:space="preserve">Retrieved from </w:t>
      </w:r>
      <w:hyperlink r:id="rId20" w:history="1">
        <w:r w:rsidRPr="00B80D85">
          <w:rPr>
            <w:rStyle w:val="Hyperlink"/>
            <w:shd w:val="clear" w:color="auto" w:fill="FFFFFF"/>
          </w:rPr>
          <w:t>http://en.kremlin.ru/events/president/news/46860</w:t>
        </w:r>
      </w:hyperlink>
      <w:r w:rsidRPr="00B80D85">
        <w:rPr>
          <w:color w:val="222222"/>
          <w:shd w:val="clear" w:color="auto" w:fill="FFFFFF"/>
        </w:rPr>
        <w:t xml:space="preserve"> </w:t>
      </w:r>
    </w:p>
    <w:p w:rsidR="004E6972" w:rsidRPr="00B80D85" w:rsidRDefault="004E6972">
      <w:pPr>
        <w:rPr>
          <w:color w:val="222222"/>
          <w:shd w:val="clear" w:color="auto" w:fill="FFFFFF"/>
        </w:rPr>
      </w:pPr>
    </w:p>
    <w:p w:rsidR="004E6972" w:rsidRPr="00B80D85" w:rsidRDefault="004E6972">
      <w:pPr>
        <w:rPr>
          <w:rFonts w:eastAsia="Times New Roman" w:cs="Times New Roman"/>
          <w:lang w:eastAsia="en-GB"/>
        </w:rPr>
      </w:pPr>
      <w:r w:rsidRPr="00B80D85">
        <w:rPr>
          <w:rFonts w:eastAsia="Times New Roman" w:cs="Times New Roman"/>
          <w:color w:val="222222"/>
          <w:shd w:val="clear" w:color="auto" w:fill="FFFFFF"/>
          <w:lang w:eastAsia="en-GB"/>
        </w:rPr>
        <w:t>Risse, T. (2011). Ideas, discourse, power and the end of the Cold War: 20 years on. </w:t>
      </w:r>
      <w:r w:rsidRPr="00B80D85">
        <w:rPr>
          <w:rFonts w:eastAsia="Times New Roman" w:cs="Times New Roman"/>
          <w:i/>
          <w:iCs/>
          <w:color w:val="222222"/>
          <w:lang w:eastAsia="en-GB"/>
        </w:rPr>
        <w:t>International Politics</w:t>
      </w:r>
      <w:r w:rsidRPr="00B80D85">
        <w:rPr>
          <w:rFonts w:eastAsia="Times New Roman" w:cs="Times New Roman"/>
          <w:color w:val="222222"/>
          <w:shd w:val="clear" w:color="auto" w:fill="FFFFFF"/>
          <w:lang w:eastAsia="en-GB"/>
        </w:rPr>
        <w:t>, </w:t>
      </w:r>
      <w:r w:rsidRPr="00B80D85">
        <w:rPr>
          <w:rFonts w:eastAsia="Times New Roman" w:cs="Times New Roman"/>
          <w:i/>
          <w:iCs/>
          <w:color w:val="222222"/>
          <w:lang w:eastAsia="en-GB"/>
        </w:rPr>
        <w:t>48</w:t>
      </w:r>
      <w:r w:rsidRPr="00B80D85">
        <w:rPr>
          <w:rFonts w:eastAsia="Times New Roman" w:cs="Times New Roman"/>
          <w:color w:val="222222"/>
          <w:shd w:val="clear" w:color="auto" w:fill="FFFFFF"/>
          <w:lang w:eastAsia="en-GB"/>
        </w:rPr>
        <w:t>(4-5), 591-606.</w:t>
      </w:r>
    </w:p>
    <w:p w:rsidR="004E6972" w:rsidRPr="00B80D85" w:rsidRDefault="004E6972">
      <w:pPr>
        <w:rPr>
          <w:color w:val="222222"/>
          <w:shd w:val="clear" w:color="auto" w:fill="FFFFFF"/>
        </w:rPr>
      </w:pPr>
    </w:p>
    <w:p w:rsidR="004E6972" w:rsidRPr="00B80D85" w:rsidRDefault="004E6972">
      <w:pPr>
        <w:rPr>
          <w:rFonts w:eastAsia="Times New Roman" w:cs="Times New Roman"/>
          <w:lang w:eastAsia="en-GB"/>
        </w:rPr>
      </w:pPr>
      <w:r w:rsidRPr="00B80D85">
        <w:rPr>
          <w:rFonts w:eastAsia="Times New Roman" w:cs="Times New Roman"/>
          <w:color w:val="222222"/>
          <w:shd w:val="clear" w:color="auto" w:fill="FFFFFF"/>
          <w:lang w:eastAsia="en-GB"/>
        </w:rPr>
        <w:t>Roselle, L. (2006)</w:t>
      </w:r>
      <w:r w:rsidR="0045097B">
        <w:rPr>
          <w:rFonts w:eastAsia="Times New Roman" w:cs="Times New Roman"/>
          <w:color w:val="222222"/>
          <w:shd w:val="clear" w:color="auto" w:fill="FFFFFF"/>
          <w:lang w:eastAsia="en-GB"/>
        </w:rPr>
        <w:t>.</w:t>
      </w:r>
      <w:r w:rsidRPr="00B80D85">
        <w:rPr>
          <w:rFonts w:eastAsia="Times New Roman" w:cs="Times New Roman"/>
          <w:color w:val="222222"/>
          <w:shd w:val="clear" w:color="auto" w:fill="FFFFFF"/>
          <w:lang w:eastAsia="en-GB"/>
        </w:rPr>
        <w:t> </w:t>
      </w:r>
      <w:r w:rsidRPr="00B80D85">
        <w:rPr>
          <w:rFonts w:eastAsia="Times New Roman" w:cs="Times New Roman"/>
          <w:i/>
          <w:iCs/>
          <w:color w:val="222222"/>
          <w:lang w:eastAsia="en-GB"/>
        </w:rPr>
        <w:t>Media and the politics of failure: Great powers, communication strategies, and military defeats</w:t>
      </w:r>
      <w:r w:rsidRPr="00B80D85">
        <w:rPr>
          <w:rFonts w:eastAsia="Times New Roman" w:cs="Times New Roman"/>
          <w:color w:val="222222"/>
          <w:shd w:val="clear" w:color="auto" w:fill="FFFFFF"/>
          <w:lang w:eastAsia="en-GB"/>
        </w:rPr>
        <w:t>. Houndmills, Palgrave.</w:t>
      </w:r>
    </w:p>
    <w:p w:rsidR="004E6972" w:rsidRPr="00B80D85" w:rsidRDefault="004E6972">
      <w:pPr>
        <w:rPr>
          <w:color w:val="222222"/>
          <w:shd w:val="clear" w:color="auto" w:fill="FFFFFF"/>
        </w:rPr>
      </w:pPr>
    </w:p>
    <w:p w:rsidR="004E6972" w:rsidRPr="00FB4FCB" w:rsidRDefault="004E6972">
      <w:r w:rsidRPr="00B80D85">
        <w:t xml:space="preserve">Roselle, L. (2017) </w:t>
      </w:r>
      <w:r>
        <w:t>Strategic Narratives and Great Power Identity</w:t>
      </w:r>
      <w:r w:rsidR="0045097B">
        <w:t>. I</w:t>
      </w:r>
      <w:r>
        <w:t xml:space="preserve">n </w:t>
      </w:r>
      <w:r w:rsidR="0045097B">
        <w:t xml:space="preserve">A. </w:t>
      </w:r>
      <w:r>
        <w:t xml:space="preserve">Miskimmon, </w:t>
      </w:r>
      <w:r w:rsidR="0045097B">
        <w:t xml:space="preserve">B. </w:t>
      </w:r>
      <w:r>
        <w:t xml:space="preserve">O’Loughlin, </w:t>
      </w:r>
      <w:r w:rsidR="0045097B">
        <w:t xml:space="preserve">&amp; L. </w:t>
      </w:r>
      <w:r>
        <w:t>Roselle</w:t>
      </w:r>
      <w:r w:rsidR="0045097B">
        <w:t xml:space="preserve"> </w:t>
      </w:r>
      <w:r>
        <w:t>(</w:t>
      </w:r>
      <w:r w:rsidR="0045097B">
        <w:t>E</w:t>
      </w:r>
      <w:r>
        <w:t xml:space="preserve">ds.) </w:t>
      </w:r>
      <w:r>
        <w:rPr>
          <w:i/>
        </w:rPr>
        <w:t>Forging the World: Strategic Narratives and International Relations</w:t>
      </w:r>
      <w:r w:rsidR="0045097B">
        <w:t xml:space="preserve"> (pp.56-84)</w:t>
      </w:r>
      <w:r>
        <w:t>. Ann Arbor: University of Michigan Press.</w:t>
      </w:r>
    </w:p>
    <w:p w:rsidR="004E6972" w:rsidRPr="00B80D85" w:rsidRDefault="004E6972"/>
    <w:p w:rsidR="004E6972" w:rsidRPr="00B80D85" w:rsidRDefault="004E6972">
      <w:pPr>
        <w:rPr>
          <w:rFonts w:cs="Times New Roman"/>
        </w:rPr>
      </w:pPr>
      <w:r w:rsidRPr="00B80D85">
        <w:rPr>
          <w:rFonts w:cs="Times New Roman"/>
        </w:rPr>
        <w:t>Rudolf</w:t>
      </w:r>
      <w:r w:rsidR="0045097B">
        <w:rPr>
          <w:rFonts w:cs="Times New Roman"/>
        </w:rPr>
        <w:t>, P.</w:t>
      </w:r>
      <w:r w:rsidRPr="00B80D85">
        <w:rPr>
          <w:rFonts w:cs="Times New Roman"/>
        </w:rPr>
        <w:t xml:space="preserve"> (2016)</w:t>
      </w:r>
      <w:r w:rsidR="0045097B">
        <w:rPr>
          <w:rFonts w:cs="Times New Roman"/>
        </w:rPr>
        <w:t>.</w:t>
      </w:r>
      <w:r w:rsidRPr="00B80D85">
        <w:rPr>
          <w:rFonts w:cs="Times New Roman"/>
        </w:rPr>
        <w:t xml:space="preserve"> Amerikanische Russland-Politik und europäische Sicherheitsordnung</w:t>
      </w:r>
      <w:r w:rsidR="0045097B">
        <w:rPr>
          <w:rFonts w:cs="Times New Roman"/>
        </w:rPr>
        <w:t>.</w:t>
      </w:r>
      <w:r w:rsidRPr="00B80D85">
        <w:rPr>
          <w:rFonts w:cs="Times New Roman"/>
        </w:rPr>
        <w:t xml:space="preserve"> </w:t>
      </w:r>
      <w:r w:rsidRPr="00E87B22">
        <w:rPr>
          <w:rFonts w:cs="Times New Roman"/>
          <w:i/>
        </w:rPr>
        <w:t>SWP-Studie</w:t>
      </w:r>
      <w:r w:rsidRPr="00B80D85">
        <w:rPr>
          <w:rFonts w:cs="Times New Roman"/>
        </w:rPr>
        <w:t>, S17, September 2016, Berlin.</w:t>
      </w:r>
    </w:p>
    <w:p w:rsidR="004E6972" w:rsidRPr="00B80D85" w:rsidRDefault="004E6972"/>
    <w:p w:rsidR="004E6972" w:rsidRDefault="004E6972">
      <w:pPr>
        <w:rPr>
          <w:rFonts w:cs="Times New Roman"/>
        </w:rPr>
      </w:pPr>
      <w:r w:rsidRPr="00B80D85">
        <w:rPr>
          <w:rFonts w:cs="Times New Roman"/>
        </w:rPr>
        <w:t>Saunders</w:t>
      </w:r>
      <w:r>
        <w:rPr>
          <w:rFonts w:cs="Times New Roman"/>
        </w:rPr>
        <w:t>, P.</w:t>
      </w:r>
      <w:r w:rsidRPr="00B80D85">
        <w:rPr>
          <w:rFonts w:cs="Times New Roman"/>
        </w:rPr>
        <w:t xml:space="preserve"> (2017)</w:t>
      </w:r>
      <w:r w:rsidR="0045097B">
        <w:rPr>
          <w:rFonts w:cs="Times New Roman"/>
        </w:rPr>
        <w:t>.</w:t>
      </w:r>
      <w:r w:rsidRPr="00B80D85">
        <w:rPr>
          <w:rFonts w:cs="Times New Roman"/>
        </w:rPr>
        <w:t xml:space="preserve"> ‘Sergei Lavrov: The Interview’, </w:t>
      </w:r>
      <w:r w:rsidRPr="00B80D85">
        <w:rPr>
          <w:rFonts w:cs="Times New Roman"/>
          <w:i/>
        </w:rPr>
        <w:t>The National Interest</w:t>
      </w:r>
      <w:r w:rsidRPr="00B80D85">
        <w:rPr>
          <w:rFonts w:cs="Times New Roman"/>
        </w:rPr>
        <w:t xml:space="preserve">. </w:t>
      </w:r>
      <w:r w:rsidR="0045097B">
        <w:rPr>
          <w:rFonts w:cs="Times New Roman"/>
        </w:rPr>
        <w:t>Retrieved from</w:t>
      </w:r>
      <w:r w:rsidRPr="00B80D85">
        <w:rPr>
          <w:rFonts w:cs="Times New Roman"/>
        </w:rPr>
        <w:t xml:space="preserve"> </w:t>
      </w:r>
      <w:hyperlink r:id="rId21" w:history="1">
        <w:r w:rsidRPr="00B80D85">
          <w:rPr>
            <w:rStyle w:val="Hyperlink"/>
            <w:rFonts w:cs="Times New Roman"/>
          </w:rPr>
          <w:t>http:///nationalinterest.org/print/feature/sergey-lavrov-the-interview-19940</w:t>
        </w:r>
      </w:hyperlink>
      <w:r w:rsidRPr="00B80D85">
        <w:rPr>
          <w:rFonts w:cs="Times New Roman"/>
        </w:rPr>
        <w:t xml:space="preserve"> </w:t>
      </w:r>
    </w:p>
    <w:p w:rsidR="00F44792" w:rsidRDefault="00F44792">
      <w:pPr>
        <w:rPr>
          <w:rFonts w:cs="Times New Roman"/>
        </w:rPr>
      </w:pPr>
    </w:p>
    <w:p w:rsidR="000D232E" w:rsidRPr="00355F05" w:rsidRDefault="000D232E">
      <w:pPr>
        <w:rPr>
          <w:rFonts w:eastAsia="Times New Roman" w:cs="Times New Roman"/>
          <w:lang w:eastAsia="en-GB"/>
        </w:rPr>
      </w:pPr>
      <w:r w:rsidRPr="000D232E">
        <w:rPr>
          <w:rFonts w:eastAsia="Times New Roman" w:cs="Arial"/>
          <w:color w:val="222222"/>
          <w:shd w:val="clear" w:color="auto" w:fill="FFFFFF"/>
          <w:lang w:eastAsia="en-GB"/>
        </w:rPr>
        <w:t>Shenhav, S. (2006)</w:t>
      </w:r>
      <w:r w:rsidR="0045097B">
        <w:rPr>
          <w:rFonts w:eastAsia="Times New Roman" w:cs="Arial"/>
          <w:color w:val="222222"/>
          <w:shd w:val="clear" w:color="auto" w:fill="FFFFFF"/>
          <w:lang w:eastAsia="en-GB"/>
        </w:rPr>
        <w:t>.</w:t>
      </w:r>
      <w:r w:rsidR="00DF343E" w:rsidRPr="00355F05">
        <w:rPr>
          <w:rFonts w:eastAsia="Times New Roman" w:cs="Arial"/>
          <w:color w:val="222222"/>
          <w:shd w:val="clear" w:color="auto" w:fill="FFFFFF"/>
          <w:lang w:eastAsia="en-GB"/>
        </w:rPr>
        <w:t xml:space="preserve"> Political Narratives and Political Realit</w:t>
      </w:r>
      <w:r w:rsidR="0045097B">
        <w:rPr>
          <w:rFonts w:eastAsia="Times New Roman" w:cs="Arial"/>
          <w:color w:val="222222"/>
          <w:shd w:val="clear" w:color="auto" w:fill="FFFFFF"/>
          <w:lang w:eastAsia="en-GB"/>
        </w:rPr>
        <w:t>y.</w:t>
      </w:r>
      <w:r w:rsidR="00DF343E" w:rsidRPr="00355F05">
        <w:rPr>
          <w:rFonts w:eastAsia="Times New Roman" w:cs="Arial"/>
          <w:color w:val="222222"/>
          <w:shd w:val="clear" w:color="auto" w:fill="FFFFFF"/>
          <w:lang w:eastAsia="en-GB"/>
        </w:rPr>
        <w:t> </w:t>
      </w:r>
      <w:r w:rsidR="00DF343E" w:rsidRPr="00355F05">
        <w:rPr>
          <w:rFonts w:eastAsia="Times New Roman" w:cs="Arial"/>
          <w:i/>
          <w:iCs/>
          <w:color w:val="222222"/>
          <w:lang w:eastAsia="en-GB"/>
        </w:rPr>
        <w:t>International Political Science Review / Revue Internationale De Science Politique,</w:t>
      </w:r>
      <w:r w:rsidR="00DF343E" w:rsidRPr="00355F05">
        <w:rPr>
          <w:rFonts w:eastAsia="Times New Roman" w:cs="Arial"/>
          <w:color w:val="222222"/>
          <w:shd w:val="clear" w:color="auto" w:fill="FFFFFF"/>
          <w:lang w:eastAsia="en-GB"/>
        </w:rPr>
        <w:t> </w:t>
      </w:r>
      <w:r w:rsidR="00DF343E" w:rsidRPr="00355F05">
        <w:rPr>
          <w:rFonts w:eastAsia="Times New Roman" w:cs="Arial"/>
          <w:i/>
          <w:iCs/>
          <w:color w:val="222222"/>
          <w:lang w:eastAsia="en-GB"/>
        </w:rPr>
        <w:t>27</w:t>
      </w:r>
      <w:r w:rsidR="00DF343E" w:rsidRPr="00355F05">
        <w:rPr>
          <w:rFonts w:eastAsia="Times New Roman" w:cs="Arial"/>
          <w:color w:val="222222"/>
          <w:shd w:val="clear" w:color="auto" w:fill="FFFFFF"/>
          <w:lang w:eastAsia="en-GB"/>
        </w:rPr>
        <w:t>(3), 245-262. Retrieved from http://www.jstor.org/stable/20445054</w:t>
      </w:r>
    </w:p>
    <w:p w:rsidR="004E6972" w:rsidRPr="00B80D85" w:rsidRDefault="004E6972"/>
    <w:p w:rsidR="004E6972" w:rsidRPr="00D74252" w:rsidRDefault="004E6972">
      <w:pPr>
        <w:rPr>
          <w:rFonts w:cs="Times New Roman"/>
          <w:color w:val="000000"/>
        </w:rPr>
      </w:pPr>
      <w:r>
        <w:rPr>
          <w:rFonts w:cs="Times New Roman"/>
          <w:color w:val="000000"/>
        </w:rPr>
        <w:t>Slaughter, A. M. (2005)</w:t>
      </w:r>
      <w:r w:rsidR="0045097B">
        <w:rPr>
          <w:rFonts w:cs="Times New Roman"/>
          <w:color w:val="000000"/>
        </w:rPr>
        <w:t>.</w:t>
      </w:r>
      <w:r>
        <w:rPr>
          <w:rFonts w:cs="Times New Roman"/>
          <w:color w:val="000000"/>
        </w:rPr>
        <w:t xml:space="preserve"> </w:t>
      </w:r>
      <w:r>
        <w:rPr>
          <w:rFonts w:cs="Times New Roman"/>
          <w:i/>
          <w:color w:val="000000"/>
        </w:rPr>
        <w:t>A New World Order</w:t>
      </w:r>
      <w:r>
        <w:rPr>
          <w:rFonts w:cs="Times New Roman"/>
          <w:color w:val="000000"/>
        </w:rPr>
        <w:t>. Princeton: Princeton University Press.</w:t>
      </w:r>
    </w:p>
    <w:p w:rsidR="004E6972" w:rsidRPr="00D74252" w:rsidRDefault="004E6972">
      <w:pPr>
        <w:rPr>
          <w:rFonts w:cs="Times New Roman"/>
          <w:color w:val="000000"/>
        </w:rPr>
      </w:pPr>
    </w:p>
    <w:p w:rsidR="004E6972" w:rsidRPr="00D74252" w:rsidRDefault="004E6972">
      <w:pPr>
        <w:rPr>
          <w:rFonts w:eastAsia="Times New Roman" w:cs="Times New Roman"/>
          <w:lang w:eastAsia="en-GB"/>
        </w:rPr>
      </w:pPr>
      <w:r w:rsidRPr="00D74252">
        <w:rPr>
          <w:rFonts w:eastAsia="Times New Roman" w:cs="Arial"/>
          <w:color w:val="222222"/>
          <w:shd w:val="clear" w:color="auto" w:fill="FFFFFF"/>
          <w:lang w:eastAsia="en-GB"/>
        </w:rPr>
        <w:t>Slaughter, A. M. (2017). </w:t>
      </w:r>
      <w:r w:rsidRPr="00D74252">
        <w:rPr>
          <w:rFonts w:eastAsia="Times New Roman" w:cs="Arial"/>
          <w:i/>
          <w:iCs/>
          <w:color w:val="222222"/>
          <w:lang w:eastAsia="en-GB"/>
        </w:rPr>
        <w:t>The Chessboard and the Web: Strategies of Connection in a Networked World</w:t>
      </w:r>
      <w:r w:rsidRPr="00D74252">
        <w:rPr>
          <w:rFonts w:eastAsia="Times New Roman" w:cs="Arial"/>
          <w:color w:val="222222"/>
          <w:shd w:val="clear" w:color="auto" w:fill="FFFFFF"/>
          <w:lang w:eastAsia="en-GB"/>
        </w:rPr>
        <w:t>. New Haven: Yale University Press.</w:t>
      </w:r>
    </w:p>
    <w:p w:rsidR="004E6972" w:rsidRPr="00B80D85" w:rsidRDefault="004E6972"/>
    <w:p w:rsidR="004E6972" w:rsidRPr="00B80D85" w:rsidRDefault="004E6972">
      <w:pPr>
        <w:rPr>
          <w:rFonts w:cs="Times New Roman"/>
        </w:rPr>
      </w:pPr>
      <w:r w:rsidRPr="00B80D85">
        <w:rPr>
          <w:rFonts w:cs="Times New Roman"/>
        </w:rPr>
        <w:t>Stent</w:t>
      </w:r>
      <w:r>
        <w:rPr>
          <w:rFonts w:cs="Times New Roman"/>
        </w:rPr>
        <w:t>, A.</w:t>
      </w:r>
      <w:r w:rsidRPr="00B80D85">
        <w:rPr>
          <w:rFonts w:cs="Times New Roman"/>
        </w:rPr>
        <w:t xml:space="preserve"> (2015)</w:t>
      </w:r>
      <w:r w:rsidR="0045097B">
        <w:rPr>
          <w:rFonts w:cs="Times New Roman"/>
        </w:rPr>
        <w:t>.</w:t>
      </w:r>
      <w:r w:rsidRPr="00B80D85">
        <w:rPr>
          <w:rFonts w:cs="Times New Roman"/>
        </w:rPr>
        <w:t xml:space="preserve"> </w:t>
      </w:r>
      <w:r w:rsidRPr="00B80D85">
        <w:rPr>
          <w:rFonts w:cs="Times New Roman"/>
          <w:i/>
        </w:rPr>
        <w:t>The Limits of Partnership</w:t>
      </w:r>
      <w:r w:rsidRPr="00B80D85">
        <w:rPr>
          <w:rFonts w:cs="Times New Roman"/>
        </w:rPr>
        <w:t xml:space="preserve">, Princeton: Princeton University Press. </w:t>
      </w:r>
    </w:p>
    <w:p w:rsidR="004E6972" w:rsidRPr="00B80D85" w:rsidRDefault="004E6972"/>
    <w:p w:rsidR="004E6972" w:rsidRPr="00B80D85" w:rsidRDefault="004E6972">
      <w:pPr>
        <w:rPr>
          <w:rFonts w:cs="Times New Roman"/>
        </w:rPr>
      </w:pPr>
      <w:r w:rsidRPr="00B80D85">
        <w:rPr>
          <w:rFonts w:cs="Times New Roman"/>
        </w:rPr>
        <w:t>Trenin</w:t>
      </w:r>
      <w:r>
        <w:rPr>
          <w:rFonts w:cs="Times New Roman"/>
        </w:rPr>
        <w:t>, D.</w:t>
      </w:r>
      <w:r w:rsidRPr="00B80D85">
        <w:rPr>
          <w:rFonts w:cs="Times New Roman"/>
        </w:rPr>
        <w:t xml:space="preserve"> (2015)</w:t>
      </w:r>
      <w:r w:rsidR="0045097B">
        <w:rPr>
          <w:rFonts w:cs="Times New Roman"/>
        </w:rPr>
        <w:t>.</w:t>
      </w:r>
      <w:r w:rsidRPr="00B80D85">
        <w:rPr>
          <w:rFonts w:cs="Times New Roman"/>
        </w:rPr>
        <w:t xml:space="preserve"> Russian Foreign Policy as Exercise in Nation Building</w:t>
      </w:r>
      <w:r w:rsidR="0045097B">
        <w:rPr>
          <w:rFonts w:cs="Times New Roman"/>
        </w:rPr>
        <w:t>.</w:t>
      </w:r>
      <w:r w:rsidRPr="00B80D85">
        <w:rPr>
          <w:rFonts w:cs="Times New Roman"/>
        </w:rPr>
        <w:t xml:space="preserve"> </w:t>
      </w:r>
      <w:r w:rsidR="0045097B">
        <w:rPr>
          <w:rFonts w:cs="Times New Roman"/>
        </w:rPr>
        <w:t>I</w:t>
      </w:r>
      <w:r w:rsidRPr="00B80D85">
        <w:rPr>
          <w:rFonts w:cs="Times New Roman"/>
        </w:rPr>
        <w:t>n D</w:t>
      </w:r>
      <w:r w:rsidR="0045097B">
        <w:rPr>
          <w:rFonts w:cs="Times New Roman"/>
        </w:rPr>
        <w:t>.</w:t>
      </w:r>
      <w:r w:rsidRPr="00B80D85">
        <w:rPr>
          <w:rFonts w:cs="Times New Roman"/>
        </w:rPr>
        <w:t xml:space="preserve"> Cadier </w:t>
      </w:r>
      <w:r w:rsidR="0045097B">
        <w:rPr>
          <w:rFonts w:cs="Times New Roman"/>
        </w:rPr>
        <w:t>&amp;</w:t>
      </w:r>
      <w:r w:rsidR="0045097B" w:rsidRPr="00B80D85">
        <w:rPr>
          <w:rFonts w:cs="Times New Roman"/>
        </w:rPr>
        <w:t xml:space="preserve"> </w:t>
      </w:r>
      <w:r w:rsidR="0045097B">
        <w:rPr>
          <w:rFonts w:cs="Times New Roman"/>
        </w:rPr>
        <w:t>M.</w:t>
      </w:r>
      <w:r w:rsidR="0045097B" w:rsidRPr="00B80D85">
        <w:rPr>
          <w:rFonts w:cs="Times New Roman"/>
        </w:rPr>
        <w:t xml:space="preserve"> </w:t>
      </w:r>
      <w:r w:rsidRPr="00B80D85">
        <w:rPr>
          <w:rFonts w:cs="Times New Roman"/>
        </w:rPr>
        <w:t>Light (</w:t>
      </w:r>
      <w:r w:rsidR="0045097B">
        <w:rPr>
          <w:rFonts w:cs="Times New Roman"/>
        </w:rPr>
        <w:t>E</w:t>
      </w:r>
      <w:r w:rsidRPr="00B80D85">
        <w:rPr>
          <w:rFonts w:cs="Times New Roman"/>
        </w:rPr>
        <w:t>ds</w:t>
      </w:r>
      <w:r w:rsidR="0045097B">
        <w:rPr>
          <w:rFonts w:cs="Times New Roman"/>
        </w:rPr>
        <w:t>.</w:t>
      </w:r>
      <w:r w:rsidRPr="00B80D85">
        <w:rPr>
          <w:rFonts w:cs="Times New Roman"/>
        </w:rPr>
        <w:t xml:space="preserve">) </w:t>
      </w:r>
      <w:r w:rsidRPr="00B80D85">
        <w:rPr>
          <w:rFonts w:cs="Times New Roman"/>
          <w:i/>
        </w:rPr>
        <w:t>Russia’s Foreign Policy: Ideas, Domestic Politics and External Relations</w:t>
      </w:r>
      <w:r w:rsidR="0045097B">
        <w:rPr>
          <w:rFonts w:cs="Times New Roman"/>
        </w:rPr>
        <w:t xml:space="preserve"> (</w:t>
      </w:r>
      <w:r w:rsidR="0045097B" w:rsidRPr="00B80D85">
        <w:rPr>
          <w:rFonts w:cs="Times New Roman"/>
        </w:rPr>
        <w:t>pp.30-41).</w:t>
      </w:r>
      <w:r w:rsidR="0045097B">
        <w:rPr>
          <w:rFonts w:cs="Times New Roman"/>
        </w:rPr>
        <w:t xml:space="preserve"> </w:t>
      </w:r>
      <w:r w:rsidRPr="00B80D85">
        <w:rPr>
          <w:rFonts w:cs="Times New Roman"/>
        </w:rPr>
        <w:t>London: Routledge</w:t>
      </w:r>
    </w:p>
    <w:p w:rsidR="004E6972" w:rsidRPr="00B80D85" w:rsidRDefault="004E6972"/>
    <w:p w:rsidR="004E6972" w:rsidRPr="00FB4FCB" w:rsidRDefault="004E6972">
      <w:r w:rsidRPr="00B80D85">
        <w:t>Trenin, D. (2016)</w:t>
      </w:r>
      <w:r w:rsidR="0045097B">
        <w:t>.</w:t>
      </w:r>
      <w:r>
        <w:t xml:space="preserve"> </w:t>
      </w:r>
      <w:r>
        <w:rPr>
          <w:i/>
        </w:rPr>
        <w:t>Should We Fear Russia</w:t>
      </w:r>
      <w:r>
        <w:t>. Cambridge: Polity Press.</w:t>
      </w:r>
    </w:p>
    <w:p w:rsidR="004E6972" w:rsidRPr="00B80D85" w:rsidRDefault="004E6972"/>
    <w:p w:rsidR="004E6972" w:rsidRPr="00C1392F" w:rsidRDefault="004E6972">
      <w:pPr>
        <w:rPr>
          <w:rFonts w:cs="Times New Roman"/>
        </w:rPr>
      </w:pPr>
      <w:r w:rsidRPr="00B80D85">
        <w:rPr>
          <w:rFonts w:cs="Times New Roman"/>
        </w:rPr>
        <w:t>Tsygankov</w:t>
      </w:r>
      <w:r>
        <w:rPr>
          <w:rFonts w:cs="Times New Roman"/>
        </w:rPr>
        <w:t>, A. P.</w:t>
      </w:r>
      <w:r w:rsidRPr="00B80D85">
        <w:rPr>
          <w:rFonts w:cs="Times New Roman"/>
        </w:rPr>
        <w:t xml:space="preserve"> (2017)</w:t>
      </w:r>
      <w:r w:rsidR="0045097B">
        <w:rPr>
          <w:rFonts w:cs="Times New Roman"/>
        </w:rPr>
        <w:t>.</w:t>
      </w:r>
      <w:r w:rsidRPr="00B80D85">
        <w:rPr>
          <w:rFonts w:cs="Times New Roman"/>
        </w:rPr>
        <w:t xml:space="preserve"> The dark double: the American media perception of Russia as a neo-</w:t>
      </w:r>
      <w:r w:rsidRPr="00C1392F">
        <w:rPr>
          <w:rFonts w:cs="Times New Roman"/>
        </w:rPr>
        <w:t>Soviet autocracy, 2008-2014</w:t>
      </w:r>
      <w:r w:rsidR="0045097B">
        <w:rPr>
          <w:rFonts w:cs="Times New Roman"/>
        </w:rPr>
        <w:t>.</w:t>
      </w:r>
      <w:r w:rsidRPr="00C1392F">
        <w:rPr>
          <w:rFonts w:cs="Times New Roman"/>
        </w:rPr>
        <w:t xml:space="preserve"> </w:t>
      </w:r>
      <w:r w:rsidRPr="00C1392F">
        <w:rPr>
          <w:rFonts w:cs="Times New Roman"/>
          <w:i/>
        </w:rPr>
        <w:t>Politics</w:t>
      </w:r>
      <w:r w:rsidRPr="00C1392F">
        <w:rPr>
          <w:rFonts w:cs="Times New Roman"/>
        </w:rPr>
        <w:t xml:space="preserve"> </w:t>
      </w:r>
      <w:r w:rsidRPr="00E87B22">
        <w:rPr>
          <w:rFonts w:cs="Times New Roman"/>
          <w:i/>
        </w:rPr>
        <w:t>37</w:t>
      </w:r>
      <w:r w:rsidR="0045097B">
        <w:rPr>
          <w:rFonts w:cs="Times New Roman"/>
        </w:rPr>
        <w:t xml:space="preserve"> (1),</w:t>
      </w:r>
      <w:r w:rsidRPr="00C1392F">
        <w:rPr>
          <w:rFonts w:cs="Times New Roman"/>
        </w:rPr>
        <w:t xml:space="preserve"> 19-35.</w:t>
      </w:r>
    </w:p>
    <w:p w:rsidR="00C1392F" w:rsidRPr="005D65C9" w:rsidRDefault="00C1392F">
      <w:pPr>
        <w:rPr>
          <w:rFonts w:cs="Times New Roman"/>
        </w:rPr>
      </w:pPr>
    </w:p>
    <w:p w:rsidR="00C1392F" w:rsidRPr="00355F05" w:rsidRDefault="00DF343E">
      <w:pPr>
        <w:rPr>
          <w:rFonts w:eastAsia="Times New Roman" w:cs="Times New Roman"/>
          <w:lang w:eastAsia="en-GB"/>
        </w:rPr>
      </w:pPr>
      <w:r w:rsidRPr="00355F05">
        <w:rPr>
          <w:rFonts w:eastAsia="Times New Roman" w:cs="Arial"/>
          <w:color w:val="222222"/>
          <w:shd w:val="clear" w:color="auto" w:fill="FFFFFF"/>
          <w:lang w:eastAsia="en-GB"/>
        </w:rPr>
        <w:t>Weldes, J. (1999)</w:t>
      </w:r>
      <w:r w:rsidR="0045097B">
        <w:rPr>
          <w:rFonts w:eastAsia="Times New Roman" w:cs="Arial"/>
          <w:color w:val="222222"/>
          <w:shd w:val="clear" w:color="auto" w:fill="FFFFFF"/>
          <w:lang w:eastAsia="en-GB"/>
        </w:rPr>
        <w:t>.</w:t>
      </w:r>
      <w:r w:rsidRPr="00355F05">
        <w:rPr>
          <w:rFonts w:eastAsia="Times New Roman" w:cs="Arial"/>
          <w:color w:val="222222"/>
          <w:shd w:val="clear" w:color="auto" w:fill="FFFFFF"/>
          <w:lang w:eastAsia="en-GB"/>
        </w:rPr>
        <w:t> </w:t>
      </w:r>
      <w:r w:rsidRPr="00355F05">
        <w:rPr>
          <w:rFonts w:eastAsia="Times New Roman" w:cs="Arial"/>
          <w:i/>
          <w:iCs/>
          <w:color w:val="222222"/>
          <w:lang w:eastAsia="en-GB"/>
        </w:rPr>
        <w:t>Constructing National I</w:t>
      </w:r>
      <w:r w:rsidR="00C1392F" w:rsidRPr="00015102">
        <w:rPr>
          <w:rFonts w:eastAsia="Times New Roman" w:cs="Arial"/>
          <w:i/>
          <w:iCs/>
          <w:color w:val="222222"/>
          <w:lang w:eastAsia="en-GB"/>
        </w:rPr>
        <w:t>nterests: T</w:t>
      </w:r>
      <w:r w:rsidRPr="00355F05">
        <w:rPr>
          <w:rFonts w:eastAsia="Times New Roman" w:cs="Arial"/>
          <w:i/>
          <w:iCs/>
          <w:color w:val="222222"/>
          <w:lang w:eastAsia="en-GB"/>
        </w:rPr>
        <w:t>he United States and the Cuban Missile Crisis</w:t>
      </w:r>
      <w:r w:rsidRPr="00355F05">
        <w:rPr>
          <w:rFonts w:eastAsia="Times New Roman" w:cs="Arial"/>
          <w:color w:val="222222"/>
          <w:shd w:val="clear" w:color="auto" w:fill="FFFFFF"/>
          <w:lang w:eastAsia="en-GB"/>
        </w:rPr>
        <w:t>. Minneapolis: University of Minnesota Press.</w:t>
      </w:r>
    </w:p>
    <w:p w:rsidR="004E6972" w:rsidRPr="00B80D85" w:rsidRDefault="004E6972">
      <w:pPr>
        <w:rPr>
          <w:rFonts w:cs="Times New Roman"/>
        </w:rPr>
      </w:pPr>
    </w:p>
    <w:p w:rsidR="004E6972" w:rsidRPr="00B80D85" w:rsidRDefault="004E6972">
      <w:pPr>
        <w:rPr>
          <w:rFonts w:eastAsia="Times New Roman" w:cs="Times New Roman"/>
        </w:rPr>
      </w:pPr>
      <w:r w:rsidRPr="00B80D85">
        <w:rPr>
          <w:rFonts w:eastAsia="Times New Roman" w:cs="Times New Roman"/>
          <w:color w:val="222222"/>
          <w:shd w:val="clear" w:color="auto" w:fill="FFFFFF"/>
        </w:rPr>
        <w:t xml:space="preserve">Wendt, </w:t>
      </w:r>
      <w:r>
        <w:rPr>
          <w:rFonts w:eastAsia="Times New Roman" w:cs="Times New Roman"/>
          <w:color w:val="222222"/>
          <w:shd w:val="clear" w:color="auto" w:fill="FFFFFF"/>
        </w:rPr>
        <w:t>A. (1999)</w:t>
      </w:r>
      <w:r w:rsidR="0045097B">
        <w:rPr>
          <w:rFonts w:eastAsia="Times New Roman" w:cs="Times New Roman"/>
          <w:color w:val="222222"/>
          <w:shd w:val="clear" w:color="auto" w:fill="FFFFFF"/>
        </w:rPr>
        <w:t>.</w:t>
      </w:r>
      <w:r w:rsidRPr="00B80D85">
        <w:rPr>
          <w:rFonts w:eastAsia="Times New Roman" w:cs="Times New Roman"/>
          <w:color w:val="222222"/>
          <w:shd w:val="clear" w:color="auto" w:fill="FFFFFF"/>
        </w:rPr>
        <w:t> </w:t>
      </w:r>
      <w:r w:rsidRPr="00B80D85">
        <w:rPr>
          <w:rFonts w:eastAsia="Times New Roman" w:cs="Times New Roman"/>
          <w:i/>
          <w:iCs/>
          <w:color w:val="222222"/>
          <w:shd w:val="clear" w:color="auto" w:fill="FFFFFF"/>
        </w:rPr>
        <w:t>Social theory of international politics</w:t>
      </w:r>
      <w:r w:rsidRPr="00B80D85">
        <w:rPr>
          <w:rFonts w:eastAsia="Times New Roman" w:cs="Times New Roman"/>
          <w:color w:val="222222"/>
          <w:shd w:val="clear" w:color="auto" w:fill="FFFFFF"/>
        </w:rPr>
        <w:t xml:space="preserve">. Cambridge: </w:t>
      </w:r>
      <w:r>
        <w:rPr>
          <w:rFonts w:eastAsia="Times New Roman" w:cs="Times New Roman"/>
          <w:color w:val="222222"/>
          <w:shd w:val="clear" w:color="auto" w:fill="FFFFFF"/>
        </w:rPr>
        <w:t>Cambridge University Press</w:t>
      </w:r>
      <w:r w:rsidRPr="00B80D85">
        <w:rPr>
          <w:rFonts w:eastAsia="Times New Roman" w:cs="Times New Roman"/>
          <w:color w:val="222222"/>
          <w:shd w:val="clear" w:color="auto" w:fill="FFFFFF"/>
        </w:rPr>
        <w:t>.</w:t>
      </w:r>
    </w:p>
    <w:p w:rsidR="004E6972" w:rsidRPr="00B80D85" w:rsidRDefault="004E6972"/>
    <w:p w:rsidR="004E6972" w:rsidRPr="00B80D85" w:rsidRDefault="004E6972"/>
    <w:p w:rsidR="00670648" w:rsidRPr="007C6473" w:rsidRDefault="00670648"/>
    <w:sectPr w:rsidR="00670648" w:rsidRPr="007C6473" w:rsidSect="00D22C52">
      <w:footerReference w:type="even" r:id="rId22"/>
      <w:footerReference w:type="default" r:id="rId23"/>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716" w:rsidRDefault="00863716" w:rsidP="00910383">
      <w:r>
        <w:separator/>
      </w:r>
    </w:p>
  </w:endnote>
  <w:endnote w:type="continuationSeparator" w:id="0">
    <w:p w:rsidR="00863716" w:rsidRDefault="00863716" w:rsidP="00910383">
      <w:r>
        <w:continuationSeparator/>
      </w:r>
    </w:p>
  </w:endnote>
  <w:endnote w:id="1">
    <w:p w:rsidR="0045097B" w:rsidRPr="00E87B22" w:rsidRDefault="0045097B">
      <w:pPr>
        <w:pStyle w:val="EndnoteText"/>
        <w:rPr>
          <w:lang w:val="en-US"/>
        </w:rPr>
      </w:pPr>
      <w:r w:rsidRPr="00CB6301">
        <w:rPr>
          <w:rStyle w:val="EndnoteReference"/>
        </w:rPr>
        <w:endnoteRef/>
      </w:r>
      <w:r w:rsidRPr="00CB6301">
        <w:t xml:space="preserve"> </w:t>
      </w:r>
      <w:r w:rsidRPr="00CB6301">
        <w:rPr>
          <w:lang w:val="en-US"/>
        </w:rPr>
        <w:t xml:space="preserve">The authors would like to thank Prof Laura Roselle and Prof </w:t>
      </w:r>
      <w:r w:rsidR="00CB6301" w:rsidRPr="00CB6301">
        <w:rPr>
          <w:lang w:val="en-US"/>
        </w:rPr>
        <w:t>Matthew Levinger</w:t>
      </w:r>
      <w:r w:rsidRPr="00CB6301">
        <w:rPr>
          <w:lang w:val="en-US"/>
        </w:rPr>
        <w:t xml:space="preserve"> </w:t>
      </w:r>
      <w:r w:rsidR="00CB6301" w:rsidRPr="00CB6301">
        <w:rPr>
          <w:lang w:val="en-US"/>
        </w:rPr>
        <w:t xml:space="preserve">for putting this special issue together, the anonymous reviewers for their very helpful comments, and also Thomas Miller for his comments on an earlier version of this paper. </w:t>
      </w:r>
    </w:p>
  </w:endnote>
  <w:endnote w:id="2">
    <w:p w:rsidR="0045097B" w:rsidRPr="00355F05" w:rsidRDefault="0045097B">
      <w:pPr>
        <w:pStyle w:val="EndnoteText"/>
        <w:rPr>
          <w:sz w:val="20"/>
        </w:rPr>
      </w:pPr>
      <w:r w:rsidRPr="00E87B22">
        <w:rPr>
          <w:rStyle w:val="EndnoteReference"/>
        </w:rPr>
        <w:endnoteRef/>
      </w:r>
      <w:r w:rsidRPr="00E87B22">
        <w:t xml:space="preserve"> The West is a contested term. For a more thoughtful discussion of the term’s genealogy an</w:t>
      </w:r>
      <w:r w:rsidR="00CB6301" w:rsidRPr="00E87B22">
        <w:t>d</w:t>
      </w:r>
      <w:r w:rsidRPr="00E87B22">
        <w:t xml:space="preserve"> uses, see Gow (2005) and Hellmann and (Herborth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Malgun Gothic"/>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noPr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7B" w:rsidRDefault="0045097B" w:rsidP="004F3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097B" w:rsidRDefault="0045097B" w:rsidP="009103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7B" w:rsidRDefault="0045097B" w:rsidP="004F3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7B22">
      <w:rPr>
        <w:rStyle w:val="PageNumber"/>
        <w:noProof/>
      </w:rPr>
      <w:t>2</w:t>
    </w:r>
    <w:r>
      <w:rPr>
        <w:rStyle w:val="PageNumber"/>
      </w:rPr>
      <w:fldChar w:fldCharType="end"/>
    </w:r>
  </w:p>
  <w:p w:rsidR="0045097B" w:rsidRDefault="0045097B" w:rsidP="009103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716" w:rsidRDefault="00863716" w:rsidP="00910383">
      <w:r>
        <w:separator/>
      </w:r>
    </w:p>
  </w:footnote>
  <w:footnote w:type="continuationSeparator" w:id="0">
    <w:p w:rsidR="00863716" w:rsidRDefault="00863716" w:rsidP="00910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B0"/>
    <w:rsid w:val="00014E9A"/>
    <w:rsid w:val="00015102"/>
    <w:rsid w:val="00015118"/>
    <w:rsid w:val="00015ADF"/>
    <w:rsid w:val="0002360D"/>
    <w:rsid w:val="0002776F"/>
    <w:rsid w:val="0003227F"/>
    <w:rsid w:val="0004362C"/>
    <w:rsid w:val="00052208"/>
    <w:rsid w:val="00053816"/>
    <w:rsid w:val="0006418D"/>
    <w:rsid w:val="000A6DF2"/>
    <w:rsid w:val="000B1A05"/>
    <w:rsid w:val="000B3049"/>
    <w:rsid w:val="000D232E"/>
    <w:rsid w:val="000D3AB1"/>
    <w:rsid w:val="000E2796"/>
    <w:rsid w:val="000E4062"/>
    <w:rsid w:val="000E4E20"/>
    <w:rsid w:val="00102DC1"/>
    <w:rsid w:val="00104E59"/>
    <w:rsid w:val="00105B39"/>
    <w:rsid w:val="00116A41"/>
    <w:rsid w:val="00116FC4"/>
    <w:rsid w:val="00121E86"/>
    <w:rsid w:val="0014306D"/>
    <w:rsid w:val="001712FC"/>
    <w:rsid w:val="00181F89"/>
    <w:rsid w:val="00183DBC"/>
    <w:rsid w:val="00184006"/>
    <w:rsid w:val="00194E9E"/>
    <w:rsid w:val="001A00E0"/>
    <w:rsid w:val="001B1A11"/>
    <w:rsid w:val="001B2FB3"/>
    <w:rsid w:val="001B39D1"/>
    <w:rsid w:val="001C5FFA"/>
    <w:rsid w:val="001E1C22"/>
    <w:rsid w:val="001E28D2"/>
    <w:rsid w:val="001F74A2"/>
    <w:rsid w:val="002001DB"/>
    <w:rsid w:val="00205D26"/>
    <w:rsid w:val="00210C92"/>
    <w:rsid w:val="0021724B"/>
    <w:rsid w:val="00247EC8"/>
    <w:rsid w:val="00250E31"/>
    <w:rsid w:val="0026316E"/>
    <w:rsid w:val="002703A9"/>
    <w:rsid w:val="0028102D"/>
    <w:rsid w:val="00287DEC"/>
    <w:rsid w:val="00290133"/>
    <w:rsid w:val="00290CE5"/>
    <w:rsid w:val="002A0C9B"/>
    <w:rsid w:val="002B4DF3"/>
    <w:rsid w:val="002C4578"/>
    <w:rsid w:val="002F3AD1"/>
    <w:rsid w:val="00300899"/>
    <w:rsid w:val="00305C47"/>
    <w:rsid w:val="0030784D"/>
    <w:rsid w:val="00312A62"/>
    <w:rsid w:val="0031347B"/>
    <w:rsid w:val="003238FB"/>
    <w:rsid w:val="00323FB2"/>
    <w:rsid w:val="003378CC"/>
    <w:rsid w:val="003527B5"/>
    <w:rsid w:val="00354797"/>
    <w:rsid w:val="00355F05"/>
    <w:rsid w:val="0036180C"/>
    <w:rsid w:val="00380F84"/>
    <w:rsid w:val="00386649"/>
    <w:rsid w:val="00387D60"/>
    <w:rsid w:val="00392270"/>
    <w:rsid w:val="003A1DFE"/>
    <w:rsid w:val="003B50B8"/>
    <w:rsid w:val="003C24AB"/>
    <w:rsid w:val="003D55DF"/>
    <w:rsid w:val="003E0483"/>
    <w:rsid w:val="003E20C3"/>
    <w:rsid w:val="003E22C6"/>
    <w:rsid w:val="003E6079"/>
    <w:rsid w:val="003F2A43"/>
    <w:rsid w:val="003F3BBC"/>
    <w:rsid w:val="003F6BE8"/>
    <w:rsid w:val="0042629A"/>
    <w:rsid w:val="00431AD0"/>
    <w:rsid w:val="00444BBE"/>
    <w:rsid w:val="004503E8"/>
    <w:rsid w:val="0045097B"/>
    <w:rsid w:val="0045282A"/>
    <w:rsid w:val="00454455"/>
    <w:rsid w:val="00461936"/>
    <w:rsid w:val="00470E35"/>
    <w:rsid w:val="00480CDB"/>
    <w:rsid w:val="0048276C"/>
    <w:rsid w:val="004932B3"/>
    <w:rsid w:val="00497573"/>
    <w:rsid w:val="004A5E50"/>
    <w:rsid w:val="004E6972"/>
    <w:rsid w:val="004E7EEA"/>
    <w:rsid w:val="004F258E"/>
    <w:rsid w:val="004F3425"/>
    <w:rsid w:val="004F55B1"/>
    <w:rsid w:val="005157DC"/>
    <w:rsid w:val="005314CB"/>
    <w:rsid w:val="0053166E"/>
    <w:rsid w:val="00534A5A"/>
    <w:rsid w:val="00546E91"/>
    <w:rsid w:val="00551363"/>
    <w:rsid w:val="005562F1"/>
    <w:rsid w:val="00587D7F"/>
    <w:rsid w:val="005A7C61"/>
    <w:rsid w:val="005B240C"/>
    <w:rsid w:val="005D65C9"/>
    <w:rsid w:val="005E1231"/>
    <w:rsid w:val="005F396A"/>
    <w:rsid w:val="005F6148"/>
    <w:rsid w:val="006058C4"/>
    <w:rsid w:val="006139F7"/>
    <w:rsid w:val="00623DF0"/>
    <w:rsid w:val="00631B77"/>
    <w:rsid w:val="00635E23"/>
    <w:rsid w:val="006432BC"/>
    <w:rsid w:val="00650894"/>
    <w:rsid w:val="006524B0"/>
    <w:rsid w:val="006624A3"/>
    <w:rsid w:val="00670648"/>
    <w:rsid w:val="00677A52"/>
    <w:rsid w:val="00680E96"/>
    <w:rsid w:val="00681FD0"/>
    <w:rsid w:val="00691FB6"/>
    <w:rsid w:val="00695156"/>
    <w:rsid w:val="006B2B36"/>
    <w:rsid w:val="006B715A"/>
    <w:rsid w:val="006C5738"/>
    <w:rsid w:val="006D0522"/>
    <w:rsid w:val="006D0AF0"/>
    <w:rsid w:val="006D457D"/>
    <w:rsid w:val="006E2943"/>
    <w:rsid w:val="006E7FC0"/>
    <w:rsid w:val="006F1C8F"/>
    <w:rsid w:val="006F4462"/>
    <w:rsid w:val="00703EFD"/>
    <w:rsid w:val="0072413A"/>
    <w:rsid w:val="007300CC"/>
    <w:rsid w:val="00730CB6"/>
    <w:rsid w:val="00742966"/>
    <w:rsid w:val="007458AC"/>
    <w:rsid w:val="007659EE"/>
    <w:rsid w:val="007819CD"/>
    <w:rsid w:val="007848B4"/>
    <w:rsid w:val="00784E2E"/>
    <w:rsid w:val="00793C8B"/>
    <w:rsid w:val="0079478E"/>
    <w:rsid w:val="00796F0E"/>
    <w:rsid w:val="007C3D0B"/>
    <w:rsid w:val="007C5540"/>
    <w:rsid w:val="007C6473"/>
    <w:rsid w:val="007E16CA"/>
    <w:rsid w:val="007E530E"/>
    <w:rsid w:val="007F0887"/>
    <w:rsid w:val="007F28FB"/>
    <w:rsid w:val="008160FC"/>
    <w:rsid w:val="00822D88"/>
    <w:rsid w:val="008348D8"/>
    <w:rsid w:val="0085190A"/>
    <w:rsid w:val="00857C33"/>
    <w:rsid w:val="00863716"/>
    <w:rsid w:val="0088184D"/>
    <w:rsid w:val="008C49C2"/>
    <w:rsid w:val="008C5B75"/>
    <w:rsid w:val="008E3FA6"/>
    <w:rsid w:val="008F0601"/>
    <w:rsid w:val="008F4EE4"/>
    <w:rsid w:val="008F5AD9"/>
    <w:rsid w:val="00905D9A"/>
    <w:rsid w:val="00910383"/>
    <w:rsid w:val="00911B3E"/>
    <w:rsid w:val="0093015A"/>
    <w:rsid w:val="0093485F"/>
    <w:rsid w:val="00937657"/>
    <w:rsid w:val="00945986"/>
    <w:rsid w:val="00960E3C"/>
    <w:rsid w:val="00961C82"/>
    <w:rsid w:val="00971541"/>
    <w:rsid w:val="0098403E"/>
    <w:rsid w:val="00984330"/>
    <w:rsid w:val="00986150"/>
    <w:rsid w:val="009914EA"/>
    <w:rsid w:val="009A673E"/>
    <w:rsid w:val="009C4685"/>
    <w:rsid w:val="009C5E1F"/>
    <w:rsid w:val="009D29A9"/>
    <w:rsid w:val="009E7505"/>
    <w:rsid w:val="009F14FE"/>
    <w:rsid w:val="009F5BC1"/>
    <w:rsid w:val="00A31740"/>
    <w:rsid w:val="00A35BDB"/>
    <w:rsid w:val="00A3783B"/>
    <w:rsid w:val="00A431F6"/>
    <w:rsid w:val="00A4577D"/>
    <w:rsid w:val="00A60853"/>
    <w:rsid w:val="00A81C1A"/>
    <w:rsid w:val="00A87C61"/>
    <w:rsid w:val="00A9146C"/>
    <w:rsid w:val="00AD0699"/>
    <w:rsid w:val="00AF1154"/>
    <w:rsid w:val="00AF74DC"/>
    <w:rsid w:val="00B155B6"/>
    <w:rsid w:val="00B200E8"/>
    <w:rsid w:val="00B20D91"/>
    <w:rsid w:val="00B25BB9"/>
    <w:rsid w:val="00B27735"/>
    <w:rsid w:val="00B27EFA"/>
    <w:rsid w:val="00B311F8"/>
    <w:rsid w:val="00B35349"/>
    <w:rsid w:val="00B35526"/>
    <w:rsid w:val="00B50E57"/>
    <w:rsid w:val="00B72C41"/>
    <w:rsid w:val="00B73E18"/>
    <w:rsid w:val="00B77DA7"/>
    <w:rsid w:val="00B855A2"/>
    <w:rsid w:val="00BA2BB4"/>
    <w:rsid w:val="00BA3AE9"/>
    <w:rsid w:val="00BA51F9"/>
    <w:rsid w:val="00BA7E7A"/>
    <w:rsid w:val="00BB4C7A"/>
    <w:rsid w:val="00BB7896"/>
    <w:rsid w:val="00BC54A9"/>
    <w:rsid w:val="00BE11FA"/>
    <w:rsid w:val="00BE406C"/>
    <w:rsid w:val="00BE562F"/>
    <w:rsid w:val="00C023F3"/>
    <w:rsid w:val="00C0382F"/>
    <w:rsid w:val="00C064E0"/>
    <w:rsid w:val="00C1392F"/>
    <w:rsid w:val="00C2439A"/>
    <w:rsid w:val="00C34545"/>
    <w:rsid w:val="00C354FE"/>
    <w:rsid w:val="00C4032A"/>
    <w:rsid w:val="00C52DE0"/>
    <w:rsid w:val="00C547BC"/>
    <w:rsid w:val="00C55B7B"/>
    <w:rsid w:val="00C650DD"/>
    <w:rsid w:val="00C65194"/>
    <w:rsid w:val="00C67F3E"/>
    <w:rsid w:val="00C73F3B"/>
    <w:rsid w:val="00CA00BD"/>
    <w:rsid w:val="00CA5EC8"/>
    <w:rsid w:val="00CB04C9"/>
    <w:rsid w:val="00CB5EBA"/>
    <w:rsid w:val="00CB6301"/>
    <w:rsid w:val="00CB78C1"/>
    <w:rsid w:val="00CC667F"/>
    <w:rsid w:val="00D0362D"/>
    <w:rsid w:val="00D050DA"/>
    <w:rsid w:val="00D119FA"/>
    <w:rsid w:val="00D14534"/>
    <w:rsid w:val="00D20F25"/>
    <w:rsid w:val="00D22C52"/>
    <w:rsid w:val="00D31DCB"/>
    <w:rsid w:val="00D3331F"/>
    <w:rsid w:val="00D33733"/>
    <w:rsid w:val="00D360CE"/>
    <w:rsid w:val="00D3739A"/>
    <w:rsid w:val="00D7505C"/>
    <w:rsid w:val="00D7655B"/>
    <w:rsid w:val="00D80433"/>
    <w:rsid w:val="00D80B37"/>
    <w:rsid w:val="00D90012"/>
    <w:rsid w:val="00D957FF"/>
    <w:rsid w:val="00D97F92"/>
    <w:rsid w:val="00DA276E"/>
    <w:rsid w:val="00DA4D7F"/>
    <w:rsid w:val="00DB15D7"/>
    <w:rsid w:val="00DB3C41"/>
    <w:rsid w:val="00DB5709"/>
    <w:rsid w:val="00DB5E1C"/>
    <w:rsid w:val="00DB79D4"/>
    <w:rsid w:val="00DC667D"/>
    <w:rsid w:val="00DC6C15"/>
    <w:rsid w:val="00DC77C9"/>
    <w:rsid w:val="00DD11CD"/>
    <w:rsid w:val="00DE39CF"/>
    <w:rsid w:val="00DF343E"/>
    <w:rsid w:val="00E04C46"/>
    <w:rsid w:val="00E17899"/>
    <w:rsid w:val="00E27384"/>
    <w:rsid w:val="00E4288D"/>
    <w:rsid w:val="00E60FE4"/>
    <w:rsid w:val="00E62E51"/>
    <w:rsid w:val="00E8202E"/>
    <w:rsid w:val="00E87B22"/>
    <w:rsid w:val="00E93AC5"/>
    <w:rsid w:val="00EB3492"/>
    <w:rsid w:val="00ED4631"/>
    <w:rsid w:val="00EE2ABD"/>
    <w:rsid w:val="00EE3F01"/>
    <w:rsid w:val="00F269BA"/>
    <w:rsid w:val="00F44792"/>
    <w:rsid w:val="00F45D64"/>
    <w:rsid w:val="00F52A01"/>
    <w:rsid w:val="00F62C75"/>
    <w:rsid w:val="00F6799E"/>
    <w:rsid w:val="00F700C8"/>
    <w:rsid w:val="00F71298"/>
    <w:rsid w:val="00F878A1"/>
    <w:rsid w:val="00F908BD"/>
    <w:rsid w:val="00F960ED"/>
    <w:rsid w:val="00FA2E51"/>
    <w:rsid w:val="00FA505A"/>
    <w:rsid w:val="00FA7154"/>
    <w:rsid w:val="00FB3DA7"/>
    <w:rsid w:val="00FE77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57D43-DD17-49B9-82B7-F5F49F22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E8"/>
  </w:style>
  <w:style w:type="paragraph" w:styleId="Heading1">
    <w:name w:val="heading 1"/>
    <w:basedOn w:val="Normal"/>
    <w:next w:val="Normal"/>
    <w:link w:val="Heading1Char"/>
    <w:uiPriority w:val="9"/>
    <w:qFormat/>
    <w:rsid w:val="00822D88"/>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F700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524B0"/>
    <w:rPr>
      <w:rFonts w:ascii="Helvetica Neue" w:hAnsi="Helvetica Neue" w:cs="Times New Roman"/>
      <w:color w:val="454545"/>
      <w:sz w:val="18"/>
      <w:szCs w:val="18"/>
      <w:lang w:eastAsia="en-GB"/>
    </w:rPr>
  </w:style>
  <w:style w:type="paragraph" w:customStyle="1" w:styleId="p2">
    <w:name w:val="p2"/>
    <w:basedOn w:val="Normal"/>
    <w:rsid w:val="006524B0"/>
    <w:rPr>
      <w:rFonts w:ascii="Helvetica Neue" w:hAnsi="Helvetica Neue" w:cs="Times New Roman"/>
      <w:color w:val="454545"/>
      <w:sz w:val="18"/>
      <w:szCs w:val="18"/>
      <w:lang w:eastAsia="en-GB"/>
    </w:rPr>
  </w:style>
  <w:style w:type="paragraph" w:customStyle="1" w:styleId="p3">
    <w:name w:val="p3"/>
    <w:basedOn w:val="Normal"/>
    <w:rsid w:val="006524B0"/>
    <w:rPr>
      <w:rFonts w:ascii="Helvetica Neue" w:hAnsi="Helvetica Neue" w:cs="Times New Roman"/>
      <w:color w:val="454545"/>
      <w:sz w:val="18"/>
      <w:szCs w:val="18"/>
      <w:lang w:eastAsia="en-GB"/>
    </w:rPr>
  </w:style>
  <w:style w:type="paragraph" w:customStyle="1" w:styleId="p4">
    <w:name w:val="p4"/>
    <w:basedOn w:val="Normal"/>
    <w:rsid w:val="006524B0"/>
    <w:rPr>
      <w:rFonts w:ascii="Helvetica Neue" w:hAnsi="Helvetica Neue" w:cs="Times New Roman"/>
      <w:color w:val="454545"/>
      <w:sz w:val="17"/>
      <w:szCs w:val="17"/>
      <w:lang w:eastAsia="en-GB"/>
    </w:rPr>
  </w:style>
  <w:style w:type="paragraph" w:customStyle="1" w:styleId="p5">
    <w:name w:val="p5"/>
    <w:basedOn w:val="Normal"/>
    <w:rsid w:val="006524B0"/>
    <w:pPr>
      <w:spacing w:after="30"/>
    </w:pPr>
    <w:rPr>
      <w:rFonts w:ascii="Helvetica Neue" w:hAnsi="Helvetica Neue" w:cs="Times New Roman"/>
      <w:color w:val="454545"/>
      <w:sz w:val="18"/>
      <w:szCs w:val="18"/>
      <w:lang w:eastAsia="en-GB"/>
    </w:rPr>
  </w:style>
  <w:style w:type="paragraph" w:customStyle="1" w:styleId="p6">
    <w:name w:val="p6"/>
    <w:basedOn w:val="Normal"/>
    <w:rsid w:val="006524B0"/>
    <w:pPr>
      <w:spacing w:after="30"/>
    </w:pPr>
    <w:rPr>
      <w:rFonts w:ascii="Helvetica Neue" w:hAnsi="Helvetica Neue" w:cs="Times New Roman"/>
      <w:color w:val="454545"/>
      <w:sz w:val="20"/>
      <w:szCs w:val="20"/>
      <w:lang w:eastAsia="en-GB"/>
    </w:rPr>
  </w:style>
  <w:style w:type="character" w:customStyle="1" w:styleId="s1">
    <w:name w:val="s1"/>
    <w:basedOn w:val="DefaultParagraphFont"/>
    <w:rsid w:val="006524B0"/>
    <w:rPr>
      <w:u w:val="single"/>
    </w:rPr>
  </w:style>
  <w:style w:type="character" w:customStyle="1" w:styleId="apple-converted-space">
    <w:name w:val="apple-converted-space"/>
    <w:basedOn w:val="DefaultParagraphFont"/>
    <w:rsid w:val="006524B0"/>
  </w:style>
  <w:style w:type="paragraph" w:styleId="Title">
    <w:name w:val="Title"/>
    <w:basedOn w:val="Normal"/>
    <w:next w:val="Normal"/>
    <w:link w:val="TitleChar"/>
    <w:uiPriority w:val="10"/>
    <w:qFormat/>
    <w:rsid w:val="00F700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0C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700C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A7E7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0383"/>
    <w:pPr>
      <w:tabs>
        <w:tab w:val="center" w:pos="4513"/>
        <w:tab w:val="right" w:pos="9026"/>
      </w:tabs>
    </w:pPr>
  </w:style>
  <w:style w:type="character" w:customStyle="1" w:styleId="FooterChar">
    <w:name w:val="Footer Char"/>
    <w:basedOn w:val="DefaultParagraphFont"/>
    <w:link w:val="Footer"/>
    <w:uiPriority w:val="99"/>
    <w:rsid w:val="00910383"/>
  </w:style>
  <w:style w:type="character" w:styleId="PageNumber">
    <w:name w:val="page number"/>
    <w:basedOn w:val="DefaultParagraphFont"/>
    <w:uiPriority w:val="99"/>
    <w:semiHidden/>
    <w:unhideWhenUsed/>
    <w:rsid w:val="00910383"/>
  </w:style>
  <w:style w:type="paragraph" w:styleId="NormalWeb">
    <w:name w:val="Normal (Web)"/>
    <w:basedOn w:val="Normal"/>
    <w:uiPriority w:val="99"/>
    <w:unhideWhenUsed/>
    <w:rsid w:val="00911B3E"/>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7C6473"/>
    <w:rPr>
      <w:color w:val="0563C1" w:themeColor="hyperlink"/>
      <w:u w:val="single"/>
    </w:rPr>
  </w:style>
  <w:style w:type="paragraph" w:styleId="NoSpacing">
    <w:name w:val="No Spacing"/>
    <w:uiPriority w:val="1"/>
    <w:qFormat/>
    <w:rsid w:val="00F269BA"/>
    <w:rPr>
      <w:rFonts w:ascii="Calibri" w:eastAsia="Times New Roman" w:hAnsi="Calibri" w:cs="Times New Roman"/>
      <w:sz w:val="22"/>
      <w:szCs w:val="22"/>
      <w:lang w:eastAsia="ja-JP"/>
    </w:rPr>
  </w:style>
  <w:style w:type="character" w:styleId="CommentReference">
    <w:name w:val="annotation reference"/>
    <w:basedOn w:val="DefaultParagraphFont"/>
    <w:uiPriority w:val="99"/>
    <w:semiHidden/>
    <w:unhideWhenUsed/>
    <w:rsid w:val="00945986"/>
    <w:rPr>
      <w:sz w:val="18"/>
      <w:szCs w:val="18"/>
    </w:rPr>
  </w:style>
  <w:style w:type="paragraph" w:styleId="CommentText">
    <w:name w:val="annotation text"/>
    <w:basedOn w:val="Normal"/>
    <w:link w:val="CommentTextChar"/>
    <w:uiPriority w:val="99"/>
    <w:semiHidden/>
    <w:unhideWhenUsed/>
    <w:rsid w:val="00945986"/>
  </w:style>
  <w:style w:type="character" w:customStyle="1" w:styleId="CommentTextChar">
    <w:name w:val="Comment Text Char"/>
    <w:basedOn w:val="DefaultParagraphFont"/>
    <w:link w:val="CommentText"/>
    <w:uiPriority w:val="99"/>
    <w:semiHidden/>
    <w:rsid w:val="00945986"/>
  </w:style>
  <w:style w:type="paragraph" w:styleId="CommentSubject">
    <w:name w:val="annotation subject"/>
    <w:basedOn w:val="CommentText"/>
    <w:next w:val="CommentText"/>
    <w:link w:val="CommentSubjectChar"/>
    <w:uiPriority w:val="99"/>
    <w:semiHidden/>
    <w:unhideWhenUsed/>
    <w:rsid w:val="00945986"/>
    <w:rPr>
      <w:b/>
      <w:bCs/>
      <w:sz w:val="20"/>
      <w:szCs w:val="20"/>
    </w:rPr>
  </w:style>
  <w:style w:type="character" w:customStyle="1" w:styleId="CommentSubjectChar">
    <w:name w:val="Comment Subject Char"/>
    <w:basedOn w:val="CommentTextChar"/>
    <w:link w:val="CommentSubject"/>
    <w:uiPriority w:val="99"/>
    <w:semiHidden/>
    <w:rsid w:val="00945986"/>
    <w:rPr>
      <w:b/>
      <w:bCs/>
      <w:sz w:val="20"/>
      <w:szCs w:val="20"/>
    </w:rPr>
  </w:style>
  <w:style w:type="paragraph" w:styleId="BalloonText">
    <w:name w:val="Balloon Text"/>
    <w:basedOn w:val="Normal"/>
    <w:link w:val="BalloonTextChar"/>
    <w:uiPriority w:val="99"/>
    <w:semiHidden/>
    <w:unhideWhenUsed/>
    <w:rsid w:val="009459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986"/>
    <w:rPr>
      <w:rFonts w:ascii="Times New Roman" w:hAnsi="Times New Roman" w:cs="Times New Roman"/>
      <w:sz w:val="18"/>
      <w:szCs w:val="18"/>
    </w:rPr>
  </w:style>
  <w:style w:type="character" w:customStyle="1" w:styleId="Heading1Char">
    <w:name w:val="Heading 1 Char"/>
    <w:basedOn w:val="DefaultParagraphFont"/>
    <w:link w:val="Heading1"/>
    <w:uiPriority w:val="9"/>
    <w:rsid w:val="00822D88"/>
    <w:rPr>
      <w:rFonts w:asciiTheme="majorHAnsi" w:eastAsiaTheme="majorEastAsia" w:hAnsiTheme="majorHAnsi" w:cstheme="majorBidi"/>
      <w:b/>
      <w:bCs/>
      <w:color w:val="2D4F8E" w:themeColor="accent1" w:themeShade="B5"/>
      <w:sz w:val="32"/>
      <w:szCs w:val="32"/>
    </w:rPr>
  </w:style>
  <w:style w:type="character" w:styleId="LineNumber">
    <w:name w:val="line number"/>
    <w:basedOn w:val="DefaultParagraphFont"/>
    <w:uiPriority w:val="99"/>
    <w:semiHidden/>
    <w:unhideWhenUsed/>
    <w:rsid w:val="00D22C52"/>
  </w:style>
  <w:style w:type="paragraph" w:styleId="EndnoteText">
    <w:name w:val="endnote text"/>
    <w:basedOn w:val="Normal"/>
    <w:link w:val="EndnoteTextChar"/>
    <w:uiPriority w:val="99"/>
    <w:unhideWhenUsed/>
    <w:rsid w:val="00386649"/>
  </w:style>
  <w:style w:type="character" w:customStyle="1" w:styleId="EndnoteTextChar">
    <w:name w:val="Endnote Text Char"/>
    <w:basedOn w:val="DefaultParagraphFont"/>
    <w:link w:val="EndnoteText"/>
    <w:uiPriority w:val="99"/>
    <w:rsid w:val="00386649"/>
  </w:style>
  <w:style w:type="character" w:styleId="EndnoteReference">
    <w:name w:val="endnote reference"/>
    <w:basedOn w:val="DefaultParagraphFont"/>
    <w:uiPriority w:val="99"/>
    <w:unhideWhenUsed/>
    <w:rsid w:val="00386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5334">
      <w:bodyDiv w:val="1"/>
      <w:marLeft w:val="0"/>
      <w:marRight w:val="0"/>
      <w:marTop w:val="0"/>
      <w:marBottom w:val="0"/>
      <w:divBdr>
        <w:top w:val="none" w:sz="0" w:space="0" w:color="auto"/>
        <w:left w:val="none" w:sz="0" w:space="0" w:color="auto"/>
        <w:bottom w:val="none" w:sz="0" w:space="0" w:color="auto"/>
        <w:right w:val="none" w:sz="0" w:space="0" w:color="auto"/>
      </w:divBdr>
    </w:div>
    <w:div w:id="589654442">
      <w:bodyDiv w:val="1"/>
      <w:marLeft w:val="0"/>
      <w:marRight w:val="0"/>
      <w:marTop w:val="0"/>
      <w:marBottom w:val="0"/>
      <w:divBdr>
        <w:top w:val="none" w:sz="0" w:space="0" w:color="auto"/>
        <w:left w:val="none" w:sz="0" w:space="0" w:color="auto"/>
        <w:bottom w:val="none" w:sz="0" w:space="0" w:color="auto"/>
        <w:right w:val="none" w:sz="0" w:space="0" w:color="auto"/>
      </w:divBdr>
    </w:div>
    <w:div w:id="677318622">
      <w:bodyDiv w:val="1"/>
      <w:marLeft w:val="0"/>
      <w:marRight w:val="0"/>
      <w:marTop w:val="0"/>
      <w:marBottom w:val="0"/>
      <w:divBdr>
        <w:top w:val="none" w:sz="0" w:space="0" w:color="auto"/>
        <w:left w:val="none" w:sz="0" w:space="0" w:color="auto"/>
        <w:bottom w:val="none" w:sz="0" w:space="0" w:color="auto"/>
        <w:right w:val="none" w:sz="0" w:space="0" w:color="auto"/>
      </w:divBdr>
    </w:div>
    <w:div w:id="757943052">
      <w:bodyDiv w:val="1"/>
      <w:marLeft w:val="0"/>
      <w:marRight w:val="0"/>
      <w:marTop w:val="0"/>
      <w:marBottom w:val="0"/>
      <w:divBdr>
        <w:top w:val="none" w:sz="0" w:space="0" w:color="auto"/>
        <w:left w:val="none" w:sz="0" w:space="0" w:color="auto"/>
        <w:bottom w:val="none" w:sz="0" w:space="0" w:color="auto"/>
        <w:right w:val="none" w:sz="0" w:space="0" w:color="auto"/>
      </w:divBdr>
    </w:div>
    <w:div w:id="968315376">
      <w:bodyDiv w:val="1"/>
      <w:marLeft w:val="0"/>
      <w:marRight w:val="0"/>
      <w:marTop w:val="0"/>
      <w:marBottom w:val="0"/>
      <w:divBdr>
        <w:top w:val="none" w:sz="0" w:space="0" w:color="auto"/>
        <w:left w:val="none" w:sz="0" w:space="0" w:color="auto"/>
        <w:bottom w:val="none" w:sz="0" w:space="0" w:color="auto"/>
        <w:right w:val="none" w:sz="0" w:space="0" w:color="auto"/>
      </w:divBdr>
    </w:div>
    <w:div w:id="1084572922">
      <w:bodyDiv w:val="1"/>
      <w:marLeft w:val="0"/>
      <w:marRight w:val="0"/>
      <w:marTop w:val="0"/>
      <w:marBottom w:val="0"/>
      <w:divBdr>
        <w:top w:val="none" w:sz="0" w:space="0" w:color="auto"/>
        <w:left w:val="none" w:sz="0" w:space="0" w:color="auto"/>
        <w:bottom w:val="none" w:sz="0" w:space="0" w:color="auto"/>
        <w:right w:val="none" w:sz="0" w:space="0" w:color="auto"/>
      </w:divBdr>
    </w:div>
    <w:div w:id="1096942385">
      <w:bodyDiv w:val="1"/>
      <w:marLeft w:val="0"/>
      <w:marRight w:val="0"/>
      <w:marTop w:val="0"/>
      <w:marBottom w:val="0"/>
      <w:divBdr>
        <w:top w:val="none" w:sz="0" w:space="0" w:color="auto"/>
        <w:left w:val="none" w:sz="0" w:space="0" w:color="auto"/>
        <w:bottom w:val="none" w:sz="0" w:space="0" w:color="auto"/>
        <w:right w:val="none" w:sz="0" w:space="0" w:color="auto"/>
      </w:divBdr>
    </w:div>
    <w:div w:id="1137913163">
      <w:bodyDiv w:val="1"/>
      <w:marLeft w:val="0"/>
      <w:marRight w:val="0"/>
      <w:marTop w:val="0"/>
      <w:marBottom w:val="0"/>
      <w:divBdr>
        <w:top w:val="none" w:sz="0" w:space="0" w:color="auto"/>
        <w:left w:val="none" w:sz="0" w:space="0" w:color="auto"/>
        <w:bottom w:val="none" w:sz="0" w:space="0" w:color="auto"/>
        <w:right w:val="none" w:sz="0" w:space="0" w:color="auto"/>
      </w:divBdr>
    </w:div>
    <w:div w:id="1193691112">
      <w:bodyDiv w:val="1"/>
      <w:marLeft w:val="0"/>
      <w:marRight w:val="0"/>
      <w:marTop w:val="0"/>
      <w:marBottom w:val="0"/>
      <w:divBdr>
        <w:top w:val="none" w:sz="0" w:space="0" w:color="auto"/>
        <w:left w:val="none" w:sz="0" w:space="0" w:color="auto"/>
        <w:bottom w:val="none" w:sz="0" w:space="0" w:color="auto"/>
        <w:right w:val="none" w:sz="0" w:space="0" w:color="auto"/>
      </w:divBdr>
    </w:div>
    <w:div w:id="1238252297">
      <w:bodyDiv w:val="1"/>
      <w:marLeft w:val="0"/>
      <w:marRight w:val="0"/>
      <w:marTop w:val="0"/>
      <w:marBottom w:val="0"/>
      <w:divBdr>
        <w:top w:val="none" w:sz="0" w:space="0" w:color="auto"/>
        <w:left w:val="none" w:sz="0" w:space="0" w:color="auto"/>
        <w:bottom w:val="none" w:sz="0" w:space="0" w:color="auto"/>
        <w:right w:val="none" w:sz="0" w:space="0" w:color="auto"/>
      </w:divBdr>
    </w:div>
    <w:div w:id="1305426724">
      <w:bodyDiv w:val="1"/>
      <w:marLeft w:val="0"/>
      <w:marRight w:val="0"/>
      <w:marTop w:val="0"/>
      <w:marBottom w:val="0"/>
      <w:divBdr>
        <w:top w:val="none" w:sz="0" w:space="0" w:color="auto"/>
        <w:left w:val="none" w:sz="0" w:space="0" w:color="auto"/>
        <w:bottom w:val="none" w:sz="0" w:space="0" w:color="auto"/>
        <w:right w:val="none" w:sz="0" w:space="0" w:color="auto"/>
      </w:divBdr>
    </w:div>
    <w:div w:id="1460612465">
      <w:bodyDiv w:val="1"/>
      <w:marLeft w:val="0"/>
      <w:marRight w:val="0"/>
      <w:marTop w:val="0"/>
      <w:marBottom w:val="0"/>
      <w:divBdr>
        <w:top w:val="none" w:sz="0" w:space="0" w:color="auto"/>
        <w:left w:val="none" w:sz="0" w:space="0" w:color="auto"/>
        <w:bottom w:val="none" w:sz="0" w:space="0" w:color="auto"/>
        <w:right w:val="none" w:sz="0" w:space="0" w:color="auto"/>
      </w:divBdr>
    </w:div>
    <w:div w:id="1534928646">
      <w:bodyDiv w:val="1"/>
      <w:marLeft w:val="0"/>
      <w:marRight w:val="0"/>
      <w:marTop w:val="0"/>
      <w:marBottom w:val="0"/>
      <w:divBdr>
        <w:top w:val="none" w:sz="0" w:space="0" w:color="auto"/>
        <w:left w:val="none" w:sz="0" w:space="0" w:color="auto"/>
        <w:bottom w:val="none" w:sz="0" w:space="0" w:color="auto"/>
        <w:right w:val="none" w:sz="0" w:space="0" w:color="auto"/>
      </w:divBdr>
    </w:div>
    <w:div w:id="1806922398">
      <w:bodyDiv w:val="1"/>
      <w:marLeft w:val="0"/>
      <w:marRight w:val="0"/>
      <w:marTop w:val="0"/>
      <w:marBottom w:val="0"/>
      <w:divBdr>
        <w:top w:val="none" w:sz="0" w:space="0" w:color="auto"/>
        <w:left w:val="none" w:sz="0" w:space="0" w:color="auto"/>
        <w:bottom w:val="none" w:sz="0" w:space="0" w:color="auto"/>
        <w:right w:val="none" w:sz="0" w:space="0" w:color="auto"/>
      </w:divBdr>
    </w:div>
    <w:div w:id="2137336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s.europa.eu/top_stories/pdf/eugs_review_web.pdf" TargetMode="External"/><Relationship Id="rId13" Type="http://schemas.openxmlformats.org/officeDocument/2006/relationships/hyperlink" Target="http://www.henryakissinger.com/articles/wp030614.html" TargetMode="External"/><Relationship Id="rId18" Type="http://schemas.openxmlformats.org/officeDocument/2006/relationships/hyperlink" Target="http://www.mid.ru/en/foreign_policy/official_documents/-/asset_publisher/CptICkB6BZ29/content/id/589768" TargetMode="External"/><Relationship Id="rId3" Type="http://schemas.openxmlformats.org/officeDocument/2006/relationships/settings" Target="settings.xml"/><Relationship Id="rId21" Type="http://schemas.openxmlformats.org/officeDocument/2006/relationships/hyperlink" Target="http:///nationalinterest.org/print/feature/sergey-lavrov-the-interview-19940" TargetMode="External"/><Relationship Id="rId7" Type="http://schemas.openxmlformats.org/officeDocument/2006/relationships/hyperlink" Target="https://warontherocks.com/2017/04/in-his-own-words-vladimir-putins-foreign-policy-analyzed/" TargetMode="External"/><Relationship Id="rId12" Type="http://schemas.openxmlformats.org/officeDocument/2006/relationships/hyperlink" Target="https://www.theatlantic.com/magazine/archive/2016/04/the-obama-doctrine/471525/" TargetMode="External"/><Relationship Id="rId17" Type="http://schemas.openxmlformats.org/officeDocument/2006/relationships/hyperlink" Target="http://issforum.org/ISSF/PDF/ISSF-Roundtable-9-12.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d.ru/en/foreign_policy/news/-/asset_publisher/cKNonkJE02Bw/content/id/2648249" TargetMode="External"/><Relationship Id="rId20" Type="http://schemas.openxmlformats.org/officeDocument/2006/relationships/hyperlink" Target="http://en.kremlin.ru/events/president/news/4686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d.ru/en/foreign_policy/official_documents/-/asset_publisher/CptICkB6BZ29/content/id/254224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id.ru/en/press_service/minister_speeches/-/asset_publisher/7OvQR5KJWVmR/content/id/76622" TargetMode="External"/><Relationship Id="rId23" Type="http://schemas.openxmlformats.org/officeDocument/2006/relationships/footer" Target="footer2.xml"/><Relationship Id="rId10" Type="http://schemas.openxmlformats.org/officeDocument/2006/relationships/hyperlink" Target="http://www.mid.ru/en/foreign_policy/official_documents/-/asset_publisher/CptICkB6BZ29/content/id/122186" TargetMode="External"/><Relationship Id="rId19" Type="http://schemas.openxmlformats.org/officeDocument/2006/relationships/hyperlink" Target="http://www.washingtonpost.com/wp-dyn/content/article/2007/02/12/AR2007021200555.html" TargetMode="External"/><Relationship Id="rId4" Type="http://schemas.openxmlformats.org/officeDocument/2006/relationships/webSettings" Target="webSettings.xml"/><Relationship Id="rId9" Type="http://schemas.openxmlformats.org/officeDocument/2006/relationships/hyperlink" Target="http://en.kremlin.ru/supplement/4116" TargetMode="External"/><Relationship Id="rId14" Type="http://schemas.openxmlformats.org/officeDocument/2006/relationships/hyperlink" Target="http://www.rusemb.org.uk/foreignpolicy/214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3529D8-6900-440C-9052-E7C63573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7370</Words>
  <Characters>42014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49286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Alister Miskimmon</dc:creator>
  <cp:lastModifiedBy>OLoughlin, Ben</cp:lastModifiedBy>
  <cp:revision>2</cp:revision>
  <cp:lastPrinted>2017-06-26T13:17:00Z</cp:lastPrinted>
  <dcterms:created xsi:type="dcterms:W3CDTF">2017-07-18T13:06:00Z</dcterms:created>
  <dcterms:modified xsi:type="dcterms:W3CDTF">2017-07-18T13:06:00Z</dcterms:modified>
</cp:coreProperties>
</file>