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81" w:rsidRPr="006354F4" w:rsidRDefault="004A5B81" w:rsidP="0054471C">
      <w:pPr>
        <w:spacing w:line="480" w:lineRule="auto"/>
        <w:rPr>
          <w:rFonts w:ascii="Times New Roman" w:hAnsi="Times New Roman" w:cs="Times New Roman"/>
          <w:b/>
          <w:lang w:val="en-GB"/>
        </w:rPr>
      </w:pPr>
      <w:bookmarkStart w:id="0" w:name="_GoBack"/>
      <w:bookmarkEnd w:id="0"/>
    </w:p>
    <w:p w:rsidR="004A5B81" w:rsidRPr="006354F4" w:rsidRDefault="00080BD1" w:rsidP="00E76727">
      <w:pPr>
        <w:spacing w:line="480" w:lineRule="auto"/>
        <w:jc w:val="center"/>
        <w:outlineLvl w:val="0"/>
        <w:rPr>
          <w:rFonts w:ascii="Times New Roman" w:hAnsi="Times New Roman" w:cs="Times New Roman"/>
          <w:b/>
        </w:rPr>
      </w:pPr>
      <w:r>
        <w:rPr>
          <w:rFonts w:ascii="Times New Roman" w:hAnsi="Times New Roman" w:cs="Times New Roman"/>
          <w:b/>
        </w:rPr>
        <w:t>Shared Histories and Commemorative Extension</w:t>
      </w:r>
      <w:r w:rsidR="00364A2D">
        <w:rPr>
          <w:rFonts w:ascii="Times New Roman" w:hAnsi="Times New Roman" w:cs="Times New Roman"/>
          <w:b/>
        </w:rPr>
        <w:t>: Warsaw</w:t>
      </w:r>
      <w:r w:rsidR="00E76727">
        <w:rPr>
          <w:rFonts w:ascii="Times New Roman" w:hAnsi="Times New Roman" w:cs="Times New Roman"/>
          <w:b/>
        </w:rPr>
        <w:t>'</w:t>
      </w:r>
      <w:r w:rsidR="00364A2D">
        <w:rPr>
          <w:rFonts w:ascii="Times New Roman" w:hAnsi="Times New Roman" w:cs="Times New Roman"/>
          <w:b/>
        </w:rPr>
        <w:t>s POLIN Museum</w:t>
      </w:r>
      <w:r>
        <w:rPr>
          <w:rFonts w:ascii="Times New Roman" w:hAnsi="Times New Roman" w:cs="Times New Roman"/>
          <w:b/>
        </w:rPr>
        <w:t xml:space="preserve"> </w:t>
      </w:r>
    </w:p>
    <w:p w:rsidR="004A5B81" w:rsidRPr="006354F4" w:rsidRDefault="004A5B81" w:rsidP="0054471C">
      <w:pPr>
        <w:spacing w:line="480" w:lineRule="auto"/>
        <w:jc w:val="center"/>
        <w:rPr>
          <w:rFonts w:ascii="Times New Roman" w:hAnsi="Times New Roman" w:cs="Times New Roman"/>
        </w:rPr>
      </w:pPr>
    </w:p>
    <w:p w:rsidR="004A5B81" w:rsidRPr="006354F4" w:rsidRDefault="004A5B81" w:rsidP="00E76727">
      <w:pPr>
        <w:spacing w:line="480" w:lineRule="auto"/>
        <w:jc w:val="center"/>
        <w:outlineLvl w:val="0"/>
        <w:rPr>
          <w:rFonts w:ascii="Times New Roman" w:hAnsi="Times New Roman" w:cs="Times New Roman"/>
          <w:b/>
        </w:rPr>
      </w:pPr>
      <w:r w:rsidRPr="006354F4">
        <w:rPr>
          <w:rFonts w:ascii="Times New Roman" w:hAnsi="Times New Roman" w:cs="Times New Roman"/>
          <w:b/>
        </w:rPr>
        <w:t>Bryce Lease</w:t>
      </w:r>
    </w:p>
    <w:p w:rsidR="004A5B81" w:rsidRPr="006354F4" w:rsidRDefault="004A5B81" w:rsidP="0054471C">
      <w:pPr>
        <w:spacing w:line="480" w:lineRule="auto"/>
        <w:rPr>
          <w:rFonts w:ascii="Times New Roman" w:hAnsi="Times New Roman" w:cs="Times New Roman"/>
        </w:rPr>
      </w:pPr>
    </w:p>
    <w:p w:rsidR="004A5B81" w:rsidRPr="006354F4" w:rsidRDefault="004A5B81" w:rsidP="0054471C">
      <w:pPr>
        <w:spacing w:line="480" w:lineRule="auto"/>
        <w:rPr>
          <w:rFonts w:ascii="Times New Roman" w:hAnsi="Times New Roman" w:cs="Times New Roman"/>
        </w:rPr>
      </w:pPr>
      <w:r w:rsidRPr="006354F4">
        <w:rPr>
          <w:rFonts w:ascii="Times New Roman" w:hAnsi="Times New Roman" w:cs="Times New Roman"/>
        </w:rPr>
        <w:t xml:space="preserve">On a walking tour of the Warsaw Ghetto, my Polish tour guide began, </w:t>
      </w:r>
      <w:r w:rsidR="00E76727">
        <w:rPr>
          <w:rFonts w:ascii="Times New Roman" w:hAnsi="Times New Roman" w:cs="Times New Roman"/>
        </w:rPr>
        <w:t>"</w:t>
      </w:r>
      <w:r w:rsidRPr="006354F4">
        <w:rPr>
          <w:rFonts w:ascii="Times New Roman" w:hAnsi="Times New Roman" w:cs="Times New Roman"/>
        </w:rPr>
        <w:t>I want to tell you about the Jewish quarter,</w:t>
      </w:r>
      <w:r w:rsidR="00E76727">
        <w:rPr>
          <w:rFonts w:ascii="Times New Roman" w:hAnsi="Times New Roman" w:cs="Times New Roman"/>
        </w:rPr>
        <w:t>"</w:t>
      </w:r>
      <w:r w:rsidRPr="006354F4">
        <w:rPr>
          <w:rFonts w:ascii="Times New Roman" w:hAnsi="Times New Roman" w:cs="Times New Roman"/>
        </w:rPr>
        <w:t xml:space="preserve"> and then paused, changing his mind. </w:t>
      </w:r>
      <w:r w:rsidR="00E76727">
        <w:rPr>
          <w:rFonts w:ascii="Times New Roman" w:hAnsi="Times New Roman" w:cs="Times New Roman"/>
        </w:rPr>
        <w:t>"</w:t>
      </w:r>
      <w:r w:rsidRPr="006354F4">
        <w:rPr>
          <w:rFonts w:ascii="Times New Roman" w:hAnsi="Times New Roman" w:cs="Times New Roman"/>
        </w:rPr>
        <w:t xml:space="preserve">The </w:t>
      </w:r>
      <w:r w:rsidRPr="006354F4">
        <w:rPr>
          <w:rFonts w:ascii="Times New Roman" w:hAnsi="Times New Roman" w:cs="Times New Roman"/>
          <w:i/>
        </w:rPr>
        <w:t>former</w:t>
      </w:r>
      <w:r w:rsidRPr="006354F4">
        <w:rPr>
          <w:rFonts w:ascii="Times New Roman" w:hAnsi="Times New Roman" w:cs="Times New Roman"/>
        </w:rPr>
        <w:t xml:space="preserve"> Jewish quarter,</w:t>
      </w:r>
      <w:r w:rsidR="00E76727">
        <w:rPr>
          <w:rFonts w:ascii="Times New Roman" w:hAnsi="Times New Roman" w:cs="Times New Roman"/>
        </w:rPr>
        <w:t>"</w:t>
      </w:r>
      <w:r w:rsidRPr="006354F4">
        <w:rPr>
          <w:rFonts w:ascii="Times New Roman" w:hAnsi="Times New Roman" w:cs="Times New Roman"/>
        </w:rPr>
        <w:t xml:space="preserve"> he corrected himself. </w:t>
      </w:r>
      <w:proofErr w:type="spellStart"/>
      <w:r w:rsidRPr="009C4366">
        <w:rPr>
          <w:rFonts w:ascii="Times New Roman" w:hAnsi="Times New Roman" w:cs="Times New Roman"/>
        </w:rPr>
        <w:t>Muranów</w:t>
      </w:r>
      <w:proofErr w:type="spellEnd"/>
      <w:r w:rsidRPr="009C4366">
        <w:rPr>
          <w:rFonts w:ascii="Times New Roman" w:hAnsi="Times New Roman" w:cs="Times New Roman"/>
        </w:rPr>
        <w:t xml:space="preserve"> is</w:t>
      </w:r>
      <w:r w:rsidRPr="006354F4">
        <w:rPr>
          <w:rFonts w:ascii="Times New Roman" w:hAnsi="Times New Roman" w:cs="Times New Roman"/>
        </w:rPr>
        <w:t xml:space="preserve"> a complex palimpsest of pasts and genealogies, a place where for hundreds of years Polish Jews lived and thrived</w:t>
      </w:r>
      <w:r w:rsidR="0068084B">
        <w:rPr>
          <w:rFonts w:ascii="Times New Roman" w:hAnsi="Times New Roman" w:cs="Times New Roman"/>
        </w:rPr>
        <w:t>,</w:t>
      </w:r>
      <w:r w:rsidRPr="006354F4">
        <w:rPr>
          <w:rFonts w:ascii="Times New Roman" w:hAnsi="Times New Roman" w:cs="Times New Roman"/>
        </w:rPr>
        <w:t xml:space="preserve"> and where they were later corralled, starved, murdered, and transported to death camps. At the conclusion of the Ghetto Uprising in spring 1943, when Jews fought in the face of certain death and extermination, the Nazis completely obliterated the district, block by block. All that remained was a </w:t>
      </w:r>
      <w:r w:rsidR="00E76727">
        <w:rPr>
          <w:rFonts w:ascii="Times New Roman" w:hAnsi="Times New Roman" w:cs="Times New Roman"/>
        </w:rPr>
        <w:t>"</w:t>
      </w:r>
      <w:r w:rsidRPr="006354F4">
        <w:rPr>
          <w:rFonts w:ascii="Times New Roman" w:hAnsi="Times New Roman" w:cs="Times New Roman"/>
        </w:rPr>
        <w:t>moonscape of rubble, piled sixteen feet high, covering hundreds of acres.</w:t>
      </w:r>
      <w:r w:rsidR="00E76727">
        <w:rPr>
          <w:rFonts w:ascii="Times New Roman" w:hAnsi="Times New Roman" w:cs="Times New Roman"/>
        </w:rPr>
        <w:t>"</w:t>
      </w:r>
      <w:r w:rsidR="003155AC" w:rsidRPr="006354F4">
        <w:rPr>
          <w:rStyle w:val="EndnoteReference"/>
          <w:rFonts w:ascii="Times New Roman" w:hAnsi="Times New Roman" w:cs="Times New Roman"/>
        </w:rPr>
        <w:endnoteReference w:id="1"/>
      </w:r>
      <w:r w:rsidR="003155AC" w:rsidRPr="006354F4">
        <w:rPr>
          <w:rFonts w:ascii="Times New Roman" w:hAnsi="Times New Roman" w:cs="Times New Roman"/>
        </w:rPr>
        <w:t xml:space="preserve"> </w:t>
      </w:r>
      <w:r w:rsidRPr="006354F4">
        <w:rPr>
          <w:rFonts w:ascii="Times New Roman" w:hAnsi="Times New Roman" w:cs="Times New Roman"/>
        </w:rPr>
        <w:t>On top of the rubble, a postwar, ethnically Polish, socialist neighborhood was constructed. Today, there exists a line of monuments to Polish Jews that form a memory pattern across this scarred terrain.</w:t>
      </w:r>
    </w:p>
    <w:p w:rsidR="004A5B81" w:rsidRPr="006354F4" w:rsidRDefault="004A5B81" w:rsidP="0054471C">
      <w:pPr>
        <w:spacing w:line="480" w:lineRule="auto"/>
        <w:rPr>
          <w:rFonts w:ascii="Times New Roman" w:hAnsi="Times New Roman" w:cs="Times New Roman"/>
        </w:rPr>
      </w:pPr>
      <w:r w:rsidRPr="006354F4">
        <w:rPr>
          <w:rFonts w:ascii="Times New Roman" w:hAnsi="Times New Roman" w:cs="Times New Roman"/>
        </w:rPr>
        <w:tab/>
        <w:t>For contemporary visitors to Warsaw, this district is a mnemonic puzzle. Many know what has occurred on this site to lesser or greater extents</w:t>
      </w:r>
      <w:r w:rsidR="00966834">
        <w:rPr>
          <w:rFonts w:ascii="Times New Roman" w:hAnsi="Times New Roman" w:cs="Times New Roman"/>
        </w:rPr>
        <w:t>--</w:t>
      </w:r>
      <w:r w:rsidRPr="006354F4">
        <w:rPr>
          <w:rFonts w:ascii="Times New Roman" w:hAnsi="Times New Roman" w:cs="Times New Roman"/>
        </w:rPr>
        <w:t xml:space="preserve">some historical knowledge or shared or collective memories have likely brought them to visit </w:t>
      </w:r>
      <w:proofErr w:type="spellStart"/>
      <w:r w:rsidRPr="006354F4">
        <w:rPr>
          <w:rFonts w:ascii="Times New Roman" w:hAnsi="Times New Roman" w:cs="Times New Roman"/>
        </w:rPr>
        <w:t>Muran</w:t>
      </w:r>
      <w:r w:rsidRPr="006D34B7">
        <w:rPr>
          <w:rFonts w:ascii="Times New Roman" w:hAnsi="Times New Roman" w:cs="Times New Roman"/>
        </w:rPr>
        <w:t>ó</w:t>
      </w:r>
      <w:r w:rsidRPr="006354F4">
        <w:rPr>
          <w:rFonts w:ascii="Times New Roman" w:hAnsi="Times New Roman" w:cs="Times New Roman"/>
        </w:rPr>
        <w:t>w</w:t>
      </w:r>
      <w:proofErr w:type="spellEnd"/>
      <w:r w:rsidR="00966834">
        <w:rPr>
          <w:rFonts w:ascii="Times New Roman" w:hAnsi="Times New Roman" w:cs="Times New Roman"/>
        </w:rPr>
        <w:t>--</w:t>
      </w:r>
      <w:r w:rsidRPr="006354F4">
        <w:rPr>
          <w:rFonts w:ascii="Times New Roman" w:hAnsi="Times New Roman" w:cs="Times New Roman"/>
        </w:rPr>
        <w:t xml:space="preserve">and yet amongst the memorials the traces of former Jewish life and the atrocities of the Holocaust can seem frustratingly difficult to detect. How </w:t>
      </w:r>
      <w:r w:rsidRPr="007042E0">
        <w:rPr>
          <w:rFonts w:ascii="Times New Roman" w:hAnsi="Times New Roman" w:cs="Times New Roman"/>
        </w:rPr>
        <w:t>and</w:t>
      </w:r>
      <w:r w:rsidRPr="006354F4">
        <w:rPr>
          <w:rFonts w:ascii="Times New Roman" w:hAnsi="Times New Roman" w:cs="Times New Roman"/>
        </w:rPr>
        <w:t xml:space="preserve"> where does one look for the past? In the period of postwar reconstruction these substantial layers of rubble that served as evidence of Jewish extermination presented a crucial ideological problem. The rebuilding of </w:t>
      </w:r>
      <w:proofErr w:type="spellStart"/>
      <w:r w:rsidRPr="006354F4">
        <w:rPr>
          <w:rFonts w:ascii="Times New Roman" w:hAnsi="Times New Roman" w:cs="Times New Roman"/>
        </w:rPr>
        <w:t>Muran</w:t>
      </w:r>
      <w:r w:rsidRPr="006D34B7">
        <w:rPr>
          <w:rFonts w:ascii="Times New Roman" w:hAnsi="Times New Roman" w:cs="Times New Roman"/>
        </w:rPr>
        <w:t>ó</w:t>
      </w:r>
      <w:r w:rsidRPr="006354F4">
        <w:rPr>
          <w:rFonts w:ascii="Times New Roman" w:hAnsi="Times New Roman" w:cs="Times New Roman"/>
        </w:rPr>
        <w:t>w</w:t>
      </w:r>
      <w:proofErr w:type="spellEnd"/>
      <w:r w:rsidRPr="006354F4">
        <w:rPr>
          <w:rFonts w:ascii="Times New Roman" w:hAnsi="Times New Roman" w:cs="Times New Roman"/>
        </w:rPr>
        <w:t xml:space="preserve"> was attended by particular feelings of shame, embarrassment, indignity, and even indifference from ethnic Poles. Should one rebuild the district as a memorial to the painful past or as an optimistic expression of the future? In other words, clear away the rubble of the ghetto or use it as a foundation for reconstruction? This question has dominated the construction of Warsaw</w:t>
      </w:r>
      <w:r w:rsidR="00E76727">
        <w:rPr>
          <w:rFonts w:ascii="Times New Roman" w:hAnsi="Times New Roman" w:cs="Times New Roman"/>
        </w:rPr>
        <w:t>'</w:t>
      </w:r>
      <w:r w:rsidRPr="006354F4">
        <w:rPr>
          <w:rFonts w:ascii="Times New Roman" w:hAnsi="Times New Roman" w:cs="Times New Roman"/>
        </w:rPr>
        <w:t>s postwar memorial landscape, whose newest addition, POLIN Museum of the History of Polish Jews, has revivified symbolic investments in the district</w:t>
      </w:r>
      <w:r w:rsidR="00E76727">
        <w:rPr>
          <w:rFonts w:ascii="Times New Roman" w:hAnsi="Times New Roman" w:cs="Times New Roman"/>
        </w:rPr>
        <w:t>'</w:t>
      </w:r>
      <w:r w:rsidRPr="006354F4">
        <w:rPr>
          <w:rFonts w:ascii="Times New Roman" w:hAnsi="Times New Roman" w:cs="Times New Roman"/>
        </w:rPr>
        <w:t xml:space="preserve">s architectural destruction and the absence of its Jewish populations. Topographically, the significance of the museum is signified through the centrality of its location in the district and its proximity to Nathan </w:t>
      </w:r>
      <w:proofErr w:type="spellStart"/>
      <w:r w:rsidRPr="006354F4">
        <w:rPr>
          <w:rFonts w:ascii="Times New Roman" w:hAnsi="Times New Roman" w:cs="Times New Roman"/>
        </w:rPr>
        <w:t>Rapoport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Monument to the Ghetto Heroes erected in 1948. </w:t>
      </w:r>
      <w:proofErr w:type="spellStart"/>
      <w:r w:rsidRPr="006354F4">
        <w:rPr>
          <w:rFonts w:ascii="Times New Roman" w:hAnsi="Times New Roman" w:cs="Times New Roman"/>
        </w:rPr>
        <w:t>POLIN</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head curator, performance-studies scholar Barbara </w:t>
      </w:r>
      <w:proofErr w:type="spellStart"/>
      <w:r w:rsidRPr="006354F4">
        <w:rPr>
          <w:rFonts w:ascii="Times New Roman" w:hAnsi="Times New Roman" w:cs="Times New Roman"/>
        </w:rPr>
        <w:t>Kirshenblatt-Gimblett</w:t>
      </w:r>
      <w:proofErr w:type="spellEnd"/>
      <w:r w:rsidRPr="006354F4">
        <w:rPr>
          <w:rFonts w:ascii="Times New Roman" w:hAnsi="Times New Roman" w:cs="Times New Roman"/>
        </w:rPr>
        <w:t xml:space="preserve">, described the museum as the completion of the memorial complex of </w:t>
      </w:r>
      <w:proofErr w:type="spellStart"/>
      <w:r w:rsidRPr="006354F4">
        <w:rPr>
          <w:rFonts w:ascii="Times New Roman" w:hAnsi="Times New Roman" w:cs="Times New Roman"/>
        </w:rPr>
        <w:t>Muran</w:t>
      </w:r>
      <w:r w:rsidRPr="006D34B7">
        <w:rPr>
          <w:rFonts w:ascii="Times New Roman" w:hAnsi="Times New Roman" w:cs="Times New Roman"/>
        </w:rPr>
        <w:t>ów</w:t>
      </w:r>
      <w:proofErr w:type="spellEnd"/>
      <w:r w:rsidRPr="006354F4">
        <w:rPr>
          <w:rFonts w:ascii="Times New Roman" w:hAnsi="Times New Roman" w:cs="Times New Roman"/>
        </w:rPr>
        <w:t>, the district that made up the majority of the Warsaw Ghetto from 1940-43.</w:t>
      </w:r>
      <w:r w:rsidR="003155AC" w:rsidRPr="006354F4">
        <w:rPr>
          <w:rStyle w:val="EndnoteReference"/>
          <w:rFonts w:ascii="Times New Roman" w:hAnsi="Times New Roman" w:cs="Times New Roman"/>
        </w:rPr>
        <w:endnoteReference w:id="2"/>
      </w:r>
      <w:r w:rsidR="003155AC" w:rsidRPr="006354F4">
        <w:rPr>
          <w:rFonts w:ascii="Times New Roman" w:hAnsi="Times New Roman" w:cs="Times New Roman"/>
        </w:rPr>
        <w:t xml:space="preserve"> </w:t>
      </w:r>
    </w:p>
    <w:p w:rsidR="004A5B81" w:rsidRPr="006354F4" w:rsidRDefault="004A5B81" w:rsidP="0054471C">
      <w:pPr>
        <w:spacing w:line="480" w:lineRule="auto"/>
        <w:rPr>
          <w:rFonts w:ascii="Times New Roman" w:hAnsi="Times New Roman" w:cs="Times New Roman"/>
        </w:rPr>
      </w:pPr>
    </w:p>
    <w:p w:rsidR="004A5B81" w:rsidRPr="006354F4" w:rsidRDefault="00080BD1" w:rsidP="0054471C">
      <w:pPr>
        <w:pStyle w:val="Caption"/>
        <w:spacing w:line="480" w:lineRule="auto"/>
        <w:rPr>
          <w:rFonts w:ascii="Times New Roman" w:hAnsi="Times New Roman" w:cs="Times New Roman"/>
          <w:sz w:val="24"/>
          <w:szCs w:val="24"/>
        </w:rPr>
      </w:pPr>
      <w:r>
        <w:rPr>
          <w:rFonts w:ascii="Times New Roman" w:hAnsi="Times New Roman" w:cs="Times New Roman"/>
          <w:sz w:val="24"/>
          <w:szCs w:val="24"/>
        </w:rPr>
        <w:t>[Insert Fig 1 here]</w:t>
      </w:r>
    </w:p>
    <w:p w:rsidR="004A5B81" w:rsidRPr="006D34B7" w:rsidRDefault="004A5B81" w:rsidP="0054471C">
      <w:pPr>
        <w:spacing w:line="480" w:lineRule="auto"/>
        <w:ind w:firstLine="720"/>
        <w:rPr>
          <w:rFonts w:ascii="Times New Roman" w:hAnsi="Times New Roman" w:cs="Times New Roman"/>
        </w:rPr>
      </w:pPr>
      <w:r w:rsidRPr="006D34B7">
        <w:rPr>
          <w:rFonts w:ascii="Times New Roman" w:hAnsi="Times New Roman" w:cs="Times New Roman"/>
        </w:rPr>
        <w:t xml:space="preserve">I have visited </w:t>
      </w:r>
      <w:proofErr w:type="spellStart"/>
      <w:r w:rsidRPr="006D34B7">
        <w:rPr>
          <w:rFonts w:ascii="Times New Roman" w:hAnsi="Times New Roman" w:cs="Times New Roman"/>
        </w:rPr>
        <w:t>Muranów</w:t>
      </w:r>
      <w:proofErr w:type="spellEnd"/>
      <w:r w:rsidRPr="006354F4">
        <w:rPr>
          <w:rFonts w:ascii="Times New Roman" w:hAnsi="Times New Roman" w:cs="Times New Roman"/>
        </w:rPr>
        <w:t xml:space="preserve"> on many occasions over the past fifteen years as part of my research into Polish cultural and social performance and politics, which has included a particular focus on the representations and embodiments of Polish/Jewish relations. This has resulted in my observation of</w:t>
      </w:r>
      <w:r>
        <w:rPr>
          <w:rFonts w:ascii="Times New Roman" w:hAnsi="Times New Roman" w:cs="Times New Roman"/>
        </w:rPr>
        <w:t>,</w:t>
      </w:r>
      <w:r w:rsidRPr="006354F4">
        <w:rPr>
          <w:rFonts w:ascii="Times New Roman" w:hAnsi="Times New Roman" w:cs="Times New Roman"/>
        </w:rPr>
        <w:t xml:space="preserve"> and participation in</w:t>
      </w:r>
      <w:r>
        <w:rPr>
          <w:rFonts w:ascii="Times New Roman" w:hAnsi="Times New Roman" w:cs="Times New Roman"/>
        </w:rPr>
        <w:t>,</w:t>
      </w:r>
      <w:r w:rsidRPr="006354F4">
        <w:rPr>
          <w:rFonts w:ascii="Times New Roman" w:hAnsi="Times New Roman" w:cs="Times New Roman"/>
        </w:rPr>
        <w:t xml:space="preserve"> multiple commemoration rituals on the site. Given its position and relationship to the monument, I anticipated POLIN would function as a memorial museum dedicated to the memory of the Warsaw Ghetto. However, the focus in POLIN Museum on historical narrative and Jewish presence in Poland over a millennium offered an innovative alternative to what Paul Williams has defined as </w:t>
      </w:r>
      <w:r w:rsidRPr="006354F4">
        <w:rPr>
          <w:rFonts w:ascii="Times New Roman" w:hAnsi="Times New Roman" w:cs="Times New Roman"/>
          <w:i/>
        </w:rPr>
        <w:t>memorial museums</w:t>
      </w:r>
      <w:r w:rsidRPr="006354F4">
        <w:rPr>
          <w:rFonts w:ascii="Times New Roman" w:hAnsi="Times New Roman" w:cs="Times New Roman"/>
        </w:rPr>
        <w:t xml:space="preserve">, which are </w:t>
      </w:r>
      <w:r w:rsidR="00E76727">
        <w:rPr>
          <w:rFonts w:ascii="Times New Roman" w:hAnsi="Times New Roman" w:cs="Times New Roman"/>
        </w:rPr>
        <w:t>"</w:t>
      </w:r>
      <w:r w:rsidRPr="006354F4">
        <w:rPr>
          <w:rFonts w:ascii="Times New Roman" w:hAnsi="Times New Roman" w:cs="Times New Roman"/>
        </w:rPr>
        <w:t>dedicated to a [specific or particular] historic event commemorating mass suffering of some kind.</w:t>
      </w:r>
      <w:r w:rsidR="00E76727">
        <w:rPr>
          <w:rFonts w:ascii="Times New Roman" w:hAnsi="Times New Roman" w:cs="Times New Roman"/>
        </w:rPr>
        <w:t>"</w:t>
      </w:r>
      <w:r w:rsidR="003155AC" w:rsidRPr="006354F4">
        <w:rPr>
          <w:rStyle w:val="EndnoteReference"/>
          <w:rFonts w:ascii="Times New Roman" w:hAnsi="Times New Roman" w:cs="Times New Roman"/>
        </w:rPr>
        <w:endnoteReference w:id="3"/>
      </w:r>
      <w:r w:rsidR="003155AC" w:rsidRPr="006354F4">
        <w:rPr>
          <w:rFonts w:ascii="Times New Roman" w:hAnsi="Times New Roman" w:cs="Times New Roman"/>
        </w:rPr>
        <w:t xml:space="preserve"> </w:t>
      </w:r>
      <w:r w:rsidRPr="006354F4">
        <w:rPr>
          <w:rFonts w:ascii="Times New Roman" w:hAnsi="Times New Roman" w:cs="Times New Roman"/>
        </w:rPr>
        <w:t>Seeking to find points of overlap between history and memorial museums, I will analy</w:t>
      </w:r>
      <w:r>
        <w:rPr>
          <w:rFonts w:ascii="Times New Roman" w:hAnsi="Times New Roman" w:cs="Times New Roman"/>
        </w:rPr>
        <w:t>z</w:t>
      </w:r>
      <w:r w:rsidRPr="006354F4">
        <w:rPr>
          <w:rFonts w:ascii="Times New Roman" w:hAnsi="Times New Roman" w:cs="Times New Roman"/>
        </w:rPr>
        <w:t xml:space="preserve">e how </w:t>
      </w:r>
      <w:proofErr w:type="spellStart"/>
      <w:r w:rsidRPr="006354F4">
        <w:rPr>
          <w:rFonts w:ascii="Times New Roman" w:hAnsi="Times New Roman" w:cs="Times New Roman"/>
        </w:rPr>
        <w:t>POLIN</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establishment of a public historical record and narrative in a museum environment that promotes and encourages the </w:t>
      </w:r>
      <w:proofErr w:type="spellStart"/>
      <w:r w:rsidRPr="006354F4">
        <w:rPr>
          <w:rFonts w:ascii="Times New Roman" w:hAnsi="Times New Roman" w:cs="Times New Roman"/>
        </w:rPr>
        <w:t>memorialization</w:t>
      </w:r>
      <w:proofErr w:type="spellEnd"/>
      <w:r w:rsidRPr="006354F4">
        <w:rPr>
          <w:rFonts w:ascii="Times New Roman" w:hAnsi="Times New Roman" w:cs="Times New Roman"/>
        </w:rPr>
        <w:t xml:space="preserve"> of Jewish life invited me to revisit and engage differently with the district. Sites memorialized in the surrounding vicinity converge around a shared form of </w:t>
      </w:r>
      <w:r w:rsidRPr="006D34B7">
        <w:rPr>
          <w:rFonts w:ascii="Times New Roman" w:hAnsi="Times New Roman" w:cs="Times New Roman"/>
        </w:rPr>
        <w:t xml:space="preserve">commemoration of Jewish resistance, suffering, death, and extermination. These include </w:t>
      </w:r>
      <w:proofErr w:type="spellStart"/>
      <w:r w:rsidRPr="006D34B7">
        <w:rPr>
          <w:rFonts w:ascii="Times New Roman" w:hAnsi="Times New Roman" w:cs="Times New Roman"/>
        </w:rPr>
        <w:t>Umschlagplatz</w:t>
      </w:r>
      <w:proofErr w:type="spellEnd"/>
      <w:r w:rsidRPr="006D34B7">
        <w:rPr>
          <w:rFonts w:ascii="Times New Roman" w:hAnsi="Times New Roman" w:cs="Times New Roman"/>
        </w:rPr>
        <w:t xml:space="preserve">, where ghettoized Jews assembled for transportation to Treblinka; </w:t>
      </w:r>
      <w:proofErr w:type="spellStart"/>
      <w:r w:rsidRPr="006D34B7">
        <w:rPr>
          <w:rFonts w:ascii="Times New Roman" w:hAnsi="Times New Roman" w:cs="Times New Roman"/>
        </w:rPr>
        <w:t>Ulica</w:t>
      </w:r>
      <w:proofErr w:type="spellEnd"/>
      <w:r w:rsidRPr="006D34B7">
        <w:rPr>
          <w:rFonts w:ascii="Times New Roman" w:hAnsi="Times New Roman" w:cs="Times New Roman"/>
        </w:rPr>
        <w:t xml:space="preserve"> </w:t>
      </w:r>
      <w:proofErr w:type="spellStart"/>
      <w:r w:rsidRPr="006D34B7">
        <w:rPr>
          <w:rFonts w:ascii="Times New Roman" w:hAnsi="Times New Roman" w:cs="Times New Roman"/>
        </w:rPr>
        <w:t>Miła</w:t>
      </w:r>
      <w:proofErr w:type="spellEnd"/>
      <w:r w:rsidRPr="006D34B7">
        <w:rPr>
          <w:rFonts w:ascii="Times New Roman" w:hAnsi="Times New Roman" w:cs="Times New Roman"/>
        </w:rPr>
        <w:t xml:space="preserve"> 18, a hidden shelter that functioned as the headquarters of the Jewish Combat Organization (ŻOB), a Jewish resistance group in the Warsaw Ghetto, many of whom committed mass suicide</w:t>
      </w:r>
      <w:r w:rsidRPr="006354F4">
        <w:rPr>
          <w:rFonts w:ascii="Times New Roman" w:hAnsi="Times New Roman" w:cs="Times New Roman"/>
        </w:rPr>
        <w:t xml:space="preserve"> when the bunker was discovered by the Nazis during the Warsaw Ghetto Uprising; and the infamous </w:t>
      </w:r>
      <w:proofErr w:type="spellStart"/>
      <w:r w:rsidRPr="006354F4">
        <w:rPr>
          <w:rFonts w:ascii="Times New Roman" w:hAnsi="Times New Roman" w:cs="Times New Roman"/>
        </w:rPr>
        <w:t>Pawiak</w:t>
      </w:r>
      <w:proofErr w:type="spellEnd"/>
      <w:r w:rsidRPr="006354F4">
        <w:rPr>
          <w:rFonts w:ascii="Times New Roman" w:hAnsi="Times New Roman" w:cs="Times New Roman"/>
        </w:rPr>
        <w:t xml:space="preserve"> Prison, which was used by the Gestapo from 1939, forming part of the Nazi concentration camp system and later serving as an assault base for the Nazis during the Ghetto Upris</w:t>
      </w:r>
      <w:r w:rsidRPr="006D34B7">
        <w:rPr>
          <w:rFonts w:ascii="Times New Roman" w:hAnsi="Times New Roman" w:cs="Times New Roman"/>
        </w:rPr>
        <w:t xml:space="preserve">ing. The museum required me to reconsider how I moved through and interpreted the district in relation to these surrounding memorials, which commemoratively positioned </w:t>
      </w:r>
      <w:proofErr w:type="spellStart"/>
      <w:r w:rsidRPr="006D34B7">
        <w:rPr>
          <w:rFonts w:ascii="Times New Roman" w:hAnsi="Times New Roman" w:cs="Times New Roman"/>
        </w:rPr>
        <w:t>Muranów</w:t>
      </w:r>
      <w:proofErr w:type="spellEnd"/>
      <w:r w:rsidRPr="006D34B7">
        <w:rPr>
          <w:rFonts w:ascii="Times New Roman" w:hAnsi="Times New Roman" w:cs="Times New Roman"/>
        </w:rPr>
        <w:t xml:space="preserve"> exclusively as a site of death and genocide rather than one of historical Jewish presence.</w:t>
      </w:r>
      <w:r w:rsidR="003155AC" w:rsidRPr="006D34B7">
        <w:rPr>
          <w:rStyle w:val="EndnoteReference"/>
          <w:rFonts w:ascii="Times New Roman" w:hAnsi="Times New Roman" w:cs="Times New Roman"/>
        </w:rPr>
        <w:endnoteReference w:id="4"/>
      </w:r>
      <w:r w:rsidR="003155AC" w:rsidRPr="006D34B7">
        <w:rPr>
          <w:rFonts w:ascii="Times New Roman" w:hAnsi="Times New Roman" w:cs="Times New Roman"/>
        </w:rPr>
        <w:t xml:space="preserve"> </w:t>
      </w:r>
      <w:r w:rsidRPr="006D34B7">
        <w:rPr>
          <w:rFonts w:ascii="Times New Roman" w:hAnsi="Times New Roman" w:cs="Times New Roman"/>
        </w:rPr>
        <w:t xml:space="preserve"> </w:t>
      </w:r>
    </w:p>
    <w:p w:rsidR="004A5B81" w:rsidRPr="006354F4" w:rsidRDefault="004A5B81" w:rsidP="0054471C">
      <w:pPr>
        <w:spacing w:line="480" w:lineRule="auto"/>
        <w:ind w:firstLine="720"/>
        <w:rPr>
          <w:rFonts w:ascii="Times New Roman" w:hAnsi="Times New Roman" w:cs="Times New Roman"/>
        </w:rPr>
      </w:pPr>
      <w:r w:rsidRPr="006D34B7">
        <w:rPr>
          <w:rFonts w:ascii="Times New Roman" w:hAnsi="Times New Roman" w:cs="Times New Roman"/>
        </w:rPr>
        <w:t xml:space="preserve">POLIN Museum is entangled within complex processes of nation building that galvanize the past in an effort to produce the future, thus </w:t>
      </w:r>
      <w:proofErr w:type="spellStart"/>
      <w:r w:rsidRPr="006D34B7">
        <w:rPr>
          <w:rFonts w:ascii="Times New Roman" w:hAnsi="Times New Roman" w:cs="Times New Roman"/>
        </w:rPr>
        <w:t>redetermining</w:t>
      </w:r>
      <w:proofErr w:type="spellEnd"/>
      <w:r w:rsidRPr="006D34B7">
        <w:rPr>
          <w:rFonts w:ascii="Times New Roman" w:hAnsi="Times New Roman" w:cs="Times New Roman"/>
        </w:rPr>
        <w:t xml:space="preserve"> and redirecting the present. </w:t>
      </w:r>
      <w:proofErr w:type="spellStart"/>
      <w:r w:rsidRPr="006D34B7">
        <w:rPr>
          <w:rFonts w:ascii="Times New Roman" w:hAnsi="Times New Roman" w:cs="Times New Roman"/>
        </w:rPr>
        <w:t>Mãlina</w:t>
      </w:r>
      <w:proofErr w:type="spellEnd"/>
      <w:r w:rsidRPr="006D34B7">
        <w:rPr>
          <w:rFonts w:ascii="Times New Roman" w:hAnsi="Times New Roman" w:cs="Times New Roman"/>
        </w:rPr>
        <w:t xml:space="preserve"> </w:t>
      </w:r>
      <w:proofErr w:type="spellStart"/>
      <w:r w:rsidRPr="006D34B7">
        <w:rPr>
          <w:rFonts w:ascii="Times New Roman" w:hAnsi="Times New Roman" w:cs="Times New Roman"/>
        </w:rPr>
        <w:t>Ciocea</w:t>
      </w:r>
      <w:proofErr w:type="spellEnd"/>
      <w:r w:rsidRPr="006D34B7">
        <w:rPr>
          <w:rFonts w:ascii="Times New Roman" w:hAnsi="Times New Roman" w:cs="Times New Roman"/>
        </w:rPr>
        <w:t xml:space="preserve"> and </w:t>
      </w:r>
      <w:proofErr w:type="spellStart"/>
      <w:r w:rsidRPr="006D34B7">
        <w:rPr>
          <w:rFonts w:ascii="Times New Roman" w:hAnsi="Times New Roman" w:cs="Times New Roman"/>
        </w:rPr>
        <w:t>Alexandru</w:t>
      </w:r>
      <w:proofErr w:type="spellEnd"/>
      <w:r w:rsidRPr="006D34B7">
        <w:rPr>
          <w:rFonts w:ascii="Times New Roman" w:hAnsi="Times New Roman" w:cs="Times New Roman"/>
        </w:rPr>
        <w:t xml:space="preserve"> </w:t>
      </w:r>
      <w:proofErr w:type="spellStart"/>
      <w:r w:rsidRPr="006D34B7">
        <w:rPr>
          <w:rFonts w:ascii="Times New Roman" w:hAnsi="Times New Roman" w:cs="Times New Roman"/>
        </w:rPr>
        <w:t>Cârlan</w:t>
      </w:r>
      <w:proofErr w:type="spellEnd"/>
      <w:r w:rsidRPr="006D34B7">
        <w:rPr>
          <w:rFonts w:ascii="Times New Roman" w:hAnsi="Times New Roman" w:cs="Times New Roman"/>
        </w:rPr>
        <w:t xml:space="preserve"> observed that history museums </w:t>
      </w:r>
      <w:r w:rsidR="00E76727" w:rsidRPr="006D34B7">
        <w:rPr>
          <w:rFonts w:ascii="Times New Roman" w:hAnsi="Times New Roman" w:cs="Times New Roman"/>
        </w:rPr>
        <w:t>"</w:t>
      </w:r>
      <w:r w:rsidRPr="006D34B7">
        <w:rPr>
          <w:rFonts w:ascii="Times New Roman" w:hAnsi="Times New Roman" w:cs="Times New Roman"/>
        </w:rPr>
        <w:t>are places where public memory is built as a symbolic and political resource</w:t>
      </w:r>
      <w:r w:rsidRPr="004429C8">
        <w:rPr>
          <w:rFonts w:ascii="Times New Roman" w:hAnsi="Times New Roman" w:cs="Times New Roman"/>
        </w:rPr>
        <w:t xml:space="preserve"> both through exhibits and deliberation on the meanings of history</w:t>
      </w:r>
      <w:r>
        <w:rPr>
          <w:rFonts w:ascii="Times New Roman" w:hAnsi="Times New Roman" w:cs="Times New Roman"/>
        </w:rPr>
        <w:t>,</w:t>
      </w:r>
      <w:r w:rsidR="00E76727">
        <w:rPr>
          <w:rFonts w:ascii="Times New Roman" w:hAnsi="Times New Roman" w:cs="Times New Roman"/>
        </w:rPr>
        <w:t>"</w:t>
      </w:r>
      <w:r>
        <w:rPr>
          <w:rFonts w:ascii="Times New Roman" w:hAnsi="Times New Roman" w:cs="Times New Roman"/>
        </w:rPr>
        <w:t xml:space="preserve"> where meaning is invoked both through categorization and the consequentiality of the museum </w:t>
      </w:r>
      <w:r w:rsidR="00E76727">
        <w:rPr>
          <w:rFonts w:ascii="Times New Roman" w:hAnsi="Times New Roman" w:cs="Times New Roman"/>
        </w:rPr>
        <w:t>"</w:t>
      </w:r>
      <w:r>
        <w:rPr>
          <w:rFonts w:ascii="Times New Roman" w:hAnsi="Times New Roman" w:cs="Times New Roman"/>
        </w:rPr>
        <w:t>in and for the social and ideological context.</w:t>
      </w:r>
      <w:r w:rsidR="00E76727">
        <w:rPr>
          <w:rFonts w:ascii="Times New Roman" w:hAnsi="Times New Roman" w:cs="Times New Roman"/>
        </w:rPr>
        <w:t>"</w:t>
      </w:r>
      <w:r w:rsidR="003155AC">
        <w:rPr>
          <w:rStyle w:val="EndnoteReference"/>
          <w:rFonts w:ascii="Times New Roman" w:hAnsi="Times New Roman" w:cs="Times New Roman"/>
        </w:rPr>
        <w:endnoteReference w:id="5"/>
      </w:r>
      <w:r w:rsidR="003155AC">
        <w:rPr>
          <w:rFonts w:ascii="Times New Roman" w:hAnsi="Times New Roman" w:cs="Times New Roman"/>
        </w:rPr>
        <w:t xml:space="preserve"> </w:t>
      </w:r>
      <w:r w:rsidRPr="006354F4">
        <w:rPr>
          <w:rFonts w:ascii="Times New Roman" w:hAnsi="Times New Roman" w:cs="Times New Roman"/>
        </w:rPr>
        <w:t xml:space="preserve">As with any history museum, </w:t>
      </w:r>
      <w:r>
        <w:rPr>
          <w:rFonts w:ascii="Times New Roman" w:hAnsi="Times New Roman" w:cs="Times New Roman"/>
        </w:rPr>
        <w:t xml:space="preserve">POLIN </w:t>
      </w:r>
      <w:r w:rsidRPr="006354F4">
        <w:rPr>
          <w:rFonts w:ascii="Times New Roman" w:hAnsi="Times New Roman" w:cs="Times New Roman"/>
        </w:rPr>
        <w:t xml:space="preserve">redeems particular forms of heritage, propagates its own understandings of the past, and appeals to historical memory that is either still an active constituent in the formation of collective memory or which has been neglected, ignored, eschewed, or forgotten. In her discussion of POLIN Museum as a </w:t>
      </w:r>
      <w:r w:rsidR="00E76727">
        <w:rPr>
          <w:rFonts w:ascii="Times New Roman" w:hAnsi="Times New Roman" w:cs="Times New Roman"/>
        </w:rPr>
        <w:t>"</w:t>
      </w:r>
      <w:r w:rsidRPr="006354F4">
        <w:rPr>
          <w:rFonts w:ascii="Times New Roman" w:hAnsi="Times New Roman" w:cs="Times New Roman"/>
        </w:rPr>
        <w:t>theatre of history,</w:t>
      </w:r>
      <w:r w:rsidR="00E76727">
        <w:rPr>
          <w:rFonts w:ascii="Times New Roman" w:hAnsi="Times New Roman" w:cs="Times New Roman"/>
        </w:rPr>
        <w:t>"</w:t>
      </w:r>
      <w:r w:rsidRPr="006354F4">
        <w:rPr>
          <w:rFonts w:ascii="Times New Roman" w:hAnsi="Times New Roman" w:cs="Times New Roman"/>
        </w:rPr>
        <w:t xml:space="preserve"> </w:t>
      </w:r>
      <w:proofErr w:type="spellStart"/>
      <w:r w:rsidRPr="006354F4">
        <w:rPr>
          <w:rFonts w:ascii="Times New Roman" w:hAnsi="Times New Roman" w:cs="Times New Roman"/>
        </w:rPr>
        <w:t>Kirshenblatt-Gimblet</w:t>
      </w:r>
      <w:r w:rsidR="002B48EF">
        <w:rPr>
          <w:rFonts w:ascii="Times New Roman" w:hAnsi="Times New Roman" w:cs="Times New Roman"/>
        </w:rPr>
        <w:t>t</w:t>
      </w:r>
      <w:proofErr w:type="spellEnd"/>
      <w:r w:rsidRPr="006354F4">
        <w:rPr>
          <w:rFonts w:ascii="Times New Roman" w:hAnsi="Times New Roman" w:cs="Times New Roman"/>
        </w:rPr>
        <w:t xml:space="preserve"> argues that until the museum </w:t>
      </w:r>
      <w:r w:rsidR="00E76727">
        <w:rPr>
          <w:rFonts w:ascii="Times New Roman" w:hAnsi="Times New Roman" w:cs="Times New Roman"/>
        </w:rPr>
        <w:t>"</w:t>
      </w:r>
      <w:r w:rsidRPr="006354F4">
        <w:rPr>
          <w:rFonts w:ascii="Times New Roman" w:hAnsi="Times New Roman" w:cs="Times New Roman"/>
        </w:rPr>
        <w:t>opened its doors to the public in 2013, one honored those who perished by remembering how they died</w:t>
      </w:r>
      <w:r w:rsidR="00966834">
        <w:rPr>
          <w:rFonts w:ascii="Times New Roman" w:hAnsi="Times New Roman" w:cs="Times New Roman"/>
        </w:rPr>
        <w:t>--</w:t>
      </w:r>
      <w:r w:rsidRPr="006354F4">
        <w:rPr>
          <w:rFonts w:ascii="Times New Roman" w:hAnsi="Times New Roman" w:cs="Times New Roman"/>
        </w:rPr>
        <w:t>at the Monument to the Ghetto Heroes. Today, we can honor them, and those who came before and after, by remembering how they lived</w:t>
      </w:r>
      <w:r w:rsidR="00966834">
        <w:rPr>
          <w:rFonts w:ascii="Times New Roman" w:hAnsi="Times New Roman" w:cs="Times New Roman"/>
        </w:rPr>
        <w:t>--</w:t>
      </w:r>
      <w:r w:rsidRPr="006354F4">
        <w:rPr>
          <w:rFonts w:ascii="Times New Roman" w:hAnsi="Times New Roman" w:cs="Times New Roman"/>
        </w:rPr>
        <w:t>at the museum.</w:t>
      </w:r>
      <w:r w:rsidR="00E76727">
        <w:rPr>
          <w:rFonts w:ascii="Times New Roman" w:hAnsi="Times New Roman" w:cs="Times New Roman"/>
        </w:rPr>
        <w:t>"</w:t>
      </w:r>
      <w:r w:rsidR="003155AC" w:rsidRPr="006354F4">
        <w:rPr>
          <w:rStyle w:val="EndnoteReference"/>
          <w:rFonts w:ascii="Times New Roman" w:hAnsi="Times New Roman" w:cs="Times New Roman"/>
        </w:rPr>
        <w:endnoteReference w:id="6"/>
      </w:r>
      <w:r w:rsidRPr="006354F4">
        <w:rPr>
          <w:rFonts w:ascii="Times New Roman" w:hAnsi="Times New Roman" w:cs="Times New Roman"/>
        </w:rPr>
        <w:t xml:space="preserve"> My contention is that POLIN Museum does</w:t>
      </w:r>
      <w:r>
        <w:rPr>
          <w:rFonts w:ascii="Times New Roman" w:hAnsi="Times New Roman" w:cs="Times New Roman"/>
        </w:rPr>
        <w:t xml:space="preserve"> not</w:t>
      </w:r>
      <w:r w:rsidRPr="006354F4">
        <w:rPr>
          <w:rFonts w:ascii="Times New Roman" w:hAnsi="Times New Roman" w:cs="Times New Roman"/>
        </w:rPr>
        <w:t xml:space="preserve"> function exclusively as either a site of history or a site of memory, which Pierre Nora famously conceptualized as discrete categories</w:t>
      </w:r>
      <w:r w:rsidR="00966834">
        <w:rPr>
          <w:rFonts w:ascii="Times New Roman" w:hAnsi="Times New Roman" w:cs="Times New Roman"/>
        </w:rPr>
        <w:t>--</w:t>
      </w:r>
      <w:r w:rsidRPr="006354F4">
        <w:rPr>
          <w:rFonts w:ascii="Times New Roman" w:hAnsi="Times New Roman" w:cs="Times New Roman"/>
        </w:rPr>
        <w:t>the former produced through the motivation to learn historical knowledge and the latter through a will or injunction to remember.</w:t>
      </w:r>
      <w:r w:rsidR="003155AC" w:rsidRPr="006354F4">
        <w:rPr>
          <w:rStyle w:val="EndnoteReference"/>
          <w:rFonts w:ascii="Times New Roman" w:hAnsi="Times New Roman" w:cs="Times New Roman"/>
        </w:rPr>
        <w:endnoteReference w:id="7"/>
      </w:r>
      <w:r w:rsidR="003155AC" w:rsidRPr="006354F4">
        <w:rPr>
          <w:rFonts w:ascii="Times New Roman" w:hAnsi="Times New Roman" w:cs="Times New Roman"/>
        </w:rPr>
        <w:t xml:space="preserve"> </w:t>
      </w:r>
      <w:r w:rsidRPr="006354F4">
        <w:rPr>
          <w:rFonts w:ascii="Times New Roman" w:hAnsi="Times New Roman" w:cs="Times New Roman"/>
        </w:rPr>
        <w:t>Rather, the museum harmonizes commemoration with historical learning</w:t>
      </w:r>
      <w:r w:rsidR="007B412A">
        <w:rPr>
          <w:rFonts w:ascii="Times New Roman" w:hAnsi="Times New Roman" w:cs="Times New Roman"/>
        </w:rPr>
        <w:t xml:space="preserve"> and curiosity</w:t>
      </w:r>
      <w:r w:rsidRPr="006354F4">
        <w:rPr>
          <w:rFonts w:ascii="Times New Roman" w:hAnsi="Times New Roman" w:cs="Times New Roman"/>
        </w:rPr>
        <w:t>, wherein memory and history are generatively overlapping and mutually informed.</w:t>
      </w:r>
    </w:p>
    <w:p w:rsidR="004A5B81" w:rsidRPr="006354F4" w:rsidRDefault="004A5B81" w:rsidP="0054471C">
      <w:pPr>
        <w:spacing w:line="480" w:lineRule="auto"/>
        <w:ind w:firstLine="720"/>
        <w:rPr>
          <w:rFonts w:ascii="Times New Roman" w:hAnsi="Times New Roman" w:cs="Times New Roman"/>
        </w:rPr>
      </w:pPr>
      <w:r w:rsidRPr="006354F4">
        <w:rPr>
          <w:rFonts w:ascii="Times New Roman" w:hAnsi="Times New Roman" w:cs="Times New Roman"/>
        </w:rPr>
        <w:t xml:space="preserve">In this article, I analyze POLIN Museum in its relational engagements with </w:t>
      </w:r>
      <w:proofErr w:type="spellStart"/>
      <w:r w:rsidRPr="006354F4">
        <w:rPr>
          <w:rFonts w:ascii="Times New Roman" w:hAnsi="Times New Roman" w:cs="Times New Roman"/>
        </w:rPr>
        <w:t>Rapoport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Monument to the Ghetto Heroes to demonstrate how </w:t>
      </w:r>
      <w:r>
        <w:rPr>
          <w:rFonts w:ascii="Times New Roman" w:hAnsi="Times New Roman" w:cs="Times New Roman"/>
        </w:rPr>
        <w:t>commemoration</w:t>
      </w:r>
      <w:r w:rsidRPr="006354F4">
        <w:rPr>
          <w:rFonts w:ascii="Times New Roman" w:hAnsi="Times New Roman" w:cs="Times New Roman"/>
        </w:rPr>
        <w:t xml:space="preserve"> of the </w:t>
      </w:r>
      <w:r>
        <w:rPr>
          <w:rFonts w:ascii="Times New Roman" w:hAnsi="Times New Roman" w:cs="Times New Roman"/>
        </w:rPr>
        <w:t xml:space="preserve">Warsaw Ghetto and the victims of the </w:t>
      </w:r>
      <w:r w:rsidRPr="006354F4">
        <w:rPr>
          <w:rFonts w:ascii="Times New Roman" w:hAnsi="Times New Roman" w:cs="Times New Roman"/>
        </w:rPr>
        <w:t xml:space="preserve">Holocaust </w:t>
      </w:r>
      <w:proofErr w:type="gramStart"/>
      <w:r w:rsidRPr="006354F4">
        <w:rPr>
          <w:rFonts w:ascii="Times New Roman" w:hAnsi="Times New Roman" w:cs="Times New Roman"/>
        </w:rPr>
        <w:t>penetrates</w:t>
      </w:r>
      <w:proofErr w:type="gramEnd"/>
      <w:r w:rsidRPr="006354F4">
        <w:rPr>
          <w:rFonts w:ascii="Times New Roman" w:hAnsi="Times New Roman" w:cs="Times New Roman"/>
        </w:rPr>
        <w:t xml:space="preserve"> the </w:t>
      </w:r>
      <w:r>
        <w:rPr>
          <w:rFonts w:ascii="Times New Roman" w:hAnsi="Times New Roman" w:cs="Times New Roman"/>
        </w:rPr>
        <w:t xml:space="preserve">entirety of the </w:t>
      </w:r>
      <w:r w:rsidRPr="006354F4">
        <w:rPr>
          <w:rFonts w:ascii="Times New Roman" w:hAnsi="Times New Roman" w:cs="Times New Roman"/>
        </w:rPr>
        <w:t>museum</w:t>
      </w:r>
      <w:r w:rsidR="00E76727">
        <w:rPr>
          <w:rFonts w:ascii="Times New Roman" w:hAnsi="Times New Roman" w:cs="Times New Roman"/>
        </w:rPr>
        <w:t>'</w:t>
      </w:r>
      <w:r w:rsidRPr="006354F4">
        <w:rPr>
          <w:rFonts w:ascii="Times New Roman" w:hAnsi="Times New Roman" w:cs="Times New Roman"/>
        </w:rPr>
        <w:t xml:space="preserve">s historical narrative. </w:t>
      </w:r>
      <w:r>
        <w:rPr>
          <w:rFonts w:ascii="Times New Roman" w:hAnsi="Times New Roman" w:cs="Times New Roman"/>
        </w:rPr>
        <w:t xml:space="preserve">This museum, I argue, </w:t>
      </w:r>
      <w:r w:rsidRPr="006354F4">
        <w:rPr>
          <w:rFonts w:ascii="Times New Roman" w:hAnsi="Times New Roman" w:cs="Times New Roman"/>
        </w:rPr>
        <w:t xml:space="preserve">encourages the visitor to honor both the dead and the history of the living, thus making commemoration and learning mutually generative. Placing historical consciousness in a commemorative frame that extends memory across multiethnic groups, I argue that POLIN Museum offers a </w:t>
      </w:r>
      <w:r w:rsidRPr="006354F4">
        <w:rPr>
          <w:rFonts w:ascii="Times New Roman" w:hAnsi="Times New Roman" w:cs="Times New Roman"/>
          <w:i/>
        </w:rPr>
        <w:t>shared</w:t>
      </w:r>
      <w:r w:rsidRPr="006354F4">
        <w:rPr>
          <w:rFonts w:ascii="Times New Roman" w:hAnsi="Times New Roman" w:cs="Times New Roman"/>
        </w:rPr>
        <w:t xml:space="preserve"> history, which is constructed through its wider relations to the memorial terrain of the former Warsaw Ghetto</w:t>
      </w:r>
      <w:r w:rsidR="0062293E">
        <w:rPr>
          <w:rFonts w:ascii="Times New Roman" w:hAnsi="Times New Roman" w:cs="Times New Roman"/>
        </w:rPr>
        <w:t xml:space="preserve"> and</w:t>
      </w:r>
      <w:r w:rsidRPr="006354F4">
        <w:rPr>
          <w:rFonts w:ascii="Times New Roman" w:hAnsi="Times New Roman" w:cs="Times New Roman"/>
        </w:rPr>
        <w:t xml:space="preserve"> its architectural and design forms</w:t>
      </w:r>
      <w:r w:rsidR="0062293E">
        <w:rPr>
          <w:rFonts w:ascii="Times New Roman" w:hAnsi="Times New Roman" w:cs="Times New Roman"/>
        </w:rPr>
        <w:t>. Contrasting POLIN with the Warsaw Uprising Museum, I consider how a commemorative register can engage with a museum</w:t>
      </w:r>
      <w:r w:rsidR="00E76727">
        <w:rPr>
          <w:rFonts w:ascii="Times New Roman" w:hAnsi="Times New Roman" w:cs="Times New Roman"/>
        </w:rPr>
        <w:t>'</w:t>
      </w:r>
      <w:r w:rsidR="0062293E">
        <w:rPr>
          <w:rFonts w:ascii="Times New Roman" w:hAnsi="Times New Roman" w:cs="Times New Roman"/>
        </w:rPr>
        <w:t>s use of theatricality to activate visitors as historical agents and critical interpreters of the past</w:t>
      </w:r>
      <w:r w:rsidRPr="006354F4">
        <w:rPr>
          <w:rFonts w:ascii="Times New Roman" w:hAnsi="Times New Roman" w:cs="Times New Roman"/>
        </w:rPr>
        <w:t xml:space="preserve">. My aim is to demonstrate how </w:t>
      </w:r>
      <w:r w:rsidR="0062293E">
        <w:rPr>
          <w:rFonts w:ascii="Times New Roman" w:hAnsi="Times New Roman" w:cs="Times New Roman"/>
        </w:rPr>
        <w:t>POLIN Museum</w:t>
      </w:r>
      <w:r w:rsidRPr="006354F4">
        <w:rPr>
          <w:rFonts w:ascii="Times New Roman" w:hAnsi="Times New Roman" w:cs="Times New Roman"/>
        </w:rPr>
        <w:t xml:space="preserve"> extends the scope of</w:t>
      </w:r>
      <w:r w:rsidR="00966834">
        <w:rPr>
          <w:rFonts w:ascii="Times New Roman" w:hAnsi="Times New Roman" w:cs="Times New Roman"/>
        </w:rPr>
        <w:t>--</w:t>
      </w:r>
      <w:r w:rsidRPr="006354F4">
        <w:rPr>
          <w:rFonts w:ascii="Times New Roman" w:hAnsi="Times New Roman" w:cs="Times New Roman"/>
        </w:rPr>
        <w:t>and breaks down perceived binaries between</w:t>
      </w:r>
      <w:r w:rsidR="00966834">
        <w:rPr>
          <w:rFonts w:ascii="Times New Roman" w:hAnsi="Times New Roman" w:cs="Times New Roman"/>
        </w:rPr>
        <w:t>--</w:t>
      </w:r>
      <w:r w:rsidRPr="006354F4">
        <w:rPr>
          <w:rFonts w:ascii="Times New Roman" w:hAnsi="Times New Roman" w:cs="Times New Roman"/>
        </w:rPr>
        <w:t>history museums, memorial museums</w:t>
      </w:r>
      <w:r>
        <w:rPr>
          <w:rFonts w:ascii="Times New Roman" w:hAnsi="Times New Roman" w:cs="Times New Roman"/>
        </w:rPr>
        <w:t>,</w:t>
      </w:r>
      <w:r w:rsidRPr="006354F4">
        <w:rPr>
          <w:rFonts w:ascii="Times New Roman" w:hAnsi="Times New Roman" w:cs="Times New Roman"/>
        </w:rPr>
        <w:t xml:space="preserve"> and monuments. </w:t>
      </w:r>
    </w:p>
    <w:p w:rsidR="004A5B81" w:rsidRPr="006354F4" w:rsidRDefault="004A5B81" w:rsidP="0054471C">
      <w:pPr>
        <w:spacing w:line="480" w:lineRule="auto"/>
        <w:rPr>
          <w:rFonts w:ascii="Times New Roman" w:hAnsi="Times New Roman" w:cs="Times New Roman"/>
        </w:rPr>
      </w:pPr>
    </w:p>
    <w:p w:rsidR="004A5B81" w:rsidRPr="006354F4" w:rsidRDefault="004A5B81" w:rsidP="00E76727">
      <w:pPr>
        <w:spacing w:line="480" w:lineRule="auto"/>
        <w:jc w:val="center"/>
        <w:outlineLvl w:val="0"/>
        <w:rPr>
          <w:rFonts w:ascii="Times New Roman" w:hAnsi="Times New Roman" w:cs="Times New Roman"/>
          <w:b/>
        </w:rPr>
      </w:pPr>
      <w:r w:rsidRPr="006354F4">
        <w:rPr>
          <w:rFonts w:ascii="Times New Roman" w:hAnsi="Times New Roman" w:cs="Times New Roman"/>
          <w:b/>
        </w:rPr>
        <w:t>Commemorative Extension</w:t>
      </w:r>
    </w:p>
    <w:p w:rsidR="004A5B81" w:rsidRPr="006354F4" w:rsidRDefault="004A5B81" w:rsidP="0054471C">
      <w:pPr>
        <w:spacing w:line="480" w:lineRule="auto"/>
        <w:rPr>
          <w:rFonts w:ascii="Times New Roman" w:hAnsi="Times New Roman" w:cs="Times New Roman"/>
        </w:rPr>
      </w:pPr>
    </w:p>
    <w:p w:rsidR="0062293E" w:rsidRPr="006354F4" w:rsidRDefault="0062293E" w:rsidP="0054471C">
      <w:pPr>
        <w:pStyle w:val="Caption"/>
        <w:spacing w:line="480" w:lineRule="auto"/>
        <w:rPr>
          <w:rFonts w:ascii="Times New Roman" w:hAnsi="Times New Roman" w:cs="Times New Roman"/>
          <w:sz w:val="24"/>
          <w:szCs w:val="24"/>
        </w:rPr>
      </w:pPr>
      <w:r>
        <w:rPr>
          <w:rFonts w:ascii="Times New Roman" w:hAnsi="Times New Roman" w:cs="Times New Roman"/>
          <w:sz w:val="24"/>
          <w:szCs w:val="24"/>
        </w:rPr>
        <w:t>[Insert Fig 2 here]</w:t>
      </w:r>
    </w:p>
    <w:p w:rsidR="00000000" w:rsidRDefault="004A5B81">
      <w:pPr>
        <w:spacing w:line="480" w:lineRule="auto"/>
        <w:ind w:firstLine="720"/>
        <w:rPr>
          <w:rFonts w:ascii="Times New Roman" w:hAnsi="Times New Roman" w:cs="Times New Roman"/>
        </w:rPr>
      </w:pPr>
      <w:r w:rsidRPr="006354F4">
        <w:rPr>
          <w:rFonts w:ascii="Times New Roman" w:hAnsi="Times New Roman" w:cs="Times New Roman"/>
        </w:rPr>
        <w:t>The establishment of authenticity is one crucial mode for museums to assert and propagate a particular version or account of the past. For many museums, authenticity is predicated on a collection of original historical objects. Breaking with this tradition, I would suggest that POLIN</w:t>
      </w:r>
      <w:r>
        <w:rPr>
          <w:rFonts w:ascii="Times New Roman" w:hAnsi="Times New Roman" w:cs="Times New Roman"/>
        </w:rPr>
        <w:t>,</w:t>
      </w:r>
      <w:r w:rsidRPr="006354F4">
        <w:rPr>
          <w:rFonts w:ascii="Times New Roman" w:hAnsi="Times New Roman" w:cs="Times New Roman"/>
        </w:rPr>
        <w:t xml:space="preserve"> a museum that is object poor as result of the Holocaust</w:t>
      </w:r>
      <w:r>
        <w:rPr>
          <w:rFonts w:ascii="Times New Roman" w:hAnsi="Times New Roman" w:cs="Times New Roman"/>
        </w:rPr>
        <w:t>,</w:t>
      </w:r>
      <w:r w:rsidRPr="006354F4">
        <w:rPr>
          <w:rFonts w:ascii="Times New Roman" w:hAnsi="Times New Roman" w:cs="Times New Roman"/>
        </w:rPr>
        <w:t xml:space="preserve"> establishes authenticity through its relation to the monument and to its historical site in </w:t>
      </w:r>
      <w:proofErr w:type="spellStart"/>
      <w:r w:rsidRPr="006D34B7">
        <w:rPr>
          <w:rFonts w:ascii="Times New Roman" w:hAnsi="Times New Roman" w:cs="Times New Roman"/>
        </w:rPr>
        <w:t>Muranów</w:t>
      </w:r>
      <w:proofErr w:type="spellEnd"/>
      <w:r w:rsidRPr="006D34B7">
        <w:rPr>
          <w:rFonts w:ascii="Times New Roman" w:hAnsi="Times New Roman" w:cs="Times New Roman"/>
        </w:rPr>
        <w:t xml:space="preserve">. I am particularly interested in how the production of authenticity through site offers new insights into the imbrications between history and memory. Historian Daniel J. Sherman has noted that museums traditionally have stressed </w:t>
      </w:r>
      <w:r w:rsidR="00E76727" w:rsidRPr="006D34B7">
        <w:rPr>
          <w:rFonts w:ascii="Times New Roman" w:hAnsi="Times New Roman" w:cs="Times New Roman"/>
        </w:rPr>
        <w:t>"</w:t>
      </w:r>
      <w:r w:rsidRPr="006D34B7">
        <w:rPr>
          <w:rFonts w:ascii="Times New Roman" w:hAnsi="Times New Roman" w:cs="Times New Roman"/>
        </w:rPr>
        <w:t xml:space="preserve">their </w:t>
      </w:r>
      <w:r w:rsidR="00C34547" w:rsidRPr="006D34B7">
        <w:rPr>
          <w:rFonts w:ascii="Times New Roman" w:hAnsi="Times New Roman" w:cs="Times New Roman"/>
        </w:rPr>
        <w:t>'</w:t>
      </w:r>
      <w:r w:rsidRPr="006D34B7">
        <w:rPr>
          <w:rFonts w:ascii="Times New Roman" w:hAnsi="Times New Roman" w:cs="Times New Roman"/>
        </w:rPr>
        <w:t>historical</w:t>
      </w:r>
      <w:r w:rsidR="00E76727" w:rsidRPr="006D34B7">
        <w:rPr>
          <w:rFonts w:ascii="Times New Roman" w:hAnsi="Times New Roman" w:cs="Times New Roman"/>
        </w:rPr>
        <w:t>'</w:t>
      </w:r>
      <w:r w:rsidRPr="006D34B7">
        <w:rPr>
          <w:rFonts w:ascii="Times New Roman" w:hAnsi="Times New Roman" w:cs="Times New Roman"/>
        </w:rPr>
        <w:t xml:space="preserve"> rather than commemorative or celebratory orientation in seeking to justify their enterprise.</w:t>
      </w:r>
      <w:r w:rsidR="00E76727" w:rsidRPr="006D34B7">
        <w:rPr>
          <w:rFonts w:ascii="Times New Roman" w:hAnsi="Times New Roman" w:cs="Times New Roman"/>
        </w:rPr>
        <w:t>"</w:t>
      </w:r>
      <w:r w:rsidR="003155AC" w:rsidRPr="006D34B7">
        <w:rPr>
          <w:rStyle w:val="EndnoteReference"/>
          <w:rFonts w:ascii="Times New Roman" w:hAnsi="Times New Roman" w:cs="Times New Roman"/>
        </w:rPr>
        <w:endnoteReference w:id="8"/>
      </w:r>
      <w:r w:rsidR="003155AC" w:rsidRPr="006D34B7">
        <w:rPr>
          <w:rFonts w:ascii="Times New Roman" w:hAnsi="Times New Roman" w:cs="Times New Roman"/>
        </w:rPr>
        <w:t xml:space="preserve"> </w:t>
      </w:r>
      <w:r w:rsidRPr="006D34B7">
        <w:rPr>
          <w:rFonts w:ascii="Times New Roman" w:hAnsi="Times New Roman" w:cs="Times New Roman"/>
        </w:rPr>
        <w:t xml:space="preserve">In POLIN Museum, however, the historical is encountered </w:t>
      </w:r>
      <w:r w:rsidRPr="006D34B7">
        <w:rPr>
          <w:rFonts w:ascii="Times New Roman" w:hAnsi="Times New Roman" w:cs="Times New Roman"/>
          <w:i/>
        </w:rPr>
        <w:t>through</w:t>
      </w:r>
      <w:r w:rsidRPr="006D34B7">
        <w:rPr>
          <w:rFonts w:ascii="Times New Roman" w:hAnsi="Times New Roman" w:cs="Times New Roman"/>
        </w:rPr>
        <w:t xml:space="preserve"> the commemorative. By first setting out how the architectural history of </w:t>
      </w:r>
      <w:proofErr w:type="spellStart"/>
      <w:r w:rsidRPr="006D34B7">
        <w:rPr>
          <w:rFonts w:ascii="Times New Roman" w:hAnsi="Times New Roman" w:cs="Times New Roman"/>
        </w:rPr>
        <w:t>Muran</w:t>
      </w:r>
      <w:r w:rsidR="006E54CF" w:rsidRPr="006D34B7">
        <w:rPr>
          <w:rFonts w:ascii="Times New Roman" w:hAnsi="Times New Roman" w:cs="Times New Roman"/>
        </w:rPr>
        <w:t>ó</w:t>
      </w:r>
      <w:r w:rsidRPr="006D34B7">
        <w:rPr>
          <w:rFonts w:ascii="Times New Roman" w:hAnsi="Times New Roman" w:cs="Times New Roman"/>
        </w:rPr>
        <w:t>w</w:t>
      </w:r>
      <w:proofErr w:type="spellEnd"/>
      <w:r w:rsidRPr="006D34B7">
        <w:rPr>
          <w:rFonts w:ascii="Times New Roman" w:hAnsi="Times New Roman" w:cs="Times New Roman"/>
        </w:rPr>
        <w:t xml:space="preserve"> and </w:t>
      </w:r>
      <w:proofErr w:type="spellStart"/>
      <w:r w:rsidRPr="006D34B7">
        <w:rPr>
          <w:rFonts w:ascii="Times New Roman" w:hAnsi="Times New Roman" w:cs="Times New Roman"/>
        </w:rPr>
        <w:t>Rapoport</w:t>
      </w:r>
      <w:r w:rsidR="00E76727" w:rsidRPr="006D34B7">
        <w:rPr>
          <w:rFonts w:ascii="Times New Roman" w:hAnsi="Times New Roman" w:cs="Times New Roman"/>
        </w:rPr>
        <w:t>'</w:t>
      </w:r>
      <w:r w:rsidRPr="006D34B7">
        <w:rPr>
          <w:rFonts w:ascii="Times New Roman" w:hAnsi="Times New Roman" w:cs="Times New Roman"/>
        </w:rPr>
        <w:t>s</w:t>
      </w:r>
      <w:proofErr w:type="spellEnd"/>
      <w:r w:rsidRPr="006354F4">
        <w:rPr>
          <w:rFonts w:ascii="Times New Roman" w:hAnsi="Times New Roman" w:cs="Times New Roman"/>
        </w:rPr>
        <w:t xml:space="preserve"> monument sets up visitor expectations of the museum, I want to argue that history in the museum is experienced within the discursive space of loss and mourning. Here, categories of memorial and </w:t>
      </w:r>
      <w:proofErr w:type="spellStart"/>
      <w:r w:rsidRPr="006354F4">
        <w:rPr>
          <w:rFonts w:ascii="Times New Roman" w:hAnsi="Times New Roman" w:cs="Times New Roman"/>
        </w:rPr>
        <w:t>museal</w:t>
      </w:r>
      <w:proofErr w:type="spellEnd"/>
      <w:r w:rsidRPr="006354F4">
        <w:rPr>
          <w:rFonts w:ascii="Times New Roman" w:hAnsi="Times New Roman" w:cs="Times New Roman"/>
        </w:rPr>
        <w:t xml:space="preserve"> are not opposed to another but are productively in flux. </w:t>
      </w:r>
      <w:r>
        <w:rPr>
          <w:rFonts w:ascii="Times New Roman" w:hAnsi="Times New Roman" w:cs="Times New Roman"/>
        </w:rPr>
        <w:t>H</w:t>
      </w:r>
      <w:r w:rsidRPr="006354F4">
        <w:rPr>
          <w:rFonts w:ascii="Times New Roman" w:hAnsi="Times New Roman" w:cs="Times New Roman"/>
        </w:rPr>
        <w:t xml:space="preserve">istory and memory, and learning and mourning, cannot be easily divided between the monument and the history museum. While memorials have traditionally acted as </w:t>
      </w:r>
      <w:r w:rsidR="00E76727">
        <w:rPr>
          <w:rFonts w:ascii="Times New Roman" w:hAnsi="Times New Roman" w:cs="Times New Roman"/>
        </w:rPr>
        <w:t>"</w:t>
      </w:r>
      <w:r w:rsidRPr="006354F4">
        <w:rPr>
          <w:rFonts w:ascii="Times New Roman" w:hAnsi="Times New Roman" w:cs="Times New Roman"/>
        </w:rPr>
        <w:t>staging points for mourning</w:t>
      </w:r>
      <w:r>
        <w:rPr>
          <w:rFonts w:ascii="Times New Roman" w:hAnsi="Times New Roman" w:cs="Times New Roman"/>
        </w:rPr>
        <w:t>,</w:t>
      </w:r>
      <w:r w:rsidR="00E76727">
        <w:rPr>
          <w:rFonts w:ascii="Times New Roman" w:hAnsi="Times New Roman" w:cs="Times New Roman"/>
        </w:rPr>
        <w:t>"</w:t>
      </w:r>
      <w:r w:rsidR="003155AC" w:rsidRPr="006354F4">
        <w:rPr>
          <w:rStyle w:val="EndnoteReference"/>
          <w:rFonts w:ascii="Times New Roman" w:hAnsi="Times New Roman" w:cs="Times New Roman"/>
        </w:rPr>
        <w:endnoteReference w:id="9"/>
      </w:r>
      <w:r w:rsidR="003155AC" w:rsidRPr="006354F4">
        <w:rPr>
          <w:rFonts w:ascii="Times New Roman" w:hAnsi="Times New Roman" w:cs="Times New Roman"/>
        </w:rPr>
        <w:t xml:space="preserve"> </w:t>
      </w:r>
      <w:r w:rsidRPr="006354F4">
        <w:rPr>
          <w:rFonts w:ascii="Times New Roman" w:hAnsi="Times New Roman" w:cs="Times New Roman"/>
        </w:rPr>
        <w:t>conjoining personal and historical consciousness</w:t>
      </w:r>
      <w:r>
        <w:rPr>
          <w:rFonts w:ascii="Times New Roman" w:hAnsi="Times New Roman" w:cs="Times New Roman"/>
        </w:rPr>
        <w:t>,</w:t>
      </w:r>
      <w:r w:rsidRPr="006354F4">
        <w:rPr>
          <w:rFonts w:ascii="Times New Roman" w:hAnsi="Times New Roman" w:cs="Times New Roman"/>
        </w:rPr>
        <w:t xml:space="preserve"> POLIN Museum offers a new function for history museums by taking up this task in its relational positioning to site and monument. </w:t>
      </w:r>
    </w:p>
    <w:p w:rsidR="004A5B81" w:rsidRPr="006354F4" w:rsidRDefault="004A5B81" w:rsidP="0054471C">
      <w:pPr>
        <w:spacing w:line="480" w:lineRule="auto"/>
        <w:ind w:firstLine="720"/>
        <w:rPr>
          <w:rFonts w:ascii="Times New Roman" w:hAnsi="Times New Roman" w:cs="Times New Roman"/>
        </w:rPr>
      </w:pPr>
      <w:r w:rsidRPr="006354F4">
        <w:rPr>
          <w:rFonts w:ascii="Times New Roman" w:hAnsi="Times New Roman" w:cs="Times New Roman"/>
        </w:rPr>
        <w:t xml:space="preserve">After the conclusion of the Second World War, the first attempt at reconstruction of the </w:t>
      </w:r>
      <w:proofErr w:type="spellStart"/>
      <w:r w:rsidRPr="006D34B7">
        <w:rPr>
          <w:rFonts w:ascii="Times New Roman" w:hAnsi="Times New Roman" w:cs="Times New Roman"/>
        </w:rPr>
        <w:t>Muran</w:t>
      </w:r>
      <w:r w:rsidR="006E54CF" w:rsidRPr="006D34B7">
        <w:rPr>
          <w:rFonts w:ascii="Times New Roman" w:hAnsi="Times New Roman" w:cs="Times New Roman"/>
        </w:rPr>
        <w:t>ó</w:t>
      </w:r>
      <w:r w:rsidRPr="006D34B7">
        <w:rPr>
          <w:rFonts w:ascii="Times New Roman" w:hAnsi="Times New Roman" w:cs="Times New Roman"/>
        </w:rPr>
        <w:t>w</w:t>
      </w:r>
      <w:proofErr w:type="spellEnd"/>
      <w:r w:rsidRPr="006D34B7">
        <w:rPr>
          <w:rFonts w:ascii="Times New Roman" w:hAnsi="Times New Roman" w:cs="Times New Roman"/>
        </w:rPr>
        <w:t xml:space="preserve"> district was imagined by the modernist, avant-garde architect </w:t>
      </w:r>
      <w:proofErr w:type="spellStart"/>
      <w:r w:rsidRPr="006D34B7">
        <w:rPr>
          <w:rFonts w:ascii="Times New Roman" w:hAnsi="Times New Roman" w:cs="Times New Roman"/>
        </w:rPr>
        <w:t>Bohdan</w:t>
      </w:r>
      <w:proofErr w:type="spellEnd"/>
      <w:r w:rsidRPr="006D34B7">
        <w:rPr>
          <w:rFonts w:ascii="Times New Roman" w:hAnsi="Times New Roman" w:cs="Times New Roman"/>
        </w:rPr>
        <w:t xml:space="preserve"> </w:t>
      </w:r>
      <w:proofErr w:type="spellStart"/>
      <w:r w:rsidRPr="006D34B7">
        <w:rPr>
          <w:rFonts w:ascii="Times New Roman" w:hAnsi="Times New Roman" w:cs="Times New Roman"/>
        </w:rPr>
        <w:t>Lachert</w:t>
      </w:r>
      <w:proofErr w:type="spellEnd"/>
      <w:r w:rsidRPr="006D34B7">
        <w:rPr>
          <w:rFonts w:ascii="Times New Roman" w:hAnsi="Times New Roman" w:cs="Times New Roman"/>
        </w:rPr>
        <w:t>, whose design concepts offered unembellished, purposeful buildings integrated with generous green spaces. The foundations of these housing complexes were to be made from a mixture of the ghetto rubble and concrete, while the fa</w:t>
      </w:r>
      <w:r w:rsidR="006E54CF" w:rsidRPr="006D34B7">
        <w:rPr>
          <w:rFonts w:ascii="Times New Roman" w:hAnsi="Times New Roman" w:cs="Times New Roman"/>
        </w:rPr>
        <w:t>ç</w:t>
      </w:r>
      <w:r w:rsidRPr="006D34B7">
        <w:rPr>
          <w:rFonts w:ascii="Times New Roman" w:hAnsi="Times New Roman" w:cs="Times New Roman"/>
        </w:rPr>
        <w:t>ades would</w:t>
      </w:r>
      <w:r w:rsidRPr="006354F4">
        <w:rPr>
          <w:rFonts w:ascii="Times New Roman" w:hAnsi="Times New Roman" w:cs="Times New Roman"/>
        </w:rPr>
        <w:t xml:space="preserve"> be constructed solely of exposed red brick. As historian Michael </w:t>
      </w:r>
      <w:proofErr w:type="spellStart"/>
      <w:r w:rsidRPr="006354F4">
        <w:rPr>
          <w:rFonts w:ascii="Times New Roman" w:hAnsi="Times New Roman" w:cs="Times New Roman"/>
        </w:rPr>
        <w:t>Meng</w:t>
      </w:r>
      <w:proofErr w:type="spellEnd"/>
      <w:r w:rsidRPr="006354F4">
        <w:rPr>
          <w:rFonts w:ascii="Times New Roman" w:hAnsi="Times New Roman" w:cs="Times New Roman"/>
        </w:rPr>
        <w:t xml:space="preserve"> observed, </w:t>
      </w:r>
      <w:proofErr w:type="spellStart"/>
      <w:r w:rsidRPr="006354F4">
        <w:rPr>
          <w:rFonts w:ascii="Times New Roman" w:hAnsi="Times New Roman" w:cs="Times New Roman"/>
        </w:rPr>
        <w:t>Lachert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buildings </w:t>
      </w:r>
      <w:r w:rsidR="00E76727">
        <w:rPr>
          <w:rFonts w:ascii="Times New Roman" w:hAnsi="Times New Roman" w:cs="Times New Roman"/>
        </w:rPr>
        <w:t>"</w:t>
      </w:r>
      <w:r w:rsidRPr="006354F4">
        <w:rPr>
          <w:rFonts w:ascii="Times New Roman" w:hAnsi="Times New Roman" w:cs="Times New Roman"/>
        </w:rPr>
        <w:t>infused the modernist future with the past</w:t>
      </w:r>
      <w:r w:rsidR="00E76727">
        <w:rPr>
          <w:rFonts w:ascii="Times New Roman" w:hAnsi="Times New Roman" w:cs="Times New Roman"/>
        </w:rPr>
        <w:t>"</w:t>
      </w:r>
      <w:r w:rsidRPr="006354F4">
        <w:rPr>
          <w:rFonts w:ascii="Times New Roman" w:hAnsi="Times New Roman" w:cs="Times New Roman"/>
        </w:rPr>
        <w:t xml:space="preserve"> in his combining of functional accommodation with a memorial to the extermination of Polish Jews, a form of architecture that effectively </w:t>
      </w:r>
      <w:r w:rsidR="00E76727">
        <w:rPr>
          <w:rFonts w:ascii="Times New Roman" w:hAnsi="Times New Roman" w:cs="Times New Roman"/>
        </w:rPr>
        <w:t>"</w:t>
      </w:r>
      <w:r w:rsidRPr="006354F4">
        <w:rPr>
          <w:rFonts w:ascii="Times New Roman" w:hAnsi="Times New Roman" w:cs="Times New Roman"/>
        </w:rPr>
        <w:t xml:space="preserve">dramatized </w:t>
      </w:r>
      <w:proofErr w:type="spellStart"/>
      <w:r w:rsidRPr="006354F4">
        <w:rPr>
          <w:rFonts w:ascii="Times New Roman" w:hAnsi="Times New Roman" w:cs="Times New Roman"/>
        </w:rPr>
        <w:t>Rapoport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monument</w:t>
      </w:r>
      <w:r w:rsidR="00E76727">
        <w:rPr>
          <w:rFonts w:ascii="Times New Roman" w:hAnsi="Times New Roman" w:cs="Times New Roman"/>
        </w:rPr>
        <w:t>"</w:t>
      </w:r>
      <w:r w:rsidRPr="006354F4">
        <w:rPr>
          <w:rFonts w:ascii="Times New Roman" w:hAnsi="Times New Roman" w:cs="Times New Roman"/>
        </w:rPr>
        <w:t xml:space="preserve"> and successfully conjoined Polish and Jewish memory without producing a hierarchy of suffering.</w:t>
      </w:r>
      <w:r w:rsidR="003155AC" w:rsidRPr="006354F4">
        <w:rPr>
          <w:rStyle w:val="EndnoteReference"/>
          <w:rFonts w:ascii="Times New Roman" w:hAnsi="Times New Roman" w:cs="Times New Roman"/>
        </w:rPr>
        <w:endnoteReference w:id="10"/>
      </w:r>
      <w:r w:rsidR="003155AC" w:rsidRPr="006354F4">
        <w:rPr>
          <w:rFonts w:ascii="Times New Roman" w:hAnsi="Times New Roman" w:cs="Times New Roman"/>
        </w:rPr>
        <w:t xml:space="preserve"> </w:t>
      </w:r>
      <w:r w:rsidRPr="006354F4">
        <w:rPr>
          <w:rFonts w:ascii="Times New Roman" w:hAnsi="Times New Roman" w:cs="Times New Roman"/>
          <w:lang w:val="en-GB"/>
        </w:rPr>
        <w:t>The refusal</w:t>
      </w:r>
      <w:r w:rsidRPr="006354F4">
        <w:rPr>
          <w:rFonts w:ascii="Times New Roman" w:hAnsi="Times New Roman" w:cs="Times New Roman"/>
        </w:rPr>
        <w:t xml:space="preserve"> to produce a hierarchy of ethnic suffering that split Jews and Poles demonstrated a deliberate effort on </w:t>
      </w:r>
      <w:proofErr w:type="spellStart"/>
      <w:r w:rsidRPr="006354F4">
        <w:rPr>
          <w:rFonts w:ascii="Times New Roman" w:hAnsi="Times New Roman" w:cs="Times New Roman"/>
        </w:rPr>
        <w:t>Lachert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part to produce a multiethnic socialist future. In this project, the incorporation of the rubble was an explicit attempt to think about regeneration as linked to and incorporating destruction. It was an architectural venture that cast the past in the present as an incongruent unity to generate a reordered vision of a shared future. </w:t>
      </w:r>
    </w:p>
    <w:p w:rsidR="004A5B81" w:rsidRPr="006354F4" w:rsidRDefault="004A5B81" w:rsidP="0054471C">
      <w:pPr>
        <w:spacing w:line="480" w:lineRule="auto"/>
        <w:ind w:firstLine="720"/>
        <w:rPr>
          <w:rFonts w:ascii="Times New Roman" w:hAnsi="Times New Roman" w:cs="Times New Roman"/>
        </w:rPr>
      </w:pPr>
      <w:r w:rsidRPr="006354F4">
        <w:rPr>
          <w:rFonts w:ascii="Times New Roman" w:hAnsi="Times New Roman" w:cs="Times New Roman"/>
        </w:rPr>
        <w:t xml:space="preserve">However, given the rapidly shifting political ideologies of the immediate postwar era, which included the implementation of Stalinism and Soviet-enforced communism, </w:t>
      </w:r>
      <w:proofErr w:type="spellStart"/>
      <w:r w:rsidRPr="006354F4">
        <w:rPr>
          <w:rFonts w:ascii="Times New Roman" w:hAnsi="Times New Roman" w:cs="Times New Roman"/>
        </w:rPr>
        <w:t>Lachert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project was doomed. The mandate of Socialist Realism was embedded in Poland by 1949-50, which foreclosed any such commitment to inclusive memory in favor of socialist-inflected ideals of beauty, scale, and political significance. As a result of architect </w:t>
      </w:r>
      <w:proofErr w:type="spellStart"/>
      <w:r w:rsidRPr="006354F4">
        <w:rPr>
          <w:rFonts w:ascii="Times New Roman" w:hAnsi="Times New Roman" w:cs="Times New Roman"/>
        </w:rPr>
        <w:t>Jerzy</w:t>
      </w:r>
      <w:proofErr w:type="spellEnd"/>
      <w:r w:rsidRPr="006354F4">
        <w:rPr>
          <w:rFonts w:ascii="Times New Roman" w:hAnsi="Times New Roman" w:cs="Times New Roman"/>
        </w:rPr>
        <w:t xml:space="preserve"> </w:t>
      </w:r>
      <w:proofErr w:type="spellStart"/>
      <w:r w:rsidRPr="006354F4">
        <w:rPr>
          <w:rFonts w:ascii="Times New Roman" w:hAnsi="Times New Roman" w:cs="Times New Roman"/>
        </w:rPr>
        <w:t>Wierzbicki</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searing attack and antagonistic stance towards </w:t>
      </w:r>
      <w:proofErr w:type="spellStart"/>
      <w:r w:rsidRPr="006354F4">
        <w:rPr>
          <w:rFonts w:ascii="Times New Roman" w:hAnsi="Times New Roman" w:cs="Times New Roman"/>
        </w:rPr>
        <w:t>Lachert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designs, the buildings were </w:t>
      </w:r>
      <w:proofErr w:type="spellStart"/>
      <w:r w:rsidRPr="006354F4">
        <w:rPr>
          <w:rFonts w:ascii="Times New Roman" w:hAnsi="Times New Roman" w:cs="Times New Roman"/>
        </w:rPr>
        <w:t>stuccoed</w:t>
      </w:r>
      <w:proofErr w:type="spellEnd"/>
      <w:r w:rsidRPr="006354F4">
        <w:rPr>
          <w:rFonts w:ascii="Times New Roman" w:hAnsi="Times New Roman" w:cs="Times New Roman"/>
        </w:rPr>
        <w:t xml:space="preserve"> and painted in an effort to efface their gloominess and to make the </w:t>
      </w:r>
      <w:proofErr w:type="spellStart"/>
      <w:r w:rsidRPr="006D34B7">
        <w:rPr>
          <w:rFonts w:ascii="Times New Roman" w:hAnsi="Times New Roman" w:cs="Times New Roman"/>
        </w:rPr>
        <w:t>Muran</w:t>
      </w:r>
      <w:r w:rsidR="006E54CF" w:rsidRPr="006D34B7">
        <w:rPr>
          <w:rFonts w:ascii="Times New Roman" w:hAnsi="Times New Roman" w:cs="Times New Roman"/>
        </w:rPr>
        <w:t>ó</w:t>
      </w:r>
      <w:r w:rsidRPr="006D34B7">
        <w:rPr>
          <w:rFonts w:ascii="Times New Roman" w:hAnsi="Times New Roman" w:cs="Times New Roman"/>
        </w:rPr>
        <w:t>w</w:t>
      </w:r>
      <w:proofErr w:type="spellEnd"/>
      <w:r w:rsidRPr="006D34B7">
        <w:rPr>
          <w:rFonts w:ascii="Times New Roman" w:hAnsi="Times New Roman" w:cs="Times New Roman"/>
        </w:rPr>
        <w:t xml:space="preserve"> district </w:t>
      </w:r>
      <w:r w:rsidR="00E76727" w:rsidRPr="006D34B7">
        <w:rPr>
          <w:rFonts w:ascii="Times New Roman" w:hAnsi="Times New Roman" w:cs="Times New Roman"/>
        </w:rPr>
        <w:t>"</w:t>
      </w:r>
      <w:r w:rsidRPr="006D34B7">
        <w:rPr>
          <w:rFonts w:ascii="Times New Roman" w:hAnsi="Times New Roman" w:cs="Times New Roman"/>
        </w:rPr>
        <w:t>a cheerful, bright, and colorful place for the working class.</w:t>
      </w:r>
      <w:r w:rsidR="00E76727" w:rsidRPr="006D34B7">
        <w:rPr>
          <w:rFonts w:ascii="Times New Roman" w:hAnsi="Times New Roman" w:cs="Times New Roman"/>
        </w:rPr>
        <w:t>"</w:t>
      </w:r>
      <w:r w:rsidR="003155AC" w:rsidRPr="006D34B7">
        <w:rPr>
          <w:rStyle w:val="EndnoteReference"/>
          <w:rFonts w:ascii="Times New Roman" w:hAnsi="Times New Roman" w:cs="Times New Roman"/>
        </w:rPr>
        <w:endnoteReference w:id="11"/>
      </w:r>
      <w:r w:rsidR="003155AC" w:rsidRPr="006D34B7">
        <w:rPr>
          <w:rFonts w:ascii="Times New Roman" w:hAnsi="Times New Roman" w:cs="Times New Roman"/>
        </w:rPr>
        <w:t xml:space="preserve"> </w:t>
      </w:r>
      <w:r w:rsidRPr="006D34B7">
        <w:rPr>
          <w:rFonts w:ascii="Times New Roman" w:hAnsi="Times New Roman" w:cs="Times New Roman"/>
        </w:rPr>
        <w:t>The rubble was the ideological counterpoint to the stucco, which offered a positive expression for the future of</w:t>
      </w:r>
      <w:r w:rsidRPr="006354F4">
        <w:rPr>
          <w:rFonts w:ascii="Times New Roman" w:hAnsi="Times New Roman" w:cs="Times New Roman"/>
        </w:rPr>
        <w:t xml:space="preserve"> the Polish proletariat that insulated against a past that did not fit with the ideals or representational indices of an emergent socialist Warsaw. In this district, regenerated life and communist triumph were both directly and tacitly emphasized. </w:t>
      </w:r>
    </w:p>
    <w:p w:rsidR="004A5B81" w:rsidRPr="006354F4" w:rsidRDefault="004A5B81" w:rsidP="0054471C">
      <w:pPr>
        <w:pStyle w:val="Caption"/>
        <w:spacing w:line="480" w:lineRule="auto"/>
        <w:rPr>
          <w:rFonts w:ascii="Times New Roman" w:hAnsi="Times New Roman" w:cs="Times New Roman"/>
          <w:sz w:val="24"/>
          <w:szCs w:val="24"/>
        </w:rPr>
      </w:pPr>
    </w:p>
    <w:p w:rsidR="00E63A13" w:rsidRPr="006354F4" w:rsidRDefault="00E63A13" w:rsidP="0054471C">
      <w:pPr>
        <w:pStyle w:val="Caption"/>
        <w:spacing w:line="480" w:lineRule="auto"/>
        <w:rPr>
          <w:rFonts w:ascii="Times New Roman" w:hAnsi="Times New Roman" w:cs="Times New Roman"/>
          <w:sz w:val="24"/>
          <w:szCs w:val="24"/>
        </w:rPr>
      </w:pPr>
      <w:r>
        <w:rPr>
          <w:rFonts w:ascii="Times New Roman" w:hAnsi="Times New Roman" w:cs="Times New Roman"/>
          <w:sz w:val="24"/>
          <w:szCs w:val="24"/>
        </w:rPr>
        <w:t>[Insert Fig 3 here]</w:t>
      </w:r>
    </w:p>
    <w:p w:rsidR="004A5B81" w:rsidRPr="006354F4" w:rsidRDefault="004A5B81" w:rsidP="0054471C">
      <w:pPr>
        <w:spacing w:line="480" w:lineRule="auto"/>
        <w:rPr>
          <w:rFonts w:ascii="Times New Roman" w:hAnsi="Times New Roman" w:cs="Times New Roman"/>
        </w:rPr>
      </w:pPr>
    </w:p>
    <w:p w:rsidR="004A5B81" w:rsidRPr="006354F4" w:rsidRDefault="004A5B81" w:rsidP="0054471C">
      <w:pPr>
        <w:spacing w:line="480" w:lineRule="auto"/>
        <w:rPr>
          <w:rFonts w:ascii="Times New Roman" w:hAnsi="Times New Roman" w:cs="Times New Roman"/>
        </w:rPr>
      </w:pPr>
      <w:r w:rsidRPr="006354F4">
        <w:rPr>
          <w:rFonts w:ascii="Times New Roman" w:hAnsi="Times New Roman" w:cs="Times New Roman"/>
        </w:rPr>
        <w:tab/>
        <w:t xml:space="preserve">On the fifth anniversary of the Jewish uprising in 1948, before reconstruction on the site commenced, </w:t>
      </w:r>
      <w:proofErr w:type="spellStart"/>
      <w:r w:rsidRPr="006354F4">
        <w:rPr>
          <w:rFonts w:ascii="Times New Roman" w:hAnsi="Times New Roman" w:cs="Times New Roman"/>
        </w:rPr>
        <w:t>Rapoport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Monument to the Ghetto Heroes was installed amongst the ruins. As </w:t>
      </w:r>
      <w:proofErr w:type="spellStart"/>
      <w:r w:rsidRPr="006354F4">
        <w:rPr>
          <w:rFonts w:ascii="Times New Roman" w:hAnsi="Times New Roman" w:cs="Times New Roman"/>
        </w:rPr>
        <w:t>Lachert</w:t>
      </w:r>
      <w:proofErr w:type="spellEnd"/>
      <w:r w:rsidRPr="006354F4">
        <w:rPr>
          <w:rFonts w:ascii="Times New Roman" w:hAnsi="Times New Roman" w:cs="Times New Roman"/>
        </w:rPr>
        <w:t xml:space="preserve"> would later attempt to do in postwar architecture, </w:t>
      </w:r>
      <w:proofErr w:type="spellStart"/>
      <w:r w:rsidRPr="006354F4">
        <w:rPr>
          <w:rFonts w:ascii="Times New Roman" w:hAnsi="Times New Roman" w:cs="Times New Roman"/>
        </w:rPr>
        <w:t>Rapoport</w:t>
      </w:r>
      <w:proofErr w:type="spellEnd"/>
      <w:r w:rsidRPr="006354F4">
        <w:rPr>
          <w:rFonts w:ascii="Times New Roman" w:hAnsi="Times New Roman" w:cs="Times New Roman"/>
        </w:rPr>
        <w:t xml:space="preserve">, a Polish Jew, incorporated the rubble of the ghetto into the foundation of the monument, making it a manifestation of memory as much as its aesthetic evocation. Historian </w:t>
      </w:r>
      <w:r w:rsidRPr="006354F4">
        <w:rPr>
          <w:rFonts w:ascii="Times New Roman" w:hAnsi="Times New Roman" w:cs="Times New Roman"/>
          <w:lang w:val="en-GB"/>
        </w:rPr>
        <w:t xml:space="preserve">James E. Young </w:t>
      </w:r>
      <w:r w:rsidRPr="006354F4">
        <w:rPr>
          <w:rFonts w:ascii="Times New Roman" w:hAnsi="Times New Roman" w:cs="Times New Roman"/>
        </w:rPr>
        <w:t xml:space="preserve">claimed that </w:t>
      </w:r>
      <w:proofErr w:type="spellStart"/>
      <w:r w:rsidRPr="006354F4">
        <w:rPr>
          <w:rFonts w:ascii="Times New Roman" w:hAnsi="Times New Roman" w:cs="Times New Roman"/>
        </w:rPr>
        <w:t>Rapoport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monument has emerged as possibly the </w:t>
      </w:r>
      <w:r w:rsidR="00E76727">
        <w:rPr>
          <w:rFonts w:ascii="Times New Roman" w:hAnsi="Times New Roman" w:cs="Times New Roman"/>
        </w:rPr>
        <w:t>"</w:t>
      </w:r>
      <w:r w:rsidRPr="006354F4">
        <w:rPr>
          <w:rFonts w:ascii="Times New Roman" w:hAnsi="Times New Roman" w:cs="Times New Roman"/>
        </w:rPr>
        <w:t>most widely known, celebrated, and controversial</w:t>
      </w:r>
      <w:r w:rsidR="00E76727">
        <w:rPr>
          <w:rFonts w:ascii="Times New Roman" w:hAnsi="Times New Roman" w:cs="Times New Roman"/>
        </w:rPr>
        <w:t>"</w:t>
      </w:r>
      <w:r w:rsidRPr="006354F4">
        <w:rPr>
          <w:rFonts w:ascii="Times New Roman" w:hAnsi="Times New Roman" w:cs="Times New Roman"/>
        </w:rPr>
        <w:t xml:space="preserve"> of all Holocaust memorials despite its heroic statuary receiving criticism for its ideological (</w:t>
      </w:r>
      <w:r w:rsidR="00E76727">
        <w:rPr>
          <w:rFonts w:ascii="Times New Roman" w:hAnsi="Times New Roman" w:cs="Times New Roman"/>
        </w:rPr>
        <w:t>"</w:t>
      </w:r>
      <w:r w:rsidRPr="006354F4">
        <w:rPr>
          <w:rFonts w:ascii="Times New Roman" w:hAnsi="Times New Roman" w:cs="Times New Roman"/>
        </w:rPr>
        <w:t>proletarian pap</w:t>
      </w:r>
      <w:r w:rsidR="00E76727">
        <w:rPr>
          <w:rFonts w:ascii="Times New Roman" w:hAnsi="Times New Roman" w:cs="Times New Roman"/>
        </w:rPr>
        <w:t>"</w:t>
      </w:r>
      <w:r w:rsidRPr="006354F4">
        <w:rPr>
          <w:rFonts w:ascii="Times New Roman" w:hAnsi="Times New Roman" w:cs="Times New Roman"/>
        </w:rPr>
        <w:t>) and aesthetic (</w:t>
      </w:r>
      <w:r w:rsidR="00E76727">
        <w:rPr>
          <w:rFonts w:ascii="Times New Roman" w:hAnsi="Times New Roman" w:cs="Times New Roman"/>
        </w:rPr>
        <w:t>"</w:t>
      </w:r>
      <w:r w:rsidRPr="006354F4">
        <w:rPr>
          <w:rFonts w:ascii="Times New Roman" w:hAnsi="Times New Roman" w:cs="Times New Roman"/>
        </w:rPr>
        <w:t>kitsch figuration</w:t>
      </w:r>
      <w:r w:rsidR="00E76727">
        <w:rPr>
          <w:rFonts w:ascii="Times New Roman" w:hAnsi="Times New Roman" w:cs="Times New Roman"/>
        </w:rPr>
        <w:t>"</w:t>
      </w:r>
      <w:r w:rsidRPr="006354F4">
        <w:rPr>
          <w:rFonts w:ascii="Times New Roman" w:hAnsi="Times New Roman" w:cs="Times New Roman"/>
        </w:rPr>
        <w:t>) failings.</w:t>
      </w:r>
      <w:r w:rsidR="003155AC" w:rsidRPr="006354F4">
        <w:rPr>
          <w:rStyle w:val="EndnoteReference"/>
          <w:rFonts w:ascii="Times New Roman" w:hAnsi="Times New Roman" w:cs="Times New Roman"/>
        </w:rPr>
        <w:endnoteReference w:id="12"/>
      </w:r>
      <w:r w:rsidR="003155AC" w:rsidRPr="006354F4">
        <w:rPr>
          <w:rFonts w:ascii="Times New Roman" w:hAnsi="Times New Roman" w:cs="Times New Roman"/>
        </w:rPr>
        <w:t xml:space="preserve"> </w:t>
      </w:r>
      <w:proofErr w:type="spellStart"/>
      <w:r w:rsidRPr="006354F4">
        <w:rPr>
          <w:rFonts w:ascii="Times New Roman" w:hAnsi="Times New Roman" w:cs="Times New Roman"/>
        </w:rPr>
        <w:t>Rapoport</w:t>
      </w:r>
      <w:proofErr w:type="spellEnd"/>
      <w:r w:rsidRPr="006354F4">
        <w:rPr>
          <w:rFonts w:ascii="Times New Roman" w:hAnsi="Times New Roman" w:cs="Times New Roman"/>
        </w:rPr>
        <w:t xml:space="preserve"> was unyielding about the location of the monument, which he wanted to be placed on the site of the uprising</w:t>
      </w:r>
      <w:r w:rsidR="00E76727">
        <w:rPr>
          <w:rFonts w:ascii="Times New Roman" w:hAnsi="Times New Roman" w:cs="Times New Roman"/>
        </w:rPr>
        <w:t>'</w:t>
      </w:r>
      <w:r w:rsidRPr="006354F4">
        <w:rPr>
          <w:rFonts w:ascii="Times New Roman" w:hAnsi="Times New Roman" w:cs="Times New Roman"/>
        </w:rPr>
        <w:t xml:space="preserve">s first armed conflict and where, later, one of its leaders, </w:t>
      </w:r>
      <w:proofErr w:type="spellStart"/>
      <w:r w:rsidRPr="006354F4">
        <w:rPr>
          <w:rFonts w:ascii="Times New Roman" w:hAnsi="Times New Roman" w:cs="Times New Roman"/>
        </w:rPr>
        <w:t>Mordechai</w:t>
      </w:r>
      <w:proofErr w:type="spellEnd"/>
      <w:r w:rsidRPr="006354F4">
        <w:rPr>
          <w:rFonts w:ascii="Times New Roman" w:hAnsi="Times New Roman" w:cs="Times New Roman"/>
        </w:rPr>
        <w:t xml:space="preserve"> </w:t>
      </w:r>
      <w:proofErr w:type="spellStart"/>
      <w:r w:rsidRPr="006354F4">
        <w:rPr>
          <w:rFonts w:ascii="Times New Roman" w:hAnsi="Times New Roman" w:cs="Times New Roman"/>
        </w:rPr>
        <w:t>Anielewicz</w:t>
      </w:r>
      <w:proofErr w:type="spellEnd"/>
      <w:r w:rsidRPr="006354F4">
        <w:rPr>
          <w:rFonts w:ascii="Times New Roman" w:hAnsi="Times New Roman" w:cs="Times New Roman"/>
        </w:rPr>
        <w:t>, died in his bunker. One side of the monument depicts the heroes of the uprising, while the opposing side portrays Jewish martyrs retreating with heads bowed, a procession representative of Jewish exile. The placement of the monument on this site had further implications for the reconstruction of Warsaw</w:t>
      </w:r>
      <w:r>
        <w:rPr>
          <w:rFonts w:ascii="Times New Roman" w:hAnsi="Times New Roman" w:cs="Times New Roman"/>
        </w:rPr>
        <w:t xml:space="preserve">. </w:t>
      </w:r>
      <w:r w:rsidRPr="006354F4">
        <w:rPr>
          <w:rFonts w:ascii="Times New Roman" w:hAnsi="Times New Roman" w:cs="Times New Roman"/>
        </w:rPr>
        <w:t xml:space="preserve">Given that this was the first significant architectural edifice built on the rubble, the monument was no less than </w:t>
      </w:r>
      <w:r w:rsidRPr="006354F4">
        <w:rPr>
          <w:rFonts w:ascii="Times New Roman" w:hAnsi="Times New Roman" w:cs="Times New Roman"/>
          <w:i/>
        </w:rPr>
        <w:t>the</w:t>
      </w:r>
      <w:r w:rsidRPr="006354F4">
        <w:rPr>
          <w:rFonts w:ascii="Times New Roman" w:hAnsi="Times New Roman" w:cs="Times New Roman"/>
        </w:rPr>
        <w:t xml:space="preserve"> anchor point for future urban reconstruction, though, given the shortage of building materials and financial resources</w:t>
      </w:r>
      <w:r w:rsidR="006054EB">
        <w:rPr>
          <w:rFonts w:ascii="Times New Roman" w:hAnsi="Times New Roman" w:cs="Times New Roman"/>
        </w:rPr>
        <w:t>,</w:t>
      </w:r>
      <w:r w:rsidRPr="006354F4">
        <w:rPr>
          <w:rFonts w:ascii="Times New Roman" w:hAnsi="Times New Roman" w:cs="Times New Roman"/>
        </w:rPr>
        <w:t xml:space="preserve"> city planners were anxious whether they could</w:t>
      </w:r>
      <w:r>
        <w:rPr>
          <w:rFonts w:ascii="Times New Roman" w:hAnsi="Times New Roman" w:cs="Times New Roman"/>
        </w:rPr>
        <w:t>, as Young has suggested,</w:t>
      </w:r>
      <w:r w:rsidRPr="006354F4">
        <w:rPr>
          <w:rFonts w:ascii="Times New Roman" w:hAnsi="Times New Roman" w:cs="Times New Roman"/>
        </w:rPr>
        <w:t xml:space="preserve"> </w:t>
      </w:r>
      <w:r w:rsidR="00E76727">
        <w:rPr>
          <w:rFonts w:ascii="Times New Roman" w:hAnsi="Times New Roman" w:cs="Times New Roman"/>
        </w:rPr>
        <w:t>"</w:t>
      </w:r>
      <w:r w:rsidRPr="006354F4">
        <w:rPr>
          <w:rFonts w:ascii="Times New Roman" w:hAnsi="Times New Roman" w:cs="Times New Roman"/>
        </w:rPr>
        <w:t>politically afford to reconstruct the entire city around a Jewish monument.</w:t>
      </w:r>
      <w:r w:rsidR="00E76727">
        <w:rPr>
          <w:rFonts w:ascii="Times New Roman" w:hAnsi="Times New Roman" w:cs="Times New Roman"/>
        </w:rPr>
        <w:t>"</w:t>
      </w:r>
      <w:r w:rsidR="003155AC" w:rsidRPr="006354F4">
        <w:rPr>
          <w:rStyle w:val="EndnoteReference"/>
          <w:rFonts w:ascii="Times New Roman" w:hAnsi="Times New Roman" w:cs="Times New Roman"/>
        </w:rPr>
        <w:endnoteReference w:id="13"/>
      </w:r>
      <w:r w:rsidRPr="006354F4">
        <w:rPr>
          <w:rFonts w:ascii="Times New Roman" w:hAnsi="Times New Roman" w:cs="Times New Roman"/>
        </w:rPr>
        <w:t xml:space="preserve"> While </w:t>
      </w:r>
      <w:r>
        <w:rPr>
          <w:rFonts w:ascii="Times New Roman" w:hAnsi="Times New Roman" w:cs="Times New Roman"/>
        </w:rPr>
        <w:t xml:space="preserve">Alison </w:t>
      </w:r>
      <w:proofErr w:type="spellStart"/>
      <w:r>
        <w:rPr>
          <w:rFonts w:ascii="Times New Roman" w:hAnsi="Times New Roman" w:cs="Times New Roman"/>
        </w:rPr>
        <w:t>Landsberg</w:t>
      </w:r>
      <w:proofErr w:type="spellEnd"/>
      <w:r>
        <w:rPr>
          <w:rFonts w:ascii="Times New Roman" w:hAnsi="Times New Roman" w:cs="Times New Roman"/>
        </w:rPr>
        <w:t xml:space="preserve"> argued that </w:t>
      </w:r>
      <w:r w:rsidRPr="006354F4">
        <w:rPr>
          <w:rFonts w:ascii="Times New Roman" w:hAnsi="Times New Roman" w:cs="Times New Roman"/>
        </w:rPr>
        <w:t xml:space="preserve">monuments traditionally offered a stable </w:t>
      </w:r>
      <w:r w:rsidRPr="007042E0">
        <w:rPr>
          <w:rFonts w:ascii="Times New Roman" w:hAnsi="Times New Roman" w:cs="Times New Roman"/>
        </w:rPr>
        <w:t>shared</w:t>
      </w:r>
      <w:r w:rsidRPr="006354F4">
        <w:rPr>
          <w:rFonts w:ascii="Times New Roman" w:hAnsi="Times New Roman" w:cs="Times New Roman"/>
        </w:rPr>
        <w:t xml:space="preserve"> recognition of the past that serves as a </w:t>
      </w:r>
      <w:r w:rsidR="00E76727">
        <w:rPr>
          <w:rFonts w:ascii="Times New Roman" w:hAnsi="Times New Roman" w:cs="Times New Roman"/>
        </w:rPr>
        <w:t>"</w:t>
      </w:r>
      <w:r w:rsidRPr="006354F4">
        <w:rPr>
          <w:rFonts w:ascii="Times New Roman" w:hAnsi="Times New Roman" w:cs="Times New Roman"/>
        </w:rPr>
        <w:t>bulwark against further social upheaval,</w:t>
      </w:r>
      <w:r w:rsidR="00E76727">
        <w:rPr>
          <w:rFonts w:ascii="Times New Roman" w:hAnsi="Times New Roman" w:cs="Times New Roman"/>
        </w:rPr>
        <w:t>"</w:t>
      </w:r>
      <w:r w:rsidR="003155AC" w:rsidRPr="006354F4">
        <w:rPr>
          <w:rStyle w:val="EndnoteReference"/>
          <w:rFonts w:ascii="Times New Roman" w:hAnsi="Times New Roman" w:cs="Times New Roman"/>
        </w:rPr>
        <w:endnoteReference w:id="14"/>
      </w:r>
      <w:r w:rsidR="003155AC" w:rsidRPr="006354F4">
        <w:rPr>
          <w:rFonts w:ascii="Times New Roman" w:hAnsi="Times New Roman" w:cs="Times New Roman"/>
        </w:rPr>
        <w:t xml:space="preserve"> </w:t>
      </w:r>
      <w:r w:rsidRPr="006354F4">
        <w:rPr>
          <w:rFonts w:ascii="Times New Roman" w:hAnsi="Times New Roman" w:cs="Times New Roman"/>
        </w:rPr>
        <w:t xml:space="preserve">the </w:t>
      </w:r>
      <w:proofErr w:type="spellStart"/>
      <w:r w:rsidRPr="006354F4">
        <w:rPr>
          <w:rFonts w:ascii="Times New Roman" w:hAnsi="Times New Roman" w:cs="Times New Roman"/>
        </w:rPr>
        <w:t>Rapoport</w:t>
      </w:r>
      <w:proofErr w:type="spellEnd"/>
      <w:r w:rsidRPr="006354F4">
        <w:rPr>
          <w:rFonts w:ascii="Times New Roman" w:hAnsi="Times New Roman" w:cs="Times New Roman"/>
        </w:rPr>
        <w:t xml:space="preserve"> monument stands as a crucial point of </w:t>
      </w:r>
      <w:proofErr w:type="spellStart"/>
      <w:r w:rsidRPr="006354F4">
        <w:rPr>
          <w:rFonts w:ascii="Times New Roman" w:hAnsi="Times New Roman" w:cs="Times New Roman"/>
        </w:rPr>
        <w:t>countermemory</w:t>
      </w:r>
      <w:proofErr w:type="spellEnd"/>
      <w:r w:rsidRPr="006354F4">
        <w:rPr>
          <w:rFonts w:ascii="Times New Roman" w:hAnsi="Times New Roman" w:cs="Times New Roman"/>
        </w:rPr>
        <w:t xml:space="preserve"> in relation to the </w:t>
      </w:r>
      <w:proofErr w:type="spellStart"/>
      <w:r w:rsidRPr="006354F4">
        <w:rPr>
          <w:rFonts w:ascii="Times New Roman" w:hAnsi="Times New Roman" w:cs="Times New Roman"/>
        </w:rPr>
        <w:t>stuccoed</w:t>
      </w:r>
      <w:proofErr w:type="spellEnd"/>
      <w:r w:rsidRPr="006354F4">
        <w:rPr>
          <w:rFonts w:ascii="Times New Roman" w:hAnsi="Times New Roman" w:cs="Times New Roman"/>
        </w:rPr>
        <w:t xml:space="preserve"> and painted housing complexes that surround it. It is therefore no surprise that this became a primary public space for collective assemblage and served as a </w:t>
      </w:r>
      <w:r w:rsidRPr="006354F4">
        <w:rPr>
          <w:rFonts w:ascii="Times New Roman" w:hAnsi="Times New Roman" w:cs="Times New Roman"/>
          <w:lang w:val="en-GB"/>
        </w:rPr>
        <w:t xml:space="preserve">politically eruptive site for the communist state that attempted to control acts of </w:t>
      </w:r>
      <w:r w:rsidRPr="006354F4">
        <w:rPr>
          <w:rFonts w:ascii="Times New Roman" w:hAnsi="Times New Roman" w:cs="Times New Roman"/>
        </w:rPr>
        <w:t xml:space="preserve">dissenting </w:t>
      </w:r>
      <w:r w:rsidRPr="006354F4">
        <w:rPr>
          <w:rFonts w:ascii="Times New Roman" w:hAnsi="Times New Roman" w:cs="Times New Roman"/>
          <w:lang w:val="en-GB"/>
        </w:rPr>
        <w:t xml:space="preserve">commemoration that proliferated around the monument. </w:t>
      </w:r>
    </w:p>
    <w:p w:rsidR="004A5B81" w:rsidRPr="006354F4" w:rsidRDefault="004A5B81" w:rsidP="0054471C">
      <w:pPr>
        <w:spacing w:line="480" w:lineRule="auto"/>
        <w:ind w:firstLine="720"/>
        <w:rPr>
          <w:rFonts w:ascii="Times New Roman" w:hAnsi="Times New Roman" w:cs="Times New Roman"/>
          <w:lang w:val="en-GB"/>
        </w:rPr>
      </w:pPr>
      <w:r w:rsidRPr="006354F4">
        <w:rPr>
          <w:rFonts w:ascii="Times New Roman" w:hAnsi="Times New Roman" w:cs="Times New Roman"/>
        </w:rPr>
        <w:t xml:space="preserve">The performances of atonement and protest that </w:t>
      </w:r>
      <w:proofErr w:type="spellStart"/>
      <w:r w:rsidRPr="006354F4">
        <w:rPr>
          <w:rFonts w:ascii="Times New Roman" w:hAnsi="Times New Roman" w:cs="Times New Roman"/>
        </w:rPr>
        <w:t>Rapoport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monument has generated suggest a complex relationship between memory and history, and between mourning and monumentality. The state has historically been unable to contain the memories invoked by monument at both official and unofficial commemorative events. These include the commemoration of members of the Bund, a secular Jewish socialist movement, shot by the Soviets at the conclusion of the Second World War; the </w:t>
      </w:r>
      <w:r w:rsidR="00E76727">
        <w:rPr>
          <w:rFonts w:ascii="Times New Roman" w:hAnsi="Times New Roman" w:cs="Times New Roman"/>
        </w:rPr>
        <w:t>"</w:t>
      </w:r>
      <w:proofErr w:type="spellStart"/>
      <w:r w:rsidRPr="006354F4">
        <w:rPr>
          <w:rFonts w:ascii="Times New Roman" w:hAnsi="Times New Roman" w:cs="Times New Roman"/>
        </w:rPr>
        <w:t>Warschauer</w:t>
      </w:r>
      <w:proofErr w:type="spellEnd"/>
      <w:r w:rsidRPr="006354F4">
        <w:rPr>
          <w:rFonts w:ascii="Times New Roman" w:hAnsi="Times New Roman" w:cs="Times New Roman"/>
        </w:rPr>
        <w:t xml:space="preserve"> </w:t>
      </w:r>
      <w:proofErr w:type="spellStart"/>
      <w:r w:rsidRPr="006354F4">
        <w:rPr>
          <w:rFonts w:ascii="Times New Roman" w:hAnsi="Times New Roman" w:cs="Times New Roman"/>
        </w:rPr>
        <w:t>Kniefall</w:t>
      </w:r>
      <w:proofErr w:type="spellEnd"/>
      <w:r w:rsidRPr="006354F4">
        <w:rPr>
          <w:rFonts w:ascii="Times New Roman" w:hAnsi="Times New Roman" w:cs="Times New Roman"/>
        </w:rPr>
        <w:t>,</w:t>
      </w:r>
      <w:r w:rsidR="00E76727">
        <w:rPr>
          <w:rFonts w:ascii="Times New Roman" w:hAnsi="Times New Roman" w:cs="Times New Roman"/>
        </w:rPr>
        <w:t>"</w:t>
      </w:r>
      <w:r w:rsidRPr="006354F4">
        <w:rPr>
          <w:rFonts w:ascii="Times New Roman" w:hAnsi="Times New Roman" w:cs="Times New Roman"/>
        </w:rPr>
        <w:t xml:space="preserve"> when German Chancellor Willy Brandt dropped to his knees in an act of humility and reparation as a gesture of penance for German culpability in the Jewish genocide as well as an indication of his commitment to </w:t>
      </w:r>
      <w:proofErr w:type="spellStart"/>
      <w:r w:rsidRPr="006354F4">
        <w:rPr>
          <w:rFonts w:ascii="Times New Roman" w:hAnsi="Times New Roman" w:cs="Times New Roman"/>
          <w:i/>
        </w:rPr>
        <w:t>Ostpolitik</w:t>
      </w:r>
      <w:proofErr w:type="spellEnd"/>
      <w:r w:rsidRPr="006354F4">
        <w:rPr>
          <w:rFonts w:ascii="Times New Roman" w:hAnsi="Times New Roman" w:cs="Times New Roman"/>
        </w:rPr>
        <w:t xml:space="preserve"> that attempted to forge postwar diplomatic bridges between Germany and Eastern Europe; Pope John Paul </w:t>
      </w:r>
      <w:proofErr w:type="spellStart"/>
      <w:r w:rsidRPr="006354F4">
        <w:rPr>
          <w:rFonts w:ascii="Times New Roman" w:hAnsi="Times New Roman" w:cs="Times New Roman"/>
        </w:rPr>
        <w:t>II</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act of commemoration that, by extension, was a way of remembering Polish resistance to Nazi occupation; the Solidarity Movement</w:t>
      </w:r>
      <w:r w:rsidR="00E76727">
        <w:rPr>
          <w:rFonts w:ascii="Times New Roman" w:hAnsi="Times New Roman" w:cs="Times New Roman"/>
        </w:rPr>
        <w:t>'</w:t>
      </w:r>
      <w:r w:rsidRPr="006354F4">
        <w:rPr>
          <w:rFonts w:ascii="Times New Roman" w:hAnsi="Times New Roman" w:cs="Times New Roman"/>
        </w:rPr>
        <w:t>s defiant commemoration that signaled a desire to reenact the uprising against communist oppressors; the Palestinian Liberation Organi</w:t>
      </w:r>
      <w:r w:rsidR="003F4FF1">
        <w:rPr>
          <w:rFonts w:ascii="Times New Roman" w:hAnsi="Times New Roman" w:cs="Times New Roman"/>
        </w:rPr>
        <w:t>z</w:t>
      </w:r>
      <w:r w:rsidRPr="006354F4">
        <w:rPr>
          <w:rFonts w:ascii="Times New Roman" w:hAnsi="Times New Roman" w:cs="Times New Roman"/>
        </w:rPr>
        <w:t>ation</w:t>
      </w:r>
      <w:r w:rsidR="00E76727">
        <w:rPr>
          <w:rFonts w:ascii="Times New Roman" w:hAnsi="Times New Roman" w:cs="Times New Roman"/>
        </w:rPr>
        <w:t>'</w:t>
      </w:r>
      <w:r w:rsidRPr="006354F4">
        <w:rPr>
          <w:rFonts w:ascii="Times New Roman" w:hAnsi="Times New Roman" w:cs="Times New Roman"/>
        </w:rPr>
        <w:t>s commemoration that uncomfortably signaled the end of the Jewish ghetto as the beginning of their persecution; and, most recently, the funeral of Mark Edelman, the last surviving leader of the Warsaw Ghetto Uprising, that placed emphasis on his choice to remain in Poland after the Holocaust</w:t>
      </w:r>
      <w:r w:rsidR="0034392B">
        <w:rPr>
          <w:rFonts w:ascii="Times New Roman" w:hAnsi="Times New Roman" w:cs="Times New Roman"/>
        </w:rPr>
        <w:t>,</w:t>
      </w:r>
      <w:r w:rsidRPr="006354F4">
        <w:rPr>
          <w:rFonts w:ascii="Times New Roman" w:hAnsi="Times New Roman" w:cs="Times New Roman"/>
        </w:rPr>
        <w:t xml:space="preserve"> and the 1968 anti-Semitic purges by the communist authorities.</w:t>
      </w:r>
      <w:r w:rsidR="003155AC" w:rsidRPr="006354F4">
        <w:rPr>
          <w:rStyle w:val="EndnoteReference"/>
          <w:rFonts w:ascii="Times New Roman" w:hAnsi="Times New Roman" w:cs="Times New Roman"/>
        </w:rPr>
        <w:endnoteReference w:id="15"/>
      </w:r>
      <w:r w:rsidR="003155AC" w:rsidRPr="006354F4">
        <w:rPr>
          <w:rFonts w:ascii="Times New Roman" w:hAnsi="Times New Roman" w:cs="Times New Roman"/>
        </w:rPr>
        <w:t xml:space="preserve"> </w:t>
      </w:r>
      <w:r w:rsidRPr="006354F4">
        <w:rPr>
          <w:rFonts w:ascii="Times New Roman" w:hAnsi="Times New Roman" w:cs="Times New Roman"/>
        </w:rPr>
        <w:t>One memory does not take away from or erase another; rather</w:t>
      </w:r>
      <w:r w:rsidR="0034392B">
        <w:rPr>
          <w:rFonts w:ascii="Times New Roman" w:hAnsi="Times New Roman" w:cs="Times New Roman"/>
        </w:rPr>
        <w:t>,</w:t>
      </w:r>
      <w:r w:rsidRPr="006354F4">
        <w:rPr>
          <w:rFonts w:ascii="Times New Roman" w:hAnsi="Times New Roman" w:cs="Times New Roman"/>
        </w:rPr>
        <w:t xml:space="preserve"> they are added in such a way as to produce a </w:t>
      </w:r>
      <w:proofErr w:type="spellStart"/>
      <w:r w:rsidRPr="006354F4">
        <w:rPr>
          <w:rFonts w:ascii="Times New Roman" w:hAnsi="Times New Roman" w:cs="Times New Roman"/>
        </w:rPr>
        <w:t>palimpsestic</w:t>
      </w:r>
      <w:proofErr w:type="spellEnd"/>
      <w:r w:rsidRPr="006354F4">
        <w:rPr>
          <w:rFonts w:ascii="Times New Roman" w:hAnsi="Times New Roman" w:cs="Times New Roman"/>
        </w:rPr>
        <w:t xml:space="preserve"> cacophony. The excess or surplus of memory that </w:t>
      </w:r>
      <w:proofErr w:type="spellStart"/>
      <w:r w:rsidRPr="006354F4">
        <w:rPr>
          <w:rFonts w:ascii="Times New Roman" w:hAnsi="Times New Roman" w:cs="Times New Roman"/>
        </w:rPr>
        <w:t>Rapoport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monument proliferates</w:t>
      </w:r>
      <w:r w:rsidR="0062293E">
        <w:rPr>
          <w:rFonts w:ascii="Times New Roman" w:hAnsi="Times New Roman" w:cs="Times New Roman"/>
        </w:rPr>
        <w:t xml:space="preserve"> (</w:t>
      </w:r>
      <w:r w:rsidRPr="006354F4">
        <w:rPr>
          <w:rFonts w:ascii="Times New Roman" w:hAnsi="Times New Roman" w:cs="Times New Roman"/>
        </w:rPr>
        <w:t>rather than contains</w:t>
      </w:r>
      <w:r w:rsidR="0062293E">
        <w:rPr>
          <w:rFonts w:ascii="Times New Roman" w:hAnsi="Times New Roman" w:cs="Times New Roman"/>
        </w:rPr>
        <w:t xml:space="preserve"> or congeals)</w:t>
      </w:r>
      <w:r w:rsidRPr="006354F4">
        <w:rPr>
          <w:rFonts w:ascii="Times New Roman" w:hAnsi="Times New Roman" w:cs="Times New Roman"/>
        </w:rPr>
        <w:t xml:space="preserve"> leads to the indefinite and uncontrollable management of memory and commemoration. </w:t>
      </w:r>
      <w:r w:rsidRPr="006354F4">
        <w:rPr>
          <w:rFonts w:ascii="Times New Roman" w:hAnsi="Times New Roman" w:cs="Times New Roman"/>
          <w:lang w:val="en-GB"/>
        </w:rPr>
        <w:t xml:space="preserve">The key point for my argument is that while these forms and purposes of commemoration dramatically differ from one another, they are all refracted through the lens of Holocaust commemoration in their </w:t>
      </w:r>
      <w:r>
        <w:rPr>
          <w:rFonts w:ascii="Times New Roman" w:hAnsi="Times New Roman" w:cs="Times New Roman"/>
          <w:lang w:val="en-GB"/>
        </w:rPr>
        <w:t>reliance on</w:t>
      </w:r>
      <w:r w:rsidRPr="006354F4">
        <w:rPr>
          <w:rFonts w:ascii="Times New Roman" w:hAnsi="Times New Roman" w:cs="Times New Roman"/>
          <w:lang w:val="en-GB"/>
        </w:rPr>
        <w:t xml:space="preserve"> </w:t>
      </w:r>
      <w:proofErr w:type="spellStart"/>
      <w:r w:rsidRPr="006354F4">
        <w:rPr>
          <w:rFonts w:ascii="Times New Roman" w:hAnsi="Times New Roman" w:cs="Times New Roman"/>
          <w:lang w:val="en-GB"/>
        </w:rPr>
        <w:t>Rapoport</w:t>
      </w:r>
      <w:r w:rsidR="00E76727">
        <w:rPr>
          <w:rFonts w:ascii="Times New Roman" w:hAnsi="Times New Roman" w:cs="Times New Roman"/>
          <w:lang w:val="en-GB"/>
        </w:rPr>
        <w:t>'</w:t>
      </w:r>
      <w:r w:rsidRPr="006354F4">
        <w:rPr>
          <w:rFonts w:ascii="Times New Roman" w:hAnsi="Times New Roman" w:cs="Times New Roman"/>
          <w:lang w:val="en-GB"/>
        </w:rPr>
        <w:t>s</w:t>
      </w:r>
      <w:proofErr w:type="spellEnd"/>
      <w:r w:rsidRPr="006354F4">
        <w:rPr>
          <w:rFonts w:ascii="Times New Roman" w:hAnsi="Times New Roman" w:cs="Times New Roman"/>
          <w:lang w:val="en-GB"/>
        </w:rPr>
        <w:t xml:space="preserve"> monument. I would contend that this is also true for POLIN Museum. </w:t>
      </w:r>
      <w:r>
        <w:rPr>
          <w:rFonts w:ascii="Times New Roman" w:hAnsi="Times New Roman" w:cs="Times New Roman"/>
          <w:lang w:val="en-GB"/>
        </w:rPr>
        <w:t xml:space="preserve">While curators have articulated a relation between the monument and museum that is complementary but also conceptually distinctive, I would suggest that </w:t>
      </w:r>
      <w:r w:rsidRPr="006354F4">
        <w:rPr>
          <w:rFonts w:ascii="Times New Roman" w:hAnsi="Times New Roman" w:cs="Times New Roman"/>
          <w:lang w:val="en-GB"/>
        </w:rPr>
        <w:t>Polish Jewish history</w:t>
      </w:r>
      <w:r>
        <w:rPr>
          <w:rFonts w:ascii="Times New Roman" w:hAnsi="Times New Roman" w:cs="Times New Roman"/>
          <w:lang w:val="en-GB"/>
        </w:rPr>
        <w:t xml:space="preserve"> </w:t>
      </w:r>
      <w:r w:rsidRPr="006354F4">
        <w:rPr>
          <w:rFonts w:ascii="Times New Roman" w:hAnsi="Times New Roman" w:cs="Times New Roman"/>
          <w:lang w:val="en-GB"/>
        </w:rPr>
        <w:t>is refracted through Holocaust commemoration because of the museum</w:t>
      </w:r>
      <w:r w:rsidR="00E76727">
        <w:rPr>
          <w:rFonts w:ascii="Times New Roman" w:hAnsi="Times New Roman" w:cs="Times New Roman"/>
          <w:lang w:val="en-GB"/>
        </w:rPr>
        <w:t>'</w:t>
      </w:r>
      <w:r w:rsidRPr="006354F4">
        <w:rPr>
          <w:rFonts w:ascii="Times New Roman" w:hAnsi="Times New Roman" w:cs="Times New Roman"/>
          <w:lang w:val="en-GB"/>
        </w:rPr>
        <w:t xml:space="preserve">s site and </w:t>
      </w:r>
      <w:r>
        <w:rPr>
          <w:rFonts w:ascii="Times New Roman" w:hAnsi="Times New Roman" w:cs="Times New Roman"/>
          <w:lang w:val="en-GB"/>
        </w:rPr>
        <w:t xml:space="preserve">its foundational </w:t>
      </w:r>
      <w:proofErr w:type="spellStart"/>
      <w:r>
        <w:rPr>
          <w:rFonts w:ascii="Times New Roman" w:hAnsi="Times New Roman" w:cs="Times New Roman"/>
          <w:lang w:val="en-GB"/>
        </w:rPr>
        <w:t>relationality</w:t>
      </w:r>
      <w:proofErr w:type="spellEnd"/>
      <w:r w:rsidRPr="006354F4">
        <w:rPr>
          <w:rFonts w:ascii="Times New Roman" w:hAnsi="Times New Roman" w:cs="Times New Roman"/>
          <w:lang w:val="en-GB"/>
        </w:rPr>
        <w:t xml:space="preserve"> to the monument. </w:t>
      </w:r>
    </w:p>
    <w:p w:rsidR="004A5B81" w:rsidRPr="006354F4" w:rsidRDefault="004A5B81" w:rsidP="0054471C">
      <w:pPr>
        <w:spacing w:line="480" w:lineRule="auto"/>
        <w:ind w:firstLine="720"/>
        <w:rPr>
          <w:rFonts w:ascii="Times New Roman" w:hAnsi="Times New Roman" w:cs="Times New Roman"/>
          <w:lang w:val="en-GB"/>
        </w:rPr>
      </w:pPr>
    </w:p>
    <w:p w:rsidR="004A5B81" w:rsidRPr="006354F4" w:rsidRDefault="004A5B81" w:rsidP="0054471C">
      <w:pPr>
        <w:spacing w:line="480" w:lineRule="auto"/>
        <w:ind w:firstLine="720"/>
        <w:rPr>
          <w:rFonts w:ascii="Times New Roman" w:hAnsi="Times New Roman" w:cs="Times New Roman"/>
          <w:lang w:val="en-GB"/>
        </w:rPr>
      </w:pPr>
    </w:p>
    <w:p w:rsidR="004C1A32" w:rsidRPr="006354F4" w:rsidRDefault="004C1A32" w:rsidP="004C1A32">
      <w:pPr>
        <w:pStyle w:val="Caption"/>
        <w:spacing w:line="480" w:lineRule="auto"/>
        <w:rPr>
          <w:rFonts w:ascii="Times New Roman" w:hAnsi="Times New Roman" w:cs="Times New Roman"/>
          <w:sz w:val="24"/>
          <w:szCs w:val="24"/>
        </w:rPr>
      </w:pPr>
      <w:r>
        <w:rPr>
          <w:rFonts w:ascii="Times New Roman" w:hAnsi="Times New Roman" w:cs="Times New Roman"/>
          <w:sz w:val="24"/>
          <w:szCs w:val="24"/>
        </w:rPr>
        <w:t>[Insert Fig 4 here]</w:t>
      </w:r>
    </w:p>
    <w:p w:rsidR="004A5B81" w:rsidRPr="006354F4" w:rsidRDefault="004A5B81" w:rsidP="0054471C">
      <w:pPr>
        <w:spacing w:line="480" w:lineRule="auto"/>
        <w:ind w:firstLine="720"/>
        <w:rPr>
          <w:rFonts w:ascii="Times New Roman" w:hAnsi="Times New Roman" w:cs="Times New Roman"/>
          <w:lang w:val="en-GB"/>
        </w:rPr>
      </w:pPr>
    </w:p>
    <w:p w:rsidR="004A5B81" w:rsidRPr="006354F4" w:rsidRDefault="004A5B81" w:rsidP="0054471C">
      <w:pPr>
        <w:spacing w:line="480" w:lineRule="auto"/>
        <w:ind w:firstLine="720"/>
        <w:rPr>
          <w:rFonts w:ascii="Times New Roman" w:hAnsi="Times New Roman" w:cs="Times New Roman"/>
          <w:b/>
        </w:rPr>
      </w:pPr>
      <w:proofErr w:type="spellStart"/>
      <w:r>
        <w:rPr>
          <w:rFonts w:ascii="Times New Roman" w:hAnsi="Times New Roman" w:cs="Times New Roman"/>
        </w:rPr>
        <w:t>Rapoport</w:t>
      </w:r>
      <w:r w:rsidR="00E76727">
        <w:rPr>
          <w:rFonts w:ascii="Times New Roman" w:hAnsi="Times New Roman" w:cs="Times New Roman"/>
        </w:rPr>
        <w:t>'</w:t>
      </w:r>
      <w:r>
        <w:rPr>
          <w:rFonts w:ascii="Times New Roman" w:hAnsi="Times New Roman" w:cs="Times New Roman"/>
        </w:rPr>
        <w:t>s</w:t>
      </w:r>
      <w:proofErr w:type="spellEnd"/>
      <w:r w:rsidRPr="006354F4">
        <w:rPr>
          <w:rFonts w:ascii="Times New Roman" w:hAnsi="Times New Roman" w:cs="Times New Roman"/>
        </w:rPr>
        <w:t xml:space="preserve"> monument forms both the beginning and the endpoint of any visit to the museum. </w:t>
      </w:r>
      <w:r>
        <w:rPr>
          <w:rFonts w:ascii="Times New Roman" w:hAnsi="Times New Roman" w:cs="Times New Roman"/>
        </w:rPr>
        <w:t>V</w:t>
      </w:r>
      <w:r w:rsidRPr="006354F4">
        <w:rPr>
          <w:rFonts w:ascii="Times New Roman" w:hAnsi="Times New Roman" w:cs="Times New Roman"/>
        </w:rPr>
        <w:t>isitor</w:t>
      </w:r>
      <w:r>
        <w:rPr>
          <w:rFonts w:ascii="Times New Roman" w:hAnsi="Times New Roman" w:cs="Times New Roman"/>
        </w:rPr>
        <w:t>s</w:t>
      </w:r>
      <w:r w:rsidRPr="006354F4">
        <w:rPr>
          <w:rFonts w:ascii="Times New Roman" w:hAnsi="Times New Roman" w:cs="Times New Roman"/>
        </w:rPr>
        <w:t xml:space="preserve"> </w:t>
      </w:r>
      <w:r>
        <w:rPr>
          <w:rFonts w:ascii="Times New Roman" w:hAnsi="Times New Roman" w:cs="Times New Roman"/>
        </w:rPr>
        <w:t>first see</w:t>
      </w:r>
      <w:r w:rsidRPr="006354F4">
        <w:rPr>
          <w:rFonts w:ascii="Times New Roman" w:hAnsi="Times New Roman" w:cs="Times New Roman"/>
        </w:rPr>
        <w:t xml:space="preserve"> the monument before walking through the front door and, in a circular movement, again stand before it when exiting the museum. In the circulation through the core exhibition</w:t>
      </w:r>
      <w:r w:rsidR="00E76727">
        <w:rPr>
          <w:rFonts w:ascii="Times New Roman" w:hAnsi="Times New Roman" w:cs="Times New Roman"/>
        </w:rPr>
        <w:t>'</w:t>
      </w:r>
      <w:r w:rsidRPr="006354F4">
        <w:rPr>
          <w:rFonts w:ascii="Times New Roman" w:hAnsi="Times New Roman" w:cs="Times New Roman"/>
        </w:rPr>
        <w:t xml:space="preserve">s historical narrative, </w:t>
      </w:r>
      <w:r>
        <w:rPr>
          <w:rFonts w:ascii="Times New Roman" w:hAnsi="Times New Roman" w:cs="Times New Roman"/>
        </w:rPr>
        <w:t>my</w:t>
      </w:r>
      <w:r w:rsidRPr="006354F4">
        <w:rPr>
          <w:rFonts w:ascii="Times New Roman" w:hAnsi="Times New Roman" w:cs="Times New Roman"/>
        </w:rPr>
        <w:t xml:space="preserve"> relationship to </w:t>
      </w:r>
      <w:r w:rsidR="00184F91">
        <w:rPr>
          <w:rFonts w:ascii="Times New Roman" w:hAnsi="Times New Roman" w:cs="Times New Roman"/>
        </w:rPr>
        <w:t xml:space="preserve">the </w:t>
      </w:r>
      <w:r w:rsidRPr="006354F4">
        <w:rPr>
          <w:rFonts w:ascii="Times New Roman" w:hAnsi="Times New Roman" w:cs="Times New Roman"/>
        </w:rPr>
        <w:t xml:space="preserve">memory of the site changed. </w:t>
      </w:r>
      <w:r w:rsidR="00FA3453" w:rsidRPr="006354F4">
        <w:rPr>
          <w:rFonts w:ascii="Times New Roman" w:hAnsi="Times New Roman" w:cs="Times New Roman"/>
        </w:rPr>
        <w:t>The monument thus penetrates and orients the museum.</w:t>
      </w:r>
      <w:r w:rsidR="00FA3453">
        <w:rPr>
          <w:rFonts w:ascii="Times New Roman" w:hAnsi="Times New Roman" w:cs="Times New Roman"/>
        </w:rPr>
        <w:t xml:space="preserve"> </w:t>
      </w:r>
      <w:r w:rsidRPr="006354F4">
        <w:rPr>
          <w:rFonts w:ascii="Times New Roman" w:hAnsi="Times New Roman" w:cs="Times New Roman"/>
        </w:rPr>
        <w:t>Once the cente</w:t>
      </w:r>
      <w:r>
        <w:rPr>
          <w:rFonts w:ascii="Times New Roman" w:hAnsi="Times New Roman" w:cs="Times New Roman"/>
        </w:rPr>
        <w:t>r</w:t>
      </w:r>
      <w:r w:rsidRPr="006354F4">
        <w:rPr>
          <w:rFonts w:ascii="Times New Roman" w:hAnsi="Times New Roman" w:cs="Times New Roman"/>
        </w:rPr>
        <w:t xml:space="preserve"> of Jewish life in Warsaw, the Nazi occupation of Poland made </w:t>
      </w:r>
      <w:proofErr w:type="spellStart"/>
      <w:r w:rsidRPr="006354F4">
        <w:rPr>
          <w:rFonts w:ascii="Times New Roman" w:hAnsi="Times New Roman" w:cs="Times New Roman"/>
        </w:rPr>
        <w:t>Muran</w:t>
      </w:r>
      <w:r w:rsidR="006E54CF" w:rsidRPr="006D34B7">
        <w:rPr>
          <w:rFonts w:ascii="Times New Roman" w:hAnsi="Times New Roman" w:cs="Times New Roman"/>
        </w:rPr>
        <w:t>ó</w:t>
      </w:r>
      <w:r w:rsidRPr="006D34B7">
        <w:rPr>
          <w:rFonts w:ascii="Times New Roman" w:hAnsi="Times New Roman" w:cs="Times New Roman"/>
        </w:rPr>
        <w:t>w</w:t>
      </w:r>
      <w:proofErr w:type="spellEnd"/>
      <w:r w:rsidRPr="006354F4">
        <w:rPr>
          <w:rFonts w:ascii="Times New Roman" w:hAnsi="Times New Roman" w:cs="Times New Roman"/>
        </w:rPr>
        <w:t xml:space="preserve"> into a primal scene of mass suffering, where</w:t>
      </w:r>
      <w:r w:rsidR="00966834">
        <w:rPr>
          <w:rFonts w:ascii="Times New Roman" w:hAnsi="Times New Roman" w:cs="Times New Roman"/>
        </w:rPr>
        <w:t>--</w:t>
      </w:r>
      <w:r w:rsidRPr="006354F4">
        <w:rPr>
          <w:rFonts w:ascii="Times New Roman" w:hAnsi="Times New Roman" w:cs="Times New Roman"/>
        </w:rPr>
        <w:t>as one survivor remarked at the conclusion of the Second World War</w:t>
      </w:r>
      <w:r w:rsidR="00966834">
        <w:rPr>
          <w:rFonts w:ascii="Times New Roman" w:hAnsi="Times New Roman" w:cs="Times New Roman"/>
        </w:rPr>
        <w:t>--</w:t>
      </w:r>
      <w:r w:rsidR="00E76727">
        <w:rPr>
          <w:rFonts w:ascii="Times New Roman" w:hAnsi="Times New Roman" w:cs="Times New Roman"/>
        </w:rPr>
        <w:t>"</w:t>
      </w:r>
      <w:r w:rsidRPr="006354F4">
        <w:rPr>
          <w:rFonts w:ascii="Times New Roman" w:hAnsi="Times New Roman" w:cs="Times New Roman"/>
        </w:rPr>
        <w:t>[</w:t>
      </w:r>
      <w:proofErr w:type="gramStart"/>
      <w:r w:rsidRPr="006354F4">
        <w:rPr>
          <w:rFonts w:ascii="Times New Roman" w:hAnsi="Times New Roman" w:cs="Times New Roman"/>
        </w:rPr>
        <w:t>e]very</w:t>
      </w:r>
      <w:proofErr w:type="gramEnd"/>
      <w:r w:rsidRPr="006354F4">
        <w:rPr>
          <w:rFonts w:ascii="Times New Roman" w:hAnsi="Times New Roman" w:cs="Times New Roman"/>
        </w:rPr>
        <w:t xml:space="preserve"> stone, every heap of rubble is a reminder of the Holocaust.</w:t>
      </w:r>
      <w:r w:rsidR="00E76727">
        <w:rPr>
          <w:rFonts w:ascii="Times New Roman" w:hAnsi="Times New Roman" w:cs="Times New Roman"/>
        </w:rPr>
        <w:t>"</w:t>
      </w:r>
      <w:r w:rsidR="003155AC" w:rsidRPr="006354F4">
        <w:rPr>
          <w:rStyle w:val="EndnoteReference"/>
          <w:rFonts w:ascii="Times New Roman" w:hAnsi="Times New Roman" w:cs="Times New Roman"/>
        </w:rPr>
        <w:endnoteReference w:id="16"/>
      </w:r>
      <w:r w:rsidR="003155AC" w:rsidRPr="006354F4">
        <w:rPr>
          <w:rFonts w:ascii="Times New Roman" w:hAnsi="Times New Roman" w:cs="Times New Roman"/>
        </w:rPr>
        <w:t xml:space="preserve"> </w:t>
      </w:r>
      <w:r w:rsidRPr="006354F4">
        <w:rPr>
          <w:rFonts w:ascii="Times New Roman" w:hAnsi="Times New Roman" w:cs="Times New Roman"/>
        </w:rPr>
        <w:t xml:space="preserve">Unlike many history museums, then, </w:t>
      </w:r>
      <w:proofErr w:type="spellStart"/>
      <w:r w:rsidRPr="006354F4">
        <w:rPr>
          <w:rFonts w:ascii="Times New Roman" w:hAnsi="Times New Roman" w:cs="Times New Roman"/>
        </w:rPr>
        <w:t>POLIN</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geographical positioning prompts deeply felt concerns over its forms of representation and </w:t>
      </w:r>
      <w:proofErr w:type="spellStart"/>
      <w:r w:rsidRPr="006354F4">
        <w:rPr>
          <w:rFonts w:ascii="Times New Roman" w:hAnsi="Times New Roman" w:cs="Times New Roman"/>
        </w:rPr>
        <w:t>curated</w:t>
      </w:r>
      <w:proofErr w:type="spellEnd"/>
      <w:r w:rsidRPr="006354F4">
        <w:rPr>
          <w:rFonts w:ascii="Times New Roman" w:hAnsi="Times New Roman" w:cs="Times New Roman"/>
        </w:rPr>
        <w:t xml:space="preserve"> displays. The architecture of POLIN Museum building and its interior designs offer a polyvalent and open-ended understanding of history and memory. From the initial conceptual plans, there was a distinct effort not to reduce the history of the Polish Jews to a lesson in (</w:t>
      </w:r>
      <w:proofErr w:type="gramStart"/>
      <w:r w:rsidRPr="006354F4">
        <w:rPr>
          <w:rFonts w:ascii="Times New Roman" w:hAnsi="Times New Roman" w:cs="Times New Roman"/>
        </w:rPr>
        <w:t>in)tolerance</w:t>
      </w:r>
      <w:proofErr w:type="gramEnd"/>
      <w:r w:rsidRPr="006354F4">
        <w:rPr>
          <w:rFonts w:ascii="Times New Roman" w:hAnsi="Times New Roman" w:cs="Times New Roman"/>
        </w:rPr>
        <w:t xml:space="preserve"> or to scale down Jewish presence to a footnote of </w:t>
      </w:r>
      <w:r w:rsidRPr="006354F4">
        <w:rPr>
          <w:rFonts w:ascii="Times New Roman" w:hAnsi="Times New Roman" w:cs="Times New Roman"/>
          <w:i/>
        </w:rPr>
        <w:t>Polish</w:t>
      </w:r>
      <w:r w:rsidRPr="006354F4">
        <w:rPr>
          <w:rFonts w:ascii="Times New Roman" w:hAnsi="Times New Roman" w:cs="Times New Roman"/>
        </w:rPr>
        <w:t xml:space="preserve"> history. Equally, curators were anxious not to misrepresent </w:t>
      </w:r>
      <w:r w:rsidRPr="007042E0">
        <w:rPr>
          <w:rFonts w:ascii="Times New Roman" w:hAnsi="Times New Roman" w:cs="Times New Roman"/>
        </w:rPr>
        <w:t>shared</w:t>
      </w:r>
      <w:r w:rsidRPr="006354F4">
        <w:rPr>
          <w:rFonts w:ascii="Times New Roman" w:hAnsi="Times New Roman" w:cs="Times New Roman"/>
        </w:rPr>
        <w:t xml:space="preserve"> history as a common history or to understand a </w:t>
      </w:r>
      <w:r w:rsidRPr="007042E0">
        <w:rPr>
          <w:rFonts w:ascii="Times New Roman" w:hAnsi="Times New Roman" w:cs="Times New Roman"/>
        </w:rPr>
        <w:t>relational</w:t>
      </w:r>
      <w:r w:rsidRPr="006354F4">
        <w:rPr>
          <w:rFonts w:ascii="Times New Roman" w:hAnsi="Times New Roman" w:cs="Times New Roman"/>
        </w:rPr>
        <w:t xml:space="preserve"> history as a history of </w:t>
      </w:r>
      <w:r w:rsidRPr="006D34B7">
        <w:rPr>
          <w:rFonts w:ascii="Times New Roman" w:hAnsi="Times New Roman" w:cs="Times New Roman"/>
        </w:rPr>
        <w:t>Polish/Jewish relations.</w:t>
      </w:r>
      <w:r w:rsidR="003155AC" w:rsidRPr="006D34B7">
        <w:rPr>
          <w:rStyle w:val="EndnoteReference"/>
          <w:rFonts w:ascii="Times New Roman" w:hAnsi="Times New Roman" w:cs="Times New Roman"/>
        </w:rPr>
        <w:endnoteReference w:id="17"/>
      </w:r>
      <w:r w:rsidR="003155AC" w:rsidRPr="006D34B7">
        <w:rPr>
          <w:rFonts w:ascii="Times New Roman" w:hAnsi="Times New Roman" w:cs="Times New Roman"/>
        </w:rPr>
        <w:t xml:space="preserve"> </w:t>
      </w:r>
      <w:r w:rsidRPr="006D34B7">
        <w:rPr>
          <w:rFonts w:ascii="Times New Roman" w:hAnsi="Times New Roman" w:cs="Times New Roman"/>
        </w:rPr>
        <w:t>These distinctions were crucial to the museum</w:t>
      </w:r>
      <w:r w:rsidR="00E76727" w:rsidRPr="006D34B7">
        <w:rPr>
          <w:rFonts w:ascii="Times New Roman" w:hAnsi="Times New Roman" w:cs="Times New Roman"/>
        </w:rPr>
        <w:t>'</w:t>
      </w:r>
      <w:r w:rsidRPr="006D34B7">
        <w:rPr>
          <w:rFonts w:ascii="Times New Roman" w:hAnsi="Times New Roman" w:cs="Times New Roman"/>
        </w:rPr>
        <w:t xml:space="preserve">s architectural and </w:t>
      </w:r>
      <w:proofErr w:type="spellStart"/>
      <w:r w:rsidRPr="006D34B7">
        <w:rPr>
          <w:rFonts w:ascii="Times New Roman" w:hAnsi="Times New Roman" w:cs="Times New Roman"/>
        </w:rPr>
        <w:t>exhibitionary</w:t>
      </w:r>
      <w:proofErr w:type="spellEnd"/>
      <w:r w:rsidRPr="006D34B7">
        <w:rPr>
          <w:rFonts w:ascii="Times New Roman" w:hAnsi="Times New Roman" w:cs="Times New Roman"/>
        </w:rPr>
        <w:t xml:space="preserve"> designs. The Finnish architect Rainer </w:t>
      </w:r>
      <w:proofErr w:type="spellStart"/>
      <w:r w:rsidRPr="006D34B7">
        <w:rPr>
          <w:rFonts w:ascii="Times New Roman" w:hAnsi="Times New Roman" w:cs="Times New Roman"/>
        </w:rPr>
        <w:t>Mahlam</w:t>
      </w:r>
      <w:r w:rsidR="006E54CF" w:rsidRPr="006D34B7">
        <w:rPr>
          <w:rFonts w:ascii="Times New Roman" w:hAnsi="Times New Roman" w:cs="Times New Roman"/>
        </w:rPr>
        <w:t>ä</w:t>
      </w:r>
      <w:r w:rsidRPr="006D34B7">
        <w:rPr>
          <w:rFonts w:ascii="Times New Roman" w:hAnsi="Times New Roman" w:cs="Times New Roman"/>
        </w:rPr>
        <w:t>ki</w:t>
      </w:r>
      <w:proofErr w:type="spellEnd"/>
      <w:r w:rsidRPr="006D34B7">
        <w:rPr>
          <w:rFonts w:ascii="Times New Roman" w:hAnsi="Times New Roman" w:cs="Times New Roman"/>
        </w:rPr>
        <w:t xml:space="preserve"> was particularly attentive to the</w:t>
      </w:r>
      <w:r w:rsidRPr="006354F4">
        <w:rPr>
          <w:rFonts w:ascii="Times New Roman" w:hAnsi="Times New Roman" w:cs="Times New Roman"/>
        </w:rPr>
        <w:t xml:space="preserve"> scale, materiality, and symbolic value of </w:t>
      </w:r>
      <w:proofErr w:type="spellStart"/>
      <w:r w:rsidRPr="006354F4">
        <w:rPr>
          <w:rFonts w:ascii="Times New Roman" w:hAnsi="Times New Roman" w:cs="Times New Roman"/>
        </w:rPr>
        <w:t>Rapoport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monument when conceiving his entry into the public competition to design POLIN Museum</w:t>
      </w:r>
      <w:r>
        <w:rPr>
          <w:rFonts w:ascii="Times New Roman" w:hAnsi="Times New Roman" w:cs="Times New Roman"/>
        </w:rPr>
        <w:t>, which were key factors in the selection of his design</w:t>
      </w:r>
      <w:r w:rsidRPr="006354F4">
        <w:rPr>
          <w:rFonts w:ascii="Times New Roman" w:hAnsi="Times New Roman" w:cs="Times New Roman"/>
        </w:rPr>
        <w:t>.</w:t>
      </w:r>
      <w:r w:rsidR="003155AC" w:rsidRPr="006354F4">
        <w:rPr>
          <w:rStyle w:val="EndnoteReference"/>
          <w:rFonts w:ascii="Times New Roman" w:hAnsi="Times New Roman" w:cs="Times New Roman"/>
        </w:rPr>
        <w:endnoteReference w:id="18"/>
      </w:r>
      <w:r w:rsidR="003155AC" w:rsidRPr="006354F4">
        <w:rPr>
          <w:rFonts w:ascii="Times New Roman" w:hAnsi="Times New Roman" w:cs="Times New Roman"/>
        </w:rPr>
        <w:t xml:space="preserve"> </w:t>
      </w:r>
      <w:r w:rsidRPr="006354F4">
        <w:rPr>
          <w:rFonts w:ascii="Times New Roman" w:hAnsi="Times New Roman" w:cs="Times New Roman"/>
        </w:rPr>
        <w:t xml:space="preserve">While the minimalist exterior of the building reflects both the dimensions of the monument and the broader architectural environment in which it was built, the visitor is invited to revel in the visual experience of the dramatic and highly abstracted interior. The tall pale walls, which are animated by light from what is currently the largest (hanging) window in Poland, soar upwards in soft, voluminous waves. Sculptural, flowing shapes are used in place of hard angles or sharp corners. The political strategy of the curators is </w:t>
      </w:r>
      <w:r>
        <w:rPr>
          <w:rFonts w:ascii="Times New Roman" w:hAnsi="Times New Roman" w:cs="Times New Roman"/>
        </w:rPr>
        <w:t>embedded</w:t>
      </w:r>
      <w:r w:rsidRPr="006354F4">
        <w:rPr>
          <w:rFonts w:ascii="Times New Roman" w:hAnsi="Times New Roman" w:cs="Times New Roman"/>
        </w:rPr>
        <w:t xml:space="preserve"> in the interior design that suggests </w:t>
      </w:r>
      <w:r w:rsidR="00E76727">
        <w:rPr>
          <w:rFonts w:ascii="Times New Roman" w:hAnsi="Times New Roman" w:cs="Times New Roman"/>
        </w:rPr>
        <w:t>"</w:t>
      </w:r>
      <w:r w:rsidRPr="006354F4">
        <w:rPr>
          <w:rFonts w:ascii="Times New Roman" w:hAnsi="Times New Roman" w:cs="Times New Roman"/>
        </w:rPr>
        <w:t>reflection, transparency, and openness,</w:t>
      </w:r>
      <w:r w:rsidR="00E76727">
        <w:rPr>
          <w:rFonts w:ascii="Times New Roman" w:hAnsi="Times New Roman" w:cs="Times New Roman"/>
        </w:rPr>
        <w:t>"</w:t>
      </w:r>
      <w:r w:rsidR="003155AC" w:rsidRPr="006354F4">
        <w:rPr>
          <w:rStyle w:val="EndnoteReference"/>
          <w:rFonts w:ascii="Times New Roman" w:hAnsi="Times New Roman" w:cs="Times New Roman"/>
        </w:rPr>
        <w:endnoteReference w:id="19"/>
      </w:r>
      <w:r w:rsidR="003155AC" w:rsidRPr="006354F4">
        <w:rPr>
          <w:rFonts w:ascii="Times New Roman" w:hAnsi="Times New Roman" w:cs="Times New Roman"/>
        </w:rPr>
        <w:t xml:space="preserve"> </w:t>
      </w:r>
      <w:r w:rsidRPr="006354F4">
        <w:rPr>
          <w:rFonts w:ascii="Times New Roman" w:hAnsi="Times New Roman" w:cs="Times New Roman"/>
        </w:rPr>
        <w:t xml:space="preserve">and the high ceiling of the foyer is crowned with a bridge that metaphorically forges a link between the visitor and the history of Polish Jews, while also acknowledging the Holocaust as a (crossable) temporal chasm that bifurcates the historical narrative. </w:t>
      </w:r>
      <w:r w:rsidRPr="006354F4">
        <w:rPr>
          <w:rFonts w:ascii="Times New Roman" w:hAnsi="Times New Roman" w:cs="Times New Roman"/>
          <w:b/>
        </w:rPr>
        <w:t xml:space="preserve"> </w:t>
      </w:r>
    </w:p>
    <w:p w:rsidR="004A5B81" w:rsidRPr="006354F4" w:rsidRDefault="004A5B81" w:rsidP="0054471C">
      <w:pPr>
        <w:spacing w:line="480" w:lineRule="auto"/>
        <w:rPr>
          <w:rFonts w:ascii="Times New Roman" w:hAnsi="Times New Roman" w:cs="Times New Roman"/>
          <w:b/>
        </w:rPr>
      </w:pPr>
    </w:p>
    <w:p w:rsidR="004C1A32" w:rsidRPr="006354F4" w:rsidRDefault="004C1A32" w:rsidP="004C1A32">
      <w:pPr>
        <w:pStyle w:val="Caption"/>
        <w:spacing w:line="480" w:lineRule="auto"/>
        <w:rPr>
          <w:rFonts w:ascii="Times New Roman" w:hAnsi="Times New Roman" w:cs="Times New Roman"/>
          <w:sz w:val="24"/>
          <w:szCs w:val="24"/>
        </w:rPr>
      </w:pPr>
      <w:r>
        <w:rPr>
          <w:rFonts w:ascii="Times New Roman" w:hAnsi="Times New Roman" w:cs="Times New Roman"/>
          <w:sz w:val="24"/>
          <w:szCs w:val="24"/>
        </w:rPr>
        <w:t>[Insert Fig 5 here]</w:t>
      </w:r>
    </w:p>
    <w:p w:rsidR="004A5B81" w:rsidRPr="006354F4" w:rsidRDefault="004A5B81" w:rsidP="0054471C">
      <w:pPr>
        <w:spacing w:line="480" w:lineRule="auto"/>
        <w:ind w:firstLine="720"/>
        <w:rPr>
          <w:rFonts w:ascii="Times New Roman" w:hAnsi="Times New Roman" w:cs="Times New Roman"/>
        </w:rPr>
      </w:pPr>
      <w:r w:rsidRPr="006354F4">
        <w:rPr>
          <w:rFonts w:ascii="Times New Roman" w:hAnsi="Times New Roman" w:cs="Times New Roman"/>
        </w:rPr>
        <w:t xml:space="preserve">The museum </w:t>
      </w:r>
      <w:r w:rsidRPr="006D34B7">
        <w:rPr>
          <w:rFonts w:ascii="Times New Roman" w:hAnsi="Times New Roman" w:cs="Times New Roman"/>
        </w:rPr>
        <w:t>building reproduces the scale of the postwar blocks, but its symbolic fa</w:t>
      </w:r>
      <w:r w:rsidR="006E54CF" w:rsidRPr="006D34B7">
        <w:rPr>
          <w:rFonts w:ascii="Times New Roman" w:hAnsi="Times New Roman" w:cs="Times New Roman"/>
        </w:rPr>
        <w:t>ç</w:t>
      </w:r>
      <w:r w:rsidRPr="006D34B7">
        <w:rPr>
          <w:rFonts w:ascii="Times New Roman" w:hAnsi="Times New Roman" w:cs="Times New Roman"/>
        </w:rPr>
        <w:t xml:space="preserve">ade made of glass fins with the word POLIN inscribed across its surfaces figures differently than </w:t>
      </w:r>
      <w:proofErr w:type="spellStart"/>
      <w:r w:rsidRPr="006D34B7">
        <w:rPr>
          <w:rFonts w:ascii="Times New Roman" w:hAnsi="Times New Roman" w:cs="Times New Roman"/>
        </w:rPr>
        <w:t>Lachert</w:t>
      </w:r>
      <w:r w:rsidR="00E76727" w:rsidRPr="006D34B7">
        <w:rPr>
          <w:rFonts w:ascii="Times New Roman" w:hAnsi="Times New Roman" w:cs="Times New Roman"/>
        </w:rPr>
        <w:t>'</w:t>
      </w:r>
      <w:r w:rsidRPr="006D34B7">
        <w:rPr>
          <w:rFonts w:ascii="Times New Roman" w:hAnsi="Times New Roman" w:cs="Times New Roman"/>
        </w:rPr>
        <w:t>s</w:t>
      </w:r>
      <w:proofErr w:type="spellEnd"/>
      <w:r w:rsidRPr="006D34B7">
        <w:rPr>
          <w:rFonts w:ascii="Times New Roman" w:hAnsi="Times New Roman" w:cs="Times New Roman"/>
        </w:rPr>
        <w:t xml:space="preserve"> original project, whose red bricks</w:t>
      </w:r>
      <w:r w:rsidR="00966834" w:rsidRPr="006D34B7">
        <w:rPr>
          <w:rFonts w:ascii="Times New Roman" w:hAnsi="Times New Roman" w:cs="Times New Roman"/>
        </w:rPr>
        <w:t>--</w:t>
      </w:r>
      <w:r w:rsidRPr="006D34B7">
        <w:rPr>
          <w:rFonts w:ascii="Times New Roman" w:hAnsi="Times New Roman" w:cs="Times New Roman"/>
        </w:rPr>
        <w:t>filled with the rubble of the ghetto</w:t>
      </w:r>
      <w:r w:rsidR="00966834" w:rsidRPr="006D34B7">
        <w:rPr>
          <w:rFonts w:ascii="Times New Roman" w:hAnsi="Times New Roman" w:cs="Times New Roman"/>
        </w:rPr>
        <w:t>--</w:t>
      </w:r>
      <w:r w:rsidRPr="006D34B7">
        <w:rPr>
          <w:rFonts w:ascii="Times New Roman" w:hAnsi="Times New Roman" w:cs="Times New Roman"/>
        </w:rPr>
        <w:t xml:space="preserve">represented the space </w:t>
      </w:r>
      <w:r w:rsidR="00E76727" w:rsidRPr="006D34B7">
        <w:rPr>
          <w:rFonts w:ascii="Times New Roman" w:hAnsi="Times New Roman" w:cs="Times New Roman"/>
        </w:rPr>
        <w:t>"</w:t>
      </w:r>
      <w:r w:rsidRPr="006D34B7">
        <w:rPr>
          <w:rFonts w:ascii="Times New Roman" w:hAnsi="Times New Roman" w:cs="Times New Roman"/>
        </w:rPr>
        <w:t>soaked with the blood of the Jewish nation.</w:t>
      </w:r>
      <w:r w:rsidR="00E76727" w:rsidRPr="006D34B7">
        <w:rPr>
          <w:rFonts w:ascii="Times New Roman" w:hAnsi="Times New Roman" w:cs="Times New Roman"/>
        </w:rPr>
        <w:t>"</w:t>
      </w:r>
      <w:r w:rsidR="003155AC" w:rsidRPr="006D34B7">
        <w:rPr>
          <w:rStyle w:val="EndnoteReference"/>
          <w:rFonts w:ascii="Times New Roman" w:hAnsi="Times New Roman" w:cs="Times New Roman"/>
        </w:rPr>
        <w:endnoteReference w:id="20"/>
      </w:r>
      <w:r w:rsidR="003155AC" w:rsidRPr="006D34B7">
        <w:rPr>
          <w:rFonts w:ascii="Times New Roman" w:hAnsi="Times New Roman" w:cs="Times New Roman"/>
        </w:rPr>
        <w:t xml:space="preserve"> </w:t>
      </w:r>
      <w:r w:rsidRPr="006D34B7">
        <w:rPr>
          <w:rFonts w:ascii="Times New Roman" w:hAnsi="Times New Roman" w:cs="Times New Roman"/>
        </w:rPr>
        <w:t>In POLIN Museum</w:t>
      </w:r>
      <w:r w:rsidR="00E76727" w:rsidRPr="006D34B7">
        <w:rPr>
          <w:rFonts w:ascii="Times New Roman" w:hAnsi="Times New Roman" w:cs="Times New Roman"/>
        </w:rPr>
        <w:t>'</w:t>
      </w:r>
      <w:r w:rsidRPr="006D34B7">
        <w:rPr>
          <w:rFonts w:ascii="Times New Roman" w:hAnsi="Times New Roman" w:cs="Times New Roman"/>
        </w:rPr>
        <w:t>s fa</w:t>
      </w:r>
      <w:r w:rsidR="006E54CF" w:rsidRPr="006D34B7">
        <w:rPr>
          <w:rFonts w:ascii="Times New Roman" w:hAnsi="Times New Roman" w:cs="Times New Roman"/>
        </w:rPr>
        <w:t>ç</w:t>
      </w:r>
      <w:r w:rsidRPr="006D34B7">
        <w:rPr>
          <w:rFonts w:ascii="Times New Roman" w:hAnsi="Times New Roman" w:cs="Times New Roman"/>
        </w:rPr>
        <w:t>ade, rebirth rather than death emerges as the major component of its intended symbolism, the wave-like opening in the glass fins suggests both the biblical story of Moses parting the Red Sea, an analogy</w:t>
      </w:r>
      <w:r w:rsidRPr="006354F4">
        <w:rPr>
          <w:rFonts w:ascii="Times New Roman" w:hAnsi="Times New Roman" w:cs="Times New Roman"/>
        </w:rPr>
        <w:t xml:space="preserve"> for Jewish survival, and simultaneously the Holocaust as a break in historical continuity that does not resume but nevertheless persists. There is no single interpretation that solves the foyer</w:t>
      </w:r>
      <w:r w:rsidR="00E76727">
        <w:rPr>
          <w:rFonts w:ascii="Times New Roman" w:hAnsi="Times New Roman" w:cs="Times New Roman"/>
        </w:rPr>
        <w:t>'</w:t>
      </w:r>
      <w:r w:rsidRPr="006354F4">
        <w:rPr>
          <w:rFonts w:ascii="Times New Roman" w:hAnsi="Times New Roman" w:cs="Times New Roman"/>
        </w:rPr>
        <w:t xml:space="preserve">s design ambiguities, no readymade narration on offer. </w:t>
      </w:r>
      <w:proofErr w:type="spellStart"/>
      <w:r w:rsidRPr="006354F4">
        <w:rPr>
          <w:rFonts w:ascii="Times New Roman" w:hAnsi="Times New Roman" w:cs="Times New Roman"/>
        </w:rPr>
        <w:t>Dariusz</w:t>
      </w:r>
      <w:proofErr w:type="spellEnd"/>
      <w:r w:rsidRPr="006354F4">
        <w:rPr>
          <w:rFonts w:ascii="Times New Roman" w:hAnsi="Times New Roman" w:cs="Times New Roman"/>
        </w:rPr>
        <w:t xml:space="preserve"> </w:t>
      </w:r>
      <w:proofErr w:type="spellStart"/>
      <w:r w:rsidRPr="006354F4">
        <w:rPr>
          <w:rFonts w:ascii="Times New Roman" w:hAnsi="Times New Roman" w:cs="Times New Roman"/>
        </w:rPr>
        <w:t>Stola</w:t>
      </w:r>
      <w:proofErr w:type="spellEnd"/>
      <w:r w:rsidRPr="006354F4">
        <w:rPr>
          <w:rFonts w:ascii="Times New Roman" w:hAnsi="Times New Roman" w:cs="Times New Roman"/>
        </w:rPr>
        <w:t>, the museum</w:t>
      </w:r>
      <w:r w:rsidR="00E76727">
        <w:rPr>
          <w:rFonts w:ascii="Times New Roman" w:hAnsi="Times New Roman" w:cs="Times New Roman"/>
        </w:rPr>
        <w:t>'</w:t>
      </w:r>
      <w:r w:rsidRPr="006354F4">
        <w:rPr>
          <w:rFonts w:ascii="Times New Roman" w:hAnsi="Times New Roman" w:cs="Times New Roman"/>
        </w:rPr>
        <w:t>s director, argues that looking for meaning is productive because visitors need metaphors to help them contemplate and process the past.</w:t>
      </w:r>
      <w:r w:rsidR="003155AC" w:rsidRPr="006354F4">
        <w:rPr>
          <w:rStyle w:val="EndnoteReference"/>
          <w:rFonts w:ascii="Times New Roman" w:hAnsi="Times New Roman" w:cs="Times New Roman"/>
        </w:rPr>
        <w:endnoteReference w:id="21"/>
      </w:r>
      <w:r w:rsidR="003155AC" w:rsidRPr="006354F4">
        <w:rPr>
          <w:rFonts w:ascii="Times New Roman" w:hAnsi="Times New Roman" w:cs="Times New Roman"/>
        </w:rPr>
        <w:t xml:space="preserve"> </w:t>
      </w:r>
      <w:r w:rsidRPr="006354F4">
        <w:rPr>
          <w:rFonts w:ascii="Times New Roman" w:hAnsi="Times New Roman" w:cs="Times New Roman"/>
        </w:rPr>
        <w:t>Windows open out from the foyer onto the surrounding park and apartment buildings. The outside permeates this part of the museum</w:t>
      </w:r>
      <w:r w:rsidR="00E76727">
        <w:rPr>
          <w:rFonts w:ascii="Times New Roman" w:hAnsi="Times New Roman" w:cs="Times New Roman"/>
        </w:rPr>
        <w:t>'</w:t>
      </w:r>
      <w:r w:rsidRPr="006354F4">
        <w:rPr>
          <w:rFonts w:ascii="Times New Roman" w:hAnsi="Times New Roman" w:cs="Times New Roman"/>
        </w:rPr>
        <w:t xml:space="preserve">s interior in a mode that is not possible in the permanent exhibition, which is confined to the </w:t>
      </w:r>
      <w:r>
        <w:rPr>
          <w:rFonts w:ascii="Times New Roman" w:hAnsi="Times New Roman" w:cs="Times New Roman"/>
        </w:rPr>
        <w:t>subterranean level</w:t>
      </w:r>
      <w:r w:rsidRPr="006354F4">
        <w:rPr>
          <w:rFonts w:ascii="Times New Roman" w:hAnsi="Times New Roman" w:cs="Times New Roman"/>
        </w:rPr>
        <w:t>. The entrance foyer is a transitional space</w:t>
      </w:r>
      <w:r w:rsidR="00C26B88">
        <w:rPr>
          <w:rFonts w:ascii="Times New Roman" w:hAnsi="Times New Roman" w:cs="Times New Roman"/>
        </w:rPr>
        <w:t>;</w:t>
      </w:r>
      <w:r w:rsidR="00C26B88" w:rsidRPr="006354F4">
        <w:rPr>
          <w:rFonts w:ascii="Times New Roman" w:hAnsi="Times New Roman" w:cs="Times New Roman"/>
        </w:rPr>
        <w:t xml:space="preserve"> </w:t>
      </w:r>
      <w:r w:rsidRPr="006354F4">
        <w:rPr>
          <w:rFonts w:ascii="Times New Roman" w:hAnsi="Times New Roman" w:cs="Times New Roman"/>
        </w:rPr>
        <w:t>it offers a relationship to the future</w:t>
      </w:r>
      <w:r w:rsidR="00966834">
        <w:rPr>
          <w:rFonts w:ascii="Times New Roman" w:hAnsi="Times New Roman" w:cs="Times New Roman"/>
        </w:rPr>
        <w:t>--</w:t>
      </w:r>
      <w:r w:rsidRPr="006354F4">
        <w:rPr>
          <w:rFonts w:ascii="Times New Roman" w:hAnsi="Times New Roman" w:cs="Times New Roman"/>
        </w:rPr>
        <w:t xml:space="preserve">in this sense, </w:t>
      </w:r>
      <w:r>
        <w:rPr>
          <w:rFonts w:ascii="Times New Roman" w:hAnsi="Times New Roman" w:cs="Times New Roman"/>
        </w:rPr>
        <w:t>the concern over memory in the design is generative rather than representational</w:t>
      </w:r>
      <w:r w:rsidR="00966834">
        <w:rPr>
          <w:rFonts w:ascii="Times New Roman" w:hAnsi="Times New Roman" w:cs="Times New Roman"/>
        </w:rPr>
        <w:t>--</w:t>
      </w:r>
      <w:r w:rsidR="00184F91">
        <w:rPr>
          <w:rFonts w:ascii="Times New Roman" w:hAnsi="Times New Roman" w:cs="Times New Roman"/>
        </w:rPr>
        <w:t xml:space="preserve">and </w:t>
      </w:r>
      <w:r w:rsidRPr="006354F4">
        <w:rPr>
          <w:rFonts w:ascii="Times New Roman" w:hAnsi="Times New Roman" w:cs="Times New Roman"/>
        </w:rPr>
        <w:t>a new way of interpreting the past in a present gesture, thus offer</w:t>
      </w:r>
      <w:r w:rsidR="00184F91">
        <w:rPr>
          <w:rFonts w:ascii="Times New Roman" w:hAnsi="Times New Roman" w:cs="Times New Roman"/>
        </w:rPr>
        <w:t>ing</w:t>
      </w:r>
      <w:r w:rsidRPr="006354F4">
        <w:rPr>
          <w:rFonts w:ascii="Times New Roman" w:hAnsi="Times New Roman" w:cs="Times New Roman"/>
        </w:rPr>
        <w:t xml:space="preserve"> a potential transformation of cultural memory. This is a kind of architectural construction that compels one to move forward, the visitor</w:t>
      </w:r>
      <w:r w:rsidR="00E76727">
        <w:rPr>
          <w:rFonts w:ascii="Times New Roman" w:hAnsi="Times New Roman" w:cs="Times New Roman"/>
        </w:rPr>
        <w:t>'</w:t>
      </w:r>
      <w:r w:rsidRPr="006354F4">
        <w:rPr>
          <w:rFonts w:ascii="Times New Roman" w:hAnsi="Times New Roman" w:cs="Times New Roman"/>
        </w:rPr>
        <w:t xml:space="preserve">s eyes tracing the undulating and infinite lines and curves that refuse climax; it is exploratory and unconfined. </w:t>
      </w:r>
    </w:p>
    <w:p w:rsidR="004A5B81" w:rsidRPr="006354F4" w:rsidRDefault="004A5B81" w:rsidP="0054471C">
      <w:pPr>
        <w:spacing w:line="480" w:lineRule="auto"/>
        <w:ind w:firstLine="720"/>
        <w:rPr>
          <w:rFonts w:ascii="Times New Roman" w:hAnsi="Times New Roman" w:cs="Times New Roman"/>
        </w:rPr>
      </w:pPr>
      <w:proofErr w:type="spellStart"/>
      <w:r>
        <w:rPr>
          <w:rFonts w:ascii="Times New Roman" w:hAnsi="Times New Roman" w:cs="Times New Roman"/>
        </w:rPr>
        <w:t>POLIN</w:t>
      </w:r>
      <w:r w:rsidR="00E76727">
        <w:rPr>
          <w:rFonts w:ascii="Times New Roman" w:hAnsi="Times New Roman" w:cs="Times New Roman"/>
        </w:rPr>
        <w:t>'</w:t>
      </w:r>
      <w:r>
        <w:rPr>
          <w:rFonts w:ascii="Times New Roman" w:hAnsi="Times New Roman" w:cs="Times New Roman"/>
        </w:rPr>
        <w:t>s</w:t>
      </w:r>
      <w:proofErr w:type="spellEnd"/>
      <w:r w:rsidRPr="006354F4">
        <w:rPr>
          <w:rFonts w:ascii="Times New Roman" w:hAnsi="Times New Roman" w:cs="Times New Roman"/>
        </w:rPr>
        <w:t xml:space="preserve"> architectural design </w:t>
      </w:r>
      <w:r>
        <w:rPr>
          <w:rFonts w:ascii="Times New Roman" w:hAnsi="Times New Roman" w:cs="Times New Roman"/>
        </w:rPr>
        <w:t xml:space="preserve">both </w:t>
      </w:r>
      <w:r w:rsidRPr="006354F4">
        <w:rPr>
          <w:rFonts w:ascii="Times New Roman" w:hAnsi="Times New Roman" w:cs="Times New Roman"/>
        </w:rPr>
        <w:t>contrast</w:t>
      </w:r>
      <w:r>
        <w:rPr>
          <w:rFonts w:ascii="Times New Roman" w:hAnsi="Times New Roman" w:cs="Times New Roman"/>
        </w:rPr>
        <w:t>s</w:t>
      </w:r>
      <w:r w:rsidRPr="006354F4">
        <w:rPr>
          <w:rFonts w:ascii="Times New Roman" w:hAnsi="Times New Roman" w:cs="Times New Roman"/>
        </w:rPr>
        <w:t xml:space="preserve"> with </w:t>
      </w:r>
      <w:proofErr w:type="spellStart"/>
      <w:r w:rsidRPr="006354F4">
        <w:rPr>
          <w:rFonts w:ascii="Times New Roman" w:hAnsi="Times New Roman" w:cs="Times New Roman"/>
        </w:rPr>
        <w:t>Rapoport</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determination to cast literal human figures in his monument as an effort to connect with and stimulate the memories of the wider public </w:t>
      </w:r>
      <w:r w:rsidR="00184F91">
        <w:rPr>
          <w:rFonts w:ascii="Times New Roman" w:hAnsi="Times New Roman" w:cs="Times New Roman"/>
        </w:rPr>
        <w:t>(</w:t>
      </w:r>
      <w:r w:rsidRPr="006354F4">
        <w:rPr>
          <w:rFonts w:ascii="Times New Roman" w:hAnsi="Times New Roman" w:cs="Times New Roman"/>
        </w:rPr>
        <w:t>indeed, he saw epic realism as the condition of a public monument</w:t>
      </w:r>
      <w:r w:rsidR="00184F91">
        <w:rPr>
          <w:rFonts w:ascii="Times New Roman" w:hAnsi="Times New Roman" w:cs="Times New Roman"/>
        </w:rPr>
        <w:t>)</w:t>
      </w:r>
      <w:r w:rsidRPr="006354F4">
        <w:rPr>
          <w:rFonts w:ascii="Times New Roman" w:hAnsi="Times New Roman" w:cs="Times New Roman"/>
        </w:rPr>
        <w:t xml:space="preserve"> </w:t>
      </w:r>
      <w:r>
        <w:rPr>
          <w:rFonts w:ascii="Times New Roman" w:hAnsi="Times New Roman" w:cs="Times New Roman"/>
        </w:rPr>
        <w:t>and</w:t>
      </w:r>
      <w:r w:rsidRPr="006354F4">
        <w:rPr>
          <w:rFonts w:ascii="Times New Roman" w:hAnsi="Times New Roman" w:cs="Times New Roman"/>
        </w:rPr>
        <w:t xml:space="preserve"> it also offers an alternative narrative of </w:t>
      </w:r>
      <w:r w:rsidR="00E76727">
        <w:rPr>
          <w:rFonts w:ascii="Times New Roman" w:hAnsi="Times New Roman" w:cs="Times New Roman"/>
        </w:rPr>
        <w:t>"</w:t>
      </w:r>
      <w:r w:rsidRPr="006354F4">
        <w:rPr>
          <w:rFonts w:ascii="Times New Roman" w:hAnsi="Times New Roman" w:cs="Times New Roman"/>
        </w:rPr>
        <w:t>hope and life</w:t>
      </w:r>
      <w:r w:rsidR="00E76727">
        <w:rPr>
          <w:rFonts w:ascii="Times New Roman" w:hAnsi="Times New Roman" w:cs="Times New Roman"/>
        </w:rPr>
        <w:t>"</w:t>
      </w:r>
      <w:r w:rsidRPr="006354F4">
        <w:rPr>
          <w:rFonts w:ascii="Times New Roman" w:hAnsi="Times New Roman" w:cs="Times New Roman"/>
        </w:rPr>
        <w:t xml:space="preserve"> to the Jewish Museum Berlin, which </w:t>
      </w:r>
      <w:proofErr w:type="spellStart"/>
      <w:r w:rsidRPr="006354F4">
        <w:rPr>
          <w:rFonts w:ascii="Times New Roman" w:hAnsi="Times New Roman" w:cs="Times New Roman"/>
        </w:rPr>
        <w:t>Kirshenblatt-Gimblett</w:t>
      </w:r>
      <w:proofErr w:type="spellEnd"/>
      <w:r w:rsidRPr="006354F4">
        <w:rPr>
          <w:rFonts w:ascii="Times New Roman" w:hAnsi="Times New Roman" w:cs="Times New Roman"/>
        </w:rPr>
        <w:t xml:space="preserve"> has described as </w:t>
      </w:r>
      <w:r w:rsidR="00E76727">
        <w:rPr>
          <w:rFonts w:ascii="Times New Roman" w:hAnsi="Times New Roman" w:cs="Times New Roman"/>
        </w:rPr>
        <w:t>"</w:t>
      </w:r>
      <w:r w:rsidRPr="006354F4">
        <w:rPr>
          <w:rFonts w:ascii="Times New Roman" w:hAnsi="Times New Roman" w:cs="Times New Roman"/>
        </w:rPr>
        <w:t>Holocaust through and through</w:t>
      </w:r>
      <w:r w:rsidR="00E76727">
        <w:rPr>
          <w:rFonts w:ascii="Times New Roman" w:hAnsi="Times New Roman" w:cs="Times New Roman"/>
        </w:rPr>
        <w:t>"</w:t>
      </w:r>
      <w:r w:rsidRPr="006354F4">
        <w:rPr>
          <w:rFonts w:ascii="Times New Roman" w:hAnsi="Times New Roman" w:cs="Times New Roman"/>
        </w:rPr>
        <w:t xml:space="preserve">: jagged, fractured, severe, and made of brutal materials such as concrete and zinc, which highlights </w:t>
      </w:r>
      <w:r w:rsidR="00E76727">
        <w:rPr>
          <w:rFonts w:ascii="Times New Roman" w:hAnsi="Times New Roman" w:cs="Times New Roman"/>
        </w:rPr>
        <w:t>"</w:t>
      </w:r>
      <w:r w:rsidRPr="006354F4">
        <w:rPr>
          <w:rFonts w:ascii="Times New Roman" w:hAnsi="Times New Roman" w:cs="Times New Roman"/>
        </w:rPr>
        <w:t>violence and void.</w:t>
      </w:r>
      <w:r w:rsidR="00E76727">
        <w:rPr>
          <w:rFonts w:ascii="Times New Roman" w:hAnsi="Times New Roman" w:cs="Times New Roman"/>
        </w:rPr>
        <w:t>"</w:t>
      </w:r>
      <w:r w:rsidR="003155AC">
        <w:rPr>
          <w:rStyle w:val="EndnoteReference"/>
          <w:rFonts w:ascii="Times New Roman" w:hAnsi="Times New Roman" w:cs="Times New Roman"/>
        </w:rPr>
        <w:endnoteReference w:id="22"/>
      </w:r>
      <w:r w:rsidR="003155AC" w:rsidRPr="006354F4">
        <w:rPr>
          <w:rFonts w:ascii="Times New Roman" w:hAnsi="Times New Roman" w:cs="Times New Roman"/>
        </w:rPr>
        <w:t xml:space="preserve"> </w:t>
      </w:r>
      <w:r w:rsidRPr="006354F4">
        <w:rPr>
          <w:rFonts w:ascii="Times New Roman" w:hAnsi="Times New Roman" w:cs="Times New Roman"/>
        </w:rPr>
        <w:t xml:space="preserve">Museum narratives are also constructed through the global networks in which they participate, and POLIN was not intended to participate in such networks as the Jewish Museum Warsaw. </w:t>
      </w:r>
      <w:proofErr w:type="spellStart"/>
      <w:r w:rsidRPr="006354F4">
        <w:rPr>
          <w:rFonts w:ascii="Times New Roman" w:hAnsi="Times New Roman" w:cs="Times New Roman"/>
        </w:rPr>
        <w:t>Kirshenblatt-Gimblett</w:t>
      </w:r>
      <w:proofErr w:type="spellEnd"/>
      <w:r w:rsidRPr="006354F4">
        <w:rPr>
          <w:rFonts w:ascii="Times New Roman" w:hAnsi="Times New Roman" w:cs="Times New Roman"/>
        </w:rPr>
        <w:t xml:space="preserve"> has observed that Jewish museums are commonly immigration museums </w:t>
      </w:r>
      <w:r w:rsidR="00E76727">
        <w:rPr>
          <w:rFonts w:ascii="Times New Roman" w:hAnsi="Times New Roman" w:cs="Times New Roman"/>
        </w:rPr>
        <w:t>"</w:t>
      </w:r>
      <w:r w:rsidRPr="006354F4">
        <w:rPr>
          <w:rFonts w:ascii="Times New Roman" w:hAnsi="Times New Roman" w:cs="Times New Roman"/>
        </w:rPr>
        <w:t>by another name,</w:t>
      </w:r>
      <w:r w:rsidR="00E76727">
        <w:rPr>
          <w:rFonts w:ascii="Times New Roman" w:hAnsi="Times New Roman" w:cs="Times New Roman"/>
        </w:rPr>
        <w:t>"</w:t>
      </w:r>
      <w:r w:rsidRPr="006354F4">
        <w:rPr>
          <w:rFonts w:ascii="Times New Roman" w:hAnsi="Times New Roman" w:cs="Times New Roman"/>
        </w:rPr>
        <w:t xml:space="preserve"> while in Israel they are almost entirely national museums, and in Europe they are in effect Holocaust museums that are </w:t>
      </w:r>
      <w:r>
        <w:rPr>
          <w:rFonts w:ascii="Times New Roman" w:hAnsi="Times New Roman" w:cs="Times New Roman"/>
        </w:rPr>
        <w:t>built</w:t>
      </w:r>
      <w:r w:rsidRPr="006354F4">
        <w:rPr>
          <w:rFonts w:ascii="Times New Roman" w:hAnsi="Times New Roman" w:cs="Times New Roman"/>
        </w:rPr>
        <w:t xml:space="preserve"> on axes of genocide rather than Jewish history.</w:t>
      </w:r>
      <w:r w:rsidR="003155AC" w:rsidRPr="006354F4">
        <w:rPr>
          <w:rStyle w:val="EndnoteReference"/>
          <w:rFonts w:ascii="Times New Roman" w:hAnsi="Times New Roman" w:cs="Times New Roman"/>
        </w:rPr>
        <w:endnoteReference w:id="23"/>
      </w:r>
      <w:r w:rsidR="003155AC" w:rsidRPr="006354F4">
        <w:rPr>
          <w:rFonts w:ascii="Times New Roman" w:hAnsi="Times New Roman" w:cs="Times New Roman"/>
        </w:rPr>
        <w:t xml:space="preserve"> </w:t>
      </w:r>
    </w:p>
    <w:p w:rsidR="004A5B81" w:rsidRDefault="004A5B81" w:rsidP="0054471C">
      <w:pPr>
        <w:spacing w:line="480" w:lineRule="auto"/>
        <w:ind w:firstLine="720"/>
        <w:rPr>
          <w:rFonts w:ascii="Times New Roman" w:hAnsi="Times New Roman" w:cs="Times New Roman"/>
        </w:rPr>
      </w:pPr>
      <w:r w:rsidRPr="006354F4">
        <w:rPr>
          <w:rFonts w:ascii="Times New Roman" w:hAnsi="Times New Roman" w:cs="Times New Roman"/>
        </w:rPr>
        <w:t>Yet, Holocaust museums themselves</w:t>
      </w:r>
      <w:r w:rsidR="00966834">
        <w:rPr>
          <w:rFonts w:ascii="Times New Roman" w:hAnsi="Times New Roman" w:cs="Times New Roman"/>
        </w:rPr>
        <w:t>--</w:t>
      </w:r>
      <w:r w:rsidRPr="006354F4">
        <w:rPr>
          <w:rFonts w:ascii="Times New Roman" w:hAnsi="Times New Roman" w:cs="Times New Roman"/>
        </w:rPr>
        <w:t xml:space="preserve">many of which are not </w:t>
      </w:r>
      <w:r w:rsidR="006E54CF" w:rsidRPr="006E54CF">
        <w:rPr>
          <w:rFonts w:ascii="Times New Roman" w:hAnsi="Times New Roman" w:cs="Times New Roman"/>
        </w:rPr>
        <w:t>in situ</w:t>
      </w:r>
      <w:r w:rsidR="00966834">
        <w:rPr>
          <w:rFonts w:ascii="Times New Roman" w:hAnsi="Times New Roman" w:cs="Times New Roman"/>
        </w:rPr>
        <w:t>--</w:t>
      </w:r>
      <w:r w:rsidRPr="006354F4">
        <w:rPr>
          <w:rFonts w:ascii="Times New Roman" w:hAnsi="Times New Roman" w:cs="Times New Roman"/>
        </w:rPr>
        <w:t xml:space="preserve">have become global paradigms for museums that do not exhibit the Jewish genocide but which display and transmit painful pasts through affective encounters. Indeed, the United States Holocaust Memorial Museum is one of the most recognizable examples of the emergent trend in international museums to construct historical narrative and pedagogical encounter that is predicated on affect. The emphasis of affect may override historical knowledge and specificity, as exemplified by the Los Angeles Museum of Tolerance, which deploys the Holocaust as an interpretive frame for broader understandings of human rights narratives that are shored up by highly emotive encounters. As the German literary theorist Andreas </w:t>
      </w:r>
      <w:proofErr w:type="spellStart"/>
      <w:r w:rsidRPr="006354F4">
        <w:rPr>
          <w:rFonts w:ascii="Times New Roman" w:hAnsi="Times New Roman" w:cs="Times New Roman"/>
        </w:rPr>
        <w:t>Huyssen</w:t>
      </w:r>
      <w:proofErr w:type="spellEnd"/>
      <w:r w:rsidRPr="006354F4">
        <w:rPr>
          <w:rFonts w:ascii="Times New Roman" w:hAnsi="Times New Roman" w:cs="Times New Roman"/>
        </w:rPr>
        <w:t xml:space="preserve"> has argued, the Holocaust is losing its indexical quality and has begun to function as a </w:t>
      </w:r>
      <w:r w:rsidR="00E76727">
        <w:rPr>
          <w:rFonts w:ascii="Times New Roman" w:hAnsi="Times New Roman" w:cs="Times New Roman"/>
        </w:rPr>
        <w:t>"</w:t>
      </w:r>
      <w:r w:rsidRPr="006354F4">
        <w:rPr>
          <w:rFonts w:ascii="Times New Roman" w:hAnsi="Times New Roman" w:cs="Times New Roman"/>
        </w:rPr>
        <w:t>metaphor for other traumatic histories and memories,</w:t>
      </w:r>
      <w:r w:rsidR="00E76727">
        <w:rPr>
          <w:rFonts w:ascii="Times New Roman" w:hAnsi="Times New Roman" w:cs="Times New Roman"/>
        </w:rPr>
        <w:t>"</w:t>
      </w:r>
      <w:r w:rsidR="003155AC" w:rsidRPr="006354F4">
        <w:rPr>
          <w:rStyle w:val="EndnoteReference"/>
          <w:rFonts w:ascii="Times New Roman" w:hAnsi="Times New Roman" w:cs="Times New Roman"/>
        </w:rPr>
        <w:endnoteReference w:id="24"/>
      </w:r>
      <w:r w:rsidR="003155AC" w:rsidRPr="006354F4">
        <w:rPr>
          <w:rFonts w:ascii="Times New Roman" w:hAnsi="Times New Roman" w:cs="Times New Roman"/>
        </w:rPr>
        <w:t xml:space="preserve"> </w:t>
      </w:r>
      <w:r w:rsidRPr="006354F4">
        <w:rPr>
          <w:rFonts w:ascii="Times New Roman" w:hAnsi="Times New Roman" w:cs="Times New Roman"/>
        </w:rPr>
        <w:t xml:space="preserve">and the same is now also true of globalized museum display practices. History museums not only display historical events but also actively engage in the ongoing work of preventing the reemergence of atrocity. This is the well-known appeal to </w:t>
      </w:r>
      <w:r w:rsidR="00E76727">
        <w:rPr>
          <w:rFonts w:ascii="Times New Roman" w:hAnsi="Times New Roman" w:cs="Times New Roman"/>
        </w:rPr>
        <w:t>"</w:t>
      </w:r>
      <w:r w:rsidRPr="006354F4">
        <w:rPr>
          <w:rFonts w:ascii="Times New Roman" w:hAnsi="Times New Roman" w:cs="Times New Roman"/>
        </w:rPr>
        <w:t>never again</w:t>
      </w:r>
      <w:r w:rsidR="00E76727">
        <w:rPr>
          <w:rFonts w:ascii="Times New Roman" w:hAnsi="Times New Roman" w:cs="Times New Roman"/>
        </w:rPr>
        <w:t>"</w:t>
      </w:r>
      <w:r w:rsidRPr="006354F4">
        <w:rPr>
          <w:rFonts w:ascii="Times New Roman" w:hAnsi="Times New Roman" w:cs="Times New Roman"/>
        </w:rPr>
        <w:t xml:space="preserve"> that is the ultimate pedagogical horizon of Holocaust museums. Currently, narrative museums also recognize that historical knowledge itself is not a sufficient aim</w:t>
      </w:r>
      <w:r>
        <w:rPr>
          <w:rFonts w:ascii="Times New Roman" w:hAnsi="Times New Roman" w:cs="Times New Roman"/>
        </w:rPr>
        <w:t>;</w:t>
      </w:r>
      <w:r w:rsidRPr="006354F4">
        <w:rPr>
          <w:rFonts w:ascii="Times New Roman" w:hAnsi="Times New Roman" w:cs="Times New Roman"/>
        </w:rPr>
        <w:t xml:space="preserve"> indeed</w:t>
      </w:r>
      <w:r>
        <w:rPr>
          <w:rFonts w:ascii="Times New Roman" w:hAnsi="Times New Roman" w:cs="Times New Roman"/>
        </w:rPr>
        <w:t>,</w:t>
      </w:r>
      <w:r w:rsidRPr="006354F4">
        <w:rPr>
          <w:rFonts w:ascii="Times New Roman" w:hAnsi="Times New Roman" w:cs="Times New Roman"/>
        </w:rPr>
        <w:t xml:space="preserve"> history unadulterated by memory can be concatenate with a betrayal of the dead. </w:t>
      </w:r>
    </w:p>
    <w:p w:rsidR="004A5B81" w:rsidRPr="006354F4" w:rsidRDefault="00FA3453" w:rsidP="0054471C">
      <w:pPr>
        <w:spacing w:line="480" w:lineRule="auto"/>
        <w:ind w:firstLine="720"/>
        <w:rPr>
          <w:rFonts w:ascii="Times New Roman" w:hAnsi="Times New Roman" w:cs="Times New Roman"/>
        </w:rPr>
      </w:pPr>
      <w:r>
        <w:rPr>
          <w:rFonts w:ascii="Times New Roman" w:hAnsi="Times New Roman" w:cs="Times New Roman"/>
        </w:rPr>
        <w:t>For</w:t>
      </w:r>
      <w:r w:rsidR="004A5B81" w:rsidRPr="006354F4">
        <w:rPr>
          <w:rFonts w:ascii="Times New Roman" w:hAnsi="Times New Roman" w:cs="Times New Roman"/>
        </w:rPr>
        <w:t xml:space="preserve"> many international visitors to POLIN Museum the pedagogical and commemorative aims of Holocaust museums may be a primary point of reference, even if an implicit or instinctive one, and the journey through the museum may appear to be inflected by strategies of display and immersion used to embody Holocaust historical narratives that the museum curators did not intend. The curators were concerned that the Holocaust is </w:t>
      </w:r>
      <w:proofErr w:type="spellStart"/>
      <w:r w:rsidR="004A5B81" w:rsidRPr="006354F4">
        <w:rPr>
          <w:rFonts w:ascii="Times New Roman" w:hAnsi="Times New Roman" w:cs="Times New Roman"/>
        </w:rPr>
        <w:t>overdetermining</w:t>
      </w:r>
      <w:proofErr w:type="spellEnd"/>
      <w:r w:rsidR="004A5B81" w:rsidRPr="006354F4">
        <w:rPr>
          <w:rFonts w:ascii="Times New Roman" w:hAnsi="Times New Roman" w:cs="Times New Roman"/>
        </w:rPr>
        <w:t xml:space="preserve"> and, in reflecting backwards, has the power to </w:t>
      </w:r>
      <w:proofErr w:type="spellStart"/>
      <w:r w:rsidR="004A5B81" w:rsidRPr="006354F4">
        <w:rPr>
          <w:rFonts w:ascii="Times New Roman" w:hAnsi="Times New Roman" w:cs="Times New Roman"/>
        </w:rPr>
        <w:t>reinscribe</w:t>
      </w:r>
      <w:proofErr w:type="spellEnd"/>
      <w:r w:rsidR="004A5B81" w:rsidRPr="006354F4">
        <w:rPr>
          <w:rFonts w:ascii="Times New Roman" w:hAnsi="Times New Roman" w:cs="Times New Roman"/>
        </w:rPr>
        <w:t xml:space="preserve"> and potentially co-opt Polish Jewish history. If the genocide becomes the primary referent, they feared, </w:t>
      </w:r>
      <w:proofErr w:type="gramStart"/>
      <w:r w:rsidR="004A5B81" w:rsidRPr="006354F4">
        <w:rPr>
          <w:rFonts w:ascii="Times New Roman" w:hAnsi="Times New Roman" w:cs="Times New Roman"/>
        </w:rPr>
        <w:t>history would be experienced by the museum visitor as a graspable totality with the Holocaust as a teleological certainty</w:t>
      </w:r>
      <w:proofErr w:type="gramEnd"/>
      <w:r w:rsidR="004A5B81" w:rsidRPr="006354F4">
        <w:rPr>
          <w:rFonts w:ascii="Times New Roman" w:hAnsi="Times New Roman" w:cs="Times New Roman"/>
        </w:rPr>
        <w:t xml:space="preserve">. The problem is therefore how to prevent the visitor from experiencing the Jewish genocide within this experiential history environment as inevitable. For the curators, the question of engaging with Jewish life requires the suspension of knowledge of the Holocaust in the chronologically ordered exhibition. </w:t>
      </w:r>
      <w:proofErr w:type="spellStart"/>
      <w:r w:rsidR="004A5B81" w:rsidRPr="006354F4">
        <w:rPr>
          <w:rFonts w:ascii="Times New Roman" w:hAnsi="Times New Roman" w:cs="Times New Roman"/>
        </w:rPr>
        <w:t>Stola</w:t>
      </w:r>
      <w:proofErr w:type="spellEnd"/>
      <w:r w:rsidR="004A5B81" w:rsidRPr="006354F4">
        <w:rPr>
          <w:rFonts w:ascii="Times New Roman" w:hAnsi="Times New Roman" w:cs="Times New Roman"/>
        </w:rPr>
        <w:t xml:space="preserve"> emphasized the importance of the visitor</w:t>
      </w:r>
      <w:r w:rsidR="00E76727">
        <w:rPr>
          <w:rFonts w:ascii="Times New Roman" w:hAnsi="Times New Roman" w:cs="Times New Roman"/>
        </w:rPr>
        <w:t>'</w:t>
      </w:r>
      <w:r w:rsidR="004A5B81" w:rsidRPr="006354F4">
        <w:rPr>
          <w:rFonts w:ascii="Times New Roman" w:hAnsi="Times New Roman" w:cs="Times New Roman"/>
        </w:rPr>
        <w:t xml:space="preserve">s experience of </w:t>
      </w:r>
      <w:r w:rsidR="00E76727">
        <w:rPr>
          <w:rFonts w:ascii="Times New Roman" w:hAnsi="Times New Roman" w:cs="Times New Roman"/>
        </w:rPr>
        <w:t>"</w:t>
      </w:r>
      <w:r w:rsidR="004A5B81" w:rsidRPr="006354F4">
        <w:rPr>
          <w:rFonts w:ascii="Times New Roman" w:hAnsi="Times New Roman" w:cs="Times New Roman"/>
        </w:rPr>
        <w:t>not knowing what comes next,</w:t>
      </w:r>
      <w:r w:rsidR="00E76727">
        <w:rPr>
          <w:rFonts w:ascii="Times New Roman" w:hAnsi="Times New Roman" w:cs="Times New Roman"/>
        </w:rPr>
        <w:t>"</w:t>
      </w:r>
      <w:r w:rsidR="004A5B81" w:rsidRPr="006354F4">
        <w:rPr>
          <w:rFonts w:ascii="Times New Roman" w:hAnsi="Times New Roman" w:cs="Times New Roman"/>
        </w:rPr>
        <w:t xml:space="preserve"> which mirrors that of the historical agent who, unable to see into the future, must negotiate the demands, expectations</w:t>
      </w:r>
      <w:r w:rsidR="004A5B81">
        <w:rPr>
          <w:rFonts w:ascii="Times New Roman" w:hAnsi="Times New Roman" w:cs="Times New Roman"/>
        </w:rPr>
        <w:t>,</w:t>
      </w:r>
      <w:r w:rsidR="004A5B81" w:rsidRPr="006354F4">
        <w:rPr>
          <w:rFonts w:ascii="Times New Roman" w:hAnsi="Times New Roman" w:cs="Times New Roman"/>
        </w:rPr>
        <w:t xml:space="preserve"> and decisions of the present moment as shaped and co-determined by the past without a guaranteed or predictable outcome.</w:t>
      </w:r>
      <w:r w:rsidR="003155AC" w:rsidRPr="006354F4">
        <w:rPr>
          <w:rStyle w:val="EndnoteReference"/>
          <w:rFonts w:ascii="Times New Roman" w:hAnsi="Times New Roman" w:cs="Times New Roman"/>
        </w:rPr>
        <w:endnoteReference w:id="25"/>
      </w:r>
      <w:r w:rsidR="003155AC" w:rsidRPr="006354F4">
        <w:rPr>
          <w:rFonts w:ascii="Times New Roman" w:hAnsi="Times New Roman" w:cs="Times New Roman"/>
        </w:rPr>
        <w:t xml:space="preserve"> </w:t>
      </w:r>
      <w:proofErr w:type="spellStart"/>
      <w:r w:rsidR="004A5B81" w:rsidRPr="006354F4">
        <w:rPr>
          <w:rFonts w:ascii="Times New Roman" w:hAnsi="Times New Roman" w:cs="Times New Roman"/>
        </w:rPr>
        <w:t>Scenographically</w:t>
      </w:r>
      <w:proofErr w:type="spellEnd"/>
      <w:r w:rsidR="004A5B81" w:rsidRPr="006354F4">
        <w:rPr>
          <w:rFonts w:ascii="Times New Roman" w:hAnsi="Times New Roman" w:cs="Times New Roman"/>
        </w:rPr>
        <w:t xml:space="preserve">, </w:t>
      </w:r>
      <w:proofErr w:type="spellStart"/>
      <w:r w:rsidR="004A5B81">
        <w:rPr>
          <w:rFonts w:ascii="Times New Roman" w:hAnsi="Times New Roman" w:cs="Times New Roman"/>
        </w:rPr>
        <w:t>Kirschenblatt-Gimblet</w:t>
      </w:r>
      <w:r w:rsidR="00A560C9">
        <w:rPr>
          <w:rFonts w:ascii="Times New Roman" w:hAnsi="Times New Roman" w:cs="Times New Roman"/>
        </w:rPr>
        <w:t>t</w:t>
      </w:r>
      <w:proofErr w:type="spellEnd"/>
      <w:r w:rsidR="004A5B81">
        <w:rPr>
          <w:rFonts w:ascii="Times New Roman" w:hAnsi="Times New Roman" w:cs="Times New Roman"/>
        </w:rPr>
        <w:t xml:space="preserve"> argues </w:t>
      </w:r>
      <w:r w:rsidR="004A5B81" w:rsidRPr="006354F4">
        <w:rPr>
          <w:rFonts w:ascii="Times New Roman" w:hAnsi="Times New Roman" w:cs="Times New Roman"/>
        </w:rPr>
        <w:t xml:space="preserve">this is accomplished by </w:t>
      </w:r>
      <w:r w:rsidR="00E76727">
        <w:rPr>
          <w:rFonts w:ascii="Times New Roman" w:hAnsi="Times New Roman" w:cs="Times New Roman"/>
        </w:rPr>
        <w:t>"</w:t>
      </w:r>
      <w:r w:rsidR="004A5B81" w:rsidRPr="006354F4">
        <w:rPr>
          <w:rFonts w:ascii="Times New Roman" w:hAnsi="Times New Roman" w:cs="Times New Roman"/>
        </w:rPr>
        <w:t>keeping the horizon in front of the visitor short, just as it was for those in the period, who could not see into the future.</w:t>
      </w:r>
      <w:r w:rsidR="00E76727">
        <w:rPr>
          <w:rFonts w:ascii="Times New Roman" w:hAnsi="Times New Roman" w:cs="Times New Roman"/>
        </w:rPr>
        <w:t>"</w:t>
      </w:r>
      <w:r w:rsidR="003155AC" w:rsidRPr="006354F4">
        <w:rPr>
          <w:rStyle w:val="EndnoteReference"/>
          <w:rFonts w:ascii="Times New Roman" w:hAnsi="Times New Roman" w:cs="Times New Roman"/>
        </w:rPr>
        <w:endnoteReference w:id="26"/>
      </w:r>
      <w:r w:rsidR="003155AC" w:rsidRPr="006354F4">
        <w:rPr>
          <w:rFonts w:ascii="Times New Roman" w:hAnsi="Times New Roman" w:cs="Times New Roman"/>
        </w:rPr>
        <w:t xml:space="preserve"> </w:t>
      </w:r>
      <w:r w:rsidR="004A5B81" w:rsidRPr="006354F4">
        <w:rPr>
          <w:rFonts w:ascii="Times New Roman" w:hAnsi="Times New Roman" w:cs="Times New Roman"/>
        </w:rPr>
        <w:t xml:space="preserve">This </w:t>
      </w:r>
      <w:proofErr w:type="spellStart"/>
      <w:r w:rsidR="004A5B81" w:rsidRPr="006354F4">
        <w:rPr>
          <w:rFonts w:ascii="Times New Roman" w:hAnsi="Times New Roman" w:cs="Times New Roman"/>
        </w:rPr>
        <w:t>sceongraphic</w:t>
      </w:r>
      <w:proofErr w:type="spellEnd"/>
      <w:r w:rsidR="004A5B81" w:rsidRPr="006354F4">
        <w:rPr>
          <w:rFonts w:ascii="Times New Roman" w:hAnsi="Times New Roman" w:cs="Times New Roman"/>
        </w:rPr>
        <w:t xml:space="preserve"> suspension of knowledge demonstrates the Holocaust as historically determined, but not as a predestined or inexorable certainty.  </w:t>
      </w:r>
    </w:p>
    <w:p w:rsidR="003155AC" w:rsidRDefault="004A5B81" w:rsidP="0054471C">
      <w:pPr>
        <w:spacing w:line="480" w:lineRule="auto"/>
        <w:ind w:firstLine="720"/>
        <w:rPr>
          <w:rFonts w:ascii="Times New Roman" w:hAnsi="Times New Roman" w:cs="Times New Roman"/>
        </w:rPr>
      </w:pPr>
      <w:r w:rsidRPr="006354F4">
        <w:rPr>
          <w:rFonts w:ascii="Times New Roman" w:hAnsi="Times New Roman" w:cs="Times New Roman"/>
        </w:rPr>
        <w:t>Even if the museum attempts to avoid a teleology of the Holocaust</w:t>
      </w:r>
      <w:r w:rsidR="00A94FE6">
        <w:rPr>
          <w:rFonts w:ascii="Times New Roman" w:hAnsi="Times New Roman" w:cs="Times New Roman"/>
        </w:rPr>
        <w:t>,</w:t>
      </w:r>
      <w:r w:rsidRPr="006354F4">
        <w:rPr>
          <w:rFonts w:ascii="Times New Roman" w:hAnsi="Times New Roman" w:cs="Times New Roman"/>
        </w:rPr>
        <w:t xml:space="preserve"> visitors not only know where these cataclysmic historical events are placed on the chronological timeline, </w:t>
      </w:r>
      <w:r>
        <w:rPr>
          <w:rFonts w:ascii="Times New Roman" w:hAnsi="Times New Roman" w:cs="Times New Roman"/>
        </w:rPr>
        <w:t xml:space="preserve">but </w:t>
      </w:r>
      <w:r w:rsidRPr="006354F4">
        <w:rPr>
          <w:rFonts w:ascii="Times New Roman" w:hAnsi="Times New Roman" w:cs="Times New Roman"/>
        </w:rPr>
        <w:t xml:space="preserve">they also move in a circular motion that begins and ends at the monument, which makes it impossible to fully engage the mandate of suspending knowledge. </w:t>
      </w:r>
      <w:r w:rsidR="00FA3453">
        <w:rPr>
          <w:rFonts w:ascii="Times New Roman" w:hAnsi="Times New Roman" w:cs="Times New Roman"/>
        </w:rPr>
        <w:t>What's more, the relationship between Jewish history and memory of the Holocaust is ambiguously figured in t</w:t>
      </w:r>
      <w:r w:rsidR="00FA3453" w:rsidRPr="00245621">
        <w:rPr>
          <w:rFonts w:ascii="Times New Roman" w:hAnsi="Times New Roman" w:cs="Times New Roman"/>
        </w:rPr>
        <w:t xml:space="preserve">he opening installation of </w:t>
      </w:r>
      <w:proofErr w:type="spellStart"/>
      <w:r w:rsidR="00FA3453">
        <w:rPr>
          <w:rFonts w:ascii="Times New Roman" w:hAnsi="Times New Roman" w:cs="Times New Roman"/>
        </w:rPr>
        <w:t>POLIN</w:t>
      </w:r>
      <w:r w:rsidR="00E76727">
        <w:rPr>
          <w:rFonts w:ascii="Times New Roman" w:hAnsi="Times New Roman" w:cs="Times New Roman"/>
        </w:rPr>
        <w:t>'</w:t>
      </w:r>
      <w:r w:rsidR="00FA3453">
        <w:rPr>
          <w:rFonts w:ascii="Times New Roman" w:hAnsi="Times New Roman" w:cs="Times New Roman"/>
        </w:rPr>
        <w:t>s</w:t>
      </w:r>
      <w:proofErr w:type="spellEnd"/>
      <w:r w:rsidR="00FA3453" w:rsidRPr="00245621">
        <w:rPr>
          <w:rFonts w:ascii="Times New Roman" w:hAnsi="Times New Roman" w:cs="Times New Roman"/>
        </w:rPr>
        <w:t xml:space="preserve"> permanent exhibition, the Forest Gallery, </w:t>
      </w:r>
      <w:r w:rsidR="00FA3453">
        <w:rPr>
          <w:rFonts w:ascii="Times New Roman" w:hAnsi="Times New Roman" w:cs="Times New Roman"/>
        </w:rPr>
        <w:t>which channels memory through</w:t>
      </w:r>
      <w:r w:rsidR="00FA3453" w:rsidRPr="00245621">
        <w:rPr>
          <w:rFonts w:ascii="Times New Roman" w:hAnsi="Times New Roman" w:cs="Times New Roman"/>
        </w:rPr>
        <w:t xml:space="preserve"> metaphor</w:t>
      </w:r>
      <w:r w:rsidR="00FA3453">
        <w:rPr>
          <w:rFonts w:ascii="Times New Roman" w:hAnsi="Times New Roman" w:cs="Times New Roman"/>
        </w:rPr>
        <w:t xml:space="preserve"> before introducing the visitor to historical narrative</w:t>
      </w:r>
      <w:r w:rsidR="00FA3453" w:rsidRPr="00245621">
        <w:rPr>
          <w:rFonts w:ascii="Times New Roman" w:hAnsi="Times New Roman" w:cs="Times New Roman"/>
        </w:rPr>
        <w:t xml:space="preserve">. </w:t>
      </w:r>
      <w:r w:rsidR="00FA3453">
        <w:rPr>
          <w:rFonts w:ascii="Times New Roman" w:hAnsi="Times New Roman" w:cs="Times New Roman"/>
        </w:rPr>
        <w:t>This gallery</w:t>
      </w:r>
      <w:r w:rsidR="00FA3453" w:rsidRPr="00245621">
        <w:rPr>
          <w:rFonts w:ascii="Times New Roman" w:hAnsi="Times New Roman" w:cs="Times New Roman"/>
        </w:rPr>
        <w:t xml:space="preserve"> is composed of a digital installation of a forest that </w:t>
      </w:r>
      <w:r w:rsidR="00FA3453">
        <w:rPr>
          <w:rFonts w:ascii="Times New Roman" w:hAnsi="Times New Roman" w:cs="Times New Roman"/>
        </w:rPr>
        <w:t>is intended to signify</w:t>
      </w:r>
      <w:r w:rsidR="00FA3453" w:rsidRPr="00245621">
        <w:rPr>
          <w:rFonts w:ascii="Times New Roman" w:hAnsi="Times New Roman" w:cs="Times New Roman"/>
        </w:rPr>
        <w:t xml:space="preserve"> </w:t>
      </w:r>
      <w:r w:rsidR="00FA3453">
        <w:rPr>
          <w:rFonts w:ascii="Times New Roman" w:hAnsi="Times New Roman" w:cs="Times New Roman"/>
        </w:rPr>
        <w:t xml:space="preserve">the </w:t>
      </w:r>
      <w:r w:rsidR="00E76727">
        <w:rPr>
          <w:rFonts w:ascii="Times New Roman" w:hAnsi="Times New Roman" w:cs="Times New Roman"/>
        </w:rPr>
        <w:t>"</w:t>
      </w:r>
      <w:proofErr w:type="spellStart"/>
      <w:r w:rsidR="00FA3453">
        <w:rPr>
          <w:rFonts w:ascii="Times New Roman" w:hAnsi="Times New Roman" w:cs="Times New Roman"/>
        </w:rPr>
        <w:t>Polin</w:t>
      </w:r>
      <w:proofErr w:type="spellEnd"/>
      <w:r w:rsidR="00FA3453">
        <w:rPr>
          <w:rFonts w:ascii="Times New Roman" w:hAnsi="Times New Roman" w:cs="Times New Roman"/>
        </w:rPr>
        <w:t xml:space="preserve"> myth</w:t>
      </w:r>
      <w:r w:rsidR="00E76727">
        <w:rPr>
          <w:rFonts w:ascii="Times New Roman" w:hAnsi="Times New Roman" w:cs="Times New Roman"/>
        </w:rPr>
        <w:t>"</w:t>
      </w:r>
      <w:r w:rsidR="00FA3453">
        <w:rPr>
          <w:rFonts w:ascii="Times New Roman" w:hAnsi="Times New Roman" w:cs="Times New Roman"/>
        </w:rPr>
        <w:t xml:space="preserve"> of </w:t>
      </w:r>
      <w:r w:rsidR="00FA3453" w:rsidRPr="00245621">
        <w:rPr>
          <w:rFonts w:ascii="Times New Roman" w:hAnsi="Times New Roman" w:cs="Times New Roman"/>
        </w:rPr>
        <w:t>Jewish arrival, acceptance</w:t>
      </w:r>
      <w:r w:rsidR="00FA3453">
        <w:rPr>
          <w:rFonts w:ascii="Times New Roman" w:hAnsi="Times New Roman" w:cs="Times New Roman"/>
        </w:rPr>
        <w:t>,</w:t>
      </w:r>
      <w:r w:rsidR="00FA3453" w:rsidRPr="00245621">
        <w:rPr>
          <w:rFonts w:ascii="Times New Roman" w:hAnsi="Times New Roman" w:cs="Times New Roman"/>
        </w:rPr>
        <w:t xml:space="preserve"> and endurance in Polan</w:t>
      </w:r>
      <w:r w:rsidR="00FA3453">
        <w:rPr>
          <w:rFonts w:ascii="Times New Roman" w:hAnsi="Times New Roman" w:cs="Times New Roman"/>
        </w:rPr>
        <w:t>d</w:t>
      </w:r>
      <w:r w:rsidR="00FA3453" w:rsidRPr="00CC0BFB">
        <w:rPr>
          <w:rFonts w:ascii="Times New Roman" w:hAnsi="Times New Roman" w:cs="Times New Roman"/>
        </w:rPr>
        <w:t>.</w:t>
      </w:r>
      <w:r w:rsidR="003155AC" w:rsidRPr="00245621">
        <w:rPr>
          <w:rFonts w:ascii="Times New Roman" w:hAnsi="Times New Roman" w:cs="Times New Roman"/>
          <w:vertAlign w:val="superscript"/>
        </w:rPr>
        <w:endnoteReference w:id="27"/>
      </w:r>
      <w:r w:rsidR="003155AC" w:rsidRPr="00CC0BFB">
        <w:rPr>
          <w:rFonts w:ascii="Times New Roman" w:hAnsi="Times New Roman" w:cs="Times New Roman"/>
        </w:rPr>
        <w:t xml:space="preserve"> </w:t>
      </w:r>
      <w:r w:rsidR="00FA3453">
        <w:rPr>
          <w:rFonts w:ascii="Times New Roman" w:hAnsi="Times New Roman" w:cs="Times New Roman"/>
        </w:rPr>
        <w:t xml:space="preserve">However, for some visitors </w:t>
      </w:r>
      <w:r w:rsidR="00FA3453" w:rsidRPr="00CC0BFB">
        <w:rPr>
          <w:rFonts w:ascii="Times New Roman" w:hAnsi="Times New Roman" w:cs="Times New Roman"/>
        </w:rPr>
        <w:t>the forest explicitly evokes sites of Jewish genocide where Jews were shot and buried in mass graves, or sites of former death camps such as Treblinka</w:t>
      </w:r>
      <w:r w:rsidR="00FA3453">
        <w:rPr>
          <w:rFonts w:ascii="Times New Roman" w:hAnsi="Times New Roman" w:cs="Times New Roman"/>
        </w:rPr>
        <w:t xml:space="preserve">. </w:t>
      </w:r>
      <w:r w:rsidR="00FA3453" w:rsidRPr="00CC0BFB">
        <w:rPr>
          <w:rFonts w:ascii="Times New Roman" w:hAnsi="Times New Roman" w:cs="Times New Roman"/>
        </w:rPr>
        <w:t>Such sites conjoin the image of the forest with the mass death of Jews rather than Jewish refuge. I would suggest the ambiguity and polyvalence of th</w:t>
      </w:r>
      <w:r w:rsidR="00FA3453">
        <w:rPr>
          <w:rFonts w:ascii="Times New Roman" w:hAnsi="Times New Roman" w:cs="Times New Roman"/>
        </w:rPr>
        <w:t>is gallery</w:t>
      </w:r>
      <w:r w:rsidR="00E76727">
        <w:rPr>
          <w:rFonts w:ascii="Times New Roman" w:hAnsi="Times New Roman" w:cs="Times New Roman"/>
        </w:rPr>
        <w:t>'</w:t>
      </w:r>
      <w:r w:rsidR="00FA3453">
        <w:rPr>
          <w:rFonts w:ascii="Times New Roman" w:hAnsi="Times New Roman" w:cs="Times New Roman"/>
        </w:rPr>
        <w:t xml:space="preserve">s central metaphor with its multiple interpretive possibilities further reinforces a </w:t>
      </w:r>
      <w:r w:rsidR="00FA3453" w:rsidRPr="00CC0BFB">
        <w:rPr>
          <w:rFonts w:ascii="Times New Roman" w:hAnsi="Times New Roman" w:cs="Times New Roman"/>
        </w:rPr>
        <w:t>commemorative register</w:t>
      </w:r>
      <w:r w:rsidR="00FA3453">
        <w:rPr>
          <w:rFonts w:ascii="Times New Roman" w:hAnsi="Times New Roman" w:cs="Times New Roman"/>
        </w:rPr>
        <w:t xml:space="preserve"> as the overriding framework for experiencing the historical, chronological narrative that covers 960</w:t>
      </w:r>
      <w:r w:rsidR="006D34B7">
        <w:rPr>
          <w:rFonts w:ascii="Times New Roman" w:hAnsi="Times New Roman" w:cs="Times New Roman"/>
        </w:rPr>
        <w:t>CE</w:t>
      </w:r>
      <w:r w:rsidR="00FA3453">
        <w:rPr>
          <w:rFonts w:ascii="Times New Roman" w:hAnsi="Times New Roman" w:cs="Times New Roman"/>
        </w:rPr>
        <w:t xml:space="preserve"> to the present.</w:t>
      </w:r>
      <w:r w:rsidR="003155AC">
        <w:rPr>
          <w:rStyle w:val="EndnoteReference"/>
          <w:rFonts w:ascii="Times New Roman" w:hAnsi="Times New Roman" w:cs="Times New Roman"/>
        </w:rPr>
        <w:endnoteReference w:id="28"/>
      </w:r>
    </w:p>
    <w:p w:rsidR="004A5B81" w:rsidRPr="006354F4" w:rsidRDefault="004A5B81" w:rsidP="0054471C">
      <w:pPr>
        <w:spacing w:line="480" w:lineRule="auto"/>
        <w:ind w:firstLine="720"/>
        <w:rPr>
          <w:rFonts w:ascii="Times New Roman" w:hAnsi="Times New Roman" w:cs="Times New Roman"/>
        </w:rPr>
      </w:pPr>
      <w:r w:rsidRPr="006354F4">
        <w:rPr>
          <w:rFonts w:ascii="Times New Roman" w:hAnsi="Times New Roman" w:cs="Times New Roman"/>
        </w:rPr>
        <w:t xml:space="preserve">Rather than asking visitors to suspend historical knowledge, I would argue that it </w:t>
      </w:r>
      <w:proofErr w:type="gramStart"/>
      <w:r w:rsidRPr="006354F4">
        <w:rPr>
          <w:rFonts w:ascii="Times New Roman" w:hAnsi="Times New Roman" w:cs="Times New Roman"/>
        </w:rPr>
        <w:t>may</w:t>
      </w:r>
      <w:proofErr w:type="gramEnd"/>
      <w:r w:rsidRPr="006354F4">
        <w:rPr>
          <w:rFonts w:ascii="Times New Roman" w:hAnsi="Times New Roman" w:cs="Times New Roman"/>
        </w:rPr>
        <w:t xml:space="preserve"> be more productive to consider social anthropologist Paul </w:t>
      </w:r>
      <w:proofErr w:type="spellStart"/>
      <w:r w:rsidRPr="006354F4">
        <w:rPr>
          <w:rFonts w:ascii="Times New Roman" w:hAnsi="Times New Roman" w:cs="Times New Roman"/>
        </w:rPr>
        <w:t>Connerton</w:t>
      </w:r>
      <w:r w:rsidR="00E76727">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distinction between histories of mourning and legitimating histories. These categories offer a useful mode of distinguishing between a history museum like POLIN and its ideological and representational counterpart, the Warsaw Uprising Museum. While the latter museum attempts to legitimate the suffering of the 1944 Warsaw Uprising through brash displays of ethnically </w:t>
      </w:r>
      <w:proofErr w:type="gramStart"/>
      <w:r w:rsidRPr="006354F4">
        <w:rPr>
          <w:rFonts w:ascii="Times New Roman" w:hAnsi="Times New Roman" w:cs="Times New Roman"/>
        </w:rPr>
        <w:t>Polish</w:t>
      </w:r>
      <w:proofErr w:type="gramEnd"/>
      <w:r w:rsidRPr="006354F4">
        <w:rPr>
          <w:rFonts w:ascii="Times New Roman" w:hAnsi="Times New Roman" w:cs="Times New Roman"/>
        </w:rPr>
        <w:t xml:space="preserve"> heroism, the former functions as a turn to history in the absence of transnational bereavement customs. Though history is differently understood in POLIN and the Warsaw Uprising Museum, in both museums it is displayed and narrated as a bereavement custom. As </w:t>
      </w:r>
      <w:proofErr w:type="spellStart"/>
      <w:r w:rsidRPr="006354F4">
        <w:rPr>
          <w:rFonts w:ascii="Times New Roman" w:hAnsi="Times New Roman" w:cs="Times New Roman"/>
        </w:rPr>
        <w:t>Connerton</w:t>
      </w:r>
      <w:proofErr w:type="spellEnd"/>
      <w:r w:rsidRPr="006354F4">
        <w:rPr>
          <w:rFonts w:ascii="Times New Roman" w:hAnsi="Times New Roman" w:cs="Times New Roman"/>
        </w:rPr>
        <w:t xml:space="preserve"> has argued, </w:t>
      </w:r>
      <w:r w:rsidR="00E76727">
        <w:rPr>
          <w:rFonts w:ascii="Times New Roman" w:hAnsi="Times New Roman" w:cs="Times New Roman"/>
        </w:rPr>
        <w:t>"</w:t>
      </w:r>
      <w:r w:rsidRPr="006354F4">
        <w:rPr>
          <w:rFonts w:ascii="Times New Roman" w:hAnsi="Times New Roman" w:cs="Times New Roman"/>
        </w:rPr>
        <w:t>people turn to histories in order to cope with an otherwise uncontainable experience of loss.</w:t>
      </w:r>
      <w:r w:rsidR="00E76727">
        <w:rPr>
          <w:rFonts w:ascii="Times New Roman" w:hAnsi="Times New Roman" w:cs="Times New Roman"/>
        </w:rPr>
        <w:t>"</w:t>
      </w:r>
      <w:r w:rsidR="003155AC" w:rsidRPr="006354F4">
        <w:rPr>
          <w:rFonts w:ascii="Times New Roman" w:hAnsi="Times New Roman" w:cs="Times New Roman"/>
          <w:vertAlign w:val="superscript"/>
        </w:rPr>
        <w:endnoteReference w:id="29"/>
      </w:r>
      <w:r w:rsidR="003155AC" w:rsidRPr="006354F4">
        <w:rPr>
          <w:rFonts w:ascii="Times New Roman" w:hAnsi="Times New Roman" w:cs="Times New Roman"/>
        </w:rPr>
        <w:t xml:space="preserve"> </w:t>
      </w:r>
      <w:r w:rsidRPr="006354F4">
        <w:rPr>
          <w:rFonts w:ascii="Times New Roman" w:hAnsi="Times New Roman" w:cs="Times New Roman"/>
        </w:rPr>
        <w:t xml:space="preserve">The fact that the monument casts a melancholic shadow over the shared histories between ethnic Poles and Polish Jews and their most joyful or laudable achievements displayed in the core exhibition further reinforces this encounter within the frame of a commemorative ritual. </w:t>
      </w:r>
    </w:p>
    <w:p w:rsidR="004A5B81" w:rsidRPr="006354F4" w:rsidRDefault="004A5B81" w:rsidP="0054471C">
      <w:pPr>
        <w:spacing w:line="480" w:lineRule="auto"/>
        <w:ind w:firstLine="720"/>
        <w:rPr>
          <w:rFonts w:ascii="Times New Roman" w:hAnsi="Times New Roman" w:cs="Times New Roman"/>
        </w:rPr>
      </w:pPr>
      <w:r w:rsidRPr="006354F4">
        <w:rPr>
          <w:rFonts w:ascii="Times New Roman" w:hAnsi="Times New Roman" w:cs="Times New Roman"/>
        </w:rPr>
        <w:t>POLIN Museum then counters any that claim that museums</w:t>
      </w:r>
      <w:r>
        <w:rPr>
          <w:rFonts w:ascii="Times New Roman" w:hAnsi="Times New Roman" w:cs="Times New Roman"/>
        </w:rPr>
        <w:t xml:space="preserve">, </w:t>
      </w:r>
      <w:r w:rsidRPr="006354F4">
        <w:rPr>
          <w:rFonts w:ascii="Times New Roman" w:hAnsi="Times New Roman" w:cs="Times New Roman"/>
        </w:rPr>
        <w:t>as opposed to monuments</w:t>
      </w:r>
      <w:r>
        <w:rPr>
          <w:rFonts w:ascii="Times New Roman" w:hAnsi="Times New Roman" w:cs="Times New Roman"/>
        </w:rPr>
        <w:t xml:space="preserve"> and memorials,</w:t>
      </w:r>
      <w:r w:rsidRPr="006354F4">
        <w:rPr>
          <w:rFonts w:ascii="Times New Roman" w:hAnsi="Times New Roman" w:cs="Times New Roman"/>
        </w:rPr>
        <w:t xml:space="preserve"> construe history as </w:t>
      </w:r>
      <w:r w:rsidR="00E76727">
        <w:rPr>
          <w:rFonts w:ascii="Times New Roman" w:hAnsi="Times New Roman" w:cs="Times New Roman"/>
        </w:rPr>
        <w:t>"</w:t>
      </w:r>
      <w:r w:rsidRPr="006354F4">
        <w:rPr>
          <w:rFonts w:ascii="Times New Roman" w:hAnsi="Times New Roman" w:cs="Times New Roman"/>
        </w:rPr>
        <w:t>scientific</w:t>
      </w:r>
      <w:r w:rsidR="00E76727">
        <w:rPr>
          <w:rFonts w:ascii="Times New Roman" w:hAnsi="Times New Roman" w:cs="Times New Roman"/>
        </w:rPr>
        <w:t>"</w:t>
      </w:r>
      <w:r w:rsidRPr="006354F4">
        <w:rPr>
          <w:rFonts w:ascii="Times New Roman" w:hAnsi="Times New Roman" w:cs="Times New Roman"/>
        </w:rPr>
        <w:t xml:space="preserve"> rather than commemorative.</w:t>
      </w:r>
      <w:r w:rsidR="003155AC" w:rsidRPr="006354F4">
        <w:rPr>
          <w:rStyle w:val="EndnoteReference"/>
          <w:rFonts w:ascii="Times New Roman" w:hAnsi="Times New Roman" w:cs="Times New Roman"/>
        </w:rPr>
        <w:endnoteReference w:id="30"/>
      </w:r>
      <w:r w:rsidR="003155AC" w:rsidRPr="006354F4">
        <w:rPr>
          <w:rFonts w:ascii="Times New Roman" w:hAnsi="Times New Roman" w:cs="Times New Roman"/>
        </w:rPr>
        <w:t xml:space="preserve"> </w:t>
      </w:r>
      <w:r w:rsidRPr="006354F4">
        <w:rPr>
          <w:rFonts w:ascii="Times New Roman" w:hAnsi="Times New Roman" w:cs="Times New Roman"/>
        </w:rPr>
        <w:t xml:space="preserve">In the </w:t>
      </w:r>
      <w:proofErr w:type="spellStart"/>
      <w:r w:rsidRPr="006354F4">
        <w:rPr>
          <w:rFonts w:ascii="Times New Roman" w:hAnsi="Times New Roman" w:cs="Times New Roman"/>
        </w:rPr>
        <w:t>disjunctures</w:t>
      </w:r>
      <w:proofErr w:type="spellEnd"/>
      <w:r w:rsidRPr="006354F4">
        <w:rPr>
          <w:rFonts w:ascii="Times New Roman" w:hAnsi="Times New Roman" w:cs="Times New Roman"/>
        </w:rPr>
        <w:t xml:space="preserve"> between the embodied acts of affectively experiencing the displays and objects</w:t>
      </w:r>
      <w:r w:rsidR="00A94FE6">
        <w:rPr>
          <w:rFonts w:ascii="Times New Roman" w:hAnsi="Times New Roman" w:cs="Times New Roman"/>
        </w:rPr>
        <w:t>,</w:t>
      </w:r>
      <w:r w:rsidRPr="006354F4">
        <w:rPr>
          <w:rFonts w:ascii="Times New Roman" w:hAnsi="Times New Roman" w:cs="Times New Roman"/>
        </w:rPr>
        <w:t xml:space="preserve"> and the tensions between the visibility and invisibility of the site (between the foyer and the galleries) the visitor has an opportunity to engage in historical education, connecting mourning (monument) to the awakening of a historical consciousness (museum), which are not incompatible but mutually generative. </w:t>
      </w:r>
    </w:p>
    <w:p w:rsidR="004A5B81" w:rsidRPr="006354F4" w:rsidRDefault="004A5B81" w:rsidP="0054471C">
      <w:pPr>
        <w:spacing w:line="480" w:lineRule="auto"/>
        <w:rPr>
          <w:rFonts w:ascii="Times New Roman" w:hAnsi="Times New Roman" w:cs="Times New Roman"/>
        </w:rPr>
      </w:pPr>
    </w:p>
    <w:p w:rsidR="004A5B81" w:rsidRPr="006354F4" w:rsidRDefault="004A5B81" w:rsidP="0054471C">
      <w:pPr>
        <w:spacing w:line="480" w:lineRule="auto"/>
        <w:rPr>
          <w:rFonts w:ascii="Times New Roman" w:hAnsi="Times New Roman" w:cs="Times New Roman"/>
        </w:rPr>
      </w:pPr>
      <w:r w:rsidRPr="006354F4">
        <w:rPr>
          <w:rFonts w:ascii="Times New Roman" w:hAnsi="Times New Roman" w:cs="Times New Roman"/>
        </w:rPr>
        <w:tab/>
      </w:r>
    </w:p>
    <w:p w:rsidR="004A5B81" w:rsidRPr="006354F4" w:rsidDel="00BA51B6" w:rsidRDefault="004A5B81" w:rsidP="00E76727">
      <w:pPr>
        <w:spacing w:line="480" w:lineRule="auto"/>
        <w:ind w:firstLine="720"/>
        <w:jc w:val="center"/>
        <w:outlineLvl w:val="0"/>
        <w:rPr>
          <w:rFonts w:ascii="Times New Roman" w:hAnsi="Times New Roman" w:cs="Times New Roman"/>
          <w:b/>
        </w:rPr>
      </w:pPr>
      <w:r>
        <w:rPr>
          <w:rFonts w:ascii="Times New Roman" w:hAnsi="Times New Roman" w:cs="Times New Roman"/>
          <w:b/>
        </w:rPr>
        <w:t>Feel</w:t>
      </w:r>
      <w:r w:rsidR="00080BD1">
        <w:rPr>
          <w:rFonts w:ascii="Times New Roman" w:hAnsi="Times New Roman" w:cs="Times New Roman"/>
          <w:b/>
        </w:rPr>
        <w:t>ing</w:t>
      </w:r>
      <w:r>
        <w:rPr>
          <w:rFonts w:ascii="Times New Roman" w:hAnsi="Times New Roman" w:cs="Times New Roman"/>
          <w:b/>
        </w:rPr>
        <w:t xml:space="preserve"> History</w:t>
      </w:r>
    </w:p>
    <w:p w:rsidR="004A5B81" w:rsidRPr="006354F4" w:rsidRDefault="004A5B81" w:rsidP="0054471C">
      <w:pPr>
        <w:spacing w:line="480" w:lineRule="auto"/>
        <w:ind w:firstLine="720"/>
        <w:jc w:val="center"/>
        <w:rPr>
          <w:rFonts w:ascii="Times New Roman" w:hAnsi="Times New Roman" w:cs="Times New Roman"/>
        </w:rPr>
      </w:pPr>
    </w:p>
    <w:p w:rsidR="00000000" w:rsidRDefault="004A5B81">
      <w:pPr>
        <w:spacing w:line="480" w:lineRule="auto"/>
        <w:ind w:firstLine="720"/>
        <w:rPr>
          <w:rFonts w:ascii="Times New Roman" w:hAnsi="Times New Roman" w:cs="Times New Roman"/>
        </w:rPr>
      </w:pPr>
      <w:r>
        <w:rPr>
          <w:rFonts w:ascii="Times New Roman" w:hAnsi="Times New Roman" w:cs="Times New Roman"/>
        </w:rPr>
        <w:t xml:space="preserve">I would now like to turn to the question of affect in the history museum in order to consider </w:t>
      </w:r>
      <w:r w:rsidR="00A94FE6">
        <w:rPr>
          <w:rFonts w:ascii="Times New Roman" w:hAnsi="Times New Roman" w:cs="Times New Roman"/>
        </w:rPr>
        <w:t xml:space="preserve">how </w:t>
      </w:r>
      <w:r>
        <w:rPr>
          <w:rFonts w:ascii="Times New Roman" w:hAnsi="Times New Roman" w:cs="Times New Roman"/>
        </w:rPr>
        <w:t xml:space="preserve">they can be employed in either critical or </w:t>
      </w:r>
      <w:proofErr w:type="spellStart"/>
      <w:r>
        <w:rPr>
          <w:rFonts w:ascii="Times New Roman" w:hAnsi="Times New Roman" w:cs="Times New Roman"/>
        </w:rPr>
        <w:t>obfuscatory</w:t>
      </w:r>
      <w:proofErr w:type="spellEnd"/>
      <w:r>
        <w:rPr>
          <w:rFonts w:ascii="Times New Roman" w:hAnsi="Times New Roman" w:cs="Times New Roman"/>
        </w:rPr>
        <w:t xml:space="preserve"> manners. Keeping in mind </w:t>
      </w:r>
      <w:proofErr w:type="spellStart"/>
      <w:r>
        <w:rPr>
          <w:rFonts w:ascii="Times New Roman" w:hAnsi="Times New Roman" w:cs="Times New Roman"/>
        </w:rPr>
        <w:t>Kirshenblatt-Gimblett</w:t>
      </w:r>
      <w:r w:rsidR="00E76727">
        <w:rPr>
          <w:rFonts w:ascii="Times New Roman" w:hAnsi="Times New Roman" w:cs="Times New Roman"/>
        </w:rPr>
        <w:t>'</w:t>
      </w:r>
      <w:r>
        <w:rPr>
          <w:rFonts w:ascii="Times New Roman" w:hAnsi="Times New Roman" w:cs="Times New Roman"/>
        </w:rPr>
        <w:t>s</w:t>
      </w:r>
      <w:proofErr w:type="spellEnd"/>
      <w:r>
        <w:rPr>
          <w:rFonts w:ascii="Times New Roman" w:hAnsi="Times New Roman" w:cs="Times New Roman"/>
        </w:rPr>
        <w:t xml:space="preserve"> claim that POLIN is a </w:t>
      </w:r>
      <w:r w:rsidR="00E76727">
        <w:rPr>
          <w:rFonts w:ascii="Times New Roman" w:hAnsi="Times New Roman" w:cs="Times New Roman"/>
        </w:rPr>
        <w:t>"</w:t>
      </w:r>
      <w:r>
        <w:rPr>
          <w:rFonts w:ascii="Times New Roman" w:hAnsi="Times New Roman" w:cs="Times New Roman"/>
        </w:rPr>
        <w:t>theatre of history</w:t>
      </w:r>
      <w:r w:rsidR="00CF1DAE">
        <w:rPr>
          <w:rFonts w:ascii="Times New Roman" w:hAnsi="Times New Roman" w:cs="Times New Roman"/>
        </w:rPr>
        <w:t>,</w:t>
      </w:r>
      <w:r w:rsidR="00E76727">
        <w:rPr>
          <w:rFonts w:ascii="Times New Roman" w:hAnsi="Times New Roman" w:cs="Times New Roman"/>
        </w:rPr>
        <w:t>"</w:t>
      </w:r>
      <w:r>
        <w:rPr>
          <w:rFonts w:ascii="Times New Roman" w:hAnsi="Times New Roman" w:cs="Times New Roman"/>
        </w:rPr>
        <w:t xml:space="preserve"> I will consider how affective registers in museums engage with historical learning in complex ways</w:t>
      </w:r>
      <w:r w:rsidR="00D45E42">
        <w:rPr>
          <w:rFonts w:ascii="Times New Roman" w:hAnsi="Times New Roman" w:cs="Times New Roman"/>
        </w:rPr>
        <w:t xml:space="preserve"> that can be differentiated between theatrical and theatricality</w:t>
      </w:r>
      <w:r w:rsidRPr="00546BD1">
        <w:rPr>
          <w:rFonts w:ascii="Times New Roman" w:hAnsi="Times New Roman" w:cs="Times New Roman"/>
        </w:rPr>
        <w:t>.</w:t>
      </w:r>
      <w:r>
        <w:rPr>
          <w:rFonts w:ascii="Times New Roman" w:hAnsi="Times New Roman" w:cs="Times New Roman"/>
        </w:rPr>
        <w:t xml:space="preserve"> Emotional engagement is also important for </w:t>
      </w:r>
      <w:r w:rsidRPr="006354F4">
        <w:rPr>
          <w:rFonts w:ascii="Times New Roman" w:hAnsi="Times New Roman" w:cs="Times New Roman"/>
        </w:rPr>
        <w:t xml:space="preserve">Alison </w:t>
      </w:r>
      <w:proofErr w:type="spellStart"/>
      <w:r w:rsidRPr="006354F4">
        <w:rPr>
          <w:rFonts w:ascii="Times New Roman" w:hAnsi="Times New Roman" w:cs="Times New Roman"/>
        </w:rPr>
        <w:t>Landsberg</w:t>
      </w:r>
      <w:proofErr w:type="spellEnd"/>
      <w:r>
        <w:rPr>
          <w:rFonts w:ascii="Times New Roman" w:hAnsi="Times New Roman" w:cs="Times New Roman"/>
        </w:rPr>
        <w:t>, who</w:t>
      </w:r>
      <w:r w:rsidRPr="006354F4">
        <w:rPr>
          <w:rFonts w:ascii="Times New Roman" w:hAnsi="Times New Roman" w:cs="Times New Roman"/>
        </w:rPr>
        <w:t xml:space="preserve"> argue</w:t>
      </w:r>
      <w:r w:rsidR="00A94FE6">
        <w:rPr>
          <w:rFonts w:ascii="Times New Roman" w:hAnsi="Times New Roman" w:cs="Times New Roman"/>
        </w:rPr>
        <w:t>s</w:t>
      </w:r>
      <w:r w:rsidRPr="006354F4">
        <w:rPr>
          <w:rFonts w:ascii="Times New Roman" w:hAnsi="Times New Roman" w:cs="Times New Roman"/>
        </w:rPr>
        <w:t xml:space="preserve"> in </w:t>
      </w:r>
      <w:r w:rsidRPr="006354F4">
        <w:rPr>
          <w:rFonts w:ascii="Times New Roman" w:hAnsi="Times New Roman" w:cs="Times New Roman"/>
          <w:i/>
        </w:rPr>
        <w:t>Prosthetic Memory</w:t>
      </w:r>
      <w:r w:rsidRPr="006354F4">
        <w:rPr>
          <w:rFonts w:ascii="Times New Roman" w:hAnsi="Times New Roman" w:cs="Times New Roman"/>
        </w:rPr>
        <w:t xml:space="preserve"> that experiential encounters in museums invite the visitor to adopt certain memories into their consciousness, which may have the ability to (</w:t>
      </w:r>
      <w:proofErr w:type="gramStart"/>
      <w:r w:rsidRPr="006354F4">
        <w:rPr>
          <w:rFonts w:ascii="Times New Roman" w:hAnsi="Times New Roman" w:cs="Times New Roman"/>
        </w:rPr>
        <w:t>re)shape</w:t>
      </w:r>
      <w:proofErr w:type="gramEnd"/>
      <w:r w:rsidRPr="006354F4">
        <w:rPr>
          <w:rFonts w:ascii="Times New Roman" w:hAnsi="Times New Roman" w:cs="Times New Roman"/>
        </w:rPr>
        <w:t xml:space="preserve"> their subjectivity and political positioning. </w:t>
      </w:r>
      <w:proofErr w:type="spellStart"/>
      <w:r w:rsidRPr="006354F4">
        <w:rPr>
          <w:rFonts w:ascii="Times New Roman" w:hAnsi="Times New Roman" w:cs="Times New Roman"/>
        </w:rPr>
        <w:t>Landsberg</w:t>
      </w:r>
      <w:proofErr w:type="spellEnd"/>
      <w:r w:rsidRPr="006354F4">
        <w:rPr>
          <w:rFonts w:ascii="Times New Roman" w:hAnsi="Times New Roman" w:cs="Times New Roman"/>
        </w:rPr>
        <w:t xml:space="preserve"> theorize</w:t>
      </w:r>
      <w:r w:rsidR="00A94FE6">
        <w:rPr>
          <w:rFonts w:ascii="Times New Roman" w:hAnsi="Times New Roman" w:cs="Times New Roman"/>
        </w:rPr>
        <w:t>s</w:t>
      </w:r>
      <w:r w:rsidRPr="006354F4">
        <w:rPr>
          <w:rFonts w:ascii="Times New Roman" w:hAnsi="Times New Roman" w:cs="Times New Roman"/>
        </w:rPr>
        <w:t xml:space="preserve"> </w:t>
      </w:r>
      <w:r w:rsidR="00E76727">
        <w:rPr>
          <w:rFonts w:ascii="Times New Roman" w:hAnsi="Times New Roman" w:cs="Times New Roman"/>
        </w:rPr>
        <w:t>"</w:t>
      </w:r>
      <w:r w:rsidRPr="006354F4">
        <w:rPr>
          <w:rFonts w:ascii="Times New Roman" w:hAnsi="Times New Roman" w:cs="Times New Roman"/>
        </w:rPr>
        <w:t>prosthetic memory</w:t>
      </w:r>
      <w:r w:rsidR="00E76727">
        <w:rPr>
          <w:rFonts w:ascii="Times New Roman" w:hAnsi="Times New Roman" w:cs="Times New Roman"/>
        </w:rPr>
        <w:t>"</w:t>
      </w:r>
      <w:r w:rsidRPr="006354F4">
        <w:rPr>
          <w:rFonts w:ascii="Times New Roman" w:hAnsi="Times New Roman" w:cs="Times New Roman"/>
        </w:rPr>
        <w:t xml:space="preserve"> as a phenomenon that </w:t>
      </w:r>
      <w:r w:rsidR="00E76727">
        <w:rPr>
          <w:rFonts w:ascii="Times New Roman" w:hAnsi="Times New Roman" w:cs="Times New Roman"/>
        </w:rPr>
        <w:t>"</w:t>
      </w:r>
      <w:r w:rsidRPr="006354F4">
        <w:rPr>
          <w:rFonts w:ascii="Times New Roman" w:hAnsi="Times New Roman" w:cs="Times New Roman"/>
        </w:rPr>
        <w:t>emerges at the interface between a person and a historical narrative about the past, at an experiential site.</w:t>
      </w:r>
      <w:r w:rsidR="00E76727">
        <w:rPr>
          <w:rFonts w:ascii="Times New Roman" w:hAnsi="Times New Roman" w:cs="Times New Roman"/>
        </w:rPr>
        <w:t>"</w:t>
      </w:r>
      <w:r w:rsidR="003155AC">
        <w:rPr>
          <w:rStyle w:val="EndnoteReference"/>
          <w:rFonts w:ascii="Times New Roman" w:hAnsi="Times New Roman" w:cs="Times New Roman"/>
        </w:rPr>
        <w:endnoteReference w:id="31"/>
      </w:r>
      <w:r w:rsidR="003155AC" w:rsidRPr="006354F4">
        <w:rPr>
          <w:rFonts w:ascii="Times New Roman" w:hAnsi="Times New Roman" w:cs="Times New Roman"/>
        </w:rPr>
        <w:t xml:space="preserve"> </w:t>
      </w:r>
      <w:r w:rsidRPr="006354F4">
        <w:rPr>
          <w:rFonts w:ascii="Times New Roman" w:hAnsi="Times New Roman" w:cs="Times New Roman"/>
        </w:rPr>
        <w:t xml:space="preserve">This encounter has the potential to suture the spectator or visitor within a larger history, which is not limited to apprehension but the adaptation of </w:t>
      </w:r>
      <w:r w:rsidR="00E76727">
        <w:rPr>
          <w:rFonts w:ascii="Times New Roman" w:hAnsi="Times New Roman" w:cs="Times New Roman"/>
        </w:rPr>
        <w:t>"</w:t>
      </w:r>
      <w:r w:rsidRPr="006354F4">
        <w:rPr>
          <w:rFonts w:ascii="Times New Roman" w:hAnsi="Times New Roman" w:cs="Times New Roman"/>
        </w:rPr>
        <w:t>a more personal, deeply felt memory</w:t>
      </w:r>
      <w:r w:rsidR="00E76727">
        <w:rPr>
          <w:rFonts w:ascii="Times New Roman" w:hAnsi="Times New Roman" w:cs="Times New Roman"/>
        </w:rPr>
        <w:t>"</w:t>
      </w:r>
      <w:r w:rsidRPr="006354F4">
        <w:rPr>
          <w:rFonts w:ascii="Times New Roman" w:hAnsi="Times New Roman" w:cs="Times New Roman"/>
        </w:rPr>
        <w:t xml:space="preserve"> of a past through which they did not live</w:t>
      </w:r>
      <w:r>
        <w:rPr>
          <w:rFonts w:ascii="Times New Roman" w:hAnsi="Times New Roman" w:cs="Times New Roman"/>
        </w:rPr>
        <w:t>.</w:t>
      </w:r>
      <w:r w:rsidR="003155AC">
        <w:rPr>
          <w:rStyle w:val="EndnoteReference"/>
          <w:rFonts w:ascii="Times New Roman" w:hAnsi="Times New Roman" w:cs="Times New Roman"/>
        </w:rPr>
        <w:endnoteReference w:id="32"/>
      </w:r>
      <w:r w:rsidR="003155AC">
        <w:rPr>
          <w:rFonts w:ascii="Times New Roman" w:hAnsi="Times New Roman" w:cs="Times New Roman"/>
        </w:rPr>
        <w:t xml:space="preserve"> </w:t>
      </w:r>
      <w:r>
        <w:rPr>
          <w:rFonts w:ascii="Times New Roman" w:hAnsi="Times New Roman" w:cs="Times New Roman"/>
        </w:rPr>
        <w:t>What</w:t>
      </w:r>
      <w:r w:rsidR="00E76727">
        <w:rPr>
          <w:rFonts w:ascii="Times New Roman" w:hAnsi="Times New Roman" w:cs="Times New Roman"/>
        </w:rPr>
        <w:t>'</w:t>
      </w:r>
      <w:r>
        <w:rPr>
          <w:rFonts w:ascii="Times New Roman" w:hAnsi="Times New Roman" w:cs="Times New Roman"/>
        </w:rPr>
        <w:t>s more, the transmission of memory is not essentialist</w:t>
      </w:r>
      <w:r w:rsidRPr="006354F4">
        <w:rPr>
          <w:rFonts w:ascii="Times New Roman" w:hAnsi="Times New Roman" w:cs="Times New Roman"/>
        </w:rPr>
        <w:t>. The spectator or the visitor encountering and adopting memory within the available forms of mass cultural technologies</w:t>
      </w:r>
      <w:r>
        <w:rPr>
          <w:rFonts w:ascii="Times New Roman" w:hAnsi="Times New Roman" w:cs="Times New Roman"/>
        </w:rPr>
        <w:t xml:space="preserve"> </w:t>
      </w:r>
      <w:r w:rsidRPr="006354F4">
        <w:rPr>
          <w:rFonts w:ascii="Times New Roman" w:hAnsi="Times New Roman" w:cs="Times New Roman"/>
        </w:rPr>
        <w:t>does not have an authentic claim to it</w:t>
      </w:r>
      <w:r>
        <w:rPr>
          <w:rFonts w:ascii="Times New Roman" w:hAnsi="Times New Roman" w:cs="Times New Roman"/>
        </w:rPr>
        <w:t xml:space="preserve">, </w:t>
      </w:r>
      <w:r w:rsidR="00A94FE6">
        <w:rPr>
          <w:rFonts w:ascii="Times New Roman" w:hAnsi="Times New Roman" w:cs="Times New Roman"/>
        </w:rPr>
        <w:t xml:space="preserve">and the </w:t>
      </w:r>
      <w:r>
        <w:rPr>
          <w:rFonts w:ascii="Times New Roman" w:hAnsi="Times New Roman" w:cs="Times New Roman"/>
        </w:rPr>
        <w:t>transmission of memory is predicated neither on</w:t>
      </w:r>
      <w:r w:rsidRPr="006354F4">
        <w:rPr>
          <w:rFonts w:ascii="Times New Roman" w:hAnsi="Times New Roman" w:cs="Times New Roman"/>
        </w:rPr>
        <w:t xml:space="preserve"> the bounds of kinship ties </w:t>
      </w:r>
      <w:r>
        <w:rPr>
          <w:rFonts w:ascii="Times New Roman" w:hAnsi="Times New Roman" w:cs="Times New Roman"/>
        </w:rPr>
        <w:t>nor</w:t>
      </w:r>
      <w:r w:rsidRPr="006354F4">
        <w:rPr>
          <w:rFonts w:ascii="Times New Roman" w:hAnsi="Times New Roman" w:cs="Times New Roman"/>
        </w:rPr>
        <w:t xml:space="preserve"> </w:t>
      </w:r>
      <w:r>
        <w:rPr>
          <w:rFonts w:ascii="Times New Roman" w:hAnsi="Times New Roman" w:cs="Times New Roman"/>
        </w:rPr>
        <w:t xml:space="preserve">on </w:t>
      </w:r>
      <w:r w:rsidRPr="006354F4">
        <w:rPr>
          <w:rFonts w:ascii="Times New Roman" w:hAnsi="Times New Roman" w:cs="Times New Roman"/>
        </w:rPr>
        <w:t xml:space="preserve">claims of </w:t>
      </w:r>
      <w:r>
        <w:rPr>
          <w:rFonts w:ascii="Times New Roman" w:hAnsi="Times New Roman" w:cs="Times New Roman"/>
        </w:rPr>
        <w:t>biological ancestry. A</w:t>
      </w:r>
      <w:r w:rsidRPr="006354F4">
        <w:rPr>
          <w:rFonts w:ascii="Times New Roman" w:hAnsi="Times New Roman" w:cs="Times New Roman"/>
        </w:rPr>
        <w:t xml:space="preserve">s a result, memory is </w:t>
      </w:r>
      <w:proofErr w:type="spellStart"/>
      <w:r w:rsidRPr="006354F4">
        <w:rPr>
          <w:rFonts w:ascii="Times New Roman" w:hAnsi="Times New Roman" w:cs="Times New Roman"/>
        </w:rPr>
        <w:t>untethered</w:t>
      </w:r>
      <w:proofErr w:type="spellEnd"/>
      <w:r w:rsidRPr="006354F4">
        <w:rPr>
          <w:rFonts w:ascii="Times New Roman" w:hAnsi="Times New Roman" w:cs="Times New Roman"/>
        </w:rPr>
        <w:t xml:space="preserve"> from particular ethnic or familial groups and becomes transportable. Prosthetic memory starts from the point of difference rather than recognition or similarity. The transportability of memory might then</w:t>
      </w:r>
      <w:r>
        <w:rPr>
          <w:rFonts w:ascii="Times New Roman" w:hAnsi="Times New Roman" w:cs="Times New Roman"/>
        </w:rPr>
        <w:t xml:space="preserve">, </w:t>
      </w:r>
      <w:proofErr w:type="spellStart"/>
      <w:r>
        <w:rPr>
          <w:rFonts w:ascii="Times New Roman" w:hAnsi="Times New Roman" w:cs="Times New Roman"/>
        </w:rPr>
        <w:t>Landsberg</w:t>
      </w:r>
      <w:proofErr w:type="spellEnd"/>
      <w:r>
        <w:rPr>
          <w:rFonts w:ascii="Times New Roman" w:hAnsi="Times New Roman" w:cs="Times New Roman"/>
        </w:rPr>
        <w:t xml:space="preserve"> argues,</w:t>
      </w:r>
      <w:r w:rsidRPr="006354F4">
        <w:rPr>
          <w:rFonts w:ascii="Times New Roman" w:hAnsi="Times New Roman" w:cs="Times New Roman"/>
        </w:rPr>
        <w:t xml:space="preserve"> </w:t>
      </w:r>
      <w:r w:rsidR="00E76727">
        <w:rPr>
          <w:rFonts w:ascii="Times New Roman" w:hAnsi="Times New Roman" w:cs="Times New Roman"/>
        </w:rPr>
        <w:t>"</w:t>
      </w:r>
      <w:r w:rsidRPr="006354F4">
        <w:rPr>
          <w:rFonts w:ascii="Times New Roman" w:hAnsi="Times New Roman" w:cs="Times New Roman"/>
        </w:rPr>
        <w:t>serve as the grounds for unexpected alliances across chasms of difference,</w:t>
      </w:r>
      <w:r w:rsidR="00E76727">
        <w:rPr>
          <w:rFonts w:ascii="Times New Roman" w:hAnsi="Times New Roman" w:cs="Times New Roman"/>
        </w:rPr>
        <w:t>"</w:t>
      </w:r>
      <w:r w:rsidRPr="006354F4">
        <w:rPr>
          <w:rFonts w:ascii="Times New Roman" w:hAnsi="Times New Roman" w:cs="Times New Roman"/>
        </w:rPr>
        <w:t xml:space="preserve"> in which disparate groups </w:t>
      </w:r>
      <w:r w:rsidR="00E76727">
        <w:rPr>
          <w:rFonts w:ascii="Times New Roman" w:hAnsi="Times New Roman" w:cs="Times New Roman"/>
        </w:rPr>
        <w:t>"</w:t>
      </w:r>
      <w:r w:rsidRPr="006354F4">
        <w:rPr>
          <w:rFonts w:ascii="Times New Roman" w:hAnsi="Times New Roman" w:cs="Times New Roman"/>
        </w:rPr>
        <w:t xml:space="preserve">feel connected to, while recognizing the </w:t>
      </w:r>
      <w:proofErr w:type="spellStart"/>
      <w:r w:rsidR="002047CF">
        <w:rPr>
          <w:rFonts w:ascii="Times New Roman" w:hAnsi="Times New Roman" w:cs="Times New Roman"/>
        </w:rPr>
        <w:t>alterity</w:t>
      </w:r>
      <w:proofErr w:type="spellEnd"/>
      <w:r w:rsidR="002047CF" w:rsidRPr="006354F4">
        <w:rPr>
          <w:rFonts w:ascii="Times New Roman" w:hAnsi="Times New Roman" w:cs="Times New Roman"/>
        </w:rPr>
        <w:t xml:space="preserve"> </w:t>
      </w:r>
      <w:r w:rsidRPr="006354F4">
        <w:rPr>
          <w:rFonts w:ascii="Times New Roman" w:hAnsi="Times New Roman" w:cs="Times New Roman"/>
        </w:rPr>
        <w:t xml:space="preserve">of, the </w:t>
      </w:r>
      <w:r w:rsidR="002047CF">
        <w:rPr>
          <w:rFonts w:ascii="Times New Roman" w:hAnsi="Times New Roman" w:cs="Times New Roman"/>
        </w:rPr>
        <w:t>'</w:t>
      </w:r>
      <w:r w:rsidRPr="006354F4">
        <w:rPr>
          <w:rFonts w:ascii="Times New Roman" w:hAnsi="Times New Roman" w:cs="Times New Roman"/>
        </w:rPr>
        <w:t>other.</w:t>
      </w:r>
      <w:r w:rsidR="002047CF">
        <w:rPr>
          <w:rFonts w:ascii="Times New Roman" w:hAnsi="Times New Roman" w:cs="Times New Roman"/>
        </w:rPr>
        <w:t>'</w:t>
      </w:r>
      <w:r w:rsidR="00E76727">
        <w:rPr>
          <w:rFonts w:ascii="Times New Roman" w:hAnsi="Times New Roman" w:cs="Times New Roman"/>
        </w:rPr>
        <w:t>"</w:t>
      </w:r>
      <w:r w:rsidR="003155AC" w:rsidRPr="006354F4">
        <w:rPr>
          <w:rStyle w:val="EndnoteReference"/>
          <w:rFonts w:ascii="Times New Roman" w:hAnsi="Times New Roman" w:cs="Times New Roman"/>
        </w:rPr>
        <w:endnoteReference w:id="33"/>
      </w:r>
      <w:r w:rsidR="003155AC">
        <w:rPr>
          <w:rFonts w:ascii="Times New Roman" w:hAnsi="Times New Roman" w:cs="Times New Roman"/>
        </w:rPr>
        <w:t xml:space="preserve"> </w:t>
      </w:r>
      <w:r>
        <w:rPr>
          <w:rFonts w:ascii="Times New Roman" w:hAnsi="Times New Roman" w:cs="Times New Roman"/>
        </w:rPr>
        <w:t xml:space="preserve">In this way, </w:t>
      </w:r>
      <w:proofErr w:type="spellStart"/>
      <w:r>
        <w:rPr>
          <w:rFonts w:ascii="Times New Roman" w:hAnsi="Times New Roman" w:cs="Times New Roman"/>
        </w:rPr>
        <w:t>Landsberg</w:t>
      </w:r>
      <w:r w:rsidR="00E76727">
        <w:rPr>
          <w:rFonts w:ascii="Times New Roman" w:hAnsi="Times New Roman" w:cs="Times New Roman"/>
        </w:rPr>
        <w:t>'</w:t>
      </w:r>
      <w:r>
        <w:rPr>
          <w:rFonts w:ascii="Times New Roman" w:hAnsi="Times New Roman" w:cs="Times New Roman"/>
        </w:rPr>
        <w:t>s</w:t>
      </w:r>
      <w:proofErr w:type="spellEnd"/>
      <w:r>
        <w:rPr>
          <w:rFonts w:ascii="Times New Roman" w:hAnsi="Times New Roman" w:cs="Times New Roman"/>
        </w:rPr>
        <w:t xml:space="preserve"> concept works in tandem with Marianne Hirsch</w:t>
      </w:r>
      <w:r w:rsidR="00E76727">
        <w:rPr>
          <w:rFonts w:ascii="Times New Roman" w:hAnsi="Times New Roman" w:cs="Times New Roman"/>
        </w:rPr>
        <w:t>'</w:t>
      </w:r>
      <w:r>
        <w:rPr>
          <w:rFonts w:ascii="Times New Roman" w:hAnsi="Times New Roman" w:cs="Times New Roman"/>
        </w:rPr>
        <w:t>s argument</w:t>
      </w:r>
      <w:r w:rsidRPr="006354F4">
        <w:rPr>
          <w:rFonts w:ascii="Times New Roman" w:hAnsi="Times New Roman" w:cs="Times New Roman"/>
        </w:rPr>
        <w:t xml:space="preserve"> that identification must resist appropriation and uphold difference. The reader, spectator or museumgoer must retain the </w:t>
      </w:r>
      <w:r w:rsidR="00E76727">
        <w:rPr>
          <w:rFonts w:ascii="Times New Roman" w:hAnsi="Times New Roman" w:cs="Times New Roman"/>
        </w:rPr>
        <w:t>"</w:t>
      </w:r>
      <w:r w:rsidRPr="006354F4">
        <w:rPr>
          <w:rFonts w:ascii="Times New Roman" w:hAnsi="Times New Roman" w:cs="Times New Roman"/>
        </w:rPr>
        <w:t>otherness of the other.</w:t>
      </w:r>
      <w:r w:rsidR="00E76727">
        <w:rPr>
          <w:rFonts w:ascii="Times New Roman" w:hAnsi="Times New Roman" w:cs="Times New Roman"/>
        </w:rPr>
        <w:t>"</w:t>
      </w:r>
      <w:r w:rsidR="003155AC" w:rsidRPr="006354F4">
        <w:rPr>
          <w:rStyle w:val="EndnoteReference"/>
          <w:rFonts w:ascii="Times New Roman" w:hAnsi="Times New Roman" w:cs="Times New Roman"/>
        </w:rPr>
        <w:endnoteReference w:id="34"/>
      </w:r>
      <w:r w:rsidR="003155AC" w:rsidRPr="006354F4">
        <w:rPr>
          <w:rFonts w:ascii="Times New Roman" w:hAnsi="Times New Roman" w:cs="Times New Roman"/>
        </w:rPr>
        <w:t xml:space="preserve"> </w:t>
      </w:r>
    </w:p>
    <w:p w:rsidR="003155AC" w:rsidRPr="006354F4"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 xml:space="preserve">While </w:t>
      </w:r>
      <w:proofErr w:type="spellStart"/>
      <w:r w:rsidRPr="006354F4">
        <w:rPr>
          <w:rFonts w:ascii="Times New Roman" w:hAnsi="Times New Roman" w:cs="Times New Roman"/>
        </w:rPr>
        <w:t>Landsberg</w:t>
      </w:r>
      <w:proofErr w:type="spellEnd"/>
      <w:r w:rsidRPr="006354F4">
        <w:rPr>
          <w:rFonts w:ascii="Times New Roman" w:hAnsi="Times New Roman" w:cs="Times New Roman"/>
        </w:rPr>
        <w:t xml:space="preserve"> is a proponent of affective engagement in the museum, Jens </w:t>
      </w:r>
      <w:proofErr w:type="spellStart"/>
      <w:r w:rsidRPr="006354F4">
        <w:rPr>
          <w:rFonts w:ascii="Times New Roman" w:hAnsi="Times New Roman" w:cs="Times New Roman"/>
        </w:rPr>
        <w:t>Andermann</w:t>
      </w:r>
      <w:proofErr w:type="spellEnd"/>
      <w:r w:rsidRPr="006354F4">
        <w:rPr>
          <w:rFonts w:ascii="Times New Roman" w:hAnsi="Times New Roman" w:cs="Times New Roman"/>
        </w:rPr>
        <w:t xml:space="preserve"> and </w:t>
      </w:r>
      <w:proofErr w:type="spellStart"/>
      <w:r w:rsidRPr="006354F4">
        <w:rPr>
          <w:rFonts w:ascii="Times New Roman" w:hAnsi="Times New Roman" w:cs="Times New Roman"/>
        </w:rPr>
        <w:t>Silke</w:t>
      </w:r>
      <w:proofErr w:type="spellEnd"/>
      <w:r w:rsidRPr="006354F4">
        <w:rPr>
          <w:rFonts w:ascii="Times New Roman" w:hAnsi="Times New Roman" w:cs="Times New Roman"/>
        </w:rPr>
        <w:t xml:space="preserve"> Arnold-de </w:t>
      </w:r>
      <w:proofErr w:type="spellStart"/>
      <w:r w:rsidRPr="006354F4">
        <w:rPr>
          <w:rFonts w:ascii="Times New Roman" w:hAnsi="Times New Roman" w:cs="Times New Roman"/>
        </w:rPr>
        <w:t>Simine</w:t>
      </w:r>
      <w:proofErr w:type="spellEnd"/>
      <w:r w:rsidRPr="006354F4">
        <w:rPr>
          <w:rFonts w:ascii="Times New Roman" w:hAnsi="Times New Roman" w:cs="Times New Roman"/>
        </w:rPr>
        <w:t xml:space="preserve"> are skeptical of an overreliance on empathy that could prevent reflective criticality. </w:t>
      </w:r>
      <w:proofErr w:type="spellStart"/>
      <w:r w:rsidRPr="006354F4">
        <w:rPr>
          <w:rFonts w:ascii="Times New Roman" w:hAnsi="Times New Roman" w:cs="Times New Roman"/>
        </w:rPr>
        <w:t>Andermann</w:t>
      </w:r>
      <w:proofErr w:type="spellEnd"/>
      <w:r w:rsidRPr="006354F4">
        <w:rPr>
          <w:rFonts w:ascii="Times New Roman" w:hAnsi="Times New Roman" w:cs="Times New Roman"/>
        </w:rPr>
        <w:t xml:space="preserve"> and Arnold-de </w:t>
      </w:r>
      <w:proofErr w:type="spellStart"/>
      <w:r w:rsidRPr="006354F4">
        <w:rPr>
          <w:rFonts w:ascii="Times New Roman" w:hAnsi="Times New Roman" w:cs="Times New Roman"/>
        </w:rPr>
        <w:t>Siminie</w:t>
      </w:r>
      <w:proofErr w:type="spellEnd"/>
      <w:r w:rsidRPr="006354F4">
        <w:rPr>
          <w:rFonts w:ascii="Times New Roman" w:hAnsi="Times New Roman" w:cs="Times New Roman"/>
        </w:rPr>
        <w:t xml:space="preserve"> argue persuasively that empathetic identification requires a sanitization or </w:t>
      </w:r>
      <w:proofErr w:type="spellStart"/>
      <w:r w:rsidRPr="006354F4">
        <w:rPr>
          <w:rFonts w:ascii="Times New Roman" w:hAnsi="Times New Roman" w:cs="Times New Roman"/>
        </w:rPr>
        <w:t>banalization</w:t>
      </w:r>
      <w:proofErr w:type="spellEnd"/>
      <w:r w:rsidRPr="006354F4">
        <w:rPr>
          <w:rFonts w:ascii="Times New Roman" w:hAnsi="Times New Roman" w:cs="Times New Roman"/>
        </w:rPr>
        <w:t xml:space="preserve"> of suffering that makes violence palatable for museum visitors.</w:t>
      </w:r>
      <w:r w:rsidRPr="006354F4">
        <w:rPr>
          <w:rStyle w:val="EndnoteReference"/>
          <w:rFonts w:ascii="Times New Roman" w:hAnsi="Times New Roman" w:cs="Times New Roman"/>
        </w:rPr>
        <w:endnoteReference w:id="35"/>
      </w:r>
      <w:r w:rsidRPr="006354F4">
        <w:rPr>
          <w:rFonts w:ascii="Times New Roman" w:hAnsi="Times New Roman" w:cs="Times New Roman"/>
        </w:rPr>
        <w:t xml:space="preserve"> The difficulty is that the opposite is also ethically problematic. The gruesome and explicit portrayal of suffering not only places pressure on the boundaries of good taste and decorum, it is also questionable whether such depictions are pedagogical or merely promote unreflective voyeuristic display and enjoyment. </w:t>
      </w:r>
      <w:r>
        <w:rPr>
          <w:rFonts w:ascii="Times New Roman" w:hAnsi="Times New Roman" w:cs="Times New Roman"/>
        </w:rPr>
        <w:t xml:space="preserve">What has been absent from all of these discussions is the relationship between affect and theatricality in the museum. </w:t>
      </w:r>
      <w:r w:rsidRPr="006354F4">
        <w:rPr>
          <w:rFonts w:ascii="Times New Roman" w:hAnsi="Times New Roman" w:cs="Times New Roman"/>
        </w:rPr>
        <w:t>I find it productive to compare two affective environments, POLIN and the Warsaw Uprising Museum,</w:t>
      </w:r>
      <w:r>
        <w:rPr>
          <w:rFonts w:ascii="Times New Roman" w:hAnsi="Times New Roman" w:cs="Times New Roman"/>
        </w:rPr>
        <w:t xml:space="preserve"> in an effort</w:t>
      </w:r>
      <w:r w:rsidRPr="006354F4">
        <w:rPr>
          <w:rFonts w:ascii="Times New Roman" w:hAnsi="Times New Roman" w:cs="Times New Roman"/>
        </w:rPr>
        <w:t xml:space="preserve"> to consider the ethical limitations of affect</w:t>
      </w:r>
      <w:r>
        <w:rPr>
          <w:rFonts w:ascii="Times New Roman" w:hAnsi="Times New Roman" w:cs="Times New Roman"/>
        </w:rPr>
        <w:t xml:space="preserve"> and empathy</w:t>
      </w:r>
      <w:r w:rsidRPr="006354F4">
        <w:rPr>
          <w:rFonts w:ascii="Times New Roman" w:hAnsi="Times New Roman" w:cs="Times New Roman"/>
        </w:rPr>
        <w:t xml:space="preserve"> in the </w:t>
      </w:r>
      <w:r>
        <w:rPr>
          <w:rFonts w:ascii="Times New Roman" w:hAnsi="Times New Roman" w:cs="Times New Roman"/>
        </w:rPr>
        <w:t xml:space="preserve">representational space of the </w:t>
      </w:r>
      <w:r w:rsidRPr="006354F4">
        <w:rPr>
          <w:rFonts w:ascii="Times New Roman" w:hAnsi="Times New Roman" w:cs="Times New Roman"/>
        </w:rPr>
        <w:t>history museum</w:t>
      </w:r>
      <w:r>
        <w:rPr>
          <w:rFonts w:ascii="Times New Roman" w:hAnsi="Times New Roman" w:cs="Times New Roman"/>
        </w:rPr>
        <w:t xml:space="preserve"> that does not always engage with theatricality. </w:t>
      </w:r>
    </w:p>
    <w:p w:rsidR="003155AC" w:rsidRPr="006354F4"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The question of affective register is a primary point of debate around POLIN Museum, particularly the fraught relationship between the site and the core exhibition, which is located in a windowless subterranean space.</w:t>
      </w:r>
      <w:r w:rsidRPr="006354F4">
        <w:rPr>
          <w:rStyle w:val="EndnoteReference"/>
          <w:rFonts w:ascii="Times New Roman" w:hAnsi="Times New Roman" w:cs="Times New Roman"/>
        </w:rPr>
        <w:endnoteReference w:id="36"/>
      </w:r>
      <w:r w:rsidRPr="006354F4">
        <w:rPr>
          <w:rFonts w:ascii="Times New Roman" w:hAnsi="Times New Roman" w:cs="Times New Roman"/>
        </w:rPr>
        <w:t xml:space="preserve"> The museum was built in a plot of land that once held nineteenth-century Jewish tenement housing and an artillery building also used as a jail, a post office</w:t>
      </w:r>
      <w:r>
        <w:rPr>
          <w:rFonts w:ascii="Times New Roman" w:hAnsi="Times New Roman" w:cs="Times New Roman"/>
        </w:rPr>
        <w:t>,</w:t>
      </w:r>
      <w:r w:rsidRPr="006354F4">
        <w:rPr>
          <w:rFonts w:ascii="Times New Roman" w:hAnsi="Times New Roman" w:cs="Times New Roman"/>
        </w:rPr>
        <w:t xml:space="preserve"> and, after the </w:t>
      </w:r>
      <w:r w:rsidRPr="006D34B7">
        <w:rPr>
          <w:rFonts w:ascii="Times New Roman" w:hAnsi="Times New Roman" w:cs="Times New Roman"/>
        </w:rPr>
        <w:t xml:space="preserve">liquidation of the Ghetto in 1942, as the headquarters of the </w:t>
      </w:r>
      <w:proofErr w:type="spellStart"/>
      <w:r w:rsidRPr="006D34B7">
        <w:rPr>
          <w:rFonts w:ascii="Times New Roman" w:hAnsi="Times New Roman" w:cs="Times New Roman"/>
        </w:rPr>
        <w:t>Judenrat</w:t>
      </w:r>
      <w:proofErr w:type="spellEnd"/>
      <w:r w:rsidRPr="006D34B7">
        <w:rPr>
          <w:rFonts w:ascii="Times New Roman" w:hAnsi="Times New Roman" w:cs="Times New Roman"/>
        </w:rPr>
        <w:t xml:space="preserve">. This was also the site where the Ghetto Uprising started, at the intersection of </w:t>
      </w:r>
      <w:proofErr w:type="spellStart"/>
      <w:r w:rsidRPr="006D34B7">
        <w:rPr>
          <w:rFonts w:ascii="Times New Roman" w:hAnsi="Times New Roman" w:cs="Times New Roman"/>
        </w:rPr>
        <w:t>Zamenhof</w:t>
      </w:r>
      <w:proofErr w:type="spellEnd"/>
      <w:r w:rsidRPr="006D34B7">
        <w:rPr>
          <w:rFonts w:ascii="Times New Roman" w:hAnsi="Times New Roman" w:cs="Times New Roman"/>
        </w:rPr>
        <w:t xml:space="preserve"> and </w:t>
      </w:r>
      <w:proofErr w:type="spellStart"/>
      <w:r w:rsidRPr="006D34B7">
        <w:rPr>
          <w:rFonts w:ascii="Times New Roman" w:hAnsi="Times New Roman" w:cs="Times New Roman"/>
        </w:rPr>
        <w:t>Mi</w:t>
      </w:r>
      <w:r w:rsidR="006E54CF" w:rsidRPr="006D34B7">
        <w:rPr>
          <w:rFonts w:ascii="Times New Roman" w:hAnsi="Times New Roman" w:cs="Times New Roman"/>
        </w:rPr>
        <w:t>ł</w:t>
      </w:r>
      <w:r w:rsidRPr="006D34B7">
        <w:rPr>
          <w:rFonts w:ascii="Times New Roman" w:hAnsi="Times New Roman" w:cs="Times New Roman"/>
        </w:rPr>
        <w:t>a</w:t>
      </w:r>
      <w:proofErr w:type="spellEnd"/>
      <w:r w:rsidRPr="006D34B7">
        <w:rPr>
          <w:rFonts w:ascii="Times New Roman" w:hAnsi="Times New Roman" w:cs="Times New Roman"/>
        </w:rPr>
        <w:t xml:space="preserve"> Streets, and a primary route to </w:t>
      </w:r>
      <w:proofErr w:type="spellStart"/>
      <w:r w:rsidRPr="006D34B7">
        <w:rPr>
          <w:rFonts w:ascii="Times New Roman" w:hAnsi="Times New Roman" w:cs="Times New Roman"/>
        </w:rPr>
        <w:t>Umschlagplatz</w:t>
      </w:r>
      <w:proofErr w:type="spellEnd"/>
      <w:r w:rsidRPr="006D34B7">
        <w:rPr>
          <w:rFonts w:ascii="Times New Roman" w:hAnsi="Times New Roman" w:cs="Times New Roman"/>
        </w:rPr>
        <w:t xml:space="preserve">, where Jews were transported to Treblinka. Digging 5.8 meters down through the rubble of a primary site of the Holocaust suggests an equivalency between </w:t>
      </w:r>
      <w:proofErr w:type="spellStart"/>
      <w:r w:rsidRPr="006D34B7">
        <w:rPr>
          <w:rFonts w:ascii="Times New Roman" w:hAnsi="Times New Roman" w:cs="Times New Roman"/>
        </w:rPr>
        <w:t>museal</w:t>
      </w:r>
      <w:proofErr w:type="spellEnd"/>
      <w:r w:rsidRPr="006D34B7">
        <w:rPr>
          <w:rFonts w:ascii="Times New Roman" w:hAnsi="Times New Roman" w:cs="Times New Roman"/>
        </w:rPr>
        <w:t xml:space="preserve"> and cemetery spaces. It requires the visitor to reflect deeply both on how we feel in the space and how we feel about the space. Polish artist </w:t>
      </w:r>
      <w:proofErr w:type="spellStart"/>
      <w:r w:rsidRPr="006D34B7">
        <w:rPr>
          <w:rFonts w:ascii="Times New Roman" w:hAnsi="Times New Roman" w:cs="Times New Roman"/>
        </w:rPr>
        <w:t>Artur</w:t>
      </w:r>
      <w:proofErr w:type="spellEnd"/>
      <w:r w:rsidRPr="006D34B7">
        <w:rPr>
          <w:rFonts w:ascii="Times New Roman" w:hAnsi="Times New Roman" w:cs="Times New Roman"/>
        </w:rPr>
        <w:t xml:space="preserve"> </w:t>
      </w:r>
      <w:proofErr w:type="spellStart"/>
      <w:r w:rsidR="006E54CF" w:rsidRPr="006D34B7">
        <w:rPr>
          <w:rFonts w:ascii="Times New Roman" w:hAnsi="Times New Roman" w:cs="Times New Roman"/>
        </w:rPr>
        <w:t>Ż</w:t>
      </w:r>
      <w:r w:rsidRPr="006D34B7">
        <w:rPr>
          <w:rFonts w:ascii="Times New Roman" w:hAnsi="Times New Roman" w:cs="Times New Roman"/>
        </w:rPr>
        <w:t>mijewski</w:t>
      </w:r>
      <w:proofErr w:type="spellEnd"/>
      <w:r w:rsidRPr="006D34B7">
        <w:rPr>
          <w:rFonts w:ascii="Times New Roman" w:hAnsi="Times New Roman" w:cs="Times New Roman"/>
        </w:rPr>
        <w:t xml:space="preserve"> even</w:t>
      </w:r>
      <w:r w:rsidRPr="006354F4">
        <w:rPr>
          <w:rFonts w:ascii="Times New Roman" w:hAnsi="Times New Roman" w:cs="Times New Roman"/>
        </w:rPr>
        <w:t xml:space="preserve"> compared the act of moving down the stairs from the foyer into </w:t>
      </w:r>
      <w:proofErr w:type="spellStart"/>
      <w:r w:rsidRPr="006354F4">
        <w:rPr>
          <w:rFonts w:ascii="Times New Roman" w:hAnsi="Times New Roman" w:cs="Times New Roman"/>
        </w:rPr>
        <w:t>POLIN</w:t>
      </w:r>
      <w:r>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core exhibition to the experience of visiting Auschwitz.</w:t>
      </w:r>
      <w:r w:rsidRPr="006354F4">
        <w:rPr>
          <w:rStyle w:val="EndnoteReference"/>
          <w:rFonts w:ascii="Times New Roman" w:hAnsi="Times New Roman" w:cs="Times New Roman"/>
        </w:rPr>
        <w:endnoteReference w:id="37"/>
      </w:r>
      <w:r w:rsidRPr="006354F4">
        <w:rPr>
          <w:rFonts w:ascii="Times New Roman" w:hAnsi="Times New Roman" w:cs="Times New Roman"/>
        </w:rPr>
        <w:t xml:space="preserve"> Regarding the Holocaust, there is what I would term a commemorative imperative. Not only does the Holocaust require us to fundamentally reconsider any artistic or cultural form of representation, </w:t>
      </w:r>
      <w:r>
        <w:rPr>
          <w:rFonts w:ascii="Times New Roman" w:hAnsi="Times New Roman" w:cs="Times New Roman"/>
        </w:rPr>
        <w:t xml:space="preserve">but </w:t>
      </w:r>
      <w:r w:rsidRPr="006354F4">
        <w:rPr>
          <w:rFonts w:ascii="Times New Roman" w:hAnsi="Times New Roman" w:cs="Times New Roman"/>
        </w:rPr>
        <w:t>it also confronts historians with the ethic</w:t>
      </w:r>
      <w:r>
        <w:rPr>
          <w:rFonts w:ascii="Times New Roman" w:hAnsi="Times New Roman" w:cs="Times New Roman"/>
        </w:rPr>
        <w:t>al concerns</w:t>
      </w:r>
      <w:r w:rsidRPr="006354F4">
        <w:rPr>
          <w:rFonts w:ascii="Times New Roman" w:hAnsi="Times New Roman" w:cs="Times New Roman"/>
        </w:rPr>
        <w:t xml:space="preserve"> of </w:t>
      </w:r>
      <w:r>
        <w:rPr>
          <w:rFonts w:ascii="Times New Roman" w:hAnsi="Times New Roman" w:cs="Times New Roman"/>
        </w:rPr>
        <w:t xml:space="preserve">writing </w:t>
      </w:r>
      <w:r w:rsidRPr="006354F4">
        <w:rPr>
          <w:rFonts w:ascii="Times New Roman" w:hAnsi="Times New Roman" w:cs="Times New Roman"/>
        </w:rPr>
        <w:t xml:space="preserve">history and the limits of objective knowledge. </w:t>
      </w:r>
      <w:r>
        <w:rPr>
          <w:rFonts w:ascii="Times New Roman" w:hAnsi="Times New Roman" w:cs="Times New Roman"/>
        </w:rPr>
        <w:t xml:space="preserve">For Robert </w:t>
      </w:r>
      <w:proofErr w:type="spellStart"/>
      <w:r>
        <w:rPr>
          <w:rFonts w:ascii="Times New Roman" w:hAnsi="Times New Roman" w:cs="Times New Roman"/>
        </w:rPr>
        <w:t>Eaglestone</w:t>
      </w:r>
      <w:proofErr w:type="spellEnd"/>
      <w:r>
        <w:rPr>
          <w:rFonts w:ascii="Times New Roman" w:hAnsi="Times New Roman" w:cs="Times New Roman"/>
        </w:rPr>
        <w:t>, a</w:t>
      </w:r>
      <w:r w:rsidRPr="006354F4">
        <w:rPr>
          <w:rFonts w:ascii="Times New Roman" w:hAnsi="Times New Roman" w:cs="Times New Roman"/>
        </w:rPr>
        <w:t xml:space="preserve">t stake is </w:t>
      </w:r>
      <w:r>
        <w:rPr>
          <w:rFonts w:ascii="Times New Roman" w:hAnsi="Times New Roman" w:cs="Times New Roman"/>
        </w:rPr>
        <w:t>"</w:t>
      </w:r>
      <w:r w:rsidRPr="006354F4">
        <w:rPr>
          <w:rFonts w:ascii="Times New Roman" w:hAnsi="Times New Roman" w:cs="Times New Roman"/>
        </w:rPr>
        <w:t>our way of thinking, criticizing, doing history itself,</w:t>
      </w:r>
      <w:r>
        <w:rPr>
          <w:rFonts w:ascii="Times New Roman" w:hAnsi="Times New Roman" w:cs="Times New Roman"/>
        </w:rPr>
        <w:t>"</w:t>
      </w:r>
      <w:r w:rsidRPr="006354F4">
        <w:rPr>
          <w:rFonts w:ascii="Times New Roman" w:hAnsi="Times New Roman" w:cs="Times New Roman"/>
        </w:rPr>
        <w:t xml:space="preserve"> which is still </w:t>
      </w:r>
      <w:r>
        <w:rPr>
          <w:rFonts w:ascii="Times New Roman" w:hAnsi="Times New Roman" w:cs="Times New Roman"/>
        </w:rPr>
        <w:t>"</w:t>
      </w:r>
      <w:r w:rsidRPr="006354F4">
        <w:rPr>
          <w:rFonts w:ascii="Times New Roman" w:hAnsi="Times New Roman" w:cs="Times New Roman"/>
        </w:rPr>
        <w:t>striving to respond to the Holocaust.</w:t>
      </w:r>
      <w:r>
        <w:rPr>
          <w:rFonts w:ascii="Times New Roman" w:hAnsi="Times New Roman" w:cs="Times New Roman"/>
        </w:rPr>
        <w:t>"</w:t>
      </w:r>
      <w:r w:rsidRPr="006354F4">
        <w:rPr>
          <w:rStyle w:val="EndnoteReference"/>
          <w:rFonts w:ascii="Times New Roman" w:hAnsi="Times New Roman" w:cs="Times New Roman"/>
        </w:rPr>
        <w:endnoteReference w:id="38"/>
      </w:r>
      <w:r w:rsidRPr="006354F4">
        <w:rPr>
          <w:rFonts w:ascii="Times New Roman" w:hAnsi="Times New Roman" w:cs="Times New Roman"/>
        </w:rPr>
        <w:t xml:space="preserve"> I would suggest that the ethical mandates of representing Holocaust memory and the discourses that determine those debates are attended to by an ethical imperative to commemorate victims of the genocide. </w:t>
      </w:r>
    </w:p>
    <w:p w:rsidR="003155AC" w:rsidRDefault="003155AC" w:rsidP="0054471C">
      <w:pPr>
        <w:spacing w:line="480" w:lineRule="auto"/>
        <w:rPr>
          <w:rFonts w:ascii="Times New Roman" w:hAnsi="Times New Roman" w:cs="Times New Roman"/>
          <w:sz w:val="22"/>
        </w:rPr>
      </w:pPr>
      <w:r w:rsidRPr="006354F4">
        <w:rPr>
          <w:rFonts w:ascii="Times New Roman" w:hAnsi="Times New Roman" w:cs="Times New Roman"/>
        </w:rPr>
        <w:tab/>
        <w:t>It is crucial to question why the core exhibition is underground. The museum</w:t>
      </w:r>
      <w:r>
        <w:rPr>
          <w:rFonts w:ascii="Times New Roman" w:hAnsi="Times New Roman" w:cs="Times New Roman"/>
        </w:rPr>
        <w:t>'</w:t>
      </w:r>
      <w:r w:rsidRPr="006354F4">
        <w:rPr>
          <w:rFonts w:ascii="Times New Roman" w:hAnsi="Times New Roman" w:cs="Times New Roman"/>
        </w:rPr>
        <w:t xml:space="preserve">s privileging of Jewish life over Jewish extermination in the exhibition produced in a contained, windowless environment has been interpreted by cultural studies scholar </w:t>
      </w:r>
      <w:proofErr w:type="spellStart"/>
      <w:r w:rsidRPr="006354F4">
        <w:rPr>
          <w:rFonts w:ascii="Times New Roman" w:hAnsi="Times New Roman" w:cs="Times New Roman"/>
        </w:rPr>
        <w:t>Konrad</w:t>
      </w:r>
      <w:proofErr w:type="spellEnd"/>
      <w:r w:rsidRPr="006354F4">
        <w:rPr>
          <w:rFonts w:ascii="Times New Roman" w:hAnsi="Times New Roman" w:cs="Times New Roman"/>
        </w:rPr>
        <w:t xml:space="preserve"> </w:t>
      </w:r>
      <w:proofErr w:type="spellStart"/>
      <w:r w:rsidRPr="006354F4">
        <w:rPr>
          <w:rFonts w:ascii="Times New Roman" w:hAnsi="Times New Roman" w:cs="Times New Roman"/>
        </w:rPr>
        <w:t>Matyjaszek</w:t>
      </w:r>
      <w:proofErr w:type="spellEnd"/>
      <w:r w:rsidRPr="006354F4">
        <w:rPr>
          <w:rFonts w:ascii="Times New Roman" w:hAnsi="Times New Roman" w:cs="Times New Roman"/>
        </w:rPr>
        <w:t xml:space="preserve"> as a concealment of the site of mass atrocity and death. This, he argues, works in tandem with attempts to </w:t>
      </w:r>
      <w:proofErr w:type="spellStart"/>
      <w:r>
        <w:rPr>
          <w:rFonts w:ascii="Times New Roman" w:hAnsi="Times New Roman" w:cs="Times New Roman"/>
        </w:rPr>
        <w:t>polonize</w:t>
      </w:r>
      <w:proofErr w:type="spellEnd"/>
      <w:r w:rsidRPr="006354F4">
        <w:rPr>
          <w:rFonts w:ascii="Times New Roman" w:hAnsi="Times New Roman" w:cs="Times New Roman"/>
        </w:rPr>
        <w:t xml:space="preserve"> Jewish history and to deny a commemorative frame for witnessing the materiality of destruction that would complicate historical narratives of Polish victimhood or indifference to Jewish suffering.</w:t>
      </w:r>
      <w:r w:rsidRPr="006354F4">
        <w:rPr>
          <w:rStyle w:val="EndnoteReference"/>
          <w:rFonts w:ascii="Times New Roman" w:hAnsi="Times New Roman" w:cs="Times New Roman"/>
        </w:rPr>
        <w:endnoteReference w:id="39"/>
      </w:r>
      <w:r w:rsidRPr="00C62D13">
        <w:rPr>
          <w:rFonts w:ascii="Times New Roman" w:hAnsi="Times New Roman" w:cs="Times New Roman"/>
        </w:rPr>
        <w:t xml:space="preserve"> </w:t>
      </w:r>
      <w:r>
        <w:rPr>
          <w:rFonts w:ascii="Times New Roman" w:hAnsi="Times New Roman" w:cs="Times New Roman"/>
        </w:rPr>
        <w:t>There</w:t>
      </w:r>
      <w:r w:rsidRPr="007C38A7">
        <w:rPr>
          <w:rFonts w:ascii="Times New Roman" w:hAnsi="Times New Roman" w:cs="Times New Roman"/>
        </w:rPr>
        <w:t xml:space="preserve"> are</w:t>
      </w:r>
      <w:r>
        <w:rPr>
          <w:rFonts w:ascii="Times New Roman" w:hAnsi="Times New Roman" w:cs="Times New Roman"/>
        </w:rPr>
        <w:t>, however,</w:t>
      </w:r>
      <w:r w:rsidRPr="007C38A7">
        <w:rPr>
          <w:rFonts w:ascii="Times New Roman" w:hAnsi="Times New Roman" w:cs="Times New Roman"/>
        </w:rPr>
        <w:t xml:space="preserve"> numerous examples throughout the museum that invite visitors to reflect on conflicts between ethnic groups, on pogroms, on historical moments when Jews were explicitly subjugated or oppressed or when their suffering was ignored, disavowed</w:t>
      </w:r>
      <w:r>
        <w:rPr>
          <w:rFonts w:ascii="Times New Roman" w:hAnsi="Times New Roman" w:cs="Times New Roman"/>
        </w:rPr>
        <w:t>,</w:t>
      </w:r>
      <w:r w:rsidRPr="007C38A7">
        <w:rPr>
          <w:rFonts w:ascii="Times New Roman" w:hAnsi="Times New Roman" w:cs="Times New Roman"/>
        </w:rPr>
        <w:t xml:space="preserve"> or inflicted by ethnic Poles. One wall catalogues all of the ghettoes that existed in Poland during the German occupation. On numerous occasions, I have witnessed the affective response</w:t>
      </w:r>
      <w:r w:rsidR="00740F8D">
        <w:rPr>
          <w:rFonts w:ascii="Times New Roman" w:hAnsi="Times New Roman" w:cs="Times New Roman"/>
        </w:rPr>
        <w:t xml:space="preserve"> </w:t>
      </w:r>
      <w:r w:rsidR="00A46015" w:rsidRPr="007C38A7">
        <w:rPr>
          <w:rFonts w:ascii="Times New Roman" w:hAnsi="Times New Roman" w:cs="Times New Roman"/>
        </w:rPr>
        <w:t xml:space="preserve">(shock, surprise, or sadness) </w:t>
      </w:r>
      <w:r w:rsidRPr="007C38A7">
        <w:rPr>
          <w:rFonts w:ascii="Times New Roman" w:hAnsi="Times New Roman" w:cs="Times New Roman"/>
        </w:rPr>
        <w:t>of a Polish visitor discovering a town or village that is personally meaningful to them on this display. From the twentieth century onwards, archival photographs or films of Jewish suffering are made small and or placed below eye level or within containers so that the visitor is invited to reflect on the voyeuristic quality of consuming such images and the stakes of the ethical confrontations they produce. In the postwar gallery, visitors are asked to choose between remaining in Poland after the war and the 1968 anti-Semitic campaigns or to emigrate; each choice necessitates a different path for the visitor, which is both affectively and critically engaging.</w:t>
      </w:r>
      <w:r w:rsidRPr="007C38A7">
        <w:rPr>
          <w:rFonts w:ascii="Times New Roman" w:hAnsi="Times New Roman" w:cs="Times New Roman"/>
          <w:sz w:val="22"/>
        </w:rPr>
        <w:t xml:space="preserve"> </w:t>
      </w:r>
    </w:p>
    <w:p w:rsidR="003155AC" w:rsidRPr="006354F4"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 xml:space="preserve">While I appreciate that attempts to reinterpret history </w:t>
      </w:r>
      <w:r>
        <w:rPr>
          <w:rFonts w:ascii="Times New Roman" w:hAnsi="Times New Roman" w:cs="Times New Roman"/>
        </w:rPr>
        <w:t xml:space="preserve">that conceal Polish anti-Semitism </w:t>
      </w:r>
      <w:r w:rsidRPr="006354F4">
        <w:rPr>
          <w:rFonts w:ascii="Times New Roman" w:hAnsi="Times New Roman" w:cs="Times New Roman"/>
        </w:rPr>
        <w:t xml:space="preserve">continue to be a major concern in Poland, I am not convinced that the subterranean exhibition reproduces such efforts. Rather, I would </w:t>
      </w:r>
      <w:r w:rsidRPr="006D34B7">
        <w:rPr>
          <w:rFonts w:ascii="Times New Roman" w:hAnsi="Times New Roman" w:cs="Times New Roman"/>
        </w:rPr>
        <w:t xml:space="preserve">suggest the movement downwards reinforces the museum visit as a commemorative act. As </w:t>
      </w:r>
      <w:proofErr w:type="spellStart"/>
      <w:r w:rsidR="006E54CF" w:rsidRPr="006D34B7">
        <w:rPr>
          <w:rFonts w:ascii="Times New Roman" w:hAnsi="Times New Roman" w:cs="Times New Roman"/>
        </w:rPr>
        <w:t>Ż</w:t>
      </w:r>
      <w:r w:rsidRPr="006D34B7">
        <w:rPr>
          <w:rFonts w:ascii="Times New Roman" w:hAnsi="Times New Roman" w:cs="Times New Roman"/>
        </w:rPr>
        <w:t>mijewski</w:t>
      </w:r>
      <w:proofErr w:type="spellEnd"/>
      <w:r w:rsidRPr="006354F4">
        <w:rPr>
          <w:rFonts w:ascii="Times New Roman" w:hAnsi="Times New Roman" w:cs="Times New Roman"/>
        </w:rPr>
        <w:t xml:space="preserve"> suggests, this movement affectively intensifies the visitor</w:t>
      </w:r>
      <w:r>
        <w:rPr>
          <w:rFonts w:ascii="Times New Roman" w:hAnsi="Times New Roman" w:cs="Times New Roman"/>
        </w:rPr>
        <w:t>'</w:t>
      </w:r>
      <w:r w:rsidRPr="006354F4">
        <w:rPr>
          <w:rFonts w:ascii="Times New Roman" w:hAnsi="Times New Roman" w:cs="Times New Roman"/>
        </w:rPr>
        <w:t xml:space="preserve">s engagement with the historical narrative. The choice to use copies of the rubble into which the museum is built also impacts the affective engagement with this memorial space. Rather than using the ghetto rubble in a mode akin to </w:t>
      </w:r>
      <w:proofErr w:type="spellStart"/>
      <w:r w:rsidRPr="006354F4">
        <w:rPr>
          <w:rFonts w:ascii="Times New Roman" w:hAnsi="Times New Roman" w:cs="Times New Roman"/>
        </w:rPr>
        <w:t>Lachert</w:t>
      </w:r>
      <w:proofErr w:type="spellEnd"/>
      <w:r w:rsidRPr="006354F4">
        <w:rPr>
          <w:rFonts w:ascii="Times New Roman" w:hAnsi="Times New Roman" w:cs="Times New Roman"/>
        </w:rPr>
        <w:t xml:space="preserve"> and </w:t>
      </w:r>
      <w:proofErr w:type="spellStart"/>
      <w:r w:rsidRPr="006354F4">
        <w:rPr>
          <w:rFonts w:ascii="Times New Roman" w:hAnsi="Times New Roman" w:cs="Times New Roman"/>
        </w:rPr>
        <w:t>Rapoport</w:t>
      </w:r>
      <w:proofErr w:type="spellEnd"/>
      <w:r w:rsidRPr="006354F4">
        <w:rPr>
          <w:rFonts w:ascii="Times New Roman" w:hAnsi="Times New Roman" w:cs="Times New Roman"/>
        </w:rPr>
        <w:t xml:space="preserve">, curators chose to produce a copy of the rubble for the permanent exhibition. Literary theorist </w:t>
      </w:r>
      <w:proofErr w:type="spellStart"/>
      <w:r w:rsidRPr="006D34B7">
        <w:rPr>
          <w:rFonts w:ascii="Times New Roman" w:hAnsi="Times New Roman" w:cs="Times New Roman"/>
        </w:rPr>
        <w:t>El</w:t>
      </w:r>
      <w:r w:rsidR="006E54CF" w:rsidRPr="006D34B7">
        <w:rPr>
          <w:rFonts w:ascii="Times New Roman" w:hAnsi="Times New Roman" w:cs="Times New Roman"/>
        </w:rPr>
        <w:t>ż</w:t>
      </w:r>
      <w:r w:rsidRPr="006D34B7">
        <w:rPr>
          <w:rFonts w:ascii="Times New Roman" w:hAnsi="Times New Roman" w:cs="Times New Roman"/>
        </w:rPr>
        <w:t>bieta</w:t>
      </w:r>
      <w:proofErr w:type="spellEnd"/>
      <w:r w:rsidRPr="006D34B7">
        <w:rPr>
          <w:rFonts w:ascii="Times New Roman" w:hAnsi="Times New Roman" w:cs="Times New Roman"/>
        </w:rPr>
        <w:t xml:space="preserve"> </w:t>
      </w:r>
      <w:proofErr w:type="spellStart"/>
      <w:r w:rsidRPr="006D34B7">
        <w:rPr>
          <w:rFonts w:ascii="Times New Roman" w:hAnsi="Times New Roman" w:cs="Times New Roman"/>
        </w:rPr>
        <w:t>Janicka</w:t>
      </w:r>
      <w:proofErr w:type="spellEnd"/>
      <w:r w:rsidRPr="006D34B7">
        <w:rPr>
          <w:rFonts w:ascii="Times New Roman" w:hAnsi="Times New Roman" w:cs="Times New Roman"/>
        </w:rPr>
        <w:t xml:space="preserve"> claimed that the actual ghetto rubble was "deemed too obscene to be introduced into</w:t>
      </w:r>
      <w:r w:rsidRPr="006354F4">
        <w:rPr>
          <w:rFonts w:ascii="Times New Roman" w:hAnsi="Times New Roman" w:cs="Times New Roman"/>
        </w:rPr>
        <w:t xml:space="preserve"> the field of visibility.</w:t>
      </w:r>
      <w:r>
        <w:rPr>
          <w:rFonts w:ascii="Times New Roman" w:hAnsi="Times New Roman" w:cs="Times New Roman"/>
        </w:rPr>
        <w:t>"</w:t>
      </w:r>
      <w:r w:rsidRPr="006354F4">
        <w:rPr>
          <w:rStyle w:val="EndnoteReference"/>
          <w:rFonts w:ascii="Times New Roman" w:hAnsi="Times New Roman" w:cs="Times New Roman"/>
        </w:rPr>
        <w:endnoteReference w:id="40"/>
      </w:r>
      <w:r w:rsidRPr="006354F4">
        <w:rPr>
          <w:rFonts w:ascii="Times New Roman" w:hAnsi="Times New Roman" w:cs="Times New Roman"/>
        </w:rPr>
        <w:t xml:space="preserve"> I would argue that although the museum might frustrate a more heightened affective register by denying the visual cues of the authentic rubble through the choice to display the copy </w:t>
      </w:r>
      <w:r>
        <w:rPr>
          <w:rFonts w:ascii="Times New Roman" w:hAnsi="Times New Roman" w:cs="Times New Roman"/>
        </w:rPr>
        <w:t>(</w:t>
      </w:r>
      <w:r w:rsidRPr="006354F4">
        <w:rPr>
          <w:rFonts w:ascii="Times New Roman" w:hAnsi="Times New Roman" w:cs="Times New Roman"/>
        </w:rPr>
        <w:t>the copy allows for an emotional distancing that would be morally suspect if the visitor was faced with the actual rubble of the Warsaw Ghetto</w:t>
      </w:r>
      <w:r>
        <w:rPr>
          <w:rFonts w:ascii="Times New Roman" w:hAnsi="Times New Roman" w:cs="Times New Roman"/>
        </w:rPr>
        <w:t>),</w:t>
      </w:r>
      <w:r w:rsidRPr="006354F4">
        <w:rPr>
          <w:rFonts w:ascii="Times New Roman" w:hAnsi="Times New Roman" w:cs="Times New Roman"/>
        </w:rPr>
        <w:t xml:space="preserve"> this curatorial choice serves the aim to focus on the lives rather than the destruction of Polish Jews.</w:t>
      </w:r>
    </w:p>
    <w:p w:rsidR="003155AC" w:rsidRPr="006354F4"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While the decision to display a copy of the rubble has implications for our emotional engagement with the site, it does not fully counter a memorial register. My own multiple experiences of walking through the core exhibition indicate that the subterranean location of the exhibition is suggestive of a tomb or burial site</w:t>
      </w:r>
      <w:r>
        <w:rPr>
          <w:rFonts w:ascii="Times New Roman" w:hAnsi="Times New Roman" w:cs="Times New Roman"/>
        </w:rPr>
        <w:t>--</w:t>
      </w:r>
      <w:r w:rsidRPr="006354F4">
        <w:rPr>
          <w:rFonts w:ascii="Times New Roman" w:hAnsi="Times New Roman" w:cs="Times New Roman"/>
        </w:rPr>
        <w:t>implanted inside the rubble, which is un</w:t>
      </w:r>
      <w:r w:rsidRPr="006354F4">
        <w:rPr>
          <w:rFonts w:ascii="Times New Roman" w:hAnsi="Times New Roman" w:cs="Times New Roman"/>
          <w:i/>
        </w:rPr>
        <w:t>seen</w:t>
      </w:r>
      <w:r w:rsidRPr="006354F4">
        <w:rPr>
          <w:rFonts w:ascii="Times New Roman" w:hAnsi="Times New Roman" w:cs="Times New Roman"/>
        </w:rPr>
        <w:t xml:space="preserve"> but not un</w:t>
      </w:r>
      <w:r w:rsidRPr="006354F4">
        <w:rPr>
          <w:rFonts w:ascii="Times New Roman" w:hAnsi="Times New Roman" w:cs="Times New Roman"/>
          <w:i/>
        </w:rPr>
        <w:t>felt</w:t>
      </w:r>
      <w:r>
        <w:rPr>
          <w:rFonts w:ascii="Times New Roman" w:hAnsi="Times New Roman" w:cs="Times New Roman"/>
        </w:rPr>
        <w:t>--</w:t>
      </w:r>
      <w:r w:rsidRPr="006354F4">
        <w:rPr>
          <w:rFonts w:ascii="Times New Roman" w:hAnsi="Times New Roman" w:cs="Times New Roman"/>
        </w:rPr>
        <w:t>and as a result the movement through the museum</w:t>
      </w:r>
      <w:r>
        <w:rPr>
          <w:rFonts w:ascii="Times New Roman" w:hAnsi="Times New Roman" w:cs="Times New Roman"/>
        </w:rPr>
        <w:t>'</w:t>
      </w:r>
      <w:r w:rsidRPr="006354F4">
        <w:rPr>
          <w:rFonts w:ascii="Times New Roman" w:hAnsi="Times New Roman" w:cs="Times New Roman"/>
        </w:rPr>
        <w:t>s galleries remains affectively commemorative even if the museum does not offer a direct visual encounter of the original rubble. Thus, I propose that the site of the museum ultimately imposes itself upon the historical narrative of the core exhibition.</w:t>
      </w:r>
      <w:r>
        <w:rPr>
          <w:rFonts w:ascii="Times New Roman" w:hAnsi="Times New Roman" w:cs="Times New Roman"/>
        </w:rPr>
        <w:t xml:space="preserve"> </w:t>
      </w:r>
      <w:r w:rsidRPr="006354F4">
        <w:rPr>
          <w:rFonts w:ascii="Times New Roman" w:hAnsi="Times New Roman" w:cs="Times New Roman"/>
        </w:rPr>
        <w:t xml:space="preserve">In the </w:t>
      </w:r>
      <w:proofErr w:type="spellStart"/>
      <w:r w:rsidRPr="006354F4">
        <w:rPr>
          <w:rFonts w:ascii="Times New Roman" w:hAnsi="Times New Roman" w:cs="Times New Roman"/>
        </w:rPr>
        <w:t>disjunctures</w:t>
      </w:r>
      <w:proofErr w:type="spellEnd"/>
      <w:r w:rsidRPr="006354F4">
        <w:rPr>
          <w:rFonts w:ascii="Times New Roman" w:hAnsi="Times New Roman" w:cs="Times New Roman"/>
        </w:rPr>
        <w:t xml:space="preserve"> between the embodied acts of affectively experiencing the displays and objects and the tensions between the visibility and invisibility of the site (between the foyer and the galleries) the visitor has an opportunity to engage in historical education, connecting mourning to the awakening of a historical and memorial consciousness. Thus the museum offers an engagement with history that is affective without being solely confined to affect. A commemorative register that only allows for affect also works against the museum</w:t>
      </w:r>
      <w:r>
        <w:rPr>
          <w:rFonts w:ascii="Times New Roman" w:hAnsi="Times New Roman" w:cs="Times New Roman"/>
        </w:rPr>
        <w:t>'</w:t>
      </w:r>
      <w:r w:rsidRPr="006354F4">
        <w:rPr>
          <w:rFonts w:ascii="Times New Roman" w:hAnsi="Times New Roman" w:cs="Times New Roman"/>
        </w:rPr>
        <w:t>s intention to critically communicate and educate visitors about the specific historical conditions in which genocide was experienced, devised</w:t>
      </w:r>
      <w:r>
        <w:rPr>
          <w:rFonts w:ascii="Times New Roman" w:hAnsi="Times New Roman" w:cs="Times New Roman"/>
        </w:rPr>
        <w:t>,</w:t>
      </w:r>
      <w:r w:rsidRPr="006354F4">
        <w:rPr>
          <w:rFonts w:ascii="Times New Roman" w:hAnsi="Times New Roman" w:cs="Times New Roman"/>
        </w:rPr>
        <w:t xml:space="preserve"> and enacted. </w:t>
      </w:r>
    </w:p>
    <w:p w:rsidR="003155AC"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 xml:space="preserve">While I support the focus </w:t>
      </w:r>
      <w:proofErr w:type="spellStart"/>
      <w:r w:rsidRPr="006354F4">
        <w:rPr>
          <w:rFonts w:ascii="Times New Roman" w:hAnsi="Times New Roman" w:cs="Times New Roman"/>
        </w:rPr>
        <w:t>Landsberg</w:t>
      </w:r>
      <w:proofErr w:type="spellEnd"/>
      <w:r w:rsidRPr="006354F4">
        <w:rPr>
          <w:rFonts w:ascii="Times New Roman" w:hAnsi="Times New Roman" w:cs="Times New Roman"/>
        </w:rPr>
        <w:t xml:space="preserve"> places on the recognition of the other in the adoption of memory, I fear that understanding the museum as a </w:t>
      </w:r>
      <w:proofErr w:type="spellStart"/>
      <w:r w:rsidRPr="006354F4">
        <w:rPr>
          <w:rFonts w:ascii="Times New Roman" w:hAnsi="Times New Roman" w:cs="Times New Roman"/>
          <w:i/>
        </w:rPr>
        <w:t>transferential</w:t>
      </w:r>
      <w:proofErr w:type="spellEnd"/>
      <w:r w:rsidRPr="006354F4">
        <w:rPr>
          <w:rFonts w:ascii="Times New Roman" w:hAnsi="Times New Roman" w:cs="Times New Roman"/>
        </w:rPr>
        <w:t xml:space="preserve"> space that is predicated on affect finds its ethical limits when it comes to an example like the Warsaw Uprising Museum (WUM), in which affect is deployed in order to revise history without making evident its own political investments in history-making. I would suggest that the WUM offers venerated rather than shared histories, which produce hierarchies of suffering </w:t>
      </w:r>
      <w:proofErr w:type="gramStart"/>
      <w:r w:rsidRPr="006354F4">
        <w:rPr>
          <w:rFonts w:ascii="Times New Roman" w:hAnsi="Times New Roman" w:cs="Times New Roman"/>
        </w:rPr>
        <w:t>that</w:t>
      </w:r>
      <w:proofErr w:type="gramEnd"/>
      <w:r w:rsidRPr="006354F4">
        <w:rPr>
          <w:rFonts w:ascii="Times New Roman" w:hAnsi="Times New Roman" w:cs="Times New Roman"/>
        </w:rPr>
        <w:t xml:space="preserve"> do not serve multiethnic publics.</w:t>
      </w:r>
      <w:r w:rsidRPr="006354F4">
        <w:rPr>
          <w:rStyle w:val="EndnoteReference"/>
          <w:rFonts w:ascii="Times New Roman" w:hAnsi="Times New Roman" w:cs="Times New Roman"/>
        </w:rPr>
        <w:endnoteReference w:id="41"/>
      </w:r>
      <w:r w:rsidRPr="006354F4">
        <w:rPr>
          <w:rFonts w:ascii="Times New Roman" w:hAnsi="Times New Roman" w:cs="Times New Roman"/>
        </w:rPr>
        <w:t xml:space="preserve"> This museum clearly intends to operate as a cohesive force for a national memory community</w:t>
      </w:r>
      <w:r>
        <w:rPr>
          <w:rFonts w:ascii="Times New Roman" w:hAnsi="Times New Roman" w:cs="Times New Roman"/>
        </w:rPr>
        <w:t>,</w:t>
      </w:r>
      <w:r w:rsidRPr="006354F4">
        <w:rPr>
          <w:rFonts w:ascii="Times New Roman" w:hAnsi="Times New Roman" w:cs="Times New Roman"/>
        </w:rPr>
        <w:t xml:space="preserve"> as a tribute to tho</w:t>
      </w:r>
      <w:r>
        <w:rPr>
          <w:rFonts w:ascii="Times New Roman" w:hAnsi="Times New Roman" w:cs="Times New Roman"/>
        </w:rPr>
        <w:t xml:space="preserve">se who fought and died for a liberated, autonomous </w:t>
      </w:r>
      <w:r w:rsidRPr="006354F4">
        <w:rPr>
          <w:rFonts w:ascii="Times New Roman" w:hAnsi="Times New Roman" w:cs="Times New Roman"/>
        </w:rPr>
        <w:t>Poland and its capital city</w:t>
      </w:r>
      <w:r>
        <w:rPr>
          <w:rFonts w:ascii="Times New Roman" w:hAnsi="Times New Roman" w:cs="Times New Roman"/>
        </w:rPr>
        <w:t>,</w:t>
      </w:r>
      <w:r w:rsidRPr="006354F4">
        <w:rPr>
          <w:rFonts w:ascii="Times New Roman" w:hAnsi="Times New Roman" w:cs="Times New Roman"/>
        </w:rPr>
        <w:t xml:space="preserve"> </w:t>
      </w:r>
      <w:r>
        <w:rPr>
          <w:rFonts w:ascii="Times New Roman" w:hAnsi="Times New Roman" w:cs="Times New Roman"/>
        </w:rPr>
        <w:t xml:space="preserve">which curators decided </w:t>
      </w:r>
      <w:r w:rsidRPr="006354F4">
        <w:rPr>
          <w:rFonts w:ascii="Times New Roman" w:hAnsi="Times New Roman" w:cs="Times New Roman"/>
        </w:rPr>
        <w:t>require</w:t>
      </w:r>
      <w:r>
        <w:rPr>
          <w:rFonts w:ascii="Times New Roman" w:hAnsi="Times New Roman" w:cs="Times New Roman"/>
        </w:rPr>
        <w:t>d</w:t>
      </w:r>
      <w:r w:rsidRPr="006354F4">
        <w:rPr>
          <w:rFonts w:ascii="Times New Roman" w:hAnsi="Times New Roman" w:cs="Times New Roman"/>
        </w:rPr>
        <w:t xml:space="preserve"> the positive self-image of the Polish partisans who fought in the Warsaw Uprising.</w:t>
      </w:r>
      <w:r>
        <w:rPr>
          <w:rFonts w:ascii="Times New Roman" w:hAnsi="Times New Roman" w:cs="Times New Roman"/>
        </w:rPr>
        <w:t xml:space="preserve"> </w:t>
      </w:r>
      <w:r w:rsidRPr="006354F4">
        <w:rPr>
          <w:rFonts w:ascii="Times New Roman" w:hAnsi="Times New Roman" w:cs="Times New Roman"/>
        </w:rPr>
        <w:t>Made up of over 1000 exhibits and 1500 images and films, the permanent exhibition illustrates the horrors of occupation, the struggles before and during the uprising and its aftermath, and the fate of insurgents in the Polish People</w:t>
      </w:r>
      <w:r>
        <w:rPr>
          <w:rFonts w:ascii="Times New Roman" w:hAnsi="Times New Roman" w:cs="Times New Roman"/>
        </w:rPr>
        <w:t>'</w:t>
      </w:r>
      <w:r w:rsidRPr="006354F4">
        <w:rPr>
          <w:rFonts w:ascii="Times New Roman" w:hAnsi="Times New Roman" w:cs="Times New Roman"/>
        </w:rPr>
        <w:t xml:space="preserve">s Republic (PRL). From its conception, the museum has been embroiled in a tense power play between Polish anti- and post-Communists. Anti-Communists, who were victimized under communism and see its continued legacies in the present, interpret the Solidarity Movement as </w:t>
      </w:r>
      <w:r>
        <w:rPr>
          <w:rFonts w:ascii="Times New Roman" w:hAnsi="Times New Roman" w:cs="Times New Roman"/>
        </w:rPr>
        <w:t>"</w:t>
      </w:r>
      <w:r w:rsidRPr="006354F4">
        <w:rPr>
          <w:rFonts w:ascii="Times New Roman" w:hAnsi="Times New Roman" w:cs="Times New Roman"/>
        </w:rPr>
        <w:t>betrayed and defeated.</w:t>
      </w:r>
      <w:r>
        <w:rPr>
          <w:rFonts w:ascii="Times New Roman" w:hAnsi="Times New Roman" w:cs="Times New Roman"/>
        </w:rPr>
        <w:t>"</w:t>
      </w:r>
      <w:r w:rsidRPr="006354F4">
        <w:rPr>
          <w:rFonts w:ascii="Times New Roman" w:hAnsi="Times New Roman" w:cs="Times New Roman"/>
        </w:rPr>
        <w:t xml:space="preserve"> For this reason, anti-Communists supported the museum as a marker of the heroic efforts of 1944 that could be </w:t>
      </w:r>
      <w:r>
        <w:rPr>
          <w:rFonts w:ascii="Times New Roman" w:hAnsi="Times New Roman" w:cs="Times New Roman"/>
        </w:rPr>
        <w:t>"</w:t>
      </w:r>
      <w:r w:rsidRPr="006354F4">
        <w:rPr>
          <w:rFonts w:ascii="Times New Roman" w:hAnsi="Times New Roman" w:cs="Times New Roman"/>
        </w:rPr>
        <w:t>written into a longer-term national narrative of resistance to occupation and the fight for independent statehood.</w:t>
      </w:r>
      <w:r>
        <w:rPr>
          <w:rFonts w:ascii="Times New Roman" w:hAnsi="Times New Roman" w:cs="Times New Roman"/>
        </w:rPr>
        <w:t>"</w:t>
      </w:r>
      <w:r w:rsidRPr="006354F4">
        <w:rPr>
          <w:rFonts w:ascii="Times New Roman" w:hAnsi="Times New Roman" w:cs="Times New Roman"/>
          <w:vertAlign w:val="superscript"/>
        </w:rPr>
        <w:endnoteReference w:id="42"/>
      </w:r>
      <w:r w:rsidRPr="006354F4">
        <w:rPr>
          <w:rFonts w:ascii="Times New Roman" w:hAnsi="Times New Roman" w:cs="Times New Roman"/>
        </w:rPr>
        <w:t xml:space="preserve"> </w:t>
      </w:r>
    </w:p>
    <w:p w:rsidR="003155AC" w:rsidRPr="006354F4"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 xml:space="preserve">Upon entering the permanent exhibition of WUM the visitor is confronted by mood-establishing music, the reverberant thud of a heartbeat, reminiscent of a thriller or horror-film soundtrack. It is not a soft, reassuring noise, but the pounding of a body charged with adrenaline. In the first gallery, this beat punctuates the opening moments of the encounter with uprising, which caused my own heart rate to increase. Although the heartbeat is no longer necessarily heard by the time a visitor reaches the material dedicated to the uprising itself, one has to return to the opening gallery at the conclusion of the visit in order to exit the building. While the visit to POLIN is determined through the monument and abstract foyer, the </w:t>
      </w:r>
      <w:proofErr w:type="gramStart"/>
      <w:r w:rsidRPr="006354F4">
        <w:rPr>
          <w:rFonts w:ascii="Times New Roman" w:hAnsi="Times New Roman" w:cs="Times New Roman"/>
        </w:rPr>
        <w:t>visit to WUM is framed by the reiterative circulation of this metrical, percussive beat</w:t>
      </w:r>
      <w:proofErr w:type="gramEnd"/>
      <w:r w:rsidRPr="006354F4">
        <w:rPr>
          <w:rFonts w:ascii="Times New Roman" w:hAnsi="Times New Roman" w:cs="Times New Roman"/>
        </w:rPr>
        <w:t>. Through the imposed soundtrack, emotional (</w:t>
      </w:r>
      <w:proofErr w:type="gramStart"/>
      <w:r w:rsidRPr="006354F4">
        <w:rPr>
          <w:rFonts w:ascii="Times New Roman" w:hAnsi="Times New Roman" w:cs="Times New Roman"/>
        </w:rPr>
        <w:t>over)identification</w:t>
      </w:r>
      <w:proofErr w:type="gramEnd"/>
      <w:r w:rsidRPr="006354F4">
        <w:rPr>
          <w:rFonts w:ascii="Times New Roman" w:hAnsi="Times New Roman" w:cs="Times New Roman"/>
        </w:rPr>
        <w:t xml:space="preserve"> is emphasized and invited over intellectual or critical reflection. It becomes all too easy as a visitor to prevaricate between responses of awe, shock</w:t>
      </w:r>
      <w:r>
        <w:rPr>
          <w:rFonts w:ascii="Times New Roman" w:hAnsi="Times New Roman" w:cs="Times New Roman"/>
        </w:rPr>
        <w:t>,</w:t>
      </w:r>
      <w:r w:rsidRPr="006354F4">
        <w:rPr>
          <w:rFonts w:ascii="Times New Roman" w:hAnsi="Times New Roman" w:cs="Times New Roman"/>
        </w:rPr>
        <w:t xml:space="preserve"> and grief. Whereas I was invited to reflect on history within a commemorative frame in POLIN, I was uncritically caught up in the affective environment of the Warsaw Uprising</w:t>
      </w:r>
      <w:r>
        <w:rPr>
          <w:rFonts w:ascii="Times New Roman" w:hAnsi="Times New Roman" w:cs="Times New Roman"/>
        </w:rPr>
        <w:t xml:space="preserve"> Museum</w:t>
      </w:r>
      <w:r w:rsidRPr="006354F4">
        <w:rPr>
          <w:rFonts w:ascii="Times New Roman" w:hAnsi="Times New Roman" w:cs="Times New Roman"/>
        </w:rPr>
        <w:t>.</w:t>
      </w:r>
    </w:p>
    <w:p w:rsidR="003155AC"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Equally problem</w:t>
      </w:r>
      <w:r>
        <w:rPr>
          <w:rFonts w:ascii="Times New Roman" w:hAnsi="Times New Roman" w:cs="Times New Roman"/>
        </w:rPr>
        <w:t xml:space="preserve">atic is the subterranean space and the positioning of the </w:t>
      </w:r>
      <w:r w:rsidRPr="00D67620">
        <w:rPr>
          <w:rFonts w:ascii="Times New Roman" w:hAnsi="Times New Roman" w:cs="Times New Roman"/>
        </w:rPr>
        <w:t>Nazi</w:t>
      </w:r>
      <w:r>
        <w:rPr>
          <w:rFonts w:ascii="Times New Roman" w:hAnsi="Times New Roman" w:cs="Times New Roman"/>
        </w:rPr>
        <w:t xml:space="preserve"> and Communist</w:t>
      </w:r>
      <w:r w:rsidRPr="00D67620">
        <w:rPr>
          <w:rFonts w:ascii="Times New Roman" w:hAnsi="Times New Roman" w:cs="Times New Roman"/>
        </w:rPr>
        <w:t xml:space="preserve"> section</w:t>
      </w:r>
      <w:r>
        <w:rPr>
          <w:rFonts w:ascii="Times New Roman" w:hAnsi="Times New Roman" w:cs="Times New Roman"/>
        </w:rPr>
        <w:t xml:space="preserve">s of the WUM exhibition. While the Soviet refusal to help in the uprising and their subsequent occupation of Poland, Stalin's puppet government, and </w:t>
      </w:r>
      <w:r w:rsidRPr="00D67620">
        <w:rPr>
          <w:rFonts w:ascii="Times New Roman" w:hAnsi="Times New Roman" w:cs="Times New Roman"/>
        </w:rPr>
        <w:t>the fate o</w:t>
      </w:r>
      <w:r>
        <w:rPr>
          <w:rFonts w:ascii="Times New Roman" w:hAnsi="Times New Roman" w:cs="Times New Roman"/>
        </w:rPr>
        <w:t>f the Polish resistance in post</w:t>
      </w:r>
      <w:r w:rsidRPr="00D67620">
        <w:rPr>
          <w:rFonts w:ascii="Times New Roman" w:hAnsi="Times New Roman" w:cs="Times New Roman"/>
        </w:rPr>
        <w:t>war communist Poland</w:t>
      </w:r>
      <w:r>
        <w:rPr>
          <w:rFonts w:ascii="Times New Roman" w:hAnsi="Times New Roman" w:cs="Times New Roman"/>
        </w:rPr>
        <w:t xml:space="preserve"> are all depicted in the main rooms of the core exhibition, </w:t>
      </w:r>
      <w:r w:rsidRPr="00D67620">
        <w:rPr>
          <w:rFonts w:ascii="Times New Roman" w:hAnsi="Times New Roman" w:cs="Times New Roman"/>
        </w:rPr>
        <w:t xml:space="preserve">the horrors of the German occupation and the atrocities committed by the </w:t>
      </w:r>
      <w:r>
        <w:rPr>
          <w:rFonts w:ascii="Times New Roman" w:hAnsi="Times New Roman" w:cs="Times New Roman"/>
        </w:rPr>
        <w:t>Nazis</w:t>
      </w:r>
      <w:r w:rsidRPr="00D67620">
        <w:rPr>
          <w:rFonts w:ascii="Times New Roman" w:hAnsi="Times New Roman" w:cs="Times New Roman"/>
        </w:rPr>
        <w:t xml:space="preserve"> and their collaborators during the uprising</w:t>
      </w:r>
      <w:r>
        <w:rPr>
          <w:rFonts w:ascii="Times New Roman" w:hAnsi="Times New Roman" w:cs="Times New Roman"/>
        </w:rPr>
        <w:t xml:space="preserve"> are singled out in an underground room that I entirely missed on two separate visits to the museum and only discovered when speaking to a Polish guide</w:t>
      </w:r>
      <w:r w:rsidRPr="00D67620">
        <w:rPr>
          <w:rFonts w:ascii="Times New Roman" w:hAnsi="Times New Roman" w:cs="Times New Roman"/>
        </w:rPr>
        <w:t>.</w:t>
      </w:r>
      <w:r>
        <w:rPr>
          <w:rFonts w:ascii="Times New Roman" w:hAnsi="Times New Roman" w:cs="Times New Roman"/>
        </w:rPr>
        <w:t xml:space="preserve"> The </w:t>
      </w:r>
      <w:r w:rsidRPr="006354F4">
        <w:rPr>
          <w:rFonts w:ascii="Times New Roman" w:hAnsi="Times New Roman" w:cs="Times New Roman"/>
        </w:rPr>
        <w:t>basement contains the history of the Nazis in Warsaw and a replica of the sewage canals</w:t>
      </w:r>
      <w:r>
        <w:rPr>
          <w:rFonts w:ascii="Times New Roman" w:hAnsi="Times New Roman" w:cs="Times New Roman"/>
        </w:rPr>
        <w:t>,</w:t>
      </w:r>
      <w:r w:rsidRPr="006354F4">
        <w:rPr>
          <w:rFonts w:ascii="Times New Roman" w:hAnsi="Times New Roman" w:cs="Times New Roman"/>
        </w:rPr>
        <w:t xml:space="preserve"> which were </w:t>
      </w:r>
      <w:proofErr w:type="gramStart"/>
      <w:r w:rsidRPr="006354F4">
        <w:rPr>
          <w:rFonts w:ascii="Times New Roman" w:hAnsi="Times New Roman" w:cs="Times New Roman"/>
        </w:rPr>
        <w:t>themselves</w:t>
      </w:r>
      <w:proofErr w:type="gramEnd"/>
      <w:r w:rsidRPr="006354F4">
        <w:rPr>
          <w:rFonts w:ascii="Times New Roman" w:hAnsi="Times New Roman" w:cs="Times New Roman"/>
        </w:rPr>
        <w:t xml:space="preserve"> subterranean</w:t>
      </w:r>
      <w:r>
        <w:rPr>
          <w:rFonts w:ascii="Times New Roman" w:hAnsi="Times New Roman" w:cs="Times New Roman"/>
        </w:rPr>
        <w:t>, that</w:t>
      </w:r>
      <w:r w:rsidRPr="006354F4">
        <w:rPr>
          <w:rFonts w:ascii="Times New Roman" w:hAnsi="Times New Roman" w:cs="Times New Roman"/>
        </w:rPr>
        <w:t xml:space="preserve"> Polish partisans used to move between different districts of the city during the Uprising. This basement then offers the base point of a hier</w:t>
      </w:r>
      <w:r>
        <w:rPr>
          <w:rFonts w:ascii="Times New Roman" w:hAnsi="Times New Roman" w:cs="Times New Roman"/>
        </w:rPr>
        <w:t>archy of suffering and heroism (</w:t>
      </w:r>
      <w:r w:rsidRPr="006354F4">
        <w:rPr>
          <w:rFonts w:ascii="Times New Roman" w:hAnsi="Times New Roman" w:cs="Times New Roman"/>
        </w:rPr>
        <w:t>which are themselves co-organi</w:t>
      </w:r>
      <w:r>
        <w:rPr>
          <w:rFonts w:ascii="Times New Roman" w:hAnsi="Times New Roman" w:cs="Times New Roman"/>
        </w:rPr>
        <w:t>zed o</w:t>
      </w:r>
      <w:r w:rsidRPr="006354F4">
        <w:rPr>
          <w:rFonts w:ascii="Times New Roman" w:hAnsi="Times New Roman" w:cs="Times New Roman"/>
        </w:rPr>
        <w:t xml:space="preserve">n the </w:t>
      </w:r>
      <w:proofErr w:type="spellStart"/>
      <w:r w:rsidRPr="006354F4">
        <w:rPr>
          <w:rFonts w:ascii="Times New Roman" w:hAnsi="Times New Roman" w:cs="Times New Roman"/>
        </w:rPr>
        <w:t>supraterranean</w:t>
      </w:r>
      <w:proofErr w:type="spellEnd"/>
      <w:r w:rsidRPr="006354F4">
        <w:rPr>
          <w:rFonts w:ascii="Times New Roman" w:hAnsi="Times New Roman" w:cs="Times New Roman"/>
        </w:rPr>
        <w:t xml:space="preserve"> floors</w:t>
      </w:r>
      <w:r>
        <w:rPr>
          <w:rFonts w:ascii="Times New Roman" w:hAnsi="Times New Roman" w:cs="Times New Roman"/>
        </w:rPr>
        <w:t>) that places the Nazis</w:t>
      </w:r>
      <w:r w:rsidRPr="006354F4">
        <w:rPr>
          <w:rFonts w:ascii="Times New Roman" w:hAnsi="Times New Roman" w:cs="Times New Roman"/>
        </w:rPr>
        <w:t xml:space="preserve"> </w:t>
      </w:r>
      <w:r>
        <w:rPr>
          <w:rFonts w:ascii="Times New Roman" w:hAnsi="Times New Roman" w:cs="Times New Roman"/>
        </w:rPr>
        <w:t>beneath the Soviets</w:t>
      </w:r>
      <w:r w:rsidRPr="006354F4">
        <w:rPr>
          <w:rFonts w:ascii="Times New Roman" w:hAnsi="Times New Roman" w:cs="Times New Roman"/>
        </w:rPr>
        <w:t>. If the story of the perpetrators also functions like a dirty secret</w:t>
      </w:r>
      <w:r>
        <w:rPr>
          <w:rFonts w:ascii="Times New Roman" w:hAnsi="Times New Roman" w:cs="Times New Roman"/>
        </w:rPr>
        <w:t>--</w:t>
      </w:r>
      <w:r w:rsidRPr="006354F4">
        <w:rPr>
          <w:rFonts w:ascii="Times New Roman" w:hAnsi="Times New Roman" w:cs="Times New Roman"/>
        </w:rPr>
        <w:t>one has to walk through a heavy black curtain to enter the space, which reinforces the sense of privacy and also of obscenity</w:t>
      </w:r>
      <w:r>
        <w:rPr>
          <w:rFonts w:ascii="Times New Roman" w:hAnsi="Times New Roman" w:cs="Times New Roman"/>
        </w:rPr>
        <w:t>--</w:t>
      </w:r>
      <w:r w:rsidRPr="006354F4">
        <w:rPr>
          <w:rFonts w:ascii="Times New Roman" w:hAnsi="Times New Roman" w:cs="Times New Roman"/>
        </w:rPr>
        <w:t xml:space="preserve">then the canals are constructed as the Polish heroic act uncontaminated by dirt. In the </w:t>
      </w:r>
      <w:proofErr w:type="spellStart"/>
      <w:r w:rsidRPr="006354F4">
        <w:rPr>
          <w:rFonts w:ascii="Times New Roman" w:hAnsi="Times New Roman" w:cs="Times New Roman"/>
        </w:rPr>
        <w:t>WUM</w:t>
      </w:r>
      <w:r>
        <w:rPr>
          <w:rFonts w:ascii="Times New Roman" w:hAnsi="Times New Roman" w:cs="Times New Roman"/>
        </w:rPr>
        <w:t>'</w:t>
      </w:r>
      <w:r w:rsidRPr="006354F4">
        <w:rPr>
          <w:rFonts w:ascii="Times New Roman" w:hAnsi="Times New Roman" w:cs="Times New Roman"/>
        </w:rPr>
        <w:t>s</w:t>
      </w:r>
      <w:proofErr w:type="spellEnd"/>
      <w:r w:rsidRPr="006354F4">
        <w:rPr>
          <w:rFonts w:ascii="Times New Roman" w:hAnsi="Times New Roman" w:cs="Times New Roman"/>
        </w:rPr>
        <w:t xml:space="preserve"> replicated canals, it is precisely the absence of sewage</w:t>
      </w:r>
      <w:r>
        <w:rPr>
          <w:rFonts w:ascii="Times New Roman" w:hAnsi="Times New Roman" w:cs="Times New Roman"/>
        </w:rPr>
        <w:t>--</w:t>
      </w:r>
      <w:r w:rsidRPr="006354F4">
        <w:rPr>
          <w:rFonts w:ascii="Times New Roman" w:hAnsi="Times New Roman" w:cs="Times New Roman"/>
        </w:rPr>
        <w:t>both its material and olfactory presence</w:t>
      </w:r>
      <w:r>
        <w:rPr>
          <w:rFonts w:ascii="Times New Roman" w:hAnsi="Times New Roman" w:cs="Times New Roman"/>
        </w:rPr>
        <w:t>--</w:t>
      </w:r>
      <w:r w:rsidRPr="006354F4">
        <w:rPr>
          <w:rFonts w:ascii="Times New Roman" w:hAnsi="Times New Roman" w:cs="Times New Roman"/>
        </w:rPr>
        <w:t xml:space="preserve">that recasts the canal as a venerated tomb of historical knowledge. Through </w:t>
      </w:r>
      <w:proofErr w:type="gramStart"/>
      <w:r w:rsidRPr="006354F4">
        <w:rPr>
          <w:rFonts w:ascii="Times New Roman" w:hAnsi="Times New Roman" w:cs="Times New Roman"/>
        </w:rPr>
        <w:t>its</w:t>
      </w:r>
      <w:proofErr w:type="gramEnd"/>
      <w:r w:rsidRPr="006354F4">
        <w:rPr>
          <w:rFonts w:ascii="Times New Roman" w:hAnsi="Times New Roman" w:cs="Times New Roman"/>
        </w:rPr>
        <w:t xml:space="preserve"> cleansing, the visitor experiences history</w:t>
      </w:r>
      <w:r>
        <w:rPr>
          <w:rFonts w:ascii="Times New Roman" w:hAnsi="Times New Roman" w:cs="Times New Roman"/>
        </w:rPr>
        <w:t>'</w:t>
      </w:r>
      <w:r w:rsidRPr="006354F4">
        <w:rPr>
          <w:rFonts w:ascii="Times New Roman" w:hAnsi="Times New Roman" w:cs="Times New Roman"/>
        </w:rPr>
        <w:t xml:space="preserve">s veneration, both historical time and space are thus </w:t>
      </w:r>
      <w:proofErr w:type="spellStart"/>
      <w:r w:rsidRPr="006354F4">
        <w:rPr>
          <w:rFonts w:ascii="Times New Roman" w:hAnsi="Times New Roman" w:cs="Times New Roman"/>
        </w:rPr>
        <w:t>mythified</w:t>
      </w:r>
      <w:proofErr w:type="spellEnd"/>
      <w:r w:rsidRPr="006354F4">
        <w:rPr>
          <w:rFonts w:ascii="Times New Roman" w:hAnsi="Times New Roman" w:cs="Times New Roman"/>
        </w:rPr>
        <w:t xml:space="preserve">. Such embodied strategies in the history museum offer an experience of affective intensification; however the bleaching of environments bespeaks an unacknowledged symbolic investment in honoring particularized history that is anything but </w:t>
      </w:r>
      <w:r w:rsidRPr="006354F4">
        <w:rPr>
          <w:rFonts w:ascii="Times New Roman" w:hAnsi="Times New Roman" w:cs="Times New Roman"/>
          <w:i/>
        </w:rPr>
        <w:t>shared</w:t>
      </w:r>
      <w:r w:rsidRPr="006354F4">
        <w:rPr>
          <w:rFonts w:ascii="Times New Roman" w:hAnsi="Times New Roman" w:cs="Times New Roman"/>
        </w:rPr>
        <w:t>.</w:t>
      </w:r>
    </w:p>
    <w:p w:rsidR="003155AC" w:rsidRDefault="003155AC" w:rsidP="0054471C">
      <w:pPr>
        <w:spacing w:line="480" w:lineRule="auto"/>
        <w:ind w:firstLine="720"/>
        <w:rPr>
          <w:rFonts w:ascii="Times New Roman" w:hAnsi="Times New Roman" w:cs="Times New Roman"/>
        </w:rPr>
      </w:pPr>
      <w:r>
        <w:rPr>
          <w:rFonts w:ascii="Times New Roman" w:hAnsi="Times New Roman" w:cs="Times New Roman"/>
        </w:rPr>
        <w:t xml:space="preserve">A way of differentiating between POLIN and WUM is to consider theatricality, which needs to be carefully positioned in relation to affect. </w:t>
      </w:r>
      <w:proofErr w:type="spellStart"/>
      <w:r>
        <w:rPr>
          <w:rFonts w:ascii="Times New Roman" w:hAnsi="Times New Roman" w:cs="Times New Roman"/>
        </w:rPr>
        <w:t>Kirschenblatt-Gimblett</w:t>
      </w:r>
      <w:proofErr w:type="spellEnd"/>
      <w:r>
        <w:rPr>
          <w:rFonts w:ascii="Times New Roman" w:hAnsi="Times New Roman" w:cs="Times New Roman"/>
        </w:rPr>
        <w:t xml:space="preserve"> argues that </w:t>
      </w:r>
      <w:r w:rsidRPr="006354F4">
        <w:rPr>
          <w:rFonts w:ascii="Times New Roman" w:hAnsi="Times New Roman" w:cs="Times New Roman"/>
        </w:rPr>
        <w:t xml:space="preserve">POLIN stages 1000 years of Polish Jewish history in chronological order as a </w:t>
      </w:r>
      <w:r>
        <w:rPr>
          <w:rFonts w:ascii="Times New Roman" w:hAnsi="Times New Roman" w:cs="Times New Roman"/>
        </w:rPr>
        <w:t>"</w:t>
      </w:r>
      <w:r w:rsidRPr="006354F4">
        <w:rPr>
          <w:rFonts w:ascii="Times New Roman" w:hAnsi="Times New Roman" w:cs="Times New Roman"/>
        </w:rPr>
        <w:t>continuous visual narrative that is organized in acts and scenes, much like a play.</w:t>
      </w:r>
      <w:r>
        <w:rPr>
          <w:rFonts w:ascii="Times New Roman" w:hAnsi="Times New Roman" w:cs="Times New Roman"/>
        </w:rPr>
        <w:t>"</w:t>
      </w:r>
      <w:r w:rsidRPr="006354F4">
        <w:rPr>
          <w:rStyle w:val="EndnoteReference"/>
          <w:rFonts w:ascii="Times New Roman" w:hAnsi="Times New Roman" w:cs="Times New Roman"/>
        </w:rPr>
        <w:endnoteReference w:id="43"/>
      </w:r>
      <w:r w:rsidRPr="006354F4">
        <w:rPr>
          <w:rFonts w:ascii="Times New Roman" w:hAnsi="Times New Roman" w:cs="Times New Roman"/>
        </w:rPr>
        <w:t xml:space="preserve"> </w:t>
      </w:r>
      <w:r>
        <w:rPr>
          <w:rFonts w:ascii="Times New Roman" w:hAnsi="Times New Roman" w:cs="Times New Roman"/>
        </w:rPr>
        <w:t>Theatricality in</w:t>
      </w:r>
      <w:r w:rsidRPr="006354F4">
        <w:rPr>
          <w:rFonts w:ascii="Times New Roman" w:hAnsi="Times New Roman" w:cs="Times New Roman"/>
        </w:rPr>
        <w:t xml:space="preserve"> POLIN Museum </w:t>
      </w:r>
      <w:r>
        <w:rPr>
          <w:rFonts w:ascii="Times New Roman" w:hAnsi="Times New Roman" w:cs="Times New Roman"/>
        </w:rPr>
        <w:t xml:space="preserve">can be interpreted as the </w:t>
      </w:r>
      <w:proofErr w:type="spellStart"/>
      <w:r>
        <w:rPr>
          <w:rFonts w:ascii="Times New Roman" w:hAnsi="Times New Roman" w:cs="Times New Roman"/>
        </w:rPr>
        <w:t>scenographic</w:t>
      </w:r>
      <w:proofErr w:type="spellEnd"/>
      <w:r>
        <w:rPr>
          <w:rFonts w:ascii="Times New Roman" w:hAnsi="Times New Roman" w:cs="Times New Roman"/>
        </w:rPr>
        <w:t xml:space="preserve"> attempts to lay</w:t>
      </w:r>
      <w:r w:rsidRPr="006354F4">
        <w:rPr>
          <w:rFonts w:ascii="Times New Roman" w:hAnsi="Times New Roman" w:cs="Times New Roman"/>
        </w:rPr>
        <w:t xml:space="preserve"> bare the </w:t>
      </w:r>
      <w:proofErr w:type="spellStart"/>
      <w:r w:rsidRPr="006354F4">
        <w:rPr>
          <w:rFonts w:ascii="Times New Roman" w:hAnsi="Times New Roman" w:cs="Times New Roman"/>
        </w:rPr>
        <w:t>constructedness</w:t>
      </w:r>
      <w:proofErr w:type="spellEnd"/>
      <w:r w:rsidRPr="006354F4">
        <w:rPr>
          <w:rFonts w:ascii="Times New Roman" w:hAnsi="Times New Roman" w:cs="Times New Roman"/>
        </w:rPr>
        <w:t xml:space="preserve"> of its exhibitions</w:t>
      </w:r>
      <w:r>
        <w:rPr>
          <w:rFonts w:ascii="Times New Roman" w:hAnsi="Times New Roman" w:cs="Times New Roman"/>
        </w:rPr>
        <w:t xml:space="preserve"> and its multiple and conflicting historical plots and narratives, and the refusal to depict historical figures within seamless or coherent biographies. </w:t>
      </w:r>
      <w:r w:rsidRPr="006354F4">
        <w:rPr>
          <w:rFonts w:ascii="Times New Roman" w:hAnsi="Times New Roman" w:cs="Times New Roman"/>
        </w:rPr>
        <w:t>What is crucial to point out is that the exhibition</w:t>
      </w:r>
      <w:r>
        <w:rPr>
          <w:rFonts w:ascii="Times New Roman" w:hAnsi="Times New Roman" w:cs="Times New Roman"/>
        </w:rPr>
        <w:t>'</w:t>
      </w:r>
      <w:r w:rsidRPr="006354F4">
        <w:rPr>
          <w:rFonts w:ascii="Times New Roman" w:hAnsi="Times New Roman" w:cs="Times New Roman"/>
        </w:rPr>
        <w:t>s theatricality offers a critically engaged interaction with history making, that is, history as process, position</w:t>
      </w:r>
      <w:r>
        <w:rPr>
          <w:rFonts w:ascii="Times New Roman" w:hAnsi="Times New Roman" w:cs="Times New Roman"/>
        </w:rPr>
        <w:t>,</w:t>
      </w:r>
      <w:r w:rsidRPr="006354F4">
        <w:rPr>
          <w:rFonts w:ascii="Times New Roman" w:hAnsi="Times New Roman" w:cs="Times New Roman"/>
        </w:rPr>
        <w:t xml:space="preserve"> and </w:t>
      </w:r>
      <w:r>
        <w:rPr>
          <w:rFonts w:ascii="Times New Roman" w:hAnsi="Times New Roman" w:cs="Times New Roman"/>
        </w:rPr>
        <w:t xml:space="preserve">active </w:t>
      </w:r>
      <w:r w:rsidRPr="00E50E2F">
        <w:rPr>
          <w:rFonts w:ascii="Times New Roman" w:hAnsi="Times New Roman" w:cs="Times New Roman"/>
        </w:rPr>
        <w:t>interpretation</w:t>
      </w:r>
      <w:r w:rsidRPr="006354F4">
        <w:rPr>
          <w:rFonts w:ascii="Times New Roman" w:hAnsi="Times New Roman" w:cs="Times New Roman"/>
        </w:rPr>
        <w:t xml:space="preserve">. </w:t>
      </w:r>
      <w:r w:rsidR="00712343">
        <w:rPr>
          <w:rFonts w:ascii="Times New Roman" w:hAnsi="Times New Roman" w:cs="Times New Roman"/>
        </w:rPr>
        <w:t xml:space="preserve">Following Tracy C. Davis, I would propose an understanding of theatricality as a “process of spectatorship” rather than a </w:t>
      </w:r>
      <w:r w:rsidR="00A93E64">
        <w:rPr>
          <w:rFonts w:ascii="Times New Roman" w:hAnsi="Times New Roman" w:cs="Times New Roman"/>
        </w:rPr>
        <w:t xml:space="preserve">mere </w:t>
      </w:r>
      <w:r w:rsidR="00712343">
        <w:rPr>
          <w:rFonts w:ascii="Times New Roman" w:hAnsi="Times New Roman" w:cs="Times New Roman"/>
        </w:rPr>
        <w:t>reflection of “the amount of spectacle.”</w:t>
      </w:r>
      <w:r w:rsidR="00712343">
        <w:rPr>
          <w:rStyle w:val="EndnoteReference"/>
          <w:rFonts w:ascii="Times New Roman" w:hAnsi="Times New Roman" w:cs="Times New Roman"/>
        </w:rPr>
        <w:endnoteReference w:id="44"/>
      </w:r>
      <w:r w:rsidR="00712343">
        <w:rPr>
          <w:rFonts w:ascii="Times New Roman" w:hAnsi="Times New Roman" w:cs="Times New Roman"/>
        </w:rPr>
        <w:t xml:space="preserve"> </w:t>
      </w:r>
      <w:r>
        <w:rPr>
          <w:rFonts w:ascii="Times New Roman" w:hAnsi="Times New Roman" w:cs="Times New Roman"/>
        </w:rPr>
        <w:t xml:space="preserve">The enacted construction of history from particular points of view of historical agents, the dramatis personae who simultaneously play a role both in history and in the museum's storytelling, calls upon </w:t>
      </w:r>
      <w:proofErr w:type="spellStart"/>
      <w:r>
        <w:rPr>
          <w:rFonts w:ascii="Times New Roman" w:hAnsi="Times New Roman" w:cs="Times New Roman"/>
        </w:rPr>
        <w:t>Brechtian</w:t>
      </w:r>
      <w:proofErr w:type="spellEnd"/>
      <w:r>
        <w:rPr>
          <w:rFonts w:ascii="Times New Roman" w:hAnsi="Times New Roman" w:cs="Times New Roman"/>
        </w:rPr>
        <w:t xml:space="preserve"> techniques of exposing the socio-cultural formations that result in oppression. In this museum there is a connection between apprehension and aesthetic encounter, such as low horizon lines, lighting, and stage sets, whereas t</w:t>
      </w:r>
      <w:r w:rsidRPr="006354F4">
        <w:rPr>
          <w:rFonts w:ascii="Times New Roman" w:hAnsi="Times New Roman" w:cs="Times New Roman"/>
        </w:rPr>
        <w:t>he Warsaw Uprising Museum</w:t>
      </w:r>
      <w:r>
        <w:rPr>
          <w:rFonts w:ascii="Times New Roman" w:hAnsi="Times New Roman" w:cs="Times New Roman"/>
        </w:rPr>
        <w:t>'</w:t>
      </w:r>
      <w:r w:rsidRPr="006354F4">
        <w:rPr>
          <w:rFonts w:ascii="Times New Roman" w:hAnsi="Times New Roman" w:cs="Times New Roman"/>
        </w:rPr>
        <w:t xml:space="preserve">s essentialist impulses </w:t>
      </w:r>
      <w:r>
        <w:rPr>
          <w:rFonts w:ascii="Times New Roman" w:hAnsi="Times New Roman" w:cs="Times New Roman"/>
        </w:rPr>
        <w:t>(</w:t>
      </w:r>
      <w:r w:rsidRPr="006354F4">
        <w:rPr>
          <w:rFonts w:ascii="Times New Roman" w:hAnsi="Times New Roman" w:cs="Times New Roman"/>
        </w:rPr>
        <w:t>with regard to ethnic identity and its legitimating claim to historical truth performed as a social remedy to the evils of the communist period</w:t>
      </w:r>
      <w:r>
        <w:rPr>
          <w:rFonts w:ascii="Times New Roman" w:hAnsi="Times New Roman" w:cs="Times New Roman"/>
        </w:rPr>
        <w:t>)</w:t>
      </w:r>
      <w:r w:rsidRPr="006354F4">
        <w:rPr>
          <w:rFonts w:ascii="Times New Roman" w:hAnsi="Times New Roman" w:cs="Times New Roman"/>
        </w:rPr>
        <w:t xml:space="preserve"> are not openly or explicitly disclosed. </w:t>
      </w:r>
      <w:r>
        <w:rPr>
          <w:rFonts w:ascii="Times New Roman" w:hAnsi="Times New Roman" w:cs="Times New Roman"/>
        </w:rPr>
        <w:t xml:space="preserve">Its </w:t>
      </w:r>
      <w:proofErr w:type="spellStart"/>
      <w:r>
        <w:rPr>
          <w:rFonts w:ascii="Times New Roman" w:hAnsi="Times New Roman" w:cs="Times New Roman"/>
        </w:rPr>
        <w:t>scenographic</w:t>
      </w:r>
      <w:proofErr w:type="spellEnd"/>
      <w:r>
        <w:rPr>
          <w:rFonts w:ascii="Times New Roman" w:hAnsi="Times New Roman" w:cs="Times New Roman"/>
        </w:rPr>
        <w:t xml:space="preserve"> constructions conceal rather than reveal. The focus is on depicting personal grief, sacrifice, and heroism rather than on the social and ideological conditions that produce these states. Contrasting these museums, it is useful to consider how Davis has distinguished between theatrical ("overblown spectacle") and the more complex meaning of theatricality, which she equates with the activation of self-reflexivity and the "self-possession of a critical stance."</w:t>
      </w:r>
      <w:r>
        <w:rPr>
          <w:rStyle w:val="EndnoteReference"/>
          <w:rFonts w:ascii="Times New Roman" w:hAnsi="Times New Roman" w:cs="Times New Roman"/>
        </w:rPr>
        <w:endnoteReference w:id="45"/>
      </w:r>
      <w:r>
        <w:rPr>
          <w:rFonts w:ascii="Times New Roman" w:hAnsi="Times New Roman" w:cs="Times New Roman"/>
        </w:rPr>
        <w:t xml:space="preserve"> As opposed to theatricality, I would suggest WUM offers a "theatrical" form of representation, which invites over-identification with a subject that is visually stimulating, </w:t>
      </w:r>
      <w:proofErr w:type="spellStart"/>
      <w:r>
        <w:rPr>
          <w:rFonts w:ascii="Times New Roman" w:hAnsi="Times New Roman" w:cs="Times New Roman"/>
        </w:rPr>
        <w:t>auditorily</w:t>
      </w:r>
      <w:proofErr w:type="spellEnd"/>
      <w:r>
        <w:rPr>
          <w:rFonts w:ascii="Times New Roman" w:hAnsi="Times New Roman" w:cs="Times New Roman"/>
        </w:rPr>
        <w:t xml:space="preserve"> overwhelming, and affectively overpowering. </w:t>
      </w:r>
      <w:r w:rsidRPr="006354F4">
        <w:rPr>
          <w:rFonts w:ascii="Times New Roman" w:hAnsi="Times New Roman" w:cs="Times New Roman"/>
        </w:rPr>
        <w:t xml:space="preserve">The fact that the museum is evocatively contiguous with an anti-Communist agenda may not immediately strike the uninformed visitor. </w:t>
      </w:r>
      <w:r>
        <w:rPr>
          <w:rFonts w:ascii="Times New Roman" w:hAnsi="Times New Roman" w:cs="Times New Roman"/>
        </w:rPr>
        <w:t>As I have suggested, the affective</w:t>
      </w:r>
      <w:r w:rsidRPr="006354F4">
        <w:rPr>
          <w:rFonts w:ascii="Times New Roman" w:hAnsi="Times New Roman" w:cs="Times New Roman"/>
        </w:rPr>
        <w:t xml:space="preserve"> confront</w:t>
      </w:r>
      <w:r>
        <w:rPr>
          <w:rFonts w:ascii="Times New Roman" w:hAnsi="Times New Roman" w:cs="Times New Roman"/>
        </w:rPr>
        <w:t>ation</w:t>
      </w:r>
      <w:r w:rsidRPr="006354F4">
        <w:rPr>
          <w:rFonts w:ascii="Times New Roman" w:hAnsi="Times New Roman" w:cs="Times New Roman"/>
        </w:rPr>
        <w:t xml:space="preserve"> with the aftermath of the uprising and the persecution of its leaders by Soviet forces may easily produce an impression that the Warsaw Uprising was against Soviet communists rather than German fascists, and that the Polish insurgents were in fact successful in their campaign rather than overwhelmed, decimated</w:t>
      </w:r>
      <w:r>
        <w:rPr>
          <w:rFonts w:ascii="Times New Roman" w:hAnsi="Times New Roman" w:cs="Times New Roman"/>
        </w:rPr>
        <w:t>,</w:t>
      </w:r>
      <w:r w:rsidRPr="006354F4">
        <w:rPr>
          <w:rFonts w:ascii="Times New Roman" w:hAnsi="Times New Roman" w:cs="Times New Roman"/>
        </w:rPr>
        <w:t xml:space="preserve"> and defeated.</w:t>
      </w:r>
      <w:r>
        <w:rPr>
          <w:rFonts w:ascii="Times New Roman" w:hAnsi="Times New Roman" w:cs="Times New Roman"/>
        </w:rPr>
        <w:t xml:space="preserve"> The potential reading of the Warsaw Uprising as a problematic event that could have been avoided is eschewed. It is presented as a historical necessity of Polish patriotic heroism and sacrifice that needs to be honored.   </w:t>
      </w:r>
    </w:p>
    <w:p w:rsidR="003155AC"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 xml:space="preserve">The </w:t>
      </w:r>
      <w:proofErr w:type="spellStart"/>
      <w:r w:rsidRPr="006354F4">
        <w:rPr>
          <w:rFonts w:ascii="Times New Roman" w:hAnsi="Times New Roman" w:cs="Times New Roman"/>
        </w:rPr>
        <w:t>resignification</w:t>
      </w:r>
      <w:proofErr w:type="spellEnd"/>
      <w:r w:rsidRPr="006354F4">
        <w:rPr>
          <w:rFonts w:ascii="Times New Roman" w:hAnsi="Times New Roman" w:cs="Times New Roman"/>
        </w:rPr>
        <w:t xml:space="preserve"> of history in the exhibition is affective and experiential rather than factually erroneous, which means </w:t>
      </w:r>
      <w:proofErr w:type="gramStart"/>
      <w:r w:rsidRPr="006354F4">
        <w:rPr>
          <w:rFonts w:ascii="Times New Roman" w:hAnsi="Times New Roman" w:cs="Times New Roman"/>
        </w:rPr>
        <w:t>it can be explicitly denied by the museum</w:t>
      </w:r>
      <w:r>
        <w:rPr>
          <w:rFonts w:ascii="Times New Roman" w:hAnsi="Times New Roman" w:cs="Times New Roman"/>
        </w:rPr>
        <w:t>'</w:t>
      </w:r>
      <w:r w:rsidRPr="006354F4">
        <w:rPr>
          <w:rFonts w:ascii="Times New Roman" w:hAnsi="Times New Roman" w:cs="Times New Roman"/>
        </w:rPr>
        <w:t>s organizers</w:t>
      </w:r>
      <w:proofErr w:type="gramEnd"/>
      <w:r w:rsidRPr="006354F4">
        <w:rPr>
          <w:rFonts w:ascii="Times New Roman" w:hAnsi="Times New Roman" w:cs="Times New Roman"/>
        </w:rPr>
        <w:t>. This is a crucial strategy of constructed memory environments. Visitors can be blamed for leaving a museum with the wrong impression if the curators can point to the accuracy of the displayed facts, although the environment has lucidly</w:t>
      </w:r>
      <w:r>
        <w:rPr>
          <w:rFonts w:ascii="Times New Roman" w:hAnsi="Times New Roman" w:cs="Times New Roman"/>
        </w:rPr>
        <w:t>,</w:t>
      </w:r>
      <w:r w:rsidRPr="006354F4">
        <w:rPr>
          <w:rFonts w:ascii="Times New Roman" w:hAnsi="Times New Roman" w:cs="Times New Roman"/>
        </w:rPr>
        <w:t xml:space="preserve"> if implicitly</w:t>
      </w:r>
      <w:r>
        <w:rPr>
          <w:rFonts w:ascii="Times New Roman" w:hAnsi="Times New Roman" w:cs="Times New Roman"/>
        </w:rPr>
        <w:t>,</w:t>
      </w:r>
      <w:r w:rsidRPr="006354F4">
        <w:rPr>
          <w:rFonts w:ascii="Times New Roman" w:hAnsi="Times New Roman" w:cs="Times New Roman"/>
        </w:rPr>
        <w:t xml:space="preserve"> constructed an alternative narrative. This conflict between facts and experience should not be seen as an exception to the experiential museum but one of its potential constitutive and distinguishing features or characteristics. </w:t>
      </w:r>
      <w:r>
        <w:rPr>
          <w:rFonts w:ascii="Times New Roman" w:hAnsi="Times New Roman" w:cs="Times New Roman"/>
        </w:rPr>
        <w:t>The</w:t>
      </w:r>
      <w:r w:rsidRPr="006354F4">
        <w:rPr>
          <w:rFonts w:ascii="Times New Roman" w:hAnsi="Times New Roman" w:cs="Times New Roman"/>
        </w:rPr>
        <w:t xml:space="preserve"> </w:t>
      </w:r>
      <w:r>
        <w:rPr>
          <w:rFonts w:ascii="Times New Roman" w:hAnsi="Times New Roman" w:cs="Times New Roman"/>
        </w:rPr>
        <w:t xml:space="preserve">major </w:t>
      </w:r>
      <w:r w:rsidRPr="006354F4">
        <w:rPr>
          <w:rFonts w:ascii="Times New Roman" w:hAnsi="Times New Roman" w:cs="Times New Roman"/>
        </w:rPr>
        <w:t>problem</w:t>
      </w:r>
      <w:r>
        <w:rPr>
          <w:rFonts w:ascii="Times New Roman" w:hAnsi="Times New Roman" w:cs="Times New Roman"/>
        </w:rPr>
        <w:t xml:space="preserve"> I locate</w:t>
      </w:r>
      <w:r w:rsidRPr="006354F4">
        <w:rPr>
          <w:rFonts w:ascii="Times New Roman" w:hAnsi="Times New Roman" w:cs="Times New Roman"/>
        </w:rPr>
        <w:t xml:space="preserve"> in this museum is </w:t>
      </w:r>
      <w:r>
        <w:rPr>
          <w:rFonts w:ascii="Times New Roman" w:hAnsi="Times New Roman" w:cs="Times New Roman"/>
        </w:rPr>
        <w:t xml:space="preserve">not one of </w:t>
      </w:r>
      <w:r w:rsidRPr="006354F4">
        <w:rPr>
          <w:rFonts w:ascii="Times New Roman" w:hAnsi="Times New Roman" w:cs="Times New Roman"/>
        </w:rPr>
        <w:t xml:space="preserve">theatricality but </w:t>
      </w:r>
      <w:r>
        <w:rPr>
          <w:rFonts w:ascii="Times New Roman" w:hAnsi="Times New Roman" w:cs="Times New Roman"/>
        </w:rPr>
        <w:t xml:space="preserve">rather of a </w:t>
      </w:r>
      <w:r w:rsidRPr="006354F4">
        <w:rPr>
          <w:rFonts w:ascii="Times New Roman" w:hAnsi="Times New Roman" w:cs="Times New Roman"/>
        </w:rPr>
        <w:t xml:space="preserve">reliance on affect </w:t>
      </w:r>
      <w:r>
        <w:rPr>
          <w:rFonts w:ascii="Times New Roman" w:hAnsi="Times New Roman" w:cs="Times New Roman"/>
        </w:rPr>
        <w:t>that</w:t>
      </w:r>
      <w:r w:rsidRPr="006354F4">
        <w:rPr>
          <w:rFonts w:ascii="Times New Roman" w:hAnsi="Times New Roman" w:cs="Times New Roman"/>
        </w:rPr>
        <w:t xml:space="preserve"> undermine</w:t>
      </w:r>
      <w:r>
        <w:rPr>
          <w:rFonts w:ascii="Times New Roman" w:hAnsi="Times New Roman" w:cs="Times New Roman"/>
        </w:rPr>
        <w:t>s</w:t>
      </w:r>
      <w:r w:rsidRPr="006354F4">
        <w:rPr>
          <w:rFonts w:ascii="Times New Roman" w:hAnsi="Times New Roman" w:cs="Times New Roman"/>
        </w:rPr>
        <w:t xml:space="preserve"> criticality</w:t>
      </w:r>
      <w:r>
        <w:rPr>
          <w:rFonts w:ascii="Times New Roman" w:hAnsi="Times New Roman" w:cs="Times New Roman"/>
        </w:rPr>
        <w:t>. In this sense it is theatrical, that is to say, an overblown spectacle.</w:t>
      </w:r>
      <w:r w:rsidRPr="006354F4">
        <w:rPr>
          <w:rFonts w:ascii="Times New Roman" w:hAnsi="Times New Roman" w:cs="Times New Roman"/>
        </w:rPr>
        <w:t xml:space="preserve"> WUM</w:t>
      </w:r>
      <w:r>
        <w:rPr>
          <w:rFonts w:ascii="Times New Roman" w:hAnsi="Times New Roman" w:cs="Times New Roman"/>
        </w:rPr>
        <w:t xml:space="preserve"> </w:t>
      </w:r>
      <w:r w:rsidRPr="006354F4">
        <w:rPr>
          <w:rFonts w:ascii="Times New Roman" w:hAnsi="Times New Roman" w:cs="Times New Roman"/>
        </w:rPr>
        <w:t xml:space="preserve">depicts a highly emotionally charged subject in a manner that proposes both an affective response </w:t>
      </w:r>
      <w:r w:rsidRPr="006354F4">
        <w:rPr>
          <w:rFonts w:ascii="Times New Roman" w:hAnsi="Times New Roman" w:cs="Times New Roman"/>
          <w:i/>
        </w:rPr>
        <w:t>and</w:t>
      </w:r>
      <w:r w:rsidRPr="006354F4">
        <w:rPr>
          <w:rFonts w:ascii="Times New Roman" w:hAnsi="Times New Roman" w:cs="Times New Roman"/>
        </w:rPr>
        <w:t xml:space="preserve"> a historical interpretation as immediately and effortlessly identifiable. </w:t>
      </w:r>
      <w:r>
        <w:rPr>
          <w:rFonts w:ascii="Times New Roman" w:hAnsi="Times New Roman" w:cs="Times New Roman"/>
        </w:rPr>
        <w:t xml:space="preserve">The visitor feels the narrative but its constructed nature is rendered invisible. </w:t>
      </w:r>
      <w:r w:rsidRPr="006354F4">
        <w:rPr>
          <w:rFonts w:ascii="Times New Roman" w:hAnsi="Times New Roman" w:cs="Times New Roman"/>
        </w:rPr>
        <w:t xml:space="preserve">I see two problems with </w:t>
      </w:r>
      <w:proofErr w:type="spellStart"/>
      <w:r>
        <w:rPr>
          <w:rFonts w:ascii="Times New Roman" w:hAnsi="Times New Roman" w:cs="Times New Roman"/>
        </w:rPr>
        <w:t>WUM's</w:t>
      </w:r>
      <w:proofErr w:type="spellEnd"/>
      <w:r w:rsidRPr="006354F4">
        <w:rPr>
          <w:rFonts w:ascii="Times New Roman" w:hAnsi="Times New Roman" w:cs="Times New Roman"/>
        </w:rPr>
        <w:t xml:space="preserve"> strategy. Firstly, the affective environment does not substantially enrich our understanding of the depicted subject, </w:t>
      </w:r>
      <w:r>
        <w:rPr>
          <w:rFonts w:ascii="Times New Roman" w:hAnsi="Times New Roman" w:cs="Times New Roman"/>
        </w:rPr>
        <w:t xml:space="preserve">which makes it identifiable with kitsch, </w:t>
      </w:r>
      <w:r w:rsidRPr="006354F4">
        <w:rPr>
          <w:rFonts w:ascii="Times New Roman" w:hAnsi="Times New Roman" w:cs="Times New Roman"/>
        </w:rPr>
        <w:t>and secondly</w:t>
      </w:r>
      <w:r>
        <w:rPr>
          <w:rFonts w:ascii="Times New Roman" w:hAnsi="Times New Roman" w:cs="Times New Roman"/>
        </w:rPr>
        <w:t>,</w:t>
      </w:r>
      <w:r w:rsidRPr="006354F4">
        <w:rPr>
          <w:rFonts w:ascii="Times New Roman" w:hAnsi="Times New Roman" w:cs="Times New Roman"/>
        </w:rPr>
        <w:t xml:space="preserve"> it actively misrepresents particular historical narratives.</w:t>
      </w:r>
      <w:r>
        <w:rPr>
          <w:rStyle w:val="EndnoteReference"/>
          <w:rFonts w:ascii="Times New Roman" w:hAnsi="Times New Roman" w:cs="Times New Roman"/>
        </w:rPr>
        <w:endnoteReference w:id="46"/>
      </w:r>
      <w:r w:rsidRPr="006354F4">
        <w:rPr>
          <w:rFonts w:ascii="Times New Roman" w:hAnsi="Times New Roman" w:cs="Times New Roman"/>
        </w:rPr>
        <w:t xml:space="preserve"> </w:t>
      </w:r>
      <w:r>
        <w:rPr>
          <w:rFonts w:ascii="Times New Roman" w:hAnsi="Times New Roman" w:cs="Times New Roman"/>
        </w:rPr>
        <w:t>V</w:t>
      </w:r>
      <w:r w:rsidRPr="006354F4">
        <w:rPr>
          <w:rFonts w:ascii="Times New Roman" w:hAnsi="Times New Roman" w:cs="Times New Roman"/>
        </w:rPr>
        <w:t>erifiable facts</w:t>
      </w:r>
      <w:r>
        <w:rPr>
          <w:rFonts w:ascii="Times New Roman" w:hAnsi="Times New Roman" w:cs="Times New Roman"/>
        </w:rPr>
        <w:t xml:space="preserve"> </w:t>
      </w:r>
      <w:r w:rsidRPr="006354F4">
        <w:rPr>
          <w:rFonts w:ascii="Times New Roman" w:hAnsi="Times New Roman" w:cs="Times New Roman"/>
        </w:rPr>
        <w:t xml:space="preserve">are </w:t>
      </w:r>
      <w:r>
        <w:rPr>
          <w:rFonts w:ascii="Times New Roman" w:hAnsi="Times New Roman" w:cs="Times New Roman"/>
        </w:rPr>
        <w:t xml:space="preserve">frequently </w:t>
      </w:r>
      <w:r w:rsidRPr="006354F4">
        <w:rPr>
          <w:rFonts w:ascii="Times New Roman" w:hAnsi="Times New Roman" w:cs="Times New Roman"/>
        </w:rPr>
        <w:t>unable to compete with the overall impression offered by the museum</w:t>
      </w:r>
      <w:r>
        <w:rPr>
          <w:rFonts w:ascii="Times New Roman" w:hAnsi="Times New Roman" w:cs="Times New Roman"/>
        </w:rPr>
        <w:t>'</w:t>
      </w:r>
      <w:r w:rsidRPr="006354F4">
        <w:rPr>
          <w:rFonts w:ascii="Times New Roman" w:hAnsi="Times New Roman" w:cs="Times New Roman"/>
        </w:rPr>
        <w:t xml:space="preserve">s intensively affective environment. </w:t>
      </w:r>
    </w:p>
    <w:p w:rsidR="003155AC" w:rsidRPr="006354F4" w:rsidRDefault="003155AC" w:rsidP="0054471C">
      <w:pPr>
        <w:spacing w:line="480" w:lineRule="auto"/>
        <w:ind w:firstLine="720"/>
        <w:rPr>
          <w:rFonts w:ascii="Times New Roman" w:hAnsi="Times New Roman" w:cs="Times New Roman"/>
        </w:rPr>
      </w:pPr>
      <w:r>
        <w:rPr>
          <w:rFonts w:ascii="Times New Roman" w:hAnsi="Times New Roman" w:cs="Times New Roman"/>
        </w:rPr>
        <w:t>Commemoration as an affective register is used and experienced differently in these spaces. In POLIN, I was invited to engage with the construction of history as a bereavement custom within the framework of commemoration of the Warsaw Ghetto. This was an affectively heightened</w:t>
      </w:r>
      <w:r w:rsidR="00006D21">
        <w:rPr>
          <w:rFonts w:ascii="Times New Roman" w:hAnsi="Times New Roman" w:cs="Times New Roman"/>
        </w:rPr>
        <w:t>,</w:t>
      </w:r>
      <w:r>
        <w:rPr>
          <w:rFonts w:ascii="Times New Roman" w:hAnsi="Times New Roman" w:cs="Times New Roman"/>
        </w:rPr>
        <w:t xml:space="preserve"> but no less critically engaged</w:t>
      </w:r>
      <w:r w:rsidR="00006D21">
        <w:rPr>
          <w:rFonts w:ascii="Times New Roman" w:hAnsi="Times New Roman" w:cs="Times New Roman"/>
        </w:rPr>
        <w:t>,</w:t>
      </w:r>
      <w:r>
        <w:rPr>
          <w:rFonts w:ascii="Times New Roman" w:hAnsi="Times New Roman" w:cs="Times New Roman"/>
        </w:rPr>
        <w:t xml:space="preserve"> encounter with history making and historical learning. </w:t>
      </w:r>
      <w:proofErr w:type="gramStart"/>
      <w:r>
        <w:rPr>
          <w:rFonts w:ascii="Times New Roman" w:hAnsi="Times New Roman" w:cs="Times New Roman"/>
        </w:rPr>
        <w:t>Whereas in WUM</w:t>
      </w:r>
      <w:r w:rsidR="00006D21">
        <w:rPr>
          <w:rFonts w:ascii="Times New Roman" w:hAnsi="Times New Roman" w:cs="Times New Roman"/>
        </w:rPr>
        <w:t>,</w:t>
      </w:r>
      <w:r>
        <w:rPr>
          <w:rFonts w:ascii="Times New Roman" w:hAnsi="Times New Roman" w:cs="Times New Roman"/>
        </w:rPr>
        <w:t xml:space="preserve"> affect was deployed to discourage criticality and to maintain a particular version of events that concealed an anti-Communist agenda.</w:t>
      </w:r>
      <w:proofErr w:type="gramEnd"/>
      <w:r>
        <w:rPr>
          <w:rFonts w:ascii="Times New Roman" w:hAnsi="Times New Roman" w:cs="Times New Roman"/>
        </w:rPr>
        <w:t xml:space="preserve"> </w:t>
      </w:r>
      <w:r w:rsidRPr="006354F4">
        <w:rPr>
          <w:rFonts w:ascii="Times New Roman" w:hAnsi="Times New Roman" w:cs="Times New Roman"/>
        </w:rPr>
        <w:t xml:space="preserve">When analyzing history museums </w:t>
      </w:r>
      <w:r>
        <w:rPr>
          <w:rFonts w:ascii="Times New Roman" w:hAnsi="Times New Roman" w:cs="Times New Roman"/>
        </w:rPr>
        <w:t>in relation to</w:t>
      </w:r>
      <w:r w:rsidRPr="006354F4">
        <w:rPr>
          <w:rFonts w:ascii="Times New Roman" w:hAnsi="Times New Roman" w:cs="Times New Roman"/>
        </w:rPr>
        <w:t xml:space="preserve"> theatricality</w:t>
      </w:r>
      <w:r w:rsidR="00006D21">
        <w:rPr>
          <w:rFonts w:ascii="Times New Roman" w:hAnsi="Times New Roman" w:cs="Times New Roman"/>
        </w:rPr>
        <w:t>,</w:t>
      </w:r>
      <w:r>
        <w:rPr>
          <w:rFonts w:ascii="Times New Roman" w:hAnsi="Times New Roman" w:cs="Times New Roman"/>
        </w:rPr>
        <w:t xml:space="preserve"> it is crucial to attend to </w:t>
      </w:r>
      <w:r w:rsidRPr="006354F4">
        <w:rPr>
          <w:rFonts w:ascii="Times New Roman" w:hAnsi="Times New Roman" w:cs="Times New Roman"/>
        </w:rPr>
        <w:t xml:space="preserve">reductive attempts to depict narrow and ideologically oriented versions of history that, by means of the intensification of affect, fail to expose their political agendas and constructions of narratives. </w:t>
      </w:r>
    </w:p>
    <w:p w:rsidR="003155AC" w:rsidRPr="006354F4"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 xml:space="preserve"> </w:t>
      </w:r>
    </w:p>
    <w:p w:rsidR="003155AC" w:rsidRDefault="003155AC" w:rsidP="0054471C">
      <w:pPr>
        <w:spacing w:line="480" w:lineRule="auto"/>
        <w:rPr>
          <w:rFonts w:ascii="Times New Roman" w:hAnsi="Times New Roman" w:cs="Times New Roman"/>
        </w:rPr>
      </w:pPr>
    </w:p>
    <w:p w:rsidR="003155AC" w:rsidRPr="00062825" w:rsidRDefault="003155AC" w:rsidP="00E76727">
      <w:pPr>
        <w:spacing w:line="480" w:lineRule="auto"/>
        <w:ind w:firstLine="720"/>
        <w:jc w:val="center"/>
        <w:outlineLvl w:val="0"/>
        <w:rPr>
          <w:rFonts w:ascii="Times New Roman" w:hAnsi="Times New Roman" w:cs="Times New Roman"/>
          <w:b/>
        </w:rPr>
      </w:pPr>
      <w:r w:rsidRPr="00062825">
        <w:rPr>
          <w:rFonts w:ascii="Times New Roman" w:hAnsi="Times New Roman" w:cs="Times New Roman"/>
          <w:b/>
        </w:rPr>
        <w:t xml:space="preserve">Between </w:t>
      </w:r>
      <w:r>
        <w:rPr>
          <w:rFonts w:ascii="Times New Roman" w:hAnsi="Times New Roman" w:cs="Times New Roman"/>
          <w:b/>
        </w:rPr>
        <w:t xml:space="preserve">Monument and </w:t>
      </w:r>
      <w:r w:rsidRPr="00062825">
        <w:rPr>
          <w:rFonts w:ascii="Times New Roman" w:hAnsi="Times New Roman" w:cs="Times New Roman"/>
          <w:b/>
        </w:rPr>
        <w:t xml:space="preserve">Museum </w:t>
      </w:r>
    </w:p>
    <w:p w:rsidR="003155AC" w:rsidRPr="006354F4" w:rsidRDefault="003155AC" w:rsidP="0054471C">
      <w:pPr>
        <w:spacing w:line="480" w:lineRule="auto"/>
        <w:rPr>
          <w:rFonts w:ascii="Times New Roman" w:hAnsi="Times New Roman" w:cs="Times New Roman"/>
        </w:rPr>
      </w:pPr>
    </w:p>
    <w:p w:rsidR="00000000" w:rsidRDefault="003155AC">
      <w:pPr>
        <w:spacing w:line="480" w:lineRule="auto"/>
        <w:ind w:firstLine="720"/>
        <w:rPr>
          <w:rFonts w:ascii="Times New Roman" w:hAnsi="Times New Roman" w:cs="Times New Roman"/>
        </w:rPr>
      </w:pPr>
      <w:r w:rsidRPr="006354F4">
        <w:rPr>
          <w:rFonts w:ascii="Times New Roman" w:hAnsi="Times New Roman" w:cs="Times New Roman"/>
        </w:rPr>
        <w:t xml:space="preserve">Before the opening of POLIN Museum, I often wandered around </w:t>
      </w:r>
      <w:proofErr w:type="spellStart"/>
      <w:r w:rsidRPr="006D34B7">
        <w:rPr>
          <w:rFonts w:ascii="Times New Roman" w:hAnsi="Times New Roman" w:cs="Times New Roman"/>
        </w:rPr>
        <w:t>Muran</w:t>
      </w:r>
      <w:r w:rsidR="006E54CF" w:rsidRPr="006D34B7">
        <w:rPr>
          <w:rFonts w:ascii="Times New Roman" w:hAnsi="Times New Roman" w:cs="Times New Roman"/>
        </w:rPr>
        <w:t>ó</w:t>
      </w:r>
      <w:r w:rsidRPr="006D34B7">
        <w:rPr>
          <w:rFonts w:ascii="Times New Roman" w:hAnsi="Times New Roman" w:cs="Times New Roman"/>
        </w:rPr>
        <w:t>w</w:t>
      </w:r>
      <w:proofErr w:type="spellEnd"/>
      <w:r w:rsidRPr="006D34B7">
        <w:rPr>
          <w:rFonts w:ascii="Times New Roman" w:hAnsi="Times New Roman" w:cs="Times New Roman"/>
        </w:rPr>
        <w:t xml:space="preserve">, "the </w:t>
      </w:r>
      <w:r w:rsidRPr="006D34B7">
        <w:rPr>
          <w:rFonts w:ascii="Times New Roman" w:hAnsi="Times New Roman" w:cs="Times New Roman"/>
          <w:i/>
        </w:rPr>
        <w:t>former</w:t>
      </w:r>
      <w:r w:rsidRPr="006D34B7">
        <w:rPr>
          <w:rFonts w:ascii="Times New Roman" w:hAnsi="Times New Roman" w:cs="Times New Roman"/>
        </w:rPr>
        <w:t xml:space="preserve"> Jewish quarter," searching for traces of the past. I can walk freely around the</w:t>
      </w:r>
      <w:r w:rsidRPr="006354F4">
        <w:rPr>
          <w:rFonts w:ascii="Times New Roman" w:hAnsi="Times New Roman" w:cs="Times New Roman"/>
        </w:rPr>
        <w:t xml:space="preserve"> district without attending to commemoration, while the monument concretizes the act of </w:t>
      </w:r>
      <w:r w:rsidRPr="007042E0">
        <w:rPr>
          <w:rFonts w:ascii="Times New Roman" w:hAnsi="Times New Roman" w:cs="Times New Roman"/>
        </w:rPr>
        <w:t>looking</w:t>
      </w:r>
      <w:r w:rsidRPr="006354F4">
        <w:rPr>
          <w:rFonts w:ascii="Times New Roman" w:hAnsi="Times New Roman" w:cs="Times New Roman"/>
        </w:rPr>
        <w:t xml:space="preserve"> at the site, and the history museum places its energies into chronicling historical events as experiential and affective encounters. When I enter the museum the distinction between past and present is blurred and I am placed in syncopation with certain histories. An early temporary exhibition in POLIN suggested that donated objects had found their </w:t>
      </w:r>
      <w:r>
        <w:rPr>
          <w:rFonts w:ascii="Times New Roman" w:hAnsi="Times New Roman" w:cs="Times New Roman"/>
        </w:rPr>
        <w:t>"</w:t>
      </w:r>
      <w:r w:rsidRPr="006354F4">
        <w:rPr>
          <w:rFonts w:ascii="Times New Roman" w:hAnsi="Times New Roman" w:cs="Times New Roman"/>
        </w:rPr>
        <w:t>most fitting resting place</w:t>
      </w:r>
      <w:r>
        <w:rPr>
          <w:rFonts w:ascii="Times New Roman" w:hAnsi="Times New Roman" w:cs="Times New Roman"/>
        </w:rPr>
        <w:t>"</w:t>
      </w:r>
      <w:r w:rsidRPr="006354F4">
        <w:rPr>
          <w:rFonts w:ascii="Times New Roman" w:hAnsi="Times New Roman" w:cs="Times New Roman"/>
        </w:rPr>
        <w:t xml:space="preserve"> in the museum, in which the objects had </w:t>
      </w:r>
      <w:r>
        <w:rPr>
          <w:rFonts w:ascii="Times New Roman" w:hAnsi="Times New Roman" w:cs="Times New Roman"/>
        </w:rPr>
        <w:t xml:space="preserve">"been </w:t>
      </w:r>
      <w:r w:rsidRPr="006354F4">
        <w:rPr>
          <w:rFonts w:ascii="Times New Roman" w:hAnsi="Times New Roman" w:cs="Times New Roman"/>
        </w:rPr>
        <w:t>returned where they belonged.</w:t>
      </w:r>
      <w:r>
        <w:rPr>
          <w:rFonts w:ascii="Times New Roman" w:hAnsi="Times New Roman" w:cs="Times New Roman"/>
        </w:rPr>
        <w:t>"</w:t>
      </w:r>
      <w:r w:rsidRPr="006354F4">
        <w:rPr>
          <w:rStyle w:val="EndnoteReference"/>
          <w:rFonts w:ascii="Times New Roman" w:hAnsi="Times New Roman" w:cs="Times New Roman"/>
        </w:rPr>
        <w:endnoteReference w:id="47"/>
      </w:r>
      <w:r w:rsidRPr="006354F4">
        <w:rPr>
          <w:rFonts w:ascii="Times New Roman" w:hAnsi="Times New Roman" w:cs="Times New Roman"/>
        </w:rPr>
        <w:t xml:space="preserve"> This return does not mean </w:t>
      </w:r>
      <w:r>
        <w:rPr>
          <w:rFonts w:ascii="Times New Roman" w:hAnsi="Times New Roman" w:cs="Times New Roman"/>
        </w:rPr>
        <w:t xml:space="preserve">that </w:t>
      </w:r>
      <w:r w:rsidRPr="006354F4">
        <w:rPr>
          <w:rFonts w:ascii="Times New Roman" w:hAnsi="Times New Roman" w:cs="Times New Roman"/>
        </w:rPr>
        <w:t>the museum confers the memorial complex with an authorized, final</w:t>
      </w:r>
      <w:r>
        <w:rPr>
          <w:rFonts w:ascii="Times New Roman" w:hAnsi="Times New Roman" w:cs="Times New Roman"/>
        </w:rPr>
        <w:t>,</w:t>
      </w:r>
      <w:r w:rsidRPr="006354F4">
        <w:rPr>
          <w:rFonts w:ascii="Times New Roman" w:hAnsi="Times New Roman" w:cs="Times New Roman"/>
        </w:rPr>
        <w:t xml:space="preserve"> or immoveable interpretation, which would further infer that the museum functions as the site</w:t>
      </w:r>
      <w:r>
        <w:rPr>
          <w:rFonts w:ascii="Times New Roman" w:hAnsi="Times New Roman" w:cs="Times New Roman"/>
        </w:rPr>
        <w:t>'</w:t>
      </w:r>
      <w:r w:rsidRPr="006354F4">
        <w:rPr>
          <w:rFonts w:ascii="Times New Roman" w:hAnsi="Times New Roman" w:cs="Times New Roman"/>
        </w:rPr>
        <w:t>s ultimate object. POLIN moves away from the traditional role of the history museum, where cultural value and historical explanation are cemented spatially and temporally. Rather, POLIN participates in a form of cooperation with the memorial site that contests any claim to completion of the relationship between memory and history. Neither domesticating memory nor compartmentalizing history, the museum sets them up in a dynamic, relational mode.</w:t>
      </w:r>
      <w:r>
        <w:rPr>
          <w:rFonts w:ascii="Times New Roman" w:hAnsi="Times New Roman" w:cs="Times New Roman"/>
        </w:rPr>
        <w:t xml:space="preserve"> </w:t>
      </w:r>
    </w:p>
    <w:p w:rsidR="004A5B81" w:rsidRPr="006354F4" w:rsidRDefault="003155AC" w:rsidP="0054471C">
      <w:pPr>
        <w:spacing w:line="480" w:lineRule="auto"/>
        <w:ind w:firstLine="720"/>
        <w:rPr>
          <w:rFonts w:ascii="Times New Roman" w:hAnsi="Times New Roman" w:cs="Times New Roman"/>
        </w:rPr>
      </w:pPr>
      <w:r w:rsidRPr="006354F4">
        <w:rPr>
          <w:rFonts w:ascii="Times New Roman" w:hAnsi="Times New Roman" w:cs="Times New Roman"/>
        </w:rPr>
        <w:t>If a history museum</w:t>
      </w:r>
      <w:r>
        <w:rPr>
          <w:rFonts w:ascii="Times New Roman" w:hAnsi="Times New Roman" w:cs="Times New Roman"/>
        </w:rPr>
        <w:t>,</w:t>
      </w:r>
      <w:r w:rsidRPr="006354F4">
        <w:rPr>
          <w:rFonts w:ascii="Times New Roman" w:hAnsi="Times New Roman" w:cs="Times New Roman"/>
        </w:rPr>
        <w:t xml:space="preserve"> such as the Warsaw Uprising Museum,</w:t>
      </w:r>
      <w:r>
        <w:rPr>
          <w:rFonts w:ascii="Times New Roman" w:hAnsi="Times New Roman" w:cs="Times New Roman"/>
        </w:rPr>
        <w:t xml:space="preserve"> </w:t>
      </w:r>
      <w:r w:rsidRPr="006354F4">
        <w:rPr>
          <w:rFonts w:ascii="Times New Roman" w:hAnsi="Times New Roman" w:cs="Times New Roman"/>
        </w:rPr>
        <w:t xml:space="preserve">makes its mandate the task of assigning culpability and valorizing heroism, then it can fail to offer any process for the production of shared histories. In a museum determined by </w:t>
      </w:r>
      <w:r>
        <w:rPr>
          <w:rFonts w:ascii="Times New Roman" w:hAnsi="Times New Roman" w:cs="Times New Roman"/>
        </w:rPr>
        <w:t>cultural exclusivity and an overblown theatrical register</w:t>
      </w:r>
      <w:r w:rsidRPr="006354F4">
        <w:rPr>
          <w:rFonts w:ascii="Times New Roman" w:hAnsi="Times New Roman" w:cs="Times New Roman"/>
        </w:rPr>
        <w:t xml:space="preserve">, the visitor is not invited to reflect on their own social obligations, political participation, or that of their forebears, whereas the </w:t>
      </w:r>
      <w:r>
        <w:rPr>
          <w:rFonts w:ascii="Times New Roman" w:hAnsi="Times New Roman" w:cs="Times New Roman"/>
        </w:rPr>
        <w:t xml:space="preserve">theatricality of </w:t>
      </w:r>
      <w:proofErr w:type="spellStart"/>
      <w:r>
        <w:rPr>
          <w:rFonts w:ascii="Times New Roman" w:hAnsi="Times New Roman" w:cs="Times New Roman"/>
        </w:rPr>
        <w:t>POLIN's</w:t>
      </w:r>
      <w:proofErr w:type="spellEnd"/>
      <w:r>
        <w:rPr>
          <w:rFonts w:ascii="Times New Roman" w:hAnsi="Times New Roman" w:cs="Times New Roman"/>
        </w:rPr>
        <w:t xml:space="preserve"> core exhibition and the its </w:t>
      </w:r>
      <w:r w:rsidRPr="006354F4">
        <w:rPr>
          <w:rFonts w:ascii="Times New Roman" w:hAnsi="Times New Roman" w:cs="Times New Roman"/>
        </w:rPr>
        <w:t>interaction</w:t>
      </w:r>
      <w:r>
        <w:rPr>
          <w:rFonts w:ascii="Times New Roman" w:hAnsi="Times New Roman" w:cs="Times New Roman"/>
        </w:rPr>
        <w:t>s</w:t>
      </w:r>
      <w:r w:rsidRPr="006354F4">
        <w:rPr>
          <w:rFonts w:ascii="Times New Roman" w:hAnsi="Times New Roman" w:cs="Times New Roman"/>
        </w:rPr>
        <w:t xml:space="preserve"> </w:t>
      </w:r>
      <w:r>
        <w:rPr>
          <w:rFonts w:ascii="Times New Roman" w:hAnsi="Times New Roman" w:cs="Times New Roman"/>
        </w:rPr>
        <w:t>with</w:t>
      </w:r>
      <w:r w:rsidRPr="006354F4">
        <w:rPr>
          <w:rFonts w:ascii="Times New Roman" w:hAnsi="Times New Roman" w:cs="Times New Roman"/>
        </w:rPr>
        <w:t xml:space="preserve"> the </w:t>
      </w:r>
      <w:proofErr w:type="spellStart"/>
      <w:r w:rsidRPr="006354F4">
        <w:rPr>
          <w:rFonts w:ascii="Times New Roman" w:hAnsi="Times New Roman" w:cs="Times New Roman"/>
        </w:rPr>
        <w:t>Rapoport</w:t>
      </w:r>
      <w:proofErr w:type="spellEnd"/>
      <w:r w:rsidRPr="006354F4">
        <w:rPr>
          <w:rFonts w:ascii="Times New Roman" w:hAnsi="Times New Roman" w:cs="Times New Roman"/>
        </w:rPr>
        <w:t xml:space="preserve"> monument encouraged me to reflect in this way. </w:t>
      </w:r>
      <w:r>
        <w:rPr>
          <w:rFonts w:ascii="Times New Roman" w:hAnsi="Times New Roman" w:cs="Times New Roman"/>
        </w:rPr>
        <w:t>POLIN demonstrates how</w:t>
      </w:r>
      <w:r w:rsidRPr="006354F4">
        <w:rPr>
          <w:rFonts w:ascii="Times New Roman" w:hAnsi="Times New Roman" w:cs="Times New Roman"/>
        </w:rPr>
        <w:t xml:space="preserve"> </w:t>
      </w:r>
      <w:r>
        <w:rPr>
          <w:rFonts w:ascii="Times New Roman" w:hAnsi="Times New Roman" w:cs="Times New Roman"/>
        </w:rPr>
        <w:t>Polish history is</w:t>
      </w:r>
      <w:r w:rsidRPr="006354F4">
        <w:rPr>
          <w:rFonts w:ascii="Times New Roman" w:hAnsi="Times New Roman" w:cs="Times New Roman"/>
        </w:rPr>
        <w:t xml:space="preserve"> inclusive of Jewish lives and reveals the intimate cultural proximity of Jews to </w:t>
      </w:r>
      <w:proofErr w:type="spellStart"/>
      <w:r w:rsidRPr="006354F4">
        <w:rPr>
          <w:rFonts w:ascii="Times New Roman" w:hAnsi="Times New Roman" w:cs="Times New Roman"/>
        </w:rPr>
        <w:t>Polishness</w:t>
      </w:r>
      <w:proofErr w:type="spellEnd"/>
      <w:r w:rsidRPr="006354F4">
        <w:rPr>
          <w:rFonts w:ascii="Times New Roman" w:hAnsi="Times New Roman" w:cs="Times New Roman"/>
        </w:rPr>
        <w:t>, categories that are not hermetic but overlapping.</w:t>
      </w:r>
      <w:r>
        <w:rPr>
          <w:rFonts w:ascii="Times New Roman" w:hAnsi="Times New Roman" w:cs="Times New Roman"/>
        </w:rPr>
        <w:t xml:space="preserve"> </w:t>
      </w:r>
      <w:r w:rsidRPr="006354F4">
        <w:rPr>
          <w:rFonts w:ascii="Times New Roman" w:hAnsi="Times New Roman" w:cs="Times New Roman"/>
        </w:rPr>
        <w:t>The historical narrative of the museum produces ancestors and ancestral traces, which both refurbishes Polish national identity and reestablishes ancestral lines and familial presence for Jewish visitors to Poland.</w:t>
      </w:r>
      <w:r w:rsidRPr="006354F4">
        <w:rPr>
          <w:rStyle w:val="EndnoteReference"/>
          <w:rFonts w:ascii="Times New Roman" w:hAnsi="Times New Roman" w:cs="Times New Roman"/>
        </w:rPr>
        <w:endnoteReference w:id="48"/>
      </w:r>
      <w:r w:rsidRPr="006354F4">
        <w:rPr>
          <w:rFonts w:ascii="Times New Roman" w:hAnsi="Times New Roman" w:cs="Times New Roman"/>
        </w:rPr>
        <w:t xml:space="preserve"> </w:t>
      </w:r>
      <w:r w:rsidR="004A5B81" w:rsidRPr="006354F4">
        <w:rPr>
          <w:rFonts w:ascii="Times New Roman" w:hAnsi="Times New Roman" w:cs="Times New Roman"/>
        </w:rPr>
        <w:t xml:space="preserve">It also generates a space for </w:t>
      </w:r>
      <w:r w:rsidR="004A5B81">
        <w:rPr>
          <w:rFonts w:ascii="Times New Roman" w:hAnsi="Times New Roman" w:cs="Times New Roman"/>
        </w:rPr>
        <w:t xml:space="preserve">international visitors who make no ethnic claims to </w:t>
      </w:r>
      <w:proofErr w:type="gramStart"/>
      <w:r w:rsidR="004A5B81" w:rsidRPr="006354F4">
        <w:rPr>
          <w:rFonts w:ascii="Times New Roman" w:hAnsi="Times New Roman" w:cs="Times New Roman"/>
        </w:rPr>
        <w:t>Polish</w:t>
      </w:r>
      <w:proofErr w:type="gramEnd"/>
      <w:r w:rsidR="004A5B81" w:rsidRPr="006354F4">
        <w:rPr>
          <w:rFonts w:ascii="Times New Roman" w:hAnsi="Times New Roman" w:cs="Times New Roman"/>
        </w:rPr>
        <w:t xml:space="preserve"> history</w:t>
      </w:r>
      <w:r w:rsidR="004A5B81">
        <w:rPr>
          <w:rFonts w:ascii="Times New Roman" w:hAnsi="Times New Roman" w:cs="Times New Roman"/>
        </w:rPr>
        <w:t>.</w:t>
      </w:r>
      <w:r w:rsidR="004A5B81" w:rsidRPr="006354F4">
        <w:rPr>
          <w:rFonts w:ascii="Times New Roman" w:hAnsi="Times New Roman" w:cs="Times New Roman"/>
        </w:rPr>
        <w:t xml:space="preserve"> Embedded in the rubble of the ghetto, walking through POLIN Museum is a </w:t>
      </w:r>
      <w:r w:rsidR="004A5B81" w:rsidRPr="006354F4">
        <w:rPr>
          <w:rFonts w:ascii="Times New Roman" w:hAnsi="Times New Roman" w:cs="Times New Roman"/>
          <w:i/>
        </w:rPr>
        <w:t>commemorative</w:t>
      </w:r>
      <w:r w:rsidR="004A5B81" w:rsidRPr="006354F4">
        <w:rPr>
          <w:rFonts w:ascii="Times New Roman" w:hAnsi="Times New Roman" w:cs="Times New Roman"/>
        </w:rPr>
        <w:t xml:space="preserve"> act defined by site and design. Walking out of the museum, I feel the presence of the rubble under my feet, not only of death and destruction but also of many centuries of life, in an effort to commemorate and to animate, to celebrate and to mourn, and to position myself in a world that I reproduce or produce otherwise, within the sticky interactivities of memory and history, between the monument and the museum.</w:t>
      </w:r>
    </w:p>
    <w:p w:rsidR="007B412A" w:rsidRDefault="007B412A" w:rsidP="0054471C">
      <w:pPr>
        <w:spacing w:line="480" w:lineRule="auto"/>
      </w:pPr>
    </w:p>
    <w:sectPr w:rsidR="007B412A" w:rsidSect="00067916">
      <w:footerReference w:type="even" r:id="rId8"/>
      <w:footerReference w:type="default" r:id="rId9"/>
      <w:endnotePr>
        <w:numFmt w:val="decimal"/>
      </w:endnotePr>
      <w:pgSz w:w="12240" w:h="15840"/>
      <w:pgMar w:top="1440" w:right="1800" w:bottom="1440" w:left="1800" w:gutter="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5C3FB" w15:done="0"/>
  <w15:commentEx w15:paraId="0EA4D28C" w15:done="0"/>
  <w15:commentEx w15:paraId="4B4AAB9C" w15:done="0"/>
  <w15:commentEx w15:paraId="56CDD517" w15:done="0"/>
  <w15:commentEx w15:paraId="18204E58" w15:done="0"/>
  <w15:commentEx w15:paraId="02273C69"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A32" w:rsidRDefault="004C1A32">
      <w:r>
        <w:separator/>
      </w:r>
    </w:p>
  </w:endnote>
  <w:endnote w:type="continuationSeparator" w:id="0">
    <w:p w:rsidR="004C1A32" w:rsidRDefault="004C1A32">
      <w:r>
        <w:continuationSeparator/>
      </w:r>
    </w:p>
  </w:endnote>
  <w:endnote w:id="1">
    <w:p w:rsidR="004C1A32" w:rsidRPr="007D36EF" w:rsidRDefault="006E54CF" w:rsidP="004A5B81">
      <w:pPr>
        <w:pStyle w:val="EndnoteText"/>
        <w:rPr>
          <w:rFonts w:ascii="Times New Roman" w:hAnsi="Times New Roman" w:cs="Times New Roman"/>
          <w:sz w:val="22"/>
          <w:szCs w:val="22"/>
        </w:rPr>
      </w:pPr>
      <w:r w:rsidRPr="006E54CF">
        <w:rPr>
          <w:rStyle w:val="EndnoteReference"/>
          <w:rFonts w:ascii="Times New Roman" w:hAnsi="Times New Roman" w:cs="Times New Roman"/>
          <w:sz w:val="22"/>
          <w:szCs w:val="22"/>
        </w:rPr>
        <w:endnoteRef/>
      </w:r>
      <w:r w:rsidRPr="006E54CF">
        <w:rPr>
          <w:rFonts w:ascii="Times New Roman" w:hAnsi="Times New Roman" w:cs="Times New Roman"/>
          <w:sz w:val="22"/>
          <w:szCs w:val="22"/>
        </w:rPr>
        <w:t xml:space="preserve"> </w:t>
      </w:r>
      <w:r w:rsidRPr="006E54CF">
        <w:rPr>
          <w:rFonts w:ascii="Times New Roman" w:hAnsi="Times New Roman" w:cs="Times New Roman"/>
          <w:sz w:val="22"/>
          <w:szCs w:val="22"/>
          <w:lang w:val="en-GB"/>
        </w:rPr>
        <w:t xml:space="preserve">James E. Young, "The Biography of a Memorial Icon: Nathan </w:t>
      </w:r>
      <w:proofErr w:type="spellStart"/>
      <w:r w:rsidRPr="006E54CF">
        <w:rPr>
          <w:rFonts w:ascii="Times New Roman" w:hAnsi="Times New Roman" w:cs="Times New Roman"/>
          <w:sz w:val="22"/>
          <w:szCs w:val="22"/>
          <w:lang w:val="en-GB"/>
        </w:rPr>
        <w:t>Rapoport's</w:t>
      </w:r>
      <w:proofErr w:type="spellEnd"/>
      <w:r w:rsidRPr="006E54CF">
        <w:rPr>
          <w:rFonts w:ascii="Times New Roman" w:hAnsi="Times New Roman" w:cs="Times New Roman"/>
          <w:sz w:val="22"/>
          <w:szCs w:val="22"/>
          <w:lang w:val="en-GB"/>
        </w:rPr>
        <w:t xml:space="preserve"> Warsaw Ghetto Monument," </w:t>
      </w:r>
      <w:r w:rsidRPr="006E54CF">
        <w:rPr>
          <w:rFonts w:ascii="Times New Roman" w:hAnsi="Times New Roman" w:cs="Times New Roman"/>
          <w:i/>
          <w:sz w:val="22"/>
          <w:szCs w:val="22"/>
          <w:lang w:val="en-GB"/>
        </w:rPr>
        <w:t>Representations</w:t>
      </w:r>
      <w:r w:rsidRPr="006E54CF">
        <w:rPr>
          <w:rFonts w:ascii="Times New Roman" w:hAnsi="Times New Roman" w:cs="Times New Roman"/>
          <w:sz w:val="22"/>
          <w:szCs w:val="22"/>
          <w:lang w:val="en-GB"/>
        </w:rPr>
        <w:t> 26 (1989): 69-106, quote on 87.</w:t>
      </w:r>
    </w:p>
  </w:endnote>
  <w:endnote w:id="2">
    <w:p w:rsidR="004C1A32" w:rsidRPr="007D36EF" w:rsidRDefault="006E54CF" w:rsidP="004A5B81">
      <w:pPr>
        <w:rPr>
          <w:rFonts w:ascii="Times New Roman" w:hAnsi="Times New Roman" w:cs="Times New Roman"/>
          <w:sz w:val="22"/>
          <w:szCs w:val="22"/>
        </w:rPr>
      </w:pPr>
      <w:r w:rsidRPr="006E54CF">
        <w:rPr>
          <w:rStyle w:val="EndnoteReference"/>
          <w:rFonts w:ascii="Times New Roman" w:hAnsi="Times New Roman" w:cs="Times New Roman"/>
          <w:sz w:val="22"/>
          <w:szCs w:val="22"/>
        </w:rPr>
        <w:endnoteRef/>
      </w:r>
      <w:r w:rsidRPr="006E54CF">
        <w:rPr>
          <w:rFonts w:ascii="Times New Roman" w:hAnsi="Times New Roman" w:cs="Times New Roman"/>
          <w:sz w:val="22"/>
          <w:szCs w:val="22"/>
        </w:rPr>
        <w:t xml:space="preserve"> Barbara </w:t>
      </w:r>
      <w:proofErr w:type="spellStart"/>
      <w:r w:rsidRPr="006E54CF">
        <w:rPr>
          <w:rFonts w:ascii="Times New Roman" w:hAnsi="Times New Roman" w:cs="Times New Roman"/>
          <w:sz w:val="22"/>
          <w:szCs w:val="22"/>
        </w:rPr>
        <w:t>Kirshenblatt-Gimblett</w:t>
      </w:r>
      <w:proofErr w:type="spellEnd"/>
      <w:r w:rsidRPr="006E54CF">
        <w:rPr>
          <w:rFonts w:ascii="Times New Roman" w:hAnsi="Times New Roman" w:cs="Times New Roman"/>
          <w:sz w:val="22"/>
          <w:szCs w:val="22"/>
        </w:rPr>
        <w:t xml:space="preserve">, "The Museum of the History of Polish Jews: A Postwar, Post-Holocaust, Post-Communist Story" in </w:t>
      </w:r>
      <w:r w:rsidRPr="006E54CF">
        <w:rPr>
          <w:rFonts w:ascii="Times New Roman" w:hAnsi="Times New Roman" w:cs="Times New Roman"/>
          <w:i/>
          <w:sz w:val="22"/>
          <w:szCs w:val="22"/>
        </w:rPr>
        <w:t>Jewish Space in Contemporary Poland</w:t>
      </w:r>
      <w:r w:rsidRPr="006E54CF">
        <w:rPr>
          <w:rFonts w:ascii="Times New Roman" w:hAnsi="Times New Roman" w:cs="Times New Roman"/>
          <w:sz w:val="22"/>
          <w:szCs w:val="22"/>
        </w:rPr>
        <w:t>,</w:t>
      </w:r>
      <w:r w:rsidRPr="006E54CF">
        <w:rPr>
          <w:rFonts w:ascii="Times New Roman" w:hAnsi="Times New Roman" w:cs="Times New Roman"/>
          <w:i/>
          <w:sz w:val="22"/>
          <w:szCs w:val="22"/>
        </w:rPr>
        <w:t xml:space="preserve"> </w:t>
      </w:r>
      <w:r w:rsidRPr="006E54CF">
        <w:rPr>
          <w:rFonts w:ascii="Times New Roman" w:hAnsi="Times New Roman" w:cs="Times New Roman"/>
          <w:sz w:val="22"/>
          <w:szCs w:val="22"/>
        </w:rPr>
        <w:t xml:space="preserve">ed. Erica Lehrer and Michael </w:t>
      </w:r>
      <w:proofErr w:type="spellStart"/>
      <w:r w:rsidRPr="006E54CF">
        <w:rPr>
          <w:rFonts w:ascii="Times New Roman" w:hAnsi="Times New Roman" w:cs="Times New Roman"/>
          <w:sz w:val="22"/>
          <w:szCs w:val="22"/>
        </w:rPr>
        <w:t>Meng</w:t>
      </w:r>
      <w:proofErr w:type="spellEnd"/>
      <w:r w:rsidRPr="006E54CF">
        <w:rPr>
          <w:rFonts w:ascii="Times New Roman" w:hAnsi="Times New Roman" w:cs="Times New Roman"/>
          <w:sz w:val="22"/>
          <w:szCs w:val="22"/>
        </w:rPr>
        <w:t xml:space="preserve"> (Bloomington: University of Indiana Press, 2015), 267. The decision to call this the Museum of the History of Polish Jews and not Jews in Poland was a deliberate one, which countered an essentialist impulse to understand Jews as visitors, foreigners</w:t>
      </w:r>
      <w:r w:rsidRPr="006E54CF">
        <w:rPr>
          <w:rFonts w:ascii="Times New Roman" w:hAnsi="Times New Roman" w:cs="Times New Roman"/>
          <w:sz w:val="22"/>
          <w:szCs w:val="22"/>
        </w:rPr>
        <w:t>,</w:t>
      </w:r>
      <w:r w:rsidRPr="006E54CF">
        <w:rPr>
          <w:rFonts w:ascii="Times New Roman" w:hAnsi="Times New Roman" w:cs="Times New Roman"/>
          <w:sz w:val="22"/>
          <w:szCs w:val="22"/>
        </w:rPr>
        <w:t xml:space="preserve"> or outsiders in Poland. As </w:t>
      </w:r>
      <w:proofErr w:type="spellStart"/>
      <w:r w:rsidRPr="006E54CF">
        <w:rPr>
          <w:rFonts w:ascii="Times New Roman" w:hAnsi="Times New Roman" w:cs="Times New Roman"/>
          <w:sz w:val="22"/>
          <w:szCs w:val="22"/>
        </w:rPr>
        <w:t>Kirshenblatt-Gimblett</w:t>
      </w:r>
      <w:proofErr w:type="spellEnd"/>
      <w:r w:rsidRPr="006E54CF">
        <w:rPr>
          <w:rFonts w:ascii="Times New Roman" w:hAnsi="Times New Roman" w:cs="Times New Roman"/>
          <w:sz w:val="22"/>
          <w:szCs w:val="22"/>
        </w:rPr>
        <w:t xml:space="preserve"> noted, to "speak of Polish Jews rather than Polish Jewry is to keep open the diversity of Polish Jews, rather than to treat them as one body" (ibid</w:t>
      </w:r>
      <w:proofErr w:type="gramStart"/>
      <w:r w:rsidRPr="006E54CF">
        <w:rPr>
          <w:rFonts w:ascii="Times New Roman" w:hAnsi="Times New Roman" w:cs="Times New Roman"/>
          <w:sz w:val="22"/>
          <w:szCs w:val="22"/>
        </w:rPr>
        <w:t>.,</w:t>
      </w:r>
      <w:proofErr w:type="gramEnd"/>
      <w:r w:rsidRPr="006E54CF">
        <w:rPr>
          <w:rFonts w:ascii="Times New Roman" w:hAnsi="Times New Roman" w:cs="Times New Roman"/>
          <w:sz w:val="22"/>
          <w:szCs w:val="22"/>
        </w:rPr>
        <w:t xml:space="preserve"> 264</w:t>
      </w:r>
      <w:r w:rsidR="004C1A32">
        <w:rPr>
          <w:rFonts w:ascii="Times New Roman" w:hAnsi="Times New Roman" w:cs="Times New Roman"/>
          <w:sz w:val="22"/>
          <w:szCs w:val="22"/>
        </w:rPr>
        <w:t>)</w:t>
      </w:r>
      <w:r w:rsidRPr="006E54CF">
        <w:rPr>
          <w:rFonts w:ascii="Times New Roman" w:hAnsi="Times New Roman" w:cs="Times New Roman"/>
          <w:sz w:val="22"/>
          <w:szCs w:val="22"/>
        </w:rPr>
        <w:t xml:space="preserve">. This name also extended the discursive limits of the museum from Jews living in Poland to include the global </w:t>
      </w:r>
      <w:proofErr w:type="spellStart"/>
      <w:r w:rsidRPr="006E54CF">
        <w:rPr>
          <w:rFonts w:ascii="Times New Roman" w:hAnsi="Times New Roman" w:cs="Times New Roman"/>
          <w:sz w:val="22"/>
          <w:szCs w:val="22"/>
        </w:rPr>
        <w:t>diaspora</w:t>
      </w:r>
      <w:proofErr w:type="spellEnd"/>
      <w:r w:rsidRPr="006E54CF">
        <w:rPr>
          <w:rFonts w:ascii="Times New Roman" w:hAnsi="Times New Roman" w:cs="Times New Roman"/>
          <w:sz w:val="22"/>
          <w:szCs w:val="22"/>
        </w:rPr>
        <w:t xml:space="preserve">, which cannot be considered a single group with a common heritage. Rather, the </w:t>
      </w:r>
      <w:proofErr w:type="spellStart"/>
      <w:r w:rsidRPr="006E54CF">
        <w:rPr>
          <w:rFonts w:ascii="Times New Roman" w:hAnsi="Times New Roman" w:cs="Times New Roman"/>
          <w:sz w:val="22"/>
          <w:szCs w:val="22"/>
        </w:rPr>
        <w:t>diaspora</w:t>
      </w:r>
      <w:proofErr w:type="spellEnd"/>
      <w:r w:rsidRPr="006E54CF">
        <w:rPr>
          <w:rFonts w:ascii="Times New Roman" w:hAnsi="Times New Roman" w:cs="Times New Roman"/>
          <w:sz w:val="22"/>
          <w:szCs w:val="22"/>
        </w:rPr>
        <w:t xml:space="preserve"> experiences memory through geographical ruptures, and complex and multiple affiliations and beliefs.</w:t>
      </w:r>
    </w:p>
  </w:endnote>
  <w:endnote w:id="3">
    <w:p w:rsidR="004C1A32" w:rsidRPr="006D34B7" w:rsidRDefault="006E54CF" w:rsidP="004A5B81">
      <w:pPr>
        <w:pStyle w:val="EndnoteText"/>
        <w:rPr>
          <w:rFonts w:ascii="Times New Roman" w:hAnsi="Times New Roman" w:cs="Times New Roman"/>
          <w:sz w:val="22"/>
          <w:szCs w:val="22"/>
        </w:rPr>
      </w:pPr>
      <w:r w:rsidRPr="006E54CF">
        <w:rPr>
          <w:rStyle w:val="EndnoteReference"/>
          <w:rFonts w:ascii="Times New Roman" w:hAnsi="Times New Roman" w:cs="Times New Roman"/>
          <w:sz w:val="22"/>
          <w:szCs w:val="22"/>
        </w:rPr>
        <w:endnoteRef/>
      </w:r>
      <w:r w:rsidRPr="006E54CF">
        <w:rPr>
          <w:rFonts w:ascii="Times New Roman" w:hAnsi="Times New Roman" w:cs="Times New Roman"/>
          <w:sz w:val="22"/>
          <w:szCs w:val="22"/>
        </w:rPr>
        <w:t xml:space="preserve"> Paul Williams, </w:t>
      </w:r>
      <w:r w:rsidRPr="006E54CF">
        <w:rPr>
          <w:rFonts w:ascii="Times New Roman" w:hAnsi="Times New Roman" w:cs="Times New Roman"/>
          <w:i/>
          <w:sz w:val="22"/>
          <w:szCs w:val="22"/>
        </w:rPr>
        <w:t xml:space="preserve">Memorial Museums: The Global Rush to Commemorate Atrocities </w:t>
      </w:r>
      <w:r w:rsidRPr="006E54CF">
        <w:rPr>
          <w:rFonts w:ascii="Times New Roman" w:hAnsi="Times New Roman" w:cs="Times New Roman"/>
          <w:sz w:val="22"/>
          <w:szCs w:val="22"/>
        </w:rPr>
        <w:t xml:space="preserve">(New York: </w:t>
      </w:r>
      <w:r w:rsidRPr="006D34B7">
        <w:rPr>
          <w:rFonts w:ascii="Times New Roman" w:hAnsi="Times New Roman" w:cs="Times New Roman"/>
          <w:sz w:val="22"/>
          <w:szCs w:val="22"/>
        </w:rPr>
        <w:t>Berg, 2007), 8.</w:t>
      </w:r>
    </w:p>
  </w:endnote>
  <w:endnote w:id="4">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For this reason, I participated in the "Jewish Warsaw" walking tour after attending "From Ibrahim </w:t>
      </w:r>
      <w:proofErr w:type="spellStart"/>
      <w:r w:rsidRPr="006D34B7">
        <w:rPr>
          <w:rFonts w:ascii="Times New Roman" w:hAnsi="Times New Roman" w:cs="Times New Roman"/>
          <w:sz w:val="22"/>
          <w:szCs w:val="22"/>
        </w:rPr>
        <w:t>ibn</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Yakub</w:t>
      </w:r>
      <w:proofErr w:type="spellEnd"/>
      <w:r w:rsidRPr="006D34B7">
        <w:rPr>
          <w:rFonts w:ascii="Times New Roman" w:hAnsi="Times New Roman" w:cs="Times New Roman"/>
          <w:sz w:val="22"/>
          <w:szCs w:val="22"/>
        </w:rPr>
        <w:t xml:space="preserve"> to 6 </w:t>
      </w:r>
      <w:proofErr w:type="spellStart"/>
      <w:r w:rsidRPr="006D34B7">
        <w:rPr>
          <w:rFonts w:ascii="Times New Roman" w:hAnsi="Times New Roman" w:cs="Times New Roman"/>
          <w:sz w:val="22"/>
          <w:szCs w:val="22"/>
        </w:rPr>
        <w:t>Anielewicz</w:t>
      </w:r>
      <w:proofErr w:type="spellEnd"/>
      <w:r w:rsidRPr="006D34B7">
        <w:rPr>
          <w:rFonts w:ascii="Times New Roman" w:hAnsi="Times New Roman" w:cs="Times New Roman"/>
          <w:sz w:val="22"/>
          <w:szCs w:val="22"/>
        </w:rPr>
        <w:t xml:space="preserve"> Street," the international conference that marked the opening of the museum's core exhibition in April 2014.</w:t>
      </w:r>
    </w:p>
  </w:endnote>
  <w:endnote w:id="5">
    <w:p w:rsidR="004C1A32" w:rsidRPr="006D34B7" w:rsidRDefault="006E54CF" w:rsidP="004A5B81">
      <w:pPr>
        <w:rPr>
          <w:rFonts w:ascii="Times New Roman" w:hAnsi="Times New Roman" w:cs="Times New Roman"/>
          <w:sz w:val="22"/>
          <w:szCs w:val="22"/>
          <w:lang w:val="en-GB"/>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spellStart"/>
      <w:r w:rsidRPr="006D34B7">
        <w:rPr>
          <w:rFonts w:ascii="Times New Roman" w:hAnsi="Times New Roman" w:cs="Times New Roman"/>
          <w:color w:val="222222"/>
          <w:sz w:val="22"/>
          <w:szCs w:val="22"/>
          <w:shd w:val="clear" w:color="auto" w:fill="FFFFFF"/>
          <w:lang w:val="en-GB"/>
        </w:rPr>
        <w:t>Mălina</w:t>
      </w:r>
      <w:proofErr w:type="spellEnd"/>
      <w:r w:rsidRPr="006D34B7">
        <w:rPr>
          <w:rFonts w:ascii="Times New Roman" w:hAnsi="Times New Roman" w:cs="Times New Roman"/>
          <w:color w:val="222222"/>
          <w:sz w:val="22"/>
          <w:szCs w:val="22"/>
          <w:shd w:val="clear" w:color="auto" w:fill="FFFFFF"/>
          <w:lang w:val="en-GB"/>
        </w:rPr>
        <w:t xml:space="preserve"> </w:t>
      </w:r>
      <w:proofErr w:type="spellStart"/>
      <w:r w:rsidRPr="006D34B7">
        <w:rPr>
          <w:rFonts w:ascii="Times New Roman" w:hAnsi="Times New Roman" w:cs="Times New Roman"/>
          <w:color w:val="222222"/>
          <w:sz w:val="22"/>
          <w:szCs w:val="22"/>
          <w:shd w:val="clear" w:color="auto" w:fill="FFFFFF"/>
          <w:lang w:val="en-GB"/>
        </w:rPr>
        <w:t>Ciocea</w:t>
      </w:r>
      <w:proofErr w:type="spellEnd"/>
      <w:r w:rsidRPr="006D34B7">
        <w:rPr>
          <w:rFonts w:ascii="Times New Roman" w:hAnsi="Times New Roman" w:cs="Times New Roman"/>
          <w:color w:val="222222"/>
          <w:sz w:val="22"/>
          <w:szCs w:val="22"/>
          <w:shd w:val="clear" w:color="auto" w:fill="FFFFFF"/>
          <w:lang w:val="en-GB"/>
        </w:rPr>
        <w:t xml:space="preserve"> and </w:t>
      </w:r>
      <w:proofErr w:type="spellStart"/>
      <w:r w:rsidRPr="006D34B7">
        <w:rPr>
          <w:rFonts w:ascii="Times New Roman" w:hAnsi="Times New Roman" w:cs="Times New Roman"/>
          <w:color w:val="222222"/>
          <w:sz w:val="22"/>
          <w:szCs w:val="22"/>
          <w:shd w:val="clear" w:color="auto" w:fill="FFFFFF"/>
          <w:lang w:val="en-GB"/>
        </w:rPr>
        <w:t>Alexandru</w:t>
      </w:r>
      <w:proofErr w:type="spellEnd"/>
      <w:r w:rsidRPr="006D34B7">
        <w:rPr>
          <w:rFonts w:ascii="Times New Roman" w:hAnsi="Times New Roman" w:cs="Times New Roman"/>
          <w:color w:val="222222"/>
          <w:sz w:val="22"/>
          <w:szCs w:val="22"/>
          <w:shd w:val="clear" w:color="auto" w:fill="FFFFFF"/>
          <w:lang w:val="en-GB"/>
        </w:rPr>
        <w:t xml:space="preserve"> </w:t>
      </w:r>
      <w:proofErr w:type="spellStart"/>
      <w:r w:rsidRPr="006D34B7">
        <w:rPr>
          <w:rFonts w:ascii="Times New Roman" w:hAnsi="Times New Roman" w:cs="Times New Roman"/>
          <w:color w:val="222222"/>
          <w:sz w:val="22"/>
          <w:szCs w:val="22"/>
          <w:shd w:val="clear" w:color="auto" w:fill="FFFFFF"/>
          <w:lang w:val="en-GB"/>
        </w:rPr>
        <w:t>Cârlan</w:t>
      </w:r>
      <w:proofErr w:type="spellEnd"/>
      <w:r w:rsidRPr="006D34B7">
        <w:rPr>
          <w:rFonts w:ascii="Times New Roman" w:hAnsi="Times New Roman" w:cs="Times New Roman"/>
          <w:color w:val="222222"/>
          <w:sz w:val="22"/>
          <w:szCs w:val="22"/>
          <w:shd w:val="clear" w:color="auto" w:fill="FFFFFF"/>
          <w:lang w:val="en-GB"/>
        </w:rPr>
        <w:t>, "Prosthetic Memory and Post-Memory: Cultural Encounters with the Past in Designing a Museum,"</w:t>
      </w:r>
      <w:r w:rsidRPr="006D34B7">
        <w:rPr>
          <w:rFonts w:ascii="Times New Roman" w:hAnsi="Times New Roman" w:cs="Times New Roman"/>
          <w:color w:val="222222"/>
          <w:sz w:val="22"/>
          <w:szCs w:val="22"/>
          <w:lang w:val="en-GB"/>
        </w:rPr>
        <w:t> </w:t>
      </w:r>
      <w:proofErr w:type="spellStart"/>
      <w:r w:rsidRPr="006D34B7">
        <w:rPr>
          <w:rFonts w:ascii="Times New Roman" w:hAnsi="Times New Roman" w:cs="Times New Roman"/>
          <w:i/>
          <w:color w:val="222222"/>
          <w:sz w:val="22"/>
          <w:szCs w:val="22"/>
          <w:shd w:val="clear" w:color="auto" w:fill="FFFFFF"/>
          <w:lang w:val="en-GB"/>
        </w:rPr>
        <w:t>Revista</w:t>
      </w:r>
      <w:proofErr w:type="spellEnd"/>
      <w:r w:rsidRPr="006D34B7">
        <w:rPr>
          <w:rFonts w:ascii="Times New Roman" w:hAnsi="Times New Roman" w:cs="Times New Roman"/>
          <w:i/>
          <w:color w:val="222222"/>
          <w:sz w:val="22"/>
          <w:szCs w:val="22"/>
          <w:shd w:val="clear" w:color="auto" w:fill="FFFFFF"/>
          <w:lang w:val="en-GB"/>
        </w:rPr>
        <w:t xml:space="preserve"> </w:t>
      </w:r>
      <w:proofErr w:type="spellStart"/>
      <w:r w:rsidRPr="006D34B7">
        <w:rPr>
          <w:rFonts w:ascii="Times New Roman" w:hAnsi="Times New Roman" w:cs="Times New Roman"/>
          <w:i/>
          <w:color w:val="222222"/>
          <w:sz w:val="22"/>
          <w:szCs w:val="22"/>
          <w:shd w:val="clear" w:color="auto" w:fill="FFFFFF"/>
          <w:lang w:val="en-GB"/>
        </w:rPr>
        <w:t>Română</w:t>
      </w:r>
      <w:proofErr w:type="spellEnd"/>
      <w:r w:rsidRPr="006D34B7">
        <w:rPr>
          <w:rFonts w:ascii="Times New Roman" w:hAnsi="Times New Roman" w:cs="Times New Roman"/>
          <w:i/>
          <w:color w:val="222222"/>
          <w:sz w:val="22"/>
          <w:szCs w:val="22"/>
          <w:shd w:val="clear" w:color="auto" w:fill="FFFFFF"/>
          <w:lang w:val="en-GB"/>
        </w:rPr>
        <w:t xml:space="preserve"> de </w:t>
      </w:r>
      <w:proofErr w:type="spellStart"/>
      <w:r w:rsidRPr="006D34B7">
        <w:rPr>
          <w:rFonts w:ascii="Times New Roman" w:hAnsi="Times New Roman" w:cs="Times New Roman"/>
          <w:i/>
          <w:color w:val="222222"/>
          <w:sz w:val="22"/>
          <w:szCs w:val="22"/>
          <w:shd w:val="clear" w:color="auto" w:fill="FFFFFF"/>
          <w:lang w:val="en-GB"/>
        </w:rPr>
        <w:t>Comunicare</w:t>
      </w:r>
      <w:proofErr w:type="spellEnd"/>
      <w:r w:rsidRPr="006D34B7">
        <w:rPr>
          <w:rFonts w:ascii="Times New Roman" w:hAnsi="Times New Roman" w:cs="Times New Roman"/>
          <w:i/>
          <w:color w:val="222222"/>
          <w:sz w:val="22"/>
          <w:szCs w:val="22"/>
          <w:shd w:val="clear" w:color="auto" w:fill="FFFFFF"/>
          <w:lang w:val="en-GB"/>
        </w:rPr>
        <w:t xml:space="preserve"> </w:t>
      </w:r>
      <w:proofErr w:type="spellStart"/>
      <w:r w:rsidRPr="006D34B7">
        <w:rPr>
          <w:rFonts w:ascii="Times New Roman" w:hAnsi="Times New Roman" w:cs="Times New Roman"/>
          <w:i/>
          <w:color w:val="222222"/>
          <w:sz w:val="22"/>
          <w:szCs w:val="22"/>
          <w:shd w:val="clear" w:color="auto" w:fill="FFFFFF"/>
          <w:lang w:val="en-GB"/>
        </w:rPr>
        <w:t>şi</w:t>
      </w:r>
      <w:proofErr w:type="spellEnd"/>
      <w:r w:rsidRPr="006D34B7">
        <w:rPr>
          <w:rFonts w:ascii="Times New Roman" w:hAnsi="Times New Roman" w:cs="Times New Roman"/>
          <w:i/>
          <w:color w:val="222222"/>
          <w:sz w:val="22"/>
          <w:szCs w:val="22"/>
          <w:shd w:val="clear" w:color="auto" w:fill="FFFFFF"/>
          <w:lang w:val="en-GB"/>
        </w:rPr>
        <w:t xml:space="preserve"> </w:t>
      </w:r>
      <w:proofErr w:type="spellStart"/>
      <w:r w:rsidRPr="006D34B7">
        <w:rPr>
          <w:rFonts w:ascii="Times New Roman" w:hAnsi="Times New Roman" w:cs="Times New Roman"/>
          <w:i/>
          <w:color w:val="222222"/>
          <w:sz w:val="22"/>
          <w:szCs w:val="22"/>
          <w:shd w:val="clear" w:color="auto" w:fill="FFFFFF"/>
          <w:lang w:val="en-GB"/>
        </w:rPr>
        <w:t>Relaţii</w:t>
      </w:r>
      <w:proofErr w:type="spellEnd"/>
      <w:r w:rsidRPr="006D34B7">
        <w:rPr>
          <w:rFonts w:ascii="Times New Roman" w:hAnsi="Times New Roman" w:cs="Times New Roman"/>
          <w:i/>
          <w:color w:val="222222"/>
          <w:sz w:val="22"/>
          <w:szCs w:val="22"/>
          <w:shd w:val="clear" w:color="auto" w:fill="FFFFFF"/>
          <w:lang w:val="en-GB"/>
        </w:rPr>
        <w:t xml:space="preserve"> </w:t>
      </w:r>
      <w:proofErr w:type="spellStart"/>
      <w:r w:rsidRPr="006D34B7">
        <w:rPr>
          <w:rFonts w:ascii="Times New Roman" w:hAnsi="Times New Roman" w:cs="Times New Roman"/>
          <w:i/>
          <w:color w:val="222222"/>
          <w:sz w:val="22"/>
          <w:szCs w:val="22"/>
          <w:shd w:val="clear" w:color="auto" w:fill="FFFFFF"/>
          <w:lang w:val="en-GB"/>
        </w:rPr>
        <w:t>Publice</w:t>
      </w:r>
      <w:proofErr w:type="spellEnd"/>
      <w:r w:rsidRPr="006D34B7">
        <w:rPr>
          <w:rFonts w:ascii="Times New Roman" w:hAnsi="Times New Roman" w:cs="Times New Roman"/>
          <w:color w:val="222222"/>
          <w:sz w:val="22"/>
          <w:szCs w:val="22"/>
          <w:lang w:val="en-GB"/>
        </w:rPr>
        <w:t> </w:t>
      </w:r>
      <w:r w:rsidRPr="006D34B7">
        <w:rPr>
          <w:rFonts w:ascii="Times New Roman" w:hAnsi="Times New Roman" w:cs="Times New Roman"/>
          <w:color w:val="222222"/>
          <w:sz w:val="22"/>
          <w:szCs w:val="22"/>
          <w:shd w:val="clear" w:color="auto" w:fill="FFFFFF"/>
          <w:lang w:val="en-GB"/>
        </w:rPr>
        <w:t>2 (2015): 7-20 quote on 9.</w:t>
      </w:r>
    </w:p>
  </w:endnote>
  <w:endnote w:id="6">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Kirshenblatt-Gimblett</w:t>
      </w:r>
      <w:proofErr w:type="spellEnd"/>
      <w:r w:rsidRPr="006D34B7">
        <w:rPr>
          <w:rFonts w:ascii="Times New Roman" w:hAnsi="Times New Roman" w:cs="Times New Roman"/>
          <w:sz w:val="22"/>
          <w:szCs w:val="22"/>
        </w:rPr>
        <w:t xml:space="preserve">, "A Theatre of History: 12 Principles," </w:t>
      </w:r>
      <w:r w:rsidRPr="006D34B7">
        <w:rPr>
          <w:rFonts w:ascii="Times New Roman" w:hAnsi="Times New Roman" w:cs="Times New Roman"/>
          <w:i/>
          <w:sz w:val="22"/>
          <w:szCs w:val="22"/>
          <w:lang w:val="en-GB"/>
        </w:rPr>
        <w:t>TDR/The Drama Review</w:t>
      </w:r>
      <w:r w:rsidRPr="006D34B7">
        <w:rPr>
          <w:rFonts w:ascii="Times New Roman" w:hAnsi="Times New Roman" w:cs="Times New Roman"/>
          <w:sz w:val="22"/>
          <w:szCs w:val="22"/>
          <w:lang w:val="en-GB"/>
        </w:rPr>
        <w:t xml:space="preserve"> 59: </w:t>
      </w:r>
      <w:r w:rsidR="004C1A32" w:rsidRPr="006D34B7">
        <w:rPr>
          <w:rFonts w:ascii="Times New Roman" w:hAnsi="Times New Roman" w:cs="Times New Roman"/>
          <w:sz w:val="22"/>
          <w:szCs w:val="22"/>
        </w:rPr>
        <w:t>49-</w:t>
      </w:r>
      <w:r w:rsidRPr="006D34B7">
        <w:rPr>
          <w:rFonts w:ascii="Times New Roman" w:hAnsi="Times New Roman" w:cs="Times New Roman"/>
          <w:bCs/>
          <w:sz w:val="22"/>
          <w:szCs w:val="22"/>
        </w:rPr>
        <w:t>59</w:t>
      </w:r>
      <w:r w:rsidR="004C1A32" w:rsidRPr="006D34B7">
        <w:rPr>
          <w:rFonts w:ascii="Times New Roman" w:hAnsi="Times New Roman" w:cs="Times New Roman"/>
          <w:sz w:val="22"/>
          <w:szCs w:val="22"/>
        </w:rPr>
        <w:t xml:space="preserve">, quote on </w:t>
      </w:r>
      <w:r w:rsidRPr="006D34B7">
        <w:rPr>
          <w:rFonts w:ascii="Times New Roman" w:hAnsi="Times New Roman" w:cs="Times New Roman"/>
          <w:sz w:val="22"/>
          <w:szCs w:val="22"/>
          <w:lang w:val="en-GB"/>
        </w:rPr>
        <w:t xml:space="preserve">50.  </w:t>
      </w:r>
    </w:p>
  </w:endnote>
  <w:endnote w:id="7">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r w:rsidRPr="006D34B7">
        <w:rPr>
          <w:rFonts w:ascii="Times New Roman" w:hAnsi="Times New Roman" w:cs="Times New Roman"/>
          <w:sz w:val="22"/>
          <w:szCs w:val="22"/>
          <w:lang w:val="en-GB"/>
        </w:rPr>
        <w:t xml:space="preserve">Pierre Nora, "Between Memory and History: </w:t>
      </w:r>
      <w:r w:rsidRPr="006D34B7">
        <w:rPr>
          <w:rFonts w:ascii="Times New Roman" w:hAnsi="Times New Roman" w:cs="Times New Roman"/>
          <w:i/>
          <w:sz w:val="22"/>
          <w:szCs w:val="22"/>
          <w:lang w:val="en-GB"/>
        </w:rPr>
        <w:t xml:space="preserve">Les </w:t>
      </w:r>
      <w:proofErr w:type="spellStart"/>
      <w:r w:rsidRPr="006D34B7">
        <w:rPr>
          <w:rFonts w:ascii="Times New Roman" w:hAnsi="Times New Roman" w:cs="Times New Roman"/>
          <w:i/>
          <w:sz w:val="22"/>
          <w:szCs w:val="22"/>
          <w:lang w:val="en-GB"/>
        </w:rPr>
        <w:t>lieux</w:t>
      </w:r>
      <w:proofErr w:type="spellEnd"/>
      <w:r w:rsidRPr="006D34B7">
        <w:rPr>
          <w:rFonts w:ascii="Times New Roman" w:hAnsi="Times New Roman" w:cs="Times New Roman"/>
          <w:i/>
          <w:sz w:val="22"/>
          <w:szCs w:val="22"/>
          <w:lang w:val="en-GB"/>
        </w:rPr>
        <w:t xml:space="preserve"> de </w:t>
      </w:r>
      <w:proofErr w:type="spellStart"/>
      <w:r w:rsidRPr="006D34B7">
        <w:rPr>
          <w:rFonts w:ascii="Times New Roman" w:hAnsi="Times New Roman" w:cs="Times New Roman"/>
          <w:i/>
          <w:sz w:val="22"/>
          <w:szCs w:val="22"/>
          <w:lang w:val="en-GB"/>
        </w:rPr>
        <w:t>mémoire</w:t>
      </w:r>
      <w:proofErr w:type="spellEnd"/>
      <w:r w:rsidRPr="006D34B7">
        <w:rPr>
          <w:rFonts w:ascii="Times New Roman" w:hAnsi="Times New Roman" w:cs="Times New Roman"/>
          <w:sz w:val="22"/>
          <w:szCs w:val="22"/>
          <w:lang w:val="en-GB"/>
        </w:rPr>
        <w:t xml:space="preserve">," </w:t>
      </w:r>
      <w:r w:rsidRPr="006D34B7">
        <w:rPr>
          <w:rFonts w:ascii="Times New Roman" w:hAnsi="Times New Roman" w:cs="Times New Roman"/>
          <w:i/>
          <w:sz w:val="22"/>
          <w:szCs w:val="22"/>
          <w:lang w:val="en-GB"/>
        </w:rPr>
        <w:t>Representations</w:t>
      </w:r>
      <w:r w:rsidRPr="006D34B7">
        <w:rPr>
          <w:rFonts w:ascii="Times New Roman" w:hAnsi="Times New Roman" w:cs="Times New Roman"/>
          <w:sz w:val="22"/>
          <w:szCs w:val="22"/>
          <w:lang w:val="en-GB"/>
        </w:rPr>
        <w:t xml:space="preserve"> 26 (1989): 7-24. </w:t>
      </w:r>
    </w:p>
  </w:endnote>
  <w:endnote w:id="8">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Daniel J. Sherman, "Objects of Memory: History and Narrative in French War Museums," </w:t>
      </w:r>
      <w:r w:rsidRPr="006D34B7">
        <w:rPr>
          <w:rFonts w:ascii="Times New Roman" w:hAnsi="Times New Roman" w:cs="Times New Roman"/>
          <w:i/>
          <w:sz w:val="22"/>
          <w:szCs w:val="22"/>
        </w:rPr>
        <w:t>French Historical Studies</w:t>
      </w:r>
      <w:r w:rsidRPr="006D34B7">
        <w:rPr>
          <w:rFonts w:ascii="Times New Roman" w:hAnsi="Times New Roman" w:cs="Times New Roman"/>
          <w:sz w:val="22"/>
          <w:szCs w:val="22"/>
        </w:rPr>
        <w:t xml:space="preserve"> 19.1 (1995), 51.  </w:t>
      </w:r>
    </w:p>
  </w:endnote>
  <w:endnote w:id="9">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Williams, </w:t>
      </w:r>
      <w:r w:rsidRPr="006D34B7">
        <w:rPr>
          <w:rFonts w:ascii="Times New Roman" w:hAnsi="Times New Roman" w:cs="Times New Roman"/>
          <w:i/>
          <w:sz w:val="22"/>
          <w:szCs w:val="22"/>
        </w:rPr>
        <w:t>Memorial Museum</w:t>
      </w:r>
      <w:r w:rsidRPr="006D34B7">
        <w:rPr>
          <w:rFonts w:ascii="Times New Roman" w:hAnsi="Times New Roman" w:cs="Times New Roman"/>
          <w:sz w:val="22"/>
          <w:szCs w:val="22"/>
        </w:rPr>
        <w:t>, 6.</w:t>
      </w:r>
    </w:p>
  </w:endnote>
  <w:endnote w:id="10">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Michael </w:t>
      </w:r>
      <w:proofErr w:type="spellStart"/>
      <w:r w:rsidRPr="006D34B7">
        <w:rPr>
          <w:rFonts w:ascii="Times New Roman" w:hAnsi="Times New Roman" w:cs="Times New Roman"/>
          <w:sz w:val="22"/>
          <w:szCs w:val="22"/>
        </w:rPr>
        <w:t>Meng</w:t>
      </w:r>
      <w:proofErr w:type="spellEnd"/>
      <w:r w:rsidRPr="006D34B7">
        <w:rPr>
          <w:rFonts w:ascii="Times New Roman" w:hAnsi="Times New Roman" w:cs="Times New Roman"/>
          <w:sz w:val="22"/>
          <w:szCs w:val="22"/>
        </w:rPr>
        <w:t>, "</w:t>
      </w:r>
      <w:proofErr w:type="spellStart"/>
      <w:r w:rsidRPr="006D34B7">
        <w:rPr>
          <w:rFonts w:ascii="Times New Roman" w:hAnsi="Times New Roman" w:cs="Times New Roman"/>
          <w:sz w:val="22"/>
          <w:szCs w:val="22"/>
        </w:rPr>
        <w:t>Muranów</w:t>
      </w:r>
      <w:proofErr w:type="spellEnd"/>
      <w:r w:rsidRPr="006D34B7">
        <w:rPr>
          <w:rFonts w:ascii="Times New Roman" w:hAnsi="Times New Roman" w:cs="Times New Roman"/>
          <w:sz w:val="22"/>
          <w:szCs w:val="22"/>
        </w:rPr>
        <w:t xml:space="preserve"> as a Ruin: Layered Memories in Postwar Warsaw," in </w:t>
      </w:r>
      <w:r w:rsidRPr="006D34B7">
        <w:rPr>
          <w:rFonts w:ascii="Times New Roman" w:hAnsi="Times New Roman" w:cs="Times New Roman"/>
          <w:i/>
          <w:sz w:val="22"/>
          <w:szCs w:val="22"/>
        </w:rPr>
        <w:t>Jewish Space in Contemporary Poland</w:t>
      </w:r>
      <w:r w:rsidRPr="006D34B7">
        <w:rPr>
          <w:rFonts w:ascii="Times New Roman" w:hAnsi="Times New Roman" w:cs="Times New Roman"/>
          <w:sz w:val="22"/>
          <w:szCs w:val="22"/>
        </w:rPr>
        <w:t>,</w:t>
      </w:r>
      <w:r w:rsidRPr="006D34B7">
        <w:rPr>
          <w:rFonts w:ascii="Times New Roman" w:hAnsi="Times New Roman" w:cs="Times New Roman"/>
          <w:i/>
          <w:sz w:val="22"/>
          <w:szCs w:val="22"/>
        </w:rPr>
        <w:t xml:space="preserve"> </w:t>
      </w:r>
      <w:proofErr w:type="gramStart"/>
      <w:r w:rsidRPr="006D34B7">
        <w:rPr>
          <w:rFonts w:ascii="Times New Roman" w:hAnsi="Times New Roman" w:cs="Times New Roman"/>
          <w:sz w:val="22"/>
          <w:szCs w:val="22"/>
        </w:rPr>
        <w:t>ed</w:t>
      </w:r>
      <w:r w:rsidR="004C1A32" w:rsidRPr="006D34B7">
        <w:rPr>
          <w:rFonts w:ascii="Times New Roman" w:hAnsi="Times New Roman" w:cs="Times New Roman"/>
          <w:sz w:val="22"/>
          <w:szCs w:val="22"/>
        </w:rPr>
        <w:t>s</w:t>
      </w:r>
      <w:proofErr w:type="gramEnd"/>
      <w:r w:rsidRPr="006D34B7">
        <w:rPr>
          <w:rFonts w:ascii="Times New Roman" w:hAnsi="Times New Roman" w:cs="Times New Roman"/>
          <w:sz w:val="22"/>
          <w:szCs w:val="22"/>
        </w:rPr>
        <w:t>.</w:t>
      </w:r>
      <w:r w:rsidRPr="006D34B7">
        <w:rPr>
          <w:rFonts w:ascii="Times New Roman" w:hAnsi="Times New Roman" w:cs="Times New Roman"/>
          <w:sz w:val="22"/>
          <w:szCs w:val="22"/>
        </w:rPr>
        <w:t xml:space="preserve"> Erica Lehrer and Michael </w:t>
      </w:r>
      <w:proofErr w:type="spellStart"/>
      <w:r w:rsidRPr="006D34B7">
        <w:rPr>
          <w:rFonts w:ascii="Times New Roman" w:hAnsi="Times New Roman" w:cs="Times New Roman"/>
          <w:sz w:val="22"/>
          <w:szCs w:val="22"/>
        </w:rPr>
        <w:t>Meng</w:t>
      </w:r>
      <w:proofErr w:type="spellEnd"/>
      <w:r w:rsidRPr="006D34B7">
        <w:rPr>
          <w:rFonts w:ascii="Times New Roman" w:hAnsi="Times New Roman" w:cs="Times New Roman"/>
          <w:sz w:val="22"/>
          <w:szCs w:val="22"/>
        </w:rPr>
        <w:t xml:space="preserve"> (Bloomington: University of Indiana Press, 2015), 76</w:t>
      </w:r>
      <w:proofErr w:type="gramStart"/>
      <w:r w:rsidRPr="006D34B7">
        <w:rPr>
          <w:rFonts w:ascii="Times New Roman" w:hAnsi="Times New Roman" w:cs="Times New Roman"/>
          <w:sz w:val="22"/>
          <w:szCs w:val="22"/>
        </w:rPr>
        <w:t>;</w:t>
      </w:r>
      <w:proofErr w:type="gramEnd"/>
      <w:r w:rsidRPr="006D34B7">
        <w:rPr>
          <w:rFonts w:ascii="Times New Roman" w:hAnsi="Times New Roman" w:cs="Times New Roman"/>
          <w:sz w:val="22"/>
          <w:szCs w:val="22"/>
        </w:rPr>
        <w:t xml:space="preserve"> Michael </w:t>
      </w:r>
      <w:proofErr w:type="spellStart"/>
      <w:r w:rsidRPr="006D34B7">
        <w:rPr>
          <w:rFonts w:ascii="Times New Roman" w:hAnsi="Times New Roman" w:cs="Times New Roman"/>
          <w:sz w:val="22"/>
          <w:szCs w:val="22"/>
        </w:rPr>
        <w:t>Meng</w:t>
      </w:r>
      <w:proofErr w:type="spellEnd"/>
      <w:r w:rsidRPr="006D34B7">
        <w:rPr>
          <w:rFonts w:ascii="Times New Roman" w:hAnsi="Times New Roman" w:cs="Times New Roman"/>
          <w:sz w:val="22"/>
          <w:szCs w:val="22"/>
        </w:rPr>
        <w:t xml:space="preserve">, </w:t>
      </w:r>
      <w:r w:rsidRPr="006D34B7">
        <w:rPr>
          <w:rFonts w:ascii="Times New Roman" w:hAnsi="Times New Roman" w:cs="Times New Roman"/>
          <w:i/>
          <w:sz w:val="22"/>
          <w:szCs w:val="22"/>
        </w:rPr>
        <w:t xml:space="preserve">Shattered Spaces: Encountering Jewish Ruins in Postwar Germany and Poland </w:t>
      </w:r>
      <w:r w:rsidRPr="006D34B7">
        <w:rPr>
          <w:rFonts w:ascii="Times New Roman" w:hAnsi="Times New Roman" w:cs="Times New Roman"/>
          <w:sz w:val="22"/>
          <w:szCs w:val="22"/>
        </w:rPr>
        <w:t xml:space="preserve">(Cambridge, MA: Harvard University Press, 2011), 79.  </w:t>
      </w:r>
    </w:p>
  </w:endnote>
  <w:endnote w:id="11">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spellStart"/>
      <w:proofErr w:type="gramStart"/>
      <w:r w:rsidRPr="006D34B7">
        <w:rPr>
          <w:rFonts w:ascii="Times New Roman" w:hAnsi="Times New Roman" w:cs="Times New Roman"/>
          <w:sz w:val="22"/>
          <w:szCs w:val="22"/>
        </w:rPr>
        <w:t>Meng</w:t>
      </w:r>
      <w:proofErr w:type="spellEnd"/>
      <w:r w:rsidRPr="006D34B7">
        <w:rPr>
          <w:rFonts w:ascii="Times New Roman" w:hAnsi="Times New Roman" w:cs="Times New Roman"/>
          <w:sz w:val="22"/>
          <w:szCs w:val="22"/>
        </w:rPr>
        <w:t>, "</w:t>
      </w:r>
      <w:proofErr w:type="spellStart"/>
      <w:r w:rsidRPr="006D34B7">
        <w:rPr>
          <w:rFonts w:ascii="Times New Roman" w:hAnsi="Times New Roman" w:cs="Times New Roman"/>
          <w:sz w:val="22"/>
          <w:szCs w:val="22"/>
        </w:rPr>
        <w:t>Muranów</w:t>
      </w:r>
      <w:proofErr w:type="spellEnd"/>
      <w:r w:rsidRPr="006D34B7">
        <w:rPr>
          <w:rFonts w:ascii="Times New Roman" w:hAnsi="Times New Roman" w:cs="Times New Roman"/>
          <w:sz w:val="22"/>
          <w:szCs w:val="22"/>
        </w:rPr>
        <w:t xml:space="preserve"> as a Ruin," 77.</w:t>
      </w:r>
      <w:proofErr w:type="gramEnd"/>
    </w:p>
  </w:endnote>
  <w:endnote w:id="12">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gramStart"/>
      <w:r w:rsidRPr="006D34B7">
        <w:rPr>
          <w:rFonts w:ascii="Times New Roman" w:hAnsi="Times New Roman" w:cs="Times New Roman"/>
          <w:sz w:val="22"/>
          <w:szCs w:val="22"/>
        </w:rPr>
        <w:t>Young, "Biography of a Memorial Icon," 69.</w:t>
      </w:r>
      <w:proofErr w:type="gramEnd"/>
      <w:r w:rsidRPr="006D34B7">
        <w:rPr>
          <w:rFonts w:ascii="Times New Roman" w:hAnsi="Times New Roman" w:cs="Times New Roman"/>
          <w:sz w:val="22"/>
          <w:szCs w:val="22"/>
        </w:rPr>
        <w:t xml:space="preserve"> </w:t>
      </w:r>
    </w:p>
  </w:endnote>
  <w:endnote w:id="13">
    <w:p w:rsidR="004C1A32" w:rsidRPr="007D36EF" w:rsidRDefault="006E54CF" w:rsidP="004A5B81">
      <w:pPr>
        <w:rPr>
          <w:rFonts w:ascii="Times New Roman" w:hAnsi="Times New Roman" w:cs="Times New Roman"/>
          <w:sz w:val="22"/>
          <w:szCs w:val="22"/>
          <w:lang w:val="en-GB"/>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gramStart"/>
      <w:r w:rsidRPr="006D34B7">
        <w:rPr>
          <w:rFonts w:ascii="Times New Roman" w:hAnsi="Times New Roman" w:cs="Times New Roman"/>
          <w:sz w:val="22"/>
          <w:szCs w:val="22"/>
        </w:rPr>
        <w:t>Young, "Biography of a Memorial Icon," 81.</w:t>
      </w:r>
      <w:proofErr w:type="gramEnd"/>
      <w:r w:rsidRPr="006D34B7">
        <w:rPr>
          <w:rFonts w:ascii="Times New Roman" w:hAnsi="Times New Roman" w:cs="Times New Roman"/>
          <w:sz w:val="22"/>
          <w:szCs w:val="22"/>
        </w:rPr>
        <w:t xml:space="preserve"> Though </w:t>
      </w:r>
      <w:proofErr w:type="spellStart"/>
      <w:r w:rsidRPr="006D34B7">
        <w:rPr>
          <w:rFonts w:ascii="Times New Roman" w:hAnsi="Times New Roman" w:cs="Times New Roman"/>
          <w:sz w:val="22"/>
          <w:szCs w:val="22"/>
        </w:rPr>
        <w:t>Rapoport's</w:t>
      </w:r>
      <w:proofErr w:type="spellEnd"/>
      <w:r w:rsidRPr="006D34B7">
        <w:rPr>
          <w:rFonts w:ascii="Times New Roman" w:hAnsi="Times New Roman" w:cs="Times New Roman"/>
          <w:sz w:val="22"/>
          <w:szCs w:val="22"/>
        </w:rPr>
        <w:t xml:space="preserve"> monument was the first architectural edifice built in the rubble of the former ghetto, there was what </w:t>
      </w:r>
      <w:proofErr w:type="spellStart"/>
      <w:r w:rsidRPr="006D34B7">
        <w:rPr>
          <w:rFonts w:ascii="Times New Roman" w:hAnsi="Times New Roman" w:cs="Times New Roman"/>
          <w:sz w:val="22"/>
          <w:szCs w:val="22"/>
        </w:rPr>
        <w:t>Elżbieta</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Janicka</w:t>
      </w:r>
      <w:proofErr w:type="spellEnd"/>
      <w:r w:rsidRPr="006E54CF">
        <w:rPr>
          <w:rFonts w:ascii="Times New Roman" w:hAnsi="Times New Roman" w:cs="Times New Roman"/>
          <w:sz w:val="22"/>
          <w:szCs w:val="22"/>
        </w:rPr>
        <w:t xml:space="preserve"> has called a "commemorative object" designed by Leon </w:t>
      </w:r>
      <w:proofErr w:type="spellStart"/>
      <w:r w:rsidRPr="006E54CF">
        <w:rPr>
          <w:rFonts w:ascii="Times New Roman" w:hAnsi="Times New Roman" w:cs="Times New Roman"/>
          <w:sz w:val="22"/>
          <w:szCs w:val="22"/>
        </w:rPr>
        <w:t>Marek</w:t>
      </w:r>
      <w:proofErr w:type="spellEnd"/>
      <w:r w:rsidRPr="006E54CF">
        <w:rPr>
          <w:rFonts w:ascii="Times New Roman" w:hAnsi="Times New Roman" w:cs="Times New Roman"/>
          <w:sz w:val="22"/>
          <w:szCs w:val="22"/>
        </w:rPr>
        <w:t xml:space="preserve"> </w:t>
      </w:r>
      <w:proofErr w:type="spellStart"/>
      <w:r w:rsidRPr="006E54CF">
        <w:rPr>
          <w:rFonts w:ascii="Times New Roman" w:hAnsi="Times New Roman" w:cs="Times New Roman"/>
          <w:sz w:val="22"/>
          <w:szCs w:val="22"/>
        </w:rPr>
        <w:t>Suzin</w:t>
      </w:r>
      <w:proofErr w:type="spellEnd"/>
      <w:r w:rsidRPr="006E54CF">
        <w:rPr>
          <w:rFonts w:ascii="Times New Roman" w:hAnsi="Times New Roman" w:cs="Times New Roman"/>
          <w:sz w:val="22"/>
          <w:szCs w:val="22"/>
        </w:rPr>
        <w:t xml:space="preserve"> that was unveiled on the site on April </w:t>
      </w:r>
      <w:r w:rsidRPr="006E54CF">
        <w:rPr>
          <w:rFonts w:ascii="Times New Roman" w:hAnsi="Times New Roman" w:cs="Times New Roman"/>
          <w:sz w:val="22"/>
          <w:szCs w:val="22"/>
        </w:rPr>
        <w:t xml:space="preserve">16, </w:t>
      </w:r>
      <w:r w:rsidRPr="006E54CF">
        <w:rPr>
          <w:rFonts w:ascii="Times New Roman" w:hAnsi="Times New Roman" w:cs="Times New Roman"/>
          <w:sz w:val="22"/>
          <w:szCs w:val="22"/>
        </w:rPr>
        <w:t xml:space="preserve">1946. This is formed of two plaques on a slightly raised structure made of red sandstone ("The Square of Polish Innocence: POLIN Museum of the History of Polish Jews in Warsaw and its Symbolic Topography," </w:t>
      </w:r>
      <w:r w:rsidRPr="006E54CF">
        <w:rPr>
          <w:rFonts w:ascii="Times New Roman" w:hAnsi="Times New Roman" w:cs="Times New Roman"/>
          <w:i/>
          <w:sz w:val="22"/>
          <w:szCs w:val="22"/>
        </w:rPr>
        <w:t xml:space="preserve">East European Jewish Affairs </w:t>
      </w:r>
      <w:r w:rsidRPr="006E54CF">
        <w:rPr>
          <w:rFonts w:ascii="Times New Roman" w:hAnsi="Times New Roman" w:cs="Times New Roman"/>
          <w:sz w:val="22"/>
          <w:szCs w:val="22"/>
        </w:rPr>
        <w:t xml:space="preserve">45.2-3 (2015): 200-214, quote on 209). </w:t>
      </w:r>
      <w:proofErr w:type="gramStart"/>
      <w:r w:rsidRPr="006E54CF">
        <w:rPr>
          <w:rFonts w:ascii="Times New Roman" w:hAnsi="Times New Roman" w:cs="Times New Roman"/>
          <w:sz w:val="22"/>
          <w:szCs w:val="22"/>
        </w:rPr>
        <w:t xml:space="preserve">My thanks to the anonymous reader who pointed to the importance of </w:t>
      </w:r>
      <w:proofErr w:type="spellStart"/>
      <w:r w:rsidRPr="006E54CF">
        <w:rPr>
          <w:rFonts w:ascii="Times New Roman" w:hAnsi="Times New Roman" w:cs="Times New Roman"/>
          <w:sz w:val="22"/>
          <w:szCs w:val="22"/>
        </w:rPr>
        <w:t>Suzin's</w:t>
      </w:r>
      <w:proofErr w:type="spellEnd"/>
      <w:r w:rsidRPr="006E54CF">
        <w:rPr>
          <w:rFonts w:ascii="Times New Roman" w:hAnsi="Times New Roman" w:cs="Times New Roman"/>
          <w:sz w:val="22"/>
          <w:szCs w:val="22"/>
        </w:rPr>
        <w:t xml:space="preserve"> monument to this discussion.</w:t>
      </w:r>
      <w:proofErr w:type="gramEnd"/>
      <w:r w:rsidRPr="006E54CF">
        <w:rPr>
          <w:rFonts w:ascii="Times New Roman" w:hAnsi="Times New Roman" w:cs="Times New Roman"/>
          <w:sz w:val="22"/>
          <w:szCs w:val="22"/>
        </w:rPr>
        <w:t xml:space="preserve">  </w:t>
      </w:r>
    </w:p>
  </w:endnote>
  <w:endnote w:id="14">
    <w:p w:rsidR="004C1A32" w:rsidRPr="006D34B7" w:rsidRDefault="006E54CF" w:rsidP="004A5B81">
      <w:pPr>
        <w:pStyle w:val="EndnoteText"/>
        <w:rPr>
          <w:rFonts w:ascii="Times New Roman" w:hAnsi="Times New Roman" w:cs="Times New Roman"/>
          <w:sz w:val="22"/>
          <w:szCs w:val="22"/>
          <w:lang w:val="en-GB"/>
        </w:rPr>
      </w:pPr>
      <w:r w:rsidRPr="006E54CF">
        <w:rPr>
          <w:rStyle w:val="EndnoteReference"/>
          <w:rFonts w:ascii="Times New Roman" w:hAnsi="Times New Roman" w:cs="Times New Roman"/>
          <w:sz w:val="22"/>
          <w:szCs w:val="22"/>
        </w:rPr>
        <w:endnoteRef/>
      </w:r>
      <w:r w:rsidRPr="006E54CF">
        <w:rPr>
          <w:rFonts w:ascii="Times New Roman" w:hAnsi="Times New Roman" w:cs="Times New Roman"/>
          <w:sz w:val="22"/>
          <w:szCs w:val="22"/>
        </w:rPr>
        <w:t xml:space="preserve"> Alison </w:t>
      </w:r>
      <w:proofErr w:type="spellStart"/>
      <w:r w:rsidRPr="006E54CF">
        <w:rPr>
          <w:rFonts w:ascii="Times New Roman" w:hAnsi="Times New Roman" w:cs="Times New Roman"/>
          <w:sz w:val="22"/>
          <w:szCs w:val="22"/>
          <w:lang w:val="en-GB"/>
        </w:rPr>
        <w:t>Landsberg</w:t>
      </w:r>
      <w:proofErr w:type="spellEnd"/>
      <w:r w:rsidRPr="006E54CF">
        <w:rPr>
          <w:rFonts w:ascii="Times New Roman" w:hAnsi="Times New Roman" w:cs="Times New Roman"/>
          <w:sz w:val="22"/>
          <w:szCs w:val="22"/>
          <w:lang w:val="en-GB"/>
        </w:rPr>
        <w:t xml:space="preserve">, </w:t>
      </w:r>
      <w:r w:rsidRPr="006E54CF">
        <w:rPr>
          <w:rFonts w:ascii="Times New Roman" w:hAnsi="Times New Roman" w:cs="Times New Roman"/>
          <w:i/>
          <w:sz w:val="22"/>
          <w:szCs w:val="22"/>
          <w:lang w:val="en-GB"/>
        </w:rPr>
        <w:t>Prosthetic Memory: The Transformation of American Remembrance in the Age of Mass Culture</w:t>
      </w:r>
      <w:r w:rsidRPr="006E54CF">
        <w:rPr>
          <w:rFonts w:ascii="Times New Roman" w:hAnsi="Times New Roman" w:cs="Times New Roman"/>
          <w:sz w:val="22"/>
          <w:szCs w:val="22"/>
          <w:lang w:val="en-GB"/>
        </w:rPr>
        <w:t xml:space="preserve"> (New York</w:t>
      </w:r>
      <w:r w:rsidRPr="006D34B7">
        <w:rPr>
          <w:rFonts w:ascii="Times New Roman" w:hAnsi="Times New Roman" w:cs="Times New Roman"/>
          <w:sz w:val="22"/>
          <w:szCs w:val="22"/>
          <w:lang w:val="en-GB"/>
        </w:rPr>
        <w:t>: Columbia University Press, 2004), 6.</w:t>
      </w:r>
    </w:p>
  </w:endnote>
  <w:endnote w:id="15">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For an instructive overview of many of these commemorative acts see Young, </w:t>
      </w:r>
      <w:r w:rsidRPr="006D34B7">
        <w:rPr>
          <w:rFonts w:ascii="Times New Roman" w:hAnsi="Times New Roman" w:cs="Times New Roman"/>
          <w:sz w:val="22"/>
          <w:szCs w:val="22"/>
          <w:lang w:val="en-GB"/>
        </w:rPr>
        <w:t xml:space="preserve">"The Biography of a Memorial Icon" (1989) and </w:t>
      </w:r>
      <w:proofErr w:type="spellStart"/>
      <w:r w:rsidRPr="006D34B7">
        <w:rPr>
          <w:rFonts w:ascii="Times New Roman" w:hAnsi="Times New Roman" w:cs="Times New Roman"/>
          <w:sz w:val="22"/>
          <w:szCs w:val="22"/>
          <w:lang w:val="en-GB"/>
        </w:rPr>
        <w:t>Jerzy</w:t>
      </w:r>
      <w:proofErr w:type="spellEnd"/>
      <w:r w:rsidRPr="006D34B7">
        <w:rPr>
          <w:rFonts w:ascii="Times New Roman" w:hAnsi="Times New Roman" w:cs="Times New Roman"/>
          <w:sz w:val="22"/>
          <w:szCs w:val="22"/>
          <w:lang w:val="en-GB"/>
        </w:rPr>
        <w:t xml:space="preserve"> </w:t>
      </w:r>
      <w:proofErr w:type="spellStart"/>
      <w:r w:rsidRPr="006D34B7">
        <w:rPr>
          <w:rFonts w:ascii="Times New Roman" w:hAnsi="Times New Roman" w:cs="Times New Roman"/>
          <w:sz w:val="22"/>
          <w:szCs w:val="22"/>
          <w:lang w:val="en-GB"/>
        </w:rPr>
        <w:t>Elżanowski</w:t>
      </w:r>
      <w:proofErr w:type="spellEnd"/>
      <w:r w:rsidRPr="006D34B7">
        <w:rPr>
          <w:rFonts w:ascii="Times New Roman" w:hAnsi="Times New Roman" w:cs="Times New Roman"/>
          <w:sz w:val="22"/>
          <w:szCs w:val="22"/>
          <w:lang w:val="en-GB"/>
        </w:rPr>
        <w:t xml:space="preserve">, "Memorials and Material Dislocation: The Politics of Public Space in Warsaw," in </w:t>
      </w:r>
      <w:r w:rsidRPr="006D34B7">
        <w:rPr>
          <w:rFonts w:ascii="Times New Roman" w:hAnsi="Times New Roman" w:cs="Times New Roman"/>
          <w:i/>
          <w:sz w:val="22"/>
          <w:szCs w:val="22"/>
          <w:lang w:val="en-GB"/>
        </w:rPr>
        <w:t>Public Space and the Challenges of Urban Transformation in Europe</w:t>
      </w:r>
      <w:r w:rsidRPr="006D34B7">
        <w:rPr>
          <w:rFonts w:ascii="Times New Roman" w:hAnsi="Times New Roman" w:cs="Times New Roman"/>
          <w:sz w:val="22"/>
          <w:szCs w:val="22"/>
          <w:lang w:val="en-GB"/>
        </w:rPr>
        <w:t xml:space="preserve"> </w:t>
      </w:r>
      <w:proofErr w:type="gramStart"/>
      <w:r w:rsidRPr="006D34B7">
        <w:rPr>
          <w:rFonts w:ascii="Times New Roman" w:hAnsi="Times New Roman" w:cs="Times New Roman"/>
          <w:sz w:val="22"/>
          <w:szCs w:val="22"/>
          <w:lang w:val="en-GB"/>
        </w:rPr>
        <w:t>ed</w:t>
      </w:r>
      <w:r w:rsidR="004C1A32" w:rsidRPr="006D34B7">
        <w:rPr>
          <w:rFonts w:ascii="Times New Roman" w:hAnsi="Times New Roman" w:cs="Times New Roman"/>
          <w:sz w:val="22"/>
          <w:szCs w:val="22"/>
          <w:lang w:val="en-GB"/>
        </w:rPr>
        <w:t>s</w:t>
      </w:r>
      <w:proofErr w:type="gramEnd"/>
      <w:r w:rsidR="004C1A32" w:rsidRPr="006D34B7">
        <w:rPr>
          <w:rFonts w:ascii="Times New Roman" w:hAnsi="Times New Roman" w:cs="Times New Roman"/>
          <w:sz w:val="22"/>
          <w:szCs w:val="22"/>
          <w:lang w:val="en-GB"/>
        </w:rPr>
        <w:t>.</w:t>
      </w:r>
      <w:r w:rsidRPr="006D34B7">
        <w:rPr>
          <w:rFonts w:ascii="Times New Roman" w:hAnsi="Times New Roman" w:cs="Times New Roman"/>
          <w:sz w:val="22"/>
          <w:szCs w:val="22"/>
          <w:lang w:val="en-GB"/>
        </w:rPr>
        <w:t xml:space="preserve"> Ali </w:t>
      </w:r>
      <w:proofErr w:type="spellStart"/>
      <w:r w:rsidRPr="006D34B7">
        <w:rPr>
          <w:rFonts w:ascii="Times New Roman" w:hAnsi="Times New Roman" w:cs="Times New Roman"/>
          <w:sz w:val="22"/>
          <w:szCs w:val="22"/>
          <w:lang w:val="en-GB"/>
        </w:rPr>
        <w:t>Madanipour</w:t>
      </w:r>
      <w:proofErr w:type="spellEnd"/>
      <w:r w:rsidRPr="006D34B7">
        <w:rPr>
          <w:rFonts w:ascii="Times New Roman" w:hAnsi="Times New Roman" w:cs="Times New Roman"/>
          <w:sz w:val="22"/>
          <w:szCs w:val="22"/>
          <w:lang w:val="en-GB"/>
        </w:rPr>
        <w:t xml:space="preserve">, Sabine </w:t>
      </w:r>
      <w:proofErr w:type="spellStart"/>
      <w:r w:rsidRPr="006D34B7">
        <w:rPr>
          <w:rFonts w:ascii="Times New Roman" w:hAnsi="Times New Roman" w:cs="Times New Roman"/>
          <w:sz w:val="22"/>
          <w:szCs w:val="22"/>
          <w:lang w:val="en-GB"/>
        </w:rPr>
        <w:t>Knierbein</w:t>
      </w:r>
      <w:proofErr w:type="spellEnd"/>
      <w:r w:rsidRPr="006D34B7">
        <w:rPr>
          <w:rFonts w:ascii="Times New Roman" w:hAnsi="Times New Roman" w:cs="Times New Roman"/>
          <w:sz w:val="22"/>
          <w:szCs w:val="22"/>
          <w:lang w:val="en-GB"/>
        </w:rPr>
        <w:t xml:space="preserve"> and </w:t>
      </w:r>
      <w:proofErr w:type="spellStart"/>
      <w:r w:rsidRPr="006D34B7">
        <w:rPr>
          <w:rFonts w:ascii="Times New Roman" w:hAnsi="Times New Roman" w:cs="Times New Roman"/>
          <w:sz w:val="22"/>
          <w:szCs w:val="22"/>
          <w:lang w:val="en-GB"/>
        </w:rPr>
        <w:t>Aglaée</w:t>
      </w:r>
      <w:proofErr w:type="spellEnd"/>
      <w:r w:rsidRPr="006D34B7">
        <w:rPr>
          <w:rFonts w:ascii="Times New Roman" w:hAnsi="Times New Roman" w:cs="Times New Roman"/>
          <w:sz w:val="22"/>
          <w:szCs w:val="22"/>
          <w:lang w:val="en-GB"/>
        </w:rPr>
        <w:t xml:space="preserve"> </w:t>
      </w:r>
      <w:proofErr w:type="spellStart"/>
      <w:r w:rsidRPr="006D34B7">
        <w:rPr>
          <w:rFonts w:ascii="Times New Roman" w:hAnsi="Times New Roman" w:cs="Times New Roman"/>
          <w:sz w:val="22"/>
          <w:szCs w:val="22"/>
          <w:lang w:val="en-GB"/>
        </w:rPr>
        <w:t>Degros</w:t>
      </w:r>
      <w:proofErr w:type="spellEnd"/>
      <w:r w:rsidRPr="006D34B7">
        <w:rPr>
          <w:rFonts w:ascii="Times New Roman" w:hAnsi="Times New Roman" w:cs="Times New Roman"/>
          <w:sz w:val="22"/>
          <w:szCs w:val="22"/>
          <w:lang w:val="en-GB"/>
        </w:rPr>
        <w:t xml:space="preserve"> (London and New York: </w:t>
      </w:r>
      <w:proofErr w:type="spellStart"/>
      <w:r w:rsidRPr="006D34B7">
        <w:rPr>
          <w:rFonts w:ascii="Times New Roman" w:hAnsi="Times New Roman" w:cs="Times New Roman"/>
          <w:sz w:val="22"/>
          <w:szCs w:val="22"/>
          <w:lang w:val="en-GB"/>
        </w:rPr>
        <w:t>Routledge</w:t>
      </w:r>
      <w:proofErr w:type="spellEnd"/>
      <w:r w:rsidRPr="006D34B7">
        <w:rPr>
          <w:rFonts w:ascii="Times New Roman" w:hAnsi="Times New Roman" w:cs="Times New Roman"/>
          <w:sz w:val="22"/>
          <w:szCs w:val="22"/>
          <w:lang w:val="en-GB"/>
        </w:rPr>
        <w:t>, 2013), 88-102.</w:t>
      </w:r>
    </w:p>
  </w:endnote>
  <w:endnote w:id="16">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Vladka</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Meed</w:t>
      </w:r>
      <w:proofErr w:type="spellEnd"/>
      <w:r w:rsidRPr="006D34B7">
        <w:rPr>
          <w:rFonts w:ascii="Times New Roman" w:hAnsi="Times New Roman" w:cs="Times New Roman"/>
          <w:sz w:val="22"/>
          <w:szCs w:val="22"/>
        </w:rPr>
        <w:t xml:space="preserve">, </w:t>
      </w:r>
      <w:r w:rsidRPr="006D34B7">
        <w:rPr>
          <w:rFonts w:ascii="Times New Roman" w:hAnsi="Times New Roman" w:cs="Times New Roman"/>
          <w:i/>
          <w:sz w:val="22"/>
          <w:szCs w:val="22"/>
        </w:rPr>
        <w:t>On Both Sides of the Wall</w:t>
      </w:r>
      <w:r w:rsidRPr="006D34B7">
        <w:rPr>
          <w:rFonts w:ascii="Times New Roman" w:hAnsi="Times New Roman" w:cs="Times New Roman"/>
          <w:sz w:val="22"/>
          <w:szCs w:val="22"/>
        </w:rPr>
        <w:t xml:space="preserve"> trans. Steven </w:t>
      </w:r>
      <w:proofErr w:type="spellStart"/>
      <w:r w:rsidRPr="006D34B7">
        <w:rPr>
          <w:rFonts w:ascii="Times New Roman" w:hAnsi="Times New Roman" w:cs="Times New Roman"/>
          <w:sz w:val="22"/>
          <w:szCs w:val="22"/>
        </w:rPr>
        <w:t>Meed</w:t>
      </w:r>
      <w:proofErr w:type="spellEnd"/>
      <w:r w:rsidRPr="006D34B7">
        <w:rPr>
          <w:rFonts w:ascii="Times New Roman" w:hAnsi="Times New Roman" w:cs="Times New Roman"/>
          <w:sz w:val="22"/>
          <w:szCs w:val="22"/>
        </w:rPr>
        <w:t xml:space="preserve"> (New York: Holocaust Library, 1993), 262. </w:t>
      </w:r>
    </w:p>
  </w:endnote>
  <w:endnote w:id="17">
    <w:p w:rsidR="004C1A32" w:rsidRPr="006D34B7" w:rsidRDefault="004C1A32"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spellStart"/>
      <w:proofErr w:type="gramStart"/>
      <w:r w:rsidRPr="006D34B7">
        <w:rPr>
          <w:rFonts w:ascii="Times New Roman" w:hAnsi="Times New Roman" w:cs="Times New Roman"/>
          <w:sz w:val="22"/>
          <w:szCs w:val="22"/>
        </w:rPr>
        <w:t>Kirshenblatt-Gimblett</w:t>
      </w:r>
      <w:proofErr w:type="spellEnd"/>
      <w:r w:rsidRPr="006D34B7">
        <w:rPr>
          <w:rFonts w:ascii="Times New Roman" w:hAnsi="Times New Roman" w:cs="Times New Roman"/>
          <w:sz w:val="22"/>
          <w:szCs w:val="22"/>
        </w:rPr>
        <w:t>, "The Museum of the History of Polish Jews," 277.</w:t>
      </w:r>
      <w:proofErr w:type="gramEnd"/>
    </w:p>
  </w:endnote>
  <w:endnote w:id="18">
    <w:p w:rsidR="004C1A32" w:rsidRPr="006D34B7" w:rsidRDefault="004C1A32" w:rsidP="004A5B81">
      <w:pPr>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The Polish-American architect who designed the Jewish Museum Berlin, Daniel </w:t>
      </w:r>
      <w:proofErr w:type="spellStart"/>
      <w:r w:rsidRPr="006D34B7">
        <w:rPr>
          <w:rFonts w:ascii="Times New Roman" w:hAnsi="Times New Roman" w:cs="Times New Roman"/>
          <w:sz w:val="22"/>
          <w:szCs w:val="22"/>
        </w:rPr>
        <w:t>Libeskind</w:t>
      </w:r>
      <w:proofErr w:type="spellEnd"/>
      <w:r w:rsidRPr="006D34B7">
        <w:rPr>
          <w:rFonts w:ascii="Times New Roman" w:hAnsi="Times New Roman" w:cs="Times New Roman"/>
          <w:sz w:val="22"/>
          <w:szCs w:val="22"/>
        </w:rPr>
        <w:t xml:space="preserve">, also submitted a design pitch for the competition, which was in the shape of an open book. However, the </w:t>
      </w:r>
      <w:proofErr w:type="spellStart"/>
      <w:r w:rsidRPr="006D34B7">
        <w:rPr>
          <w:rFonts w:ascii="Times New Roman" w:hAnsi="Times New Roman" w:cs="Times New Roman"/>
          <w:sz w:val="22"/>
          <w:szCs w:val="22"/>
        </w:rPr>
        <w:t>Mahlam</w:t>
      </w:r>
      <w:r w:rsidR="006E54CF" w:rsidRPr="006D34B7">
        <w:rPr>
          <w:rFonts w:ascii="Times New Roman" w:hAnsi="Times New Roman" w:cs="Times New Roman"/>
          <w:sz w:val="22"/>
          <w:szCs w:val="22"/>
        </w:rPr>
        <w:t>ä</w:t>
      </w:r>
      <w:r w:rsidRPr="006D34B7">
        <w:rPr>
          <w:rFonts w:ascii="Times New Roman" w:hAnsi="Times New Roman" w:cs="Times New Roman"/>
          <w:sz w:val="22"/>
          <w:szCs w:val="22"/>
        </w:rPr>
        <w:t>ki's</w:t>
      </w:r>
      <w:proofErr w:type="spellEnd"/>
      <w:r w:rsidRPr="006D34B7">
        <w:rPr>
          <w:rFonts w:ascii="Times New Roman" w:hAnsi="Times New Roman" w:cs="Times New Roman"/>
          <w:sz w:val="22"/>
          <w:szCs w:val="22"/>
        </w:rPr>
        <w:t xml:space="preserve"> design was accepted as it complemented rather than dominated the Rapport monument, which was seen as the primary failure of </w:t>
      </w:r>
      <w:proofErr w:type="spellStart"/>
      <w:r w:rsidRPr="006D34B7">
        <w:rPr>
          <w:rFonts w:ascii="Times New Roman" w:hAnsi="Times New Roman" w:cs="Times New Roman"/>
          <w:sz w:val="22"/>
          <w:szCs w:val="22"/>
        </w:rPr>
        <w:t>Libeskind's</w:t>
      </w:r>
      <w:proofErr w:type="spellEnd"/>
      <w:r w:rsidRPr="006D34B7">
        <w:rPr>
          <w:rFonts w:ascii="Times New Roman" w:hAnsi="Times New Roman" w:cs="Times New Roman"/>
          <w:sz w:val="22"/>
          <w:szCs w:val="22"/>
        </w:rPr>
        <w:t xml:space="preserve"> proposal. (Dariusz </w:t>
      </w:r>
      <w:proofErr w:type="spellStart"/>
      <w:r w:rsidRPr="006D34B7">
        <w:rPr>
          <w:rFonts w:ascii="Times New Roman" w:hAnsi="Times New Roman" w:cs="Times New Roman"/>
          <w:sz w:val="22"/>
          <w:szCs w:val="22"/>
        </w:rPr>
        <w:t>Stola</w:t>
      </w:r>
      <w:proofErr w:type="spellEnd"/>
      <w:r w:rsidRPr="006D34B7">
        <w:rPr>
          <w:rFonts w:ascii="Times New Roman" w:hAnsi="Times New Roman" w:cs="Times New Roman"/>
          <w:sz w:val="22"/>
          <w:szCs w:val="22"/>
        </w:rPr>
        <w:t xml:space="preserve">, public lecture, Jewish Culture Festival, </w:t>
      </w:r>
      <w:proofErr w:type="spellStart"/>
      <w:r w:rsidRPr="006D34B7">
        <w:rPr>
          <w:rFonts w:ascii="Times New Roman" w:hAnsi="Times New Roman" w:cs="Times New Roman"/>
          <w:sz w:val="22"/>
          <w:szCs w:val="22"/>
        </w:rPr>
        <w:t>Krak</w:t>
      </w:r>
      <w:r w:rsidR="006E54CF" w:rsidRPr="006D34B7">
        <w:rPr>
          <w:rFonts w:ascii="Times New Roman" w:hAnsi="Times New Roman" w:cs="Times New Roman"/>
          <w:sz w:val="22"/>
          <w:szCs w:val="22"/>
        </w:rPr>
        <w:t>ów</w:t>
      </w:r>
      <w:proofErr w:type="spellEnd"/>
      <w:r w:rsidR="006E54CF" w:rsidRPr="006D34B7">
        <w:rPr>
          <w:rFonts w:ascii="Times New Roman" w:hAnsi="Times New Roman" w:cs="Times New Roman"/>
          <w:sz w:val="22"/>
          <w:szCs w:val="22"/>
        </w:rPr>
        <w:t xml:space="preserve">, Poland, June </w:t>
      </w:r>
      <w:r w:rsidR="006E54CF" w:rsidRPr="006D34B7">
        <w:rPr>
          <w:rFonts w:ascii="Times New Roman" w:hAnsi="Times New Roman" w:cs="Times New Roman"/>
          <w:sz w:val="22"/>
          <w:szCs w:val="22"/>
        </w:rPr>
        <w:t xml:space="preserve">27, </w:t>
      </w:r>
      <w:r w:rsidR="006E54CF" w:rsidRPr="006D34B7">
        <w:rPr>
          <w:rFonts w:ascii="Times New Roman" w:hAnsi="Times New Roman" w:cs="Times New Roman"/>
          <w:sz w:val="22"/>
          <w:szCs w:val="22"/>
        </w:rPr>
        <w:t xml:space="preserve">2016.)  </w:t>
      </w:r>
    </w:p>
  </w:endnote>
  <w:endnote w:id="19">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spellStart"/>
      <w:proofErr w:type="gramStart"/>
      <w:r w:rsidRPr="006D34B7">
        <w:rPr>
          <w:rFonts w:ascii="Times New Roman" w:hAnsi="Times New Roman" w:cs="Times New Roman"/>
          <w:sz w:val="22"/>
          <w:szCs w:val="22"/>
        </w:rPr>
        <w:t>Kirshenblatt-Gimblett</w:t>
      </w:r>
      <w:proofErr w:type="spellEnd"/>
      <w:r w:rsidRPr="006D34B7">
        <w:rPr>
          <w:rFonts w:ascii="Times New Roman" w:hAnsi="Times New Roman" w:cs="Times New Roman"/>
          <w:sz w:val="22"/>
          <w:szCs w:val="22"/>
        </w:rPr>
        <w:t>, "The Museum of the History of Polish Jews," 266.</w:t>
      </w:r>
      <w:proofErr w:type="gramEnd"/>
    </w:p>
  </w:endnote>
  <w:endnote w:id="20">
    <w:p w:rsidR="004C1A32" w:rsidRPr="007D36EF"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Cited in </w:t>
      </w:r>
      <w:proofErr w:type="spellStart"/>
      <w:r w:rsidRPr="006D34B7">
        <w:rPr>
          <w:rFonts w:ascii="Times New Roman" w:hAnsi="Times New Roman" w:cs="Times New Roman"/>
          <w:sz w:val="22"/>
          <w:szCs w:val="22"/>
        </w:rPr>
        <w:t>Meng</w:t>
      </w:r>
      <w:proofErr w:type="spellEnd"/>
      <w:r w:rsidRPr="006D34B7">
        <w:rPr>
          <w:rFonts w:ascii="Times New Roman" w:hAnsi="Times New Roman" w:cs="Times New Roman"/>
          <w:sz w:val="22"/>
          <w:szCs w:val="22"/>
        </w:rPr>
        <w:t xml:space="preserve">, </w:t>
      </w:r>
      <w:r w:rsidRPr="006D34B7">
        <w:rPr>
          <w:rFonts w:ascii="Times New Roman" w:hAnsi="Times New Roman" w:cs="Times New Roman"/>
          <w:i/>
          <w:sz w:val="22"/>
          <w:szCs w:val="22"/>
        </w:rPr>
        <w:t>Shattered Spaces</w:t>
      </w:r>
      <w:r w:rsidRPr="006D34B7">
        <w:rPr>
          <w:rFonts w:ascii="Times New Roman" w:hAnsi="Times New Roman" w:cs="Times New Roman"/>
          <w:sz w:val="22"/>
          <w:szCs w:val="22"/>
        </w:rPr>
        <w:t>, 77.</w:t>
      </w:r>
      <w:r w:rsidRPr="006E54CF">
        <w:rPr>
          <w:rFonts w:ascii="Times New Roman" w:hAnsi="Times New Roman" w:cs="Times New Roman"/>
          <w:sz w:val="22"/>
          <w:szCs w:val="22"/>
        </w:rPr>
        <w:t xml:space="preserve"> </w:t>
      </w:r>
    </w:p>
  </w:endnote>
  <w:endnote w:id="21">
    <w:p w:rsidR="004C1A32" w:rsidRPr="007D36EF" w:rsidRDefault="006E54CF" w:rsidP="004A5B81">
      <w:pPr>
        <w:pStyle w:val="EndnoteText"/>
        <w:rPr>
          <w:rFonts w:ascii="Times New Roman" w:hAnsi="Times New Roman" w:cs="Times New Roman"/>
          <w:sz w:val="22"/>
          <w:szCs w:val="22"/>
        </w:rPr>
      </w:pPr>
      <w:r w:rsidRPr="006E54CF">
        <w:rPr>
          <w:rStyle w:val="EndnoteReference"/>
          <w:rFonts w:ascii="Times New Roman" w:hAnsi="Times New Roman" w:cs="Times New Roman"/>
          <w:sz w:val="22"/>
          <w:szCs w:val="22"/>
        </w:rPr>
        <w:endnoteRef/>
      </w:r>
      <w:r w:rsidRPr="006E54CF">
        <w:rPr>
          <w:rFonts w:ascii="Times New Roman" w:hAnsi="Times New Roman" w:cs="Times New Roman"/>
          <w:sz w:val="22"/>
          <w:szCs w:val="22"/>
        </w:rPr>
        <w:t xml:space="preserve"> </w:t>
      </w:r>
      <w:proofErr w:type="spellStart"/>
      <w:proofErr w:type="gramStart"/>
      <w:r w:rsidRPr="006E54CF">
        <w:rPr>
          <w:rFonts w:ascii="Times New Roman" w:hAnsi="Times New Roman" w:cs="Times New Roman"/>
          <w:sz w:val="22"/>
          <w:szCs w:val="22"/>
        </w:rPr>
        <w:t>Stola</w:t>
      </w:r>
      <w:proofErr w:type="spellEnd"/>
      <w:r w:rsidRPr="006E54CF">
        <w:rPr>
          <w:rFonts w:ascii="Times New Roman" w:hAnsi="Times New Roman" w:cs="Times New Roman"/>
          <w:sz w:val="22"/>
          <w:szCs w:val="22"/>
        </w:rPr>
        <w:t>, public lecture.</w:t>
      </w:r>
      <w:proofErr w:type="gramEnd"/>
      <w:r w:rsidRPr="006E54CF">
        <w:rPr>
          <w:rFonts w:ascii="Times New Roman" w:hAnsi="Times New Roman" w:cs="Times New Roman"/>
          <w:sz w:val="22"/>
          <w:szCs w:val="22"/>
        </w:rPr>
        <w:t xml:space="preserve"> </w:t>
      </w:r>
    </w:p>
  </w:endnote>
  <w:endnote w:id="22">
    <w:p w:rsidR="004C1A32" w:rsidRPr="004543FE" w:rsidRDefault="004C1A32" w:rsidP="004A5B81">
      <w:pPr>
        <w:pStyle w:val="EndnoteText"/>
        <w:rPr>
          <w:rFonts w:ascii="Times New Roman" w:hAnsi="Times New Roman" w:cs="Times New Roman"/>
          <w:sz w:val="22"/>
          <w:szCs w:val="22"/>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w:t>
      </w:r>
      <w:proofErr w:type="spellStart"/>
      <w:proofErr w:type="gramStart"/>
      <w:r w:rsidRPr="004543FE">
        <w:rPr>
          <w:rFonts w:ascii="Times New Roman" w:hAnsi="Times New Roman" w:cs="Times New Roman"/>
          <w:sz w:val="22"/>
          <w:szCs w:val="22"/>
        </w:rPr>
        <w:t>Kirshenblatt-Gimblett</w:t>
      </w:r>
      <w:proofErr w:type="spellEnd"/>
      <w:r w:rsidRPr="004543FE">
        <w:rPr>
          <w:rFonts w:ascii="Times New Roman" w:hAnsi="Times New Roman" w:cs="Times New Roman"/>
          <w:sz w:val="22"/>
          <w:szCs w:val="22"/>
        </w:rPr>
        <w:t>, "The Museum of the History of Polish Jews," 272.</w:t>
      </w:r>
      <w:proofErr w:type="gramEnd"/>
    </w:p>
  </w:endnote>
  <w:endnote w:id="23">
    <w:p w:rsidR="004C1A32" w:rsidRPr="004543FE" w:rsidRDefault="004C1A32" w:rsidP="004A5B81">
      <w:pPr>
        <w:pStyle w:val="EndnoteText"/>
        <w:rPr>
          <w:rFonts w:ascii="Times New Roman" w:hAnsi="Times New Roman" w:cs="Times New Roman"/>
          <w:sz w:val="22"/>
          <w:szCs w:val="22"/>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w:t>
      </w:r>
      <w:proofErr w:type="spellStart"/>
      <w:proofErr w:type="gramStart"/>
      <w:r w:rsidRPr="004543FE">
        <w:rPr>
          <w:rFonts w:ascii="Times New Roman" w:hAnsi="Times New Roman" w:cs="Times New Roman"/>
          <w:sz w:val="22"/>
          <w:szCs w:val="22"/>
        </w:rPr>
        <w:t>Kirshenblatt-Gimblett</w:t>
      </w:r>
      <w:proofErr w:type="spellEnd"/>
      <w:r w:rsidRPr="004543FE">
        <w:rPr>
          <w:rFonts w:ascii="Times New Roman" w:hAnsi="Times New Roman" w:cs="Times New Roman"/>
          <w:sz w:val="22"/>
          <w:szCs w:val="22"/>
        </w:rPr>
        <w:t>, "The Museum of the History of Polish Jews," 272, 271.</w:t>
      </w:r>
      <w:proofErr w:type="gramEnd"/>
      <w:r w:rsidRPr="004543FE">
        <w:rPr>
          <w:rFonts w:ascii="Times New Roman" w:hAnsi="Times New Roman" w:cs="Times New Roman"/>
          <w:sz w:val="22"/>
          <w:szCs w:val="22"/>
        </w:rPr>
        <w:t xml:space="preserve"> </w:t>
      </w:r>
    </w:p>
  </w:endnote>
  <w:endnote w:id="24">
    <w:p w:rsidR="004C1A32" w:rsidRPr="004543FE" w:rsidRDefault="004C1A32" w:rsidP="004A5B81">
      <w:pPr>
        <w:pStyle w:val="EndnoteText"/>
        <w:rPr>
          <w:rFonts w:ascii="Times New Roman" w:hAnsi="Times New Roman" w:cs="Times New Roman"/>
          <w:sz w:val="22"/>
          <w:szCs w:val="22"/>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w:t>
      </w:r>
      <w:r w:rsidRPr="004543FE">
        <w:rPr>
          <w:rFonts w:ascii="Times New Roman" w:hAnsi="Times New Roman" w:cs="Times New Roman"/>
          <w:sz w:val="22"/>
          <w:szCs w:val="22"/>
          <w:lang w:val="en-GB"/>
        </w:rPr>
        <w:t xml:space="preserve">Andreas </w:t>
      </w:r>
      <w:proofErr w:type="spellStart"/>
      <w:r w:rsidRPr="004543FE">
        <w:rPr>
          <w:rFonts w:ascii="Times New Roman" w:hAnsi="Times New Roman" w:cs="Times New Roman"/>
          <w:sz w:val="22"/>
          <w:szCs w:val="22"/>
          <w:lang w:val="en-GB"/>
        </w:rPr>
        <w:t>Huyssen</w:t>
      </w:r>
      <w:proofErr w:type="spellEnd"/>
      <w:r w:rsidRPr="004543FE">
        <w:rPr>
          <w:rFonts w:ascii="Times New Roman" w:hAnsi="Times New Roman" w:cs="Times New Roman"/>
          <w:sz w:val="22"/>
          <w:szCs w:val="22"/>
          <w:lang w:val="en-GB"/>
        </w:rPr>
        <w:t xml:space="preserve">, </w:t>
      </w:r>
      <w:r w:rsidRPr="004543FE">
        <w:rPr>
          <w:rFonts w:ascii="Times New Roman" w:hAnsi="Times New Roman" w:cs="Times New Roman"/>
          <w:i/>
          <w:sz w:val="22"/>
          <w:szCs w:val="22"/>
          <w:lang w:val="en-GB"/>
        </w:rPr>
        <w:t>Present Pasts: Urban Palimpsests and the Politics of Memory</w:t>
      </w:r>
      <w:r w:rsidRPr="004543FE">
        <w:rPr>
          <w:rFonts w:ascii="Times New Roman" w:hAnsi="Times New Roman" w:cs="Times New Roman"/>
          <w:sz w:val="22"/>
          <w:szCs w:val="22"/>
          <w:lang w:val="en-GB"/>
        </w:rPr>
        <w:t xml:space="preserve"> (Palo Alto: Stanford University Press, 2003), 14.</w:t>
      </w:r>
    </w:p>
  </w:endnote>
  <w:endnote w:id="25">
    <w:p w:rsidR="004C1A32" w:rsidRPr="004543FE" w:rsidRDefault="004C1A32" w:rsidP="004A5B81">
      <w:pPr>
        <w:rPr>
          <w:rFonts w:ascii="Times New Roman" w:hAnsi="Times New Roman" w:cs="Times New Roman"/>
          <w:sz w:val="22"/>
          <w:szCs w:val="22"/>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w:t>
      </w:r>
      <w:proofErr w:type="spellStart"/>
      <w:proofErr w:type="gramStart"/>
      <w:r w:rsidRPr="004543FE">
        <w:rPr>
          <w:rFonts w:ascii="Times New Roman" w:hAnsi="Times New Roman" w:cs="Times New Roman"/>
          <w:sz w:val="22"/>
          <w:szCs w:val="22"/>
        </w:rPr>
        <w:t>Stola</w:t>
      </w:r>
      <w:proofErr w:type="spellEnd"/>
      <w:r w:rsidRPr="004543FE">
        <w:rPr>
          <w:rFonts w:ascii="Times New Roman" w:hAnsi="Times New Roman" w:cs="Times New Roman"/>
          <w:sz w:val="22"/>
          <w:szCs w:val="22"/>
        </w:rPr>
        <w:t>, public lecture.</w:t>
      </w:r>
      <w:proofErr w:type="gramEnd"/>
      <w:r w:rsidRPr="004543FE">
        <w:rPr>
          <w:rFonts w:ascii="Times New Roman" w:hAnsi="Times New Roman" w:cs="Times New Roman"/>
          <w:sz w:val="22"/>
          <w:szCs w:val="22"/>
        </w:rPr>
        <w:t xml:space="preserve"> This technique is neatly figured in the postwar gallery, which includes a room that is doubled between the 1950s and 1960s and separated by a one-way mirror. When visitors stand on the 1950s side of the mirror visitors see their own reflection. In contrast, from the 1960s side</w:t>
      </w:r>
      <w:r w:rsidRPr="004543FE">
        <w:rPr>
          <w:rFonts w:ascii="Times New Roman" w:hAnsi="Times New Roman" w:cs="Times New Roman"/>
          <w:sz w:val="22"/>
          <w:szCs w:val="22"/>
        </w:rPr>
        <w:t>,</w:t>
      </w:r>
      <w:r w:rsidRPr="004543FE">
        <w:rPr>
          <w:rFonts w:ascii="Times New Roman" w:hAnsi="Times New Roman" w:cs="Times New Roman"/>
          <w:sz w:val="22"/>
          <w:szCs w:val="22"/>
        </w:rPr>
        <w:t xml:space="preserve"> visitors are able to look back at the previous decade. By the 1960s, one then has a new perspective on Stalinism and its gruesome effects on society and culture. The curators understood this as the best metaphor for experiencing history: the historical subject cannot look ahead but can see behind. I worry that this metaphor might imply the clarity of a single position of vision that returns the visitor to the position of the objective, positivist historian that has been critiqued so heavily since the late twentieth century. </w:t>
      </w:r>
    </w:p>
  </w:endnote>
  <w:endnote w:id="26">
    <w:p w:rsidR="004C1A32" w:rsidRPr="005B3676" w:rsidRDefault="004C1A32" w:rsidP="004A5B81">
      <w:pPr>
        <w:pStyle w:val="EndnoteText"/>
        <w:rPr>
          <w:rFonts w:ascii="Times New Roman" w:hAnsi="Times New Roman" w:cs="Times New Roman"/>
          <w:sz w:val="22"/>
          <w:szCs w:val="22"/>
        </w:rPr>
      </w:pPr>
      <w:r w:rsidRPr="005B3676">
        <w:rPr>
          <w:rStyle w:val="EndnoteReference"/>
          <w:rFonts w:ascii="Times New Roman" w:hAnsi="Times New Roman" w:cs="Times New Roman"/>
          <w:sz w:val="22"/>
          <w:szCs w:val="22"/>
        </w:rPr>
        <w:endnoteRef/>
      </w:r>
      <w:r w:rsidRPr="005B3676">
        <w:rPr>
          <w:rFonts w:ascii="Times New Roman" w:hAnsi="Times New Roman" w:cs="Times New Roman"/>
          <w:sz w:val="22"/>
          <w:szCs w:val="22"/>
        </w:rPr>
        <w:t xml:space="preserve"> </w:t>
      </w:r>
      <w:proofErr w:type="spellStart"/>
      <w:r w:rsidRPr="005B3676">
        <w:rPr>
          <w:rFonts w:ascii="Times New Roman" w:hAnsi="Times New Roman" w:cs="Times New Roman"/>
          <w:sz w:val="22"/>
          <w:szCs w:val="22"/>
        </w:rPr>
        <w:t>Kirshenblatt-Gimblett</w:t>
      </w:r>
      <w:proofErr w:type="spellEnd"/>
      <w:r w:rsidRPr="005B3676">
        <w:rPr>
          <w:rFonts w:ascii="Times New Roman" w:hAnsi="Times New Roman" w:cs="Times New Roman"/>
          <w:sz w:val="22"/>
          <w:szCs w:val="22"/>
        </w:rPr>
        <w:t xml:space="preserve">, "A Theatre of History: 12 Principles," </w:t>
      </w:r>
      <w:r w:rsidRPr="005B3676">
        <w:rPr>
          <w:rFonts w:ascii="Times New Roman" w:hAnsi="Times New Roman" w:cs="Times New Roman"/>
          <w:sz w:val="22"/>
          <w:szCs w:val="22"/>
          <w:lang w:val="en-GB"/>
        </w:rPr>
        <w:t>53.</w:t>
      </w:r>
      <w:r w:rsidRPr="005B3676">
        <w:rPr>
          <w:rFonts w:ascii="Times New Roman" w:hAnsi="Times New Roman" w:cs="Times New Roman"/>
          <w:i/>
          <w:sz w:val="22"/>
          <w:szCs w:val="22"/>
          <w:lang w:val="en-GB"/>
        </w:rPr>
        <w:t xml:space="preserve"> </w:t>
      </w:r>
    </w:p>
  </w:endnote>
  <w:endnote w:id="27">
    <w:p w:rsidR="004C1A32" w:rsidRPr="006D34B7" w:rsidRDefault="004C1A32" w:rsidP="00FA3453">
      <w:pPr>
        <w:rPr>
          <w:rFonts w:ascii="Times New Roman" w:hAnsi="Times New Roman" w:cs="Times New Roman"/>
          <w:sz w:val="22"/>
          <w:szCs w:val="22"/>
          <w:lang w:val="en-GB"/>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The museum guide informs visitors: "According to the legend, Jews fleeing persecution came east. When they arrived in a forest, they heard the word </w:t>
      </w:r>
      <w:proofErr w:type="spellStart"/>
      <w:r w:rsidRPr="004543FE">
        <w:rPr>
          <w:rFonts w:ascii="Times New Roman" w:hAnsi="Times New Roman" w:cs="Times New Roman"/>
          <w:i/>
          <w:sz w:val="22"/>
          <w:szCs w:val="22"/>
        </w:rPr>
        <w:t>Polin</w:t>
      </w:r>
      <w:proofErr w:type="spellEnd"/>
      <w:r w:rsidRPr="004543FE">
        <w:rPr>
          <w:rFonts w:ascii="Times New Roman" w:hAnsi="Times New Roman" w:cs="Times New Roman"/>
          <w:sz w:val="22"/>
          <w:szCs w:val="22"/>
        </w:rPr>
        <w:t xml:space="preserve">, which sounded like </w:t>
      </w:r>
      <w:r w:rsidRPr="004543FE">
        <w:rPr>
          <w:rFonts w:ascii="Times New Roman" w:hAnsi="Times New Roman" w:cs="Times New Roman"/>
          <w:sz w:val="22"/>
          <w:szCs w:val="22"/>
        </w:rPr>
        <w:t>'</w:t>
      </w:r>
      <w:r w:rsidRPr="004543FE">
        <w:rPr>
          <w:rFonts w:ascii="Times New Roman" w:hAnsi="Times New Roman" w:cs="Times New Roman"/>
          <w:sz w:val="22"/>
          <w:szCs w:val="22"/>
        </w:rPr>
        <w:t>Rest here</w:t>
      </w:r>
      <w:r w:rsidRPr="004543FE">
        <w:rPr>
          <w:rFonts w:ascii="Times New Roman" w:hAnsi="Times New Roman" w:cs="Times New Roman"/>
          <w:sz w:val="22"/>
          <w:szCs w:val="22"/>
        </w:rPr>
        <w:t xml:space="preserve">' </w:t>
      </w:r>
      <w:r w:rsidRPr="004543FE">
        <w:rPr>
          <w:rFonts w:ascii="Times New Roman" w:hAnsi="Times New Roman" w:cs="Times New Roman"/>
          <w:sz w:val="22"/>
          <w:szCs w:val="22"/>
        </w:rPr>
        <w:t xml:space="preserve">in Hebrew. They knew then that this was the place to settle. </w:t>
      </w:r>
      <w:proofErr w:type="spellStart"/>
      <w:r w:rsidRPr="004543FE">
        <w:rPr>
          <w:rFonts w:ascii="Times New Roman" w:hAnsi="Times New Roman" w:cs="Times New Roman"/>
          <w:sz w:val="22"/>
          <w:szCs w:val="22"/>
        </w:rPr>
        <w:t>Polin</w:t>
      </w:r>
      <w:proofErr w:type="spellEnd"/>
      <w:r w:rsidRPr="004543FE">
        <w:rPr>
          <w:rFonts w:ascii="Times New Roman" w:hAnsi="Times New Roman" w:cs="Times New Roman"/>
          <w:sz w:val="22"/>
          <w:szCs w:val="22"/>
        </w:rPr>
        <w:t xml:space="preserve"> is the Hebrew word for Poland and the inspiration for the </w:t>
      </w:r>
      <w:r w:rsidRPr="006D34B7">
        <w:rPr>
          <w:rFonts w:ascii="Times New Roman" w:hAnsi="Times New Roman" w:cs="Times New Roman"/>
          <w:sz w:val="22"/>
          <w:szCs w:val="22"/>
        </w:rPr>
        <w:t xml:space="preserve">name of POLIN Museum of the History of Polish Jews." </w:t>
      </w:r>
      <w:r w:rsidRPr="006D34B7">
        <w:rPr>
          <w:rFonts w:ascii="Times New Roman" w:hAnsi="Times New Roman" w:cs="Times New Roman"/>
          <w:sz w:val="22"/>
          <w:szCs w:val="22"/>
          <w:lang w:val="en-GB"/>
        </w:rPr>
        <w:t> </w:t>
      </w:r>
      <w:r w:rsidR="006E54CF" w:rsidRPr="006D34B7">
        <w:rPr>
          <w:rFonts w:ascii="Times New Roman" w:hAnsi="Times New Roman" w:cs="Times New Roman"/>
          <w:szCs w:val="22"/>
        </w:rPr>
        <w:t>"A 1000-Year History of Polish Jews"</w:t>
      </w:r>
      <w:r w:rsidRPr="006D34B7">
        <w:rPr>
          <w:rFonts w:ascii="Times New Roman" w:hAnsi="Times New Roman" w:cs="Times New Roman"/>
          <w:sz w:val="22"/>
          <w:szCs w:val="22"/>
          <w:lang w:val="en-GB"/>
        </w:rPr>
        <w:t xml:space="preserve"> (PDF). POLIN Museum of the History of Polish Jews (accessed March </w:t>
      </w:r>
      <w:r w:rsidRPr="006D34B7">
        <w:rPr>
          <w:rFonts w:ascii="Times New Roman" w:hAnsi="Times New Roman" w:cs="Times New Roman"/>
          <w:sz w:val="22"/>
          <w:szCs w:val="22"/>
          <w:lang w:val="en-GB"/>
        </w:rPr>
        <w:t xml:space="preserve">3, </w:t>
      </w:r>
      <w:r w:rsidRPr="006D34B7">
        <w:rPr>
          <w:rFonts w:ascii="Times New Roman" w:hAnsi="Times New Roman" w:cs="Times New Roman"/>
          <w:sz w:val="22"/>
          <w:szCs w:val="22"/>
          <w:lang w:val="en-GB"/>
        </w:rPr>
        <w:t>2017)</w:t>
      </w:r>
      <w:r w:rsidRPr="006D34B7">
        <w:rPr>
          <w:rFonts w:ascii="Times New Roman" w:hAnsi="Times New Roman" w:cs="Times New Roman"/>
          <w:sz w:val="22"/>
          <w:szCs w:val="22"/>
          <w:lang w:val="en-GB"/>
        </w:rPr>
        <w:t>, available at http://www.polin.pl/en/system/files/attachments/miniguide_en_0.pdf</w:t>
      </w:r>
    </w:p>
  </w:endnote>
  <w:endnote w:id="28">
    <w:p w:rsidR="004C1A32" w:rsidRPr="006D34B7" w:rsidRDefault="006E54CF" w:rsidP="00FA3453">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History is </w:t>
      </w:r>
      <w:proofErr w:type="spellStart"/>
      <w:r w:rsidRPr="006D34B7">
        <w:rPr>
          <w:rFonts w:ascii="Times New Roman" w:hAnsi="Times New Roman" w:cs="Times New Roman"/>
          <w:sz w:val="22"/>
          <w:szCs w:val="22"/>
        </w:rPr>
        <w:t>periodized</w:t>
      </w:r>
      <w:proofErr w:type="spellEnd"/>
      <w:r w:rsidRPr="006D34B7">
        <w:rPr>
          <w:rFonts w:ascii="Times New Roman" w:hAnsi="Times New Roman" w:cs="Times New Roman"/>
          <w:sz w:val="22"/>
          <w:szCs w:val="22"/>
        </w:rPr>
        <w:t xml:space="preserve"> through the main galleries in the core exhibition, which include: Encounters (960–1500), </w:t>
      </w:r>
      <w:proofErr w:type="spellStart"/>
      <w:r w:rsidRPr="006D34B7">
        <w:rPr>
          <w:rFonts w:ascii="Times New Roman" w:hAnsi="Times New Roman" w:cs="Times New Roman"/>
          <w:sz w:val="22"/>
          <w:szCs w:val="22"/>
        </w:rPr>
        <w:t>Paradisus</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Iudaeorum</w:t>
      </w:r>
      <w:proofErr w:type="spellEnd"/>
      <w:r w:rsidRPr="006D34B7">
        <w:rPr>
          <w:rFonts w:ascii="Times New Roman" w:hAnsi="Times New Roman" w:cs="Times New Roman"/>
          <w:sz w:val="22"/>
          <w:szCs w:val="22"/>
        </w:rPr>
        <w:t xml:space="preserve"> (1569–1648), The Jewish Town (1648-1772), </w:t>
      </w:r>
      <w:proofErr w:type="spellStart"/>
      <w:r w:rsidRPr="006D34B7">
        <w:rPr>
          <w:rFonts w:ascii="Times New Roman" w:hAnsi="Times New Roman" w:cs="Times New Roman"/>
          <w:sz w:val="22"/>
          <w:szCs w:val="22"/>
        </w:rPr>
        <w:t>Gwoździec</w:t>
      </w:r>
      <w:proofErr w:type="spellEnd"/>
      <w:r w:rsidRPr="006D34B7">
        <w:rPr>
          <w:rFonts w:ascii="Times New Roman" w:hAnsi="Times New Roman" w:cs="Times New Roman"/>
          <w:sz w:val="22"/>
          <w:szCs w:val="22"/>
        </w:rPr>
        <w:t xml:space="preserve"> Synagogue Reconstruction, Encounters with Modernity (1772–1914), On the Jewish Street (1918–1939), the Holocaust (1939–1945), and Postwar Years (1944 to the present). </w:t>
      </w:r>
    </w:p>
  </w:endnote>
  <w:endnote w:id="29">
    <w:p w:rsidR="004C1A32" w:rsidRPr="007D36EF"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Paul </w:t>
      </w:r>
      <w:proofErr w:type="spellStart"/>
      <w:r w:rsidRPr="006D34B7">
        <w:rPr>
          <w:rFonts w:ascii="Times New Roman" w:hAnsi="Times New Roman" w:cs="Times New Roman"/>
          <w:sz w:val="22"/>
          <w:szCs w:val="22"/>
        </w:rPr>
        <w:t>Connerton</w:t>
      </w:r>
      <w:proofErr w:type="spellEnd"/>
      <w:r w:rsidRPr="006D34B7">
        <w:rPr>
          <w:rFonts w:ascii="Times New Roman" w:hAnsi="Times New Roman" w:cs="Times New Roman"/>
          <w:sz w:val="22"/>
          <w:szCs w:val="22"/>
        </w:rPr>
        <w:t xml:space="preserve">, </w:t>
      </w:r>
      <w:r w:rsidRPr="006D34B7">
        <w:rPr>
          <w:rFonts w:ascii="Times New Roman" w:hAnsi="Times New Roman" w:cs="Times New Roman"/>
          <w:i/>
          <w:sz w:val="22"/>
          <w:szCs w:val="22"/>
        </w:rPr>
        <w:t>The Spirit of Mourning</w:t>
      </w:r>
      <w:r w:rsidRPr="006E54CF">
        <w:rPr>
          <w:rFonts w:ascii="Times New Roman" w:hAnsi="Times New Roman" w:cs="Times New Roman"/>
          <w:i/>
          <w:sz w:val="22"/>
          <w:szCs w:val="22"/>
        </w:rPr>
        <w:t>: History, Memory and the Body</w:t>
      </w:r>
      <w:r w:rsidRPr="006E54CF">
        <w:rPr>
          <w:rFonts w:ascii="Times New Roman" w:hAnsi="Times New Roman" w:cs="Times New Roman"/>
          <w:sz w:val="22"/>
          <w:szCs w:val="22"/>
        </w:rPr>
        <w:t xml:space="preserve"> (Cambridge: Cambridge University Press, 2011), 17.</w:t>
      </w:r>
    </w:p>
  </w:endnote>
  <w:endnote w:id="30">
    <w:p w:rsidR="004C1A32" w:rsidRPr="007D36EF" w:rsidRDefault="006E54CF" w:rsidP="004A5B81">
      <w:pPr>
        <w:pStyle w:val="EndnoteText"/>
        <w:rPr>
          <w:rFonts w:ascii="Times New Roman" w:hAnsi="Times New Roman" w:cs="Times New Roman"/>
          <w:sz w:val="22"/>
          <w:szCs w:val="22"/>
        </w:rPr>
      </w:pPr>
      <w:r w:rsidRPr="006E54CF">
        <w:rPr>
          <w:rStyle w:val="EndnoteReference"/>
          <w:rFonts w:ascii="Times New Roman" w:hAnsi="Times New Roman" w:cs="Times New Roman"/>
          <w:sz w:val="22"/>
          <w:szCs w:val="22"/>
        </w:rPr>
        <w:endnoteRef/>
      </w:r>
      <w:r w:rsidRPr="006E54CF">
        <w:rPr>
          <w:rFonts w:ascii="Times New Roman" w:hAnsi="Times New Roman" w:cs="Times New Roman"/>
          <w:sz w:val="22"/>
          <w:szCs w:val="22"/>
        </w:rPr>
        <w:t xml:space="preserve"> </w:t>
      </w:r>
      <w:proofErr w:type="gramStart"/>
      <w:r w:rsidRPr="006E54CF">
        <w:rPr>
          <w:rFonts w:ascii="Times New Roman" w:hAnsi="Times New Roman" w:cs="Times New Roman"/>
          <w:sz w:val="22"/>
          <w:szCs w:val="22"/>
        </w:rPr>
        <w:t>Sherman, "Objects of Memory," 52.</w:t>
      </w:r>
      <w:proofErr w:type="gramEnd"/>
      <w:r w:rsidRPr="006E54CF">
        <w:rPr>
          <w:rFonts w:ascii="Times New Roman" w:hAnsi="Times New Roman" w:cs="Times New Roman"/>
          <w:sz w:val="22"/>
          <w:szCs w:val="22"/>
        </w:rPr>
        <w:t xml:space="preserve"> </w:t>
      </w:r>
    </w:p>
  </w:endnote>
  <w:endnote w:id="31">
    <w:p w:rsidR="004C1A32" w:rsidRPr="004543FE" w:rsidRDefault="004C1A32" w:rsidP="00B46945">
      <w:pPr>
        <w:pStyle w:val="EndnoteText"/>
        <w:rPr>
          <w:rFonts w:ascii="Times New Roman" w:hAnsi="Times New Roman" w:cs="Times New Roman"/>
          <w:sz w:val="22"/>
          <w:szCs w:val="22"/>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w:t>
      </w:r>
      <w:proofErr w:type="spellStart"/>
      <w:proofErr w:type="gramStart"/>
      <w:r w:rsidRPr="004543FE">
        <w:rPr>
          <w:rFonts w:ascii="Times New Roman" w:hAnsi="Times New Roman" w:cs="Times New Roman"/>
          <w:sz w:val="22"/>
          <w:szCs w:val="22"/>
          <w:lang w:val="en-GB"/>
        </w:rPr>
        <w:t>Landsberg</w:t>
      </w:r>
      <w:proofErr w:type="spellEnd"/>
      <w:r w:rsidRPr="004543FE">
        <w:rPr>
          <w:rFonts w:ascii="Times New Roman" w:hAnsi="Times New Roman" w:cs="Times New Roman"/>
          <w:sz w:val="22"/>
          <w:szCs w:val="22"/>
          <w:lang w:val="en-GB"/>
        </w:rPr>
        <w:t xml:space="preserve">, </w:t>
      </w:r>
      <w:r w:rsidRPr="004543FE">
        <w:rPr>
          <w:rFonts w:ascii="Times New Roman" w:hAnsi="Times New Roman" w:cs="Times New Roman"/>
          <w:i/>
          <w:sz w:val="22"/>
          <w:szCs w:val="22"/>
          <w:lang w:val="en-GB"/>
        </w:rPr>
        <w:t>Prosthetic Memory</w:t>
      </w:r>
      <w:r w:rsidRPr="004543FE">
        <w:rPr>
          <w:rFonts w:ascii="Times New Roman" w:hAnsi="Times New Roman" w:cs="Times New Roman"/>
          <w:sz w:val="22"/>
          <w:szCs w:val="22"/>
          <w:lang w:val="en-GB"/>
        </w:rPr>
        <w:t>, 2.</w:t>
      </w:r>
      <w:proofErr w:type="gramEnd"/>
      <w:r w:rsidRPr="004543FE">
        <w:rPr>
          <w:rFonts w:ascii="Times New Roman" w:hAnsi="Times New Roman" w:cs="Times New Roman"/>
          <w:sz w:val="22"/>
          <w:szCs w:val="22"/>
          <w:lang w:val="en-GB"/>
        </w:rPr>
        <w:t xml:space="preserve"> </w:t>
      </w:r>
    </w:p>
  </w:endnote>
  <w:endnote w:id="32">
    <w:p w:rsidR="004C1A32" w:rsidRPr="004543FE" w:rsidRDefault="004C1A32" w:rsidP="004A5B81">
      <w:pPr>
        <w:pStyle w:val="EndnoteText"/>
        <w:rPr>
          <w:rFonts w:ascii="Times New Roman" w:hAnsi="Times New Roman" w:cs="Times New Roman"/>
          <w:sz w:val="22"/>
          <w:szCs w:val="22"/>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w:t>
      </w:r>
      <w:r w:rsidRPr="004543FE">
        <w:rPr>
          <w:rFonts w:ascii="Times New Roman" w:hAnsi="Times New Roman" w:cs="Times New Roman"/>
          <w:sz w:val="22"/>
          <w:szCs w:val="22"/>
          <w:lang w:val="en-GB"/>
        </w:rPr>
        <w:t xml:space="preserve">Ibid. </w:t>
      </w:r>
    </w:p>
  </w:endnote>
  <w:endnote w:id="33">
    <w:p w:rsidR="004C1A32" w:rsidRPr="004543FE" w:rsidRDefault="004C1A32" w:rsidP="004A5B81">
      <w:pPr>
        <w:pStyle w:val="EndnoteText"/>
        <w:rPr>
          <w:rFonts w:ascii="Times New Roman" w:hAnsi="Times New Roman" w:cs="Times New Roman"/>
          <w:sz w:val="22"/>
          <w:szCs w:val="22"/>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w:t>
      </w:r>
      <w:proofErr w:type="spellStart"/>
      <w:proofErr w:type="gramStart"/>
      <w:r w:rsidRPr="004543FE">
        <w:rPr>
          <w:rFonts w:ascii="Times New Roman" w:hAnsi="Times New Roman" w:cs="Times New Roman"/>
          <w:sz w:val="22"/>
          <w:szCs w:val="22"/>
          <w:lang w:val="en-GB"/>
        </w:rPr>
        <w:t>Landsberg</w:t>
      </w:r>
      <w:proofErr w:type="spellEnd"/>
      <w:r w:rsidRPr="004543FE">
        <w:rPr>
          <w:rFonts w:ascii="Times New Roman" w:hAnsi="Times New Roman" w:cs="Times New Roman"/>
          <w:sz w:val="22"/>
          <w:szCs w:val="22"/>
          <w:lang w:val="en-GB"/>
        </w:rPr>
        <w:t xml:space="preserve">, </w:t>
      </w:r>
      <w:r w:rsidRPr="004543FE">
        <w:rPr>
          <w:rFonts w:ascii="Times New Roman" w:hAnsi="Times New Roman" w:cs="Times New Roman"/>
          <w:i/>
          <w:sz w:val="22"/>
          <w:szCs w:val="22"/>
          <w:lang w:val="en-GB"/>
        </w:rPr>
        <w:t>Prosthetic Memory</w:t>
      </w:r>
      <w:r w:rsidRPr="004543FE">
        <w:rPr>
          <w:rFonts w:ascii="Times New Roman" w:hAnsi="Times New Roman" w:cs="Times New Roman"/>
          <w:sz w:val="22"/>
          <w:szCs w:val="22"/>
          <w:lang w:val="en-GB"/>
        </w:rPr>
        <w:t>, 3, 9.</w:t>
      </w:r>
      <w:proofErr w:type="gramEnd"/>
      <w:r w:rsidRPr="004543FE">
        <w:rPr>
          <w:rFonts w:ascii="Times New Roman" w:hAnsi="Times New Roman" w:cs="Times New Roman"/>
          <w:sz w:val="22"/>
          <w:szCs w:val="22"/>
          <w:lang w:val="en-GB"/>
        </w:rPr>
        <w:t xml:space="preserve"> </w:t>
      </w:r>
      <w:r w:rsidRPr="004543FE">
        <w:rPr>
          <w:rFonts w:ascii="Times New Roman" w:hAnsi="Times New Roman" w:cs="Times New Roman"/>
          <w:i/>
          <w:sz w:val="22"/>
          <w:szCs w:val="22"/>
          <w:lang w:val="en-GB"/>
        </w:rPr>
        <w:t xml:space="preserve"> </w:t>
      </w:r>
    </w:p>
  </w:endnote>
  <w:endnote w:id="34">
    <w:p w:rsidR="004C1A32" w:rsidRPr="004543FE" w:rsidRDefault="004C1A32" w:rsidP="004A5B81">
      <w:pPr>
        <w:rPr>
          <w:rFonts w:ascii="Times New Roman" w:hAnsi="Times New Roman" w:cs="Times New Roman"/>
          <w:sz w:val="22"/>
          <w:szCs w:val="22"/>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w:t>
      </w:r>
      <w:r w:rsidRPr="005B3676">
        <w:rPr>
          <w:rFonts w:ascii="Times New Roman" w:hAnsi="Times New Roman" w:cs="Times New Roman"/>
          <w:color w:val="222222"/>
          <w:sz w:val="22"/>
          <w:szCs w:val="22"/>
          <w:shd w:val="clear" w:color="auto" w:fill="FFFFFF"/>
          <w:lang w:val="en-GB"/>
        </w:rPr>
        <w:t>Marianne Hirsch, "Surviving Images: Holocaust P</w:t>
      </w:r>
      <w:r w:rsidRPr="004543FE">
        <w:rPr>
          <w:rFonts w:ascii="Times New Roman" w:hAnsi="Times New Roman" w:cs="Times New Roman"/>
          <w:color w:val="222222"/>
          <w:sz w:val="22"/>
          <w:szCs w:val="22"/>
          <w:shd w:val="clear" w:color="auto" w:fill="FFFFFF"/>
          <w:lang w:val="en-GB"/>
        </w:rPr>
        <w:t xml:space="preserve">hotographs and the Work of </w:t>
      </w:r>
      <w:proofErr w:type="spellStart"/>
      <w:r w:rsidRPr="004543FE">
        <w:rPr>
          <w:rFonts w:ascii="Times New Roman" w:hAnsi="Times New Roman" w:cs="Times New Roman"/>
          <w:color w:val="222222"/>
          <w:sz w:val="22"/>
          <w:szCs w:val="22"/>
          <w:shd w:val="clear" w:color="auto" w:fill="FFFFFF"/>
          <w:lang w:val="en-GB"/>
        </w:rPr>
        <w:t>Postmemory</w:t>
      </w:r>
      <w:proofErr w:type="spellEnd"/>
      <w:r w:rsidRPr="004543FE">
        <w:rPr>
          <w:rFonts w:ascii="Times New Roman" w:hAnsi="Times New Roman" w:cs="Times New Roman"/>
          <w:color w:val="222222"/>
          <w:sz w:val="22"/>
          <w:szCs w:val="22"/>
          <w:shd w:val="clear" w:color="auto" w:fill="FFFFFF"/>
          <w:lang w:val="en-GB"/>
        </w:rPr>
        <w:t>,"</w:t>
      </w:r>
      <w:r w:rsidRPr="004543FE">
        <w:rPr>
          <w:rFonts w:ascii="Times New Roman" w:hAnsi="Times New Roman" w:cs="Times New Roman"/>
          <w:color w:val="222222"/>
          <w:sz w:val="22"/>
          <w:szCs w:val="22"/>
          <w:lang w:val="en-GB"/>
        </w:rPr>
        <w:t> </w:t>
      </w:r>
      <w:r w:rsidRPr="004543FE">
        <w:rPr>
          <w:rFonts w:ascii="Times New Roman" w:hAnsi="Times New Roman" w:cs="Times New Roman"/>
          <w:i/>
          <w:color w:val="222222"/>
          <w:sz w:val="22"/>
          <w:szCs w:val="22"/>
          <w:shd w:val="clear" w:color="auto" w:fill="FFFFFF"/>
          <w:lang w:val="en-GB"/>
        </w:rPr>
        <w:t>The Yale Journal of Criticism</w:t>
      </w:r>
      <w:r w:rsidRPr="004543FE">
        <w:rPr>
          <w:rFonts w:ascii="Times New Roman" w:hAnsi="Times New Roman" w:cs="Times New Roman"/>
          <w:color w:val="222222"/>
          <w:sz w:val="22"/>
          <w:szCs w:val="22"/>
          <w:lang w:val="en-GB"/>
        </w:rPr>
        <w:t> </w:t>
      </w:r>
      <w:r w:rsidRPr="004543FE">
        <w:rPr>
          <w:rFonts w:ascii="Times New Roman" w:hAnsi="Times New Roman" w:cs="Times New Roman"/>
          <w:color w:val="222222"/>
          <w:sz w:val="22"/>
          <w:szCs w:val="22"/>
          <w:shd w:val="clear" w:color="auto" w:fill="FFFFFF"/>
          <w:lang w:val="en-GB"/>
        </w:rPr>
        <w:t>14.1 (2001): 5-37, quote on 11.</w:t>
      </w:r>
    </w:p>
  </w:endnote>
  <w:endnote w:id="35">
    <w:p w:rsidR="004C1A32" w:rsidRPr="004543FE" w:rsidRDefault="004C1A32" w:rsidP="004A5B81">
      <w:pPr>
        <w:pStyle w:val="EndnoteText"/>
        <w:rPr>
          <w:rFonts w:ascii="Times New Roman" w:hAnsi="Times New Roman" w:cs="Times New Roman"/>
          <w:sz w:val="22"/>
          <w:szCs w:val="22"/>
        </w:rPr>
      </w:pPr>
      <w:r w:rsidRPr="004543FE">
        <w:rPr>
          <w:rStyle w:val="EndnoteReference"/>
          <w:rFonts w:ascii="Times New Roman" w:hAnsi="Times New Roman" w:cs="Times New Roman"/>
          <w:sz w:val="22"/>
          <w:szCs w:val="22"/>
        </w:rPr>
        <w:endnoteRef/>
      </w:r>
      <w:r w:rsidRPr="004543FE">
        <w:rPr>
          <w:rFonts w:ascii="Times New Roman" w:hAnsi="Times New Roman" w:cs="Times New Roman"/>
          <w:sz w:val="22"/>
          <w:szCs w:val="22"/>
        </w:rPr>
        <w:t xml:space="preserve"> Jens </w:t>
      </w:r>
      <w:proofErr w:type="spellStart"/>
      <w:r w:rsidRPr="004543FE">
        <w:rPr>
          <w:rFonts w:ascii="Times New Roman" w:hAnsi="Times New Roman" w:cs="Times New Roman"/>
          <w:color w:val="222222"/>
          <w:sz w:val="22"/>
          <w:szCs w:val="22"/>
          <w:shd w:val="clear" w:color="auto" w:fill="FFFFFF"/>
          <w:lang w:val="en-GB"/>
        </w:rPr>
        <w:t>Andermann</w:t>
      </w:r>
      <w:proofErr w:type="spellEnd"/>
      <w:r w:rsidRPr="004543FE">
        <w:rPr>
          <w:rFonts w:ascii="Times New Roman" w:hAnsi="Times New Roman" w:cs="Times New Roman"/>
          <w:color w:val="222222"/>
          <w:sz w:val="22"/>
          <w:szCs w:val="22"/>
          <w:shd w:val="clear" w:color="auto" w:fill="FFFFFF"/>
          <w:lang w:val="en-GB"/>
        </w:rPr>
        <w:t xml:space="preserve"> and </w:t>
      </w:r>
      <w:proofErr w:type="spellStart"/>
      <w:r w:rsidRPr="004543FE">
        <w:rPr>
          <w:rFonts w:ascii="Times New Roman" w:hAnsi="Times New Roman" w:cs="Times New Roman"/>
          <w:color w:val="222222"/>
          <w:sz w:val="22"/>
          <w:szCs w:val="22"/>
          <w:shd w:val="clear" w:color="auto" w:fill="FFFFFF"/>
          <w:lang w:val="en-GB"/>
        </w:rPr>
        <w:t>Silke</w:t>
      </w:r>
      <w:proofErr w:type="spellEnd"/>
      <w:r w:rsidRPr="004543FE">
        <w:rPr>
          <w:rFonts w:ascii="Times New Roman" w:hAnsi="Times New Roman" w:cs="Times New Roman"/>
          <w:color w:val="222222"/>
          <w:sz w:val="22"/>
          <w:szCs w:val="22"/>
          <w:shd w:val="clear" w:color="auto" w:fill="FFFFFF"/>
          <w:lang w:val="en-GB"/>
        </w:rPr>
        <w:t xml:space="preserve"> Arnold-de </w:t>
      </w:r>
      <w:proofErr w:type="spellStart"/>
      <w:r w:rsidRPr="004543FE">
        <w:rPr>
          <w:rFonts w:ascii="Times New Roman" w:hAnsi="Times New Roman" w:cs="Times New Roman"/>
          <w:color w:val="222222"/>
          <w:sz w:val="22"/>
          <w:szCs w:val="22"/>
          <w:shd w:val="clear" w:color="auto" w:fill="FFFFFF"/>
          <w:lang w:val="en-GB"/>
        </w:rPr>
        <w:t>Simine</w:t>
      </w:r>
      <w:proofErr w:type="spellEnd"/>
      <w:r w:rsidRPr="004543FE">
        <w:rPr>
          <w:rFonts w:ascii="Times New Roman" w:hAnsi="Times New Roman" w:cs="Times New Roman"/>
          <w:color w:val="222222"/>
          <w:sz w:val="22"/>
          <w:szCs w:val="22"/>
          <w:shd w:val="clear" w:color="auto" w:fill="FFFFFF"/>
          <w:lang w:val="en-GB"/>
        </w:rPr>
        <w:t>, "Introduction Memory, Community and the New Museum,"</w:t>
      </w:r>
      <w:r w:rsidRPr="004543FE">
        <w:rPr>
          <w:rFonts w:ascii="Times New Roman" w:hAnsi="Times New Roman" w:cs="Times New Roman"/>
          <w:color w:val="222222"/>
          <w:sz w:val="22"/>
          <w:szCs w:val="22"/>
          <w:lang w:val="en-GB"/>
        </w:rPr>
        <w:t> </w:t>
      </w:r>
      <w:r w:rsidRPr="004543FE">
        <w:rPr>
          <w:rFonts w:ascii="Times New Roman" w:hAnsi="Times New Roman" w:cs="Times New Roman"/>
          <w:i/>
          <w:color w:val="222222"/>
          <w:sz w:val="22"/>
          <w:szCs w:val="22"/>
          <w:shd w:val="clear" w:color="auto" w:fill="FFFFFF"/>
          <w:lang w:val="en-GB"/>
        </w:rPr>
        <w:t>Theory, Culture &amp; Society</w:t>
      </w:r>
      <w:r w:rsidRPr="004543FE">
        <w:rPr>
          <w:rFonts w:ascii="Times New Roman" w:hAnsi="Times New Roman" w:cs="Times New Roman"/>
          <w:color w:val="222222"/>
          <w:sz w:val="22"/>
          <w:szCs w:val="22"/>
          <w:lang w:val="en-GB"/>
        </w:rPr>
        <w:t> </w:t>
      </w:r>
      <w:r w:rsidRPr="004543FE">
        <w:rPr>
          <w:rFonts w:ascii="Times New Roman" w:hAnsi="Times New Roman" w:cs="Times New Roman"/>
          <w:color w:val="222222"/>
          <w:sz w:val="22"/>
          <w:szCs w:val="22"/>
          <w:shd w:val="clear" w:color="auto" w:fill="FFFFFF"/>
          <w:lang w:val="en-GB"/>
        </w:rPr>
        <w:t>29, no. 1 (2012): 3-13, quote on 9.</w:t>
      </w:r>
    </w:p>
  </w:endnote>
  <w:endnote w:id="36">
    <w:p w:rsidR="004C1A32" w:rsidRPr="006D34B7" w:rsidRDefault="004C1A32" w:rsidP="004A5B81">
      <w:pPr>
        <w:rPr>
          <w:rFonts w:ascii="Times New Roman" w:hAnsi="Times New Roman" w:cs="Times New Roman"/>
          <w:sz w:val="22"/>
          <w:szCs w:val="22"/>
        </w:rPr>
      </w:pPr>
      <w:r w:rsidRPr="005B3676">
        <w:rPr>
          <w:rStyle w:val="EndnoteReference"/>
          <w:rFonts w:ascii="Times New Roman" w:hAnsi="Times New Roman" w:cs="Times New Roman"/>
          <w:sz w:val="22"/>
          <w:szCs w:val="22"/>
        </w:rPr>
        <w:endnoteRef/>
      </w:r>
      <w:r w:rsidRPr="005B3676">
        <w:rPr>
          <w:rFonts w:ascii="Times New Roman" w:hAnsi="Times New Roman" w:cs="Times New Roman"/>
          <w:sz w:val="22"/>
          <w:szCs w:val="22"/>
        </w:rPr>
        <w:t xml:space="preserve"> There has been a broad range of criticisms directed at the museum, many of which were voiced a conference on Polish-Jewish S</w:t>
      </w:r>
      <w:r w:rsidRPr="004543FE">
        <w:rPr>
          <w:rFonts w:ascii="Times New Roman" w:hAnsi="Times New Roman" w:cs="Times New Roman"/>
          <w:sz w:val="22"/>
          <w:szCs w:val="22"/>
        </w:rPr>
        <w:t xml:space="preserve">tudies held at Princeton University in 2015. The Holocaust remains the core issue that still needs to be addressed in the Polish public sphere, according to Jan T. Gross, and Jan Grabowski claimed the museum domesticates and tames the Holocaust. Joanna </w:t>
      </w:r>
      <w:proofErr w:type="spellStart"/>
      <w:r w:rsidRPr="004543FE">
        <w:rPr>
          <w:rFonts w:ascii="Times New Roman" w:hAnsi="Times New Roman" w:cs="Times New Roman"/>
          <w:sz w:val="22"/>
          <w:szCs w:val="22"/>
        </w:rPr>
        <w:t>T</w:t>
      </w:r>
      <w:r>
        <w:rPr>
          <w:rFonts w:ascii="Times New Roman" w:hAnsi="Times New Roman" w:cs="Times New Roman"/>
          <w:sz w:val="22"/>
          <w:szCs w:val="22"/>
        </w:rPr>
        <w:t>o</w:t>
      </w:r>
      <w:r w:rsidRPr="004543FE">
        <w:rPr>
          <w:rFonts w:ascii="Times New Roman" w:hAnsi="Times New Roman" w:cs="Times New Roman"/>
          <w:sz w:val="22"/>
          <w:szCs w:val="22"/>
        </w:rPr>
        <w:t>karska-Bakir</w:t>
      </w:r>
      <w:proofErr w:type="spellEnd"/>
      <w:r w:rsidRPr="004543FE">
        <w:rPr>
          <w:rFonts w:ascii="Times New Roman" w:hAnsi="Times New Roman" w:cs="Times New Roman"/>
          <w:sz w:val="22"/>
          <w:szCs w:val="22"/>
        </w:rPr>
        <w:t xml:space="preserve"> </w:t>
      </w:r>
      <w:r w:rsidRPr="006D34B7">
        <w:rPr>
          <w:rFonts w:ascii="Times New Roman" w:hAnsi="Times New Roman" w:cs="Times New Roman"/>
          <w:sz w:val="22"/>
          <w:szCs w:val="22"/>
        </w:rPr>
        <w:t xml:space="preserve">questioned the premise of a museum dedicated to Jewish life on the site of Jewish extermination, and accused the curators of historical revisionism through the eschewal of Polish </w:t>
      </w:r>
      <w:proofErr w:type="spellStart"/>
      <w:r w:rsidRPr="006D34B7">
        <w:rPr>
          <w:rFonts w:ascii="Times New Roman" w:hAnsi="Times New Roman" w:cs="Times New Roman"/>
          <w:sz w:val="22"/>
          <w:szCs w:val="22"/>
        </w:rPr>
        <w:t>antisemitism</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Elżbieta</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Janicka</w:t>
      </w:r>
      <w:proofErr w:type="spellEnd"/>
      <w:r w:rsidRPr="006D34B7">
        <w:rPr>
          <w:rFonts w:ascii="Times New Roman" w:hAnsi="Times New Roman" w:cs="Times New Roman"/>
          <w:sz w:val="22"/>
          <w:szCs w:val="22"/>
        </w:rPr>
        <w:t xml:space="preserve"> charged the museum with gross omissions and forms of censorship, further arguing through semiotic analyses of the architecture and design that the contexts of the Holocaust were marginalized or obfuscated. For a full survey of critiques of the museum see Irena </w:t>
      </w:r>
      <w:proofErr w:type="spellStart"/>
      <w:r w:rsidRPr="006D34B7">
        <w:rPr>
          <w:rFonts w:ascii="Times New Roman" w:hAnsi="Times New Roman" w:cs="Times New Roman"/>
          <w:sz w:val="22"/>
          <w:szCs w:val="22"/>
        </w:rPr>
        <w:t>Grudzińska</w:t>
      </w:r>
      <w:proofErr w:type="spellEnd"/>
      <w:r w:rsidRPr="006D34B7">
        <w:rPr>
          <w:rFonts w:ascii="Times New Roman" w:hAnsi="Times New Roman" w:cs="Times New Roman"/>
          <w:sz w:val="22"/>
          <w:szCs w:val="22"/>
        </w:rPr>
        <w:t xml:space="preserve">-Gross and </w:t>
      </w:r>
      <w:proofErr w:type="spellStart"/>
      <w:r w:rsidRPr="006D34B7">
        <w:rPr>
          <w:rFonts w:ascii="Times New Roman" w:hAnsi="Times New Roman" w:cs="Times New Roman"/>
          <w:sz w:val="22"/>
          <w:szCs w:val="22"/>
        </w:rPr>
        <w:t>Iwa</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Nawrocki</w:t>
      </w:r>
      <w:proofErr w:type="spellEnd"/>
      <w:r w:rsidRPr="006D34B7">
        <w:rPr>
          <w:rFonts w:ascii="Times New Roman" w:hAnsi="Times New Roman" w:cs="Times New Roman"/>
          <w:sz w:val="22"/>
          <w:szCs w:val="22"/>
        </w:rPr>
        <w:t xml:space="preserve"> </w:t>
      </w:r>
      <w:r w:rsidR="006E54CF" w:rsidRPr="006D34B7">
        <w:rPr>
          <w:rFonts w:ascii="Times New Roman" w:hAnsi="Times New Roman" w:cs="Times New Roman"/>
          <w:sz w:val="22"/>
          <w:szCs w:val="22"/>
        </w:rPr>
        <w:t>eds</w:t>
      </w:r>
      <w:proofErr w:type="gramStart"/>
      <w:r w:rsidR="006E54CF" w:rsidRPr="006D34B7">
        <w:rPr>
          <w:rFonts w:ascii="Times New Roman" w:hAnsi="Times New Roman" w:cs="Times New Roman"/>
          <w:sz w:val="22"/>
          <w:szCs w:val="22"/>
        </w:rPr>
        <w:t>.,</w:t>
      </w:r>
      <w:proofErr w:type="gramEnd"/>
      <w:r w:rsidR="006E54CF" w:rsidRPr="006D34B7">
        <w:rPr>
          <w:rFonts w:ascii="Times New Roman" w:hAnsi="Times New Roman" w:cs="Times New Roman"/>
          <w:sz w:val="22"/>
          <w:szCs w:val="22"/>
        </w:rPr>
        <w:t xml:space="preserve"> </w:t>
      </w:r>
      <w:r w:rsidR="006E54CF" w:rsidRPr="006D34B7">
        <w:rPr>
          <w:rFonts w:ascii="Times New Roman" w:hAnsi="Times New Roman" w:cs="Times New Roman"/>
          <w:i/>
          <w:sz w:val="22"/>
          <w:szCs w:val="22"/>
        </w:rPr>
        <w:t xml:space="preserve">Poland and </w:t>
      </w:r>
      <w:proofErr w:type="spellStart"/>
      <w:r w:rsidR="006E54CF" w:rsidRPr="006D34B7">
        <w:rPr>
          <w:rFonts w:ascii="Times New Roman" w:hAnsi="Times New Roman" w:cs="Times New Roman"/>
          <w:i/>
          <w:sz w:val="22"/>
          <w:szCs w:val="22"/>
        </w:rPr>
        <w:t>Polin</w:t>
      </w:r>
      <w:proofErr w:type="spellEnd"/>
      <w:r w:rsidR="006E54CF" w:rsidRPr="006D34B7">
        <w:rPr>
          <w:rFonts w:ascii="Times New Roman" w:hAnsi="Times New Roman" w:cs="Times New Roman"/>
          <w:i/>
          <w:sz w:val="22"/>
          <w:szCs w:val="22"/>
        </w:rPr>
        <w:t>: New Interpretations in Polish-Jewish Studies</w:t>
      </w:r>
      <w:r w:rsidR="006E54CF" w:rsidRPr="006D34B7">
        <w:rPr>
          <w:rFonts w:ascii="Times New Roman" w:hAnsi="Times New Roman" w:cs="Times New Roman"/>
          <w:sz w:val="22"/>
          <w:szCs w:val="22"/>
        </w:rPr>
        <w:t xml:space="preserve"> (Frankfurt: Peter Lang, 2016). As I have argued, commemoration of the Holocaust penetrates and orients the museum in a mode that these scholars have not fully taken account of or acknowledged.  </w:t>
      </w:r>
    </w:p>
  </w:endnote>
  <w:endnote w:id="37">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Żmijewski</w:t>
      </w:r>
      <w:proofErr w:type="spellEnd"/>
      <w:r w:rsidRPr="006D34B7">
        <w:rPr>
          <w:rFonts w:ascii="Times New Roman" w:hAnsi="Times New Roman" w:cs="Times New Roman"/>
          <w:sz w:val="22"/>
          <w:szCs w:val="22"/>
        </w:rPr>
        <w:t xml:space="preserve"> cited in </w:t>
      </w:r>
      <w:proofErr w:type="spellStart"/>
      <w:r w:rsidRPr="006D34B7">
        <w:rPr>
          <w:rFonts w:ascii="Times New Roman" w:hAnsi="Times New Roman" w:cs="Times New Roman"/>
          <w:sz w:val="22"/>
          <w:szCs w:val="22"/>
        </w:rPr>
        <w:t>Matyaszek</w:t>
      </w:r>
      <w:proofErr w:type="spellEnd"/>
      <w:r w:rsidRPr="006D34B7">
        <w:rPr>
          <w:rFonts w:ascii="Times New Roman" w:hAnsi="Times New Roman" w:cs="Times New Roman"/>
          <w:sz w:val="22"/>
          <w:szCs w:val="22"/>
        </w:rPr>
        <w:t xml:space="preserve">, "Wall and Window," 88. </w:t>
      </w:r>
    </w:p>
  </w:endnote>
  <w:endnote w:id="38">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Robert </w:t>
      </w:r>
      <w:proofErr w:type="spellStart"/>
      <w:r w:rsidRPr="006D34B7">
        <w:rPr>
          <w:rFonts w:ascii="Times New Roman" w:hAnsi="Times New Roman" w:cs="Times New Roman"/>
          <w:sz w:val="22"/>
          <w:szCs w:val="22"/>
        </w:rPr>
        <w:t>Eaglestone</w:t>
      </w:r>
      <w:proofErr w:type="spellEnd"/>
      <w:r w:rsidRPr="006D34B7">
        <w:rPr>
          <w:rFonts w:ascii="Times New Roman" w:hAnsi="Times New Roman" w:cs="Times New Roman"/>
          <w:sz w:val="22"/>
          <w:szCs w:val="22"/>
        </w:rPr>
        <w:t xml:space="preserve">, </w:t>
      </w:r>
      <w:r w:rsidRPr="006D34B7">
        <w:rPr>
          <w:rFonts w:ascii="Times New Roman" w:hAnsi="Times New Roman" w:cs="Times New Roman"/>
          <w:i/>
          <w:sz w:val="22"/>
          <w:szCs w:val="22"/>
        </w:rPr>
        <w:t>The Holocaust and the Postmodern</w:t>
      </w:r>
      <w:r w:rsidRPr="006D34B7">
        <w:rPr>
          <w:rFonts w:ascii="Times New Roman" w:hAnsi="Times New Roman" w:cs="Times New Roman"/>
          <w:sz w:val="22"/>
          <w:szCs w:val="22"/>
        </w:rPr>
        <w:t xml:space="preserve"> (Oxford: Oxford University Press, 2004), 3.</w:t>
      </w:r>
    </w:p>
  </w:endnote>
  <w:endnote w:id="39">
    <w:p w:rsidR="004C1A32" w:rsidRPr="006D34B7"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Konrad</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Matyjaszek</w:t>
      </w:r>
      <w:proofErr w:type="spellEnd"/>
      <w:r w:rsidRPr="006D34B7">
        <w:rPr>
          <w:rFonts w:ascii="Times New Roman" w:hAnsi="Times New Roman" w:cs="Times New Roman"/>
          <w:sz w:val="22"/>
          <w:szCs w:val="22"/>
        </w:rPr>
        <w:t xml:space="preserve">, "Wall and Window: The Rubble of the Warsaw Ghetto as the Narrative Space of the POLIN Museum of the History of Polish Jews," in </w:t>
      </w:r>
      <w:proofErr w:type="spellStart"/>
      <w:r w:rsidRPr="006D34B7">
        <w:rPr>
          <w:rFonts w:ascii="Times New Roman" w:hAnsi="Times New Roman" w:cs="Times New Roman"/>
          <w:sz w:val="22"/>
          <w:szCs w:val="22"/>
        </w:rPr>
        <w:t>Grudzińska</w:t>
      </w:r>
      <w:proofErr w:type="spellEnd"/>
      <w:r w:rsidRPr="006D34B7">
        <w:rPr>
          <w:rFonts w:ascii="Times New Roman" w:hAnsi="Times New Roman" w:cs="Times New Roman"/>
          <w:sz w:val="22"/>
          <w:szCs w:val="22"/>
        </w:rPr>
        <w:t xml:space="preserve">-Gross and </w:t>
      </w:r>
      <w:proofErr w:type="spellStart"/>
      <w:r w:rsidRPr="006D34B7">
        <w:rPr>
          <w:rFonts w:ascii="Times New Roman" w:hAnsi="Times New Roman" w:cs="Times New Roman"/>
          <w:sz w:val="22"/>
          <w:szCs w:val="22"/>
        </w:rPr>
        <w:t>Iwa</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Nawrocki</w:t>
      </w:r>
      <w:proofErr w:type="spellEnd"/>
      <w:r w:rsidRPr="006D34B7">
        <w:rPr>
          <w:rFonts w:ascii="Times New Roman" w:hAnsi="Times New Roman" w:cs="Times New Roman"/>
          <w:sz w:val="22"/>
          <w:szCs w:val="22"/>
        </w:rPr>
        <w:t xml:space="preserve"> (eds.), </w:t>
      </w:r>
      <w:r w:rsidRPr="006D34B7">
        <w:rPr>
          <w:rFonts w:ascii="Times New Roman" w:hAnsi="Times New Roman" w:cs="Times New Roman"/>
          <w:i/>
          <w:sz w:val="22"/>
          <w:szCs w:val="22"/>
        </w:rPr>
        <w:t xml:space="preserve">Poland and </w:t>
      </w:r>
      <w:proofErr w:type="spellStart"/>
      <w:r w:rsidRPr="006D34B7">
        <w:rPr>
          <w:rFonts w:ascii="Times New Roman" w:hAnsi="Times New Roman" w:cs="Times New Roman"/>
          <w:i/>
          <w:sz w:val="22"/>
          <w:szCs w:val="22"/>
        </w:rPr>
        <w:t>Polin</w:t>
      </w:r>
      <w:proofErr w:type="spellEnd"/>
      <w:r w:rsidRPr="006D34B7">
        <w:rPr>
          <w:rFonts w:ascii="Times New Roman" w:hAnsi="Times New Roman" w:cs="Times New Roman"/>
          <w:sz w:val="22"/>
          <w:szCs w:val="22"/>
        </w:rPr>
        <w:t>,</w:t>
      </w:r>
      <w:r w:rsidRPr="006D34B7">
        <w:rPr>
          <w:rFonts w:ascii="Times New Roman" w:hAnsi="Times New Roman" w:cs="Times New Roman"/>
          <w:i/>
          <w:sz w:val="22"/>
          <w:szCs w:val="22"/>
        </w:rPr>
        <w:t xml:space="preserve"> </w:t>
      </w:r>
      <w:r w:rsidRPr="006D34B7">
        <w:rPr>
          <w:rFonts w:ascii="Times New Roman" w:hAnsi="Times New Roman" w:cs="Times New Roman"/>
          <w:sz w:val="22"/>
          <w:szCs w:val="22"/>
        </w:rPr>
        <w:t xml:space="preserve">78-95. </w:t>
      </w:r>
    </w:p>
  </w:endnote>
  <w:endnote w:id="40">
    <w:p w:rsidR="004C1A32" w:rsidRPr="006D34B7" w:rsidRDefault="004C1A32"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El</w:t>
      </w:r>
      <w:r w:rsidR="006E54CF" w:rsidRPr="006D34B7">
        <w:rPr>
          <w:rFonts w:ascii="Times New Roman" w:hAnsi="Times New Roman" w:cs="Times New Roman"/>
          <w:sz w:val="22"/>
          <w:szCs w:val="22"/>
        </w:rPr>
        <w:t>żbieta</w:t>
      </w:r>
      <w:proofErr w:type="spellEnd"/>
      <w:r w:rsidR="006E54CF" w:rsidRPr="006D34B7">
        <w:rPr>
          <w:rFonts w:ascii="Times New Roman" w:hAnsi="Times New Roman" w:cs="Times New Roman"/>
          <w:sz w:val="22"/>
          <w:szCs w:val="22"/>
        </w:rPr>
        <w:t xml:space="preserve"> </w:t>
      </w:r>
      <w:proofErr w:type="spellStart"/>
      <w:r w:rsidR="006E54CF" w:rsidRPr="006D34B7">
        <w:rPr>
          <w:rFonts w:ascii="Times New Roman" w:hAnsi="Times New Roman" w:cs="Times New Roman"/>
          <w:sz w:val="22"/>
          <w:szCs w:val="22"/>
        </w:rPr>
        <w:t>Janicka</w:t>
      </w:r>
      <w:proofErr w:type="spellEnd"/>
      <w:r w:rsidR="006E54CF" w:rsidRPr="006D34B7">
        <w:rPr>
          <w:rFonts w:ascii="Times New Roman" w:hAnsi="Times New Roman" w:cs="Times New Roman"/>
          <w:sz w:val="22"/>
          <w:szCs w:val="22"/>
        </w:rPr>
        <w:t xml:space="preserve">, "The Embassy of Poland in Poland: The </w:t>
      </w:r>
      <w:proofErr w:type="spellStart"/>
      <w:r w:rsidR="006E54CF" w:rsidRPr="006D34B7">
        <w:rPr>
          <w:rFonts w:ascii="Times New Roman" w:hAnsi="Times New Roman" w:cs="Times New Roman"/>
          <w:sz w:val="22"/>
          <w:szCs w:val="22"/>
        </w:rPr>
        <w:t>Polin</w:t>
      </w:r>
      <w:proofErr w:type="spellEnd"/>
      <w:r w:rsidR="006E54CF" w:rsidRPr="006D34B7">
        <w:rPr>
          <w:rFonts w:ascii="Times New Roman" w:hAnsi="Times New Roman" w:cs="Times New Roman"/>
          <w:sz w:val="22"/>
          <w:szCs w:val="22"/>
        </w:rPr>
        <w:t xml:space="preserve"> Myth in the Museum of the History of Polish Jews as a Narrative Pattern and Model of Minority-Majority Relations," in </w:t>
      </w:r>
      <w:r w:rsidR="006E54CF" w:rsidRPr="006D34B7">
        <w:rPr>
          <w:rFonts w:ascii="Times New Roman" w:hAnsi="Times New Roman" w:cs="Times New Roman"/>
          <w:i/>
          <w:sz w:val="22"/>
          <w:szCs w:val="22"/>
        </w:rPr>
        <w:t xml:space="preserve">Poland and </w:t>
      </w:r>
      <w:proofErr w:type="spellStart"/>
      <w:r w:rsidR="006E54CF" w:rsidRPr="006D34B7">
        <w:rPr>
          <w:rFonts w:ascii="Times New Roman" w:hAnsi="Times New Roman" w:cs="Times New Roman"/>
          <w:i/>
          <w:sz w:val="22"/>
          <w:szCs w:val="22"/>
        </w:rPr>
        <w:t>Polin</w:t>
      </w:r>
      <w:proofErr w:type="spellEnd"/>
      <w:r w:rsidR="006E54CF" w:rsidRPr="006D34B7">
        <w:rPr>
          <w:rFonts w:ascii="Times New Roman" w:hAnsi="Times New Roman" w:cs="Times New Roman"/>
          <w:i/>
          <w:sz w:val="22"/>
          <w:szCs w:val="22"/>
        </w:rPr>
        <w:t>: New Interpretations in Polish-Jewish Studies</w:t>
      </w:r>
      <w:r w:rsidR="006E54CF" w:rsidRPr="006D34B7">
        <w:rPr>
          <w:rFonts w:ascii="Times New Roman" w:hAnsi="Times New Roman" w:cs="Times New Roman"/>
          <w:sz w:val="22"/>
          <w:szCs w:val="22"/>
        </w:rPr>
        <w:t xml:space="preserve">, </w:t>
      </w:r>
      <w:proofErr w:type="gramStart"/>
      <w:r w:rsidR="006E54CF" w:rsidRPr="006D34B7">
        <w:rPr>
          <w:rFonts w:ascii="Times New Roman" w:hAnsi="Times New Roman" w:cs="Times New Roman"/>
          <w:sz w:val="22"/>
          <w:szCs w:val="22"/>
        </w:rPr>
        <w:t>eds</w:t>
      </w:r>
      <w:proofErr w:type="gramEnd"/>
      <w:r w:rsidR="006E54CF" w:rsidRPr="006D34B7">
        <w:rPr>
          <w:rFonts w:ascii="Times New Roman" w:hAnsi="Times New Roman" w:cs="Times New Roman"/>
          <w:sz w:val="22"/>
          <w:szCs w:val="22"/>
        </w:rPr>
        <w:t xml:space="preserve">. </w:t>
      </w:r>
      <w:r w:rsidR="006E54CF" w:rsidRPr="006D34B7">
        <w:rPr>
          <w:rFonts w:ascii="Times New Roman" w:hAnsi="Times New Roman" w:cs="Times New Roman"/>
          <w:sz w:val="22"/>
          <w:szCs w:val="22"/>
        </w:rPr>
        <w:t xml:space="preserve">Irena </w:t>
      </w:r>
      <w:proofErr w:type="spellStart"/>
      <w:r w:rsidR="006E54CF" w:rsidRPr="006D34B7">
        <w:rPr>
          <w:rFonts w:ascii="Times New Roman" w:hAnsi="Times New Roman" w:cs="Times New Roman"/>
          <w:sz w:val="22"/>
          <w:szCs w:val="22"/>
        </w:rPr>
        <w:t>Grudzińska</w:t>
      </w:r>
      <w:proofErr w:type="spellEnd"/>
      <w:r w:rsidR="006E54CF" w:rsidRPr="006D34B7">
        <w:rPr>
          <w:rFonts w:ascii="Times New Roman" w:hAnsi="Times New Roman" w:cs="Times New Roman"/>
          <w:sz w:val="22"/>
          <w:szCs w:val="22"/>
        </w:rPr>
        <w:t xml:space="preserve">-Gross and </w:t>
      </w:r>
      <w:proofErr w:type="spellStart"/>
      <w:r w:rsidR="006E54CF" w:rsidRPr="006D34B7">
        <w:rPr>
          <w:rFonts w:ascii="Times New Roman" w:hAnsi="Times New Roman" w:cs="Times New Roman"/>
          <w:sz w:val="22"/>
          <w:szCs w:val="22"/>
        </w:rPr>
        <w:t>Iwa</w:t>
      </w:r>
      <w:proofErr w:type="spellEnd"/>
      <w:r w:rsidR="006E54CF" w:rsidRPr="006D34B7">
        <w:rPr>
          <w:rFonts w:ascii="Times New Roman" w:hAnsi="Times New Roman" w:cs="Times New Roman"/>
          <w:sz w:val="22"/>
          <w:szCs w:val="22"/>
        </w:rPr>
        <w:t xml:space="preserve"> </w:t>
      </w:r>
      <w:proofErr w:type="spellStart"/>
      <w:r w:rsidR="006E54CF" w:rsidRPr="006D34B7">
        <w:rPr>
          <w:rFonts w:ascii="Times New Roman" w:hAnsi="Times New Roman" w:cs="Times New Roman"/>
          <w:sz w:val="22"/>
          <w:szCs w:val="22"/>
        </w:rPr>
        <w:t>Nawrocki</w:t>
      </w:r>
      <w:proofErr w:type="spellEnd"/>
      <w:r w:rsidR="006E54CF" w:rsidRPr="006D34B7">
        <w:rPr>
          <w:rFonts w:ascii="Times New Roman" w:hAnsi="Times New Roman" w:cs="Times New Roman"/>
          <w:sz w:val="22"/>
          <w:szCs w:val="22"/>
        </w:rPr>
        <w:t xml:space="preserve"> (Frankfurt: Peter Lang, 2016), 167. </w:t>
      </w:r>
    </w:p>
  </w:endnote>
  <w:endnote w:id="41">
    <w:p w:rsidR="004C1A32" w:rsidRPr="007D36EF" w:rsidRDefault="006E54CF" w:rsidP="004A5B81">
      <w:pPr>
        <w:pStyle w:val="EndnoteText"/>
        <w:rPr>
          <w:rFonts w:ascii="Times New Roman" w:hAnsi="Times New Roman" w:cs="Times New Roman"/>
          <w:sz w:val="22"/>
          <w:szCs w:val="22"/>
        </w:rPr>
      </w:pPr>
      <w:r w:rsidRPr="006D34B7">
        <w:rPr>
          <w:rStyle w:val="EndnoteReference"/>
          <w:rFonts w:ascii="Times New Roman" w:hAnsi="Times New Roman" w:cs="Times New Roman"/>
          <w:sz w:val="22"/>
          <w:szCs w:val="22"/>
        </w:rPr>
        <w:endnoteRef/>
      </w:r>
      <w:r w:rsidRPr="006D34B7">
        <w:rPr>
          <w:rFonts w:ascii="Times New Roman" w:hAnsi="Times New Roman" w:cs="Times New Roman"/>
          <w:sz w:val="22"/>
          <w:szCs w:val="22"/>
        </w:rPr>
        <w:t xml:space="preserve"> The building of WUM must also be seen in relation to </w:t>
      </w:r>
      <w:proofErr w:type="spellStart"/>
      <w:r w:rsidRPr="006D34B7">
        <w:rPr>
          <w:rFonts w:ascii="Times New Roman" w:hAnsi="Times New Roman" w:cs="Times New Roman"/>
          <w:sz w:val="22"/>
          <w:szCs w:val="22"/>
        </w:rPr>
        <w:t>Rapoport's</w:t>
      </w:r>
      <w:proofErr w:type="spellEnd"/>
      <w:r w:rsidRPr="006D34B7">
        <w:rPr>
          <w:rFonts w:ascii="Times New Roman" w:hAnsi="Times New Roman" w:cs="Times New Roman"/>
          <w:sz w:val="22"/>
          <w:szCs w:val="22"/>
        </w:rPr>
        <w:t xml:space="preserve"> monument. While in the 1980s the monument became a locus of politically dissident collective resistance, particularly, as I have mentioned, for the Solidarity Movement--who, the state feared, could have commemorated the uprising by re-enacting it--it had formerly been a site that generated great bitterness for many Polish patriots, who felt resentment that Jews had been given a monument for their uprising while nothing of equivalent consequence had been built to honor the Warsaw</w:t>
      </w:r>
      <w:r w:rsidRPr="006E54CF">
        <w:rPr>
          <w:rFonts w:ascii="Times New Roman" w:hAnsi="Times New Roman" w:cs="Times New Roman"/>
          <w:sz w:val="22"/>
          <w:szCs w:val="22"/>
        </w:rPr>
        <w:t xml:space="preserve"> Uprising. </w:t>
      </w:r>
      <w:r w:rsidRPr="006E54CF">
        <w:rPr>
          <w:rFonts w:ascii="Times New Roman" w:hAnsi="Times New Roman" w:cs="Times New Roman"/>
          <w:sz w:val="22"/>
          <w:szCs w:val="22"/>
          <w:lang w:val="en-GB"/>
        </w:rPr>
        <w:t xml:space="preserve">What's more, in the same year </w:t>
      </w:r>
      <w:proofErr w:type="spellStart"/>
      <w:r w:rsidRPr="006E54CF">
        <w:rPr>
          <w:rFonts w:ascii="Times New Roman" w:hAnsi="Times New Roman" w:cs="Times New Roman"/>
          <w:sz w:val="22"/>
          <w:szCs w:val="22"/>
          <w:lang w:val="en-GB"/>
        </w:rPr>
        <w:t>Rapoport's</w:t>
      </w:r>
      <w:proofErr w:type="spellEnd"/>
      <w:r w:rsidRPr="006E54CF">
        <w:rPr>
          <w:rFonts w:ascii="Times New Roman" w:hAnsi="Times New Roman" w:cs="Times New Roman"/>
          <w:sz w:val="22"/>
          <w:szCs w:val="22"/>
          <w:lang w:val="en-GB"/>
        </w:rPr>
        <w:t xml:space="preserve"> monument was erected there was a campaign in the communist press to discredit the heroes of the Home Army. Not only did the Jewish heroes depicted in the monument--Jewish socialists--then stand in for the partisan heroes of the Uprising, but it also served as a way to "expunge memory of the Red Army's passive role in the Nazi's brutal crushing of the rebellion" (</w:t>
      </w:r>
      <w:r w:rsidRPr="006E54CF">
        <w:rPr>
          <w:rFonts w:ascii="Times New Roman" w:hAnsi="Times New Roman" w:cs="Times New Roman"/>
          <w:sz w:val="22"/>
          <w:szCs w:val="22"/>
        </w:rPr>
        <w:t>Young, "Biography of a Memorial Icon," 91</w:t>
      </w:r>
      <w:r w:rsidRPr="006E54CF">
        <w:rPr>
          <w:rFonts w:ascii="Times New Roman" w:hAnsi="Times New Roman" w:cs="Times New Roman"/>
          <w:sz w:val="22"/>
          <w:szCs w:val="22"/>
          <w:lang w:val="en-GB"/>
        </w:rPr>
        <w:t>).</w:t>
      </w:r>
    </w:p>
  </w:endnote>
  <w:endnote w:id="42">
    <w:p w:rsidR="004C1A32" w:rsidRPr="007D36EF" w:rsidRDefault="006E54CF" w:rsidP="004A5B81">
      <w:pPr>
        <w:pStyle w:val="EndnoteText"/>
        <w:rPr>
          <w:rFonts w:ascii="Times New Roman" w:hAnsi="Times New Roman" w:cs="Times New Roman"/>
          <w:sz w:val="22"/>
          <w:szCs w:val="22"/>
          <w:lang w:val="en-GB"/>
        </w:rPr>
      </w:pPr>
      <w:r w:rsidRPr="006E54CF">
        <w:rPr>
          <w:rStyle w:val="EndnoteReference"/>
          <w:rFonts w:ascii="Times New Roman" w:hAnsi="Times New Roman" w:cs="Times New Roman"/>
          <w:sz w:val="22"/>
          <w:szCs w:val="22"/>
        </w:rPr>
        <w:endnoteRef/>
      </w:r>
      <w:r w:rsidRPr="006E54CF">
        <w:rPr>
          <w:rFonts w:ascii="Times New Roman" w:hAnsi="Times New Roman" w:cs="Times New Roman"/>
          <w:sz w:val="22"/>
          <w:szCs w:val="22"/>
        </w:rPr>
        <w:t xml:space="preserve"> </w:t>
      </w:r>
      <w:r w:rsidRPr="006E54CF">
        <w:rPr>
          <w:rFonts w:ascii="Times New Roman" w:hAnsi="Times New Roman" w:cs="Times New Roman"/>
          <w:sz w:val="22"/>
          <w:szCs w:val="22"/>
          <w:lang w:val="en-GB"/>
        </w:rPr>
        <w:t xml:space="preserve">James Mark, </w:t>
      </w:r>
      <w:r w:rsidRPr="006E54CF">
        <w:rPr>
          <w:rFonts w:ascii="Times New Roman" w:hAnsi="Times New Roman" w:cs="Times New Roman"/>
          <w:i/>
          <w:sz w:val="22"/>
          <w:szCs w:val="22"/>
          <w:lang w:val="en-GB"/>
        </w:rPr>
        <w:t xml:space="preserve">The Unfinished Revolution: Making Sense of the Communist Past in Central-Eastern </w:t>
      </w:r>
      <w:r w:rsidRPr="006E54CF">
        <w:rPr>
          <w:rFonts w:ascii="Times New Roman" w:hAnsi="Times New Roman" w:cs="Times New Roman"/>
          <w:i/>
          <w:iCs/>
          <w:sz w:val="22"/>
          <w:szCs w:val="22"/>
          <w:lang w:val="en-GB"/>
        </w:rPr>
        <w:t>Europe</w:t>
      </w:r>
      <w:r w:rsidRPr="006E54CF">
        <w:rPr>
          <w:rFonts w:ascii="Times New Roman" w:hAnsi="Times New Roman" w:cs="Times New Roman"/>
          <w:sz w:val="22"/>
          <w:szCs w:val="22"/>
          <w:lang w:val="en-GB"/>
        </w:rPr>
        <w:t xml:space="preserve"> (New Haven, CT: Yale University Press, 2010), 16.</w:t>
      </w:r>
    </w:p>
    <w:p w:rsidR="004C1A32" w:rsidRPr="007D36EF" w:rsidRDefault="004C1A32" w:rsidP="004A5B81">
      <w:pPr>
        <w:pStyle w:val="EndnoteText"/>
        <w:rPr>
          <w:rFonts w:ascii="Times New Roman" w:hAnsi="Times New Roman" w:cs="Times New Roman"/>
          <w:sz w:val="22"/>
          <w:szCs w:val="22"/>
        </w:rPr>
      </w:pPr>
    </w:p>
  </w:endnote>
  <w:endnote w:id="43">
    <w:p w:rsidR="004C1A32" w:rsidRPr="007D36EF" w:rsidRDefault="006E54CF" w:rsidP="004A5B81">
      <w:pPr>
        <w:pStyle w:val="EndnoteText"/>
        <w:rPr>
          <w:rFonts w:ascii="Times New Roman" w:hAnsi="Times New Roman" w:cs="Times New Roman"/>
          <w:sz w:val="22"/>
          <w:szCs w:val="22"/>
        </w:rPr>
      </w:pPr>
      <w:r w:rsidRPr="006E54CF">
        <w:rPr>
          <w:rStyle w:val="EndnoteReference"/>
          <w:rFonts w:ascii="Times New Roman" w:hAnsi="Times New Roman" w:cs="Times New Roman"/>
          <w:sz w:val="22"/>
          <w:szCs w:val="22"/>
        </w:rPr>
        <w:endnoteRef/>
      </w:r>
      <w:r w:rsidRPr="006E54CF">
        <w:rPr>
          <w:rFonts w:ascii="Times New Roman" w:hAnsi="Times New Roman" w:cs="Times New Roman"/>
          <w:sz w:val="22"/>
          <w:szCs w:val="22"/>
        </w:rPr>
        <w:t xml:space="preserve"> Barbara </w:t>
      </w:r>
      <w:proofErr w:type="spellStart"/>
      <w:r w:rsidRPr="006E54CF">
        <w:rPr>
          <w:rFonts w:ascii="Times New Roman" w:hAnsi="Times New Roman" w:cs="Times New Roman"/>
          <w:sz w:val="22"/>
          <w:szCs w:val="22"/>
        </w:rPr>
        <w:t>Kirshenblatt-Gimblett</w:t>
      </w:r>
      <w:proofErr w:type="spellEnd"/>
      <w:r w:rsidRPr="006E54CF">
        <w:rPr>
          <w:rFonts w:ascii="Times New Roman" w:hAnsi="Times New Roman" w:cs="Times New Roman"/>
          <w:sz w:val="22"/>
          <w:szCs w:val="22"/>
        </w:rPr>
        <w:t>, "A Theatre of History: 12 Principles,"</w:t>
      </w:r>
      <w:r w:rsidRPr="006E54CF">
        <w:rPr>
          <w:rFonts w:ascii="Times New Roman" w:hAnsi="Times New Roman" w:cs="Times New Roman"/>
          <w:sz w:val="22"/>
          <w:szCs w:val="22"/>
          <w:lang w:val="en-GB"/>
        </w:rPr>
        <w:t xml:space="preserve"> 58.</w:t>
      </w:r>
    </w:p>
  </w:endnote>
  <w:endnote w:id="44">
    <w:p w:rsidR="004C1A32" w:rsidRDefault="004C1A32">
      <w:pPr>
        <w:pStyle w:val="EndnoteText"/>
      </w:pPr>
      <w:r>
        <w:rPr>
          <w:rStyle w:val="EndnoteReference"/>
        </w:rPr>
        <w:endnoteRef/>
      </w:r>
      <w:r>
        <w:t xml:space="preserve"> </w:t>
      </w:r>
      <w:r w:rsidRPr="005B3676">
        <w:rPr>
          <w:rFonts w:ascii="Times New Roman" w:hAnsi="Times New Roman" w:cs="Times New Roman"/>
          <w:sz w:val="22"/>
          <w:szCs w:val="22"/>
        </w:rPr>
        <w:t xml:space="preserve">Tracy C. Davis, "Theatricality and Civil Society," in </w:t>
      </w:r>
      <w:r w:rsidRPr="005B3676">
        <w:rPr>
          <w:rFonts w:ascii="Times New Roman" w:hAnsi="Times New Roman" w:cs="Times New Roman"/>
          <w:i/>
          <w:sz w:val="22"/>
          <w:szCs w:val="22"/>
        </w:rPr>
        <w:t>Theatricality</w:t>
      </w:r>
      <w:r w:rsidRPr="005B3676">
        <w:rPr>
          <w:rFonts w:ascii="Times New Roman" w:hAnsi="Times New Roman" w:cs="Times New Roman"/>
          <w:sz w:val="22"/>
          <w:szCs w:val="22"/>
        </w:rPr>
        <w:t xml:space="preserve">, </w:t>
      </w:r>
      <w:proofErr w:type="gramStart"/>
      <w:r w:rsidRPr="005B3676">
        <w:rPr>
          <w:rFonts w:ascii="Times New Roman" w:hAnsi="Times New Roman" w:cs="Times New Roman"/>
          <w:sz w:val="22"/>
          <w:szCs w:val="22"/>
        </w:rPr>
        <w:t>eds</w:t>
      </w:r>
      <w:proofErr w:type="gramEnd"/>
      <w:r w:rsidRPr="005B3676">
        <w:rPr>
          <w:rFonts w:ascii="Times New Roman" w:hAnsi="Times New Roman" w:cs="Times New Roman"/>
          <w:sz w:val="22"/>
          <w:szCs w:val="22"/>
        </w:rPr>
        <w:t xml:space="preserve">. Tracy C. Davis and Thomas </w:t>
      </w:r>
      <w:proofErr w:type="spellStart"/>
      <w:r w:rsidRPr="005B3676">
        <w:rPr>
          <w:rFonts w:ascii="Times New Roman" w:hAnsi="Times New Roman" w:cs="Times New Roman"/>
          <w:sz w:val="22"/>
          <w:szCs w:val="22"/>
        </w:rPr>
        <w:t>Postlewait</w:t>
      </w:r>
      <w:proofErr w:type="spellEnd"/>
      <w:r w:rsidRPr="005B3676">
        <w:rPr>
          <w:rFonts w:ascii="Times New Roman" w:hAnsi="Times New Roman" w:cs="Times New Roman"/>
          <w:sz w:val="22"/>
          <w:szCs w:val="22"/>
        </w:rPr>
        <w:t xml:space="preserve"> (Cambridge and New York: Cambri</w:t>
      </w:r>
      <w:r>
        <w:rPr>
          <w:rFonts w:ascii="Times New Roman" w:hAnsi="Times New Roman" w:cs="Times New Roman"/>
          <w:sz w:val="22"/>
          <w:szCs w:val="22"/>
        </w:rPr>
        <w:t>dge University Press, 2004), 149</w:t>
      </w:r>
      <w:r w:rsidRPr="005B3676">
        <w:rPr>
          <w:rFonts w:ascii="Times New Roman" w:hAnsi="Times New Roman" w:cs="Times New Roman"/>
          <w:sz w:val="22"/>
          <w:szCs w:val="22"/>
        </w:rPr>
        <w:t xml:space="preserve">. </w:t>
      </w:r>
    </w:p>
  </w:endnote>
  <w:endnote w:id="45">
    <w:p w:rsidR="004C1A32" w:rsidRPr="005B3676" w:rsidRDefault="004C1A32">
      <w:pPr>
        <w:pStyle w:val="EndnoteText"/>
        <w:rPr>
          <w:rFonts w:ascii="Times New Roman" w:hAnsi="Times New Roman" w:cs="Times New Roman"/>
          <w:sz w:val="22"/>
          <w:szCs w:val="22"/>
        </w:rPr>
      </w:pPr>
      <w:r w:rsidRPr="005B3676">
        <w:rPr>
          <w:rStyle w:val="EndnoteReference"/>
          <w:rFonts w:ascii="Times New Roman" w:hAnsi="Times New Roman" w:cs="Times New Roman"/>
          <w:sz w:val="22"/>
          <w:szCs w:val="22"/>
        </w:rPr>
        <w:endnoteRef/>
      </w:r>
      <w:r w:rsidRPr="005B3676">
        <w:rPr>
          <w:rFonts w:ascii="Times New Roman" w:hAnsi="Times New Roman" w:cs="Times New Roman"/>
          <w:sz w:val="22"/>
          <w:szCs w:val="22"/>
        </w:rPr>
        <w:t xml:space="preserve"> </w:t>
      </w:r>
      <w:proofErr w:type="gramStart"/>
      <w:r w:rsidRPr="005B3676">
        <w:rPr>
          <w:rFonts w:ascii="Times New Roman" w:hAnsi="Times New Roman" w:cs="Times New Roman"/>
          <w:sz w:val="22"/>
          <w:szCs w:val="22"/>
        </w:rPr>
        <w:t>Davis, "Theatricality and Civil Society," 153.</w:t>
      </w:r>
      <w:proofErr w:type="gramEnd"/>
      <w:r w:rsidRPr="005B3676">
        <w:rPr>
          <w:rFonts w:ascii="Times New Roman" w:hAnsi="Times New Roman" w:cs="Times New Roman"/>
          <w:sz w:val="22"/>
          <w:szCs w:val="22"/>
        </w:rPr>
        <w:t xml:space="preserve"> </w:t>
      </w:r>
    </w:p>
  </w:endnote>
  <w:endnote w:id="46">
    <w:p w:rsidR="004C1A32" w:rsidRPr="005B3676" w:rsidRDefault="004C1A32" w:rsidP="004A5B81">
      <w:pPr>
        <w:pStyle w:val="EndnoteText"/>
        <w:rPr>
          <w:rFonts w:ascii="Times New Roman" w:hAnsi="Times New Roman" w:cs="Times New Roman"/>
          <w:sz w:val="22"/>
          <w:szCs w:val="22"/>
        </w:rPr>
      </w:pPr>
      <w:r w:rsidRPr="005B3676">
        <w:rPr>
          <w:rStyle w:val="EndnoteReference"/>
          <w:rFonts w:ascii="Times New Roman" w:hAnsi="Times New Roman" w:cs="Times New Roman"/>
          <w:sz w:val="22"/>
          <w:szCs w:val="22"/>
        </w:rPr>
        <w:endnoteRef/>
      </w:r>
      <w:r w:rsidRPr="005B3676">
        <w:rPr>
          <w:rFonts w:ascii="Times New Roman" w:hAnsi="Times New Roman" w:cs="Times New Roman"/>
          <w:sz w:val="22"/>
          <w:szCs w:val="22"/>
        </w:rPr>
        <w:t xml:space="preserve"> For an interpretive analysis of kitsch in relation to sentimentality and understanding see Tomas </w:t>
      </w:r>
      <w:proofErr w:type="spellStart"/>
      <w:r w:rsidRPr="005B3676">
        <w:rPr>
          <w:rFonts w:ascii="Times New Roman" w:hAnsi="Times New Roman" w:cs="Times New Roman"/>
          <w:sz w:val="22"/>
          <w:szCs w:val="22"/>
        </w:rPr>
        <w:t>Kulka</w:t>
      </w:r>
      <w:proofErr w:type="spellEnd"/>
      <w:r w:rsidRPr="005B3676">
        <w:rPr>
          <w:rFonts w:ascii="Times New Roman" w:hAnsi="Times New Roman" w:cs="Times New Roman"/>
          <w:sz w:val="22"/>
          <w:szCs w:val="22"/>
        </w:rPr>
        <w:t xml:space="preserve">, </w:t>
      </w:r>
      <w:r w:rsidRPr="005B3676">
        <w:rPr>
          <w:rFonts w:ascii="Times New Roman" w:hAnsi="Times New Roman" w:cs="Times New Roman"/>
          <w:i/>
          <w:sz w:val="22"/>
          <w:szCs w:val="22"/>
        </w:rPr>
        <w:t>Kitsch and Art</w:t>
      </w:r>
      <w:r w:rsidRPr="005B3676">
        <w:rPr>
          <w:rFonts w:ascii="Times New Roman" w:hAnsi="Times New Roman" w:cs="Times New Roman"/>
          <w:sz w:val="22"/>
          <w:szCs w:val="22"/>
        </w:rPr>
        <w:t xml:space="preserve"> (University Park: Pennsylvania State University Press, 1996). </w:t>
      </w:r>
    </w:p>
  </w:endnote>
  <w:endnote w:id="47">
    <w:p w:rsidR="004C1A32" w:rsidRPr="005B3676" w:rsidRDefault="004C1A32" w:rsidP="004A5B81">
      <w:pPr>
        <w:pStyle w:val="EndnoteText"/>
        <w:rPr>
          <w:rFonts w:ascii="Times New Roman" w:hAnsi="Times New Roman" w:cs="Times New Roman"/>
          <w:sz w:val="22"/>
          <w:szCs w:val="22"/>
        </w:rPr>
      </w:pPr>
      <w:r w:rsidRPr="005B3676">
        <w:rPr>
          <w:rStyle w:val="EndnoteReference"/>
          <w:rFonts w:ascii="Times New Roman" w:hAnsi="Times New Roman" w:cs="Times New Roman"/>
          <w:sz w:val="22"/>
          <w:szCs w:val="22"/>
        </w:rPr>
        <w:endnoteRef/>
      </w:r>
      <w:r w:rsidRPr="005B3676">
        <w:rPr>
          <w:rFonts w:ascii="Times New Roman" w:hAnsi="Times New Roman" w:cs="Times New Roman"/>
          <w:sz w:val="22"/>
          <w:szCs w:val="22"/>
        </w:rPr>
        <w:t xml:space="preserve"> Informational placard in the first temporary exhibition in POLIN, visited by the author in May 2014. </w:t>
      </w:r>
    </w:p>
  </w:endnote>
  <w:endnote w:id="48">
    <w:p w:rsidR="004C1A32" w:rsidRPr="005B3676" w:rsidRDefault="004C1A32" w:rsidP="004A5B81">
      <w:pPr>
        <w:pStyle w:val="EndnoteText"/>
        <w:rPr>
          <w:rFonts w:ascii="Times New Roman" w:hAnsi="Times New Roman" w:cs="Times New Roman"/>
          <w:sz w:val="22"/>
          <w:szCs w:val="22"/>
        </w:rPr>
      </w:pPr>
      <w:r w:rsidRPr="005B3676">
        <w:rPr>
          <w:rStyle w:val="EndnoteReference"/>
          <w:rFonts w:ascii="Times New Roman" w:hAnsi="Times New Roman" w:cs="Times New Roman"/>
          <w:sz w:val="22"/>
          <w:szCs w:val="22"/>
        </w:rPr>
        <w:endnoteRef/>
      </w:r>
      <w:r w:rsidRPr="005B3676">
        <w:rPr>
          <w:rFonts w:ascii="Times New Roman" w:hAnsi="Times New Roman" w:cs="Times New Roman"/>
          <w:sz w:val="22"/>
          <w:szCs w:val="22"/>
        </w:rPr>
        <w:t xml:space="preserve"> The museum then also intervenes into potentially </w:t>
      </w:r>
      <w:r w:rsidRPr="006D34B7">
        <w:rPr>
          <w:rFonts w:ascii="Times New Roman" w:hAnsi="Times New Roman" w:cs="Times New Roman"/>
          <w:sz w:val="22"/>
          <w:szCs w:val="22"/>
        </w:rPr>
        <w:t xml:space="preserve">problematic forms of ancestral tourism that fail to articulate or reject hybridized or coalitional forms of </w:t>
      </w:r>
      <w:proofErr w:type="spellStart"/>
      <w:r w:rsidRPr="006D34B7">
        <w:rPr>
          <w:rFonts w:ascii="Times New Roman" w:hAnsi="Times New Roman" w:cs="Times New Roman"/>
          <w:sz w:val="22"/>
          <w:szCs w:val="22"/>
        </w:rPr>
        <w:t>memoriali</w:t>
      </w:r>
      <w:r w:rsidRPr="006D34B7">
        <w:rPr>
          <w:rFonts w:ascii="Times New Roman" w:hAnsi="Times New Roman" w:cs="Times New Roman"/>
          <w:sz w:val="22"/>
          <w:szCs w:val="22"/>
        </w:rPr>
        <w:t>z</w:t>
      </w:r>
      <w:r w:rsidRPr="006D34B7">
        <w:rPr>
          <w:rFonts w:ascii="Times New Roman" w:hAnsi="Times New Roman" w:cs="Times New Roman"/>
          <w:sz w:val="22"/>
          <w:szCs w:val="22"/>
        </w:rPr>
        <w:t>ation</w:t>
      </w:r>
      <w:proofErr w:type="spellEnd"/>
      <w:r w:rsidRPr="006D34B7">
        <w:rPr>
          <w:rFonts w:ascii="Times New Roman" w:hAnsi="Times New Roman" w:cs="Times New Roman"/>
          <w:sz w:val="22"/>
          <w:szCs w:val="22"/>
        </w:rPr>
        <w:t xml:space="preserve">. For example, see Erica Lehrer, "Jewish Heritage, Pluralism, and </w:t>
      </w:r>
      <w:proofErr w:type="spellStart"/>
      <w:r w:rsidRPr="006D34B7">
        <w:rPr>
          <w:rFonts w:ascii="Times New Roman" w:hAnsi="Times New Roman" w:cs="Times New Roman"/>
          <w:sz w:val="22"/>
          <w:szCs w:val="22"/>
        </w:rPr>
        <w:t>Milieux</w:t>
      </w:r>
      <w:proofErr w:type="spellEnd"/>
      <w:r w:rsidRPr="006D34B7">
        <w:rPr>
          <w:rFonts w:ascii="Times New Roman" w:hAnsi="Times New Roman" w:cs="Times New Roman"/>
          <w:sz w:val="22"/>
          <w:szCs w:val="22"/>
        </w:rPr>
        <w:t xml:space="preserve"> de </w:t>
      </w:r>
      <w:proofErr w:type="spellStart"/>
      <w:r w:rsidRPr="006D34B7">
        <w:rPr>
          <w:rFonts w:ascii="Times New Roman" w:hAnsi="Times New Roman" w:cs="Times New Roman"/>
          <w:sz w:val="22"/>
          <w:szCs w:val="22"/>
        </w:rPr>
        <w:t>Mémoire</w:t>
      </w:r>
      <w:proofErr w:type="spellEnd"/>
      <w:r w:rsidRPr="006D34B7">
        <w:rPr>
          <w:rFonts w:ascii="Times New Roman" w:hAnsi="Times New Roman" w:cs="Times New Roman"/>
          <w:sz w:val="22"/>
          <w:szCs w:val="22"/>
        </w:rPr>
        <w:t xml:space="preserve">: The Case of </w:t>
      </w:r>
      <w:proofErr w:type="spellStart"/>
      <w:r w:rsidRPr="006D34B7">
        <w:rPr>
          <w:rFonts w:ascii="Times New Roman" w:hAnsi="Times New Roman" w:cs="Times New Roman"/>
          <w:sz w:val="22"/>
          <w:szCs w:val="22"/>
        </w:rPr>
        <w:t>Kraków's</w:t>
      </w:r>
      <w:proofErr w:type="spellEnd"/>
      <w:r w:rsidRPr="006D34B7">
        <w:rPr>
          <w:rFonts w:ascii="Times New Roman" w:hAnsi="Times New Roman" w:cs="Times New Roman"/>
          <w:sz w:val="22"/>
          <w:szCs w:val="22"/>
        </w:rPr>
        <w:t xml:space="preserve"> </w:t>
      </w:r>
      <w:proofErr w:type="spellStart"/>
      <w:r w:rsidRPr="006D34B7">
        <w:rPr>
          <w:rFonts w:ascii="Times New Roman" w:hAnsi="Times New Roman" w:cs="Times New Roman"/>
          <w:sz w:val="22"/>
          <w:szCs w:val="22"/>
        </w:rPr>
        <w:t>Kazimierz</w:t>
      </w:r>
      <w:proofErr w:type="spellEnd"/>
      <w:r w:rsidRPr="006D34B7">
        <w:rPr>
          <w:rFonts w:ascii="Times New Roman" w:hAnsi="Times New Roman" w:cs="Times New Roman"/>
          <w:sz w:val="22"/>
          <w:szCs w:val="22"/>
        </w:rPr>
        <w:t xml:space="preserve">" in </w:t>
      </w:r>
      <w:r w:rsidRPr="006D34B7">
        <w:rPr>
          <w:rFonts w:ascii="Times New Roman" w:hAnsi="Times New Roman" w:cs="Times New Roman"/>
          <w:i/>
          <w:sz w:val="22"/>
          <w:szCs w:val="22"/>
        </w:rPr>
        <w:t>Jewish Space in Contemporary Poland</w:t>
      </w:r>
      <w:r w:rsidRPr="006D34B7">
        <w:rPr>
          <w:rFonts w:ascii="Times New Roman" w:hAnsi="Times New Roman" w:cs="Times New Roman"/>
          <w:sz w:val="22"/>
          <w:szCs w:val="22"/>
        </w:rPr>
        <w:t>,</w:t>
      </w:r>
      <w:r w:rsidRPr="006D34B7">
        <w:rPr>
          <w:rFonts w:ascii="Times New Roman" w:hAnsi="Times New Roman" w:cs="Times New Roman"/>
          <w:i/>
          <w:sz w:val="22"/>
          <w:szCs w:val="22"/>
        </w:rPr>
        <w:t xml:space="preserve"> </w:t>
      </w:r>
      <w:proofErr w:type="gramStart"/>
      <w:r w:rsidRPr="006D34B7">
        <w:rPr>
          <w:rFonts w:ascii="Times New Roman" w:hAnsi="Times New Roman" w:cs="Times New Roman"/>
          <w:sz w:val="22"/>
          <w:szCs w:val="22"/>
        </w:rPr>
        <w:t>ed</w:t>
      </w:r>
      <w:r w:rsidRPr="006D34B7">
        <w:rPr>
          <w:rFonts w:ascii="Times New Roman" w:hAnsi="Times New Roman" w:cs="Times New Roman"/>
          <w:sz w:val="22"/>
          <w:szCs w:val="22"/>
        </w:rPr>
        <w:t>s</w:t>
      </w:r>
      <w:proofErr w:type="gramEnd"/>
      <w:r w:rsidRPr="006D34B7">
        <w:rPr>
          <w:rFonts w:ascii="Times New Roman" w:hAnsi="Times New Roman" w:cs="Times New Roman"/>
          <w:sz w:val="22"/>
          <w:szCs w:val="22"/>
        </w:rPr>
        <w:t>.</w:t>
      </w:r>
      <w:r w:rsidRPr="006D34B7">
        <w:rPr>
          <w:rFonts w:ascii="Times New Roman" w:hAnsi="Times New Roman" w:cs="Times New Roman"/>
          <w:sz w:val="22"/>
          <w:szCs w:val="22"/>
        </w:rPr>
        <w:t xml:space="preserve"> Erica Lehrer and Michael </w:t>
      </w:r>
      <w:proofErr w:type="spellStart"/>
      <w:r w:rsidRPr="006D34B7">
        <w:rPr>
          <w:rFonts w:ascii="Times New Roman" w:hAnsi="Times New Roman" w:cs="Times New Roman"/>
          <w:sz w:val="22"/>
          <w:szCs w:val="22"/>
        </w:rPr>
        <w:t>Meng</w:t>
      </w:r>
      <w:proofErr w:type="spellEnd"/>
      <w:r w:rsidRPr="006D34B7">
        <w:rPr>
          <w:rFonts w:ascii="Times New Roman" w:hAnsi="Times New Roman" w:cs="Times New Roman"/>
          <w:sz w:val="22"/>
          <w:szCs w:val="22"/>
        </w:rPr>
        <w:t xml:space="preserve"> (Bloomington: University of Indiana Press, 2015).</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32" w:rsidRDefault="006E54CF" w:rsidP="007B412A">
    <w:pPr>
      <w:pStyle w:val="Footer"/>
      <w:framePr w:wrap="around" w:vAnchor="text" w:hAnchor="margin" w:xAlign="right" w:y="1"/>
      <w:rPr>
        <w:rStyle w:val="PageNumber"/>
      </w:rPr>
    </w:pPr>
    <w:r>
      <w:rPr>
        <w:rStyle w:val="PageNumber"/>
      </w:rPr>
      <w:fldChar w:fldCharType="begin"/>
    </w:r>
    <w:r w:rsidR="004C1A32">
      <w:rPr>
        <w:rStyle w:val="PageNumber"/>
      </w:rPr>
      <w:instrText xml:space="preserve">PAGE  </w:instrText>
    </w:r>
    <w:r>
      <w:rPr>
        <w:rStyle w:val="PageNumber"/>
      </w:rPr>
      <w:fldChar w:fldCharType="end"/>
    </w:r>
  </w:p>
  <w:p w:rsidR="004C1A32" w:rsidRDefault="004C1A3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32" w:rsidRDefault="006E54CF" w:rsidP="007B412A">
    <w:pPr>
      <w:pStyle w:val="Footer"/>
      <w:framePr w:wrap="around" w:vAnchor="text" w:hAnchor="margin" w:xAlign="right" w:y="1"/>
      <w:rPr>
        <w:rStyle w:val="PageNumber"/>
      </w:rPr>
    </w:pPr>
    <w:r>
      <w:rPr>
        <w:rStyle w:val="PageNumber"/>
      </w:rPr>
      <w:fldChar w:fldCharType="begin"/>
    </w:r>
    <w:r w:rsidR="004C1A32">
      <w:rPr>
        <w:rStyle w:val="PageNumber"/>
      </w:rPr>
      <w:instrText xml:space="preserve">PAGE  </w:instrText>
    </w:r>
    <w:r>
      <w:rPr>
        <w:rStyle w:val="PageNumber"/>
      </w:rPr>
      <w:fldChar w:fldCharType="separate"/>
    </w:r>
    <w:r w:rsidR="006D34B7">
      <w:rPr>
        <w:rStyle w:val="PageNumber"/>
        <w:noProof/>
      </w:rPr>
      <w:t>27</w:t>
    </w:r>
    <w:r>
      <w:rPr>
        <w:rStyle w:val="PageNumber"/>
      </w:rPr>
      <w:fldChar w:fldCharType="end"/>
    </w:r>
  </w:p>
  <w:p w:rsidR="004C1A32" w:rsidRDefault="004C1A3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A32" w:rsidRDefault="004C1A32">
      <w:r>
        <w:separator/>
      </w:r>
    </w:p>
  </w:footnote>
  <w:footnote w:type="continuationSeparator" w:id="0">
    <w:p w:rsidR="004C1A32" w:rsidRDefault="004C1A3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393"/>
    <w:multiLevelType w:val="hybridMultilevel"/>
    <w:tmpl w:val="E9981D96"/>
    <w:lvl w:ilvl="0" w:tplc="2ED4C2A0">
      <w:start w:val="1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639A1"/>
    <w:multiLevelType w:val="hybridMultilevel"/>
    <w:tmpl w:val="07DA9482"/>
    <w:lvl w:ilvl="0" w:tplc="EFB8F62E">
      <w:start w:val="11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D1A3E"/>
    <w:multiLevelType w:val="hybridMultilevel"/>
    <w:tmpl w:val="AA8C3974"/>
    <w:lvl w:ilvl="0" w:tplc="B4E4085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012CD"/>
    <w:multiLevelType w:val="hybridMultilevel"/>
    <w:tmpl w:val="D0480034"/>
    <w:lvl w:ilvl="0" w:tplc="8006045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33DA6"/>
    <w:multiLevelType w:val="hybridMultilevel"/>
    <w:tmpl w:val="2E9A2C0C"/>
    <w:lvl w:ilvl="0" w:tplc="08227A4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rsids>
    <w:rsidRoot w:val="004A5B81"/>
    <w:rsid w:val="00006D21"/>
    <w:rsid w:val="00045117"/>
    <w:rsid w:val="00062825"/>
    <w:rsid w:val="00067916"/>
    <w:rsid w:val="00071038"/>
    <w:rsid w:val="00080BD1"/>
    <w:rsid w:val="00091FD2"/>
    <w:rsid w:val="000C1027"/>
    <w:rsid w:val="000D5D4D"/>
    <w:rsid w:val="000D6F97"/>
    <w:rsid w:val="000F06CB"/>
    <w:rsid w:val="001773D5"/>
    <w:rsid w:val="00181ACE"/>
    <w:rsid w:val="00184F91"/>
    <w:rsid w:val="001B16AC"/>
    <w:rsid w:val="001B238A"/>
    <w:rsid w:val="001B7264"/>
    <w:rsid w:val="002047CF"/>
    <w:rsid w:val="002300C1"/>
    <w:rsid w:val="00254FDA"/>
    <w:rsid w:val="002609B9"/>
    <w:rsid w:val="00282D7A"/>
    <w:rsid w:val="0029233E"/>
    <w:rsid w:val="0029406D"/>
    <w:rsid w:val="002A04C8"/>
    <w:rsid w:val="002B48EF"/>
    <w:rsid w:val="002D64F2"/>
    <w:rsid w:val="002E3486"/>
    <w:rsid w:val="002F3A1E"/>
    <w:rsid w:val="00313ECB"/>
    <w:rsid w:val="003155AC"/>
    <w:rsid w:val="00340483"/>
    <w:rsid w:val="003410FF"/>
    <w:rsid w:val="0034392B"/>
    <w:rsid w:val="00364A2D"/>
    <w:rsid w:val="0037464A"/>
    <w:rsid w:val="00375E95"/>
    <w:rsid w:val="00381788"/>
    <w:rsid w:val="003F4FF1"/>
    <w:rsid w:val="00402B8F"/>
    <w:rsid w:val="0041154B"/>
    <w:rsid w:val="004213C9"/>
    <w:rsid w:val="004324DC"/>
    <w:rsid w:val="00441E56"/>
    <w:rsid w:val="004543FE"/>
    <w:rsid w:val="004A5B81"/>
    <w:rsid w:val="004C1A32"/>
    <w:rsid w:val="004E04CE"/>
    <w:rsid w:val="00501CDE"/>
    <w:rsid w:val="0050786C"/>
    <w:rsid w:val="005246B2"/>
    <w:rsid w:val="0052508B"/>
    <w:rsid w:val="00535A28"/>
    <w:rsid w:val="0054471C"/>
    <w:rsid w:val="00556F9C"/>
    <w:rsid w:val="0056202D"/>
    <w:rsid w:val="005B3676"/>
    <w:rsid w:val="005B6092"/>
    <w:rsid w:val="006054EB"/>
    <w:rsid w:val="0062293E"/>
    <w:rsid w:val="00624835"/>
    <w:rsid w:val="00635071"/>
    <w:rsid w:val="0068084B"/>
    <w:rsid w:val="006A3480"/>
    <w:rsid w:val="006B2D94"/>
    <w:rsid w:val="006B5861"/>
    <w:rsid w:val="006D34B7"/>
    <w:rsid w:val="006E31CF"/>
    <w:rsid w:val="006E54CF"/>
    <w:rsid w:val="00712343"/>
    <w:rsid w:val="0073141E"/>
    <w:rsid w:val="00740F8D"/>
    <w:rsid w:val="00746F04"/>
    <w:rsid w:val="00777187"/>
    <w:rsid w:val="007A2222"/>
    <w:rsid w:val="007B412A"/>
    <w:rsid w:val="007D36EF"/>
    <w:rsid w:val="007D3BD3"/>
    <w:rsid w:val="007D446D"/>
    <w:rsid w:val="007F1C3F"/>
    <w:rsid w:val="00810739"/>
    <w:rsid w:val="008370E8"/>
    <w:rsid w:val="00860340"/>
    <w:rsid w:val="008B3DE1"/>
    <w:rsid w:val="00912B6F"/>
    <w:rsid w:val="00966834"/>
    <w:rsid w:val="009C4366"/>
    <w:rsid w:val="009E3D67"/>
    <w:rsid w:val="009E3EEA"/>
    <w:rsid w:val="00A1032C"/>
    <w:rsid w:val="00A12C01"/>
    <w:rsid w:val="00A36BF3"/>
    <w:rsid w:val="00A46015"/>
    <w:rsid w:val="00A560C9"/>
    <w:rsid w:val="00A93E64"/>
    <w:rsid w:val="00A94768"/>
    <w:rsid w:val="00A94FE6"/>
    <w:rsid w:val="00AA00D4"/>
    <w:rsid w:val="00AD040F"/>
    <w:rsid w:val="00B46945"/>
    <w:rsid w:val="00B6104B"/>
    <w:rsid w:val="00B72DCD"/>
    <w:rsid w:val="00B80C82"/>
    <w:rsid w:val="00BB20FA"/>
    <w:rsid w:val="00BB2E32"/>
    <w:rsid w:val="00BC2384"/>
    <w:rsid w:val="00BE6C11"/>
    <w:rsid w:val="00BF0715"/>
    <w:rsid w:val="00BF6767"/>
    <w:rsid w:val="00C01AF5"/>
    <w:rsid w:val="00C15DA7"/>
    <w:rsid w:val="00C26B88"/>
    <w:rsid w:val="00C34547"/>
    <w:rsid w:val="00C426EE"/>
    <w:rsid w:val="00C55417"/>
    <w:rsid w:val="00C65857"/>
    <w:rsid w:val="00C77679"/>
    <w:rsid w:val="00CA5FF3"/>
    <w:rsid w:val="00CE23FF"/>
    <w:rsid w:val="00CF1DAE"/>
    <w:rsid w:val="00D45E42"/>
    <w:rsid w:val="00E561B7"/>
    <w:rsid w:val="00E63A13"/>
    <w:rsid w:val="00E76727"/>
    <w:rsid w:val="00E81FE2"/>
    <w:rsid w:val="00EB1252"/>
    <w:rsid w:val="00EF4F8D"/>
    <w:rsid w:val="00EF7756"/>
    <w:rsid w:val="00F47C5E"/>
    <w:rsid w:val="00F67F0E"/>
    <w:rsid w:val="00F96871"/>
    <w:rsid w:val="00FA3453"/>
  </w:rsids>
  <m:mathPr>
    <m:mathFont m:val="Segoe UI"/>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4A5B81"/>
    <w:rPr>
      <w:rFonts w:ascii="Lucida Grande" w:hAnsi="Lucida Grande"/>
      <w:sz w:val="18"/>
      <w:szCs w:val="18"/>
    </w:rPr>
  </w:style>
  <w:style w:type="character" w:customStyle="1" w:styleId="BalloonTextChar">
    <w:name w:val="Balloon Text Char"/>
    <w:basedOn w:val="DefaultParagraphFont"/>
    <w:uiPriority w:val="99"/>
    <w:semiHidden/>
    <w:rsid w:val="0002107C"/>
    <w:rPr>
      <w:rFonts w:ascii="Lucida Grande" w:hAnsi="Lucida Grande"/>
      <w:sz w:val="18"/>
      <w:szCs w:val="18"/>
    </w:rPr>
  </w:style>
  <w:style w:type="character" w:customStyle="1" w:styleId="BalloonTextChar0">
    <w:name w:val="Balloon Text Char"/>
    <w:basedOn w:val="DefaultParagraphFont"/>
    <w:uiPriority w:val="99"/>
    <w:rsid w:val="004A5B81"/>
    <w:rPr>
      <w:rFonts w:ascii="Lucida Grande" w:hAnsi="Lucida Grande" w:cs="Lucida Grande"/>
      <w:sz w:val="18"/>
      <w:szCs w:val="18"/>
    </w:rPr>
  </w:style>
  <w:style w:type="character" w:customStyle="1" w:styleId="BalloonTextChar1">
    <w:name w:val="Balloon Text Char1"/>
    <w:basedOn w:val="DefaultParagraphFont"/>
    <w:link w:val="BalloonText"/>
    <w:uiPriority w:val="99"/>
    <w:rsid w:val="004A5B81"/>
    <w:rPr>
      <w:rFonts w:ascii="Lucida Grande" w:hAnsi="Lucida Grande"/>
      <w:sz w:val="18"/>
      <w:szCs w:val="18"/>
    </w:rPr>
  </w:style>
  <w:style w:type="paragraph" w:styleId="ListParagraph">
    <w:name w:val="List Paragraph"/>
    <w:basedOn w:val="Normal"/>
    <w:uiPriority w:val="34"/>
    <w:qFormat/>
    <w:rsid w:val="004A5B81"/>
    <w:pPr>
      <w:ind w:left="720"/>
      <w:contextualSpacing/>
    </w:pPr>
  </w:style>
  <w:style w:type="character" w:styleId="Hyperlink">
    <w:name w:val="Hyperlink"/>
    <w:basedOn w:val="DefaultParagraphFont"/>
    <w:uiPriority w:val="99"/>
    <w:unhideWhenUsed/>
    <w:rsid w:val="004A5B81"/>
    <w:rPr>
      <w:color w:val="0000FF" w:themeColor="hyperlink"/>
      <w:u w:val="single"/>
    </w:rPr>
  </w:style>
  <w:style w:type="paragraph" w:styleId="Header">
    <w:name w:val="header"/>
    <w:basedOn w:val="Normal"/>
    <w:link w:val="HeaderChar"/>
    <w:uiPriority w:val="99"/>
    <w:unhideWhenUsed/>
    <w:rsid w:val="004A5B81"/>
    <w:pPr>
      <w:tabs>
        <w:tab w:val="center" w:pos="4320"/>
        <w:tab w:val="right" w:pos="8640"/>
      </w:tabs>
    </w:pPr>
  </w:style>
  <w:style w:type="character" w:customStyle="1" w:styleId="HeaderChar">
    <w:name w:val="Header Char"/>
    <w:basedOn w:val="DefaultParagraphFont"/>
    <w:link w:val="Header"/>
    <w:uiPriority w:val="99"/>
    <w:rsid w:val="004A5B81"/>
  </w:style>
  <w:style w:type="paragraph" w:styleId="Footer">
    <w:name w:val="footer"/>
    <w:basedOn w:val="Normal"/>
    <w:link w:val="FooterChar"/>
    <w:uiPriority w:val="99"/>
    <w:unhideWhenUsed/>
    <w:rsid w:val="004A5B81"/>
    <w:pPr>
      <w:tabs>
        <w:tab w:val="center" w:pos="4320"/>
        <w:tab w:val="right" w:pos="8640"/>
      </w:tabs>
    </w:pPr>
  </w:style>
  <w:style w:type="character" w:customStyle="1" w:styleId="FooterChar">
    <w:name w:val="Footer Char"/>
    <w:basedOn w:val="DefaultParagraphFont"/>
    <w:link w:val="Footer"/>
    <w:uiPriority w:val="99"/>
    <w:rsid w:val="004A5B81"/>
  </w:style>
  <w:style w:type="paragraph" w:styleId="FootnoteText">
    <w:name w:val="footnote text"/>
    <w:basedOn w:val="Normal"/>
    <w:link w:val="FootnoteTextChar"/>
    <w:uiPriority w:val="99"/>
    <w:unhideWhenUsed/>
    <w:rsid w:val="004A5B81"/>
  </w:style>
  <w:style w:type="character" w:customStyle="1" w:styleId="FootnoteTextChar">
    <w:name w:val="Footnote Text Char"/>
    <w:basedOn w:val="DefaultParagraphFont"/>
    <w:link w:val="FootnoteText"/>
    <w:uiPriority w:val="99"/>
    <w:rsid w:val="004A5B81"/>
  </w:style>
  <w:style w:type="character" w:styleId="FootnoteReference">
    <w:name w:val="footnote reference"/>
    <w:basedOn w:val="DefaultParagraphFont"/>
    <w:uiPriority w:val="99"/>
    <w:unhideWhenUsed/>
    <w:rsid w:val="004A5B81"/>
    <w:rPr>
      <w:vertAlign w:val="superscript"/>
    </w:rPr>
  </w:style>
  <w:style w:type="character" w:styleId="PageNumber">
    <w:name w:val="page number"/>
    <w:basedOn w:val="DefaultParagraphFont"/>
    <w:rsid w:val="004A5B81"/>
  </w:style>
  <w:style w:type="character" w:customStyle="1" w:styleId="apple-converted-space">
    <w:name w:val="apple-converted-space"/>
    <w:basedOn w:val="DefaultParagraphFont"/>
    <w:rsid w:val="004A5B81"/>
  </w:style>
  <w:style w:type="paragraph" w:styleId="Caption">
    <w:name w:val="caption"/>
    <w:basedOn w:val="Normal"/>
    <w:next w:val="Normal"/>
    <w:uiPriority w:val="35"/>
    <w:unhideWhenUsed/>
    <w:qFormat/>
    <w:rsid w:val="004A5B81"/>
    <w:pPr>
      <w:spacing w:after="200"/>
    </w:pPr>
    <w:rPr>
      <w:b/>
      <w:bCs/>
      <w:color w:val="4F81BD" w:themeColor="accent1"/>
      <w:sz w:val="18"/>
      <w:szCs w:val="18"/>
    </w:rPr>
  </w:style>
  <w:style w:type="character" w:styleId="CommentReference">
    <w:name w:val="annotation reference"/>
    <w:basedOn w:val="DefaultParagraphFont"/>
    <w:unhideWhenUsed/>
    <w:rsid w:val="004A5B81"/>
    <w:rPr>
      <w:sz w:val="18"/>
      <w:szCs w:val="18"/>
    </w:rPr>
  </w:style>
  <w:style w:type="paragraph" w:styleId="CommentText">
    <w:name w:val="annotation text"/>
    <w:basedOn w:val="Normal"/>
    <w:link w:val="CommentTextChar"/>
    <w:unhideWhenUsed/>
    <w:rsid w:val="004A5B81"/>
  </w:style>
  <w:style w:type="character" w:customStyle="1" w:styleId="CommentTextChar">
    <w:name w:val="Comment Text Char"/>
    <w:basedOn w:val="DefaultParagraphFont"/>
    <w:link w:val="CommentText"/>
    <w:rsid w:val="004A5B81"/>
  </w:style>
  <w:style w:type="paragraph" w:styleId="CommentSubject">
    <w:name w:val="annotation subject"/>
    <w:basedOn w:val="CommentText"/>
    <w:next w:val="CommentText"/>
    <w:link w:val="CommentSubjectChar"/>
    <w:unhideWhenUsed/>
    <w:rsid w:val="004A5B81"/>
    <w:rPr>
      <w:b/>
      <w:bCs/>
      <w:sz w:val="20"/>
      <w:szCs w:val="20"/>
    </w:rPr>
  </w:style>
  <w:style w:type="character" w:customStyle="1" w:styleId="CommentSubjectChar">
    <w:name w:val="Comment Subject Char"/>
    <w:basedOn w:val="CommentTextChar"/>
    <w:link w:val="CommentSubject"/>
    <w:rsid w:val="004A5B81"/>
    <w:rPr>
      <w:b/>
      <w:bCs/>
      <w:sz w:val="20"/>
      <w:szCs w:val="20"/>
    </w:rPr>
  </w:style>
  <w:style w:type="paragraph" w:styleId="DocumentMap">
    <w:name w:val="Document Map"/>
    <w:basedOn w:val="Normal"/>
    <w:link w:val="DocumentMapChar"/>
    <w:uiPriority w:val="99"/>
    <w:semiHidden/>
    <w:unhideWhenUsed/>
    <w:rsid w:val="00E76727"/>
    <w:rPr>
      <w:rFonts w:ascii="Times New Roman" w:hAnsi="Times New Roman" w:cs="Times New Roman"/>
    </w:rPr>
  </w:style>
  <w:style w:type="character" w:customStyle="1" w:styleId="DocumentMapChar">
    <w:name w:val="Document Map Char"/>
    <w:basedOn w:val="DefaultParagraphFont"/>
    <w:link w:val="DocumentMap"/>
    <w:uiPriority w:val="99"/>
    <w:semiHidden/>
    <w:rsid w:val="00E76727"/>
    <w:rPr>
      <w:rFonts w:ascii="Times New Roman" w:hAnsi="Times New Roman" w:cs="Times New Roman"/>
    </w:rPr>
  </w:style>
  <w:style w:type="paragraph" w:styleId="EndnoteText">
    <w:name w:val="endnote text"/>
    <w:basedOn w:val="Normal"/>
    <w:link w:val="EndnoteTextChar"/>
    <w:uiPriority w:val="99"/>
    <w:semiHidden/>
    <w:unhideWhenUsed/>
    <w:rsid w:val="003155AC"/>
  </w:style>
  <w:style w:type="character" w:customStyle="1" w:styleId="EndnoteTextChar">
    <w:name w:val="Endnote Text Char"/>
    <w:basedOn w:val="DefaultParagraphFont"/>
    <w:link w:val="EndnoteText"/>
    <w:uiPriority w:val="99"/>
    <w:semiHidden/>
    <w:rsid w:val="003155AC"/>
  </w:style>
  <w:style w:type="character" w:styleId="EndnoteReference">
    <w:name w:val="endnote reference"/>
    <w:basedOn w:val="DefaultParagraphFont"/>
    <w:uiPriority w:val="99"/>
    <w:semiHidden/>
    <w:unhideWhenUsed/>
    <w:rsid w:val="003155AC"/>
    <w:rPr>
      <w:vertAlign w:val="superscript"/>
    </w:rPr>
  </w:style>
  <w:style w:type="character" w:styleId="FollowedHyperlink">
    <w:name w:val="FollowedHyperlink"/>
    <w:basedOn w:val="DefaultParagraphFont"/>
    <w:uiPriority w:val="99"/>
    <w:semiHidden/>
    <w:unhideWhenUsed/>
    <w:rsid w:val="002923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435769">
      <w:bodyDiv w:val="1"/>
      <w:marLeft w:val="0"/>
      <w:marRight w:val="0"/>
      <w:marTop w:val="0"/>
      <w:marBottom w:val="0"/>
      <w:divBdr>
        <w:top w:val="none" w:sz="0" w:space="0" w:color="auto"/>
        <w:left w:val="none" w:sz="0" w:space="0" w:color="auto"/>
        <w:bottom w:val="none" w:sz="0" w:space="0" w:color="auto"/>
        <w:right w:val="none" w:sz="0" w:space="0" w:color="auto"/>
      </w:divBdr>
    </w:div>
    <w:div w:id="228273613">
      <w:bodyDiv w:val="1"/>
      <w:marLeft w:val="0"/>
      <w:marRight w:val="0"/>
      <w:marTop w:val="0"/>
      <w:marBottom w:val="0"/>
      <w:divBdr>
        <w:top w:val="none" w:sz="0" w:space="0" w:color="auto"/>
        <w:left w:val="none" w:sz="0" w:space="0" w:color="auto"/>
        <w:bottom w:val="none" w:sz="0" w:space="0" w:color="auto"/>
        <w:right w:val="none" w:sz="0" w:space="0" w:color="auto"/>
      </w:divBdr>
    </w:div>
    <w:div w:id="591091458">
      <w:bodyDiv w:val="1"/>
      <w:marLeft w:val="0"/>
      <w:marRight w:val="0"/>
      <w:marTop w:val="0"/>
      <w:marBottom w:val="0"/>
      <w:divBdr>
        <w:top w:val="none" w:sz="0" w:space="0" w:color="auto"/>
        <w:left w:val="none" w:sz="0" w:space="0" w:color="auto"/>
        <w:bottom w:val="none" w:sz="0" w:space="0" w:color="auto"/>
        <w:right w:val="none" w:sz="0" w:space="0" w:color="auto"/>
      </w:divBdr>
    </w:div>
    <w:div w:id="1195852096">
      <w:bodyDiv w:val="1"/>
      <w:marLeft w:val="0"/>
      <w:marRight w:val="0"/>
      <w:marTop w:val="0"/>
      <w:marBottom w:val="0"/>
      <w:divBdr>
        <w:top w:val="none" w:sz="0" w:space="0" w:color="auto"/>
        <w:left w:val="none" w:sz="0" w:space="0" w:color="auto"/>
        <w:bottom w:val="none" w:sz="0" w:space="0" w:color="auto"/>
        <w:right w:val="none" w:sz="0" w:space="0" w:color="auto"/>
      </w:divBdr>
      <w:divsChild>
        <w:div w:id="1332563257">
          <w:marLeft w:val="0"/>
          <w:marRight w:val="0"/>
          <w:marTop w:val="0"/>
          <w:marBottom w:val="0"/>
          <w:divBdr>
            <w:top w:val="none" w:sz="0" w:space="0" w:color="auto"/>
            <w:left w:val="none" w:sz="0" w:space="0" w:color="auto"/>
            <w:bottom w:val="none" w:sz="0" w:space="0" w:color="auto"/>
            <w:right w:val="none" w:sz="0" w:space="0" w:color="auto"/>
          </w:divBdr>
        </w:div>
        <w:div w:id="751315734">
          <w:marLeft w:val="0"/>
          <w:marRight w:val="0"/>
          <w:marTop w:val="0"/>
          <w:marBottom w:val="0"/>
          <w:divBdr>
            <w:top w:val="none" w:sz="0" w:space="0" w:color="auto"/>
            <w:left w:val="none" w:sz="0" w:space="0" w:color="auto"/>
            <w:bottom w:val="none" w:sz="0" w:space="0" w:color="auto"/>
            <w:right w:val="none" w:sz="0" w:space="0" w:color="auto"/>
          </w:divBdr>
        </w:div>
        <w:div w:id="219026757">
          <w:marLeft w:val="0"/>
          <w:marRight w:val="0"/>
          <w:marTop w:val="0"/>
          <w:marBottom w:val="0"/>
          <w:divBdr>
            <w:top w:val="none" w:sz="0" w:space="0" w:color="auto"/>
            <w:left w:val="none" w:sz="0" w:space="0" w:color="auto"/>
            <w:bottom w:val="none" w:sz="0" w:space="0" w:color="auto"/>
            <w:right w:val="none" w:sz="0" w:space="0" w:color="auto"/>
          </w:divBdr>
        </w:div>
        <w:div w:id="12269217">
          <w:marLeft w:val="0"/>
          <w:marRight w:val="0"/>
          <w:marTop w:val="0"/>
          <w:marBottom w:val="0"/>
          <w:divBdr>
            <w:top w:val="none" w:sz="0" w:space="0" w:color="auto"/>
            <w:left w:val="none" w:sz="0" w:space="0" w:color="auto"/>
            <w:bottom w:val="none" w:sz="0" w:space="0" w:color="auto"/>
            <w:right w:val="none" w:sz="0" w:space="0" w:color="auto"/>
          </w:divBdr>
        </w:div>
      </w:divsChild>
    </w:div>
    <w:div w:id="1980257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A9F828-1D4A-D24F-A4E2-1A635E71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7649</Words>
  <Characters>42498</Characters>
  <Application>Microsoft Macintosh Word</Application>
  <DocSecurity>0</DocSecurity>
  <Lines>622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50121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Lease</dc:creator>
  <cp:keywords/>
  <cp:lastModifiedBy>Bryce Lease</cp:lastModifiedBy>
  <cp:revision>4</cp:revision>
  <cp:lastPrinted>2017-06-22T13:31:00Z</cp:lastPrinted>
  <dcterms:created xsi:type="dcterms:W3CDTF">2017-07-05T09:55:00Z</dcterms:created>
  <dcterms:modified xsi:type="dcterms:W3CDTF">2017-07-05T09:58:00Z</dcterms:modified>
</cp:coreProperties>
</file>