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DB22" w14:textId="77777777" w:rsidR="004E09A9" w:rsidRPr="008202D3" w:rsidRDefault="004E09A9" w:rsidP="004E09A9">
      <w:pPr>
        <w:jc w:val="center"/>
        <w:rPr>
          <w:rFonts w:ascii="Times New Roman" w:hAnsi="Times New Roman"/>
          <w:b/>
          <w:color w:val="auto"/>
          <w:kern w:val="2"/>
          <w:szCs w:val="22"/>
          <w:lang w:val="en-US"/>
        </w:rPr>
      </w:pPr>
      <w:bookmarkStart w:id="0" w:name="_GoBack"/>
      <w:bookmarkEnd w:id="0"/>
      <w:r w:rsidRPr="008202D3">
        <w:rPr>
          <w:rFonts w:ascii="Times New Roman" w:hAnsi="Times New Roman"/>
          <w:b/>
          <w:color w:val="auto"/>
          <w:szCs w:val="22"/>
          <w:lang w:val="en-US"/>
        </w:rPr>
        <w:t xml:space="preserve">BARRIERS TO ABSORPTIVE CAPACITY IN EMERGING MARKET FIRMS </w:t>
      </w:r>
      <w:r w:rsidRPr="008202D3">
        <w:rPr>
          <w:rStyle w:val="FootnoteReference"/>
          <w:rFonts w:ascii="Times New Roman" w:eastAsia="SimSun" w:hAnsi="Times New Roman"/>
          <w:b/>
          <w:color w:val="auto"/>
          <w:kern w:val="2"/>
          <w:szCs w:val="22"/>
          <w:lang w:val="en-US"/>
        </w:rPr>
        <w:footnoteReference w:customMarkFollows="1" w:id="2"/>
        <w:t>*</w:t>
      </w:r>
    </w:p>
    <w:p w14:paraId="56DC6DEF" w14:textId="77777777" w:rsidR="004E09A9" w:rsidRPr="008202D3" w:rsidRDefault="004E09A9" w:rsidP="004E09A9">
      <w:pPr>
        <w:jc w:val="center"/>
        <w:rPr>
          <w:rFonts w:ascii="Times New Roman" w:hAnsi="Times New Roman"/>
          <w:b/>
          <w:color w:val="auto"/>
          <w:kern w:val="2"/>
          <w:szCs w:val="22"/>
          <w:lang w:val="en-US"/>
        </w:rPr>
      </w:pPr>
    </w:p>
    <w:p w14:paraId="617247B5" w14:textId="77777777" w:rsidR="004E09A9" w:rsidRPr="008202D3" w:rsidRDefault="004E09A9" w:rsidP="004E09A9">
      <w:pPr>
        <w:jc w:val="center"/>
        <w:rPr>
          <w:rFonts w:ascii="Times New Roman" w:hAnsi="Times New Roman"/>
          <w:color w:val="auto"/>
          <w:szCs w:val="22"/>
          <w:lang w:val="en-US"/>
        </w:rPr>
      </w:pPr>
      <w:r w:rsidRPr="008202D3">
        <w:rPr>
          <w:rFonts w:ascii="Times New Roman" w:hAnsi="Times New Roman"/>
          <w:color w:val="auto"/>
          <w:szCs w:val="22"/>
          <w:lang w:val="en-US"/>
        </w:rPr>
        <w:t>Alvaro CUERVO-CAZURRA</w:t>
      </w:r>
    </w:p>
    <w:p w14:paraId="7835DB71" w14:textId="77777777" w:rsidR="004E09A9" w:rsidRPr="008202D3" w:rsidRDefault="004E09A9" w:rsidP="004E09A9">
      <w:pPr>
        <w:jc w:val="center"/>
        <w:rPr>
          <w:rFonts w:ascii="Times New Roman" w:hAnsi="Times New Roman"/>
          <w:color w:val="auto"/>
          <w:szCs w:val="22"/>
          <w:lang w:val="en-US"/>
        </w:rPr>
      </w:pPr>
      <w:r w:rsidRPr="008202D3">
        <w:rPr>
          <w:rFonts w:ascii="Times New Roman" w:hAnsi="Times New Roman"/>
          <w:color w:val="auto"/>
          <w:szCs w:val="22"/>
          <w:lang w:val="en-US"/>
        </w:rPr>
        <w:t xml:space="preserve">Northeastern University, D’Amore-McKim School of Business </w:t>
      </w:r>
      <w:r w:rsidRPr="008202D3">
        <w:rPr>
          <w:rFonts w:ascii="Times New Roman" w:hAnsi="Times New Roman"/>
          <w:color w:val="auto"/>
          <w:szCs w:val="22"/>
          <w:lang w:val="en-US"/>
        </w:rPr>
        <w:br/>
        <w:t>360 Huntington Avenue, 313 Hayden Hall, Boston, MA 02115-5000, USA</w:t>
      </w:r>
    </w:p>
    <w:p w14:paraId="717C48F1" w14:textId="60877401" w:rsidR="004E09A9" w:rsidRPr="008202D3" w:rsidRDefault="004E09A9" w:rsidP="004E09A9">
      <w:pPr>
        <w:jc w:val="center"/>
        <w:rPr>
          <w:rFonts w:ascii="Times New Roman" w:hAnsi="Times New Roman"/>
          <w:color w:val="auto"/>
          <w:szCs w:val="22"/>
          <w:lang w:val="en-US"/>
        </w:rPr>
      </w:pPr>
      <w:r w:rsidRPr="008202D3">
        <w:rPr>
          <w:rFonts w:ascii="Times New Roman" w:hAnsi="Times New Roman"/>
          <w:color w:val="auto"/>
          <w:szCs w:val="22"/>
          <w:lang w:val="en-US"/>
        </w:rPr>
        <w:t>Phone: 1-617-373-6568, email: a.cuervocazurra@neu.edu</w:t>
      </w:r>
    </w:p>
    <w:p w14:paraId="48074048" w14:textId="77777777" w:rsidR="004E09A9" w:rsidRPr="008202D3" w:rsidRDefault="004E09A9" w:rsidP="004E09A9">
      <w:pPr>
        <w:jc w:val="center"/>
        <w:rPr>
          <w:rFonts w:ascii="Times New Roman" w:hAnsi="Times New Roman"/>
          <w:b/>
          <w:color w:val="auto"/>
          <w:kern w:val="2"/>
          <w:szCs w:val="22"/>
          <w:lang w:val="en-US"/>
        </w:rPr>
      </w:pPr>
    </w:p>
    <w:p w14:paraId="5939F860" w14:textId="77777777" w:rsidR="004E09A9" w:rsidRPr="008202D3" w:rsidRDefault="004E09A9" w:rsidP="004E09A9">
      <w:pPr>
        <w:jc w:val="center"/>
        <w:rPr>
          <w:rFonts w:ascii="Times New Roman" w:hAnsi="Times New Roman"/>
          <w:color w:val="auto"/>
          <w:kern w:val="2"/>
          <w:szCs w:val="22"/>
          <w:lang w:val="en-US"/>
        </w:rPr>
      </w:pPr>
      <w:r w:rsidRPr="008202D3">
        <w:rPr>
          <w:rFonts w:ascii="Times New Roman" w:hAnsi="Times New Roman"/>
          <w:color w:val="auto"/>
          <w:kern w:val="2"/>
          <w:szCs w:val="22"/>
          <w:lang w:val="en-US"/>
        </w:rPr>
        <w:t>Huaichuan RUI</w:t>
      </w:r>
    </w:p>
    <w:p w14:paraId="1FFA5C22" w14:textId="77777777" w:rsidR="004E09A9" w:rsidRPr="008202D3" w:rsidRDefault="004E09A9" w:rsidP="004E09A9">
      <w:pPr>
        <w:jc w:val="center"/>
        <w:rPr>
          <w:rFonts w:ascii="Times New Roman" w:hAnsi="Times New Roman"/>
          <w:color w:val="auto"/>
          <w:kern w:val="2"/>
          <w:szCs w:val="22"/>
          <w:lang w:val="en-US"/>
        </w:rPr>
      </w:pPr>
      <w:r w:rsidRPr="008202D3">
        <w:rPr>
          <w:rFonts w:ascii="Times New Roman" w:hAnsi="Times New Roman"/>
          <w:color w:val="auto"/>
          <w:kern w:val="2"/>
          <w:szCs w:val="22"/>
          <w:lang w:val="en-US"/>
        </w:rPr>
        <w:t>Royal Holloway, University of London, School of Management</w:t>
      </w:r>
    </w:p>
    <w:p w14:paraId="62AD5559" w14:textId="77777777" w:rsidR="004E09A9" w:rsidRPr="008202D3" w:rsidRDefault="004E09A9" w:rsidP="004E09A9">
      <w:pPr>
        <w:jc w:val="center"/>
        <w:rPr>
          <w:rFonts w:ascii="Times New Roman" w:hAnsi="Times New Roman"/>
          <w:color w:val="auto"/>
          <w:kern w:val="2"/>
          <w:szCs w:val="22"/>
          <w:lang w:val="en-US"/>
        </w:rPr>
      </w:pPr>
      <w:r w:rsidRPr="008202D3">
        <w:rPr>
          <w:rFonts w:ascii="Times New Roman" w:hAnsi="Times New Roman"/>
          <w:color w:val="auto"/>
          <w:kern w:val="2"/>
          <w:szCs w:val="22"/>
          <w:lang w:val="en-US"/>
        </w:rPr>
        <w:t>Egham Hill, EGHAM, TW20 0EX, UK</w:t>
      </w:r>
    </w:p>
    <w:p w14:paraId="3597DF40" w14:textId="34A626BC" w:rsidR="004E09A9" w:rsidRPr="008202D3" w:rsidRDefault="004E09A9" w:rsidP="004E09A9">
      <w:pPr>
        <w:jc w:val="center"/>
        <w:rPr>
          <w:rFonts w:ascii="Times New Roman" w:hAnsi="Times New Roman"/>
          <w:color w:val="auto"/>
          <w:kern w:val="2"/>
          <w:szCs w:val="22"/>
          <w:lang w:val="en-US"/>
        </w:rPr>
      </w:pPr>
      <w:r w:rsidRPr="008202D3">
        <w:rPr>
          <w:rFonts w:ascii="Times New Roman" w:hAnsi="Times New Roman"/>
          <w:color w:val="auto"/>
          <w:kern w:val="2"/>
          <w:szCs w:val="22"/>
          <w:lang w:val="en-US"/>
        </w:rPr>
        <w:t>Phone: 44 1784 276402</w:t>
      </w:r>
      <w:r w:rsidR="00B53C6D">
        <w:rPr>
          <w:rFonts w:ascii="Times New Roman" w:hAnsi="Times New Roman"/>
          <w:color w:val="auto"/>
          <w:kern w:val="2"/>
          <w:szCs w:val="22"/>
          <w:lang w:val="en-US"/>
        </w:rPr>
        <w:t xml:space="preserve">, </w:t>
      </w:r>
      <w:r w:rsidRPr="008202D3">
        <w:rPr>
          <w:rFonts w:ascii="Times New Roman" w:hAnsi="Times New Roman"/>
          <w:color w:val="auto"/>
          <w:kern w:val="2"/>
          <w:szCs w:val="22"/>
          <w:lang w:val="en-US"/>
        </w:rPr>
        <w:t>email: Huaichuan.Rui@rhul.ac.uk</w:t>
      </w:r>
    </w:p>
    <w:p w14:paraId="1E5C62A2" w14:textId="77777777" w:rsidR="004E09A9" w:rsidRPr="008202D3" w:rsidRDefault="004E09A9" w:rsidP="004E09A9">
      <w:pPr>
        <w:jc w:val="center"/>
        <w:rPr>
          <w:rFonts w:ascii="Times New Roman" w:hAnsi="Times New Roman"/>
          <w:color w:val="auto"/>
          <w:kern w:val="2"/>
          <w:szCs w:val="22"/>
          <w:lang w:val="en-US"/>
        </w:rPr>
      </w:pPr>
    </w:p>
    <w:p w14:paraId="5940A629" w14:textId="17DCB933" w:rsidR="004E09A9" w:rsidRDefault="004C18EB" w:rsidP="004E09A9">
      <w:pPr>
        <w:jc w:val="center"/>
        <w:rPr>
          <w:rFonts w:ascii="Times New Roman" w:hAnsi="Times New Roman"/>
          <w:color w:val="auto"/>
          <w:kern w:val="2"/>
          <w:szCs w:val="22"/>
          <w:lang w:val="en-US"/>
        </w:rPr>
      </w:pPr>
      <w:r>
        <w:rPr>
          <w:rFonts w:ascii="Times New Roman" w:hAnsi="Times New Roman"/>
          <w:color w:val="auto"/>
          <w:kern w:val="2"/>
          <w:szCs w:val="22"/>
          <w:lang w:val="en-US"/>
        </w:rPr>
        <w:t xml:space="preserve">June </w:t>
      </w:r>
      <w:r w:rsidR="00A81419">
        <w:rPr>
          <w:rFonts w:ascii="Times New Roman" w:hAnsi="Times New Roman"/>
          <w:color w:val="auto"/>
          <w:kern w:val="2"/>
          <w:szCs w:val="22"/>
          <w:lang w:val="en-US"/>
        </w:rPr>
        <w:t>8</w:t>
      </w:r>
      <w:r>
        <w:rPr>
          <w:rFonts w:ascii="Times New Roman" w:hAnsi="Times New Roman"/>
          <w:color w:val="auto"/>
          <w:kern w:val="2"/>
          <w:szCs w:val="22"/>
          <w:lang w:val="en-US"/>
        </w:rPr>
        <w:t>, 2017</w:t>
      </w:r>
    </w:p>
    <w:p w14:paraId="20334D69" w14:textId="77777777" w:rsidR="004E09A9" w:rsidRPr="00B104E5" w:rsidRDefault="004E09A9" w:rsidP="004E09A9">
      <w:pPr>
        <w:spacing w:after="200"/>
        <w:rPr>
          <w:rFonts w:ascii="Times New Roman" w:hAnsi="Times New Roman"/>
          <w:b/>
          <w:color w:val="auto"/>
          <w:szCs w:val="22"/>
          <w:lang w:val="en-US"/>
        </w:rPr>
      </w:pPr>
    </w:p>
    <w:p w14:paraId="79B58601" w14:textId="77777777" w:rsidR="004E09A9" w:rsidRDefault="004E09A9" w:rsidP="004E09A9">
      <w:pPr>
        <w:spacing w:after="200"/>
        <w:rPr>
          <w:rFonts w:ascii="Times New Roman" w:hAnsi="Times New Roman"/>
          <w:b/>
          <w:color w:val="auto"/>
          <w:szCs w:val="22"/>
          <w:lang w:val="en-US"/>
        </w:rPr>
      </w:pPr>
      <w:r>
        <w:rPr>
          <w:rFonts w:ascii="Times New Roman" w:hAnsi="Times New Roman"/>
          <w:b/>
          <w:color w:val="auto"/>
          <w:szCs w:val="22"/>
          <w:lang w:val="en-US"/>
        </w:rPr>
        <w:br w:type="page"/>
      </w:r>
    </w:p>
    <w:p w14:paraId="790C93B3" w14:textId="6904D6E9" w:rsidR="00552FCF" w:rsidRPr="00515779" w:rsidRDefault="00552FCF"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lastRenderedPageBreak/>
        <w:t xml:space="preserve">BARRIERS TO ABSORPTIVE CAPACITY IN EMERGING MARKET FIRMS </w:t>
      </w:r>
    </w:p>
    <w:p w14:paraId="728B216D" w14:textId="77777777" w:rsidR="00552FCF" w:rsidRPr="00515779" w:rsidRDefault="00552FCF" w:rsidP="004E09A9">
      <w:pPr>
        <w:jc w:val="both"/>
        <w:rPr>
          <w:rFonts w:ascii="Times New Roman" w:hAnsi="Times New Roman"/>
          <w:color w:val="auto"/>
          <w:kern w:val="2"/>
          <w:szCs w:val="22"/>
          <w:lang w:val="en-US"/>
        </w:rPr>
      </w:pPr>
    </w:p>
    <w:p w14:paraId="131CEA77" w14:textId="1EC887D4" w:rsidR="00552FCF" w:rsidRPr="00515779" w:rsidRDefault="00552FCF" w:rsidP="004E09A9">
      <w:pPr>
        <w:jc w:val="both"/>
        <w:rPr>
          <w:rFonts w:ascii="Times New Roman" w:hAnsi="Times New Roman"/>
          <w:color w:val="auto"/>
          <w:kern w:val="2"/>
          <w:szCs w:val="22"/>
          <w:lang w:val="en-US"/>
        </w:rPr>
      </w:pPr>
      <w:r w:rsidRPr="00515779">
        <w:rPr>
          <w:rFonts w:ascii="Times New Roman" w:hAnsi="Times New Roman"/>
          <w:b/>
          <w:color w:val="auto"/>
          <w:kern w:val="2"/>
          <w:szCs w:val="22"/>
          <w:lang w:val="en-US"/>
        </w:rPr>
        <w:t>Abstract</w:t>
      </w:r>
      <w:r w:rsidRPr="00515779">
        <w:rPr>
          <w:rFonts w:ascii="Times New Roman" w:hAnsi="Times New Roman"/>
          <w:color w:val="auto"/>
          <w:kern w:val="2"/>
          <w:szCs w:val="22"/>
          <w:lang w:val="en-US"/>
        </w:rPr>
        <w:t xml:space="preserve">: </w:t>
      </w:r>
      <w:r w:rsidR="00D01CA3" w:rsidRPr="00515779">
        <w:rPr>
          <w:rFonts w:ascii="Times New Roman" w:hAnsi="Times New Roman"/>
          <w:color w:val="auto"/>
          <w:kern w:val="2"/>
          <w:szCs w:val="22"/>
          <w:lang w:val="en-US"/>
        </w:rPr>
        <w:t>We identify</w:t>
      </w:r>
      <w:r w:rsidRPr="00515779">
        <w:rPr>
          <w:rFonts w:ascii="Times New Roman" w:hAnsi="Times New Roman"/>
          <w:color w:val="auto"/>
          <w:kern w:val="2"/>
          <w:szCs w:val="22"/>
          <w:lang w:val="en-US"/>
        </w:rPr>
        <w:t xml:space="preserve"> how barriers to </w:t>
      </w:r>
      <w:r w:rsidRPr="001B03DD">
        <w:rPr>
          <w:rFonts w:ascii="Times New Roman" w:hAnsi="Times New Roman"/>
          <w:noProof/>
          <w:color w:val="auto"/>
          <w:kern w:val="2"/>
          <w:szCs w:val="22"/>
          <w:lang w:val="en-US"/>
        </w:rPr>
        <w:t>absorptive</w:t>
      </w:r>
      <w:r w:rsidRPr="00515779">
        <w:rPr>
          <w:rFonts w:ascii="Times New Roman" w:hAnsi="Times New Roman"/>
          <w:color w:val="auto"/>
          <w:kern w:val="2"/>
          <w:szCs w:val="22"/>
          <w:lang w:val="en-US"/>
        </w:rPr>
        <w:t xml:space="preserve"> capacity limit </w:t>
      </w:r>
      <w:r w:rsidR="00C60A68" w:rsidRPr="00515779">
        <w:rPr>
          <w:rFonts w:ascii="Times New Roman" w:hAnsi="Times New Roman"/>
          <w:color w:val="auto"/>
          <w:kern w:val="2"/>
          <w:szCs w:val="22"/>
          <w:lang w:val="en-US"/>
        </w:rPr>
        <w:t xml:space="preserve">success in </w:t>
      </w:r>
      <w:r w:rsidRPr="00515779">
        <w:rPr>
          <w:rFonts w:ascii="Times New Roman" w:hAnsi="Times New Roman"/>
          <w:color w:val="auto"/>
          <w:kern w:val="2"/>
          <w:szCs w:val="22"/>
          <w:lang w:val="en-US"/>
        </w:rPr>
        <w:t>integrat</w:t>
      </w:r>
      <w:r w:rsidR="00C60A68" w:rsidRPr="00515779">
        <w:rPr>
          <w:rFonts w:ascii="Times New Roman" w:hAnsi="Times New Roman"/>
          <w:color w:val="auto"/>
          <w:kern w:val="2"/>
          <w:szCs w:val="22"/>
          <w:lang w:val="en-US"/>
        </w:rPr>
        <w:t>ing</w:t>
      </w:r>
      <w:r w:rsidRPr="00515779">
        <w:rPr>
          <w:rFonts w:ascii="Times New Roman" w:hAnsi="Times New Roman"/>
          <w:color w:val="auto"/>
          <w:kern w:val="2"/>
          <w:szCs w:val="22"/>
          <w:lang w:val="en-US"/>
        </w:rPr>
        <w:t xml:space="preserve"> external technology </w:t>
      </w:r>
      <w:r w:rsidR="00C60A68" w:rsidRPr="00515779">
        <w:rPr>
          <w:rFonts w:ascii="Times New Roman" w:hAnsi="Times New Roman"/>
          <w:color w:val="auto"/>
          <w:kern w:val="2"/>
          <w:szCs w:val="22"/>
          <w:lang w:val="en-US"/>
        </w:rPr>
        <w:t xml:space="preserve">by firms in </w:t>
      </w:r>
      <w:r w:rsidRPr="00515779">
        <w:rPr>
          <w:rFonts w:ascii="Times New Roman" w:hAnsi="Times New Roman"/>
          <w:color w:val="auto"/>
          <w:kern w:val="2"/>
          <w:szCs w:val="22"/>
          <w:lang w:val="en-US"/>
        </w:rPr>
        <w:t xml:space="preserve">emerging </w:t>
      </w:r>
      <w:r w:rsidR="00BB370D" w:rsidRPr="00515779">
        <w:rPr>
          <w:rFonts w:ascii="Times New Roman" w:hAnsi="Times New Roman"/>
          <w:color w:val="auto"/>
          <w:kern w:val="2"/>
          <w:szCs w:val="22"/>
          <w:lang w:val="en-US"/>
        </w:rPr>
        <w:t>market</w:t>
      </w:r>
      <w:r w:rsidR="00C60A68" w:rsidRPr="00515779">
        <w:rPr>
          <w:rFonts w:ascii="Times New Roman" w:hAnsi="Times New Roman"/>
          <w:color w:val="auto"/>
          <w:kern w:val="2"/>
          <w:szCs w:val="22"/>
          <w:lang w:val="en-US"/>
        </w:rPr>
        <w:t>s</w:t>
      </w:r>
      <w:r w:rsidRPr="00515779">
        <w:rPr>
          <w:rFonts w:ascii="Times New Roman" w:eastAsia="SimSun" w:hAnsi="Times New Roman"/>
          <w:color w:val="auto"/>
          <w:kern w:val="2"/>
          <w:szCs w:val="22"/>
          <w:lang w:val="en-US"/>
        </w:rPr>
        <w:t>.</w:t>
      </w:r>
      <w:r w:rsidRPr="00515779">
        <w:rPr>
          <w:rFonts w:ascii="Times New Roman" w:hAnsi="Times New Roman"/>
          <w:color w:val="auto"/>
          <w:kern w:val="2"/>
          <w:szCs w:val="22"/>
          <w:lang w:val="en-US"/>
        </w:rPr>
        <w:t xml:space="preserve"> </w:t>
      </w:r>
      <w:r w:rsidR="00F11724" w:rsidRPr="00515779">
        <w:rPr>
          <w:rFonts w:ascii="Times New Roman" w:hAnsi="Times New Roman"/>
          <w:color w:val="auto"/>
          <w:kern w:val="2"/>
          <w:szCs w:val="22"/>
          <w:lang w:val="en-US"/>
        </w:rPr>
        <w:t>By comparing</w:t>
      </w:r>
      <w:r w:rsidR="007A023B" w:rsidRPr="00515779">
        <w:rPr>
          <w:rFonts w:ascii="Times New Roman" w:hAnsi="Times New Roman"/>
          <w:color w:val="auto"/>
          <w:kern w:val="2"/>
          <w:szCs w:val="22"/>
          <w:lang w:val="en-US"/>
        </w:rPr>
        <w:t xml:space="preserve"> </w:t>
      </w:r>
      <w:r w:rsidR="009036E9" w:rsidRPr="00515779">
        <w:rPr>
          <w:rFonts w:ascii="Times New Roman" w:hAnsi="Times New Roman"/>
          <w:color w:val="auto"/>
          <w:kern w:val="2"/>
          <w:szCs w:val="22"/>
          <w:lang w:val="en-US"/>
        </w:rPr>
        <w:t xml:space="preserve">a failure and </w:t>
      </w:r>
      <w:r w:rsidR="00C60A68" w:rsidRPr="00515779">
        <w:rPr>
          <w:rFonts w:ascii="Times New Roman" w:hAnsi="Times New Roman"/>
          <w:color w:val="auto"/>
          <w:kern w:val="2"/>
          <w:szCs w:val="22"/>
          <w:lang w:val="en-US"/>
        </w:rPr>
        <w:t xml:space="preserve">a </w:t>
      </w:r>
      <w:r w:rsidR="009036E9" w:rsidRPr="00515779">
        <w:rPr>
          <w:rFonts w:ascii="Times New Roman" w:hAnsi="Times New Roman"/>
          <w:color w:val="auto"/>
          <w:kern w:val="2"/>
          <w:szCs w:val="22"/>
          <w:lang w:val="en-US"/>
        </w:rPr>
        <w:t>success case</w:t>
      </w:r>
      <w:r w:rsidRPr="00515779">
        <w:rPr>
          <w:rFonts w:ascii="Times New Roman" w:eastAsia="SimSun" w:hAnsi="Times New Roman"/>
          <w:color w:val="auto"/>
          <w:kern w:val="2"/>
          <w:szCs w:val="22"/>
          <w:lang w:val="en-US"/>
        </w:rPr>
        <w:t>, we refine</w:t>
      </w:r>
      <w:r w:rsidRPr="00515779">
        <w:rPr>
          <w:rFonts w:ascii="Times New Roman" w:hAnsi="Times New Roman"/>
          <w:color w:val="auto"/>
          <w:kern w:val="2"/>
          <w:szCs w:val="22"/>
          <w:lang w:val="en-US"/>
        </w:rPr>
        <w:t xml:space="preserve"> previous barriers to absorptive capacity </w:t>
      </w:r>
      <w:r w:rsidR="00C60A68" w:rsidRPr="00515779">
        <w:rPr>
          <w:rFonts w:ascii="Times New Roman" w:hAnsi="Times New Roman"/>
          <w:color w:val="auto"/>
          <w:kern w:val="2"/>
          <w:szCs w:val="22"/>
          <w:lang w:val="en-US"/>
        </w:rPr>
        <w:t xml:space="preserve">and classify them into internal </w:t>
      </w:r>
      <w:r w:rsidR="00D01CA3" w:rsidRPr="00515779">
        <w:rPr>
          <w:rFonts w:ascii="Times New Roman" w:hAnsi="Times New Roman"/>
          <w:color w:val="auto"/>
          <w:kern w:val="2"/>
          <w:szCs w:val="22"/>
          <w:lang w:val="en-US"/>
        </w:rPr>
        <w:t>(</w:t>
      </w:r>
      <w:r w:rsidR="00F4429B" w:rsidRPr="00515779">
        <w:rPr>
          <w:rFonts w:ascii="Times New Roman" w:hAnsi="Times New Roman"/>
          <w:color w:val="auto"/>
          <w:kern w:val="2"/>
          <w:szCs w:val="22"/>
          <w:lang w:val="en-US"/>
        </w:rPr>
        <w:t xml:space="preserve">managerial </w:t>
      </w:r>
      <w:r w:rsidR="007A023B" w:rsidRPr="00515779">
        <w:rPr>
          <w:rFonts w:ascii="Times New Roman" w:hAnsi="Times New Roman"/>
          <w:color w:val="auto"/>
          <w:kern w:val="2"/>
          <w:szCs w:val="22"/>
          <w:lang w:val="en-US"/>
        </w:rPr>
        <w:t xml:space="preserve">biases and </w:t>
      </w:r>
      <w:r w:rsidR="00966A65" w:rsidRPr="00515779">
        <w:rPr>
          <w:rFonts w:ascii="Times New Roman" w:hAnsi="Times New Roman"/>
          <w:color w:val="auto"/>
          <w:kern w:val="2"/>
          <w:szCs w:val="22"/>
          <w:lang w:val="en-US"/>
        </w:rPr>
        <w:t xml:space="preserve">weak </w:t>
      </w:r>
      <w:r w:rsidR="007A023B" w:rsidRPr="00515779">
        <w:rPr>
          <w:rFonts w:ascii="Times New Roman" w:hAnsi="Times New Roman"/>
          <w:color w:val="auto"/>
          <w:kern w:val="2"/>
          <w:szCs w:val="22"/>
          <w:lang w:val="en-US"/>
        </w:rPr>
        <w:t>social integration mechanisms) and external (</w:t>
      </w:r>
      <w:r w:rsidR="00966A65" w:rsidRPr="00515779">
        <w:rPr>
          <w:rFonts w:ascii="Times New Roman" w:hAnsi="Times New Roman"/>
          <w:color w:val="auto"/>
          <w:kern w:val="2"/>
          <w:szCs w:val="22"/>
          <w:lang w:val="en-US"/>
        </w:rPr>
        <w:t xml:space="preserve">muted </w:t>
      </w:r>
      <w:r w:rsidR="007A023B" w:rsidRPr="00515779">
        <w:rPr>
          <w:rFonts w:ascii="Times New Roman" w:hAnsi="Times New Roman"/>
          <w:color w:val="auto"/>
          <w:kern w:val="2"/>
          <w:szCs w:val="22"/>
          <w:lang w:val="en-US"/>
        </w:rPr>
        <w:t xml:space="preserve">activation triggers, </w:t>
      </w:r>
      <w:r w:rsidR="00F4429B" w:rsidRPr="00515779">
        <w:rPr>
          <w:rFonts w:ascii="Times New Roman" w:hAnsi="Times New Roman"/>
          <w:color w:val="auto"/>
          <w:kern w:val="2"/>
          <w:szCs w:val="22"/>
          <w:lang w:val="en-US"/>
        </w:rPr>
        <w:t xml:space="preserve">conflicting </w:t>
      </w:r>
      <w:r w:rsidR="007A023B" w:rsidRPr="00515779">
        <w:rPr>
          <w:rFonts w:ascii="Times New Roman" w:hAnsi="Times New Roman"/>
          <w:color w:val="auto"/>
          <w:kern w:val="2"/>
          <w:szCs w:val="22"/>
          <w:lang w:val="en-US"/>
        </w:rPr>
        <w:t xml:space="preserve">source </w:t>
      </w:r>
      <w:r w:rsidR="007A023B" w:rsidRPr="00A81419">
        <w:rPr>
          <w:rFonts w:ascii="Times New Roman" w:hAnsi="Times New Roman"/>
          <w:noProof/>
          <w:color w:val="auto"/>
          <w:kern w:val="2"/>
          <w:szCs w:val="22"/>
          <w:lang w:val="en-US"/>
        </w:rPr>
        <w:t>relationships</w:t>
      </w:r>
      <w:r w:rsidR="00A81419">
        <w:rPr>
          <w:rFonts w:ascii="Times New Roman" w:hAnsi="Times New Roman"/>
          <w:noProof/>
          <w:color w:val="auto"/>
          <w:kern w:val="2"/>
          <w:szCs w:val="22"/>
          <w:lang w:val="en-US"/>
        </w:rPr>
        <w:t>,</w:t>
      </w:r>
      <w:r w:rsidR="007A023B" w:rsidRPr="00515779">
        <w:rPr>
          <w:rFonts w:ascii="Times New Roman" w:hAnsi="Times New Roman"/>
          <w:color w:val="auto"/>
          <w:kern w:val="2"/>
          <w:szCs w:val="22"/>
          <w:lang w:val="en-US"/>
        </w:rPr>
        <w:t xml:space="preserve"> and </w:t>
      </w:r>
      <w:r w:rsidR="00966A65" w:rsidRPr="00515779">
        <w:rPr>
          <w:rFonts w:ascii="Times New Roman" w:hAnsi="Times New Roman"/>
          <w:color w:val="auto"/>
          <w:kern w:val="2"/>
          <w:szCs w:val="22"/>
          <w:lang w:val="en-US"/>
        </w:rPr>
        <w:t xml:space="preserve">feeble </w:t>
      </w:r>
      <w:r w:rsidR="00D01CA3" w:rsidRPr="00515779">
        <w:rPr>
          <w:rFonts w:ascii="Times New Roman" w:hAnsi="Times New Roman"/>
          <w:color w:val="auto"/>
          <w:kern w:val="2"/>
          <w:szCs w:val="22"/>
          <w:lang w:val="en-US"/>
        </w:rPr>
        <w:t>appropriability regimes</w:t>
      </w:r>
      <w:r w:rsidR="007A023B" w:rsidRPr="00515779">
        <w:rPr>
          <w:rFonts w:ascii="Times New Roman" w:hAnsi="Times New Roman"/>
          <w:color w:val="auto"/>
          <w:kern w:val="2"/>
          <w:szCs w:val="22"/>
          <w:lang w:val="en-US"/>
        </w:rPr>
        <w:t>)</w:t>
      </w:r>
      <w:r w:rsidR="00D01CA3" w:rsidRPr="00515779">
        <w:rPr>
          <w:rFonts w:ascii="Times New Roman" w:hAnsi="Times New Roman"/>
          <w:color w:val="auto"/>
          <w:kern w:val="2"/>
          <w:szCs w:val="22"/>
          <w:lang w:val="en-US"/>
        </w:rPr>
        <w:t>.</w:t>
      </w:r>
      <w:r w:rsidRPr="00515779">
        <w:rPr>
          <w:rFonts w:ascii="Times New Roman" w:hAnsi="Times New Roman"/>
          <w:color w:val="auto"/>
          <w:kern w:val="2"/>
          <w:szCs w:val="22"/>
          <w:lang w:val="en-US"/>
        </w:rPr>
        <w:t xml:space="preserve"> We also identify how particular </w:t>
      </w:r>
      <w:r w:rsidR="00F34618">
        <w:rPr>
          <w:rFonts w:ascii="Times New Roman" w:hAnsi="Times New Roman"/>
          <w:color w:val="auto"/>
          <w:kern w:val="2"/>
          <w:szCs w:val="22"/>
          <w:lang w:val="en-US"/>
        </w:rPr>
        <w:t xml:space="preserve">home country </w:t>
      </w:r>
      <w:r w:rsidRPr="00515779">
        <w:rPr>
          <w:rFonts w:ascii="Times New Roman" w:hAnsi="Times New Roman"/>
          <w:color w:val="auto"/>
          <w:kern w:val="2"/>
          <w:szCs w:val="22"/>
          <w:lang w:val="en-US"/>
        </w:rPr>
        <w:t xml:space="preserve">conditions </w:t>
      </w:r>
      <w:r w:rsidR="00EA4FDD" w:rsidRPr="00515779">
        <w:rPr>
          <w:rFonts w:ascii="Times New Roman" w:hAnsi="Times New Roman"/>
          <w:color w:val="auto"/>
          <w:kern w:val="2"/>
          <w:szCs w:val="22"/>
          <w:lang w:val="en-US"/>
        </w:rPr>
        <w:t xml:space="preserve">in </w:t>
      </w:r>
      <w:r w:rsidRPr="00515779">
        <w:rPr>
          <w:rFonts w:ascii="Times New Roman" w:hAnsi="Times New Roman"/>
          <w:color w:val="auto"/>
          <w:kern w:val="2"/>
          <w:szCs w:val="22"/>
          <w:lang w:val="en-US"/>
        </w:rPr>
        <w:t xml:space="preserve">emerging markets </w:t>
      </w:r>
      <w:r w:rsidRPr="00515779">
        <w:rPr>
          <w:rFonts w:ascii="Times New Roman" w:eastAsia="SimSun" w:hAnsi="Times New Roman"/>
          <w:color w:val="auto"/>
          <w:kern w:val="2"/>
          <w:szCs w:val="22"/>
          <w:lang w:val="en-US"/>
        </w:rPr>
        <w:t>(</w:t>
      </w:r>
      <w:r w:rsidR="00966A65" w:rsidRPr="00515779">
        <w:rPr>
          <w:rFonts w:ascii="Times New Roman" w:eastAsia="SimSun" w:hAnsi="Times New Roman"/>
          <w:color w:val="auto"/>
          <w:kern w:val="2"/>
          <w:szCs w:val="22"/>
          <w:lang w:val="en-US"/>
        </w:rPr>
        <w:t>higher restraints on</w:t>
      </w:r>
      <w:r w:rsidR="007A023B" w:rsidRPr="00515779">
        <w:rPr>
          <w:rFonts w:ascii="Times New Roman" w:eastAsia="SimSun" w:hAnsi="Times New Roman"/>
          <w:color w:val="auto"/>
          <w:kern w:val="2"/>
          <w:szCs w:val="22"/>
          <w:lang w:val="en-US"/>
        </w:rPr>
        <w:t xml:space="preserve"> incentives, higher information </w:t>
      </w:r>
      <w:r w:rsidR="007A023B" w:rsidRPr="00515779">
        <w:rPr>
          <w:rFonts w:ascii="Times New Roman" w:eastAsia="SimSun" w:hAnsi="Times New Roman"/>
          <w:noProof/>
          <w:color w:val="auto"/>
          <w:kern w:val="2"/>
          <w:szCs w:val="22"/>
          <w:lang w:val="en-US"/>
        </w:rPr>
        <w:t>asymmetries</w:t>
      </w:r>
      <w:r w:rsidR="00A409B0" w:rsidRPr="00515779">
        <w:rPr>
          <w:rFonts w:ascii="Times New Roman" w:eastAsia="SimSun" w:hAnsi="Times New Roman"/>
          <w:noProof/>
          <w:color w:val="auto"/>
          <w:kern w:val="2"/>
          <w:szCs w:val="22"/>
          <w:lang w:val="en-US"/>
        </w:rPr>
        <w:t>,</w:t>
      </w:r>
      <w:r w:rsidR="007A023B" w:rsidRPr="00515779">
        <w:rPr>
          <w:rFonts w:ascii="Times New Roman" w:eastAsia="SimSun" w:hAnsi="Times New Roman"/>
          <w:color w:val="auto"/>
          <w:kern w:val="2"/>
          <w:szCs w:val="22"/>
          <w:lang w:val="en-US"/>
        </w:rPr>
        <w:t xml:space="preserve"> and </w:t>
      </w:r>
      <w:r w:rsidR="00043179" w:rsidRPr="00515779">
        <w:rPr>
          <w:rFonts w:ascii="Times New Roman" w:eastAsia="SimSun" w:hAnsi="Times New Roman"/>
          <w:color w:val="auto"/>
          <w:kern w:val="2"/>
          <w:szCs w:val="22"/>
          <w:lang w:val="en-US"/>
        </w:rPr>
        <w:t xml:space="preserve">weaker </w:t>
      </w:r>
      <w:r w:rsidRPr="00515779">
        <w:rPr>
          <w:rFonts w:ascii="Times New Roman" w:eastAsia="SimSun" w:hAnsi="Times New Roman"/>
          <w:color w:val="auto"/>
          <w:kern w:val="2"/>
          <w:szCs w:val="22"/>
          <w:lang w:val="en-US"/>
        </w:rPr>
        <w:t xml:space="preserve">contract protection) </w:t>
      </w:r>
      <w:r w:rsidR="007A023B" w:rsidRPr="00515779">
        <w:rPr>
          <w:rFonts w:ascii="Times New Roman" w:eastAsia="SimSun" w:hAnsi="Times New Roman"/>
          <w:color w:val="auto"/>
          <w:kern w:val="2"/>
          <w:szCs w:val="22"/>
          <w:lang w:val="en-US"/>
        </w:rPr>
        <w:t xml:space="preserve">heighten the </w:t>
      </w:r>
      <w:r w:rsidRPr="00515779">
        <w:rPr>
          <w:rFonts w:ascii="Times New Roman" w:hAnsi="Times New Roman"/>
          <w:color w:val="auto"/>
          <w:kern w:val="2"/>
          <w:szCs w:val="22"/>
          <w:lang w:val="en-US"/>
        </w:rPr>
        <w:t xml:space="preserve">barriers. </w:t>
      </w:r>
      <w:r w:rsidR="0021359C" w:rsidRPr="00515779">
        <w:rPr>
          <w:rFonts w:ascii="Times New Roman" w:hAnsi="Times New Roman"/>
          <w:color w:val="auto"/>
          <w:kern w:val="2"/>
          <w:szCs w:val="22"/>
          <w:lang w:val="en-US"/>
        </w:rPr>
        <w:t xml:space="preserve">These ideas </w:t>
      </w:r>
      <w:r w:rsidR="00F34618">
        <w:rPr>
          <w:rFonts w:ascii="Times New Roman" w:hAnsi="Times New Roman"/>
          <w:color w:val="auto"/>
          <w:kern w:val="2"/>
          <w:szCs w:val="22"/>
          <w:lang w:val="en-US"/>
        </w:rPr>
        <w:t xml:space="preserve">refine our understanding of the concept of absorptive capacity and the barriers by using agency theory as the theoretical grounding of the explanatory mechanisms. They also provide a better understanding of the influence of the home country on the </w:t>
      </w:r>
      <w:r w:rsidR="00E95750">
        <w:rPr>
          <w:rFonts w:ascii="Times New Roman" w:hAnsi="Times New Roman"/>
          <w:color w:val="auto"/>
          <w:kern w:val="2"/>
          <w:szCs w:val="22"/>
          <w:lang w:val="en-US"/>
        </w:rPr>
        <w:t xml:space="preserve">technology </w:t>
      </w:r>
      <w:r w:rsidR="00F34618">
        <w:rPr>
          <w:rFonts w:ascii="Times New Roman" w:hAnsi="Times New Roman"/>
          <w:color w:val="auto"/>
          <w:kern w:val="2"/>
          <w:szCs w:val="22"/>
          <w:lang w:val="en-US"/>
        </w:rPr>
        <w:t>strateg</w:t>
      </w:r>
      <w:r w:rsidR="00E95750">
        <w:rPr>
          <w:rFonts w:ascii="Times New Roman" w:hAnsi="Times New Roman"/>
          <w:color w:val="auto"/>
          <w:kern w:val="2"/>
          <w:szCs w:val="22"/>
          <w:lang w:val="en-US"/>
        </w:rPr>
        <w:t>y</w:t>
      </w:r>
      <w:r w:rsidR="00F34618">
        <w:rPr>
          <w:rFonts w:ascii="Times New Roman" w:hAnsi="Times New Roman"/>
          <w:color w:val="auto"/>
          <w:kern w:val="2"/>
          <w:szCs w:val="22"/>
          <w:lang w:val="en-US"/>
        </w:rPr>
        <w:t xml:space="preserve"> of firms.  </w:t>
      </w:r>
    </w:p>
    <w:p w14:paraId="719C889E" w14:textId="049BF877" w:rsidR="00552FCF" w:rsidRPr="00515779" w:rsidRDefault="00552FCF" w:rsidP="004E09A9">
      <w:pPr>
        <w:jc w:val="both"/>
        <w:rPr>
          <w:rFonts w:ascii="Times New Roman" w:hAnsi="Times New Roman"/>
          <w:color w:val="auto"/>
          <w:kern w:val="2"/>
          <w:szCs w:val="22"/>
          <w:lang w:val="en-US"/>
        </w:rPr>
      </w:pPr>
      <w:r w:rsidRPr="00515779">
        <w:rPr>
          <w:rFonts w:ascii="Times New Roman" w:hAnsi="Times New Roman"/>
          <w:b/>
          <w:color w:val="auto"/>
          <w:kern w:val="2"/>
          <w:szCs w:val="22"/>
          <w:lang w:val="en-US"/>
        </w:rPr>
        <w:t>Keywords</w:t>
      </w:r>
      <w:r w:rsidRPr="00515779">
        <w:rPr>
          <w:rFonts w:ascii="Times New Roman" w:hAnsi="Times New Roman"/>
          <w:color w:val="auto"/>
          <w:kern w:val="2"/>
          <w:szCs w:val="22"/>
          <w:lang w:val="en-US"/>
        </w:rPr>
        <w:t>: absorptive capacity, barriers, emerging countries,</w:t>
      </w:r>
      <w:r w:rsidR="007A023B" w:rsidRPr="00515779">
        <w:rPr>
          <w:rFonts w:ascii="Times New Roman" w:hAnsi="Times New Roman"/>
          <w:color w:val="auto"/>
          <w:kern w:val="2"/>
          <w:szCs w:val="22"/>
          <w:lang w:val="en-US"/>
        </w:rPr>
        <w:t xml:space="preserve"> agency theory</w:t>
      </w:r>
      <w:r w:rsidRPr="00515779">
        <w:rPr>
          <w:rFonts w:ascii="Times New Roman" w:hAnsi="Times New Roman"/>
          <w:color w:val="auto"/>
          <w:kern w:val="2"/>
          <w:szCs w:val="22"/>
          <w:lang w:val="en-US"/>
        </w:rPr>
        <w:t xml:space="preserve"> </w:t>
      </w:r>
    </w:p>
    <w:p w14:paraId="1D31FFCD" w14:textId="77777777" w:rsidR="00552FCF" w:rsidRPr="00515779" w:rsidRDefault="00552FCF" w:rsidP="004E09A9">
      <w:pPr>
        <w:jc w:val="both"/>
        <w:rPr>
          <w:rFonts w:ascii="Times New Roman" w:hAnsi="Times New Roman"/>
          <w:b/>
          <w:color w:val="auto"/>
          <w:szCs w:val="22"/>
          <w:lang w:val="en-US"/>
        </w:rPr>
      </w:pPr>
      <w:r w:rsidRPr="00515779">
        <w:rPr>
          <w:rFonts w:ascii="Times New Roman" w:hAnsi="Times New Roman"/>
          <w:color w:val="auto"/>
          <w:szCs w:val="22"/>
          <w:lang w:val="en-US"/>
        </w:rPr>
        <w:br w:type="page"/>
      </w:r>
    </w:p>
    <w:p w14:paraId="222F0C41" w14:textId="77777777" w:rsidR="00552FCF" w:rsidRPr="00515779" w:rsidRDefault="00552FCF"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lastRenderedPageBreak/>
        <w:t>INTRODUCTION</w:t>
      </w:r>
    </w:p>
    <w:p w14:paraId="4F36CC9A" w14:textId="16B5643E" w:rsidR="00552FCF"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Although emerging </w:t>
      </w:r>
      <w:r w:rsidR="00BB370D" w:rsidRPr="00515779">
        <w:rPr>
          <w:rFonts w:ascii="Times New Roman" w:hAnsi="Times New Roman"/>
          <w:color w:val="auto"/>
          <w:szCs w:val="22"/>
          <w:lang w:val="en-US"/>
        </w:rPr>
        <w:t xml:space="preserve">market </w:t>
      </w:r>
      <w:r w:rsidRPr="00515779">
        <w:rPr>
          <w:rFonts w:ascii="Times New Roman" w:hAnsi="Times New Roman"/>
          <w:color w:val="auto"/>
          <w:szCs w:val="22"/>
          <w:lang w:val="en-US" w:eastAsia="zh-CN"/>
        </w:rPr>
        <w:t>firms</w:t>
      </w:r>
      <w:r w:rsidR="00990216">
        <w:rPr>
          <w:rFonts w:ascii="Times New Roman" w:hAnsi="Times New Roman"/>
          <w:color w:val="auto"/>
          <w:szCs w:val="22"/>
          <w:lang w:val="en-US" w:eastAsia="zh-CN"/>
        </w:rPr>
        <w:t xml:space="preserve"> (EMFs)</w:t>
      </w:r>
      <w:r w:rsidRPr="00515779">
        <w:rPr>
          <w:rFonts w:ascii="Times New Roman" w:hAnsi="Times New Roman"/>
          <w:color w:val="auto"/>
          <w:szCs w:val="22"/>
          <w:lang w:val="en-US"/>
        </w:rPr>
        <w:t xml:space="preserve"> are entering the global stage as credible competitors to advanced economy multinationals (AMNCs) </w:t>
      </w:r>
      <w:r w:rsidR="003E3B0E">
        <w:rPr>
          <w:rFonts w:ascii="Times New Roman" w:hAnsi="Times New Roman"/>
          <w:color w:val="auto"/>
          <w:szCs w:val="22"/>
          <w:lang w:val="en-US"/>
        </w:rPr>
        <w:t>and some are</w:t>
      </w:r>
      <w:r w:rsidRPr="00515779">
        <w:rPr>
          <w:rFonts w:ascii="Times New Roman" w:hAnsi="Times New Roman"/>
          <w:color w:val="auto"/>
          <w:szCs w:val="22"/>
          <w:lang w:val="en-US"/>
        </w:rPr>
        <w:t xml:space="preserve"> becoming leaders in their industries (</w:t>
      </w:r>
      <w:r w:rsidR="005B5D49" w:rsidRPr="00515779">
        <w:rPr>
          <w:rFonts w:ascii="Times New Roman" w:hAnsi="Times New Roman"/>
          <w:color w:val="auto"/>
          <w:szCs w:val="22"/>
          <w:lang w:val="en-US"/>
        </w:rPr>
        <w:t>Garcia-Canal &amp; Guillen</w:t>
      </w:r>
      <w:r w:rsidRPr="00515779">
        <w:rPr>
          <w:rFonts w:ascii="Times New Roman" w:hAnsi="Times New Roman"/>
          <w:color w:val="auto"/>
          <w:szCs w:val="22"/>
          <w:lang w:val="en-US"/>
        </w:rPr>
        <w:t>, 200</w:t>
      </w:r>
      <w:r w:rsidR="005B5D49" w:rsidRPr="00515779">
        <w:rPr>
          <w:rFonts w:ascii="Times New Roman" w:hAnsi="Times New Roman"/>
          <w:color w:val="auto"/>
          <w:szCs w:val="22"/>
          <w:lang w:val="en-US"/>
        </w:rPr>
        <w:t>8</w:t>
      </w:r>
      <w:r w:rsidRPr="00515779">
        <w:rPr>
          <w:rFonts w:ascii="Times New Roman" w:hAnsi="Times New Roman"/>
          <w:color w:val="auto"/>
          <w:szCs w:val="22"/>
          <w:lang w:val="en-US"/>
        </w:rPr>
        <w:t xml:space="preserve">; Ramamurti &amp; Singh, 2009), they tend to suffer from technological competitive disadvantages. They are latecomers from countries with underdeveloped institutions and innovation systems (Bartlett &amp; Ghoshal, 2000; Dawar &amp; Frost, 1999; Khanna &amp; Palepu, 1997; 2010), and they suffer from weaknesses in product innovation (Awate, Larsen, &amp; Mudambi, 2012). To </w:t>
      </w:r>
      <w:r w:rsidR="00043179" w:rsidRPr="00515779">
        <w:rPr>
          <w:rFonts w:ascii="Times New Roman" w:hAnsi="Times New Roman"/>
          <w:color w:val="auto"/>
          <w:szCs w:val="22"/>
          <w:lang w:val="en-US"/>
        </w:rPr>
        <w:t xml:space="preserve">remedy </w:t>
      </w:r>
      <w:r w:rsidRPr="00515779">
        <w:rPr>
          <w:rFonts w:ascii="Times New Roman" w:hAnsi="Times New Roman"/>
          <w:color w:val="auto"/>
          <w:szCs w:val="22"/>
          <w:lang w:val="en-US"/>
        </w:rPr>
        <w:t xml:space="preserve">the disadvantages, studies recommend </w:t>
      </w:r>
      <w:r w:rsidR="00EC50D3" w:rsidRPr="00515779">
        <w:rPr>
          <w:rFonts w:ascii="Times New Roman" w:hAnsi="Times New Roman"/>
          <w:noProof/>
          <w:color w:val="auto"/>
          <w:szCs w:val="22"/>
          <w:lang w:val="en-US"/>
        </w:rPr>
        <w:t>obtaining</w:t>
      </w:r>
      <w:r w:rsidRPr="00515779">
        <w:rPr>
          <w:rFonts w:ascii="Times New Roman" w:hAnsi="Times New Roman"/>
          <w:color w:val="auto"/>
          <w:szCs w:val="22"/>
          <w:lang w:val="en-US"/>
        </w:rPr>
        <w:t xml:space="preserve"> technology from advanced </w:t>
      </w:r>
      <w:r w:rsidR="003E3B0E">
        <w:rPr>
          <w:rFonts w:ascii="Times New Roman" w:hAnsi="Times New Roman"/>
          <w:color w:val="auto"/>
          <w:szCs w:val="22"/>
          <w:lang w:val="en-US"/>
        </w:rPr>
        <w:t>countries</w:t>
      </w:r>
      <w:r w:rsidRPr="00515779">
        <w:rPr>
          <w:rFonts w:ascii="Times New Roman" w:hAnsi="Times New Roman"/>
          <w:color w:val="auto"/>
          <w:szCs w:val="22"/>
          <w:lang w:val="en-US"/>
        </w:rPr>
        <w:t xml:space="preserve"> </w:t>
      </w:r>
      <w:r w:rsidR="00AB6DEB" w:rsidRPr="00515779">
        <w:rPr>
          <w:rFonts w:ascii="Times New Roman" w:hAnsi="Times New Roman"/>
          <w:color w:val="auto"/>
          <w:szCs w:val="22"/>
          <w:lang w:val="en-US"/>
        </w:rPr>
        <w:t xml:space="preserve">in order to catch up with </w:t>
      </w:r>
      <w:r w:rsidR="003E3B0E">
        <w:rPr>
          <w:rFonts w:ascii="Times New Roman" w:hAnsi="Times New Roman"/>
          <w:color w:val="auto"/>
          <w:szCs w:val="22"/>
          <w:lang w:val="en-US"/>
        </w:rPr>
        <w:t>AMNCs</w:t>
      </w:r>
      <w:r w:rsidR="00AB6DEB" w:rsidRPr="00515779">
        <w:rPr>
          <w:rFonts w:ascii="Times New Roman" w:hAnsi="Times New Roman"/>
          <w:color w:val="auto"/>
          <w:szCs w:val="22"/>
          <w:lang w:val="en-US"/>
        </w:rPr>
        <w:t xml:space="preserve"> </w:t>
      </w:r>
      <w:r w:rsidRPr="00515779">
        <w:rPr>
          <w:rFonts w:ascii="Times New Roman" w:hAnsi="Times New Roman"/>
          <w:color w:val="auto"/>
          <w:szCs w:val="22"/>
          <w:lang w:val="en-US"/>
        </w:rPr>
        <w:t>(Luo &amp; Tung, 2007; Mathews, 2006)</w:t>
      </w:r>
      <w:r w:rsidR="00AB6626" w:rsidRPr="00515779">
        <w:rPr>
          <w:rFonts w:ascii="Times New Roman" w:hAnsi="Times New Roman"/>
          <w:color w:val="auto"/>
          <w:kern w:val="2"/>
          <w:szCs w:val="22"/>
          <w:lang w:val="en-US"/>
        </w:rPr>
        <w:t>.</w:t>
      </w:r>
      <w:r w:rsidRPr="00515779">
        <w:rPr>
          <w:rFonts w:ascii="Times New Roman" w:hAnsi="Times New Roman"/>
          <w:color w:val="auto"/>
          <w:kern w:val="2"/>
          <w:szCs w:val="22"/>
          <w:lang w:val="en-US"/>
        </w:rPr>
        <w:t xml:space="preserve"> </w:t>
      </w:r>
      <w:r w:rsidR="003C1988" w:rsidRPr="00515779">
        <w:rPr>
          <w:rFonts w:ascii="Times New Roman" w:hAnsi="Times New Roman"/>
          <w:color w:val="auto"/>
          <w:kern w:val="2"/>
          <w:szCs w:val="22"/>
          <w:lang w:val="en-US"/>
        </w:rPr>
        <w:t>H</w:t>
      </w:r>
      <w:r w:rsidRPr="00515779">
        <w:rPr>
          <w:rFonts w:ascii="Times New Roman" w:hAnsi="Times New Roman"/>
          <w:color w:val="auto"/>
          <w:kern w:val="2"/>
          <w:szCs w:val="22"/>
          <w:lang w:val="en-US"/>
        </w:rPr>
        <w:t xml:space="preserve">owever, not all </w:t>
      </w:r>
      <w:r w:rsidR="00990216">
        <w:rPr>
          <w:rFonts w:ascii="Times New Roman" w:hAnsi="Times New Roman"/>
          <w:color w:val="auto"/>
          <w:kern w:val="2"/>
          <w:szCs w:val="22"/>
          <w:lang w:val="en-US"/>
        </w:rPr>
        <w:t>EMF</w:t>
      </w:r>
      <w:r w:rsidRPr="00515779">
        <w:rPr>
          <w:rFonts w:ascii="Times New Roman" w:hAnsi="Times New Roman"/>
          <w:color w:val="auto"/>
          <w:kern w:val="2"/>
          <w:szCs w:val="22"/>
          <w:lang w:val="en-US"/>
        </w:rPr>
        <w:t xml:space="preserve">s are successful in incorporating external technology and </w:t>
      </w:r>
      <w:r w:rsidR="003E3B0E">
        <w:rPr>
          <w:rFonts w:ascii="Times New Roman" w:hAnsi="Times New Roman"/>
          <w:color w:val="auto"/>
          <w:kern w:val="2"/>
          <w:szCs w:val="22"/>
          <w:lang w:val="en-US"/>
        </w:rPr>
        <w:t>many</w:t>
      </w:r>
      <w:r w:rsidRPr="00515779">
        <w:rPr>
          <w:rFonts w:ascii="Times New Roman" w:eastAsia="SimSun" w:hAnsi="Times New Roman"/>
          <w:color w:val="auto"/>
          <w:kern w:val="2"/>
          <w:szCs w:val="22"/>
          <w:lang w:val="en-US"/>
        </w:rPr>
        <w:t xml:space="preserve"> </w:t>
      </w:r>
      <w:r w:rsidRPr="00515779">
        <w:rPr>
          <w:rFonts w:ascii="Times New Roman" w:hAnsi="Times New Roman"/>
          <w:color w:val="auto"/>
          <w:kern w:val="2"/>
          <w:szCs w:val="22"/>
          <w:lang w:val="en-US"/>
        </w:rPr>
        <w:t>disappear (Kumaraswamy et al., 2012).</w:t>
      </w:r>
      <w:r w:rsidRPr="00515779">
        <w:rPr>
          <w:rFonts w:ascii="Times New Roman" w:hAnsi="Times New Roman"/>
          <w:color w:val="auto"/>
          <w:szCs w:val="22"/>
          <w:lang w:val="en-US"/>
        </w:rPr>
        <w:t xml:space="preserve"> </w:t>
      </w:r>
      <w:r w:rsidR="004C18EB">
        <w:rPr>
          <w:rFonts w:ascii="Times New Roman" w:hAnsi="Times New Roman"/>
          <w:color w:val="auto"/>
          <w:szCs w:val="22"/>
          <w:lang w:val="en-US"/>
        </w:rPr>
        <w:t>Despite this, m</w:t>
      </w:r>
      <w:r w:rsidR="00A70393" w:rsidRPr="00515779">
        <w:rPr>
          <w:rFonts w:ascii="Times New Roman" w:hAnsi="Times New Roman"/>
          <w:color w:val="auto"/>
          <w:szCs w:val="22"/>
          <w:lang w:val="en-US"/>
        </w:rPr>
        <w:t xml:space="preserve">ost studies </w:t>
      </w:r>
      <w:r w:rsidR="003C1988" w:rsidRPr="00515779">
        <w:rPr>
          <w:rFonts w:ascii="Times New Roman" w:hAnsi="Times New Roman"/>
          <w:color w:val="auto"/>
          <w:szCs w:val="22"/>
          <w:lang w:val="en-US"/>
        </w:rPr>
        <w:t>analyze</w:t>
      </w:r>
      <w:r w:rsidR="00A70393" w:rsidRPr="00515779">
        <w:rPr>
          <w:rFonts w:ascii="Times New Roman" w:hAnsi="Times New Roman"/>
          <w:color w:val="auto"/>
          <w:szCs w:val="22"/>
          <w:lang w:val="en-US"/>
        </w:rPr>
        <w:t xml:space="preserve"> firms that </w:t>
      </w:r>
      <w:r w:rsidR="007A023B" w:rsidRPr="00515779">
        <w:rPr>
          <w:rFonts w:ascii="Times New Roman" w:hAnsi="Times New Roman"/>
          <w:color w:val="auto"/>
          <w:szCs w:val="22"/>
          <w:lang w:val="en-US"/>
        </w:rPr>
        <w:t xml:space="preserve">become </w:t>
      </w:r>
      <w:r w:rsidR="00A70393" w:rsidRPr="00515779">
        <w:rPr>
          <w:rFonts w:ascii="Times New Roman" w:hAnsi="Times New Roman"/>
          <w:color w:val="auto"/>
          <w:szCs w:val="22"/>
          <w:lang w:val="en-US"/>
        </w:rPr>
        <w:t>successful at navigating the twin challenges of upgrading and doing so in the context of emerging markets (e.g., Awate</w:t>
      </w:r>
      <w:r w:rsidR="001D09EC" w:rsidRPr="00515779">
        <w:rPr>
          <w:rFonts w:ascii="Times New Roman" w:hAnsi="Times New Roman"/>
          <w:color w:val="auto"/>
          <w:szCs w:val="22"/>
          <w:lang w:val="en-US"/>
        </w:rPr>
        <w:t xml:space="preserve"> et al.</w:t>
      </w:r>
      <w:r w:rsidR="00A70393" w:rsidRPr="00515779">
        <w:rPr>
          <w:rFonts w:ascii="Times New Roman" w:hAnsi="Times New Roman"/>
          <w:color w:val="auto"/>
          <w:szCs w:val="22"/>
          <w:lang w:val="en-US"/>
        </w:rPr>
        <w:t xml:space="preserve">, 2012; Bromfield </w:t>
      </w:r>
      <w:r w:rsidR="001D09EC" w:rsidRPr="00515779">
        <w:rPr>
          <w:rFonts w:ascii="Times New Roman" w:hAnsi="Times New Roman"/>
          <w:color w:val="auto"/>
          <w:szCs w:val="22"/>
          <w:lang w:val="en-US"/>
        </w:rPr>
        <w:t xml:space="preserve">&amp; </w:t>
      </w:r>
      <w:r w:rsidR="00A70393" w:rsidRPr="00515779">
        <w:rPr>
          <w:rFonts w:ascii="Times New Roman" w:hAnsi="Times New Roman"/>
          <w:color w:val="auto"/>
          <w:szCs w:val="22"/>
          <w:lang w:val="en-US"/>
        </w:rPr>
        <w:t>Barnard, 2010; Kim, 1998)</w:t>
      </w:r>
      <w:r w:rsidR="003E3B0E">
        <w:rPr>
          <w:rFonts w:ascii="Times New Roman" w:hAnsi="Times New Roman"/>
          <w:color w:val="auto"/>
          <w:szCs w:val="22"/>
          <w:lang w:val="en-US"/>
        </w:rPr>
        <w:t>. A</w:t>
      </w:r>
      <w:r w:rsidR="004C18EB">
        <w:rPr>
          <w:rFonts w:ascii="Times New Roman" w:hAnsi="Times New Roman"/>
          <w:color w:val="auto"/>
          <w:szCs w:val="22"/>
          <w:lang w:val="en-US"/>
        </w:rPr>
        <w:t>s a result</w:t>
      </w:r>
      <w:r w:rsidR="003E3B0E">
        <w:rPr>
          <w:rFonts w:ascii="Times New Roman" w:hAnsi="Times New Roman"/>
          <w:color w:val="auto"/>
          <w:szCs w:val="22"/>
          <w:lang w:val="en-US"/>
        </w:rPr>
        <w:t xml:space="preserve">, </w:t>
      </w:r>
      <w:r w:rsidR="004C18EB">
        <w:rPr>
          <w:rFonts w:ascii="Times New Roman" w:hAnsi="Times New Roman"/>
          <w:color w:val="auto"/>
          <w:szCs w:val="22"/>
          <w:lang w:val="en-US"/>
        </w:rPr>
        <w:t>we do not understand well the differences between firms that succeed and firms that fail at upgrading capabilities</w:t>
      </w:r>
      <w:r w:rsidR="00A70393" w:rsidRPr="00515779">
        <w:rPr>
          <w:rFonts w:ascii="Times New Roman" w:hAnsi="Times New Roman"/>
          <w:color w:val="auto"/>
          <w:szCs w:val="22"/>
          <w:lang w:val="en-US"/>
        </w:rPr>
        <w:t xml:space="preserve">. </w:t>
      </w:r>
    </w:p>
    <w:p w14:paraId="50E3E582" w14:textId="13E61A2E" w:rsidR="00F750D9"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Therefore, in this </w:t>
      </w:r>
      <w:r w:rsidRPr="00515779">
        <w:rPr>
          <w:rFonts w:ascii="Times New Roman" w:hAnsi="Times New Roman"/>
          <w:noProof/>
          <w:color w:val="auto"/>
          <w:szCs w:val="22"/>
          <w:lang w:val="en-US"/>
        </w:rPr>
        <w:t>paper</w:t>
      </w:r>
      <w:r w:rsidR="00EC50D3" w:rsidRPr="00515779">
        <w:rPr>
          <w:rFonts w:ascii="Times New Roman" w:hAnsi="Times New Roman"/>
          <w:noProof/>
          <w:color w:val="auto"/>
          <w:szCs w:val="22"/>
          <w:lang w:val="en-US"/>
        </w:rPr>
        <w:t>,</w:t>
      </w:r>
      <w:r w:rsidRPr="00515779">
        <w:rPr>
          <w:rFonts w:ascii="Times New Roman" w:hAnsi="Times New Roman"/>
          <w:color w:val="auto"/>
          <w:szCs w:val="22"/>
          <w:lang w:val="en-US"/>
        </w:rPr>
        <w:t xml:space="preserve"> we analyze the limitations </w:t>
      </w:r>
      <w:r w:rsidR="003E3B0E">
        <w:rPr>
          <w:rFonts w:ascii="Times New Roman" w:hAnsi="Times New Roman"/>
          <w:color w:val="auto"/>
          <w:szCs w:val="22"/>
          <w:lang w:val="en-US"/>
        </w:rPr>
        <w:t>of</w:t>
      </w:r>
      <w:r w:rsidR="00A905A6" w:rsidRPr="00515779">
        <w:rPr>
          <w:rFonts w:ascii="Times New Roman" w:hAnsi="Times New Roman"/>
          <w:color w:val="auto"/>
          <w:szCs w:val="22"/>
          <w:lang w:val="en-US"/>
        </w:rPr>
        <w:t xml:space="preserve"> </w:t>
      </w:r>
      <w:r w:rsidR="00990216">
        <w:rPr>
          <w:rFonts w:ascii="Times New Roman" w:hAnsi="Times New Roman"/>
          <w:color w:val="auto"/>
          <w:szCs w:val="22"/>
          <w:lang w:val="en-US" w:eastAsia="zh-CN"/>
        </w:rPr>
        <w:t>EMF</w:t>
      </w:r>
      <w:r w:rsidRPr="00515779">
        <w:rPr>
          <w:rFonts w:ascii="Times New Roman" w:hAnsi="Times New Roman"/>
          <w:color w:val="auto"/>
          <w:szCs w:val="22"/>
          <w:lang w:val="en-US" w:eastAsia="zh-CN"/>
        </w:rPr>
        <w:t>s</w:t>
      </w:r>
      <w:r w:rsidRPr="00515779">
        <w:rPr>
          <w:rFonts w:ascii="Times New Roman" w:hAnsi="Times New Roman"/>
          <w:color w:val="auto"/>
          <w:szCs w:val="22"/>
          <w:lang w:val="en-US"/>
        </w:rPr>
        <w:t xml:space="preserve"> </w:t>
      </w:r>
      <w:r w:rsidR="003E3B0E">
        <w:rPr>
          <w:rFonts w:ascii="Times New Roman" w:hAnsi="Times New Roman"/>
          <w:color w:val="auto"/>
          <w:szCs w:val="22"/>
          <w:lang w:val="en-US"/>
        </w:rPr>
        <w:t>in</w:t>
      </w:r>
      <w:r w:rsidR="007A023B" w:rsidRPr="00515779">
        <w:rPr>
          <w:rFonts w:ascii="Times New Roman" w:hAnsi="Times New Roman"/>
          <w:color w:val="auto"/>
          <w:szCs w:val="22"/>
          <w:lang w:val="en-US"/>
        </w:rPr>
        <w:t xml:space="preserve"> their successful incorporation</w:t>
      </w:r>
      <w:r w:rsidRPr="00515779">
        <w:rPr>
          <w:rFonts w:ascii="Times New Roman" w:hAnsi="Times New Roman"/>
          <w:color w:val="auto"/>
          <w:szCs w:val="22"/>
          <w:lang w:val="en-US"/>
        </w:rPr>
        <w:t xml:space="preserve"> of external technology. In other words, we analyze the barriers to absorptive </w:t>
      </w:r>
      <w:r w:rsidRPr="00A81419">
        <w:rPr>
          <w:rFonts w:ascii="Times New Roman" w:hAnsi="Times New Roman"/>
          <w:noProof/>
          <w:color w:val="auto"/>
          <w:szCs w:val="22"/>
          <w:lang w:val="en-US"/>
        </w:rPr>
        <w:t>capacity</w:t>
      </w:r>
      <w:r w:rsidR="004C18EB" w:rsidRPr="00A81419">
        <w:rPr>
          <w:rFonts w:ascii="Times New Roman" w:hAnsi="Times New Roman"/>
          <w:noProof/>
          <w:color w:val="auto"/>
          <w:szCs w:val="22"/>
          <w:lang w:val="en-US"/>
        </w:rPr>
        <w:t>,</w:t>
      </w:r>
      <w:r w:rsidR="004C18EB">
        <w:rPr>
          <w:rFonts w:ascii="Times New Roman" w:hAnsi="Times New Roman"/>
          <w:color w:val="auto"/>
          <w:szCs w:val="22"/>
          <w:lang w:val="en-US"/>
        </w:rPr>
        <w:t xml:space="preserve"> </w:t>
      </w:r>
      <w:r w:rsidR="00A81419">
        <w:rPr>
          <w:rFonts w:ascii="Times New Roman" w:hAnsi="Times New Roman"/>
          <w:color w:val="auto"/>
          <w:szCs w:val="22"/>
          <w:lang w:val="en-US"/>
        </w:rPr>
        <w:t>that is,</w:t>
      </w:r>
      <w:r w:rsidR="004C18EB">
        <w:rPr>
          <w:rFonts w:ascii="Times New Roman" w:hAnsi="Times New Roman"/>
          <w:color w:val="auto"/>
          <w:szCs w:val="22"/>
          <w:lang w:val="en-US"/>
        </w:rPr>
        <w:t xml:space="preserve"> barriers</w:t>
      </w:r>
      <w:r w:rsidR="007A023B" w:rsidRPr="00515779">
        <w:rPr>
          <w:rFonts w:ascii="Times New Roman" w:hAnsi="Times New Roman"/>
          <w:color w:val="auto"/>
          <w:szCs w:val="22"/>
          <w:lang w:val="en-US"/>
        </w:rPr>
        <w:t xml:space="preserve"> that limit </w:t>
      </w:r>
      <w:r w:rsidRPr="00515779">
        <w:rPr>
          <w:rFonts w:ascii="Times New Roman" w:hAnsi="Times New Roman"/>
          <w:color w:val="auto"/>
          <w:szCs w:val="22"/>
          <w:lang w:val="en-US"/>
        </w:rPr>
        <w:t xml:space="preserve">“the ability of a firm to recognize the value of new, external information, assimilate it, and apply it to commercial ends” (Cohen </w:t>
      </w:r>
      <w:r w:rsidRPr="00515779">
        <w:rPr>
          <w:rFonts w:ascii="Times New Roman" w:hAnsi="Times New Roman"/>
          <w:color w:val="auto"/>
          <w:kern w:val="2"/>
          <w:szCs w:val="22"/>
          <w:lang w:val="en-US"/>
        </w:rPr>
        <w:t>&amp;</w:t>
      </w:r>
      <w:r w:rsidRPr="00515779">
        <w:rPr>
          <w:rFonts w:ascii="Times New Roman" w:hAnsi="Times New Roman"/>
          <w:color w:val="auto"/>
          <w:szCs w:val="22"/>
          <w:lang w:val="en-US"/>
        </w:rPr>
        <w:t xml:space="preserve"> Levinthal, 1990: 218). </w:t>
      </w:r>
      <w:r w:rsidR="003E3B0E">
        <w:rPr>
          <w:rFonts w:ascii="Times New Roman" w:hAnsi="Times New Roman"/>
          <w:color w:val="auto"/>
          <w:szCs w:val="22"/>
          <w:lang w:val="en-US"/>
        </w:rPr>
        <w:t xml:space="preserve">This is not only empirically important but also theoretically relevant because </w:t>
      </w:r>
      <w:r w:rsidR="00F750D9" w:rsidRPr="00515779">
        <w:rPr>
          <w:rFonts w:ascii="Times New Roman" w:hAnsi="Times New Roman"/>
          <w:color w:val="auto"/>
          <w:kern w:val="2"/>
          <w:szCs w:val="22"/>
          <w:lang w:val="en-US"/>
        </w:rPr>
        <w:t>much of the literature</w:t>
      </w:r>
      <w:r w:rsidR="003E3B0E">
        <w:rPr>
          <w:rFonts w:ascii="Times New Roman" w:hAnsi="Times New Roman"/>
          <w:color w:val="auto"/>
          <w:kern w:val="2"/>
          <w:szCs w:val="22"/>
          <w:lang w:val="en-US"/>
        </w:rPr>
        <w:t xml:space="preserve"> on innovation</w:t>
      </w:r>
      <w:r w:rsidR="00F750D9" w:rsidRPr="00515779">
        <w:rPr>
          <w:rFonts w:ascii="Times New Roman" w:hAnsi="Times New Roman"/>
          <w:color w:val="auto"/>
          <w:kern w:val="2"/>
          <w:szCs w:val="22"/>
          <w:lang w:val="en-US"/>
        </w:rPr>
        <w:t xml:space="preserve"> has concentrated on understanding the components of absorptive capacity and their relationships (e.g., Adams et al., 2016; Daspit </w:t>
      </w:r>
      <w:r w:rsidR="001D09EC" w:rsidRPr="00515779">
        <w:rPr>
          <w:rFonts w:ascii="Times New Roman" w:hAnsi="Times New Roman"/>
          <w:color w:val="auto"/>
          <w:kern w:val="2"/>
          <w:szCs w:val="22"/>
          <w:lang w:val="en-US"/>
        </w:rPr>
        <w:t xml:space="preserve">&amp; </w:t>
      </w:r>
      <w:r w:rsidR="00F750D9" w:rsidRPr="00515779">
        <w:rPr>
          <w:rFonts w:ascii="Times New Roman" w:hAnsi="Times New Roman"/>
          <w:color w:val="auto"/>
          <w:kern w:val="2"/>
          <w:szCs w:val="22"/>
          <w:lang w:val="en-US"/>
        </w:rPr>
        <w:t xml:space="preserve">D’Souza, 2013; Ebers </w:t>
      </w:r>
      <w:r w:rsidR="001D09EC" w:rsidRPr="00515779">
        <w:rPr>
          <w:rFonts w:ascii="Times New Roman" w:hAnsi="Times New Roman"/>
          <w:color w:val="auto"/>
          <w:kern w:val="2"/>
          <w:szCs w:val="22"/>
          <w:lang w:val="en-US"/>
        </w:rPr>
        <w:t xml:space="preserve">&amp; </w:t>
      </w:r>
      <w:r w:rsidR="00F750D9" w:rsidRPr="00515779">
        <w:rPr>
          <w:rFonts w:ascii="Times New Roman" w:hAnsi="Times New Roman"/>
          <w:color w:val="auto"/>
          <w:kern w:val="2"/>
          <w:szCs w:val="22"/>
          <w:lang w:val="en-US"/>
        </w:rPr>
        <w:t>Maurer, 2014; Patterson &amp; Ambrosini, 2015), with very little attention given to the barriers; this is the research gap we aim to fill.</w:t>
      </w:r>
    </w:p>
    <w:p w14:paraId="1655E4DA" w14:textId="4192FA1E" w:rsidR="00552FCF"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To identify these barriers we </w:t>
      </w:r>
      <w:r w:rsidRPr="00515779">
        <w:rPr>
          <w:rFonts w:ascii="Times New Roman" w:hAnsi="Times New Roman"/>
          <w:color w:val="auto"/>
          <w:szCs w:val="22"/>
          <w:lang w:val="en-US" w:eastAsia="zh-CN"/>
        </w:rPr>
        <w:t xml:space="preserve">compare two </w:t>
      </w:r>
      <w:r w:rsidR="003E3B0E">
        <w:rPr>
          <w:rFonts w:ascii="Times New Roman" w:hAnsi="Times New Roman"/>
          <w:color w:val="auto"/>
          <w:szCs w:val="22"/>
          <w:lang w:val="en-US" w:eastAsia="zh-CN"/>
        </w:rPr>
        <w:t xml:space="preserve">similar </w:t>
      </w:r>
      <w:r w:rsidRPr="00515779">
        <w:rPr>
          <w:rFonts w:ascii="Times New Roman" w:hAnsi="Times New Roman"/>
          <w:color w:val="auto"/>
          <w:szCs w:val="22"/>
          <w:lang w:val="en-US" w:eastAsia="zh-CN"/>
        </w:rPr>
        <w:t>firms</w:t>
      </w:r>
      <w:r w:rsidR="003E3B0E">
        <w:rPr>
          <w:rFonts w:ascii="Times New Roman" w:hAnsi="Times New Roman"/>
          <w:color w:val="auto"/>
          <w:szCs w:val="22"/>
          <w:lang w:val="en-US" w:eastAsia="zh-CN"/>
        </w:rPr>
        <w:t xml:space="preserve"> that aimed to upgrade their capabilities by incorporating external technology. One of them failed to do so</w:t>
      </w:r>
      <w:r w:rsidRPr="00515779">
        <w:rPr>
          <w:rFonts w:ascii="Times New Roman" w:hAnsi="Times New Roman"/>
          <w:color w:val="auto"/>
          <w:kern w:val="2"/>
          <w:szCs w:val="22"/>
          <w:lang w:val="en-US"/>
        </w:rPr>
        <w:t xml:space="preserve">, the Chinese automobile producer Nanjing Automobile Corporation (NAC), </w:t>
      </w:r>
      <w:r w:rsidR="003E3B0E">
        <w:rPr>
          <w:rFonts w:ascii="Times New Roman" w:hAnsi="Times New Roman"/>
          <w:color w:val="auto"/>
          <w:kern w:val="2"/>
          <w:szCs w:val="22"/>
          <w:lang w:val="en-US"/>
        </w:rPr>
        <w:t xml:space="preserve">while its competitor succeeded, </w:t>
      </w:r>
      <w:r w:rsidRPr="00515779">
        <w:rPr>
          <w:rFonts w:ascii="Times New Roman" w:hAnsi="Times New Roman"/>
          <w:color w:val="auto"/>
          <w:kern w:val="2"/>
          <w:szCs w:val="22"/>
          <w:lang w:val="en-US"/>
        </w:rPr>
        <w:t>Shanghai Automotive Industry Corporation (SAIC). Th</w:t>
      </w:r>
      <w:r w:rsidR="00B80B45">
        <w:rPr>
          <w:rFonts w:ascii="Times New Roman" w:hAnsi="Times New Roman"/>
          <w:color w:val="auto"/>
          <w:kern w:val="2"/>
          <w:szCs w:val="22"/>
          <w:lang w:val="en-US"/>
        </w:rPr>
        <w:t>eir</w:t>
      </w:r>
      <w:r w:rsidR="003E3B0E">
        <w:rPr>
          <w:rFonts w:ascii="Times New Roman" w:hAnsi="Times New Roman"/>
          <w:color w:val="auto"/>
          <w:kern w:val="2"/>
          <w:szCs w:val="22"/>
          <w:lang w:val="en-US"/>
        </w:rPr>
        <w:t xml:space="preserve"> analysis </w:t>
      </w:r>
      <w:r w:rsidRPr="00515779">
        <w:rPr>
          <w:rFonts w:ascii="Times New Roman" w:hAnsi="Times New Roman"/>
          <w:color w:val="auto"/>
          <w:kern w:val="2"/>
          <w:szCs w:val="22"/>
          <w:lang w:val="en-US"/>
        </w:rPr>
        <w:t>refine</w:t>
      </w:r>
      <w:r w:rsidR="003E3B0E">
        <w:rPr>
          <w:rFonts w:ascii="Times New Roman" w:hAnsi="Times New Roman"/>
          <w:color w:val="auto"/>
          <w:kern w:val="2"/>
          <w:szCs w:val="22"/>
          <w:lang w:val="en-US"/>
        </w:rPr>
        <w:t>s</w:t>
      </w:r>
      <w:r w:rsidRPr="00515779">
        <w:rPr>
          <w:rFonts w:ascii="Times New Roman" w:hAnsi="Times New Roman"/>
          <w:color w:val="auto"/>
          <w:kern w:val="2"/>
          <w:szCs w:val="22"/>
          <w:lang w:val="en-US"/>
        </w:rPr>
        <w:t xml:space="preserve"> </w:t>
      </w:r>
      <w:r w:rsidR="007A023B" w:rsidRPr="00515779">
        <w:rPr>
          <w:rFonts w:ascii="Times New Roman" w:hAnsi="Times New Roman"/>
          <w:color w:val="auto"/>
          <w:kern w:val="2"/>
          <w:szCs w:val="22"/>
          <w:lang w:val="en-US"/>
        </w:rPr>
        <w:t>our understanding of</w:t>
      </w:r>
      <w:r w:rsidRPr="00515779">
        <w:rPr>
          <w:rFonts w:ascii="Times New Roman" w:hAnsi="Times New Roman"/>
          <w:color w:val="auto"/>
          <w:kern w:val="2"/>
          <w:szCs w:val="22"/>
          <w:lang w:val="en-US"/>
        </w:rPr>
        <w:t xml:space="preserve"> barriers to absorptive capacity</w:t>
      </w:r>
      <w:r w:rsidR="00B63232" w:rsidRPr="00515779">
        <w:rPr>
          <w:rFonts w:ascii="Times New Roman" w:hAnsi="Times New Roman"/>
          <w:color w:val="auto"/>
          <w:kern w:val="2"/>
          <w:szCs w:val="22"/>
          <w:lang w:val="en-US"/>
        </w:rPr>
        <w:t xml:space="preserve"> in two ways. First, </w:t>
      </w:r>
      <w:r w:rsidR="003E3B0E">
        <w:rPr>
          <w:rFonts w:ascii="Times New Roman" w:hAnsi="Times New Roman"/>
          <w:color w:val="auto"/>
          <w:kern w:val="2"/>
          <w:szCs w:val="22"/>
          <w:lang w:val="en-US"/>
        </w:rPr>
        <w:t>we</w:t>
      </w:r>
      <w:r w:rsidR="007A023B" w:rsidRPr="00515779">
        <w:rPr>
          <w:rFonts w:ascii="Times New Roman" w:hAnsi="Times New Roman"/>
          <w:color w:val="auto"/>
          <w:kern w:val="2"/>
          <w:szCs w:val="22"/>
          <w:lang w:val="en-US"/>
        </w:rPr>
        <w:t xml:space="preserve"> </w:t>
      </w:r>
      <w:r w:rsidR="00226151" w:rsidRPr="00515779">
        <w:rPr>
          <w:rFonts w:ascii="Times New Roman" w:hAnsi="Times New Roman"/>
          <w:color w:val="auto"/>
          <w:kern w:val="2"/>
          <w:szCs w:val="22"/>
          <w:lang w:val="en-US"/>
        </w:rPr>
        <w:t xml:space="preserve">reconceptualize </w:t>
      </w:r>
      <w:r w:rsidR="007A023B" w:rsidRPr="00515779">
        <w:rPr>
          <w:rFonts w:ascii="Times New Roman" w:hAnsi="Times New Roman"/>
          <w:color w:val="auto"/>
          <w:kern w:val="2"/>
          <w:szCs w:val="22"/>
          <w:lang w:val="en-US"/>
        </w:rPr>
        <w:t>contingencies</w:t>
      </w:r>
      <w:r w:rsidR="00F750D9" w:rsidRPr="00515779">
        <w:rPr>
          <w:rFonts w:ascii="Times New Roman" w:hAnsi="Times New Roman"/>
          <w:color w:val="auto"/>
          <w:kern w:val="2"/>
          <w:szCs w:val="22"/>
          <w:lang w:val="en-US"/>
        </w:rPr>
        <w:t xml:space="preserve"> discussed in previous literature</w:t>
      </w:r>
      <w:r w:rsidR="00EC50D3" w:rsidRPr="00515779">
        <w:rPr>
          <w:rFonts w:ascii="Times New Roman" w:hAnsi="Times New Roman"/>
          <w:color w:val="auto"/>
          <w:kern w:val="2"/>
          <w:szCs w:val="22"/>
          <w:lang w:val="en-US"/>
        </w:rPr>
        <w:t xml:space="preserve"> </w:t>
      </w:r>
      <w:r w:rsidR="00F750D9" w:rsidRPr="00515779">
        <w:rPr>
          <w:rFonts w:ascii="Times New Roman" w:hAnsi="Times New Roman"/>
          <w:color w:val="auto"/>
          <w:kern w:val="2"/>
          <w:szCs w:val="22"/>
          <w:lang w:val="en-US"/>
        </w:rPr>
        <w:t>(appropriability regimes, social integration mechanisms, activation triggers, and power relationships</w:t>
      </w:r>
      <w:r w:rsidR="00EE2EC8" w:rsidRPr="00515779">
        <w:rPr>
          <w:rFonts w:ascii="Times New Roman" w:hAnsi="Times New Roman"/>
          <w:color w:val="auto"/>
          <w:kern w:val="2"/>
          <w:szCs w:val="22"/>
          <w:lang w:val="en-US"/>
        </w:rPr>
        <w:t>)</w:t>
      </w:r>
      <w:r w:rsidR="00F750D9" w:rsidRPr="00515779">
        <w:rPr>
          <w:rFonts w:ascii="Times New Roman" w:hAnsi="Times New Roman"/>
          <w:color w:val="auto"/>
          <w:kern w:val="2"/>
          <w:szCs w:val="22"/>
          <w:lang w:val="en-US"/>
        </w:rPr>
        <w:t xml:space="preserve"> (</w:t>
      </w:r>
      <w:r w:rsidR="00F750D9" w:rsidRPr="00515779">
        <w:rPr>
          <w:rFonts w:ascii="Times New Roman" w:hAnsi="Times New Roman"/>
          <w:color w:val="auto"/>
          <w:szCs w:val="22"/>
          <w:lang w:val="en-US"/>
        </w:rPr>
        <w:t xml:space="preserve">Cohen </w:t>
      </w:r>
      <w:r w:rsidR="00F750D9" w:rsidRPr="00515779">
        <w:rPr>
          <w:rFonts w:ascii="Times New Roman" w:hAnsi="Times New Roman"/>
          <w:color w:val="auto"/>
          <w:kern w:val="2"/>
          <w:szCs w:val="22"/>
          <w:lang w:val="en-US"/>
        </w:rPr>
        <w:t>&amp;</w:t>
      </w:r>
      <w:r w:rsidR="00F750D9" w:rsidRPr="00515779">
        <w:rPr>
          <w:rFonts w:ascii="Times New Roman" w:hAnsi="Times New Roman"/>
          <w:color w:val="auto"/>
          <w:szCs w:val="22"/>
          <w:lang w:val="en-US"/>
        </w:rPr>
        <w:t xml:space="preserve"> Levinthal, 1990; </w:t>
      </w:r>
      <w:r w:rsidR="00F750D9" w:rsidRPr="00515779">
        <w:rPr>
          <w:rFonts w:ascii="Times New Roman" w:hAnsi="Times New Roman"/>
          <w:color w:val="auto"/>
          <w:kern w:val="2"/>
          <w:szCs w:val="22"/>
          <w:lang w:val="en-US"/>
        </w:rPr>
        <w:t xml:space="preserve">Todorova </w:t>
      </w:r>
      <w:r w:rsidR="00F750D9" w:rsidRPr="00515779">
        <w:rPr>
          <w:rFonts w:ascii="Times New Roman" w:hAnsi="Times New Roman"/>
          <w:color w:val="auto"/>
          <w:szCs w:val="22"/>
          <w:lang w:val="en-US"/>
        </w:rPr>
        <w:t>&amp;</w:t>
      </w:r>
      <w:r w:rsidR="00F750D9" w:rsidRPr="00515779">
        <w:rPr>
          <w:rFonts w:ascii="Times New Roman" w:hAnsi="Times New Roman"/>
          <w:color w:val="auto"/>
          <w:kern w:val="2"/>
          <w:szCs w:val="22"/>
          <w:lang w:val="en-US"/>
        </w:rPr>
        <w:t xml:space="preserve"> Durisin, 2007; Za</w:t>
      </w:r>
      <w:r w:rsidR="001D09EC" w:rsidRPr="00515779">
        <w:rPr>
          <w:rFonts w:ascii="Times New Roman" w:hAnsi="Times New Roman"/>
          <w:color w:val="auto"/>
          <w:kern w:val="2"/>
          <w:szCs w:val="22"/>
          <w:lang w:val="en-US"/>
        </w:rPr>
        <w:t>h</w:t>
      </w:r>
      <w:r w:rsidR="00F750D9" w:rsidRPr="00515779">
        <w:rPr>
          <w:rFonts w:ascii="Times New Roman" w:hAnsi="Times New Roman"/>
          <w:color w:val="auto"/>
          <w:kern w:val="2"/>
          <w:szCs w:val="22"/>
          <w:lang w:val="en-US"/>
        </w:rPr>
        <w:t xml:space="preserve">ra </w:t>
      </w:r>
      <w:r w:rsidR="00F750D9" w:rsidRPr="00515779">
        <w:rPr>
          <w:rFonts w:ascii="Times New Roman" w:hAnsi="Times New Roman"/>
          <w:color w:val="auto"/>
          <w:szCs w:val="22"/>
          <w:lang w:val="en-US"/>
        </w:rPr>
        <w:t>&amp;</w:t>
      </w:r>
      <w:r w:rsidR="00F750D9" w:rsidRPr="00515779">
        <w:rPr>
          <w:rFonts w:ascii="Times New Roman" w:hAnsi="Times New Roman"/>
          <w:color w:val="auto"/>
          <w:kern w:val="2"/>
          <w:szCs w:val="22"/>
          <w:lang w:val="en-US"/>
        </w:rPr>
        <w:t xml:space="preserve"> George, 2002)</w:t>
      </w:r>
      <w:r w:rsidR="007A023B" w:rsidRPr="00515779">
        <w:rPr>
          <w:rFonts w:ascii="Times New Roman" w:hAnsi="Times New Roman"/>
          <w:color w:val="auto"/>
          <w:kern w:val="2"/>
          <w:szCs w:val="22"/>
          <w:lang w:val="en-US"/>
        </w:rPr>
        <w:t xml:space="preserve"> </w:t>
      </w:r>
      <w:r w:rsidR="00226151" w:rsidRPr="00515779">
        <w:rPr>
          <w:rFonts w:ascii="Times New Roman" w:hAnsi="Times New Roman"/>
          <w:color w:val="auto"/>
          <w:kern w:val="2"/>
          <w:szCs w:val="22"/>
          <w:lang w:val="en-US"/>
        </w:rPr>
        <w:t>as barriers</w:t>
      </w:r>
      <w:r w:rsidR="003E3B0E">
        <w:rPr>
          <w:rFonts w:ascii="Times New Roman" w:hAnsi="Times New Roman"/>
          <w:color w:val="auto"/>
          <w:kern w:val="2"/>
          <w:szCs w:val="22"/>
          <w:lang w:val="en-US"/>
        </w:rPr>
        <w:t xml:space="preserve"> </w:t>
      </w:r>
      <w:r w:rsidR="00B80B45">
        <w:rPr>
          <w:rFonts w:ascii="Times New Roman" w:hAnsi="Times New Roman"/>
          <w:color w:val="auto"/>
          <w:kern w:val="2"/>
          <w:szCs w:val="22"/>
          <w:lang w:val="en-US"/>
        </w:rPr>
        <w:t xml:space="preserve">to absorptive capacity </w:t>
      </w:r>
      <w:r w:rsidR="003E3B0E">
        <w:rPr>
          <w:rFonts w:ascii="Times New Roman" w:hAnsi="Times New Roman"/>
          <w:color w:val="auto"/>
          <w:kern w:val="2"/>
          <w:szCs w:val="22"/>
          <w:lang w:val="en-US"/>
        </w:rPr>
        <w:t xml:space="preserve">and clarify their </w:t>
      </w:r>
      <w:r w:rsidR="00B80B45">
        <w:rPr>
          <w:rFonts w:ascii="Times New Roman" w:hAnsi="Times New Roman"/>
          <w:color w:val="auto"/>
          <w:kern w:val="2"/>
          <w:szCs w:val="22"/>
          <w:lang w:val="en-US"/>
        </w:rPr>
        <w:t>influence</w:t>
      </w:r>
      <w:r w:rsidR="003E3B0E">
        <w:rPr>
          <w:rFonts w:ascii="Times New Roman" w:hAnsi="Times New Roman"/>
          <w:color w:val="auto"/>
          <w:kern w:val="2"/>
          <w:szCs w:val="22"/>
          <w:lang w:val="en-US"/>
        </w:rPr>
        <w:t xml:space="preserve"> by separating them into </w:t>
      </w:r>
      <w:r w:rsidR="007A023B" w:rsidRPr="00515779">
        <w:rPr>
          <w:rFonts w:ascii="Times New Roman" w:hAnsi="Times New Roman"/>
          <w:color w:val="auto"/>
          <w:kern w:val="2"/>
          <w:szCs w:val="22"/>
          <w:lang w:val="en-US"/>
        </w:rPr>
        <w:t xml:space="preserve">internal </w:t>
      </w:r>
      <w:r w:rsidR="00FE4551">
        <w:rPr>
          <w:rFonts w:ascii="Times New Roman" w:hAnsi="Times New Roman"/>
          <w:color w:val="auto"/>
          <w:kern w:val="2"/>
          <w:szCs w:val="22"/>
          <w:lang w:val="en-US"/>
        </w:rPr>
        <w:t xml:space="preserve">to the firm </w:t>
      </w:r>
      <w:r w:rsidR="007A023B" w:rsidRPr="00515779">
        <w:rPr>
          <w:rFonts w:ascii="Times New Roman" w:hAnsi="Times New Roman"/>
          <w:color w:val="auto"/>
          <w:kern w:val="2"/>
          <w:szCs w:val="22"/>
          <w:lang w:val="en-US"/>
        </w:rPr>
        <w:t>(</w:t>
      </w:r>
      <w:r w:rsidR="0014619E" w:rsidRPr="00515779">
        <w:rPr>
          <w:rFonts w:ascii="Times New Roman" w:hAnsi="Times New Roman"/>
          <w:color w:val="auto"/>
          <w:kern w:val="2"/>
          <w:szCs w:val="22"/>
          <w:lang w:val="en-US"/>
        </w:rPr>
        <w:t>managerial</w:t>
      </w:r>
      <w:r w:rsidR="007A023B" w:rsidRPr="00515779">
        <w:rPr>
          <w:rFonts w:ascii="Times New Roman" w:hAnsi="Times New Roman"/>
          <w:color w:val="auto"/>
          <w:kern w:val="2"/>
          <w:szCs w:val="22"/>
          <w:lang w:val="en-US"/>
        </w:rPr>
        <w:t xml:space="preserve"> biases and </w:t>
      </w:r>
      <w:r w:rsidR="003315CD" w:rsidRPr="00515779">
        <w:rPr>
          <w:rFonts w:ascii="Times New Roman" w:hAnsi="Times New Roman"/>
          <w:color w:val="auto"/>
          <w:kern w:val="2"/>
          <w:szCs w:val="22"/>
          <w:lang w:val="en-US"/>
        </w:rPr>
        <w:t xml:space="preserve">weak </w:t>
      </w:r>
      <w:r w:rsidR="007A023B" w:rsidRPr="00515779">
        <w:rPr>
          <w:rFonts w:ascii="Times New Roman" w:hAnsi="Times New Roman"/>
          <w:color w:val="auto"/>
          <w:kern w:val="2"/>
          <w:szCs w:val="22"/>
          <w:lang w:val="en-US"/>
        </w:rPr>
        <w:t>social integration mechanisms) and external (</w:t>
      </w:r>
      <w:r w:rsidR="004028AD" w:rsidRPr="00515779">
        <w:rPr>
          <w:rFonts w:ascii="Times New Roman" w:hAnsi="Times New Roman"/>
          <w:color w:val="auto"/>
          <w:kern w:val="2"/>
          <w:szCs w:val="22"/>
          <w:lang w:val="en-US"/>
        </w:rPr>
        <w:t xml:space="preserve">muted </w:t>
      </w:r>
      <w:r w:rsidR="007A023B" w:rsidRPr="00515779">
        <w:rPr>
          <w:rFonts w:ascii="Times New Roman" w:hAnsi="Times New Roman"/>
          <w:color w:val="auto"/>
          <w:kern w:val="2"/>
          <w:szCs w:val="22"/>
          <w:lang w:val="en-US"/>
        </w:rPr>
        <w:t xml:space="preserve">activation triggers, </w:t>
      </w:r>
      <w:r w:rsidR="003315CD" w:rsidRPr="00515779">
        <w:rPr>
          <w:rFonts w:ascii="Times New Roman" w:hAnsi="Times New Roman"/>
          <w:color w:val="auto"/>
          <w:kern w:val="2"/>
          <w:szCs w:val="22"/>
          <w:lang w:val="en-US"/>
        </w:rPr>
        <w:t xml:space="preserve">conflicting </w:t>
      </w:r>
      <w:r w:rsidR="007A023B" w:rsidRPr="00515779">
        <w:rPr>
          <w:rFonts w:ascii="Times New Roman" w:hAnsi="Times New Roman"/>
          <w:color w:val="auto"/>
          <w:kern w:val="2"/>
          <w:szCs w:val="22"/>
          <w:lang w:val="en-US"/>
        </w:rPr>
        <w:t xml:space="preserve">source relationships and </w:t>
      </w:r>
      <w:r w:rsidR="004028AD" w:rsidRPr="00515779">
        <w:rPr>
          <w:rFonts w:ascii="Times New Roman" w:hAnsi="Times New Roman"/>
          <w:color w:val="auto"/>
          <w:kern w:val="2"/>
          <w:szCs w:val="22"/>
          <w:lang w:val="en-US"/>
        </w:rPr>
        <w:t xml:space="preserve">feeble </w:t>
      </w:r>
      <w:r w:rsidR="007A023B" w:rsidRPr="00515779">
        <w:rPr>
          <w:rFonts w:ascii="Times New Roman" w:hAnsi="Times New Roman"/>
          <w:color w:val="auto"/>
          <w:kern w:val="2"/>
          <w:szCs w:val="22"/>
          <w:lang w:val="en-US"/>
        </w:rPr>
        <w:t>appropriability regi</w:t>
      </w:r>
      <w:r w:rsidR="00304996" w:rsidRPr="00515779">
        <w:rPr>
          <w:rFonts w:ascii="Times New Roman" w:hAnsi="Times New Roman"/>
          <w:color w:val="auto"/>
          <w:kern w:val="2"/>
          <w:szCs w:val="22"/>
          <w:lang w:val="en-US"/>
        </w:rPr>
        <w:t>m</w:t>
      </w:r>
      <w:r w:rsidR="007A023B" w:rsidRPr="00515779">
        <w:rPr>
          <w:rFonts w:ascii="Times New Roman" w:hAnsi="Times New Roman"/>
          <w:color w:val="auto"/>
          <w:kern w:val="2"/>
          <w:szCs w:val="22"/>
          <w:lang w:val="en-US"/>
        </w:rPr>
        <w:t xml:space="preserve">es). </w:t>
      </w:r>
      <w:r w:rsidR="00B80B45">
        <w:rPr>
          <w:rFonts w:ascii="Times New Roman" w:hAnsi="Times New Roman"/>
          <w:color w:val="auto"/>
          <w:kern w:val="2"/>
          <w:szCs w:val="22"/>
          <w:lang w:val="en-US"/>
        </w:rPr>
        <w:t xml:space="preserve">In this </w:t>
      </w:r>
      <w:r w:rsidR="00B80B45" w:rsidRPr="00A81419">
        <w:rPr>
          <w:rFonts w:ascii="Times New Roman" w:hAnsi="Times New Roman"/>
          <w:noProof/>
          <w:color w:val="auto"/>
          <w:kern w:val="2"/>
          <w:szCs w:val="22"/>
          <w:lang w:val="en-US"/>
        </w:rPr>
        <w:t>process</w:t>
      </w:r>
      <w:r w:rsidR="00A81419">
        <w:rPr>
          <w:rFonts w:ascii="Times New Roman" w:hAnsi="Times New Roman"/>
          <w:noProof/>
          <w:color w:val="auto"/>
          <w:kern w:val="2"/>
          <w:szCs w:val="22"/>
          <w:lang w:val="en-US"/>
        </w:rPr>
        <w:t>,</w:t>
      </w:r>
      <w:r w:rsidR="00B80B45">
        <w:rPr>
          <w:rFonts w:ascii="Times New Roman" w:hAnsi="Times New Roman"/>
          <w:color w:val="auto"/>
          <w:kern w:val="2"/>
          <w:szCs w:val="22"/>
          <w:lang w:val="en-US"/>
        </w:rPr>
        <w:t xml:space="preserve"> we explain how the </w:t>
      </w:r>
      <w:r w:rsidR="00B63232" w:rsidRPr="00515779">
        <w:rPr>
          <w:rFonts w:ascii="Times New Roman" w:hAnsi="Times New Roman"/>
          <w:color w:val="auto"/>
          <w:kern w:val="2"/>
          <w:szCs w:val="22"/>
          <w:lang w:val="en-US"/>
        </w:rPr>
        <w:t xml:space="preserve">barriers limit absorptive capacity </w:t>
      </w:r>
      <w:r w:rsidR="003E72F7" w:rsidRPr="00515779">
        <w:rPr>
          <w:rFonts w:ascii="Times New Roman" w:hAnsi="Times New Roman"/>
          <w:color w:val="auto"/>
          <w:kern w:val="2"/>
          <w:szCs w:val="22"/>
          <w:lang w:val="en-US"/>
        </w:rPr>
        <w:t>by increasing t</w:t>
      </w:r>
      <w:r w:rsidR="00B63232" w:rsidRPr="00515779">
        <w:rPr>
          <w:rFonts w:ascii="Times New Roman" w:hAnsi="Times New Roman"/>
          <w:color w:val="auto"/>
          <w:kern w:val="2"/>
          <w:szCs w:val="22"/>
          <w:lang w:val="en-US"/>
        </w:rPr>
        <w:t xml:space="preserve">he agency problems </w:t>
      </w:r>
      <w:r w:rsidR="00B80B45">
        <w:rPr>
          <w:rFonts w:ascii="Times New Roman" w:hAnsi="Times New Roman"/>
          <w:color w:val="auto"/>
          <w:kern w:val="2"/>
          <w:szCs w:val="22"/>
          <w:lang w:val="en-US"/>
        </w:rPr>
        <w:t>in</w:t>
      </w:r>
      <w:r w:rsidR="00B80B45" w:rsidRPr="00515779">
        <w:rPr>
          <w:rFonts w:ascii="Times New Roman" w:hAnsi="Times New Roman"/>
          <w:color w:val="auto"/>
          <w:kern w:val="2"/>
          <w:szCs w:val="22"/>
          <w:lang w:val="en-US"/>
        </w:rPr>
        <w:t xml:space="preserve"> </w:t>
      </w:r>
      <w:r w:rsidR="00B63232" w:rsidRPr="00515779">
        <w:rPr>
          <w:rFonts w:ascii="Times New Roman" w:hAnsi="Times New Roman"/>
          <w:color w:val="auto"/>
          <w:kern w:val="2"/>
          <w:szCs w:val="22"/>
          <w:lang w:val="en-US"/>
        </w:rPr>
        <w:t xml:space="preserve">the firm. Second, we </w:t>
      </w:r>
      <w:r w:rsidR="00B63232" w:rsidRPr="00515779">
        <w:rPr>
          <w:rFonts w:ascii="Times New Roman" w:hAnsi="Times New Roman"/>
          <w:color w:val="auto"/>
          <w:szCs w:val="22"/>
          <w:lang w:val="en-US"/>
        </w:rPr>
        <w:t>u</w:t>
      </w:r>
      <w:r w:rsidRPr="00515779">
        <w:rPr>
          <w:rFonts w:ascii="Times New Roman" w:hAnsi="Times New Roman"/>
          <w:color w:val="auto"/>
          <w:szCs w:val="22"/>
          <w:lang w:val="en-US"/>
        </w:rPr>
        <w:t xml:space="preserve">ncover </w:t>
      </w:r>
      <w:r w:rsidR="00B63232" w:rsidRPr="00515779">
        <w:rPr>
          <w:rFonts w:ascii="Times New Roman" w:hAnsi="Times New Roman"/>
          <w:color w:val="auto"/>
          <w:szCs w:val="22"/>
          <w:lang w:val="en-US"/>
        </w:rPr>
        <w:t xml:space="preserve">how </w:t>
      </w:r>
      <w:r w:rsidRPr="00515779">
        <w:rPr>
          <w:rFonts w:ascii="Times New Roman" w:hAnsi="Times New Roman"/>
          <w:color w:val="auto"/>
          <w:szCs w:val="22"/>
          <w:lang w:val="en-US"/>
        </w:rPr>
        <w:t xml:space="preserve">particular conditions of emerging markets strengthen </w:t>
      </w:r>
      <w:r w:rsidR="00B80B45">
        <w:rPr>
          <w:rFonts w:ascii="Times New Roman" w:hAnsi="Times New Roman"/>
          <w:color w:val="auto"/>
          <w:szCs w:val="22"/>
          <w:lang w:val="en-US"/>
        </w:rPr>
        <w:t xml:space="preserve">the </w:t>
      </w:r>
      <w:r w:rsidRPr="00515779">
        <w:rPr>
          <w:rFonts w:ascii="Times New Roman" w:hAnsi="Times New Roman"/>
          <w:color w:val="auto"/>
          <w:szCs w:val="22"/>
          <w:lang w:val="en-US"/>
        </w:rPr>
        <w:t xml:space="preserve">barriers to absorptive capacity and thus further limit the ability </w:t>
      </w:r>
      <w:r w:rsidRPr="00A81419">
        <w:rPr>
          <w:rFonts w:ascii="Times New Roman" w:hAnsi="Times New Roman"/>
          <w:noProof/>
          <w:color w:val="auto"/>
          <w:szCs w:val="22"/>
          <w:lang w:val="en-US"/>
        </w:rPr>
        <w:t xml:space="preserve">of </w:t>
      </w:r>
      <w:r w:rsidR="00990216">
        <w:rPr>
          <w:rFonts w:ascii="Times New Roman" w:hAnsi="Times New Roman"/>
          <w:noProof/>
          <w:color w:val="auto"/>
          <w:szCs w:val="22"/>
          <w:lang w:val="en-US"/>
        </w:rPr>
        <w:t>EMF</w:t>
      </w:r>
      <w:r w:rsidRPr="00515779">
        <w:rPr>
          <w:rFonts w:ascii="Times New Roman" w:hAnsi="Times New Roman"/>
          <w:color w:val="auto"/>
          <w:szCs w:val="22"/>
          <w:lang w:val="en-US"/>
        </w:rPr>
        <w:t xml:space="preserve">s </w:t>
      </w:r>
      <w:r w:rsidR="00043179" w:rsidRPr="00515779">
        <w:rPr>
          <w:rFonts w:ascii="Times New Roman" w:hAnsi="Times New Roman"/>
          <w:color w:val="auto"/>
          <w:szCs w:val="22"/>
          <w:lang w:val="en-US"/>
        </w:rPr>
        <w:t xml:space="preserve">to incorporate </w:t>
      </w:r>
      <w:r w:rsidRPr="00515779">
        <w:rPr>
          <w:rFonts w:ascii="Times New Roman" w:hAnsi="Times New Roman"/>
          <w:color w:val="auto"/>
          <w:szCs w:val="22"/>
          <w:lang w:val="en-US"/>
        </w:rPr>
        <w:t xml:space="preserve">external technology and </w:t>
      </w:r>
      <w:r w:rsidR="00043179" w:rsidRPr="00515779">
        <w:rPr>
          <w:rFonts w:ascii="Times New Roman" w:hAnsi="Times New Roman"/>
          <w:color w:val="auto"/>
          <w:szCs w:val="22"/>
          <w:lang w:val="en-US"/>
        </w:rPr>
        <w:t>innovate</w:t>
      </w:r>
      <w:r w:rsidRPr="00515779">
        <w:rPr>
          <w:rFonts w:ascii="Times New Roman" w:hAnsi="Times New Roman"/>
          <w:color w:val="auto"/>
          <w:szCs w:val="22"/>
          <w:lang w:val="en-US"/>
        </w:rPr>
        <w:t xml:space="preserve">. </w:t>
      </w:r>
      <w:r w:rsidR="00B37C09" w:rsidRPr="00515779">
        <w:rPr>
          <w:rFonts w:ascii="Times New Roman" w:hAnsi="Times New Roman"/>
          <w:color w:val="auto"/>
          <w:szCs w:val="22"/>
          <w:lang w:val="en-US"/>
        </w:rPr>
        <w:t>Th</w:t>
      </w:r>
      <w:r w:rsidR="00B63232" w:rsidRPr="00515779">
        <w:rPr>
          <w:rFonts w:ascii="Times New Roman" w:hAnsi="Times New Roman"/>
          <w:color w:val="auto"/>
          <w:szCs w:val="22"/>
          <w:lang w:val="en-US"/>
        </w:rPr>
        <w:t xml:space="preserve">e higher information asymmetries, weaker contract protection and </w:t>
      </w:r>
      <w:r w:rsidR="00966A65" w:rsidRPr="00515779">
        <w:rPr>
          <w:rFonts w:ascii="Times New Roman" w:hAnsi="Times New Roman"/>
          <w:color w:val="auto"/>
          <w:szCs w:val="22"/>
          <w:lang w:val="en-US"/>
        </w:rPr>
        <w:t xml:space="preserve">higher </w:t>
      </w:r>
      <w:r w:rsidR="00966A65" w:rsidRPr="00515779">
        <w:rPr>
          <w:rFonts w:ascii="Times New Roman" w:hAnsi="Times New Roman"/>
          <w:noProof/>
          <w:color w:val="auto"/>
          <w:szCs w:val="22"/>
          <w:lang w:val="en-US"/>
        </w:rPr>
        <w:t>restrain</w:t>
      </w:r>
      <w:r w:rsidR="00A409B0" w:rsidRPr="00515779">
        <w:rPr>
          <w:rFonts w:ascii="Times New Roman" w:hAnsi="Times New Roman"/>
          <w:noProof/>
          <w:color w:val="auto"/>
          <w:szCs w:val="22"/>
          <w:lang w:val="en-US"/>
        </w:rPr>
        <w:t>t</w:t>
      </w:r>
      <w:r w:rsidR="00966A65" w:rsidRPr="00515779">
        <w:rPr>
          <w:rFonts w:ascii="Times New Roman" w:hAnsi="Times New Roman"/>
          <w:noProof/>
          <w:color w:val="auto"/>
          <w:szCs w:val="22"/>
          <w:lang w:val="en-US"/>
        </w:rPr>
        <w:t>s</w:t>
      </w:r>
      <w:r w:rsidR="00966A65" w:rsidRPr="00515779">
        <w:rPr>
          <w:rFonts w:ascii="Times New Roman" w:hAnsi="Times New Roman"/>
          <w:color w:val="auto"/>
          <w:szCs w:val="22"/>
          <w:lang w:val="en-US"/>
        </w:rPr>
        <w:t xml:space="preserve"> on</w:t>
      </w:r>
      <w:r w:rsidR="00B63232" w:rsidRPr="00515779">
        <w:rPr>
          <w:rFonts w:ascii="Times New Roman" w:hAnsi="Times New Roman"/>
          <w:color w:val="auto"/>
          <w:szCs w:val="22"/>
          <w:lang w:val="en-US"/>
        </w:rPr>
        <w:t xml:space="preserve"> incentives that are </w:t>
      </w:r>
      <w:r w:rsidR="00B80B45">
        <w:rPr>
          <w:rFonts w:ascii="Times New Roman" w:hAnsi="Times New Roman"/>
          <w:color w:val="auto"/>
          <w:szCs w:val="22"/>
          <w:lang w:val="en-US"/>
        </w:rPr>
        <w:t>prevalent in</w:t>
      </w:r>
      <w:r w:rsidR="00B63232" w:rsidRPr="00515779">
        <w:rPr>
          <w:rFonts w:ascii="Times New Roman" w:hAnsi="Times New Roman"/>
          <w:color w:val="auto"/>
          <w:szCs w:val="22"/>
          <w:lang w:val="en-US"/>
        </w:rPr>
        <w:t xml:space="preserve"> </w:t>
      </w:r>
      <w:r w:rsidR="00B37C09" w:rsidRPr="00515779">
        <w:rPr>
          <w:rFonts w:ascii="Times New Roman" w:hAnsi="Times New Roman"/>
          <w:color w:val="auto"/>
          <w:szCs w:val="22"/>
          <w:lang w:val="en-US"/>
        </w:rPr>
        <w:t xml:space="preserve">many </w:t>
      </w:r>
      <w:r w:rsidR="00B63232" w:rsidRPr="00515779">
        <w:rPr>
          <w:rFonts w:ascii="Times New Roman" w:hAnsi="Times New Roman"/>
          <w:color w:val="auto"/>
          <w:szCs w:val="22"/>
          <w:lang w:val="en-US"/>
        </w:rPr>
        <w:t xml:space="preserve">emerging markets heighten the negative impact of the barriers on the absorption of external knowledge by </w:t>
      </w:r>
      <w:r w:rsidR="00B80B45">
        <w:rPr>
          <w:rFonts w:ascii="Times New Roman" w:hAnsi="Times New Roman"/>
          <w:color w:val="auto"/>
          <w:szCs w:val="22"/>
          <w:lang w:val="en-US"/>
        </w:rPr>
        <w:t>augmenting</w:t>
      </w:r>
      <w:r w:rsidR="00B80B45" w:rsidRPr="00515779">
        <w:rPr>
          <w:rFonts w:ascii="Times New Roman" w:hAnsi="Times New Roman"/>
          <w:color w:val="auto"/>
          <w:szCs w:val="22"/>
          <w:lang w:val="en-US"/>
        </w:rPr>
        <w:t xml:space="preserve"> </w:t>
      </w:r>
      <w:r w:rsidR="00B63232" w:rsidRPr="00515779">
        <w:rPr>
          <w:rFonts w:ascii="Times New Roman" w:hAnsi="Times New Roman"/>
          <w:color w:val="auto"/>
          <w:szCs w:val="22"/>
          <w:lang w:val="en-US"/>
        </w:rPr>
        <w:t xml:space="preserve">the agency problems underlying the barriers. </w:t>
      </w:r>
    </w:p>
    <w:p w14:paraId="7839415B" w14:textId="07AF6FA6" w:rsidR="00552FCF" w:rsidRPr="00515779" w:rsidRDefault="00552FCF" w:rsidP="004E09A9">
      <w:pPr>
        <w:ind w:firstLine="720"/>
        <w:jc w:val="both"/>
        <w:rPr>
          <w:rFonts w:ascii="Times New Roman" w:eastAsia="SimSun" w:hAnsi="Times New Roman"/>
          <w:color w:val="auto"/>
          <w:kern w:val="2"/>
          <w:szCs w:val="22"/>
          <w:lang w:val="en-US"/>
        </w:rPr>
      </w:pPr>
      <w:r w:rsidRPr="00515779">
        <w:rPr>
          <w:rFonts w:ascii="Times New Roman" w:hAnsi="Times New Roman"/>
          <w:color w:val="auto"/>
          <w:kern w:val="2"/>
          <w:szCs w:val="22"/>
          <w:lang w:val="en-US"/>
        </w:rPr>
        <w:t xml:space="preserve">These ideas contribute </w:t>
      </w:r>
      <w:r w:rsidR="00B80B45">
        <w:rPr>
          <w:rFonts w:ascii="Times New Roman" w:hAnsi="Times New Roman"/>
          <w:color w:val="auto"/>
          <w:kern w:val="2"/>
          <w:szCs w:val="22"/>
          <w:lang w:val="en-US"/>
        </w:rPr>
        <w:t xml:space="preserve">two streams of literature: the </w:t>
      </w:r>
      <w:r w:rsidR="00200D57">
        <w:rPr>
          <w:rFonts w:ascii="Times New Roman" w:hAnsi="Times New Roman"/>
          <w:color w:val="auto"/>
          <w:kern w:val="2"/>
          <w:szCs w:val="22"/>
          <w:lang w:val="en-US"/>
        </w:rPr>
        <w:t>construct</w:t>
      </w:r>
      <w:r w:rsidR="00B80B45">
        <w:rPr>
          <w:rFonts w:ascii="Times New Roman" w:hAnsi="Times New Roman"/>
          <w:color w:val="auto"/>
          <w:kern w:val="2"/>
          <w:szCs w:val="22"/>
          <w:lang w:val="en-US"/>
        </w:rPr>
        <w:t xml:space="preserve"> of absorptive capacity and the literature on innovation by </w:t>
      </w:r>
      <w:r w:rsidR="00990216">
        <w:rPr>
          <w:rFonts w:ascii="Times New Roman" w:hAnsi="Times New Roman"/>
          <w:color w:val="auto"/>
          <w:kern w:val="2"/>
          <w:szCs w:val="22"/>
          <w:lang w:val="en-US"/>
        </w:rPr>
        <w:t>EMF</w:t>
      </w:r>
      <w:r w:rsidR="00B80B45">
        <w:rPr>
          <w:rFonts w:ascii="Times New Roman" w:hAnsi="Times New Roman"/>
          <w:color w:val="auto"/>
          <w:kern w:val="2"/>
          <w:szCs w:val="22"/>
          <w:lang w:val="en-US"/>
        </w:rPr>
        <w:t xml:space="preserve">s. First, the ideas provide </w:t>
      </w:r>
      <w:r w:rsidRPr="00515779">
        <w:rPr>
          <w:rFonts w:ascii="Times New Roman" w:hAnsi="Times New Roman"/>
          <w:color w:val="auto"/>
          <w:kern w:val="2"/>
          <w:szCs w:val="22"/>
          <w:lang w:val="en-US"/>
        </w:rPr>
        <w:t>a better understanding of the concept of absorptive capacity (Cohen &amp; Levinthal, 1989; 1990), which</w:t>
      </w:r>
      <w:r w:rsidR="00596E57" w:rsidRPr="00515779">
        <w:rPr>
          <w:rFonts w:ascii="Times New Roman" w:hAnsi="Times New Roman"/>
          <w:color w:val="auto"/>
          <w:kern w:val="2"/>
          <w:szCs w:val="22"/>
          <w:lang w:val="en-US"/>
        </w:rPr>
        <w:t>,</w:t>
      </w:r>
      <w:r w:rsidRPr="00515779">
        <w:rPr>
          <w:rFonts w:ascii="Times New Roman" w:hAnsi="Times New Roman"/>
          <w:color w:val="auto"/>
          <w:kern w:val="2"/>
          <w:szCs w:val="22"/>
          <w:lang w:val="en-US"/>
        </w:rPr>
        <w:t xml:space="preserve"> despite </w:t>
      </w:r>
      <w:r w:rsidR="00596E57" w:rsidRPr="00515779">
        <w:rPr>
          <w:rFonts w:ascii="Times New Roman" w:hAnsi="Times New Roman"/>
          <w:color w:val="auto"/>
          <w:kern w:val="2"/>
          <w:szCs w:val="22"/>
          <w:lang w:val="en-US"/>
        </w:rPr>
        <w:t>wide</w:t>
      </w:r>
      <w:r w:rsidRPr="00515779">
        <w:rPr>
          <w:rFonts w:ascii="Times New Roman" w:hAnsi="Times New Roman"/>
          <w:color w:val="auto"/>
          <w:kern w:val="2"/>
          <w:szCs w:val="22"/>
          <w:lang w:val="en-US"/>
        </w:rPr>
        <w:t xml:space="preserve"> interest is still in need of further refinement (Za</w:t>
      </w:r>
      <w:r w:rsidR="001D09EC" w:rsidRPr="00515779">
        <w:rPr>
          <w:rFonts w:ascii="Times New Roman" w:hAnsi="Times New Roman"/>
          <w:color w:val="auto"/>
          <w:kern w:val="2"/>
          <w:szCs w:val="22"/>
          <w:lang w:val="en-US"/>
        </w:rPr>
        <w:t>h</w:t>
      </w:r>
      <w:r w:rsidRPr="00515779">
        <w:rPr>
          <w:rFonts w:ascii="Times New Roman" w:hAnsi="Times New Roman"/>
          <w:color w:val="auto"/>
          <w:kern w:val="2"/>
          <w:szCs w:val="22"/>
          <w:lang w:val="en-US"/>
        </w:rPr>
        <w:t xml:space="preserve">ra &amp; George, 2002; Todorova &amp; Durisin, 2007). </w:t>
      </w:r>
      <w:r w:rsidR="00B80B45">
        <w:rPr>
          <w:rFonts w:ascii="Times New Roman" w:hAnsi="Times New Roman"/>
          <w:color w:val="auto"/>
          <w:kern w:val="2"/>
          <w:szCs w:val="22"/>
          <w:lang w:val="en-US"/>
        </w:rPr>
        <w:t xml:space="preserve">Much of the </w:t>
      </w:r>
      <w:r w:rsidRPr="00515779">
        <w:rPr>
          <w:rFonts w:ascii="Times New Roman" w:hAnsi="Times New Roman"/>
          <w:color w:val="auto"/>
          <w:kern w:val="2"/>
          <w:szCs w:val="22"/>
          <w:lang w:val="en-US"/>
        </w:rPr>
        <w:t xml:space="preserve">literature has focused on the concept of absorptive capacity per se and analyzed its determinants, components, and outcomes (see reviews by </w:t>
      </w:r>
      <w:r w:rsidR="0043475D" w:rsidRPr="00515779">
        <w:rPr>
          <w:rFonts w:ascii="Times New Roman" w:hAnsi="Times New Roman"/>
          <w:color w:val="auto"/>
          <w:kern w:val="2"/>
          <w:szCs w:val="22"/>
          <w:lang w:val="en-US"/>
        </w:rPr>
        <w:t xml:space="preserve">Marabelli &amp; Newell, 2014; </w:t>
      </w:r>
      <w:r w:rsidRPr="00515779">
        <w:rPr>
          <w:rFonts w:ascii="Times New Roman" w:hAnsi="Times New Roman"/>
          <w:color w:val="auto"/>
          <w:kern w:val="2"/>
          <w:szCs w:val="22"/>
          <w:lang w:val="en-US"/>
        </w:rPr>
        <w:t xml:space="preserve">Roberts et al., 2012; Volberda, Foss, &amp; Lyles, 2010). We complement these studies by providing depth to the understanding of the barriers that limit a firm’s absorptive capacity, refining previous </w:t>
      </w:r>
      <w:r w:rsidR="003E72F7" w:rsidRPr="00515779">
        <w:rPr>
          <w:rFonts w:ascii="Times New Roman" w:hAnsi="Times New Roman"/>
          <w:color w:val="auto"/>
          <w:kern w:val="2"/>
          <w:szCs w:val="22"/>
          <w:lang w:val="en-US"/>
        </w:rPr>
        <w:t xml:space="preserve">concepts </w:t>
      </w:r>
      <w:r w:rsidRPr="00515779">
        <w:rPr>
          <w:rFonts w:ascii="Times New Roman" w:hAnsi="Times New Roman"/>
          <w:color w:val="auto"/>
          <w:kern w:val="2"/>
          <w:szCs w:val="22"/>
          <w:lang w:val="en-US"/>
        </w:rPr>
        <w:t xml:space="preserve">and </w:t>
      </w:r>
      <w:r w:rsidR="003E72F7" w:rsidRPr="00515779">
        <w:rPr>
          <w:rFonts w:ascii="Times New Roman" w:hAnsi="Times New Roman"/>
          <w:color w:val="auto"/>
          <w:kern w:val="2"/>
          <w:szCs w:val="22"/>
          <w:lang w:val="en-US"/>
        </w:rPr>
        <w:t xml:space="preserve">identifying </w:t>
      </w:r>
      <w:r w:rsidRPr="00515779">
        <w:rPr>
          <w:rFonts w:ascii="Times New Roman" w:hAnsi="Times New Roman"/>
          <w:color w:val="auto"/>
          <w:kern w:val="2"/>
          <w:szCs w:val="22"/>
          <w:lang w:val="en-US"/>
        </w:rPr>
        <w:t xml:space="preserve">new ones. </w:t>
      </w:r>
      <w:r w:rsidR="00E73E68" w:rsidRPr="00515779">
        <w:rPr>
          <w:rFonts w:ascii="Times New Roman" w:hAnsi="Times New Roman"/>
          <w:color w:val="auto"/>
          <w:kern w:val="2"/>
          <w:szCs w:val="22"/>
          <w:lang w:val="en-US"/>
        </w:rPr>
        <w:t>This refinement helps link the concept of absorptive capacity</w:t>
      </w:r>
      <w:r w:rsidR="00BD5C3B" w:rsidRPr="00515779">
        <w:rPr>
          <w:rFonts w:ascii="Times New Roman" w:hAnsi="Times New Roman"/>
          <w:color w:val="auto"/>
          <w:kern w:val="2"/>
          <w:szCs w:val="22"/>
          <w:lang w:val="en-US"/>
        </w:rPr>
        <w:t xml:space="preserve"> and related literature</w:t>
      </w:r>
      <w:r w:rsidR="00E73E68" w:rsidRPr="00515779">
        <w:rPr>
          <w:rFonts w:ascii="Times New Roman" w:hAnsi="Times New Roman"/>
          <w:color w:val="auto"/>
          <w:kern w:val="2"/>
          <w:szCs w:val="22"/>
          <w:lang w:val="en-US"/>
        </w:rPr>
        <w:t xml:space="preserve"> to the broader agency theory (</w:t>
      </w:r>
      <w:r w:rsidR="00DB6658" w:rsidRPr="00515779">
        <w:rPr>
          <w:rStyle w:val="longtext"/>
          <w:rFonts w:ascii="Times New Roman" w:hAnsi="Times New Roman"/>
          <w:color w:val="auto"/>
          <w:szCs w:val="22"/>
          <w:lang w:val="en-US"/>
        </w:rPr>
        <w:t>Holmstrom &amp; Tirole, 1989; Milgrom &amp; Roberts, 1992</w:t>
      </w:r>
      <w:r w:rsidR="00E73E68" w:rsidRPr="00515779">
        <w:rPr>
          <w:rFonts w:ascii="Times New Roman" w:hAnsi="Times New Roman"/>
          <w:color w:val="auto"/>
          <w:kern w:val="2"/>
          <w:szCs w:val="22"/>
          <w:lang w:val="en-US"/>
        </w:rPr>
        <w:t>)</w:t>
      </w:r>
      <w:r w:rsidR="00BD5C3B" w:rsidRPr="00515779">
        <w:rPr>
          <w:rFonts w:ascii="Times New Roman" w:hAnsi="Times New Roman"/>
          <w:color w:val="auto"/>
          <w:kern w:val="2"/>
          <w:szCs w:val="22"/>
          <w:lang w:val="en-US"/>
        </w:rPr>
        <w:t>,</w:t>
      </w:r>
      <w:r w:rsidR="00E73E68" w:rsidRPr="00515779">
        <w:rPr>
          <w:rFonts w:ascii="Times New Roman" w:hAnsi="Times New Roman"/>
          <w:color w:val="auto"/>
          <w:kern w:val="2"/>
          <w:szCs w:val="22"/>
          <w:lang w:val="en-US"/>
        </w:rPr>
        <w:t xml:space="preserve"> </w:t>
      </w:r>
      <w:r w:rsidR="00BD5C3B" w:rsidRPr="00515779">
        <w:rPr>
          <w:rFonts w:ascii="Times New Roman" w:hAnsi="Times New Roman"/>
          <w:color w:val="auto"/>
          <w:kern w:val="2"/>
          <w:szCs w:val="22"/>
          <w:lang w:val="en-US"/>
        </w:rPr>
        <w:t xml:space="preserve">with the barriers reflecting </w:t>
      </w:r>
      <w:r w:rsidR="00B37C09" w:rsidRPr="00515779">
        <w:rPr>
          <w:rFonts w:ascii="Times New Roman" w:hAnsi="Times New Roman"/>
          <w:color w:val="auto"/>
          <w:kern w:val="2"/>
          <w:szCs w:val="22"/>
          <w:lang w:val="en-US"/>
        </w:rPr>
        <w:t>agency problems within and</w:t>
      </w:r>
      <w:r w:rsidR="00BD5C3B" w:rsidRPr="00515779">
        <w:rPr>
          <w:rFonts w:ascii="Times New Roman" w:hAnsi="Times New Roman"/>
          <w:color w:val="auto"/>
          <w:kern w:val="2"/>
          <w:szCs w:val="22"/>
          <w:lang w:val="en-US"/>
        </w:rPr>
        <w:t xml:space="preserve"> between the firm and the sources of knowledge</w:t>
      </w:r>
      <w:r w:rsidR="00554427" w:rsidRPr="00515779">
        <w:rPr>
          <w:rFonts w:ascii="Times New Roman" w:hAnsi="Times New Roman"/>
          <w:color w:val="auto"/>
          <w:kern w:val="2"/>
          <w:szCs w:val="22"/>
          <w:lang w:val="en-US"/>
        </w:rPr>
        <w:t xml:space="preserve"> driven by </w:t>
      </w:r>
      <w:r w:rsidR="00054043" w:rsidRPr="00515779">
        <w:rPr>
          <w:rFonts w:ascii="Times New Roman" w:hAnsi="Times New Roman"/>
          <w:color w:val="auto"/>
          <w:kern w:val="2"/>
          <w:szCs w:val="22"/>
          <w:lang w:val="en-US"/>
        </w:rPr>
        <w:t xml:space="preserve">differences in objectives, </w:t>
      </w:r>
      <w:r w:rsidR="00054043" w:rsidRPr="00515779">
        <w:rPr>
          <w:rFonts w:ascii="Times New Roman" w:hAnsi="Times New Roman"/>
          <w:noProof/>
          <w:color w:val="auto"/>
          <w:kern w:val="2"/>
          <w:szCs w:val="22"/>
          <w:lang w:val="en-US"/>
        </w:rPr>
        <w:t>biases</w:t>
      </w:r>
      <w:r w:rsidR="00EC50D3" w:rsidRPr="00515779">
        <w:rPr>
          <w:rFonts w:ascii="Times New Roman" w:hAnsi="Times New Roman"/>
          <w:noProof/>
          <w:color w:val="auto"/>
          <w:kern w:val="2"/>
          <w:szCs w:val="22"/>
          <w:lang w:val="en-US"/>
        </w:rPr>
        <w:t>,</w:t>
      </w:r>
      <w:r w:rsidR="00054043" w:rsidRPr="00515779">
        <w:rPr>
          <w:rFonts w:ascii="Times New Roman" w:hAnsi="Times New Roman"/>
          <w:color w:val="auto"/>
          <w:kern w:val="2"/>
          <w:szCs w:val="22"/>
          <w:lang w:val="en-US"/>
        </w:rPr>
        <w:t xml:space="preserve"> and information asymmetries</w:t>
      </w:r>
      <w:r w:rsidR="00BD5C3B" w:rsidRPr="00515779">
        <w:rPr>
          <w:rFonts w:ascii="Times New Roman" w:hAnsi="Times New Roman"/>
          <w:color w:val="auto"/>
          <w:kern w:val="2"/>
          <w:szCs w:val="22"/>
          <w:lang w:val="en-US"/>
        </w:rPr>
        <w:t xml:space="preserve">. </w:t>
      </w:r>
      <w:r w:rsidR="00E73E68" w:rsidRPr="00515779">
        <w:rPr>
          <w:rFonts w:ascii="Times New Roman" w:hAnsi="Times New Roman"/>
          <w:color w:val="auto"/>
          <w:kern w:val="2"/>
          <w:szCs w:val="22"/>
          <w:lang w:val="en-US"/>
        </w:rPr>
        <w:t xml:space="preserve"> </w:t>
      </w:r>
    </w:p>
    <w:p w14:paraId="478D28CF" w14:textId="1E355F73" w:rsidR="00552FCF" w:rsidRPr="00515779" w:rsidRDefault="00200D57" w:rsidP="004E09A9">
      <w:pPr>
        <w:ind w:firstLine="720"/>
        <w:jc w:val="both"/>
        <w:rPr>
          <w:rFonts w:ascii="Times New Roman" w:hAnsi="Times New Roman"/>
          <w:color w:val="auto"/>
          <w:szCs w:val="22"/>
          <w:lang w:val="en-US"/>
        </w:rPr>
      </w:pPr>
      <w:r>
        <w:rPr>
          <w:rFonts w:ascii="Times New Roman" w:hAnsi="Times New Roman"/>
          <w:color w:val="auto"/>
          <w:szCs w:val="22"/>
          <w:lang w:val="en-US"/>
        </w:rPr>
        <w:lastRenderedPageBreak/>
        <w:t>Second, t</w:t>
      </w:r>
      <w:r w:rsidR="00552FCF" w:rsidRPr="00515779">
        <w:rPr>
          <w:rFonts w:ascii="Times New Roman" w:hAnsi="Times New Roman"/>
          <w:color w:val="auto"/>
          <w:szCs w:val="22"/>
          <w:lang w:val="en-US"/>
        </w:rPr>
        <w:t xml:space="preserve">he ideas contribute to </w:t>
      </w:r>
      <w:r w:rsidR="00554427" w:rsidRPr="00515779">
        <w:rPr>
          <w:rFonts w:ascii="Times New Roman" w:hAnsi="Times New Roman"/>
          <w:color w:val="auto"/>
          <w:szCs w:val="22"/>
          <w:lang w:val="en-US"/>
        </w:rPr>
        <w:t xml:space="preserve">our understanding of </w:t>
      </w:r>
      <w:r>
        <w:rPr>
          <w:rFonts w:ascii="Times New Roman" w:hAnsi="Times New Roman"/>
          <w:color w:val="auto"/>
          <w:szCs w:val="22"/>
          <w:lang w:val="en-US"/>
        </w:rPr>
        <w:t>the upgrading of technological capabilities</w:t>
      </w:r>
      <w:r w:rsidR="00554427" w:rsidRPr="00515779">
        <w:rPr>
          <w:rFonts w:ascii="Times New Roman" w:hAnsi="Times New Roman"/>
          <w:color w:val="auto"/>
          <w:szCs w:val="22"/>
          <w:lang w:val="en-US"/>
        </w:rPr>
        <w:t xml:space="preserve"> in </w:t>
      </w:r>
      <w:r w:rsidR="00990216">
        <w:rPr>
          <w:rFonts w:ascii="Times New Roman" w:hAnsi="Times New Roman"/>
          <w:color w:val="auto"/>
          <w:szCs w:val="22"/>
          <w:lang w:val="en-US"/>
        </w:rPr>
        <w:t>EMF</w:t>
      </w:r>
      <w:r w:rsidR="003E72F7" w:rsidRPr="00515779">
        <w:rPr>
          <w:rFonts w:ascii="Times New Roman" w:hAnsi="Times New Roman"/>
          <w:color w:val="auto"/>
          <w:szCs w:val="22"/>
          <w:lang w:val="en-US"/>
        </w:rPr>
        <w:t>s</w:t>
      </w:r>
      <w:r w:rsidR="00554427" w:rsidRPr="00515779">
        <w:rPr>
          <w:rFonts w:ascii="Times New Roman" w:hAnsi="Times New Roman"/>
          <w:color w:val="auto"/>
          <w:szCs w:val="22"/>
          <w:lang w:val="en-US"/>
        </w:rPr>
        <w:t xml:space="preserve">. </w:t>
      </w:r>
      <w:r w:rsidR="00552FCF" w:rsidRPr="00515779">
        <w:rPr>
          <w:rFonts w:ascii="Times New Roman" w:hAnsi="Times New Roman"/>
          <w:color w:val="auto"/>
          <w:szCs w:val="22"/>
          <w:lang w:val="en-US"/>
        </w:rPr>
        <w:t xml:space="preserve">Much of the literature has discussed how weakness in the </w:t>
      </w:r>
      <w:r>
        <w:rPr>
          <w:rFonts w:ascii="Times New Roman" w:hAnsi="Times New Roman"/>
          <w:color w:val="auto"/>
          <w:szCs w:val="22"/>
          <w:lang w:val="en-US"/>
        </w:rPr>
        <w:t xml:space="preserve">external </w:t>
      </w:r>
      <w:r w:rsidR="00552FCF" w:rsidRPr="00515779">
        <w:rPr>
          <w:rFonts w:ascii="Times New Roman" w:hAnsi="Times New Roman"/>
          <w:color w:val="auto"/>
          <w:szCs w:val="22"/>
          <w:lang w:val="en-US"/>
        </w:rPr>
        <w:t xml:space="preserve">innovation system limits the competitiveness of </w:t>
      </w:r>
      <w:r w:rsidR="00990216">
        <w:rPr>
          <w:rFonts w:ascii="Times New Roman" w:hAnsi="Times New Roman"/>
          <w:color w:val="auto"/>
          <w:szCs w:val="22"/>
          <w:lang w:val="en-US"/>
        </w:rPr>
        <w:t>EMF</w:t>
      </w:r>
      <w:r w:rsidR="00552FCF" w:rsidRPr="00515779">
        <w:rPr>
          <w:rFonts w:ascii="Times New Roman" w:hAnsi="Times New Roman"/>
          <w:color w:val="auto"/>
          <w:szCs w:val="22"/>
          <w:lang w:val="en-US"/>
        </w:rPr>
        <w:t xml:space="preserve">s because of a lack of access to sophisticated technology providers (Furman, </w:t>
      </w:r>
      <w:r w:rsidR="00552FCF" w:rsidRPr="00515779">
        <w:rPr>
          <w:rFonts w:ascii="Times New Roman" w:hAnsi="Times New Roman"/>
          <w:noProof/>
          <w:color w:val="auto"/>
          <w:szCs w:val="22"/>
          <w:lang w:val="en-US"/>
        </w:rPr>
        <w:t>Porter</w:t>
      </w:r>
      <w:r w:rsidR="0000472E" w:rsidRPr="00515779">
        <w:rPr>
          <w:rFonts w:ascii="Times New Roman" w:hAnsi="Times New Roman"/>
          <w:noProof/>
          <w:color w:val="auto"/>
          <w:szCs w:val="22"/>
          <w:lang w:val="en-US"/>
        </w:rPr>
        <w:t>,</w:t>
      </w:r>
      <w:r w:rsidR="00552FCF" w:rsidRPr="00515779">
        <w:rPr>
          <w:rFonts w:ascii="Times New Roman" w:hAnsi="Times New Roman"/>
          <w:color w:val="auto"/>
          <w:szCs w:val="22"/>
          <w:lang w:val="en-US"/>
        </w:rPr>
        <w:t xml:space="preserve"> and Stern, 2002; OECD, 2015</w:t>
      </w:r>
      <w:r w:rsidR="0076376F" w:rsidRPr="00515779">
        <w:rPr>
          <w:rFonts w:ascii="Times New Roman" w:hAnsi="Times New Roman"/>
          <w:color w:val="auto"/>
          <w:szCs w:val="22"/>
          <w:lang w:val="en-US"/>
        </w:rPr>
        <w:t>; WIPO, 2015</w:t>
      </w:r>
      <w:r w:rsidR="00552FCF" w:rsidRPr="00515779">
        <w:rPr>
          <w:rFonts w:ascii="Times New Roman" w:hAnsi="Times New Roman"/>
          <w:color w:val="auto"/>
          <w:szCs w:val="22"/>
          <w:lang w:val="en-US"/>
        </w:rPr>
        <w:t xml:space="preserve">). We extend these ideas </w:t>
      </w:r>
      <w:r w:rsidR="00554427" w:rsidRPr="00515779">
        <w:rPr>
          <w:rFonts w:ascii="Times New Roman" w:hAnsi="Times New Roman"/>
          <w:color w:val="auto"/>
          <w:szCs w:val="22"/>
          <w:lang w:val="en-US"/>
        </w:rPr>
        <w:t xml:space="preserve">by analyzing the </w:t>
      </w:r>
      <w:r>
        <w:rPr>
          <w:rFonts w:ascii="Times New Roman" w:hAnsi="Times New Roman"/>
          <w:color w:val="auto"/>
          <w:szCs w:val="22"/>
          <w:lang w:val="en-US"/>
        </w:rPr>
        <w:t xml:space="preserve">internal </w:t>
      </w:r>
      <w:r w:rsidR="00554427" w:rsidRPr="00515779">
        <w:rPr>
          <w:rFonts w:ascii="Times New Roman" w:hAnsi="Times New Roman"/>
          <w:color w:val="auto"/>
          <w:szCs w:val="22"/>
          <w:lang w:val="en-US"/>
        </w:rPr>
        <w:t xml:space="preserve">barriers that limit </w:t>
      </w:r>
      <w:r>
        <w:rPr>
          <w:rFonts w:ascii="Times New Roman" w:hAnsi="Times New Roman"/>
          <w:color w:val="auto"/>
          <w:szCs w:val="22"/>
          <w:lang w:val="en-US"/>
        </w:rPr>
        <w:t>firms’</w:t>
      </w:r>
      <w:r w:rsidRPr="00515779">
        <w:rPr>
          <w:rFonts w:ascii="Times New Roman" w:hAnsi="Times New Roman"/>
          <w:color w:val="auto"/>
          <w:szCs w:val="22"/>
          <w:lang w:val="en-US"/>
        </w:rPr>
        <w:t xml:space="preserve"> </w:t>
      </w:r>
      <w:r w:rsidR="00554427" w:rsidRPr="00515779">
        <w:rPr>
          <w:rFonts w:ascii="Times New Roman" w:hAnsi="Times New Roman"/>
          <w:color w:val="auto"/>
          <w:szCs w:val="22"/>
          <w:lang w:val="en-US"/>
        </w:rPr>
        <w:t xml:space="preserve">use of external technology and how </w:t>
      </w:r>
      <w:r w:rsidR="00552FCF" w:rsidRPr="00515779">
        <w:rPr>
          <w:rFonts w:ascii="Times New Roman" w:hAnsi="Times New Roman"/>
          <w:color w:val="auto"/>
          <w:szCs w:val="22"/>
          <w:lang w:val="en-US"/>
        </w:rPr>
        <w:t>particular conditions of emerging markets</w:t>
      </w:r>
      <w:r w:rsidR="00554427" w:rsidRPr="00515779">
        <w:rPr>
          <w:rFonts w:ascii="Times New Roman" w:hAnsi="Times New Roman"/>
          <w:color w:val="auto"/>
          <w:szCs w:val="22"/>
          <w:lang w:val="en-US"/>
        </w:rPr>
        <w:t xml:space="preserve"> heighten these</w:t>
      </w:r>
      <w:r w:rsidR="00552FCF" w:rsidRPr="00515779">
        <w:rPr>
          <w:rFonts w:ascii="Times New Roman" w:hAnsi="Times New Roman"/>
          <w:color w:val="auto"/>
          <w:szCs w:val="22"/>
          <w:lang w:val="en-US"/>
        </w:rPr>
        <w:t xml:space="preserve"> barriers to absorptive capacity</w:t>
      </w:r>
      <w:r w:rsidR="00554427" w:rsidRPr="00515779">
        <w:rPr>
          <w:rFonts w:ascii="Times New Roman" w:hAnsi="Times New Roman"/>
          <w:color w:val="auto"/>
          <w:szCs w:val="22"/>
          <w:lang w:val="en-US"/>
        </w:rPr>
        <w:t xml:space="preserve"> by increasing agency problems</w:t>
      </w:r>
      <w:r w:rsidR="00552FCF" w:rsidRPr="00515779">
        <w:rPr>
          <w:rFonts w:ascii="Times New Roman" w:hAnsi="Times New Roman"/>
          <w:color w:val="auto"/>
          <w:szCs w:val="22"/>
          <w:lang w:val="en-US"/>
        </w:rPr>
        <w:t xml:space="preserve">. This helps not only </w:t>
      </w:r>
      <w:r w:rsidR="00596E57" w:rsidRPr="00515779">
        <w:rPr>
          <w:rFonts w:ascii="Times New Roman" w:hAnsi="Times New Roman"/>
          <w:color w:val="auto"/>
          <w:szCs w:val="22"/>
          <w:lang w:val="en-US"/>
        </w:rPr>
        <w:t xml:space="preserve">to </w:t>
      </w:r>
      <w:r w:rsidR="00552FCF" w:rsidRPr="00515779">
        <w:rPr>
          <w:rFonts w:ascii="Times New Roman" w:hAnsi="Times New Roman"/>
          <w:color w:val="auto"/>
          <w:szCs w:val="22"/>
          <w:lang w:val="en-US"/>
        </w:rPr>
        <w:t xml:space="preserve">better understand these </w:t>
      </w:r>
      <w:r w:rsidR="00552FCF" w:rsidRPr="00515779">
        <w:rPr>
          <w:rFonts w:ascii="Times New Roman" w:hAnsi="Times New Roman"/>
          <w:noProof/>
          <w:color w:val="auto"/>
          <w:szCs w:val="22"/>
          <w:lang w:val="en-US"/>
        </w:rPr>
        <w:t>firms</w:t>
      </w:r>
      <w:r w:rsidR="00552FCF" w:rsidRPr="00515779">
        <w:rPr>
          <w:rFonts w:ascii="Times New Roman" w:hAnsi="Times New Roman"/>
          <w:color w:val="auto"/>
          <w:szCs w:val="22"/>
          <w:lang w:val="en-US"/>
        </w:rPr>
        <w:t xml:space="preserve"> but also </w:t>
      </w:r>
      <w:r w:rsidR="00596E57" w:rsidRPr="00515779">
        <w:rPr>
          <w:rFonts w:ascii="Times New Roman" w:hAnsi="Times New Roman"/>
          <w:color w:val="auto"/>
          <w:szCs w:val="22"/>
          <w:lang w:val="en-US"/>
        </w:rPr>
        <w:t xml:space="preserve">to </w:t>
      </w:r>
      <w:r>
        <w:rPr>
          <w:rFonts w:ascii="Times New Roman" w:hAnsi="Times New Roman"/>
          <w:color w:val="auto"/>
          <w:szCs w:val="22"/>
          <w:lang w:val="en-US"/>
        </w:rPr>
        <w:t>expand</w:t>
      </w:r>
      <w:r w:rsidRPr="00515779">
        <w:rPr>
          <w:rFonts w:ascii="Times New Roman" w:hAnsi="Times New Roman"/>
          <w:color w:val="auto"/>
          <w:szCs w:val="22"/>
          <w:lang w:val="en-US"/>
        </w:rPr>
        <w:t xml:space="preserve"> </w:t>
      </w:r>
      <w:r w:rsidR="00552FCF" w:rsidRPr="00515779">
        <w:rPr>
          <w:rFonts w:ascii="Times New Roman" w:hAnsi="Times New Roman"/>
          <w:color w:val="auto"/>
          <w:szCs w:val="22"/>
          <w:lang w:val="en-US"/>
        </w:rPr>
        <w:t xml:space="preserve">the literature on the influence of the environment on firm behavior, using </w:t>
      </w:r>
      <w:r w:rsidR="00990216">
        <w:rPr>
          <w:rFonts w:ascii="Times New Roman" w:hAnsi="Times New Roman"/>
          <w:color w:val="auto"/>
          <w:szCs w:val="22"/>
          <w:lang w:val="en-US"/>
        </w:rPr>
        <w:t>EMF</w:t>
      </w:r>
      <w:r w:rsidR="00552FCF" w:rsidRPr="00515779">
        <w:rPr>
          <w:rFonts w:ascii="Times New Roman" w:hAnsi="Times New Roman"/>
          <w:color w:val="auto"/>
          <w:szCs w:val="22"/>
          <w:lang w:val="en-US"/>
        </w:rPr>
        <w:t xml:space="preserve">s as a laboratory for extending theory (Cuervo-Cazurra, 2012; Ramamurti, 2012). </w:t>
      </w:r>
    </w:p>
    <w:p w14:paraId="7825F2C8" w14:textId="67EAE8BB" w:rsidR="00BC0D79" w:rsidRPr="00515779" w:rsidRDefault="00552FCF" w:rsidP="004E09A9">
      <w:pPr>
        <w:ind w:firstLine="720"/>
        <w:jc w:val="both"/>
        <w:rPr>
          <w:rFonts w:ascii="Times New Roman" w:hAnsi="Times New Roman"/>
          <w:b/>
          <w:color w:val="auto"/>
          <w:szCs w:val="22"/>
          <w:lang w:val="en-US"/>
        </w:rPr>
      </w:pPr>
      <w:r w:rsidRPr="00515779">
        <w:rPr>
          <w:rFonts w:ascii="Times New Roman" w:hAnsi="Times New Roman"/>
          <w:color w:val="auto"/>
          <w:szCs w:val="22"/>
          <w:lang w:val="en-US"/>
        </w:rPr>
        <w:t xml:space="preserve">The paper has important managerial implications. It </w:t>
      </w:r>
      <w:r w:rsidR="00200D57">
        <w:rPr>
          <w:rFonts w:ascii="Times New Roman" w:hAnsi="Times New Roman"/>
          <w:color w:val="auto"/>
          <w:szCs w:val="22"/>
          <w:lang w:val="en-US"/>
        </w:rPr>
        <w:t>helps</w:t>
      </w:r>
      <w:r w:rsidRPr="00515779">
        <w:rPr>
          <w:rFonts w:ascii="Times New Roman" w:hAnsi="Times New Roman"/>
          <w:color w:val="auto"/>
          <w:szCs w:val="22"/>
          <w:lang w:val="en-US"/>
        </w:rPr>
        <w:t xml:space="preserve"> managers of </w:t>
      </w:r>
      <w:r w:rsidR="00990216">
        <w:rPr>
          <w:rFonts w:ascii="Times New Roman" w:hAnsi="Times New Roman"/>
          <w:color w:val="auto"/>
          <w:szCs w:val="22"/>
          <w:lang w:val="en-US"/>
        </w:rPr>
        <w:t>EMF</w:t>
      </w:r>
      <w:r w:rsidRPr="00515779">
        <w:rPr>
          <w:rFonts w:ascii="Times New Roman" w:hAnsi="Times New Roman"/>
          <w:color w:val="auto"/>
          <w:szCs w:val="22"/>
          <w:lang w:val="en-US"/>
        </w:rPr>
        <w:t xml:space="preserve">s better understand the limitations that their firms face in the use of external technology. </w:t>
      </w:r>
      <w:r w:rsidR="00200D57">
        <w:rPr>
          <w:rFonts w:ascii="Times New Roman" w:hAnsi="Times New Roman"/>
          <w:color w:val="auto"/>
          <w:szCs w:val="22"/>
          <w:lang w:val="en-US"/>
        </w:rPr>
        <w:t>M</w:t>
      </w:r>
      <w:r w:rsidRPr="00515779">
        <w:rPr>
          <w:rFonts w:ascii="Times New Roman" w:hAnsi="Times New Roman"/>
          <w:color w:val="auto"/>
          <w:szCs w:val="22"/>
          <w:lang w:val="en-US"/>
        </w:rPr>
        <w:t xml:space="preserve">any of the recommendations </w:t>
      </w:r>
      <w:r w:rsidR="00596E57" w:rsidRPr="00515779">
        <w:rPr>
          <w:rFonts w:ascii="Times New Roman" w:hAnsi="Times New Roman"/>
          <w:color w:val="auto"/>
          <w:szCs w:val="22"/>
          <w:lang w:val="en-US"/>
        </w:rPr>
        <w:t xml:space="preserve">for </w:t>
      </w:r>
      <w:r w:rsidRPr="00515779">
        <w:rPr>
          <w:rFonts w:ascii="Times New Roman" w:hAnsi="Times New Roman"/>
          <w:color w:val="auto"/>
          <w:szCs w:val="22"/>
          <w:lang w:val="en-US"/>
        </w:rPr>
        <w:t xml:space="preserve">using external technology need to be modified by explaining not only how external technology can help the firm improve, but also how </w:t>
      </w:r>
      <w:r w:rsidR="00200D57">
        <w:rPr>
          <w:rFonts w:ascii="Times New Roman" w:hAnsi="Times New Roman"/>
          <w:color w:val="auto"/>
          <w:szCs w:val="22"/>
          <w:lang w:val="en-US"/>
        </w:rPr>
        <w:t xml:space="preserve">managers need to </w:t>
      </w:r>
      <w:r w:rsidRPr="00515779">
        <w:rPr>
          <w:rFonts w:ascii="Times New Roman" w:hAnsi="Times New Roman"/>
          <w:color w:val="auto"/>
          <w:szCs w:val="22"/>
          <w:lang w:val="en-US"/>
        </w:rPr>
        <w:t xml:space="preserve">design actions and strategies that reduce the constraints imposed by the barriers to absorptive capacity. </w:t>
      </w:r>
    </w:p>
    <w:p w14:paraId="059B993A" w14:textId="1FB2E3C1" w:rsidR="00552FCF" w:rsidRPr="00515779" w:rsidRDefault="00552FCF"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t xml:space="preserve">ABSORPTIVE CAPACITY </w:t>
      </w:r>
      <w:r w:rsidRPr="00515779">
        <w:rPr>
          <w:rFonts w:ascii="Times New Roman" w:hAnsi="Times New Roman"/>
          <w:b/>
          <w:color w:val="auto"/>
          <w:szCs w:val="22"/>
          <w:lang w:val="en-US" w:eastAsia="zh-CN"/>
        </w:rPr>
        <w:t>AND</w:t>
      </w:r>
      <w:r w:rsidRPr="00515779">
        <w:rPr>
          <w:rFonts w:ascii="Times New Roman" w:hAnsi="Times New Roman"/>
          <w:b/>
          <w:color w:val="auto"/>
          <w:szCs w:val="22"/>
          <w:lang w:val="en-US"/>
        </w:rPr>
        <w:t xml:space="preserve"> EMERGING MARKET FIRMS</w:t>
      </w:r>
    </w:p>
    <w:p w14:paraId="3D52084F" w14:textId="77777777" w:rsidR="00552FCF" w:rsidRPr="00515779" w:rsidRDefault="00552FCF" w:rsidP="004E09A9">
      <w:pPr>
        <w:jc w:val="both"/>
        <w:rPr>
          <w:rFonts w:ascii="Times New Roman" w:hAnsi="Times New Roman"/>
          <w:b/>
          <w:color w:val="auto"/>
          <w:szCs w:val="22"/>
          <w:lang w:val="en-US"/>
        </w:rPr>
      </w:pPr>
      <w:r w:rsidRPr="00515779">
        <w:rPr>
          <w:rFonts w:ascii="Times New Roman" w:hAnsi="Times New Roman"/>
          <w:b/>
          <w:color w:val="auto"/>
          <w:szCs w:val="22"/>
          <w:lang w:val="en-US"/>
        </w:rPr>
        <w:t>Absorptive Capacity</w:t>
      </w:r>
      <w:r w:rsidRPr="00515779" w:rsidDel="00F2714D">
        <w:rPr>
          <w:rFonts w:ascii="Times New Roman" w:hAnsi="Times New Roman"/>
          <w:b/>
          <w:color w:val="auto"/>
          <w:kern w:val="2"/>
          <w:szCs w:val="22"/>
          <w:lang w:val="en-US"/>
        </w:rPr>
        <w:t xml:space="preserve"> </w:t>
      </w:r>
      <w:r w:rsidRPr="00515779">
        <w:rPr>
          <w:rFonts w:ascii="Times New Roman" w:hAnsi="Times New Roman"/>
          <w:b/>
          <w:color w:val="auto"/>
          <w:kern w:val="2"/>
          <w:szCs w:val="22"/>
          <w:lang w:val="en-US"/>
        </w:rPr>
        <w:t xml:space="preserve">and its </w:t>
      </w:r>
      <w:r w:rsidRPr="00515779">
        <w:rPr>
          <w:rFonts w:ascii="Times New Roman" w:hAnsi="Times New Roman"/>
          <w:b/>
          <w:color w:val="auto"/>
          <w:szCs w:val="22"/>
          <w:lang w:val="en-US"/>
        </w:rPr>
        <w:t xml:space="preserve">Barriers </w:t>
      </w:r>
    </w:p>
    <w:p w14:paraId="7E5E58C1" w14:textId="0EE59AA9" w:rsidR="006412F7" w:rsidRPr="00515779" w:rsidRDefault="00AB6626"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A</w:t>
      </w:r>
      <w:r w:rsidR="00552FCF" w:rsidRPr="00515779">
        <w:rPr>
          <w:rFonts w:ascii="Times New Roman" w:hAnsi="Times New Roman"/>
          <w:color w:val="auto"/>
          <w:szCs w:val="22"/>
          <w:lang w:val="en-US"/>
        </w:rPr>
        <w:t xml:space="preserve">bsorptive capacity is “the ability of a firm to recognize the value of new, external information, assimilate it, and apply it to commercial ends” (Cohen &amp; Levinthal, 1990: 218). The concept is important because it </w:t>
      </w:r>
      <w:r w:rsidR="00BC0D79" w:rsidRPr="00515779">
        <w:rPr>
          <w:rFonts w:ascii="Times New Roman" w:hAnsi="Times New Roman"/>
          <w:color w:val="auto"/>
          <w:szCs w:val="22"/>
          <w:lang w:val="en-US"/>
        </w:rPr>
        <w:t xml:space="preserve">calls </w:t>
      </w:r>
      <w:r w:rsidR="00552FCF" w:rsidRPr="00515779">
        <w:rPr>
          <w:rFonts w:ascii="Times New Roman" w:hAnsi="Times New Roman"/>
          <w:color w:val="auto"/>
          <w:szCs w:val="22"/>
          <w:lang w:val="en-US"/>
        </w:rPr>
        <w:t>attention to difference</w:t>
      </w:r>
      <w:r w:rsidR="00DA6697" w:rsidRPr="00515779">
        <w:rPr>
          <w:rFonts w:ascii="Times New Roman" w:hAnsi="Times New Roman"/>
          <w:color w:val="auto"/>
          <w:szCs w:val="22"/>
          <w:lang w:val="en-US"/>
        </w:rPr>
        <w:t>s</w:t>
      </w:r>
      <w:r w:rsidR="00552FCF" w:rsidRPr="00515779">
        <w:rPr>
          <w:rFonts w:ascii="Times New Roman" w:hAnsi="Times New Roman"/>
          <w:color w:val="auto"/>
          <w:szCs w:val="22"/>
          <w:lang w:val="en-US"/>
        </w:rPr>
        <w:t xml:space="preserve"> </w:t>
      </w:r>
      <w:r w:rsidR="00983F12">
        <w:rPr>
          <w:rFonts w:ascii="Times New Roman" w:hAnsi="Times New Roman"/>
          <w:color w:val="auto"/>
          <w:szCs w:val="22"/>
          <w:lang w:val="en-US"/>
        </w:rPr>
        <w:t xml:space="preserve">among firms in their </w:t>
      </w:r>
      <w:r w:rsidR="00552FCF" w:rsidRPr="00515779">
        <w:rPr>
          <w:rFonts w:ascii="Times New Roman" w:hAnsi="Times New Roman"/>
          <w:color w:val="auto"/>
          <w:szCs w:val="22"/>
          <w:lang w:val="en-US"/>
        </w:rPr>
        <w:t xml:space="preserve">ability to use external knowledge; thus, even if competitors are exposed to the same </w:t>
      </w:r>
      <w:r w:rsidR="00983F12">
        <w:rPr>
          <w:rFonts w:ascii="Times New Roman" w:hAnsi="Times New Roman"/>
          <w:color w:val="auto"/>
          <w:szCs w:val="22"/>
          <w:lang w:val="en-US"/>
        </w:rPr>
        <w:t xml:space="preserve">external </w:t>
      </w:r>
      <w:r w:rsidR="00552FCF" w:rsidRPr="00515779">
        <w:rPr>
          <w:rFonts w:ascii="Times New Roman" w:hAnsi="Times New Roman"/>
          <w:color w:val="auto"/>
          <w:szCs w:val="22"/>
          <w:lang w:val="en-US"/>
        </w:rPr>
        <w:t xml:space="preserve">technology, they will show differences in their </w:t>
      </w:r>
      <w:r w:rsidR="00983F12">
        <w:rPr>
          <w:rFonts w:ascii="Times New Roman" w:hAnsi="Times New Roman"/>
          <w:color w:val="auto"/>
          <w:szCs w:val="22"/>
          <w:lang w:val="en-US"/>
        </w:rPr>
        <w:t>comprehension and use of the technology i</w:t>
      </w:r>
      <w:r w:rsidR="00552FCF" w:rsidRPr="00515779">
        <w:rPr>
          <w:rFonts w:ascii="Times New Roman" w:hAnsi="Times New Roman"/>
          <w:color w:val="auto"/>
          <w:szCs w:val="22"/>
          <w:lang w:val="en-US"/>
        </w:rPr>
        <w:t xml:space="preserve">n their </w:t>
      </w:r>
      <w:r w:rsidR="00983F12">
        <w:rPr>
          <w:rFonts w:ascii="Times New Roman" w:hAnsi="Times New Roman"/>
          <w:color w:val="auto"/>
          <w:szCs w:val="22"/>
          <w:lang w:val="en-US"/>
        </w:rPr>
        <w:t xml:space="preserve">own </w:t>
      </w:r>
      <w:r w:rsidR="00552FCF" w:rsidRPr="00515779">
        <w:rPr>
          <w:rFonts w:ascii="Times New Roman" w:hAnsi="Times New Roman"/>
          <w:color w:val="auto"/>
          <w:szCs w:val="22"/>
          <w:lang w:val="en-US"/>
        </w:rPr>
        <w:t xml:space="preserve">innovation efforts. The concept has several components, which successive research </w:t>
      </w:r>
      <w:r w:rsidR="009A1DBD" w:rsidRPr="00515779">
        <w:rPr>
          <w:rFonts w:ascii="Times New Roman" w:hAnsi="Times New Roman"/>
          <w:color w:val="auto"/>
          <w:szCs w:val="22"/>
          <w:lang w:val="en-US"/>
        </w:rPr>
        <w:t>h</w:t>
      </w:r>
      <w:r w:rsidR="00552FCF" w:rsidRPr="00515779">
        <w:rPr>
          <w:rFonts w:ascii="Times New Roman" w:hAnsi="Times New Roman"/>
          <w:color w:val="auto"/>
          <w:szCs w:val="22"/>
          <w:lang w:val="en-US"/>
        </w:rPr>
        <w:t>as refined. Initially, absorptive capacity included the ability to recognize</w:t>
      </w:r>
      <w:r w:rsidR="00EC50D3" w:rsidRPr="00515779">
        <w:rPr>
          <w:rFonts w:ascii="Times New Roman" w:hAnsi="Times New Roman"/>
          <w:color w:val="auto"/>
          <w:szCs w:val="22"/>
          <w:lang w:val="en-US"/>
        </w:rPr>
        <w:t xml:space="preserve"> the</w:t>
      </w:r>
      <w:r w:rsidR="00552FCF" w:rsidRPr="00515779">
        <w:rPr>
          <w:rFonts w:ascii="Times New Roman" w:hAnsi="Times New Roman"/>
          <w:color w:val="auto"/>
          <w:szCs w:val="22"/>
          <w:lang w:val="en-US"/>
        </w:rPr>
        <w:t xml:space="preserve"> </w:t>
      </w:r>
      <w:r w:rsidR="00552FCF" w:rsidRPr="00515779">
        <w:rPr>
          <w:rFonts w:ascii="Times New Roman" w:hAnsi="Times New Roman"/>
          <w:noProof/>
          <w:color w:val="auto"/>
          <w:szCs w:val="22"/>
          <w:lang w:val="en-US"/>
        </w:rPr>
        <w:t>value</w:t>
      </w:r>
      <w:r w:rsidR="00552FCF" w:rsidRPr="00515779">
        <w:rPr>
          <w:rFonts w:ascii="Times New Roman" w:hAnsi="Times New Roman"/>
          <w:color w:val="auto"/>
          <w:szCs w:val="22"/>
          <w:lang w:val="en-US"/>
        </w:rPr>
        <w:t xml:space="preserve"> and to assimilate and apply external knowledge (Cohen </w:t>
      </w:r>
      <w:r w:rsidR="00552FCF" w:rsidRPr="00515779">
        <w:rPr>
          <w:rFonts w:ascii="Times New Roman" w:hAnsi="Times New Roman"/>
          <w:color w:val="auto"/>
          <w:kern w:val="2"/>
          <w:szCs w:val="22"/>
          <w:lang w:val="en-US"/>
        </w:rPr>
        <w:t>&amp;</w:t>
      </w:r>
      <w:r w:rsidR="00552FCF" w:rsidRPr="00515779">
        <w:rPr>
          <w:rFonts w:ascii="Times New Roman" w:hAnsi="Times New Roman"/>
          <w:color w:val="auto"/>
          <w:szCs w:val="22"/>
          <w:lang w:val="en-US"/>
        </w:rPr>
        <w:t xml:space="preserve"> Levinthal, 1990). Later, a separation was proposed between potential absorptive capacity, which reflects the acquisition and assimilation of knowledge, and realized absorptive capacity, which reflects the transformation and exploitation of knowledge (Zahra </w:t>
      </w:r>
      <w:r w:rsidR="00552FCF" w:rsidRPr="00515779">
        <w:rPr>
          <w:rFonts w:ascii="Times New Roman" w:hAnsi="Times New Roman"/>
          <w:color w:val="auto"/>
          <w:kern w:val="2"/>
          <w:szCs w:val="22"/>
          <w:lang w:val="en-US"/>
        </w:rPr>
        <w:t>&amp;</w:t>
      </w:r>
      <w:r w:rsidR="00552FCF" w:rsidRPr="00515779">
        <w:rPr>
          <w:rFonts w:ascii="Times New Roman" w:hAnsi="Times New Roman"/>
          <w:color w:val="auto"/>
          <w:szCs w:val="22"/>
          <w:lang w:val="en-US"/>
        </w:rPr>
        <w:t xml:space="preserve"> George, 2002). A later analysis added further depth to the concept by separating value recognition, acquisition, assimilation, transformation, and exploitation of knowledge (Todorova </w:t>
      </w:r>
      <w:r w:rsidR="00552FCF" w:rsidRPr="00515779">
        <w:rPr>
          <w:rFonts w:ascii="Times New Roman" w:hAnsi="Times New Roman"/>
          <w:color w:val="auto"/>
          <w:kern w:val="2"/>
          <w:szCs w:val="22"/>
          <w:lang w:val="en-US"/>
        </w:rPr>
        <w:t>&amp;</w:t>
      </w:r>
      <w:r w:rsidR="00552FCF" w:rsidRPr="00515779">
        <w:rPr>
          <w:rFonts w:ascii="Times New Roman" w:hAnsi="Times New Roman"/>
          <w:color w:val="auto"/>
          <w:szCs w:val="22"/>
          <w:lang w:val="en-US"/>
        </w:rPr>
        <w:t xml:space="preserve"> Durisin, 2007). </w:t>
      </w:r>
    </w:p>
    <w:p w14:paraId="65B568CD" w14:textId="6BAE16FD" w:rsidR="009E1918" w:rsidRPr="00515779" w:rsidRDefault="003B558D">
      <w:pPr>
        <w:ind w:firstLine="720"/>
        <w:jc w:val="both"/>
        <w:rPr>
          <w:rFonts w:ascii="Times New Roman" w:hAnsi="Times New Roman"/>
          <w:color w:val="auto"/>
          <w:szCs w:val="22"/>
          <w:lang w:val="en-US" w:eastAsia="zh-CN"/>
        </w:rPr>
      </w:pPr>
      <w:r w:rsidRPr="00515779">
        <w:rPr>
          <w:rFonts w:ascii="Times New Roman" w:hAnsi="Times New Roman"/>
          <w:color w:val="auto"/>
          <w:szCs w:val="22"/>
          <w:lang w:val="en-US" w:eastAsia="zh-CN"/>
        </w:rPr>
        <w:t>The</w:t>
      </w:r>
      <w:r w:rsidRPr="00515779">
        <w:rPr>
          <w:rFonts w:ascii="Times New Roman" w:hAnsi="Times New Roman"/>
          <w:color w:val="auto"/>
          <w:szCs w:val="22"/>
          <w:lang w:val="en-US"/>
        </w:rPr>
        <w:t xml:space="preserve"> </w:t>
      </w:r>
      <w:r w:rsidR="00552FCF" w:rsidRPr="00515779">
        <w:rPr>
          <w:rFonts w:ascii="Times New Roman" w:hAnsi="Times New Roman"/>
          <w:color w:val="auto"/>
          <w:szCs w:val="22"/>
          <w:lang w:val="en-US"/>
        </w:rPr>
        <w:t>result</w:t>
      </w:r>
      <w:r w:rsidR="00552FCF" w:rsidRPr="00515779">
        <w:rPr>
          <w:rFonts w:ascii="Times New Roman" w:hAnsi="Times New Roman"/>
          <w:color w:val="auto"/>
          <w:szCs w:val="22"/>
          <w:lang w:val="en-US" w:eastAsia="zh-CN"/>
        </w:rPr>
        <w:t xml:space="preserve"> of th</w:t>
      </w:r>
      <w:r w:rsidR="00983F12">
        <w:rPr>
          <w:rFonts w:ascii="Times New Roman" w:hAnsi="Times New Roman"/>
          <w:color w:val="auto"/>
          <w:szCs w:val="22"/>
          <w:lang w:val="en-US" w:eastAsia="zh-CN"/>
        </w:rPr>
        <w:t>is</w:t>
      </w:r>
      <w:r w:rsidR="00552FCF" w:rsidRPr="00515779">
        <w:rPr>
          <w:rFonts w:ascii="Times New Roman" w:hAnsi="Times New Roman"/>
          <w:color w:val="auto"/>
          <w:szCs w:val="22"/>
          <w:lang w:val="en-US" w:eastAsia="zh-CN"/>
        </w:rPr>
        <w:t xml:space="preserve"> evolution in the analysis of absorptive capacity is</w:t>
      </w:r>
      <w:r w:rsidR="00552FCF" w:rsidRPr="00515779">
        <w:rPr>
          <w:rFonts w:ascii="Times New Roman" w:hAnsi="Times New Roman"/>
          <w:color w:val="auto"/>
          <w:szCs w:val="22"/>
          <w:lang w:val="en-US"/>
        </w:rPr>
        <w:t xml:space="preserve"> </w:t>
      </w:r>
      <w:r w:rsidR="00BC0D79" w:rsidRPr="00515779">
        <w:rPr>
          <w:rFonts w:ascii="Times New Roman" w:hAnsi="Times New Roman"/>
          <w:color w:val="auto"/>
          <w:szCs w:val="22"/>
          <w:lang w:val="en-US"/>
        </w:rPr>
        <w:t xml:space="preserve">shown in </w:t>
      </w:r>
      <w:r w:rsidR="00552FCF" w:rsidRPr="00515779">
        <w:rPr>
          <w:rFonts w:ascii="Times New Roman" w:hAnsi="Times New Roman"/>
          <w:color w:val="auto"/>
          <w:szCs w:val="22"/>
          <w:lang w:val="en-US"/>
        </w:rPr>
        <w:t>Figure 1</w:t>
      </w:r>
      <w:r w:rsidR="00552FCF" w:rsidRPr="00515779">
        <w:rPr>
          <w:rFonts w:ascii="Times New Roman" w:hAnsi="Times New Roman"/>
          <w:color w:val="auto"/>
          <w:szCs w:val="22"/>
          <w:lang w:val="en-US" w:eastAsia="zh-CN"/>
        </w:rPr>
        <w:t>, which</w:t>
      </w:r>
      <w:r w:rsidR="00552FCF" w:rsidRPr="00515779">
        <w:rPr>
          <w:rFonts w:ascii="Times New Roman" w:hAnsi="Times New Roman"/>
          <w:color w:val="auto"/>
          <w:szCs w:val="22"/>
          <w:lang w:val="en-US"/>
        </w:rPr>
        <w:t xml:space="preserve"> summarizes the current conceptualization</w:t>
      </w:r>
      <w:r w:rsidR="00983F12">
        <w:rPr>
          <w:rFonts w:ascii="Times New Roman" w:hAnsi="Times New Roman"/>
          <w:color w:val="auto"/>
          <w:szCs w:val="22"/>
          <w:lang w:val="en-US"/>
        </w:rPr>
        <w:t>, with t</w:t>
      </w:r>
      <w:r w:rsidR="00552FCF" w:rsidRPr="00515779">
        <w:rPr>
          <w:rFonts w:ascii="Times New Roman" w:hAnsi="Times New Roman"/>
          <w:color w:val="auto"/>
          <w:szCs w:val="22"/>
          <w:lang w:val="en-US"/>
        </w:rPr>
        <w:t>he components of absorptive capacity discussed above appear</w:t>
      </w:r>
      <w:r w:rsidR="00983F12">
        <w:rPr>
          <w:rFonts w:ascii="Times New Roman" w:hAnsi="Times New Roman"/>
          <w:color w:val="auto"/>
          <w:szCs w:val="22"/>
          <w:lang w:val="en-US"/>
        </w:rPr>
        <w:t>ing</w:t>
      </w:r>
      <w:r w:rsidR="00552FCF" w:rsidRPr="00515779">
        <w:rPr>
          <w:rFonts w:ascii="Times New Roman" w:hAnsi="Times New Roman"/>
          <w:color w:val="auto"/>
          <w:szCs w:val="22"/>
          <w:lang w:val="en-US"/>
        </w:rPr>
        <w:t xml:space="preserve"> in boxes. </w:t>
      </w:r>
      <w:r w:rsidR="00983F12" w:rsidRPr="00515779">
        <w:rPr>
          <w:rFonts w:ascii="Times New Roman" w:hAnsi="Times New Roman"/>
          <w:color w:val="auto"/>
          <w:szCs w:val="22"/>
          <w:lang w:val="en-US" w:eastAsia="zh-CN"/>
        </w:rPr>
        <w:t xml:space="preserve">Most studies analyzing absorptive capacity have focused on clarifying the existence and relationships among the components of absorptive capacity. For example, Daspit and D’Souza (2013) identify that there are relationships among the elements of absorptive capacity (acquisition, assimilation, transformation, exploitation) and that these affect innovation in a sample of software firms. Ebers and Maurer (2014) identify how relations of boundary spanners support potential and realized absorptive capacity in a sample of German engineering firms. Duchek (2015) analyzes two high-tech German engineering firms in order to discuss the practices that facilitate knowledge acquisition, </w:t>
      </w:r>
      <w:r w:rsidR="00983F12" w:rsidRPr="00515779">
        <w:rPr>
          <w:rFonts w:ascii="Times New Roman" w:hAnsi="Times New Roman"/>
          <w:noProof/>
          <w:color w:val="auto"/>
          <w:szCs w:val="22"/>
          <w:lang w:val="en-US" w:eastAsia="zh-CN"/>
        </w:rPr>
        <w:t>integration,</w:t>
      </w:r>
      <w:r w:rsidR="00983F12" w:rsidRPr="00515779">
        <w:rPr>
          <w:rFonts w:ascii="Times New Roman" w:hAnsi="Times New Roman"/>
          <w:color w:val="auto"/>
          <w:szCs w:val="22"/>
          <w:lang w:val="en-US" w:eastAsia="zh-CN"/>
        </w:rPr>
        <w:t xml:space="preserve"> and exploitation. Patterson &amp; Ambrosini (2015) analyze thirteen firms in the British biotech industry in order to confirm that the model of absorptive capacity discussed by Todorova and Durisin (2007) is more appropriate than the models discussed by Zahra and George (2002), and add that assimilation has an interactive effect on the other knowledge concepts. Heil and Enkel (2015) identify the impact of potential absorptive capacity on innovation and how it is enhanced by deliberate integration mechanisms and collaborative learning activities. Adams et al. (2016) identify how both potential and realized absorptive capacity have equal impact on innovation in a sample of firms from six countries. </w:t>
      </w:r>
    </w:p>
    <w:p w14:paraId="0DC503D0" w14:textId="77777777" w:rsidR="009E1918" w:rsidRPr="00515779" w:rsidRDefault="009E1918" w:rsidP="009E1918">
      <w:pPr>
        <w:jc w:val="center"/>
        <w:rPr>
          <w:rFonts w:ascii="Times New Roman" w:hAnsi="Times New Roman"/>
          <w:color w:val="auto"/>
          <w:szCs w:val="22"/>
          <w:lang w:val="en-US"/>
        </w:rPr>
      </w:pPr>
      <w:r w:rsidRPr="00515779">
        <w:rPr>
          <w:rFonts w:ascii="Times New Roman" w:hAnsi="Times New Roman"/>
          <w:color w:val="auto"/>
          <w:szCs w:val="22"/>
          <w:lang w:val="en-US"/>
        </w:rPr>
        <w:t>*** Insert Figure 1 about here ***</w:t>
      </w:r>
    </w:p>
    <w:p w14:paraId="3E520C25" w14:textId="5C822E8E" w:rsidR="009E1918" w:rsidRDefault="006412F7" w:rsidP="009E1918">
      <w:pPr>
        <w:ind w:firstLine="720"/>
        <w:jc w:val="both"/>
        <w:rPr>
          <w:rFonts w:ascii="Times New Roman" w:hAnsi="Times New Roman"/>
          <w:color w:val="auto"/>
          <w:szCs w:val="22"/>
          <w:lang w:val="en-US"/>
        </w:rPr>
      </w:pPr>
      <w:r>
        <w:rPr>
          <w:rFonts w:ascii="Times New Roman" w:hAnsi="Times New Roman"/>
          <w:color w:val="auto"/>
          <w:szCs w:val="22"/>
          <w:lang w:val="en-US"/>
        </w:rPr>
        <w:t>F</w:t>
      </w:r>
      <w:r w:rsidR="00552FCF" w:rsidRPr="00515779">
        <w:rPr>
          <w:rFonts w:ascii="Times New Roman" w:hAnsi="Times New Roman"/>
          <w:color w:val="auto"/>
          <w:szCs w:val="22"/>
          <w:lang w:val="en-US"/>
        </w:rPr>
        <w:t xml:space="preserve">igure </w:t>
      </w:r>
      <w:r>
        <w:rPr>
          <w:rFonts w:ascii="Times New Roman" w:hAnsi="Times New Roman"/>
          <w:color w:val="auto"/>
          <w:szCs w:val="22"/>
          <w:lang w:val="en-US"/>
        </w:rPr>
        <w:t xml:space="preserve">1 </w:t>
      </w:r>
      <w:r w:rsidR="00552FCF" w:rsidRPr="00515779">
        <w:rPr>
          <w:rFonts w:ascii="Times New Roman" w:hAnsi="Times New Roman"/>
          <w:color w:val="auto"/>
          <w:szCs w:val="22"/>
          <w:lang w:val="en-US"/>
        </w:rPr>
        <w:t xml:space="preserve">also </w:t>
      </w:r>
      <w:r w:rsidR="00BC0D79" w:rsidRPr="00515779">
        <w:rPr>
          <w:rFonts w:ascii="Times New Roman" w:hAnsi="Times New Roman"/>
          <w:color w:val="auto"/>
          <w:szCs w:val="22"/>
          <w:lang w:val="en-US"/>
        </w:rPr>
        <w:t xml:space="preserve">shows </w:t>
      </w:r>
      <w:r w:rsidR="00983F12">
        <w:rPr>
          <w:rFonts w:ascii="Times New Roman" w:hAnsi="Times New Roman"/>
          <w:color w:val="auto"/>
          <w:szCs w:val="22"/>
          <w:lang w:val="en-US"/>
        </w:rPr>
        <w:t xml:space="preserve">in ovals those </w:t>
      </w:r>
      <w:r>
        <w:rPr>
          <w:rFonts w:ascii="Times New Roman" w:hAnsi="Times New Roman"/>
          <w:color w:val="auto"/>
          <w:szCs w:val="22"/>
          <w:lang w:val="en-US"/>
        </w:rPr>
        <w:t>contingencies</w:t>
      </w:r>
      <w:r w:rsidR="00552FCF" w:rsidRPr="00515779">
        <w:rPr>
          <w:rFonts w:ascii="Times New Roman" w:hAnsi="Times New Roman"/>
          <w:color w:val="auto"/>
          <w:szCs w:val="22"/>
          <w:lang w:val="en-US"/>
        </w:rPr>
        <w:t xml:space="preserve"> that previous studies acknowledged as </w:t>
      </w:r>
      <w:r w:rsidR="003E72F7" w:rsidRPr="00515779">
        <w:rPr>
          <w:rFonts w:ascii="Times New Roman" w:hAnsi="Times New Roman"/>
          <w:color w:val="auto"/>
          <w:szCs w:val="22"/>
          <w:lang w:val="en-US"/>
        </w:rPr>
        <w:t>affecting the firm’s ability t</w:t>
      </w:r>
      <w:r w:rsidR="00BC0D79" w:rsidRPr="00515779">
        <w:rPr>
          <w:rFonts w:ascii="Times New Roman" w:hAnsi="Times New Roman"/>
          <w:color w:val="auto"/>
          <w:szCs w:val="22"/>
          <w:lang w:val="en-US"/>
        </w:rPr>
        <w:t xml:space="preserve">o integrate </w:t>
      </w:r>
      <w:r w:rsidR="00552FCF" w:rsidRPr="00515779">
        <w:rPr>
          <w:rFonts w:ascii="Times New Roman" w:hAnsi="Times New Roman"/>
          <w:color w:val="auto"/>
          <w:szCs w:val="22"/>
          <w:lang w:val="en-US"/>
        </w:rPr>
        <w:t>and transform external knowledge</w:t>
      </w:r>
      <w:r w:rsidR="00552FCF" w:rsidRPr="00515779">
        <w:rPr>
          <w:rFonts w:ascii="Times New Roman" w:hAnsi="Times New Roman"/>
          <w:color w:val="auto"/>
          <w:szCs w:val="22"/>
          <w:lang w:val="en-US" w:eastAsia="zh-CN"/>
        </w:rPr>
        <w:t xml:space="preserve">. </w:t>
      </w:r>
      <w:r w:rsidR="00983F12">
        <w:rPr>
          <w:rFonts w:ascii="Times New Roman" w:hAnsi="Times New Roman"/>
          <w:color w:val="auto"/>
          <w:szCs w:val="22"/>
          <w:lang w:val="en-US" w:eastAsia="zh-CN"/>
        </w:rPr>
        <w:t>W</w:t>
      </w:r>
      <w:r w:rsidR="00552FCF" w:rsidRPr="00515779">
        <w:rPr>
          <w:rFonts w:ascii="Times New Roman" w:hAnsi="Times New Roman"/>
          <w:color w:val="auto"/>
          <w:szCs w:val="22"/>
          <w:lang w:val="en-US"/>
        </w:rPr>
        <w:t xml:space="preserve">e call these </w:t>
      </w:r>
      <w:r>
        <w:rPr>
          <w:rFonts w:ascii="Times New Roman" w:hAnsi="Times New Roman"/>
          <w:color w:val="auto"/>
          <w:szCs w:val="22"/>
          <w:lang w:val="en-US"/>
        </w:rPr>
        <w:t>contingencies</w:t>
      </w:r>
      <w:r w:rsidRPr="00515779">
        <w:rPr>
          <w:rFonts w:ascii="Times New Roman" w:hAnsi="Times New Roman"/>
          <w:color w:val="auto"/>
          <w:szCs w:val="22"/>
          <w:lang w:val="en-US"/>
        </w:rPr>
        <w:t xml:space="preserve"> </w:t>
      </w:r>
      <w:r w:rsidR="00552FCF" w:rsidRPr="00515779">
        <w:rPr>
          <w:rFonts w:ascii="Times New Roman" w:hAnsi="Times New Roman"/>
          <w:color w:val="auto"/>
          <w:szCs w:val="22"/>
          <w:lang w:val="en-US"/>
        </w:rPr>
        <w:t xml:space="preserve">barriers to highlight how </w:t>
      </w:r>
      <w:r w:rsidR="00BC0D79" w:rsidRPr="00515779">
        <w:rPr>
          <w:rFonts w:ascii="Times New Roman" w:hAnsi="Times New Roman"/>
          <w:color w:val="auto"/>
          <w:szCs w:val="22"/>
          <w:lang w:val="en-US"/>
        </w:rPr>
        <w:t>they</w:t>
      </w:r>
      <w:r w:rsidR="00552FCF" w:rsidRPr="00515779">
        <w:rPr>
          <w:rFonts w:ascii="Times New Roman" w:hAnsi="Times New Roman"/>
          <w:color w:val="auto"/>
          <w:szCs w:val="22"/>
          <w:lang w:val="en-US"/>
        </w:rPr>
        <w:t xml:space="preserve"> prevent a firm from benefiting from its absorptive capacity</w:t>
      </w:r>
      <w:r w:rsidR="00983F12">
        <w:rPr>
          <w:rFonts w:ascii="Times New Roman" w:hAnsi="Times New Roman"/>
          <w:color w:val="auto"/>
          <w:szCs w:val="22"/>
          <w:lang w:val="en-US"/>
        </w:rPr>
        <w:t xml:space="preserve"> rather than merely affect absorptive capacity</w:t>
      </w:r>
      <w:r w:rsidR="00552FCF" w:rsidRPr="00515779">
        <w:rPr>
          <w:rFonts w:ascii="Times New Roman" w:hAnsi="Times New Roman"/>
          <w:color w:val="auto"/>
          <w:szCs w:val="22"/>
          <w:lang w:val="en-US"/>
        </w:rPr>
        <w:t xml:space="preserve">. Cohen and Levinthal (1990) discussed regimes of appropriability as determining the ability of a firm </w:t>
      </w:r>
      <w:r w:rsidR="00AE488A" w:rsidRPr="00515779">
        <w:rPr>
          <w:rFonts w:ascii="Times New Roman" w:hAnsi="Times New Roman"/>
          <w:color w:val="auto"/>
          <w:szCs w:val="22"/>
          <w:lang w:val="en-US"/>
        </w:rPr>
        <w:t xml:space="preserve">to </w:t>
      </w:r>
      <w:r w:rsidR="00552FCF" w:rsidRPr="00515779">
        <w:rPr>
          <w:rFonts w:ascii="Times New Roman" w:hAnsi="Times New Roman"/>
          <w:color w:val="auto"/>
          <w:szCs w:val="22"/>
          <w:lang w:val="en-US"/>
        </w:rPr>
        <w:t>exploit the knowledge created. Zahra and George (2002) added activation triggers</w:t>
      </w:r>
      <w:r w:rsidR="00A81419">
        <w:rPr>
          <w:rFonts w:ascii="Times New Roman" w:hAnsi="Times New Roman"/>
          <w:color w:val="auto"/>
          <w:szCs w:val="22"/>
          <w:lang w:val="en-US"/>
        </w:rPr>
        <w:t>, which</w:t>
      </w:r>
      <w:r w:rsidR="00552FCF" w:rsidRPr="00A81419">
        <w:rPr>
          <w:rFonts w:ascii="Times New Roman" w:hAnsi="Times New Roman"/>
          <w:noProof/>
          <w:color w:val="auto"/>
          <w:szCs w:val="22"/>
          <w:lang w:val="en-US"/>
        </w:rPr>
        <w:t xml:space="preserve"> promp</w:t>
      </w:r>
      <w:r w:rsidR="00A81419">
        <w:rPr>
          <w:rFonts w:ascii="Times New Roman" w:hAnsi="Times New Roman"/>
          <w:noProof/>
          <w:color w:val="auto"/>
          <w:szCs w:val="22"/>
          <w:lang w:val="en-US"/>
        </w:rPr>
        <w:t>t</w:t>
      </w:r>
      <w:r w:rsidR="00552FCF" w:rsidRPr="00515779">
        <w:rPr>
          <w:rFonts w:ascii="Times New Roman" w:hAnsi="Times New Roman"/>
          <w:color w:val="auto"/>
          <w:szCs w:val="22"/>
          <w:lang w:val="en-US"/>
        </w:rPr>
        <w:t xml:space="preserve"> firm</w:t>
      </w:r>
      <w:r w:rsidR="00A81419">
        <w:rPr>
          <w:rFonts w:ascii="Times New Roman" w:hAnsi="Times New Roman"/>
          <w:color w:val="auto"/>
          <w:szCs w:val="22"/>
          <w:lang w:val="en-US"/>
        </w:rPr>
        <w:t>s</w:t>
      </w:r>
      <w:r w:rsidR="00552FCF" w:rsidRPr="00515779">
        <w:rPr>
          <w:rFonts w:ascii="Times New Roman" w:hAnsi="Times New Roman"/>
          <w:color w:val="auto"/>
          <w:szCs w:val="22"/>
          <w:lang w:val="en-US"/>
        </w:rPr>
        <w:t xml:space="preserve"> to seek external </w:t>
      </w:r>
      <w:r w:rsidR="00552FCF" w:rsidRPr="00515779">
        <w:rPr>
          <w:rFonts w:ascii="Times New Roman" w:hAnsi="Times New Roman"/>
          <w:noProof/>
          <w:color w:val="auto"/>
          <w:szCs w:val="22"/>
          <w:lang w:val="en-US"/>
        </w:rPr>
        <w:t>knowledge,</w:t>
      </w:r>
      <w:r w:rsidR="00552FCF" w:rsidRPr="00515779">
        <w:rPr>
          <w:rFonts w:ascii="Times New Roman" w:hAnsi="Times New Roman"/>
          <w:color w:val="auto"/>
          <w:szCs w:val="22"/>
          <w:lang w:val="en-US"/>
        </w:rPr>
        <w:t xml:space="preserve"> and social integration mechanisms</w:t>
      </w:r>
      <w:r w:rsidR="00A81419">
        <w:rPr>
          <w:rFonts w:ascii="Times New Roman" w:hAnsi="Times New Roman"/>
          <w:color w:val="auto"/>
          <w:szCs w:val="22"/>
          <w:lang w:val="en-US"/>
        </w:rPr>
        <w:t>, which</w:t>
      </w:r>
      <w:r w:rsidR="00552FCF" w:rsidRPr="00515779">
        <w:rPr>
          <w:rFonts w:ascii="Times New Roman" w:hAnsi="Times New Roman"/>
          <w:color w:val="auto"/>
          <w:szCs w:val="22"/>
          <w:lang w:val="en-US"/>
        </w:rPr>
        <w:t xml:space="preserve"> facilitate the integration and use of external knowledge. Matthyssens, </w:t>
      </w:r>
      <w:r w:rsidR="00552FCF" w:rsidRPr="00515779">
        <w:rPr>
          <w:rFonts w:ascii="Times New Roman" w:hAnsi="Times New Roman"/>
          <w:noProof/>
          <w:color w:val="auto"/>
          <w:szCs w:val="22"/>
          <w:lang w:val="en-US"/>
        </w:rPr>
        <w:t>Pauwels</w:t>
      </w:r>
      <w:r w:rsidR="0000472E" w:rsidRPr="00515779">
        <w:rPr>
          <w:rFonts w:ascii="Times New Roman" w:hAnsi="Times New Roman"/>
          <w:noProof/>
          <w:color w:val="auto"/>
          <w:szCs w:val="22"/>
          <w:lang w:val="en-US"/>
        </w:rPr>
        <w:t>,</w:t>
      </w:r>
      <w:r w:rsidR="00552FCF" w:rsidRPr="00515779">
        <w:rPr>
          <w:rFonts w:ascii="Times New Roman" w:hAnsi="Times New Roman"/>
          <w:color w:val="auto"/>
          <w:szCs w:val="22"/>
          <w:lang w:val="en-US"/>
        </w:rPr>
        <w:t xml:space="preserve"> and Vandenbempt (2005) </w:t>
      </w:r>
      <w:r w:rsidR="00552FCF" w:rsidRPr="00515779">
        <w:rPr>
          <w:rFonts w:ascii="Times New Roman" w:hAnsi="Times New Roman"/>
          <w:color w:val="auto"/>
          <w:szCs w:val="22"/>
          <w:lang w:val="en-US" w:eastAsia="zh-CN"/>
        </w:rPr>
        <w:t>listed</w:t>
      </w:r>
      <w:r w:rsidR="00552FCF" w:rsidRPr="00515779">
        <w:rPr>
          <w:rFonts w:ascii="Times New Roman" w:hAnsi="Times New Roman"/>
          <w:color w:val="auto"/>
          <w:szCs w:val="22"/>
          <w:lang w:val="en-US"/>
        </w:rPr>
        <w:t xml:space="preserve"> several </w:t>
      </w:r>
      <w:r w:rsidR="00552FCF" w:rsidRPr="00515779">
        <w:rPr>
          <w:rFonts w:ascii="Times New Roman" w:hAnsi="Times New Roman"/>
          <w:color w:val="auto"/>
          <w:szCs w:val="22"/>
          <w:lang w:val="en-US"/>
        </w:rPr>
        <w:lastRenderedPageBreak/>
        <w:t xml:space="preserve">case-based examples of barriers in the acquisition, assimilation, transformation and exploitation components of absorptive capacity. Todorova and Durisin (2007) introduced power relationships, discussing how politics in the firm affected the use of external knowledge. </w:t>
      </w:r>
      <w:r w:rsidR="009E1918" w:rsidRPr="00515779">
        <w:rPr>
          <w:rFonts w:ascii="Times New Roman" w:hAnsi="Times New Roman"/>
          <w:color w:val="auto"/>
          <w:szCs w:val="22"/>
          <w:lang w:val="en-US" w:eastAsia="zh-CN"/>
        </w:rPr>
        <w:t>However, despite</w:t>
      </w:r>
      <w:r w:rsidR="009E1918" w:rsidRPr="00515779">
        <w:rPr>
          <w:rFonts w:ascii="Times New Roman" w:hAnsi="Times New Roman"/>
          <w:color w:val="auto"/>
          <w:szCs w:val="22"/>
          <w:lang w:val="en-US"/>
        </w:rPr>
        <w:t xml:space="preserve"> their importance for the success of absorptive capacity</w:t>
      </w:r>
      <w:r w:rsidR="009E1918" w:rsidRPr="00515779">
        <w:rPr>
          <w:rFonts w:ascii="Times New Roman" w:hAnsi="Times New Roman"/>
          <w:color w:val="auto"/>
          <w:szCs w:val="22"/>
          <w:lang w:val="en-US" w:eastAsia="zh-CN"/>
        </w:rPr>
        <w:t xml:space="preserve"> in helping a firm access and use external knowledge in order to innovate</w:t>
      </w:r>
      <w:r w:rsidR="009E1918" w:rsidRPr="00515779">
        <w:rPr>
          <w:rFonts w:ascii="Times New Roman" w:hAnsi="Times New Roman"/>
          <w:color w:val="auto"/>
          <w:szCs w:val="22"/>
          <w:lang w:val="en-US"/>
        </w:rPr>
        <w:t>, limited attention has been given to the analysis of barriers (Matthyssens, Pauwels &amp; Vandenbempt, 2005)</w:t>
      </w:r>
      <w:r w:rsidR="009E1918">
        <w:rPr>
          <w:rFonts w:ascii="Times New Roman" w:hAnsi="Times New Roman"/>
          <w:color w:val="auto"/>
          <w:szCs w:val="22"/>
          <w:lang w:val="en-US"/>
        </w:rPr>
        <w:t>. Instead, m</w:t>
      </w:r>
      <w:r w:rsidR="009E1918" w:rsidRPr="00515779">
        <w:rPr>
          <w:rFonts w:ascii="Times New Roman" w:hAnsi="Times New Roman"/>
          <w:color w:val="auto"/>
          <w:szCs w:val="22"/>
          <w:lang w:val="en-US"/>
        </w:rPr>
        <w:t xml:space="preserve">ost of the literature has focused on the determinants, components, and outcomes of absorptive capacity (see reviews by Roberts et al., 2012, and Volberda et al., 2010). </w:t>
      </w:r>
    </w:p>
    <w:p w14:paraId="5BDA3347" w14:textId="0126A7E1" w:rsidR="00552FCF" w:rsidRPr="00515779" w:rsidRDefault="009E1918"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Hence, to provide a better understanding of absorptive capacity, and address this research gap, we analyze the barriers that limit its efficacy</w:t>
      </w:r>
      <w:r>
        <w:rPr>
          <w:rFonts w:ascii="Times New Roman" w:hAnsi="Times New Roman"/>
          <w:color w:val="auto"/>
          <w:szCs w:val="22"/>
          <w:lang w:val="en-US"/>
        </w:rPr>
        <w:t>. W</w:t>
      </w:r>
      <w:r w:rsidRPr="00515779">
        <w:rPr>
          <w:rFonts w:ascii="Times New Roman" w:hAnsi="Times New Roman"/>
          <w:color w:val="auto"/>
          <w:szCs w:val="22"/>
          <w:lang w:val="en-US" w:eastAsia="zh-CN"/>
        </w:rPr>
        <w:t>e</w:t>
      </w:r>
      <w:r w:rsidRPr="00515779">
        <w:rPr>
          <w:rFonts w:ascii="Times New Roman" w:hAnsi="Times New Roman"/>
          <w:color w:val="auto"/>
          <w:szCs w:val="22"/>
          <w:lang w:val="en-US"/>
        </w:rPr>
        <w:t xml:space="preserve"> </w:t>
      </w:r>
      <w:r>
        <w:rPr>
          <w:rFonts w:ascii="Times New Roman" w:hAnsi="Times New Roman"/>
          <w:color w:val="auto"/>
          <w:szCs w:val="22"/>
          <w:lang w:val="en-US"/>
        </w:rPr>
        <w:t>study</w:t>
      </w:r>
      <w:r w:rsidRPr="00515779">
        <w:rPr>
          <w:rFonts w:ascii="Times New Roman" w:hAnsi="Times New Roman"/>
          <w:color w:val="auto"/>
          <w:szCs w:val="22"/>
          <w:lang w:val="en-US"/>
        </w:rPr>
        <w:t xml:space="preserve"> </w:t>
      </w:r>
      <w:r>
        <w:rPr>
          <w:rFonts w:ascii="Times New Roman" w:hAnsi="Times New Roman"/>
          <w:color w:val="auto"/>
          <w:szCs w:val="22"/>
          <w:lang w:val="en-US"/>
        </w:rPr>
        <w:t xml:space="preserve">the </w:t>
      </w:r>
      <w:r w:rsidRPr="00515779">
        <w:rPr>
          <w:rFonts w:ascii="Times New Roman" w:hAnsi="Times New Roman"/>
          <w:color w:val="auto"/>
          <w:szCs w:val="22"/>
          <w:lang w:val="en-US"/>
        </w:rPr>
        <w:t xml:space="preserve">barriers </w:t>
      </w:r>
      <w:r>
        <w:rPr>
          <w:rFonts w:ascii="Times New Roman" w:hAnsi="Times New Roman"/>
          <w:color w:val="auto"/>
          <w:szCs w:val="22"/>
          <w:lang w:val="en-US"/>
        </w:rPr>
        <w:t>in EMNCs</w:t>
      </w:r>
      <w:r w:rsidR="006412F7">
        <w:rPr>
          <w:rFonts w:ascii="Times New Roman" w:hAnsi="Times New Roman"/>
          <w:color w:val="auto"/>
          <w:szCs w:val="22"/>
          <w:lang w:val="en-US"/>
        </w:rPr>
        <w:t>, which serve</w:t>
      </w:r>
      <w:r>
        <w:rPr>
          <w:rFonts w:ascii="Times New Roman" w:hAnsi="Times New Roman"/>
          <w:color w:val="auto"/>
          <w:szCs w:val="22"/>
          <w:lang w:val="en-US"/>
        </w:rPr>
        <w:t xml:space="preserve"> </w:t>
      </w:r>
      <w:r w:rsidRPr="00515779">
        <w:rPr>
          <w:rFonts w:ascii="Times New Roman" w:hAnsi="Times New Roman"/>
          <w:color w:val="auto"/>
          <w:szCs w:val="22"/>
          <w:lang w:val="en-US"/>
        </w:rPr>
        <w:t>as a laboratory for extending theory</w:t>
      </w:r>
      <w:r w:rsidRPr="00515779">
        <w:rPr>
          <w:rFonts w:ascii="Times New Roman" w:hAnsi="Times New Roman"/>
          <w:color w:val="auto"/>
          <w:szCs w:val="22"/>
          <w:lang w:val="en-US" w:eastAsia="zh-CN"/>
        </w:rPr>
        <w:t xml:space="preserve"> (Cuervo-Cazurra, 2012).</w:t>
      </w:r>
    </w:p>
    <w:p w14:paraId="304A0559" w14:textId="7EFFBCFD" w:rsidR="00552FCF" w:rsidRPr="00515779" w:rsidRDefault="00552FCF" w:rsidP="004E09A9">
      <w:pPr>
        <w:jc w:val="both"/>
        <w:rPr>
          <w:rFonts w:ascii="Times New Roman" w:hAnsi="Times New Roman"/>
          <w:b/>
          <w:color w:val="auto"/>
          <w:szCs w:val="22"/>
          <w:lang w:val="en-US"/>
        </w:rPr>
      </w:pPr>
      <w:r w:rsidRPr="00515779">
        <w:rPr>
          <w:rFonts w:ascii="Times New Roman" w:hAnsi="Times New Roman"/>
          <w:b/>
          <w:color w:val="auto"/>
          <w:szCs w:val="22"/>
          <w:lang w:val="en-US"/>
        </w:rPr>
        <w:t>Absorptive Capacity in Emerging Market Multinational</w:t>
      </w:r>
      <w:r w:rsidR="00506074">
        <w:rPr>
          <w:rFonts w:ascii="Times New Roman" w:hAnsi="Times New Roman"/>
          <w:b/>
          <w:color w:val="auto"/>
          <w:szCs w:val="22"/>
          <w:lang w:val="en-US"/>
        </w:rPr>
        <w:t xml:space="preserve"> Companie</w:t>
      </w:r>
      <w:r w:rsidRPr="00515779">
        <w:rPr>
          <w:rFonts w:ascii="Times New Roman" w:hAnsi="Times New Roman"/>
          <w:b/>
          <w:color w:val="auto"/>
          <w:szCs w:val="22"/>
          <w:lang w:val="en-US"/>
        </w:rPr>
        <w:t>s</w:t>
      </w:r>
    </w:p>
    <w:p w14:paraId="22BBEBBE" w14:textId="3695DC1B" w:rsidR="00552FCF" w:rsidRPr="00515779" w:rsidRDefault="00552FCF" w:rsidP="004E09A9">
      <w:pPr>
        <w:ind w:firstLine="720"/>
        <w:jc w:val="both"/>
        <w:rPr>
          <w:rFonts w:ascii="Times New Roman" w:hAnsi="Times New Roman"/>
          <w:color w:val="auto"/>
          <w:kern w:val="2"/>
          <w:szCs w:val="22"/>
          <w:lang w:val="en-US"/>
        </w:rPr>
      </w:pPr>
      <w:r w:rsidRPr="00515779">
        <w:rPr>
          <w:rFonts w:ascii="Times New Roman" w:hAnsi="Times New Roman"/>
          <w:color w:val="auto"/>
          <w:kern w:val="2"/>
          <w:szCs w:val="22"/>
          <w:lang w:val="en-US"/>
        </w:rPr>
        <w:t xml:space="preserve">Despite the success of many EMNCs in the global arena, EMNCs are perceived as being latecomers and technological laggards in comparison to established AMNCs. Many EMNCs have become multinational companies only recently, and thus face the challenge of being new entrants into global industries dominated by established AMNCs (Bartlett </w:t>
      </w:r>
      <w:r w:rsidRPr="00515779">
        <w:rPr>
          <w:rFonts w:ascii="Times New Roman" w:hAnsi="Times New Roman"/>
          <w:color w:val="auto"/>
          <w:szCs w:val="22"/>
          <w:lang w:val="en-US"/>
        </w:rPr>
        <w:t>&amp;</w:t>
      </w:r>
      <w:r w:rsidRPr="00515779">
        <w:rPr>
          <w:rFonts w:ascii="Times New Roman" w:hAnsi="Times New Roman"/>
          <w:color w:val="auto"/>
          <w:kern w:val="2"/>
          <w:szCs w:val="22"/>
          <w:lang w:val="en-US"/>
        </w:rPr>
        <w:t xml:space="preserve"> Ghoshal, 2000; Dawar </w:t>
      </w:r>
      <w:r w:rsidRPr="00515779">
        <w:rPr>
          <w:rFonts w:ascii="Times New Roman" w:hAnsi="Times New Roman"/>
          <w:color w:val="auto"/>
          <w:szCs w:val="22"/>
          <w:lang w:val="en-US"/>
        </w:rPr>
        <w:t>&amp;</w:t>
      </w:r>
      <w:r w:rsidRPr="00515779">
        <w:rPr>
          <w:rFonts w:ascii="Times New Roman" w:hAnsi="Times New Roman"/>
          <w:color w:val="auto"/>
          <w:kern w:val="2"/>
          <w:szCs w:val="22"/>
          <w:lang w:val="en-US"/>
        </w:rPr>
        <w:t xml:space="preserve"> Frost, 1999). As a result, they tend to have smaller operations and less well</w:t>
      </w:r>
      <w:r w:rsidR="00AE488A" w:rsidRPr="00515779">
        <w:rPr>
          <w:rFonts w:ascii="Times New Roman" w:hAnsi="Times New Roman"/>
          <w:color w:val="auto"/>
          <w:kern w:val="2"/>
          <w:szCs w:val="22"/>
          <w:lang w:val="en-US"/>
        </w:rPr>
        <w:t>-</w:t>
      </w:r>
      <w:r w:rsidRPr="00515779">
        <w:rPr>
          <w:rFonts w:ascii="Times New Roman" w:hAnsi="Times New Roman"/>
          <w:color w:val="auto"/>
          <w:kern w:val="2"/>
          <w:szCs w:val="22"/>
          <w:lang w:val="en-US"/>
        </w:rPr>
        <w:t>known brands (Ramamurti, 2012). Moreover, they also suffer from relative technological disadvantage</w:t>
      </w:r>
      <w:r w:rsidR="00887A84">
        <w:rPr>
          <w:rFonts w:ascii="Times New Roman" w:hAnsi="Times New Roman"/>
          <w:color w:val="auto"/>
          <w:kern w:val="2"/>
          <w:szCs w:val="22"/>
          <w:lang w:val="en-US"/>
        </w:rPr>
        <w:t>s</w:t>
      </w:r>
      <w:r w:rsidRPr="00515779">
        <w:rPr>
          <w:rFonts w:ascii="Times New Roman" w:hAnsi="Times New Roman"/>
          <w:color w:val="auto"/>
          <w:kern w:val="2"/>
          <w:szCs w:val="22"/>
          <w:lang w:val="en-US"/>
        </w:rPr>
        <w:t xml:space="preserve"> because they come from countries with </w:t>
      </w:r>
      <w:r w:rsidR="006412F7">
        <w:rPr>
          <w:rFonts w:ascii="Times New Roman" w:hAnsi="Times New Roman"/>
          <w:color w:val="auto"/>
          <w:kern w:val="2"/>
          <w:szCs w:val="22"/>
          <w:lang w:val="en-US"/>
        </w:rPr>
        <w:t>weak</w:t>
      </w:r>
      <w:r w:rsidRPr="00515779">
        <w:rPr>
          <w:rFonts w:ascii="Times New Roman" w:hAnsi="Times New Roman"/>
          <w:color w:val="auto"/>
          <w:kern w:val="2"/>
          <w:szCs w:val="22"/>
          <w:lang w:val="en-US"/>
        </w:rPr>
        <w:t xml:space="preserve"> innovation systems, </w:t>
      </w:r>
      <w:r w:rsidR="00887A84">
        <w:rPr>
          <w:rFonts w:ascii="Times New Roman" w:hAnsi="Times New Roman"/>
          <w:color w:val="auto"/>
          <w:kern w:val="2"/>
          <w:szCs w:val="22"/>
          <w:lang w:val="en-US"/>
        </w:rPr>
        <w:t>un</w:t>
      </w:r>
      <w:r w:rsidRPr="00515779">
        <w:rPr>
          <w:rFonts w:ascii="Times New Roman" w:hAnsi="Times New Roman"/>
          <w:color w:val="auto"/>
          <w:kern w:val="2"/>
          <w:szCs w:val="22"/>
          <w:lang w:val="en-US"/>
        </w:rPr>
        <w:t xml:space="preserve">developed supporting institutions, and </w:t>
      </w:r>
      <w:r w:rsidR="006412F7">
        <w:rPr>
          <w:rFonts w:ascii="Times New Roman" w:hAnsi="Times New Roman"/>
          <w:color w:val="auto"/>
          <w:kern w:val="2"/>
          <w:szCs w:val="22"/>
          <w:lang w:val="en-US"/>
        </w:rPr>
        <w:t>poor</w:t>
      </w:r>
      <w:r w:rsidR="006412F7" w:rsidRPr="00515779">
        <w:rPr>
          <w:rFonts w:ascii="Times New Roman" w:hAnsi="Times New Roman"/>
          <w:color w:val="auto"/>
          <w:kern w:val="2"/>
          <w:szCs w:val="22"/>
          <w:lang w:val="en-US"/>
        </w:rPr>
        <w:t xml:space="preserve"> </w:t>
      </w:r>
      <w:r w:rsidRPr="00515779">
        <w:rPr>
          <w:rFonts w:ascii="Times New Roman" w:hAnsi="Times New Roman"/>
          <w:color w:val="auto"/>
          <w:kern w:val="2"/>
          <w:szCs w:val="22"/>
          <w:lang w:val="en-US"/>
        </w:rPr>
        <w:t xml:space="preserve">protection of intellectual property rights (Khanna </w:t>
      </w:r>
      <w:r w:rsidRPr="00515779">
        <w:rPr>
          <w:rFonts w:ascii="Times New Roman" w:hAnsi="Times New Roman"/>
          <w:color w:val="auto"/>
          <w:szCs w:val="22"/>
          <w:lang w:val="en-US"/>
        </w:rPr>
        <w:t>&amp;</w:t>
      </w:r>
      <w:r w:rsidRPr="00515779">
        <w:rPr>
          <w:rFonts w:ascii="Times New Roman" w:hAnsi="Times New Roman"/>
          <w:color w:val="auto"/>
          <w:kern w:val="2"/>
          <w:szCs w:val="22"/>
          <w:lang w:val="en-US"/>
        </w:rPr>
        <w:t xml:space="preserve"> Palepu, 1997, 2010; Zhao, 2006), which discourage technology development and innovation (WIPO, 201</w:t>
      </w:r>
      <w:r w:rsidR="001D09EC" w:rsidRPr="00515779">
        <w:rPr>
          <w:rFonts w:ascii="Times New Roman" w:hAnsi="Times New Roman"/>
          <w:color w:val="auto"/>
          <w:kern w:val="2"/>
          <w:szCs w:val="22"/>
          <w:lang w:val="en-US"/>
        </w:rPr>
        <w:t>5</w:t>
      </w:r>
      <w:r w:rsidRPr="00515779">
        <w:rPr>
          <w:rFonts w:ascii="Times New Roman" w:hAnsi="Times New Roman"/>
          <w:color w:val="auto"/>
          <w:kern w:val="2"/>
          <w:szCs w:val="22"/>
          <w:lang w:val="en-US"/>
        </w:rPr>
        <w:t>).</w:t>
      </w:r>
      <w:r w:rsidR="00AE5D3B">
        <w:rPr>
          <w:rFonts w:ascii="Times New Roman" w:hAnsi="Times New Roman"/>
          <w:color w:val="auto"/>
          <w:kern w:val="2"/>
          <w:szCs w:val="22"/>
          <w:lang w:val="en-US"/>
        </w:rPr>
        <w:t xml:space="preserve"> </w:t>
      </w:r>
      <w:r w:rsidRPr="00515779">
        <w:rPr>
          <w:rFonts w:ascii="Times New Roman" w:hAnsi="Times New Roman"/>
          <w:color w:val="auto"/>
          <w:kern w:val="2"/>
          <w:szCs w:val="22"/>
          <w:lang w:val="en-US"/>
        </w:rPr>
        <w:t xml:space="preserve">One </w:t>
      </w:r>
      <w:r w:rsidRPr="00515779">
        <w:rPr>
          <w:rFonts w:ascii="Times New Roman" w:eastAsia="SimSun" w:hAnsi="Times New Roman"/>
          <w:color w:val="auto"/>
          <w:kern w:val="2"/>
          <w:szCs w:val="22"/>
          <w:lang w:val="en-US"/>
        </w:rPr>
        <w:t>outcome</w:t>
      </w:r>
      <w:r w:rsidRPr="00515779">
        <w:rPr>
          <w:rFonts w:ascii="Times New Roman" w:hAnsi="Times New Roman"/>
          <w:color w:val="auto"/>
          <w:kern w:val="2"/>
          <w:szCs w:val="22"/>
          <w:lang w:val="en-US"/>
        </w:rPr>
        <w:t xml:space="preserve"> of all this is </w:t>
      </w:r>
      <w:r w:rsidRPr="00515779">
        <w:rPr>
          <w:rFonts w:ascii="Times New Roman" w:eastAsia="SimSun" w:hAnsi="Times New Roman"/>
          <w:color w:val="auto"/>
          <w:kern w:val="2"/>
          <w:szCs w:val="22"/>
          <w:lang w:val="en-US"/>
        </w:rPr>
        <w:t>their</w:t>
      </w:r>
      <w:r w:rsidRPr="00515779">
        <w:rPr>
          <w:rFonts w:ascii="Times New Roman" w:hAnsi="Times New Roman"/>
          <w:color w:val="auto"/>
          <w:kern w:val="2"/>
          <w:szCs w:val="22"/>
          <w:lang w:val="en-US"/>
        </w:rPr>
        <w:t xml:space="preserve"> focus on the lower value-added parts of global value chains (Mudambi, 2008). Another </w:t>
      </w:r>
      <w:r w:rsidRPr="00515779">
        <w:rPr>
          <w:rFonts w:ascii="Times New Roman" w:eastAsia="SimSun" w:hAnsi="Times New Roman"/>
          <w:color w:val="auto"/>
          <w:kern w:val="2"/>
          <w:szCs w:val="22"/>
          <w:lang w:val="en-US"/>
        </w:rPr>
        <w:t>outcome</w:t>
      </w:r>
      <w:r w:rsidRPr="00515779">
        <w:rPr>
          <w:rFonts w:ascii="Times New Roman" w:hAnsi="Times New Roman"/>
          <w:color w:val="auto"/>
          <w:kern w:val="2"/>
          <w:szCs w:val="22"/>
          <w:lang w:val="en-US"/>
        </w:rPr>
        <w:t xml:space="preserve"> is the view that EMNCs </w:t>
      </w:r>
      <w:r w:rsidR="00AE5D3B">
        <w:rPr>
          <w:rFonts w:ascii="Times New Roman" w:hAnsi="Times New Roman"/>
          <w:color w:val="auto"/>
          <w:kern w:val="2"/>
          <w:szCs w:val="22"/>
          <w:lang w:val="en-US"/>
        </w:rPr>
        <w:t>lack</w:t>
      </w:r>
      <w:r w:rsidRPr="00515779">
        <w:rPr>
          <w:rFonts w:ascii="Times New Roman" w:hAnsi="Times New Roman"/>
          <w:color w:val="auto"/>
          <w:kern w:val="2"/>
          <w:szCs w:val="22"/>
          <w:lang w:val="en-US"/>
        </w:rPr>
        <w:t xml:space="preserve"> sophisticated firm-specific advantages and mostly compete on the basis of </w:t>
      </w:r>
      <w:r w:rsidR="00AE5D3B">
        <w:rPr>
          <w:rFonts w:ascii="Times New Roman" w:hAnsi="Times New Roman"/>
          <w:color w:val="auto"/>
          <w:kern w:val="2"/>
          <w:szCs w:val="22"/>
          <w:lang w:val="en-US"/>
        </w:rPr>
        <w:t xml:space="preserve">home country </w:t>
      </w:r>
      <w:r w:rsidRPr="00515779">
        <w:rPr>
          <w:rFonts w:ascii="Times New Roman" w:hAnsi="Times New Roman"/>
          <w:color w:val="auto"/>
          <w:kern w:val="2"/>
          <w:szCs w:val="22"/>
          <w:lang w:val="en-US"/>
        </w:rPr>
        <w:t xml:space="preserve">comparative advantages and economies of scale (Rugman, 2010). </w:t>
      </w:r>
    </w:p>
    <w:p w14:paraId="7178A7B0" w14:textId="5991347A" w:rsidR="00552FCF" w:rsidRPr="00515779" w:rsidRDefault="00552FCF" w:rsidP="004E09A9">
      <w:pPr>
        <w:ind w:firstLine="720"/>
        <w:jc w:val="both"/>
        <w:rPr>
          <w:rFonts w:ascii="Times New Roman" w:eastAsia="SimSun" w:hAnsi="Times New Roman"/>
          <w:color w:val="auto"/>
          <w:kern w:val="2"/>
          <w:szCs w:val="22"/>
          <w:lang w:val="en-US"/>
        </w:rPr>
      </w:pPr>
      <w:r w:rsidRPr="00515779">
        <w:rPr>
          <w:rFonts w:ascii="Times New Roman" w:hAnsi="Times New Roman"/>
          <w:color w:val="auto"/>
          <w:kern w:val="2"/>
          <w:szCs w:val="22"/>
          <w:lang w:val="en-US"/>
        </w:rPr>
        <w:t xml:space="preserve">To </w:t>
      </w:r>
      <w:r w:rsidR="00AE5D3B">
        <w:rPr>
          <w:rFonts w:ascii="Times New Roman" w:hAnsi="Times New Roman"/>
          <w:color w:val="auto"/>
          <w:kern w:val="2"/>
          <w:szCs w:val="22"/>
          <w:lang w:val="en-US"/>
        </w:rPr>
        <w:t>reduce</w:t>
      </w:r>
      <w:r w:rsidR="00AE5D3B" w:rsidRPr="00515779">
        <w:rPr>
          <w:rFonts w:ascii="Times New Roman" w:hAnsi="Times New Roman"/>
          <w:color w:val="auto"/>
          <w:kern w:val="2"/>
          <w:szCs w:val="22"/>
          <w:lang w:val="en-US"/>
        </w:rPr>
        <w:t xml:space="preserve"> </w:t>
      </w:r>
      <w:r w:rsidRPr="00515779">
        <w:rPr>
          <w:rFonts w:ascii="Times New Roman" w:hAnsi="Times New Roman"/>
          <w:color w:val="auto"/>
          <w:kern w:val="2"/>
          <w:szCs w:val="22"/>
          <w:lang w:val="en-US"/>
        </w:rPr>
        <w:t xml:space="preserve">these </w:t>
      </w:r>
      <w:r w:rsidRPr="00515779">
        <w:rPr>
          <w:rFonts w:ascii="Times New Roman" w:eastAsia="SimSun" w:hAnsi="Times New Roman"/>
          <w:color w:val="auto"/>
          <w:kern w:val="2"/>
          <w:szCs w:val="22"/>
          <w:lang w:val="en-US"/>
        </w:rPr>
        <w:t xml:space="preserve">technological </w:t>
      </w:r>
      <w:r w:rsidRPr="00515779">
        <w:rPr>
          <w:rFonts w:ascii="Times New Roman" w:hAnsi="Times New Roman"/>
          <w:color w:val="auto"/>
          <w:kern w:val="2"/>
          <w:szCs w:val="22"/>
          <w:lang w:val="en-US"/>
        </w:rPr>
        <w:t xml:space="preserve">disadvantages, the literature suggests </w:t>
      </w:r>
      <w:r w:rsidR="00691FB4" w:rsidRPr="00515779">
        <w:rPr>
          <w:rFonts w:ascii="Times New Roman" w:hAnsi="Times New Roman"/>
          <w:color w:val="auto"/>
          <w:kern w:val="2"/>
          <w:szCs w:val="22"/>
          <w:lang w:val="en-US"/>
        </w:rPr>
        <w:t xml:space="preserve">that </w:t>
      </w:r>
      <w:r w:rsidR="00990216">
        <w:rPr>
          <w:rFonts w:ascii="Times New Roman" w:hAnsi="Times New Roman"/>
          <w:color w:val="auto"/>
          <w:kern w:val="2"/>
          <w:szCs w:val="22"/>
          <w:lang w:val="en-US"/>
        </w:rPr>
        <w:t>EMF</w:t>
      </w:r>
      <w:r w:rsidR="00ED24D5" w:rsidRPr="00515779">
        <w:rPr>
          <w:rFonts w:ascii="Times New Roman" w:hAnsi="Times New Roman"/>
          <w:color w:val="auto"/>
          <w:kern w:val="2"/>
          <w:szCs w:val="22"/>
          <w:lang w:val="en-US"/>
        </w:rPr>
        <w:t>s</w:t>
      </w:r>
      <w:r w:rsidR="00691FB4" w:rsidRPr="00515779">
        <w:rPr>
          <w:rFonts w:ascii="Times New Roman" w:hAnsi="Times New Roman"/>
          <w:color w:val="auto"/>
          <w:kern w:val="2"/>
          <w:szCs w:val="22"/>
          <w:lang w:val="en-US"/>
        </w:rPr>
        <w:t xml:space="preserve"> incorporate </w:t>
      </w:r>
      <w:r w:rsidRPr="00515779">
        <w:rPr>
          <w:rFonts w:ascii="Times New Roman" w:hAnsi="Times New Roman"/>
          <w:color w:val="auto"/>
          <w:kern w:val="2"/>
          <w:szCs w:val="22"/>
          <w:lang w:val="en-US"/>
        </w:rPr>
        <w:t xml:space="preserve">technology from advanced </w:t>
      </w:r>
      <w:r w:rsidR="00AE5D3B" w:rsidRPr="00515779">
        <w:rPr>
          <w:rFonts w:ascii="Times New Roman" w:hAnsi="Times New Roman"/>
          <w:color w:val="auto"/>
          <w:kern w:val="2"/>
          <w:szCs w:val="22"/>
          <w:lang w:val="en-US"/>
        </w:rPr>
        <w:t>econom</w:t>
      </w:r>
      <w:r w:rsidR="00AE5D3B">
        <w:rPr>
          <w:rFonts w:ascii="Times New Roman" w:hAnsi="Times New Roman"/>
          <w:color w:val="auto"/>
          <w:kern w:val="2"/>
          <w:szCs w:val="22"/>
          <w:lang w:val="en-US"/>
        </w:rPr>
        <w:t xml:space="preserve">ies </w:t>
      </w:r>
      <w:r w:rsidRPr="00515779">
        <w:rPr>
          <w:rFonts w:ascii="Times New Roman" w:eastAsia="SimSun" w:hAnsi="Times New Roman"/>
          <w:color w:val="auto"/>
          <w:kern w:val="2"/>
          <w:szCs w:val="22"/>
          <w:lang w:val="en-US"/>
        </w:rPr>
        <w:t xml:space="preserve">to catch up </w:t>
      </w:r>
      <w:r w:rsidR="00AE488A" w:rsidRPr="00515779">
        <w:rPr>
          <w:rFonts w:ascii="Times New Roman" w:eastAsia="SimSun" w:hAnsi="Times New Roman"/>
          <w:color w:val="auto"/>
          <w:kern w:val="2"/>
          <w:szCs w:val="22"/>
          <w:lang w:val="en-US"/>
        </w:rPr>
        <w:t xml:space="preserve">with </w:t>
      </w:r>
      <w:r w:rsidRPr="00515779">
        <w:rPr>
          <w:rFonts w:ascii="Times New Roman" w:eastAsia="SimSun" w:hAnsi="Times New Roman"/>
          <w:color w:val="auto"/>
          <w:kern w:val="2"/>
          <w:szCs w:val="22"/>
          <w:lang w:val="en-US"/>
        </w:rPr>
        <w:t>the</w:t>
      </w:r>
      <w:r w:rsidR="00AE488A" w:rsidRPr="00515779">
        <w:rPr>
          <w:rFonts w:ascii="Times New Roman" w:eastAsia="SimSun" w:hAnsi="Times New Roman"/>
          <w:color w:val="auto"/>
          <w:kern w:val="2"/>
          <w:szCs w:val="22"/>
          <w:lang w:val="en-US"/>
        </w:rPr>
        <w:t>ir</w:t>
      </w:r>
      <w:r w:rsidRPr="00515779">
        <w:rPr>
          <w:rFonts w:ascii="Times New Roman" w:eastAsia="SimSun" w:hAnsi="Times New Roman"/>
          <w:color w:val="auto"/>
          <w:kern w:val="2"/>
          <w:szCs w:val="22"/>
          <w:lang w:val="en-US"/>
        </w:rPr>
        <w:t xml:space="preserve"> advanced country counterparts </w:t>
      </w:r>
      <w:r w:rsidRPr="00515779">
        <w:rPr>
          <w:rFonts w:ascii="Times New Roman" w:hAnsi="Times New Roman"/>
          <w:color w:val="auto"/>
          <w:kern w:val="2"/>
          <w:szCs w:val="22"/>
          <w:lang w:val="en-US"/>
        </w:rPr>
        <w:t xml:space="preserve">(Luo </w:t>
      </w:r>
      <w:r w:rsidRPr="00515779">
        <w:rPr>
          <w:rFonts w:ascii="Times New Roman" w:hAnsi="Times New Roman"/>
          <w:color w:val="auto"/>
          <w:szCs w:val="22"/>
          <w:lang w:val="en-US"/>
        </w:rPr>
        <w:t>&amp;</w:t>
      </w:r>
      <w:r w:rsidRPr="00515779">
        <w:rPr>
          <w:rFonts w:ascii="Times New Roman" w:hAnsi="Times New Roman"/>
          <w:color w:val="auto"/>
          <w:kern w:val="2"/>
          <w:szCs w:val="22"/>
          <w:lang w:val="en-US"/>
        </w:rPr>
        <w:t xml:space="preserve"> Tung, 2007; Mathews, 2006). This can be done using several methods. One method is to copy the actions and in some cases the innovations and technology of advanced economy firms (Chittoor et al., 2009; Luo, Sung, &amp; Wang, 2011)</w:t>
      </w:r>
      <w:r w:rsidR="00972DB7" w:rsidRPr="00515779">
        <w:rPr>
          <w:rFonts w:ascii="Times New Roman" w:hAnsi="Times New Roman"/>
          <w:color w:val="auto"/>
          <w:kern w:val="2"/>
          <w:szCs w:val="22"/>
          <w:lang w:val="en-US"/>
        </w:rPr>
        <w:t>.</w:t>
      </w:r>
      <w:r w:rsidRPr="00515779">
        <w:rPr>
          <w:rFonts w:ascii="Times New Roman" w:hAnsi="Times New Roman"/>
          <w:color w:val="auto"/>
          <w:kern w:val="2"/>
          <w:szCs w:val="22"/>
          <w:lang w:val="en-US"/>
        </w:rPr>
        <w:t xml:space="preserve"> </w:t>
      </w:r>
      <w:r w:rsidR="00AE5D3B">
        <w:rPr>
          <w:rFonts w:ascii="Times New Roman" w:hAnsi="Times New Roman"/>
          <w:color w:val="auto"/>
          <w:kern w:val="2"/>
          <w:szCs w:val="22"/>
          <w:lang w:val="en-US"/>
        </w:rPr>
        <w:t xml:space="preserve">Another is to </w:t>
      </w:r>
      <w:r w:rsidRPr="00515779">
        <w:rPr>
          <w:rFonts w:ascii="Times New Roman" w:hAnsi="Times New Roman"/>
          <w:color w:val="auto"/>
          <w:kern w:val="2"/>
          <w:szCs w:val="22"/>
          <w:lang w:val="en-US"/>
        </w:rPr>
        <w:t xml:space="preserve">establish alliances with AMNCs and </w:t>
      </w:r>
      <w:r w:rsidR="00AE488A" w:rsidRPr="00515779">
        <w:rPr>
          <w:rFonts w:ascii="Times New Roman" w:hAnsi="Times New Roman"/>
          <w:color w:val="auto"/>
          <w:kern w:val="2"/>
          <w:szCs w:val="22"/>
          <w:lang w:val="en-US"/>
        </w:rPr>
        <w:t xml:space="preserve">become </w:t>
      </w:r>
      <w:r w:rsidRPr="00515779">
        <w:rPr>
          <w:rFonts w:ascii="Times New Roman" w:hAnsi="Times New Roman"/>
          <w:color w:val="auto"/>
          <w:kern w:val="2"/>
          <w:szCs w:val="22"/>
          <w:lang w:val="en-US"/>
        </w:rPr>
        <w:t>part of their supply or distribution chains</w:t>
      </w:r>
      <w:r w:rsidR="00AE5D3B" w:rsidRPr="00AE5D3B">
        <w:rPr>
          <w:rFonts w:ascii="Times New Roman" w:hAnsi="Times New Roman"/>
          <w:color w:val="auto"/>
          <w:kern w:val="2"/>
          <w:szCs w:val="22"/>
          <w:lang w:val="en-US"/>
        </w:rPr>
        <w:t xml:space="preserve"> </w:t>
      </w:r>
      <w:r w:rsidR="00AE5D3B" w:rsidRPr="00515779">
        <w:rPr>
          <w:rFonts w:ascii="Times New Roman" w:hAnsi="Times New Roman"/>
          <w:color w:val="auto"/>
          <w:kern w:val="2"/>
          <w:szCs w:val="22"/>
          <w:lang w:val="en-US"/>
        </w:rPr>
        <w:t xml:space="preserve">to create more sophisticated products and </w:t>
      </w:r>
      <w:r w:rsidR="00AE5D3B">
        <w:rPr>
          <w:rFonts w:ascii="Times New Roman" w:hAnsi="Times New Roman"/>
          <w:color w:val="auto"/>
          <w:kern w:val="2"/>
          <w:szCs w:val="22"/>
          <w:lang w:val="en-US"/>
        </w:rPr>
        <w:t xml:space="preserve">improve </w:t>
      </w:r>
      <w:r w:rsidR="00AE5D3B" w:rsidRPr="00515779">
        <w:rPr>
          <w:rFonts w:ascii="Times New Roman" w:hAnsi="Times New Roman"/>
          <w:color w:val="auto"/>
          <w:kern w:val="2"/>
          <w:szCs w:val="22"/>
          <w:lang w:val="en-US"/>
        </w:rPr>
        <w:t>process technology</w:t>
      </w:r>
      <w:r w:rsidRPr="00515779">
        <w:rPr>
          <w:rFonts w:ascii="Times New Roman" w:hAnsi="Times New Roman"/>
          <w:color w:val="auto"/>
          <w:kern w:val="2"/>
          <w:szCs w:val="22"/>
          <w:lang w:val="en-US"/>
        </w:rPr>
        <w:t xml:space="preserve"> (Kumaraswamy et al., 2012; Mathews, 2006; Luo &amp; Tung, 2007). A third </w:t>
      </w:r>
      <w:r w:rsidR="00AE5D3B">
        <w:rPr>
          <w:rFonts w:ascii="Times New Roman" w:hAnsi="Times New Roman"/>
          <w:color w:val="auto"/>
          <w:kern w:val="2"/>
          <w:szCs w:val="22"/>
          <w:lang w:val="en-US"/>
        </w:rPr>
        <w:t>method</w:t>
      </w:r>
      <w:r w:rsidR="00AE5D3B" w:rsidRPr="00515779">
        <w:rPr>
          <w:rFonts w:ascii="Times New Roman" w:hAnsi="Times New Roman"/>
          <w:color w:val="auto"/>
          <w:kern w:val="2"/>
          <w:szCs w:val="22"/>
          <w:lang w:val="en-US"/>
        </w:rPr>
        <w:t xml:space="preserve"> </w:t>
      </w:r>
      <w:r w:rsidRPr="00515779">
        <w:rPr>
          <w:rFonts w:ascii="Times New Roman" w:hAnsi="Times New Roman"/>
          <w:color w:val="auto"/>
          <w:kern w:val="2"/>
          <w:szCs w:val="22"/>
          <w:lang w:val="en-US"/>
        </w:rPr>
        <w:t xml:space="preserve">is to acquire companies in advanced economies </w:t>
      </w:r>
      <w:r w:rsidR="00AE5D3B" w:rsidRPr="00515779">
        <w:rPr>
          <w:rFonts w:ascii="Times New Roman" w:hAnsi="Times New Roman"/>
          <w:color w:val="auto"/>
          <w:kern w:val="2"/>
          <w:szCs w:val="22"/>
          <w:lang w:val="en-US"/>
        </w:rPr>
        <w:t xml:space="preserve">to access sophisticated technologies </w:t>
      </w:r>
      <w:r w:rsidR="00AE5D3B">
        <w:rPr>
          <w:rFonts w:ascii="Times New Roman" w:hAnsi="Times New Roman"/>
          <w:color w:val="auto"/>
          <w:kern w:val="2"/>
          <w:szCs w:val="22"/>
          <w:lang w:val="en-US"/>
        </w:rPr>
        <w:t>from</w:t>
      </w:r>
      <w:r w:rsidR="00AE5D3B" w:rsidRPr="00515779">
        <w:rPr>
          <w:rFonts w:ascii="Times New Roman" w:hAnsi="Times New Roman"/>
          <w:color w:val="auto"/>
          <w:kern w:val="2"/>
          <w:szCs w:val="22"/>
          <w:lang w:val="en-US"/>
        </w:rPr>
        <w:t xml:space="preserve"> firm</w:t>
      </w:r>
      <w:r w:rsidR="00AE5D3B">
        <w:rPr>
          <w:rFonts w:ascii="Times New Roman" w:hAnsi="Times New Roman"/>
          <w:color w:val="auto"/>
          <w:kern w:val="2"/>
          <w:szCs w:val="22"/>
          <w:lang w:val="en-US"/>
        </w:rPr>
        <w:t xml:space="preserve">s and establish a presence in the </w:t>
      </w:r>
      <w:r w:rsidR="00AE5D3B" w:rsidRPr="00A81419">
        <w:rPr>
          <w:rFonts w:ascii="Times New Roman" w:hAnsi="Times New Roman"/>
          <w:noProof/>
          <w:color w:val="auto"/>
          <w:kern w:val="2"/>
          <w:szCs w:val="22"/>
          <w:lang w:val="en-US"/>
        </w:rPr>
        <w:t>more supporting</w:t>
      </w:r>
      <w:r w:rsidR="00AE5D3B" w:rsidRPr="00515779">
        <w:rPr>
          <w:rFonts w:ascii="Times New Roman" w:hAnsi="Times New Roman"/>
          <w:color w:val="auto"/>
          <w:kern w:val="2"/>
          <w:szCs w:val="22"/>
          <w:lang w:val="en-US"/>
        </w:rPr>
        <w:t xml:space="preserve"> innovation system and strong patent protection of the advanced country </w:t>
      </w:r>
      <w:r w:rsidRPr="00515779">
        <w:rPr>
          <w:rFonts w:ascii="Times New Roman" w:hAnsi="Times New Roman"/>
          <w:color w:val="auto"/>
          <w:kern w:val="2"/>
          <w:szCs w:val="22"/>
          <w:lang w:val="en-US"/>
        </w:rPr>
        <w:t xml:space="preserve">(Luo &amp; Tung, 2007; Madhok &amp; Keyhani, 2012). </w:t>
      </w:r>
      <w:r w:rsidR="00AE5D3B">
        <w:rPr>
          <w:rFonts w:ascii="Times New Roman" w:eastAsia="SimSun" w:hAnsi="Times New Roman"/>
          <w:color w:val="auto"/>
          <w:kern w:val="2"/>
          <w:szCs w:val="22"/>
          <w:lang w:val="en-US"/>
        </w:rPr>
        <w:t>As</w:t>
      </w:r>
      <w:r w:rsidR="00AE5D3B" w:rsidRPr="00515779">
        <w:rPr>
          <w:rFonts w:ascii="Times New Roman" w:eastAsia="SimSun" w:hAnsi="Times New Roman"/>
          <w:color w:val="auto"/>
          <w:kern w:val="2"/>
          <w:szCs w:val="22"/>
          <w:lang w:val="en-US"/>
        </w:rPr>
        <w:t xml:space="preserve"> </w:t>
      </w:r>
      <w:r w:rsidR="00990216">
        <w:rPr>
          <w:rFonts w:ascii="Times New Roman" w:eastAsia="SimSun" w:hAnsi="Times New Roman"/>
          <w:color w:val="auto"/>
          <w:kern w:val="2"/>
          <w:szCs w:val="22"/>
          <w:lang w:val="en-US"/>
        </w:rPr>
        <w:t>EMF</w:t>
      </w:r>
      <w:r w:rsidRPr="00515779">
        <w:rPr>
          <w:rFonts w:ascii="Times New Roman" w:eastAsia="SimSun" w:hAnsi="Times New Roman"/>
          <w:color w:val="auto"/>
          <w:kern w:val="2"/>
          <w:szCs w:val="22"/>
          <w:lang w:val="en-US"/>
        </w:rPr>
        <w:t xml:space="preserve">s become multinationals, they can additionally access global sources of knowledge and innovation (Barlett </w:t>
      </w:r>
      <w:r w:rsidR="0095018B" w:rsidRPr="00515779">
        <w:rPr>
          <w:rFonts w:ascii="Times New Roman" w:eastAsia="SimSun" w:hAnsi="Times New Roman"/>
          <w:color w:val="auto"/>
          <w:kern w:val="2"/>
          <w:szCs w:val="22"/>
          <w:lang w:val="en-US"/>
        </w:rPr>
        <w:t xml:space="preserve">&amp; </w:t>
      </w:r>
      <w:r w:rsidRPr="00515779">
        <w:rPr>
          <w:rFonts w:ascii="Times New Roman" w:eastAsia="SimSun" w:hAnsi="Times New Roman"/>
          <w:color w:val="auto"/>
          <w:kern w:val="2"/>
          <w:szCs w:val="22"/>
          <w:lang w:val="en-US"/>
        </w:rPr>
        <w:t xml:space="preserve">Ghoshal, 1989; Doz, Santos </w:t>
      </w:r>
      <w:r w:rsidR="0095018B" w:rsidRPr="00515779">
        <w:rPr>
          <w:rFonts w:ascii="Times New Roman" w:eastAsia="SimSun" w:hAnsi="Times New Roman"/>
          <w:color w:val="auto"/>
          <w:kern w:val="2"/>
          <w:szCs w:val="22"/>
          <w:lang w:val="en-US"/>
        </w:rPr>
        <w:t xml:space="preserve">&amp; </w:t>
      </w:r>
      <w:r w:rsidRPr="00515779">
        <w:rPr>
          <w:rFonts w:ascii="Times New Roman" w:eastAsia="SimSun" w:hAnsi="Times New Roman"/>
          <w:color w:val="auto"/>
          <w:kern w:val="2"/>
          <w:szCs w:val="22"/>
          <w:lang w:val="en-US"/>
        </w:rPr>
        <w:t>Williamson, 2001) and the knowledge of their subsidiaries abroad (</w:t>
      </w:r>
      <w:r w:rsidR="004C356E" w:rsidRPr="00515779">
        <w:rPr>
          <w:rFonts w:ascii="Times New Roman" w:eastAsia="SimSun" w:hAnsi="Times New Roman"/>
          <w:color w:val="auto"/>
          <w:kern w:val="2"/>
          <w:szCs w:val="22"/>
          <w:lang w:val="en-US"/>
        </w:rPr>
        <w:t xml:space="preserve">Pérez-Nordtvedt, Babakus, &amp; Kedia, 2010; </w:t>
      </w:r>
      <w:r w:rsidRPr="00515779">
        <w:rPr>
          <w:rFonts w:ascii="Times New Roman" w:eastAsia="SimSun" w:hAnsi="Times New Roman"/>
          <w:color w:val="auto"/>
          <w:kern w:val="2"/>
          <w:szCs w:val="22"/>
          <w:lang w:val="en-US"/>
        </w:rPr>
        <w:t>see a review in Birkinshaw</w:t>
      </w:r>
      <w:r w:rsidR="00E23C5B" w:rsidRPr="00515779">
        <w:rPr>
          <w:rFonts w:ascii="Times New Roman" w:eastAsia="SimSun" w:hAnsi="Times New Roman"/>
          <w:color w:val="auto"/>
          <w:kern w:val="2"/>
          <w:szCs w:val="22"/>
          <w:lang w:val="en-US"/>
        </w:rPr>
        <w:t xml:space="preserve"> &amp; Pedersen</w:t>
      </w:r>
      <w:r w:rsidRPr="00515779">
        <w:rPr>
          <w:rFonts w:ascii="Times New Roman" w:eastAsia="SimSun" w:hAnsi="Times New Roman"/>
          <w:color w:val="auto"/>
          <w:kern w:val="2"/>
          <w:szCs w:val="22"/>
          <w:lang w:val="en-US"/>
        </w:rPr>
        <w:t>, 2009), transferring foreign knowledge across borders to improve operations (</w:t>
      </w:r>
      <w:r w:rsidR="004C356E" w:rsidRPr="00515779">
        <w:rPr>
          <w:rFonts w:ascii="Times New Roman" w:eastAsia="SimSun" w:hAnsi="Times New Roman"/>
          <w:color w:val="auto"/>
          <w:kern w:val="2"/>
          <w:szCs w:val="22"/>
          <w:lang w:val="en-US"/>
        </w:rPr>
        <w:t xml:space="preserve">Bhagat et al., 2002; Kedia </w:t>
      </w:r>
      <w:r w:rsidR="0095018B" w:rsidRPr="00515779">
        <w:rPr>
          <w:rFonts w:ascii="Times New Roman" w:eastAsia="SimSun" w:hAnsi="Times New Roman"/>
          <w:color w:val="auto"/>
          <w:kern w:val="2"/>
          <w:szCs w:val="22"/>
          <w:lang w:val="en-US"/>
        </w:rPr>
        <w:t xml:space="preserve">&amp; </w:t>
      </w:r>
      <w:r w:rsidR="004C356E" w:rsidRPr="00515779">
        <w:rPr>
          <w:rFonts w:ascii="Times New Roman" w:eastAsia="SimSun" w:hAnsi="Times New Roman"/>
          <w:color w:val="auto"/>
          <w:kern w:val="2"/>
          <w:szCs w:val="22"/>
          <w:lang w:val="en-US"/>
        </w:rPr>
        <w:t xml:space="preserve">Bhagat, 1988; </w:t>
      </w:r>
      <w:r w:rsidRPr="00515779">
        <w:rPr>
          <w:rFonts w:ascii="Times New Roman" w:eastAsia="SimSun" w:hAnsi="Times New Roman"/>
          <w:color w:val="auto"/>
          <w:kern w:val="2"/>
          <w:szCs w:val="22"/>
          <w:lang w:val="en-US"/>
        </w:rPr>
        <w:t xml:space="preserve">Perez-Nordtvedt et al., 2008). </w:t>
      </w:r>
    </w:p>
    <w:p w14:paraId="3CC60778" w14:textId="666CA938" w:rsidR="00552FCF" w:rsidRPr="00515779" w:rsidRDefault="00552FCF" w:rsidP="004E09A9">
      <w:pPr>
        <w:ind w:firstLine="720"/>
        <w:jc w:val="both"/>
        <w:rPr>
          <w:rFonts w:ascii="Times New Roman" w:hAnsi="Times New Roman"/>
          <w:color w:val="auto"/>
          <w:szCs w:val="22"/>
          <w:lang w:val="en-US" w:eastAsia="zh-CN"/>
        </w:rPr>
      </w:pPr>
      <w:r w:rsidRPr="00515779">
        <w:rPr>
          <w:rFonts w:ascii="Times New Roman" w:hAnsi="Times New Roman"/>
          <w:color w:val="auto"/>
          <w:szCs w:val="22"/>
          <w:lang w:val="en-US"/>
        </w:rPr>
        <w:t xml:space="preserve">However, </w:t>
      </w:r>
      <w:r w:rsidR="00AE5D3B">
        <w:rPr>
          <w:rFonts w:ascii="Times New Roman" w:hAnsi="Times New Roman"/>
          <w:color w:val="auto"/>
          <w:szCs w:val="22"/>
          <w:lang w:val="en-US"/>
        </w:rPr>
        <w:t>to be able to</w:t>
      </w:r>
      <w:r w:rsidRPr="00515779">
        <w:rPr>
          <w:rFonts w:ascii="Times New Roman" w:hAnsi="Times New Roman"/>
          <w:color w:val="auto"/>
          <w:szCs w:val="22"/>
          <w:lang w:val="en-US"/>
        </w:rPr>
        <w:t xml:space="preserve"> benefit from </w:t>
      </w:r>
      <w:r w:rsidRPr="00515779">
        <w:rPr>
          <w:rFonts w:ascii="Times New Roman" w:hAnsi="Times New Roman"/>
          <w:color w:val="auto"/>
          <w:szCs w:val="22"/>
          <w:lang w:val="en-US" w:eastAsia="zh-CN"/>
        </w:rPr>
        <w:t>the</w:t>
      </w:r>
      <w:r w:rsidR="00AE5D3B">
        <w:rPr>
          <w:rFonts w:ascii="Times New Roman" w:hAnsi="Times New Roman"/>
          <w:color w:val="auto"/>
          <w:szCs w:val="22"/>
          <w:lang w:val="en-US" w:eastAsia="zh-CN"/>
        </w:rPr>
        <w:t>se</w:t>
      </w:r>
      <w:r w:rsidRPr="00515779">
        <w:rPr>
          <w:rFonts w:ascii="Times New Roman" w:hAnsi="Times New Roman"/>
          <w:color w:val="auto"/>
          <w:szCs w:val="22"/>
          <w:lang w:val="en-US" w:eastAsia="zh-CN"/>
        </w:rPr>
        <w:t xml:space="preserve"> more </w:t>
      </w:r>
      <w:r w:rsidRPr="00515779">
        <w:rPr>
          <w:rFonts w:ascii="Times New Roman" w:hAnsi="Times New Roman"/>
          <w:color w:val="auto"/>
          <w:szCs w:val="22"/>
          <w:lang w:val="en-US"/>
        </w:rPr>
        <w:t xml:space="preserve">sophisticated technology </w:t>
      </w:r>
      <w:r w:rsidR="00AE5D3B">
        <w:rPr>
          <w:rFonts w:ascii="Times New Roman" w:hAnsi="Times New Roman"/>
          <w:color w:val="auto"/>
          <w:szCs w:val="22"/>
          <w:lang w:val="en-US"/>
        </w:rPr>
        <w:t>obtained</w:t>
      </w:r>
      <w:r w:rsidR="00AE5D3B"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from </w:t>
      </w:r>
      <w:r w:rsidR="00AE5D3B">
        <w:rPr>
          <w:rFonts w:ascii="Times New Roman" w:hAnsi="Times New Roman"/>
          <w:color w:val="auto"/>
          <w:szCs w:val="22"/>
          <w:lang w:val="en-US"/>
        </w:rPr>
        <w:t>abroad</w:t>
      </w:r>
      <w:r w:rsidRPr="00515779">
        <w:rPr>
          <w:rFonts w:ascii="Times New Roman" w:hAnsi="Times New Roman"/>
          <w:color w:val="auto"/>
          <w:szCs w:val="22"/>
          <w:lang w:val="en-US" w:eastAsia="zh-CN"/>
        </w:rPr>
        <w:t xml:space="preserve">, </w:t>
      </w:r>
      <w:r w:rsidRPr="00515779">
        <w:rPr>
          <w:rFonts w:ascii="Times New Roman" w:hAnsi="Times New Roman"/>
          <w:color w:val="auto"/>
          <w:szCs w:val="22"/>
          <w:lang w:val="en-US"/>
        </w:rPr>
        <w:t>EMNCs need to be able to integrate and use the technology</w:t>
      </w:r>
      <w:r w:rsidR="00AE5D3B">
        <w:rPr>
          <w:rFonts w:ascii="Times New Roman" w:hAnsi="Times New Roman"/>
          <w:color w:val="auto"/>
          <w:szCs w:val="22"/>
          <w:lang w:val="en-US"/>
        </w:rPr>
        <w:t xml:space="preserve">; </w:t>
      </w:r>
      <w:r w:rsidRPr="00515779">
        <w:rPr>
          <w:rFonts w:ascii="Times New Roman" w:hAnsi="Times New Roman"/>
          <w:color w:val="auto"/>
          <w:szCs w:val="22"/>
          <w:lang w:val="en-US"/>
        </w:rPr>
        <w:t>that is, they need a degre</w:t>
      </w:r>
      <w:r w:rsidR="009A1DBD" w:rsidRPr="00515779">
        <w:rPr>
          <w:rFonts w:ascii="Times New Roman" w:hAnsi="Times New Roman"/>
          <w:color w:val="auto"/>
          <w:szCs w:val="22"/>
          <w:lang w:val="en-US"/>
        </w:rPr>
        <w:t>e of absorptive capacity</w:t>
      </w:r>
      <w:r w:rsidRPr="00515779">
        <w:rPr>
          <w:rFonts w:ascii="Times New Roman" w:hAnsi="Times New Roman"/>
          <w:color w:val="auto"/>
          <w:szCs w:val="22"/>
          <w:lang w:val="en-US"/>
        </w:rPr>
        <w:t xml:space="preserve">. </w:t>
      </w:r>
      <w:r w:rsidRPr="00515779">
        <w:rPr>
          <w:rFonts w:ascii="Times New Roman" w:hAnsi="Times New Roman"/>
          <w:color w:val="auto"/>
          <w:szCs w:val="22"/>
          <w:lang w:val="en-US" w:eastAsia="zh-CN"/>
        </w:rPr>
        <w:t xml:space="preserve">Studies on technology development by EMNCs acknowledge the limitations that these firms suffer in their ability to integrate external knowledge and develop sophisticated technological capabilities (Awate, </w:t>
      </w:r>
      <w:r w:rsidR="0095018B" w:rsidRPr="00515779">
        <w:rPr>
          <w:rFonts w:ascii="Times New Roman" w:hAnsi="Times New Roman"/>
          <w:noProof/>
          <w:color w:val="auto"/>
          <w:szCs w:val="22"/>
          <w:lang w:val="en-US" w:eastAsia="zh-CN"/>
        </w:rPr>
        <w:t>et al.</w:t>
      </w:r>
      <w:r w:rsidRPr="00515779">
        <w:rPr>
          <w:rFonts w:ascii="Times New Roman" w:hAnsi="Times New Roman"/>
          <w:color w:val="auto"/>
          <w:szCs w:val="22"/>
          <w:lang w:val="en-US" w:eastAsia="zh-CN"/>
        </w:rPr>
        <w:t xml:space="preserve">, 2012, 2014; </w:t>
      </w:r>
      <w:r w:rsidR="005B5D49" w:rsidRPr="00515779">
        <w:rPr>
          <w:rFonts w:ascii="Times New Roman" w:hAnsi="Times New Roman"/>
          <w:color w:val="auto"/>
          <w:szCs w:val="22"/>
          <w:lang w:val="en-US" w:eastAsia="zh-CN"/>
        </w:rPr>
        <w:t xml:space="preserve">Barnard, 2011; </w:t>
      </w:r>
      <w:r w:rsidRPr="00515779">
        <w:rPr>
          <w:rFonts w:ascii="Times New Roman" w:hAnsi="Times New Roman"/>
          <w:color w:val="auto"/>
          <w:szCs w:val="22"/>
          <w:lang w:val="en-US" w:eastAsia="zh-CN"/>
        </w:rPr>
        <w:t xml:space="preserve">Bromfield </w:t>
      </w:r>
      <w:r w:rsidR="0095018B" w:rsidRPr="00515779">
        <w:rPr>
          <w:rFonts w:ascii="Times New Roman" w:hAnsi="Times New Roman"/>
          <w:color w:val="auto"/>
          <w:szCs w:val="22"/>
          <w:lang w:val="en-US" w:eastAsia="zh-CN"/>
        </w:rPr>
        <w:t xml:space="preserve">&amp; </w:t>
      </w:r>
      <w:r w:rsidRPr="00515779">
        <w:rPr>
          <w:rFonts w:ascii="Times New Roman" w:hAnsi="Times New Roman"/>
          <w:color w:val="auto"/>
          <w:szCs w:val="22"/>
          <w:lang w:val="en-US" w:eastAsia="zh-CN"/>
        </w:rPr>
        <w:t xml:space="preserve">Barnard, 2009).  </w:t>
      </w:r>
      <w:r w:rsidR="00AE071A" w:rsidRPr="00515779">
        <w:rPr>
          <w:rFonts w:ascii="Times New Roman" w:hAnsi="Times New Roman"/>
          <w:color w:val="auto"/>
          <w:szCs w:val="22"/>
          <w:lang w:val="en-US"/>
        </w:rPr>
        <w:t xml:space="preserve">However, and surprisingly, there </w:t>
      </w:r>
      <w:r w:rsidR="00AE5D3B">
        <w:rPr>
          <w:rFonts w:ascii="Times New Roman" w:hAnsi="Times New Roman"/>
          <w:color w:val="auto"/>
          <w:szCs w:val="22"/>
          <w:lang w:val="en-US"/>
        </w:rPr>
        <w:t>are few</w:t>
      </w:r>
      <w:r w:rsidR="0000472E" w:rsidRPr="00515779">
        <w:rPr>
          <w:rFonts w:ascii="Times New Roman" w:hAnsi="Times New Roman"/>
          <w:noProof/>
          <w:color w:val="auto"/>
          <w:szCs w:val="22"/>
          <w:lang w:val="en-US"/>
        </w:rPr>
        <w:t xml:space="preserve"> </w:t>
      </w:r>
      <w:r w:rsidR="00AE071A" w:rsidRPr="00515779">
        <w:rPr>
          <w:rFonts w:ascii="Times New Roman" w:hAnsi="Times New Roman"/>
          <w:noProof/>
          <w:color w:val="auto"/>
          <w:szCs w:val="22"/>
          <w:lang w:val="en-US"/>
        </w:rPr>
        <w:t>detailed</w:t>
      </w:r>
      <w:r w:rsidR="00AE071A" w:rsidRPr="00515779">
        <w:rPr>
          <w:rFonts w:ascii="Times New Roman" w:hAnsi="Times New Roman"/>
          <w:color w:val="auto"/>
          <w:szCs w:val="22"/>
          <w:lang w:val="en-US"/>
        </w:rPr>
        <w:t xml:space="preserve"> analys</w:t>
      </w:r>
      <w:r w:rsidR="00AE5D3B">
        <w:rPr>
          <w:rFonts w:ascii="Times New Roman" w:hAnsi="Times New Roman"/>
          <w:color w:val="auto"/>
          <w:szCs w:val="22"/>
          <w:lang w:val="en-US"/>
        </w:rPr>
        <w:t>e</w:t>
      </w:r>
      <w:r w:rsidR="00AE071A" w:rsidRPr="00515779">
        <w:rPr>
          <w:rFonts w:ascii="Times New Roman" w:hAnsi="Times New Roman"/>
          <w:color w:val="auto"/>
          <w:szCs w:val="22"/>
          <w:lang w:val="en-US"/>
        </w:rPr>
        <w:t xml:space="preserve">s of absorptive capacity in the context of </w:t>
      </w:r>
      <w:r w:rsidR="00990216">
        <w:rPr>
          <w:rFonts w:ascii="Times New Roman" w:hAnsi="Times New Roman"/>
          <w:color w:val="auto"/>
          <w:szCs w:val="22"/>
          <w:lang w:val="en-US"/>
        </w:rPr>
        <w:t>EMF</w:t>
      </w:r>
      <w:r w:rsidR="00AE071A" w:rsidRPr="00515779">
        <w:rPr>
          <w:rFonts w:ascii="Times New Roman" w:hAnsi="Times New Roman"/>
          <w:color w:val="auto"/>
          <w:szCs w:val="22"/>
          <w:lang w:val="en-US"/>
        </w:rPr>
        <w:t>s</w:t>
      </w:r>
      <w:r w:rsidR="00AE071A" w:rsidRPr="00515779">
        <w:rPr>
          <w:rFonts w:ascii="Times New Roman" w:hAnsi="Times New Roman"/>
          <w:color w:val="auto"/>
          <w:szCs w:val="22"/>
          <w:lang w:val="en-US" w:eastAsia="zh-CN"/>
        </w:rPr>
        <w:t xml:space="preserve"> (see reviews in </w:t>
      </w:r>
      <w:r w:rsidR="00AE071A" w:rsidRPr="00515779">
        <w:rPr>
          <w:rFonts w:ascii="Times New Roman" w:eastAsia="SimSun" w:hAnsi="Times New Roman"/>
          <w:color w:val="auto"/>
          <w:kern w:val="2"/>
          <w:szCs w:val="22"/>
          <w:lang w:val="en-US"/>
        </w:rPr>
        <w:t>Roberts et al., 2012; Volberda</w:t>
      </w:r>
      <w:r w:rsidR="0095018B" w:rsidRPr="00515779">
        <w:rPr>
          <w:rFonts w:ascii="Times New Roman" w:eastAsia="SimSun" w:hAnsi="Times New Roman"/>
          <w:color w:val="auto"/>
          <w:kern w:val="2"/>
          <w:szCs w:val="22"/>
          <w:lang w:val="en-US"/>
        </w:rPr>
        <w:t xml:space="preserve"> et al.</w:t>
      </w:r>
      <w:r w:rsidR="00AE071A" w:rsidRPr="00515779">
        <w:rPr>
          <w:rFonts w:ascii="Times New Roman" w:eastAsia="SimSun" w:hAnsi="Times New Roman"/>
          <w:color w:val="auto"/>
          <w:kern w:val="2"/>
          <w:szCs w:val="22"/>
          <w:lang w:val="en-US"/>
        </w:rPr>
        <w:t xml:space="preserve">, 2010). </w:t>
      </w:r>
    </w:p>
    <w:p w14:paraId="14195C3D" w14:textId="5F10AD09" w:rsidR="00552FCF"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Hence, to contribute to a better understanding of </w:t>
      </w:r>
      <w:r w:rsidR="00AE5D3B">
        <w:rPr>
          <w:rFonts w:ascii="Times New Roman" w:hAnsi="Times New Roman"/>
          <w:color w:val="auto"/>
          <w:szCs w:val="22"/>
          <w:lang w:val="en-US"/>
        </w:rPr>
        <w:t>absorptive capacity and its barriers</w:t>
      </w:r>
      <w:r w:rsidRPr="00515779">
        <w:rPr>
          <w:rFonts w:ascii="Times New Roman" w:hAnsi="Times New Roman"/>
          <w:color w:val="auto"/>
          <w:szCs w:val="22"/>
          <w:lang w:val="en-US"/>
        </w:rPr>
        <w:t xml:space="preserve">, we </w:t>
      </w:r>
      <w:r w:rsidR="002369B5" w:rsidRPr="00515779">
        <w:rPr>
          <w:rFonts w:ascii="Times New Roman" w:hAnsi="Times New Roman"/>
          <w:color w:val="auto"/>
          <w:szCs w:val="22"/>
          <w:lang w:val="en-US"/>
        </w:rPr>
        <w:t xml:space="preserve">compare a failure and a success case of firms </w:t>
      </w:r>
      <w:r w:rsidRPr="00515779">
        <w:rPr>
          <w:rFonts w:ascii="Times New Roman" w:hAnsi="Times New Roman"/>
          <w:color w:val="auto"/>
          <w:szCs w:val="22"/>
          <w:lang w:val="en-US" w:eastAsia="zh-CN"/>
        </w:rPr>
        <w:t>operating in the same industry and country</w:t>
      </w:r>
      <w:r w:rsidRPr="00515779">
        <w:rPr>
          <w:rFonts w:ascii="Times New Roman" w:hAnsi="Times New Roman"/>
          <w:color w:val="auto"/>
          <w:szCs w:val="22"/>
          <w:lang w:val="en-US"/>
        </w:rPr>
        <w:t>. Case studies of failures, despite their relative rarity in the literature, can be very useful for better understanding processes</w:t>
      </w:r>
      <w:r w:rsidR="00AE488A"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such as Leonard-Barton’s (1992) study of how core capabilities become core rigidities, Arino and de la Torre’s (1998) study of the lack of success in </w:t>
      </w:r>
      <w:r w:rsidRPr="00515779">
        <w:rPr>
          <w:rFonts w:ascii="Times New Roman" w:hAnsi="Times New Roman"/>
          <w:noProof/>
          <w:color w:val="auto"/>
          <w:szCs w:val="22"/>
          <w:lang w:val="en-US"/>
        </w:rPr>
        <w:t>a strategic</w:t>
      </w:r>
      <w:r w:rsidRPr="00515779">
        <w:rPr>
          <w:rFonts w:ascii="Times New Roman" w:hAnsi="Times New Roman"/>
          <w:color w:val="auto"/>
          <w:szCs w:val="22"/>
          <w:lang w:val="en-US"/>
        </w:rPr>
        <w:t xml:space="preserve"> alliance, or Kim’s (1998) study of technology development. </w:t>
      </w:r>
    </w:p>
    <w:p w14:paraId="2BF45B3D" w14:textId="77777777" w:rsidR="00552FCF" w:rsidRPr="00515779" w:rsidRDefault="00552FCF"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t>RESEARCH DESIGN</w:t>
      </w:r>
    </w:p>
    <w:p w14:paraId="4C8F52AD" w14:textId="53C15004" w:rsidR="004E57AB" w:rsidRPr="00515779" w:rsidRDefault="004E57AB"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lastRenderedPageBreak/>
        <w:t>We compar</w:t>
      </w:r>
      <w:r w:rsidR="00AE5D3B">
        <w:rPr>
          <w:rFonts w:ascii="Times New Roman" w:hAnsi="Times New Roman"/>
          <w:color w:val="auto"/>
          <w:szCs w:val="22"/>
          <w:lang w:val="en-US"/>
        </w:rPr>
        <w:t xml:space="preserve">e the case of a firm that failed in integrating external technology and another that succeeded to </w:t>
      </w:r>
      <w:r w:rsidRPr="00515779">
        <w:rPr>
          <w:rFonts w:ascii="Times New Roman" w:hAnsi="Times New Roman"/>
          <w:color w:val="auto"/>
          <w:szCs w:val="22"/>
          <w:lang w:val="en-US"/>
        </w:rPr>
        <w:t xml:space="preserve">identify </w:t>
      </w:r>
      <w:r w:rsidRPr="00515779">
        <w:rPr>
          <w:rFonts w:ascii="Times New Roman" w:eastAsiaTheme="minorHAnsi" w:hAnsi="Times New Roman"/>
          <w:color w:val="auto"/>
          <w:szCs w:val="22"/>
          <w:lang w:val="en-US"/>
        </w:rPr>
        <w:t xml:space="preserve">the barriers </w:t>
      </w:r>
      <w:r w:rsidR="001B03DD">
        <w:rPr>
          <w:rFonts w:ascii="Times New Roman" w:eastAsiaTheme="minorHAnsi" w:hAnsi="Times New Roman"/>
          <w:color w:val="auto"/>
          <w:szCs w:val="22"/>
          <w:lang w:val="en-US"/>
        </w:rPr>
        <w:t>to</w:t>
      </w:r>
      <w:r w:rsidR="00AE5D3B">
        <w:rPr>
          <w:rFonts w:ascii="Times New Roman" w:eastAsiaTheme="minorHAnsi" w:hAnsi="Times New Roman"/>
          <w:color w:val="auto"/>
          <w:szCs w:val="22"/>
          <w:lang w:val="en-US"/>
        </w:rPr>
        <w:t xml:space="preserve"> absorptive capacity</w:t>
      </w:r>
      <w:r w:rsidRPr="00515779">
        <w:rPr>
          <w:rFonts w:ascii="Times New Roman" w:eastAsiaTheme="minorHAnsi" w:hAnsi="Times New Roman"/>
          <w:color w:val="auto"/>
          <w:szCs w:val="22"/>
          <w:lang w:val="en-US"/>
        </w:rPr>
        <w:t xml:space="preserve">. </w:t>
      </w:r>
      <w:r w:rsidR="003337C9">
        <w:rPr>
          <w:rFonts w:ascii="Times New Roman" w:eastAsiaTheme="minorHAnsi" w:hAnsi="Times New Roman"/>
          <w:color w:val="auto"/>
          <w:szCs w:val="22"/>
          <w:lang w:val="en-US"/>
        </w:rPr>
        <w:t xml:space="preserve">We selected two Chinese automobile firms: </w:t>
      </w:r>
      <w:r w:rsidR="00C37F54" w:rsidRPr="00515779">
        <w:rPr>
          <w:rFonts w:ascii="Times New Roman" w:eastAsiaTheme="minorHAnsi" w:hAnsi="Times New Roman"/>
          <w:color w:val="auto"/>
          <w:szCs w:val="22"/>
          <w:lang w:val="en-US"/>
        </w:rPr>
        <w:t>Nanjing Automobile Corporation (NAC) and Shanghai Automobile Industrial Corporation (SAI</w:t>
      </w:r>
      <w:r w:rsidR="0095018B" w:rsidRPr="00515779">
        <w:rPr>
          <w:rFonts w:ascii="Times New Roman" w:eastAsiaTheme="minorHAnsi" w:hAnsi="Times New Roman"/>
          <w:color w:val="auto"/>
          <w:szCs w:val="22"/>
          <w:lang w:val="en-US"/>
        </w:rPr>
        <w:t>C</w:t>
      </w:r>
      <w:r w:rsidR="00C37F54" w:rsidRPr="00515779">
        <w:rPr>
          <w:rFonts w:ascii="Times New Roman" w:eastAsiaTheme="minorHAnsi" w:hAnsi="Times New Roman"/>
          <w:color w:val="auto"/>
          <w:szCs w:val="22"/>
          <w:lang w:val="en-US"/>
        </w:rPr>
        <w:t xml:space="preserve">). </w:t>
      </w:r>
      <w:r w:rsidR="00552FCF" w:rsidRPr="00515779">
        <w:rPr>
          <w:rFonts w:ascii="Times New Roman" w:hAnsi="Times New Roman"/>
          <w:color w:val="auto"/>
          <w:szCs w:val="22"/>
          <w:lang w:val="en-US"/>
        </w:rPr>
        <w:t xml:space="preserve">Founded in 1947, NAC was one of the first Chinese state-owned vehicle manufacturers. By 2007, when it was acquired by its </w:t>
      </w:r>
      <w:r w:rsidR="00552FCF" w:rsidRPr="00515779">
        <w:rPr>
          <w:rFonts w:ascii="Times New Roman" w:hAnsi="Times New Roman"/>
          <w:noProof/>
          <w:color w:val="auto"/>
          <w:szCs w:val="22"/>
          <w:lang w:val="en-US"/>
        </w:rPr>
        <w:t>long</w:t>
      </w:r>
      <w:r w:rsidR="00EC50D3" w:rsidRPr="00515779">
        <w:rPr>
          <w:rFonts w:ascii="Times New Roman" w:hAnsi="Times New Roman"/>
          <w:noProof/>
          <w:color w:val="auto"/>
          <w:szCs w:val="22"/>
          <w:lang w:val="en-US"/>
        </w:rPr>
        <w:t>-</w:t>
      </w:r>
      <w:r w:rsidR="00552FCF" w:rsidRPr="00515779">
        <w:rPr>
          <w:rFonts w:ascii="Times New Roman" w:hAnsi="Times New Roman"/>
          <w:noProof/>
          <w:color w:val="auto"/>
          <w:szCs w:val="22"/>
          <w:lang w:val="en-US"/>
        </w:rPr>
        <w:t>term</w:t>
      </w:r>
      <w:r w:rsidR="00552FCF" w:rsidRPr="00515779">
        <w:rPr>
          <w:rFonts w:ascii="Times New Roman" w:hAnsi="Times New Roman"/>
          <w:color w:val="auto"/>
          <w:szCs w:val="22"/>
          <w:lang w:val="en-US"/>
        </w:rPr>
        <w:t xml:space="preserve"> rival SAIC, NAC </w:t>
      </w:r>
      <w:r w:rsidR="00552FCF" w:rsidRPr="00515779">
        <w:rPr>
          <w:rStyle w:val="hps"/>
          <w:rFonts w:ascii="Times New Roman" w:hAnsi="Times New Roman"/>
          <w:color w:val="auto"/>
          <w:szCs w:val="22"/>
          <w:lang w:val="en-US"/>
        </w:rPr>
        <w:t xml:space="preserve">had </w:t>
      </w:r>
      <w:r w:rsidR="002369B5" w:rsidRPr="00515779">
        <w:rPr>
          <w:rStyle w:val="hps"/>
          <w:rFonts w:ascii="Times New Roman" w:hAnsi="Times New Roman"/>
          <w:color w:val="auto"/>
          <w:szCs w:val="22"/>
          <w:lang w:val="en-US"/>
        </w:rPr>
        <w:t xml:space="preserve">total assets </w:t>
      </w:r>
      <w:r w:rsidR="003337C9">
        <w:rPr>
          <w:rStyle w:val="hps"/>
          <w:rFonts w:ascii="Times New Roman" w:hAnsi="Times New Roman"/>
          <w:color w:val="auto"/>
          <w:szCs w:val="22"/>
          <w:lang w:val="en-US"/>
        </w:rPr>
        <w:t>of</w:t>
      </w:r>
      <w:r w:rsidR="003337C9" w:rsidRPr="00515779">
        <w:rPr>
          <w:rStyle w:val="hps"/>
          <w:rFonts w:ascii="Times New Roman" w:hAnsi="Times New Roman"/>
          <w:color w:val="auto"/>
          <w:szCs w:val="22"/>
          <w:lang w:val="en-US"/>
        </w:rPr>
        <w:t xml:space="preserve"> </w:t>
      </w:r>
      <w:r w:rsidR="002369B5" w:rsidRPr="00515779">
        <w:rPr>
          <w:rFonts w:ascii="Times New Roman" w:hAnsi="Times New Roman"/>
          <w:color w:val="auto"/>
          <w:szCs w:val="22"/>
          <w:lang w:val="en-US"/>
        </w:rPr>
        <w:t xml:space="preserve">CNY </w:t>
      </w:r>
      <w:r w:rsidR="002369B5" w:rsidRPr="00515779">
        <w:rPr>
          <w:rStyle w:val="hps"/>
          <w:rFonts w:ascii="Times New Roman" w:hAnsi="Times New Roman"/>
          <w:color w:val="auto"/>
          <w:szCs w:val="22"/>
          <w:lang w:val="en-US"/>
        </w:rPr>
        <w:t xml:space="preserve">12 billion, </w:t>
      </w:r>
      <w:r w:rsidR="00A559DE" w:rsidRPr="00515779">
        <w:rPr>
          <w:rStyle w:val="hps"/>
          <w:rFonts w:ascii="Times New Roman" w:hAnsi="Times New Roman"/>
          <w:color w:val="auto"/>
          <w:szCs w:val="22"/>
          <w:lang w:val="en-US"/>
        </w:rPr>
        <w:t>CNY 12 billion of revenue</w:t>
      </w:r>
      <w:r w:rsidR="003337C9">
        <w:rPr>
          <w:rStyle w:val="hps"/>
          <w:rFonts w:ascii="Times New Roman" w:hAnsi="Times New Roman"/>
          <w:color w:val="auto"/>
          <w:szCs w:val="22"/>
          <w:lang w:val="en-US"/>
        </w:rPr>
        <w:t>,</w:t>
      </w:r>
      <w:r w:rsidR="00A559DE" w:rsidRPr="00515779">
        <w:rPr>
          <w:rStyle w:val="hps"/>
          <w:rFonts w:ascii="Times New Roman" w:hAnsi="Times New Roman"/>
          <w:color w:val="auto"/>
          <w:szCs w:val="22"/>
          <w:lang w:val="en-US"/>
        </w:rPr>
        <w:t xml:space="preserve"> CNY 50 million </w:t>
      </w:r>
      <w:r w:rsidR="00F76AD2">
        <w:rPr>
          <w:rStyle w:val="hps"/>
          <w:rFonts w:ascii="Times New Roman" w:hAnsi="Times New Roman"/>
          <w:color w:val="auto"/>
          <w:szCs w:val="22"/>
          <w:lang w:val="en-US"/>
        </w:rPr>
        <w:t>of</w:t>
      </w:r>
      <w:r w:rsidR="003337C9" w:rsidRPr="00515779">
        <w:rPr>
          <w:rStyle w:val="hps"/>
          <w:rFonts w:ascii="Times New Roman" w:hAnsi="Times New Roman"/>
          <w:color w:val="auto"/>
          <w:szCs w:val="22"/>
          <w:lang w:val="en-US"/>
        </w:rPr>
        <w:t xml:space="preserve"> </w:t>
      </w:r>
      <w:r w:rsidR="00A559DE" w:rsidRPr="00515779">
        <w:rPr>
          <w:rStyle w:val="hps"/>
          <w:rFonts w:ascii="Times New Roman" w:hAnsi="Times New Roman"/>
          <w:color w:val="auto"/>
          <w:szCs w:val="22"/>
          <w:lang w:val="en-US"/>
        </w:rPr>
        <w:t>profit</w:t>
      </w:r>
      <w:r w:rsidR="003337C9">
        <w:rPr>
          <w:rStyle w:val="hps"/>
          <w:rFonts w:ascii="Times New Roman" w:hAnsi="Times New Roman"/>
          <w:color w:val="auto"/>
          <w:szCs w:val="22"/>
          <w:lang w:val="en-US"/>
        </w:rPr>
        <w:t>s</w:t>
      </w:r>
      <w:r w:rsidR="00037A6C" w:rsidRPr="00515779">
        <w:rPr>
          <w:rStyle w:val="hps"/>
          <w:rFonts w:ascii="Times New Roman" w:hAnsi="Times New Roman"/>
          <w:color w:val="auto"/>
          <w:szCs w:val="22"/>
          <w:lang w:val="en-US"/>
        </w:rPr>
        <w:t>,</w:t>
      </w:r>
      <w:r w:rsidR="003337C9">
        <w:rPr>
          <w:rStyle w:val="hps"/>
          <w:rFonts w:ascii="Times New Roman" w:hAnsi="Times New Roman"/>
          <w:color w:val="auto"/>
          <w:szCs w:val="22"/>
          <w:lang w:val="en-US"/>
        </w:rPr>
        <w:t xml:space="preserve"> </w:t>
      </w:r>
      <w:r w:rsidR="002369B5" w:rsidRPr="00515779">
        <w:rPr>
          <w:rStyle w:val="hps"/>
          <w:rFonts w:ascii="Times New Roman" w:hAnsi="Times New Roman"/>
          <w:color w:val="auto"/>
          <w:szCs w:val="22"/>
          <w:lang w:val="en-US"/>
        </w:rPr>
        <w:t>14600</w:t>
      </w:r>
      <w:r w:rsidR="002369B5" w:rsidRPr="00515779">
        <w:rPr>
          <w:rFonts w:ascii="Times New Roman" w:hAnsi="Times New Roman"/>
          <w:color w:val="auto"/>
          <w:szCs w:val="22"/>
          <w:lang w:val="en-US"/>
        </w:rPr>
        <w:t xml:space="preserve"> employees and </w:t>
      </w:r>
      <w:r w:rsidR="002369B5" w:rsidRPr="00515779">
        <w:rPr>
          <w:rStyle w:val="hps"/>
          <w:rFonts w:ascii="Times New Roman" w:hAnsi="Times New Roman"/>
          <w:color w:val="auto"/>
          <w:szCs w:val="22"/>
          <w:lang w:val="en-US"/>
        </w:rPr>
        <w:t>more than 400</w:t>
      </w:r>
      <w:r w:rsidR="002369B5" w:rsidRPr="00515779">
        <w:rPr>
          <w:rFonts w:ascii="Times New Roman" w:hAnsi="Times New Roman"/>
          <w:color w:val="auto"/>
          <w:szCs w:val="22"/>
          <w:lang w:val="en-US"/>
        </w:rPr>
        <w:t xml:space="preserve"> </w:t>
      </w:r>
      <w:r w:rsidR="002369B5" w:rsidRPr="00515779">
        <w:rPr>
          <w:rStyle w:val="hps"/>
          <w:rFonts w:ascii="Times New Roman" w:hAnsi="Times New Roman"/>
          <w:color w:val="auto"/>
          <w:szCs w:val="22"/>
          <w:lang w:val="en-US"/>
        </w:rPr>
        <w:t>affiliates including</w:t>
      </w:r>
      <w:r w:rsidR="002369B5" w:rsidRPr="00515779">
        <w:rPr>
          <w:rFonts w:ascii="Times New Roman" w:hAnsi="Times New Roman"/>
          <w:color w:val="auto"/>
          <w:szCs w:val="22"/>
          <w:lang w:val="en-US"/>
        </w:rPr>
        <w:t xml:space="preserve"> 14 international </w:t>
      </w:r>
      <w:r w:rsidR="002369B5" w:rsidRPr="00515779">
        <w:rPr>
          <w:rStyle w:val="hps"/>
          <w:rFonts w:ascii="Times New Roman" w:hAnsi="Times New Roman"/>
          <w:color w:val="auto"/>
          <w:szCs w:val="22"/>
          <w:lang w:val="en-US"/>
        </w:rPr>
        <w:t>joint ventures (IJVs)</w:t>
      </w:r>
      <w:r w:rsidR="00A26DFC" w:rsidRPr="00515779">
        <w:rPr>
          <w:rStyle w:val="hps"/>
          <w:rFonts w:ascii="Times New Roman" w:hAnsi="Times New Roman"/>
          <w:color w:val="auto"/>
          <w:szCs w:val="22"/>
          <w:lang w:val="en-US"/>
        </w:rPr>
        <w:t>.</w:t>
      </w:r>
      <w:r w:rsidR="00552FCF" w:rsidRPr="00515779">
        <w:rPr>
          <w:rFonts w:ascii="Times New Roman" w:hAnsi="Times New Roman"/>
          <w:color w:val="auto"/>
          <w:szCs w:val="22"/>
          <w:lang w:val="en-US"/>
        </w:rPr>
        <w:t xml:space="preserve"> Established in 1955, </w:t>
      </w:r>
      <w:r w:rsidR="00552FCF" w:rsidRPr="00515779">
        <w:rPr>
          <w:rStyle w:val="longtext"/>
          <w:rFonts w:ascii="Times New Roman" w:hAnsi="Times New Roman"/>
          <w:color w:val="auto"/>
          <w:szCs w:val="22"/>
          <w:lang w:val="en-US"/>
        </w:rPr>
        <w:t>SAIC</w:t>
      </w:r>
      <w:r w:rsidR="00552FCF" w:rsidRPr="00515779">
        <w:rPr>
          <w:rFonts w:ascii="Times New Roman" w:hAnsi="Times New Roman"/>
          <w:color w:val="auto"/>
          <w:szCs w:val="22"/>
          <w:lang w:val="en-US"/>
        </w:rPr>
        <w:t xml:space="preserve"> </w:t>
      </w:r>
      <w:r w:rsidR="00CB4F97" w:rsidRPr="00515779">
        <w:rPr>
          <w:rFonts w:ascii="Times New Roman" w:hAnsi="Times New Roman"/>
          <w:color w:val="auto"/>
          <w:szCs w:val="22"/>
          <w:lang w:val="en-US"/>
        </w:rPr>
        <w:t xml:space="preserve">grew to be a </w:t>
      </w:r>
      <w:r w:rsidR="00442AD7" w:rsidRPr="00515779">
        <w:rPr>
          <w:rFonts w:ascii="Times New Roman" w:hAnsi="Times New Roman"/>
          <w:color w:val="auto"/>
          <w:szCs w:val="22"/>
          <w:lang w:val="en-US"/>
        </w:rPr>
        <w:t>much large</w:t>
      </w:r>
      <w:r w:rsidR="00E46D1A" w:rsidRPr="00515779">
        <w:rPr>
          <w:rFonts w:ascii="Times New Roman" w:hAnsi="Times New Roman"/>
          <w:color w:val="auto"/>
          <w:szCs w:val="22"/>
          <w:lang w:val="en-US"/>
        </w:rPr>
        <w:t>r</w:t>
      </w:r>
      <w:r w:rsidR="00442AD7" w:rsidRPr="00515779">
        <w:rPr>
          <w:rFonts w:ascii="Times New Roman" w:hAnsi="Times New Roman"/>
          <w:color w:val="auto"/>
          <w:szCs w:val="22"/>
          <w:lang w:val="en-US"/>
        </w:rPr>
        <w:t xml:space="preserve"> and</w:t>
      </w:r>
      <w:r w:rsidR="00CB4F97" w:rsidRPr="00515779">
        <w:rPr>
          <w:rFonts w:ascii="Times New Roman" w:hAnsi="Times New Roman"/>
          <w:color w:val="auto"/>
          <w:szCs w:val="22"/>
          <w:lang w:val="en-US"/>
        </w:rPr>
        <w:t xml:space="preserve"> competitive rival</w:t>
      </w:r>
      <w:r w:rsidR="003337C9">
        <w:rPr>
          <w:rFonts w:ascii="Times New Roman" w:hAnsi="Times New Roman"/>
          <w:color w:val="auto"/>
          <w:szCs w:val="22"/>
          <w:lang w:val="en-US"/>
        </w:rPr>
        <w:t xml:space="preserve"> than NAC and </w:t>
      </w:r>
      <w:r w:rsidR="00442AD7" w:rsidRPr="00515779">
        <w:rPr>
          <w:rFonts w:ascii="Times New Roman" w:hAnsi="Times New Roman"/>
          <w:color w:val="auto"/>
          <w:szCs w:val="22"/>
          <w:lang w:val="en-US"/>
        </w:rPr>
        <w:t>by</w:t>
      </w:r>
      <w:r w:rsidR="00CB4F97" w:rsidRPr="00515779">
        <w:rPr>
          <w:rFonts w:ascii="Times New Roman" w:hAnsi="Times New Roman"/>
          <w:color w:val="auto"/>
          <w:szCs w:val="22"/>
          <w:lang w:val="en-US"/>
        </w:rPr>
        <w:t xml:space="preserve"> 2007</w:t>
      </w:r>
      <w:r w:rsidR="00442AD7" w:rsidRPr="00515779">
        <w:rPr>
          <w:rFonts w:ascii="Times New Roman" w:hAnsi="Times New Roman"/>
          <w:color w:val="auto"/>
          <w:szCs w:val="22"/>
          <w:lang w:val="en-US"/>
        </w:rPr>
        <w:t xml:space="preserve"> </w:t>
      </w:r>
      <w:r w:rsidR="003337C9">
        <w:rPr>
          <w:rFonts w:ascii="Times New Roman" w:hAnsi="Times New Roman"/>
          <w:color w:val="auto"/>
          <w:szCs w:val="22"/>
          <w:lang w:val="en-US"/>
        </w:rPr>
        <w:t xml:space="preserve">it had </w:t>
      </w:r>
      <w:r w:rsidR="00442AD7" w:rsidRPr="00515779">
        <w:rPr>
          <w:rFonts w:ascii="Times New Roman" w:hAnsi="Times New Roman"/>
          <w:color w:val="auto"/>
          <w:szCs w:val="22"/>
          <w:lang w:val="en-US"/>
        </w:rPr>
        <w:t>asset</w:t>
      </w:r>
      <w:r w:rsidR="002369B5" w:rsidRPr="00515779">
        <w:rPr>
          <w:rFonts w:ascii="Times New Roman" w:hAnsi="Times New Roman"/>
          <w:color w:val="auto"/>
          <w:szCs w:val="22"/>
          <w:lang w:val="en-US"/>
        </w:rPr>
        <w:t>s</w:t>
      </w:r>
      <w:r w:rsidR="00442AD7" w:rsidRPr="00515779">
        <w:rPr>
          <w:rFonts w:ascii="Times New Roman" w:hAnsi="Times New Roman"/>
          <w:color w:val="auto"/>
          <w:szCs w:val="22"/>
          <w:lang w:val="en-US"/>
        </w:rPr>
        <w:t xml:space="preserve"> of CNY 102 billion, </w:t>
      </w:r>
      <w:r w:rsidR="00037A6C" w:rsidRPr="00515779">
        <w:rPr>
          <w:rFonts w:ascii="Times New Roman" w:hAnsi="Times New Roman"/>
          <w:color w:val="auto"/>
          <w:szCs w:val="22"/>
          <w:lang w:val="en-US"/>
        </w:rPr>
        <w:t>revenue of CNY 104 billion</w:t>
      </w:r>
      <w:r w:rsidR="003337C9">
        <w:rPr>
          <w:rFonts w:ascii="Times New Roman" w:hAnsi="Times New Roman"/>
          <w:color w:val="auto"/>
          <w:szCs w:val="22"/>
          <w:lang w:val="en-US"/>
        </w:rPr>
        <w:t>,</w:t>
      </w:r>
      <w:r w:rsidR="00037A6C" w:rsidRPr="00515779">
        <w:rPr>
          <w:rFonts w:ascii="Times New Roman" w:hAnsi="Times New Roman"/>
          <w:color w:val="auto"/>
          <w:szCs w:val="22"/>
          <w:lang w:val="en-US"/>
        </w:rPr>
        <w:t xml:space="preserve"> </w:t>
      </w:r>
      <w:r w:rsidR="00442AD7" w:rsidRPr="00515779">
        <w:rPr>
          <w:rFonts w:ascii="Times New Roman" w:hAnsi="Times New Roman"/>
          <w:color w:val="auto"/>
          <w:szCs w:val="22"/>
          <w:lang w:val="en-US"/>
        </w:rPr>
        <w:t>profit</w:t>
      </w:r>
      <w:r w:rsidR="003337C9">
        <w:rPr>
          <w:rFonts w:ascii="Times New Roman" w:hAnsi="Times New Roman"/>
          <w:color w:val="auto"/>
          <w:szCs w:val="22"/>
          <w:lang w:val="en-US"/>
        </w:rPr>
        <w:t>s</w:t>
      </w:r>
      <w:r w:rsidR="00442AD7" w:rsidRPr="00515779">
        <w:rPr>
          <w:rFonts w:ascii="Times New Roman" w:hAnsi="Times New Roman"/>
          <w:color w:val="auto"/>
          <w:szCs w:val="22"/>
          <w:lang w:val="en-US"/>
        </w:rPr>
        <w:t xml:space="preserve"> of CNY 5.9 billion</w:t>
      </w:r>
      <w:r w:rsidR="003337C9">
        <w:rPr>
          <w:rFonts w:ascii="Times New Roman" w:hAnsi="Times New Roman"/>
          <w:color w:val="auto"/>
          <w:szCs w:val="22"/>
          <w:lang w:val="en-US"/>
        </w:rPr>
        <w:t xml:space="preserve">, </w:t>
      </w:r>
      <w:r w:rsidR="00D765A1" w:rsidRPr="00515779">
        <w:rPr>
          <w:rFonts w:ascii="Times New Roman" w:hAnsi="Times New Roman"/>
          <w:color w:val="auto"/>
          <w:szCs w:val="22"/>
          <w:lang w:val="en-US"/>
        </w:rPr>
        <w:t xml:space="preserve"> 65000 employees and more than 100 IJVs</w:t>
      </w:r>
      <w:r w:rsidR="0088744D" w:rsidRPr="00515779">
        <w:rPr>
          <w:rFonts w:ascii="Times New Roman" w:hAnsi="Times New Roman"/>
          <w:color w:val="auto"/>
          <w:szCs w:val="22"/>
          <w:lang w:val="en-US"/>
        </w:rPr>
        <w:t xml:space="preserve"> </w:t>
      </w:r>
      <w:r w:rsidR="00D765A1" w:rsidRPr="00515779">
        <w:rPr>
          <w:rFonts w:ascii="Times New Roman" w:hAnsi="Times New Roman"/>
          <w:color w:val="auto"/>
          <w:szCs w:val="22"/>
          <w:lang w:val="en-US"/>
        </w:rPr>
        <w:t>(</w:t>
      </w:r>
      <w:r w:rsidR="0088744D" w:rsidRPr="00515779">
        <w:rPr>
          <w:rFonts w:ascii="Times New Roman" w:hAnsi="Times New Roman"/>
          <w:color w:val="auto"/>
          <w:szCs w:val="22"/>
          <w:lang w:val="en-US"/>
        </w:rPr>
        <w:t>SAIC</w:t>
      </w:r>
      <w:r w:rsidR="00D765A1" w:rsidRPr="00515779">
        <w:rPr>
          <w:rFonts w:ascii="Times New Roman" w:hAnsi="Times New Roman"/>
          <w:color w:val="auto"/>
          <w:szCs w:val="22"/>
          <w:lang w:val="en-US"/>
        </w:rPr>
        <w:t>,</w:t>
      </w:r>
      <w:r w:rsidR="0088744D" w:rsidRPr="00515779">
        <w:rPr>
          <w:rFonts w:ascii="Times New Roman" w:hAnsi="Times New Roman"/>
          <w:color w:val="auto"/>
          <w:szCs w:val="22"/>
          <w:lang w:val="en-US"/>
        </w:rPr>
        <w:t xml:space="preserve"> 2008).</w:t>
      </w:r>
      <w:r w:rsidR="00442AD7" w:rsidRPr="00515779">
        <w:rPr>
          <w:rFonts w:ascii="Times New Roman" w:hAnsi="Times New Roman"/>
          <w:color w:val="auto"/>
          <w:szCs w:val="22"/>
          <w:lang w:val="en-US"/>
        </w:rPr>
        <w:t xml:space="preserve"> </w:t>
      </w:r>
    </w:p>
    <w:p w14:paraId="04CE4A6B" w14:textId="77777777" w:rsidR="00552FCF" w:rsidRPr="00515779" w:rsidRDefault="00552FCF" w:rsidP="004E09A9">
      <w:pPr>
        <w:jc w:val="both"/>
        <w:rPr>
          <w:rFonts w:ascii="Times New Roman" w:hAnsi="Times New Roman"/>
          <w:b/>
          <w:color w:val="auto"/>
          <w:kern w:val="2"/>
          <w:szCs w:val="22"/>
          <w:lang w:val="en-US"/>
        </w:rPr>
      </w:pPr>
      <w:r w:rsidRPr="00515779">
        <w:rPr>
          <w:rFonts w:ascii="Times New Roman" w:hAnsi="Times New Roman"/>
          <w:b/>
          <w:color w:val="auto"/>
          <w:kern w:val="2"/>
          <w:szCs w:val="22"/>
          <w:lang w:val="en-US"/>
        </w:rPr>
        <w:t>Data Collection</w:t>
      </w:r>
    </w:p>
    <w:p w14:paraId="790995A7" w14:textId="176936FE" w:rsidR="00552FCF"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We collected archival data on the entire life of NAC from 1947 to 2007 and of SAIC from 1955 to 2015. We obtained information from books and articles studying the history of NAC, </w:t>
      </w:r>
      <w:r w:rsidRPr="00A81419">
        <w:rPr>
          <w:rFonts w:ascii="Times New Roman" w:hAnsi="Times New Roman"/>
          <w:noProof/>
          <w:color w:val="auto"/>
          <w:szCs w:val="22"/>
          <w:lang w:val="en-US"/>
        </w:rPr>
        <w:t>SAIC</w:t>
      </w:r>
      <w:r w:rsidR="00A81419">
        <w:rPr>
          <w:rFonts w:ascii="Times New Roman" w:hAnsi="Times New Roman"/>
          <w:noProof/>
          <w:color w:val="auto"/>
          <w:szCs w:val="22"/>
          <w:lang w:val="en-US"/>
        </w:rPr>
        <w:t>,</w:t>
      </w:r>
      <w:r w:rsidRPr="00515779">
        <w:rPr>
          <w:rFonts w:ascii="Times New Roman" w:hAnsi="Times New Roman"/>
          <w:color w:val="auto"/>
          <w:szCs w:val="22"/>
          <w:lang w:val="en-US"/>
        </w:rPr>
        <w:t xml:space="preserve"> and China’s automobile industry</w:t>
      </w:r>
      <w:r w:rsidR="00F76AD2">
        <w:rPr>
          <w:rFonts w:ascii="Times New Roman" w:hAnsi="Times New Roman"/>
          <w:color w:val="auto"/>
          <w:szCs w:val="22"/>
          <w:lang w:val="en-US"/>
        </w:rPr>
        <w:t>;</w:t>
      </w:r>
      <w:r w:rsidRPr="00515779">
        <w:rPr>
          <w:rFonts w:ascii="Times New Roman" w:hAnsi="Times New Roman"/>
          <w:color w:val="auto"/>
          <w:szCs w:val="22"/>
          <w:lang w:val="en-US"/>
        </w:rPr>
        <w:t xml:space="preserve"> from non-Chinese sources on NAC’s and SAIC’s international alliances and acquisitions</w:t>
      </w:r>
      <w:r w:rsidR="00F76AD2">
        <w:rPr>
          <w:rFonts w:ascii="Times New Roman" w:hAnsi="Times New Roman"/>
          <w:color w:val="auto"/>
          <w:szCs w:val="22"/>
          <w:lang w:val="en-US"/>
        </w:rPr>
        <w:t>;</w:t>
      </w:r>
      <w:r w:rsidRPr="00515779">
        <w:rPr>
          <w:rFonts w:ascii="Times New Roman" w:hAnsi="Times New Roman"/>
          <w:color w:val="auto"/>
          <w:szCs w:val="22"/>
          <w:lang w:val="en-US"/>
        </w:rPr>
        <w:t xml:space="preserve"> and </w:t>
      </w:r>
      <w:r w:rsidR="00F76AD2">
        <w:rPr>
          <w:rFonts w:ascii="Times New Roman" w:hAnsi="Times New Roman"/>
          <w:color w:val="auto"/>
          <w:szCs w:val="22"/>
          <w:lang w:val="en-US"/>
        </w:rPr>
        <w:t xml:space="preserve">from </w:t>
      </w:r>
      <w:r w:rsidRPr="00515779">
        <w:rPr>
          <w:rFonts w:ascii="Times New Roman" w:hAnsi="Times New Roman"/>
          <w:color w:val="auto"/>
          <w:szCs w:val="22"/>
          <w:lang w:val="en-US"/>
        </w:rPr>
        <w:t xml:space="preserve">internal documents of the former Ministry of Machinery Industry and the annual China Industrial Development Report, which </w:t>
      </w:r>
      <w:r w:rsidR="00067059" w:rsidRPr="00515779">
        <w:rPr>
          <w:rFonts w:ascii="Times New Roman" w:hAnsi="Times New Roman"/>
          <w:color w:val="auto"/>
          <w:szCs w:val="22"/>
          <w:lang w:val="en-US"/>
        </w:rPr>
        <w:t xml:space="preserve">records </w:t>
      </w:r>
      <w:r w:rsidRPr="00515779">
        <w:rPr>
          <w:rFonts w:ascii="Times New Roman" w:hAnsi="Times New Roman"/>
          <w:color w:val="auto"/>
          <w:szCs w:val="22"/>
          <w:lang w:val="en-US"/>
        </w:rPr>
        <w:t xml:space="preserve">the evolution of the Chinese automobile industry. </w:t>
      </w:r>
    </w:p>
    <w:p w14:paraId="7FBF1D01" w14:textId="4B2621F6" w:rsidR="00552FCF" w:rsidRPr="00515779" w:rsidRDefault="00552FCF" w:rsidP="004E09A9">
      <w:pPr>
        <w:ind w:firstLine="720"/>
        <w:jc w:val="both"/>
        <w:rPr>
          <w:rFonts w:ascii="Times New Roman" w:hAnsi="Times New Roman"/>
          <w:color w:val="auto"/>
          <w:kern w:val="2"/>
          <w:szCs w:val="22"/>
          <w:lang w:val="en-US"/>
        </w:rPr>
      </w:pPr>
      <w:r w:rsidRPr="00515779">
        <w:rPr>
          <w:rFonts w:ascii="Times New Roman" w:hAnsi="Times New Roman"/>
          <w:color w:val="auto"/>
          <w:kern w:val="2"/>
          <w:szCs w:val="22"/>
          <w:lang w:val="en-US"/>
        </w:rPr>
        <w:t xml:space="preserve">After data collection and </w:t>
      </w:r>
      <w:r w:rsidR="00067059" w:rsidRPr="00515779">
        <w:rPr>
          <w:rFonts w:ascii="Times New Roman" w:hAnsi="Times New Roman"/>
          <w:color w:val="auto"/>
          <w:kern w:val="2"/>
          <w:szCs w:val="22"/>
          <w:lang w:val="en-US"/>
        </w:rPr>
        <w:t xml:space="preserve">the </w:t>
      </w:r>
      <w:r w:rsidRPr="00515779">
        <w:rPr>
          <w:rFonts w:ascii="Times New Roman" w:hAnsi="Times New Roman"/>
          <w:color w:val="auto"/>
          <w:kern w:val="2"/>
          <w:szCs w:val="22"/>
          <w:lang w:val="en-US"/>
        </w:rPr>
        <w:t xml:space="preserve">creation </w:t>
      </w:r>
      <w:r w:rsidR="00067059" w:rsidRPr="00515779">
        <w:rPr>
          <w:rFonts w:ascii="Times New Roman" w:hAnsi="Times New Roman"/>
          <w:color w:val="auto"/>
          <w:kern w:val="2"/>
          <w:szCs w:val="22"/>
          <w:lang w:val="en-US"/>
        </w:rPr>
        <w:t xml:space="preserve">of a </w:t>
      </w:r>
      <w:r w:rsidRPr="00515779">
        <w:rPr>
          <w:rFonts w:ascii="Times New Roman" w:hAnsi="Times New Roman"/>
          <w:color w:val="auto"/>
          <w:kern w:val="2"/>
          <w:szCs w:val="22"/>
          <w:lang w:val="en-US"/>
        </w:rPr>
        <w:t xml:space="preserve">detailed history of the companies, we </w:t>
      </w:r>
      <w:r w:rsidR="00067059" w:rsidRPr="00515779">
        <w:rPr>
          <w:rFonts w:ascii="Times New Roman" w:hAnsi="Times New Roman"/>
          <w:color w:val="auto"/>
          <w:szCs w:val="22"/>
          <w:lang w:val="en-US"/>
        </w:rPr>
        <w:t xml:space="preserve">conducted </w:t>
      </w:r>
      <w:r w:rsidRPr="00515779">
        <w:rPr>
          <w:rFonts w:ascii="Times New Roman" w:hAnsi="Times New Roman"/>
          <w:color w:val="auto"/>
          <w:szCs w:val="22"/>
          <w:lang w:val="en-US"/>
        </w:rPr>
        <w:t>19 semi-structured interviews and one focal group discussion in</w:t>
      </w:r>
      <w:r w:rsidR="00F76AD2">
        <w:rPr>
          <w:rFonts w:ascii="Times New Roman" w:hAnsi="Times New Roman"/>
          <w:color w:val="auto"/>
          <w:szCs w:val="22"/>
          <w:lang w:val="en-US"/>
        </w:rPr>
        <w:t xml:space="preserve"> during </w:t>
      </w:r>
      <w:r w:rsidRPr="00515779">
        <w:rPr>
          <w:rFonts w:ascii="Times New Roman" w:hAnsi="Times New Roman"/>
          <w:color w:val="auto"/>
          <w:szCs w:val="22"/>
          <w:lang w:val="en-US"/>
        </w:rPr>
        <w:t xml:space="preserve">8 field trips between 2004 and </w:t>
      </w:r>
      <w:r w:rsidR="00C37F54" w:rsidRPr="00515779">
        <w:rPr>
          <w:rFonts w:ascii="Times New Roman" w:hAnsi="Times New Roman"/>
          <w:color w:val="auto"/>
          <w:szCs w:val="22"/>
          <w:lang w:val="en-US"/>
        </w:rPr>
        <w:t xml:space="preserve">2014 </w:t>
      </w:r>
      <w:r w:rsidRPr="00515779">
        <w:rPr>
          <w:rFonts w:ascii="Times New Roman" w:hAnsi="Times New Roman"/>
          <w:color w:val="auto"/>
          <w:szCs w:val="22"/>
          <w:lang w:val="en-US"/>
        </w:rPr>
        <w:t xml:space="preserve">to obtain data and information from NAC, SAIC, </w:t>
      </w:r>
      <w:r w:rsidR="00AE071A" w:rsidRPr="00515779">
        <w:rPr>
          <w:rFonts w:ascii="Times New Roman" w:hAnsi="Times New Roman"/>
          <w:color w:val="auto"/>
          <w:szCs w:val="22"/>
          <w:lang w:val="en-US"/>
        </w:rPr>
        <w:t>their</w:t>
      </w:r>
      <w:r w:rsidR="00067059"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competitors, suppliers and customers, and relevant government departments. </w:t>
      </w:r>
      <w:r w:rsidR="00F76AD2" w:rsidRPr="00515779">
        <w:rPr>
          <w:rFonts w:ascii="Times New Roman" w:hAnsi="Times New Roman"/>
          <w:color w:val="auto"/>
          <w:kern w:val="2"/>
          <w:szCs w:val="22"/>
          <w:lang w:val="en-US"/>
        </w:rPr>
        <w:t xml:space="preserve">Table 1 summarizes the interviews conducted as well as documenting basic information for each interview (“IV” is used to refer to an “interviewee”). </w:t>
      </w:r>
      <w:r w:rsidRPr="00515779">
        <w:rPr>
          <w:rFonts w:ascii="Times New Roman" w:hAnsi="Times New Roman"/>
          <w:color w:val="auto"/>
          <w:szCs w:val="22"/>
          <w:lang w:val="en-US"/>
        </w:rPr>
        <w:t xml:space="preserve">Interviewees were selected by planning in the early stages based on archival data, media reports, and personal contacts. A snowball method was followed for later interviews. Questions for each interview were designed differently to maximize the knowledge of the </w:t>
      </w:r>
      <w:r w:rsidRPr="00515779">
        <w:rPr>
          <w:rFonts w:ascii="Times New Roman" w:hAnsi="Times New Roman"/>
          <w:noProof/>
          <w:color w:val="auto"/>
          <w:szCs w:val="22"/>
          <w:lang w:val="en-US"/>
        </w:rPr>
        <w:t>interviewee</w:t>
      </w:r>
      <w:r w:rsidRPr="00515779">
        <w:rPr>
          <w:rFonts w:ascii="Times New Roman" w:hAnsi="Times New Roman"/>
          <w:color w:val="auto"/>
          <w:szCs w:val="22"/>
          <w:lang w:val="en-US"/>
        </w:rPr>
        <w:t xml:space="preserve"> and included: (1) summariz</w:t>
      </w:r>
      <w:r w:rsidR="00F76AD2">
        <w:rPr>
          <w:rFonts w:ascii="Times New Roman" w:hAnsi="Times New Roman"/>
          <w:color w:val="auto"/>
          <w:szCs w:val="22"/>
          <w:lang w:val="en-US"/>
        </w:rPr>
        <w:t>ing</w:t>
      </w:r>
      <w:r w:rsidRPr="00515779">
        <w:rPr>
          <w:rFonts w:ascii="Times New Roman" w:hAnsi="Times New Roman"/>
          <w:color w:val="auto"/>
          <w:szCs w:val="22"/>
          <w:lang w:val="en-US"/>
        </w:rPr>
        <w:t xml:space="preserve"> the key stages of the company’</w:t>
      </w:r>
      <w:r w:rsidR="00216768" w:rsidRPr="00515779">
        <w:rPr>
          <w:rFonts w:ascii="Times New Roman" w:hAnsi="Times New Roman"/>
          <w:color w:val="auto"/>
          <w:szCs w:val="22"/>
          <w:lang w:val="en-US"/>
        </w:rPr>
        <w:t>s</w:t>
      </w:r>
      <w:r w:rsidRPr="00515779">
        <w:rPr>
          <w:rFonts w:ascii="Times New Roman" w:hAnsi="Times New Roman"/>
          <w:color w:val="auto"/>
          <w:szCs w:val="22"/>
          <w:lang w:val="en-US"/>
        </w:rPr>
        <w:t xml:space="preserve"> development and its milestones; (2) discuss</w:t>
      </w:r>
      <w:r w:rsidR="00F76AD2">
        <w:rPr>
          <w:rFonts w:ascii="Times New Roman" w:hAnsi="Times New Roman"/>
          <w:color w:val="auto"/>
          <w:szCs w:val="22"/>
          <w:lang w:val="en-US"/>
        </w:rPr>
        <w:t>ing</w:t>
      </w:r>
      <w:r w:rsidRPr="00515779">
        <w:rPr>
          <w:rFonts w:ascii="Times New Roman" w:hAnsi="Times New Roman"/>
          <w:color w:val="auto"/>
          <w:szCs w:val="22"/>
          <w:lang w:val="en-US"/>
        </w:rPr>
        <w:t xml:space="preserve"> the company evolution</w:t>
      </w:r>
      <w:r w:rsidR="00F76AD2">
        <w:rPr>
          <w:rFonts w:ascii="Times New Roman" w:hAnsi="Times New Roman"/>
          <w:color w:val="auto"/>
          <w:szCs w:val="22"/>
          <w:lang w:val="en-US"/>
        </w:rPr>
        <w:t xml:space="preserve">, including the </w:t>
      </w:r>
      <w:r w:rsidRPr="00515779">
        <w:rPr>
          <w:rFonts w:ascii="Times New Roman" w:hAnsi="Times New Roman"/>
          <w:color w:val="auto"/>
          <w:szCs w:val="22"/>
          <w:lang w:val="en-US"/>
        </w:rPr>
        <w:t>roles of the leadership, ownership, foreign partnership, central and local governments, competitors, and customers in the company history</w:t>
      </w:r>
      <w:r w:rsidR="00F76AD2">
        <w:rPr>
          <w:rFonts w:ascii="Times New Roman" w:hAnsi="Times New Roman"/>
          <w:color w:val="auto"/>
          <w:szCs w:val="22"/>
          <w:lang w:val="en-US"/>
        </w:rPr>
        <w:t>;</w:t>
      </w:r>
      <w:r w:rsidRPr="00515779">
        <w:rPr>
          <w:rFonts w:ascii="Times New Roman" w:hAnsi="Times New Roman"/>
          <w:color w:val="auto"/>
          <w:szCs w:val="22"/>
          <w:lang w:val="en-US"/>
        </w:rPr>
        <w:t xml:space="preserve"> (3) </w:t>
      </w:r>
      <w:r w:rsidR="00F76AD2">
        <w:rPr>
          <w:rFonts w:ascii="Times New Roman" w:hAnsi="Times New Roman"/>
          <w:color w:val="auto"/>
          <w:szCs w:val="22"/>
          <w:lang w:val="en-US"/>
        </w:rPr>
        <w:t xml:space="preserve">explaining how </w:t>
      </w:r>
      <w:r w:rsidRPr="00515779">
        <w:rPr>
          <w:rFonts w:ascii="Times New Roman" w:hAnsi="Times New Roman"/>
          <w:color w:val="auto"/>
          <w:szCs w:val="22"/>
          <w:lang w:val="en-US"/>
        </w:rPr>
        <w:t>the company deal</w:t>
      </w:r>
      <w:r w:rsidR="00F76AD2">
        <w:rPr>
          <w:rFonts w:ascii="Times New Roman" w:hAnsi="Times New Roman"/>
          <w:color w:val="auto"/>
          <w:szCs w:val="22"/>
          <w:lang w:val="en-US"/>
        </w:rPr>
        <w:t>t</w:t>
      </w:r>
      <w:r w:rsidRPr="00515779">
        <w:rPr>
          <w:rFonts w:ascii="Times New Roman" w:hAnsi="Times New Roman"/>
          <w:color w:val="auto"/>
          <w:szCs w:val="22"/>
          <w:lang w:val="en-US"/>
        </w:rPr>
        <w:t xml:space="preserve"> with the relationship among independent R&amp;D, partnerships with foreign companies, and </w:t>
      </w:r>
      <w:r w:rsidRPr="00515779">
        <w:rPr>
          <w:rFonts w:ascii="Times New Roman" w:hAnsi="Times New Roman"/>
          <w:noProof/>
          <w:color w:val="auto"/>
          <w:szCs w:val="22"/>
          <w:lang w:val="en-US"/>
        </w:rPr>
        <w:t>cross</w:t>
      </w:r>
      <w:r w:rsidR="00EC50D3" w:rsidRPr="00515779">
        <w:rPr>
          <w:rFonts w:ascii="Times New Roman" w:hAnsi="Times New Roman"/>
          <w:noProof/>
          <w:color w:val="auto"/>
          <w:szCs w:val="22"/>
          <w:lang w:val="en-US"/>
        </w:rPr>
        <w:t>-</w:t>
      </w:r>
      <w:r w:rsidRPr="00515779">
        <w:rPr>
          <w:rFonts w:ascii="Times New Roman" w:hAnsi="Times New Roman"/>
          <w:noProof/>
          <w:color w:val="auto"/>
          <w:szCs w:val="22"/>
          <w:lang w:val="en-US"/>
        </w:rPr>
        <w:t>border</w:t>
      </w:r>
      <w:r w:rsidRPr="00515779">
        <w:rPr>
          <w:rFonts w:ascii="Times New Roman" w:hAnsi="Times New Roman"/>
          <w:color w:val="auto"/>
          <w:szCs w:val="22"/>
          <w:lang w:val="en-US"/>
        </w:rPr>
        <w:t xml:space="preserve"> acquisitions</w:t>
      </w:r>
      <w:r w:rsidR="00F76AD2">
        <w:rPr>
          <w:rFonts w:ascii="Times New Roman" w:hAnsi="Times New Roman"/>
          <w:color w:val="auto"/>
          <w:szCs w:val="22"/>
          <w:lang w:val="en-US"/>
        </w:rPr>
        <w:t xml:space="preserve">; </w:t>
      </w:r>
      <w:r w:rsidRPr="00515779">
        <w:rPr>
          <w:rFonts w:ascii="Times New Roman" w:hAnsi="Times New Roman"/>
          <w:color w:val="auto"/>
          <w:szCs w:val="22"/>
          <w:lang w:val="en-US"/>
        </w:rPr>
        <w:t xml:space="preserve">(4) </w:t>
      </w:r>
      <w:r w:rsidR="00F76AD2">
        <w:rPr>
          <w:rFonts w:ascii="Times New Roman" w:hAnsi="Times New Roman"/>
          <w:color w:val="auto"/>
          <w:szCs w:val="22"/>
          <w:lang w:val="en-US"/>
        </w:rPr>
        <w:t xml:space="preserve">articulating </w:t>
      </w:r>
      <w:r w:rsidRPr="00515779">
        <w:rPr>
          <w:rFonts w:ascii="Times New Roman" w:hAnsi="Times New Roman"/>
          <w:color w:val="auto"/>
          <w:szCs w:val="22"/>
          <w:lang w:val="en-US"/>
        </w:rPr>
        <w:t>challenge</w:t>
      </w:r>
      <w:r w:rsidR="00F76AD2">
        <w:rPr>
          <w:rFonts w:ascii="Times New Roman" w:hAnsi="Times New Roman"/>
          <w:color w:val="auto"/>
          <w:szCs w:val="22"/>
          <w:lang w:val="en-US"/>
        </w:rPr>
        <w:t xml:space="preserve">s to </w:t>
      </w:r>
      <w:r w:rsidRPr="00515779">
        <w:rPr>
          <w:rFonts w:ascii="Times New Roman" w:hAnsi="Times New Roman"/>
          <w:color w:val="auto"/>
          <w:szCs w:val="22"/>
          <w:lang w:val="en-US"/>
        </w:rPr>
        <w:t>Chinese automobile firms between the 1980s and 2000s</w:t>
      </w:r>
      <w:r w:rsidR="00304D66" w:rsidRPr="00515779">
        <w:rPr>
          <w:rFonts w:ascii="Times New Roman" w:hAnsi="Times New Roman"/>
          <w:color w:val="auto"/>
          <w:szCs w:val="22"/>
          <w:lang w:val="en-US"/>
        </w:rPr>
        <w:t xml:space="preserve"> and </w:t>
      </w:r>
      <w:r w:rsidR="00F76AD2">
        <w:rPr>
          <w:rFonts w:ascii="Times New Roman" w:hAnsi="Times New Roman"/>
          <w:color w:val="auto"/>
          <w:szCs w:val="22"/>
          <w:lang w:val="en-US"/>
        </w:rPr>
        <w:t>the</w:t>
      </w:r>
      <w:r w:rsidR="00F76AD2" w:rsidRPr="00515779">
        <w:rPr>
          <w:rFonts w:ascii="Times New Roman" w:hAnsi="Times New Roman"/>
          <w:color w:val="auto"/>
          <w:szCs w:val="22"/>
          <w:lang w:val="en-US"/>
        </w:rPr>
        <w:t xml:space="preserve"> </w:t>
      </w:r>
      <w:r w:rsidR="00304D66" w:rsidRPr="00515779">
        <w:rPr>
          <w:rFonts w:ascii="Times New Roman" w:hAnsi="Times New Roman"/>
          <w:color w:val="auto"/>
          <w:szCs w:val="22"/>
          <w:lang w:val="en-US"/>
        </w:rPr>
        <w:t>company in particular</w:t>
      </w:r>
      <w:r w:rsidR="00F76AD2">
        <w:rPr>
          <w:rFonts w:ascii="Times New Roman" w:hAnsi="Times New Roman"/>
          <w:color w:val="auto"/>
          <w:szCs w:val="22"/>
          <w:lang w:val="en-US"/>
        </w:rPr>
        <w:t>; and (5</w:t>
      </w:r>
      <w:r w:rsidRPr="00515779">
        <w:rPr>
          <w:rFonts w:ascii="Times New Roman" w:hAnsi="Times New Roman"/>
          <w:color w:val="auto"/>
          <w:szCs w:val="22"/>
          <w:lang w:val="en-US"/>
        </w:rPr>
        <w:t xml:space="preserve">) </w:t>
      </w:r>
      <w:r w:rsidR="00F76AD2">
        <w:rPr>
          <w:rFonts w:ascii="Times New Roman" w:hAnsi="Times New Roman"/>
          <w:color w:val="auto"/>
          <w:szCs w:val="22"/>
          <w:lang w:val="en-US"/>
        </w:rPr>
        <w:t xml:space="preserve">comparison of </w:t>
      </w:r>
      <w:r w:rsidRPr="00515779">
        <w:rPr>
          <w:rFonts w:ascii="Times New Roman" w:hAnsi="Times New Roman"/>
          <w:color w:val="auto"/>
          <w:szCs w:val="22"/>
          <w:lang w:val="en-US"/>
        </w:rPr>
        <w:t>NAC with SAIC on the achievement of IJVs and overall c</w:t>
      </w:r>
      <w:r w:rsidR="00AE071A" w:rsidRPr="00515779">
        <w:rPr>
          <w:rFonts w:ascii="Times New Roman" w:hAnsi="Times New Roman"/>
          <w:color w:val="auto"/>
          <w:szCs w:val="22"/>
          <w:lang w:val="en-US"/>
        </w:rPr>
        <w:t>oo</w:t>
      </w:r>
      <w:r w:rsidRPr="00515779">
        <w:rPr>
          <w:rFonts w:ascii="Times New Roman" w:hAnsi="Times New Roman"/>
          <w:color w:val="auto"/>
          <w:szCs w:val="22"/>
          <w:lang w:val="en-US"/>
        </w:rPr>
        <w:t>p</w:t>
      </w:r>
      <w:r w:rsidR="00AE071A" w:rsidRPr="00515779">
        <w:rPr>
          <w:rFonts w:ascii="Times New Roman" w:hAnsi="Times New Roman"/>
          <w:color w:val="auto"/>
          <w:szCs w:val="22"/>
          <w:lang w:val="en-US"/>
        </w:rPr>
        <w:t>e</w:t>
      </w:r>
      <w:r w:rsidRPr="00515779">
        <w:rPr>
          <w:rFonts w:ascii="Times New Roman" w:hAnsi="Times New Roman"/>
          <w:color w:val="auto"/>
          <w:szCs w:val="22"/>
          <w:lang w:val="en-US"/>
        </w:rPr>
        <w:t>ration</w:t>
      </w:r>
      <w:r w:rsidR="00F76AD2">
        <w:rPr>
          <w:rFonts w:ascii="Times New Roman" w:hAnsi="Times New Roman"/>
          <w:color w:val="auto"/>
          <w:szCs w:val="22"/>
          <w:lang w:val="en-US"/>
        </w:rPr>
        <w:t>.</w:t>
      </w:r>
    </w:p>
    <w:p w14:paraId="61C89A95" w14:textId="77777777" w:rsidR="00552FCF" w:rsidRPr="00515779" w:rsidRDefault="00552FCF" w:rsidP="004E09A9">
      <w:pPr>
        <w:jc w:val="center"/>
        <w:rPr>
          <w:rFonts w:ascii="Times New Roman" w:hAnsi="Times New Roman"/>
          <w:color w:val="auto"/>
          <w:kern w:val="2"/>
          <w:szCs w:val="22"/>
          <w:lang w:val="en-US"/>
        </w:rPr>
      </w:pPr>
      <w:r w:rsidRPr="00515779">
        <w:rPr>
          <w:rFonts w:ascii="Times New Roman" w:hAnsi="Times New Roman"/>
          <w:color w:val="auto"/>
          <w:kern w:val="2"/>
          <w:szCs w:val="22"/>
          <w:lang w:val="en-US"/>
        </w:rPr>
        <w:t>*** Insert Table 1 about here ***</w:t>
      </w:r>
    </w:p>
    <w:p w14:paraId="67DF43A2" w14:textId="77777777" w:rsidR="00552FCF" w:rsidRPr="00515779" w:rsidRDefault="00552FCF" w:rsidP="004E09A9">
      <w:pPr>
        <w:jc w:val="both"/>
        <w:rPr>
          <w:rFonts w:ascii="Times New Roman" w:hAnsi="Times New Roman"/>
          <w:b/>
          <w:color w:val="auto"/>
          <w:kern w:val="2"/>
          <w:szCs w:val="22"/>
          <w:lang w:val="en-US"/>
        </w:rPr>
      </w:pPr>
      <w:r w:rsidRPr="00515779">
        <w:rPr>
          <w:rFonts w:ascii="Times New Roman" w:hAnsi="Times New Roman"/>
          <w:b/>
          <w:color w:val="auto"/>
          <w:kern w:val="2"/>
          <w:szCs w:val="22"/>
          <w:lang w:val="en-US"/>
        </w:rPr>
        <w:t>Data Analysis</w:t>
      </w:r>
    </w:p>
    <w:p w14:paraId="7B328134" w14:textId="10F1B1BD" w:rsidR="00552FCF" w:rsidRPr="00515779" w:rsidRDefault="00F76AD2" w:rsidP="004E09A9">
      <w:pPr>
        <w:autoSpaceDE w:val="0"/>
        <w:autoSpaceDN w:val="0"/>
        <w:ind w:firstLine="720"/>
        <w:jc w:val="both"/>
        <w:rPr>
          <w:rFonts w:ascii="Times New Roman" w:hAnsi="Times New Roman"/>
          <w:color w:val="auto"/>
          <w:kern w:val="2"/>
          <w:szCs w:val="22"/>
          <w:lang w:val="en-US"/>
        </w:rPr>
      </w:pPr>
      <w:r>
        <w:rPr>
          <w:rFonts w:ascii="Times New Roman" w:hAnsi="Times New Roman"/>
          <w:color w:val="auto"/>
          <w:kern w:val="2"/>
          <w:szCs w:val="22"/>
          <w:lang w:val="en-US"/>
        </w:rPr>
        <w:t>The</w:t>
      </w:r>
      <w:r w:rsidRPr="00515779">
        <w:rPr>
          <w:rFonts w:ascii="Times New Roman" w:hAnsi="Times New Roman"/>
          <w:color w:val="auto"/>
          <w:kern w:val="2"/>
          <w:szCs w:val="22"/>
          <w:lang w:val="en-US"/>
        </w:rPr>
        <w:t xml:space="preserve"> </w:t>
      </w:r>
      <w:r w:rsidR="00552FCF" w:rsidRPr="00515779">
        <w:rPr>
          <w:rFonts w:ascii="Times New Roman" w:hAnsi="Times New Roman"/>
          <w:color w:val="auto"/>
          <w:kern w:val="2"/>
          <w:szCs w:val="22"/>
          <w:lang w:val="en-US"/>
        </w:rPr>
        <w:t xml:space="preserve">data analysis process consisted of four steps, following recommendations in </w:t>
      </w:r>
      <w:r w:rsidR="00F51470" w:rsidRPr="00515779">
        <w:rPr>
          <w:rFonts w:ascii="Times New Roman" w:hAnsi="Times New Roman"/>
          <w:color w:val="auto"/>
          <w:kern w:val="2"/>
          <w:szCs w:val="22"/>
          <w:lang w:val="en-US"/>
        </w:rPr>
        <w:t xml:space="preserve">Miles and Huberman (1984) and </w:t>
      </w:r>
      <w:r w:rsidR="00552FCF" w:rsidRPr="00515779">
        <w:rPr>
          <w:rFonts w:ascii="Times New Roman" w:hAnsi="Times New Roman"/>
          <w:color w:val="auto"/>
          <w:kern w:val="2"/>
          <w:szCs w:val="22"/>
          <w:lang w:val="en-US"/>
        </w:rPr>
        <w:t>Yin (</w:t>
      </w:r>
      <w:r w:rsidR="0076376F" w:rsidRPr="00515779">
        <w:rPr>
          <w:rFonts w:ascii="Times New Roman" w:hAnsi="Times New Roman"/>
          <w:color w:val="auto"/>
          <w:kern w:val="2"/>
          <w:szCs w:val="22"/>
          <w:lang w:val="en-US"/>
        </w:rPr>
        <w:t>2008</w:t>
      </w:r>
      <w:r w:rsidR="00552FCF" w:rsidRPr="00515779">
        <w:rPr>
          <w:rFonts w:ascii="Times New Roman" w:hAnsi="Times New Roman"/>
          <w:color w:val="auto"/>
          <w:kern w:val="2"/>
          <w:szCs w:val="22"/>
          <w:lang w:val="en-US"/>
        </w:rPr>
        <w:t>) on case study method, and other examples of case study analyses (</w:t>
      </w:r>
      <w:r w:rsidR="00552FCF" w:rsidRPr="00515779">
        <w:rPr>
          <w:rFonts w:ascii="Times New Roman" w:hAnsi="Times New Roman"/>
          <w:color w:val="auto"/>
          <w:szCs w:val="22"/>
          <w:lang w:val="en-US"/>
        </w:rPr>
        <w:t>Danneels, 2011; Mair, Marti, &amp; Ventresca, 2012</w:t>
      </w:r>
      <w:r w:rsidR="00216768" w:rsidRPr="00515779">
        <w:rPr>
          <w:rFonts w:ascii="Times New Roman" w:hAnsi="Times New Roman"/>
          <w:color w:val="auto"/>
          <w:szCs w:val="22"/>
          <w:lang w:val="en-US"/>
        </w:rPr>
        <w:t>).</w:t>
      </w:r>
      <w:r w:rsidR="00216768" w:rsidRPr="00515779">
        <w:rPr>
          <w:rFonts w:ascii="Times New Roman" w:hAnsi="Times New Roman"/>
          <w:color w:val="auto"/>
          <w:kern w:val="2"/>
          <w:szCs w:val="22"/>
          <w:lang w:val="en-US"/>
        </w:rPr>
        <w:t xml:space="preserve"> </w:t>
      </w:r>
    </w:p>
    <w:p w14:paraId="2F60B59C" w14:textId="70BFCCE9" w:rsidR="002369B5" w:rsidRPr="00515779" w:rsidRDefault="00552FCF" w:rsidP="00216DFC">
      <w:pPr>
        <w:autoSpaceDE w:val="0"/>
        <w:autoSpaceDN w:val="0"/>
        <w:ind w:firstLine="720"/>
        <w:jc w:val="both"/>
        <w:rPr>
          <w:rFonts w:ascii="Times New Roman" w:hAnsi="Times New Roman"/>
          <w:color w:val="auto"/>
          <w:szCs w:val="22"/>
          <w:lang w:val="en-US"/>
        </w:rPr>
      </w:pPr>
      <w:r w:rsidRPr="00515779">
        <w:rPr>
          <w:rFonts w:ascii="Times New Roman" w:hAnsi="Times New Roman"/>
          <w:color w:val="auto"/>
          <w:kern w:val="2"/>
          <w:szCs w:val="22"/>
          <w:lang w:val="en-US"/>
        </w:rPr>
        <w:t>Step 1: Understanding NAC’s and SAIC’s evolution</w:t>
      </w:r>
      <w:r w:rsidR="00E123A1" w:rsidRPr="00515779">
        <w:rPr>
          <w:rFonts w:ascii="Times New Roman" w:hAnsi="Times New Roman"/>
          <w:color w:val="auto"/>
          <w:kern w:val="2"/>
          <w:szCs w:val="22"/>
          <w:lang w:val="en-US"/>
        </w:rPr>
        <w:t xml:space="preserve"> with </w:t>
      </w:r>
      <w:r w:rsidR="00F76AD2">
        <w:rPr>
          <w:rFonts w:ascii="Times New Roman" w:hAnsi="Times New Roman"/>
          <w:color w:val="auto"/>
          <w:kern w:val="2"/>
          <w:szCs w:val="22"/>
          <w:lang w:val="en-US"/>
        </w:rPr>
        <w:t>a</w:t>
      </w:r>
      <w:r w:rsidR="00F76AD2" w:rsidRPr="00515779">
        <w:rPr>
          <w:rFonts w:ascii="Times New Roman" w:hAnsi="Times New Roman"/>
          <w:color w:val="auto"/>
          <w:kern w:val="2"/>
          <w:szCs w:val="22"/>
          <w:lang w:val="en-US"/>
        </w:rPr>
        <w:t xml:space="preserve"> </w:t>
      </w:r>
      <w:r w:rsidR="00E123A1" w:rsidRPr="00515779">
        <w:rPr>
          <w:rFonts w:ascii="Times New Roman" w:hAnsi="Times New Roman"/>
          <w:color w:val="auto"/>
          <w:kern w:val="2"/>
          <w:szCs w:val="22"/>
          <w:lang w:val="en-US"/>
        </w:rPr>
        <w:t xml:space="preserve">focus </w:t>
      </w:r>
      <w:r w:rsidR="00E123A1" w:rsidRPr="00A81419">
        <w:rPr>
          <w:rFonts w:ascii="Times New Roman" w:hAnsi="Times New Roman"/>
          <w:noProof/>
          <w:color w:val="auto"/>
          <w:kern w:val="2"/>
          <w:szCs w:val="22"/>
          <w:lang w:val="en-US"/>
        </w:rPr>
        <w:t>o</w:t>
      </w:r>
      <w:r w:rsidR="00A81419">
        <w:rPr>
          <w:rFonts w:ascii="Times New Roman" w:hAnsi="Times New Roman"/>
          <w:noProof/>
          <w:color w:val="auto"/>
          <w:kern w:val="2"/>
          <w:szCs w:val="22"/>
          <w:lang w:val="en-US"/>
        </w:rPr>
        <w:t>n</w:t>
      </w:r>
      <w:r w:rsidR="00E123A1" w:rsidRPr="00515779">
        <w:rPr>
          <w:rFonts w:ascii="Times New Roman" w:hAnsi="Times New Roman"/>
          <w:color w:val="auto"/>
          <w:kern w:val="2"/>
          <w:szCs w:val="22"/>
          <w:lang w:val="en-US"/>
        </w:rPr>
        <w:t xml:space="preserve"> their access</w:t>
      </w:r>
      <w:r w:rsidR="00F76AD2">
        <w:rPr>
          <w:rFonts w:ascii="Times New Roman" w:hAnsi="Times New Roman"/>
          <w:color w:val="auto"/>
          <w:kern w:val="2"/>
          <w:szCs w:val="22"/>
          <w:lang w:val="en-US"/>
        </w:rPr>
        <w:t xml:space="preserve"> to </w:t>
      </w:r>
      <w:r w:rsidR="00E123A1" w:rsidRPr="00515779">
        <w:rPr>
          <w:rFonts w:ascii="Times New Roman" w:hAnsi="Times New Roman"/>
          <w:color w:val="auto"/>
          <w:kern w:val="2"/>
          <w:szCs w:val="22"/>
          <w:lang w:val="en-US"/>
        </w:rPr>
        <w:t>external knowledge</w:t>
      </w:r>
      <w:r w:rsidR="00D05674">
        <w:rPr>
          <w:rFonts w:ascii="Times New Roman" w:hAnsi="Times New Roman"/>
          <w:color w:val="auto"/>
          <w:kern w:val="2"/>
          <w:szCs w:val="22"/>
          <w:lang w:val="en-US"/>
        </w:rPr>
        <w:t xml:space="preserve"> and the conditions of operation in an emerging market</w:t>
      </w:r>
      <w:r w:rsidRPr="00515779">
        <w:rPr>
          <w:rFonts w:ascii="Times New Roman" w:hAnsi="Times New Roman"/>
          <w:color w:val="auto"/>
          <w:kern w:val="2"/>
          <w:szCs w:val="22"/>
          <w:lang w:val="en-US"/>
        </w:rPr>
        <w:t>. We read data from multiple sources, made ourselves familiar with</w:t>
      </w:r>
      <w:r w:rsidR="009A1DBD" w:rsidRPr="00515779">
        <w:rPr>
          <w:rFonts w:ascii="Times New Roman" w:hAnsi="Times New Roman"/>
          <w:color w:val="auto"/>
          <w:kern w:val="2"/>
          <w:szCs w:val="22"/>
          <w:lang w:val="en-US"/>
        </w:rPr>
        <w:t xml:space="preserve"> the details, and constructed </w:t>
      </w:r>
      <w:r w:rsidRPr="00515779">
        <w:rPr>
          <w:rFonts w:ascii="Times New Roman" w:hAnsi="Times New Roman"/>
          <w:color w:val="auto"/>
          <w:kern w:val="2"/>
          <w:szCs w:val="22"/>
          <w:lang w:val="en-US"/>
        </w:rPr>
        <w:t>case stud</w:t>
      </w:r>
      <w:r w:rsidR="009A1DBD" w:rsidRPr="00515779">
        <w:rPr>
          <w:rFonts w:ascii="Times New Roman" w:hAnsi="Times New Roman"/>
          <w:color w:val="auto"/>
          <w:kern w:val="2"/>
          <w:szCs w:val="22"/>
          <w:lang w:val="en-US"/>
        </w:rPr>
        <w:t>ies</w:t>
      </w:r>
      <w:r w:rsidRPr="00515779">
        <w:rPr>
          <w:rFonts w:ascii="Times New Roman" w:hAnsi="Times New Roman"/>
          <w:color w:val="auto"/>
          <w:kern w:val="2"/>
          <w:szCs w:val="22"/>
          <w:lang w:val="en-US"/>
        </w:rPr>
        <w:t xml:space="preserve"> in which we gained an understanding of the companies. We </w:t>
      </w:r>
      <w:r w:rsidR="00E123A1" w:rsidRPr="00515779">
        <w:rPr>
          <w:rFonts w:ascii="Times New Roman" w:hAnsi="Times New Roman"/>
          <w:color w:val="auto"/>
          <w:kern w:val="2"/>
          <w:szCs w:val="22"/>
          <w:lang w:val="en-US"/>
        </w:rPr>
        <w:t xml:space="preserve">firstly </w:t>
      </w:r>
      <w:r w:rsidRPr="00515779">
        <w:rPr>
          <w:rFonts w:ascii="Times New Roman" w:hAnsi="Times New Roman"/>
          <w:color w:val="auto"/>
          <w:kern w:val="2"/>
          <w:szCs w:val="22"/>
          <w:lang w:val="en-US"/>
        </w:rPr>
        <w:t>established a chronological map of events, documenting all actions and activities of the firm</w:t>
      </w:r>
      <w:r w:rsidR="00216768" w:rsidRPr="00515779">
        <w:rPr>
          <w:rFonts w:ascii="Times New Roman" w:hAnsi="Times New Roman"/>
          <w:color w:val="auto"/>
          <w:kern w:val="2"/>
          <w:szCs w:val="22"/>
          <w:lang w:val="en-US"/>
        </w:rPr>
        <w:t>s</w:t>
      </w:r>
      <w:r w:rsidRPr="00515779">
        <w:rPr>
          <w:rFonts w:ascii="Times New Roman" w:hAnsi="Times New Roman"/>
          <w:color w:val="auto"/>
          <w:kern w:val="2"/>
          <w:szCs w:val="22"/>
          <w:lang w:val="en-US"/>
        </w:rPr>
        <w:t xml:space="preserve"> over time. As we obtained additional data, we added them to the case</w:t>
      </w:r>
      <w:r w:rsidR="009A1DBD" w:rsidRPr="00515779">
        <w:rPr>
          <w:rFonts w:ascii="Times New Roman" w:hAnsi="Times New Roman"/>
          <w:color w:val="auto"/>
          <w:kern w:val="2"/>
          <w:szCs w:val="22"/>
          <w:lang w:val="en-US"/>
        </w:rPr>
        <w:t>s</w:t>
      </w:r>
      <w:r w:rsidRPr="00515779">
        <w:rPr>
          <w:rFonts w:ascii="Times New Roman" w:hAnsi="Times New Roman"/>
          <w:color w:val="auto"/>
          <w:kern w:val="2"/>
          <w:szCs w:val="22"/>
          <w:lang w:val="en-US"/>
        </w:rPr>
        <w:t xml:space="preserve"> until we reached saturation, with additional documents and interviews confirming previous events and yielding fewer new insights. </w:t>
      </w:r>
      <w:r w:rsidR="003A616D" w:rsidRPr="00515779">
        <w:rPr>
          <w:rFonts w:ascii="Times New Roman" w:hAnsi="Times New Roman"/>
          <w:color w:val="auto"/>
          <w:kern w:val="2"/>
          <w:szCs w:val="22"/>
          <w:lang w:val="en-US"/>
        </w:rPr>
        <w:t xml:space="preserve">We then wrote the </w:t>
      </w:r>
      <w:r w:rsidR="003A616D" w:rsidRPr="00515779">
        <w:rPr>
          <w:rFonts w:ascii="Times New Roman" w:hAnsi="Times New Roman"/>
          <w:noProof/>
          <w:color w:val="auto"/>
          <w:kern w:val="2"/>
          <w:szCs w:val="22"/>
          <w:lang w:val="en-US"/>
        </w:rPr>
        <w:t>detail</w:t>
      </w:r>
      <w:r w:rsidR="0000472E" w:rsidRPr="00515779">
        <w:rPr>
          <w:rFonts w:ascii="Times New Roman" w:hAnsi="Times New Roman"/>
          <w:noProof/>
          <w:color w:val="auto"/>
          <w:kern w:val="2"/>
          <w:szCs w:val="22"/>
          <w:lang w:val="en-US"/>
        </w:rPr>
        <w:t>ed</w:t>
      </w:r>
      <w:r w:rsidR="003A616D" w:rsidRPr="00515779">
        <w:rPr>
          <w:rFonts w:ascii="Times New Roman" w:hAnsi="Times New Roman"/>
          <w:color w:val="auto"/>
          <w:kern w:val="2"/>
          <w:szCs w:val="22"/>
          <w:lang w:val="en-US"/>
        </w:rPr>
        <w:t xml:space="preserve"> case narrative </w:t>
      </w:r>
      <w:r w:rsidR="006C439C" w:rsidRPr="00515779">
        <w:rPr>
          <w:rFonts w:ascii="Times New Roman" w:hAnsi="Times New Roman"/>
          <w:color w:val="auto"/>
          <w:kern w:val="2"/>
          <w:szCs w:val="22"/>
          <w:lang w:val="en-US"/>
        </w:rPr>
        <w:t xml:space="preserve">story </w:t>
      </w:r>
      <w:r w:rsidR="003A616D" w:rsidRPr="00515779">
        <w:rPr>
          <w:rFonts w:ascii="Times New Roman" w:hAnsi="Times New Roman"/>
          <w:color w:val="auto"/>
          <w:kern w:val="2"/>
          <w:szCs w:val="22"/>
          <w:lang w:val="en-US"/>
        </w:rPr>
        <w:t>of the two firms</w:t>
      </w:r>
      <w:r w:rsidR="00F31EC1">
        <w:rPr>
          <w:rFonts w:ascii="Times New Roman" w:hAnsi="Times New Roman"/>
          <w:color w:val="auto"/>
          <w:kern w:val="2"/>
          <w:szCs w:val="22"/>
          <w:lang w:val="en-US"/>
        </w:rPr>
        <w:t>. This process helped us understand the firms and how they compare in their evolution</w:t>
      </w:r>
      <w:r w:rsidR="00D05674">
        <w:rPr>
          <w:rFonts w:ascii="Times New Roman" w:hAnsi="Times New Roman"/>
          <w:color w:val="auto"/>
          <w:kern w:val="2"/>
          <w:szCs w:val="22"/>
          <w:lang w:val="en-US"/>
        </w:rPr>
        <w:t>, as well as the conditions under which they operated and how these conditions changed with the transition of China from a communist to a capitalistic system and how the companies reacted to these changes</w:t>
      </w:r>
      <w:r w:rsidR="00F31EC1">
        <w:rPr>
          <w:rFonts w:ascii="Times New Roman" w:hAnsi="Times New Roman"/>
          <w:color w:val="auto"/>
          <w:kern w:val="2"/>
          <w:szCs w:val="22"/>
          <w:lang w:val="en-US"/>
        </w:rPr>
        <w:t>.</w:t>
      </w:r>
    </w:p>
    <w:p w14:paraId="49CFBC09" w14:textId="2539B351" w:rsidR="00552FCF" w:rsidRDefault="00552FCF" w:rsidP="004E09A9">
      <w:pPr>
        <w:autoSpaceDE w:val="0"/>
        <w:autoSpaceDN w:val="0"/>
        <w:ind w:firstLine="720"/>
        <w:jc w:val="both"/>
        <w:rPr>
          <w:rFonts w:ascii="Times" w:eastAsiaTheme="minorHAnsi" w:hAnsi="Times" w:cs="Times"/>
          <w:color w:val="auto"/>
          <w:szCs w:val="22"/>
          <w:lang w:val="en-US"/>
        </w:rPr>
      </w:pPr>
      <w:r w:rsidRPr="00515779">
        <w:rPr>
          <w:rFonts w:ascii="Times New Roman" w:hAnsi="Times New Roman"/>
          <w:color w:val="auto"/>
          <w:kern w:val="2"/>
          <w:szCs w:val="22"/>
          <w:lang w:val="en-US"/>
        </w:rPr>
        <w:t xml:space="preserve">Step 2: Understanding the determinants of NAC’s </w:t>
      </w:r>
      <w:r w:rsidR="004F66C1">
        <w:rPr>
          <w:rFonts w:ascii="Times New Roman" w:hAnsi="Times New Roman"/>
          <w:color w:val="auto"/>
          <w:kern w:val="2"/>
          <w:szCs w:val="22"/>
          <w:lang w:val="en-US"/>
        </w:rPr>
        <w:t>failure</w:t>
      </w:r>
      <w:r w:rsidR="004F66C1" w:rsidRPr="00515779">
        <w:rPr>
          <w:rFonts w:ascii="Times New Roman" w:hAnsi="Times New Roman"/>
          <w:color w:val="auto"/>
          <w:kern w:val="2"/>
          <w:szCs w:val="22"/>
          <w:lang w:val="en-US"/>
        </w:rPr>
        <w:t xml:space="preserve"> </w:t>
      </w:r>
      <w:r w:rsidR="00B86640" w:rsidRPr="00515779">
        <w:rPr>
          <w:rFonts w:ascii="Times New Roman" w:hAnsi="Times New Roman"/>
          <w:color w:val="auto"/>
          <w:kern w:val="2"/>
          <w:szCs w:val="22"/>
          <w:lang w:val="en-US"/>
        </w:rPr>
        <w:t xml:space="preserve">and SAIC’s </w:t>
      </w:r>
      <w:r w:rsidR="004F66C1">
        <w:rPr>
          <w:rFonts w:ascii="Times New Roman" w:hAnsi="Times New Roman"/>
          <w:color w:val="auto"/>
          <w:kern w:val="2"/>
          <w:szCs w:val="22"/>
          <w:lang w:val="en-US"/>
        </w:rPr>
        <w:t>success in integrating external technology</w:t>
      </w:r>
      <w:r w:rsidRPr="00515779">
        <w:rPr>
          <w:rFonts w:ascii="Times New Roman" w:hAnsi="Times New Roman"/>
          <w:color w:val="auto"/>
          <w:kern w:val="2"/>
          <w:szCs w:val="22"/>
          <w:lang w:val="en-US"/>
        </w:rPr>
        <w:t xml:space="preserve">. </w:t>
      </w:r>
      <w:r w:rsidR="004A210D" w:rsidRPr="000E61A1">
        <w:rPr>
          <w:rFonts w:ascii="Times" w:eastAsiaTheme="minorHAnsi" w:hAnsi="Times" w:cs="Times"/>
          <w:color w:val="auto"/>
          <w:szCs w:val="22"/>
          <w:lang w:val="en-US"/>
        </w:rPr>
        <w:t xml:space="preserve">We constructed </w:t>
      </w:r>
      <w:r w:rsidR="00A81419">
        <w:rPr>
          <w:rFonts w:ascii="Times" w:eastAsiaTheme="minorHAnsi" w:hAnsi="Times" w:cs="Times"/>
          <w:color w:val="auto"/>
          <w:szCs w:val="22"/>
          <w:lang w:val="en-US"/>
        </w:rPr>
        <w:t xml:space="preserve">a </w:t>
      </w:r>
      <w:r w:rsidR="004A210D" w:rsidRPr="000E61A1">
        <w:rPr>
          <w:rFonts w:ascii="Times" w:eastAsiaTheme="minorHAnsi" w:hAnsi="Times" w:cs="Times"/>
          <w:color w:val="auto"/>
          <w:szCs w:val="22"/>
          <w:lang w:val="en-US"/>
        </w:rPr>
        <w:t xml:space="preserve">draft of within-case analysis for both companies, framed around the dominant themes expressed by the interviewees, the </w:t>
      </w:r>
      <w:r w:rsidR="004A210D" w:rsidRPr="00A81419">
        <w:rPr>
          <w:rFonts w:ascii="Times" w:eastAsiaTheme="minorHAnsi" w:hAnsi="Times" w:cs="Times"/>
          <w:noProof/>
          <w:color w:val="auto"/>
          <w:szCs w:val="22"/>
          <w:lang w:val="en-US"/>
        </w:rPr>
        <w:t>so</w:t>
      </w:r>
      <w:r w:rsidR="00A81419">
        <w:rPr>
          <w:rFonts w:ascii="Times" w:eastAsiaTheme="minorHAnsi" w:hAnsi="Times" w:cs="Times"/>
          <w:noProof/>
          <w:color w:val="auto"/>
          <w:szCs w:val="22"/>
          <w:lang w:val="en-US"/>
        </w:rPr>
        <w:t>-</w:t>
      </w:r>
      <w:r w:rsidR="004A210D" w:rsidRPr="00A81419">
        <w:rPr>
          <w:rFonts w:ascii="Times" w:eastAsiaTheme="minorHAnsi" w:hAnsi="Times" w:cs="Times"/>
          <w:noProof/>
          <w:color w:val="auto"/>
          <w:szCs w:val="22"/>
          <w:lang w:val="en-US"/>
        </w:rPr>
        <w:t>called</w:t>
      </w:r>
      <w:r w:rsidR="004A210D" w:rsidRPr="000E61A1">
        <w:rPr>
          <w:rFonts w:ascii="Times" w:eastAsiaTheme="minorHAnsi" w:hAnsi="Times" w:cs="Times"/>
          <w:color w:val="auto"/>
          <w:szCs w:val="22"/>
          <w:lang w:val="en-US"/>
        </w:rPr>
        <w:t xml:space="preserve"> </w:t>
      </w:r>
      <w:r w:rsidR="004A210D" w:rsidRPr="000E61A1">
        <w:rPr>
          <w:rFonts w:ascii="Times" w:eastAsiaTheme="minorHAnsi" w:hAnsi="Times" w:cs="Times"/>
          <w:iCs/>
          <w:color w:val="auto"/>
          <w:szCs w:val="22"/>
          <w:lang w:val="en-US"/>
        </w:rPr>
        <w:t>first-order analysis</w:t>
      </w:r>
      <w:r w:rsidR="004A210D" w:rsidRPr="000E61A1">
        <w:rPr>
          <w:rFonts w:ascii="Times" w:eastAsiaTheme="minorHAnsi" w:hAnsi="Times" w:cs="Times"/>
          <w:i/>
          <w:iCs/>
          <w:color w:val="auto"/>
          <w:szCs w:val="22"/>
          <w:lang w:val="en-US"/>
        </w:rPr>
        <w:t xml:space="preserve"> (</w:t>
      </w:r>
      <w:r w:rsidR="004A210D" w:rsidRPr="000E61A1">
        <w:rPr>
          <w:rFonts w:ascii="Times" w:eastAsiaTheme="minorHAnsi" w:hAnsi="Times" w:cs="Times"/>
          <w:color w:val="auto"/>
          <w:szCs w:val="22"/>
          <w:lang w:val="en-US"/>
        </w:rPr>
        <w:t xml:space="preserve">Van Maanen, 1979). This within-case analysis allows the unique patterns of each case to emerge (Eisenhardt, 1989). </w:t>
      </w:r>
      <w:r w:rsidR="00F31EC1">
        <w:rPr>
          <w:rFonts w:ascii="Times" w:eastAsiaTheme="minorHAnsi" w:hAnsi="Times" w:cs="Times"/>
          <w:color w:val="auto"/>
          <w:szCs w:val="22"/>
          <w:lang w:val="en-US"/>
        </w:rPr>
        <w:t xml:space="preserve">We then compared the access to external knowledge of each firm in contrast to the other. In this </w:t>
      </w:r>
      <w:r w:rsidR="00F31EC1" w:rsidRPr="00A81419">
        <w:rPr>
          <w:rFonts w:ascii="Times" w:eastAsiaTheme="minorHAnsi" w:hAnsi="Times" w:cs="Times"/>
          <w:noProof/>
          <w:color w:val="auto"/>
          <w:szCs w:val="22"/>
          <w:lang w:val="en-US"/>
        </w:rPr>
        <w:t>process</w:t>
      </w:r>
      <w:r w:rsidR="00A81419">
        <w:rPr>
          <w:rFonts w:ascii="Times" w:eastAsiaTheme="minorHAnsi" w:hAnsi="Times" w:cs="Times"/>
          <w:noProof/>
          <w:color w:val="auto"/>
          <w:szCs w:val="22"/>
          <w:lang w:val="en-US"/>
        </w:rPr>
        <w:t>,</w:t>
      </w:r>
      <w:r w:rsidR="00F31EC1">
        <w:rPr>
          <w:rFonts w:ascii="Times" w:eastAsiaTheme="minorHAnsi" w:hAnsi="Times" w:cs="Times"/>
          <w:color w:val="auto"/>
          <w:szCs w:val="22"/>
          <w:lang w:val="en-US"/>
        </w:rPr>
        <w:t xml:space="preserve"> we noted that in the </w:t>
      </w:r>
      <w:r w:rsidR="004A210D" w:rsidRPr="000E61A1">
        <w:rPr>
          <w:rFonts w:ascii="Times" w:eastAsiaTheme="minorHAnsi" w:hAnsi="Times" w:cs="Times"/>
          <w:color w:val="auto"/>
          <w:szCs w:val="22"/>
          <w:lang w:val="en-US"/>
        </w:rPr>
        <w:t>early stage</w:t>
      </w:r>
      <w:r w:rsidR="00F31EC1">
        <w:rPr>
          <w:rFonts w:ascii="Times" w:eastAsiaTheme="minorHAnsi" w:hAnsi="Times" w:cs="Times"/>
          <w:color w:val="auto"/>
          <w:szCs w:val="22"/>
          <w:lang w:val="en-US"/>
        </w:rPr>
        <w:t>s</w:t>
      </w:r>
      <w:r w:rsidR="004A210D" w:rsidRPr="000E61A1">
        <w:rPr>
          <w:rFonts w:ascii="Times" w:eastAsiaTheme="minorHAnsi" w:hAnsi="Times" w:cs="Times"/>
          <w:color w:val="auto"/>
          <w:szCs w:val="22"/>
          <w:lang w:val="en-US"/>
        </w:rPr>
        <w:t xml:space="preserve"> </w:t>
      </w:r>
      <w:r w:rsidR="00F31EC1">
        <w:rPr>
          <w:rFonts w:ascii="Times" w:eastAsiaTheme="minorHAnsi" w:hAnsi="Times" w:cs="Times"/>
          <w:color w:val="auto"/>
          <w:szCs w:val="22"/>
          <w:lang w:val="en-US"/>
        </w:rPr>
        <w:t>of their development up to the late 1970s the firms were similar and showed similar levels of success</w:t>
      </w:r>
      <w:r w:rsidR="004A210D" w:rsidRPr="000E61A1">
        <w:rPr>
          <w:rFonts w:ascii="Times" w:eastAsiaTheme="minorHAnsi" w:hAnsi="Times" w:cs="Times"/>
          <w:color w:val="auto"/>
          <w:szCs w:val="22"/>
          <w:lang w:val="en-US"/>
        </w:rPr>
        <w:t xml:space="preserve"> during the planned economic period. </w:t>
      </w:r>
      <w:r w:rsidR="00F31EC1">
        <w:rPr>
          <w:rFonts w:ascii="Times" w:eastAsiaTheme="minorHAnsi" w:hAnsi="Times" w:cs="Times"/>
          <w:color w:val="auto"/>
          <w:szCs w:val="22"/>
          <w:lang w:val="en-US"/>
        </w:rPr>
        <w:t xml:space="preserve">However, after the 1980s the </w:t>
      </w:r>
      <w:r w:rsidR="00F31EC1">
        <w:rPr>
          <w:rFonts w:ascii="Times" w:eastAsiaTheme="minorHAnsi" w:hAnsi="Times" w:cs="Times"/>
          <w:color w:val="auto"/>
          <w:szCs w:val="22"/>
          <w:lang w:val="en-US"/>
        </w:rPr>
        <w:lastRenderedPageBreak/>
        <w:t>companies diverged in their success in obtaining knowledge from their IJVs</w:t>
      </w:r>
      <w:r w:rsidR="00D05674">
        <w:rPr>
          <w:rFonts w:ascii="Times" w:eastAsiaTheme="minorHAnsi" w:hAnsi="Times" w:cs="Times"/>
          <w:color w:val="auto"/>
          <w:szCs w:val="22"/>
          <w:lang w:val="en-US"/>
        </w:rPr>
        <w:t>, with</w:t>
      </w:r>
      <w:r w:rsidR="00F31EC1">
        <w:rPr>
          <w:rFonts w:ascii="Times" w:eastAsiaTheme="minorHAnsi" w:hAnsi="Times" w:cs="Times"/>
          <w:color w:val="auto"/>
          <w:szCs w:val="22"/>
          <w:lang w:val="en-US"/>
        </w:rPr>
        <w:t xml:space="preserve"> </w:t>
      </w:r>
      <w:r w:rsidR="004A210D" w:rsidRPr="000E61A1">
        <w:rPr>
          <w:rFonts w:ascii="Times" w:eastAsiaTheme="minorHAnsi" w:hAnsi="Times" w:cs="Times"/>
          <w:color w:val="auto"/>
          <w:szCs w:val="22"/>
          <w:lang w:val="en-US"/>
        </w:rPr>
        <w:t xml:space="preserve">NAC’s IJVs </w:t>
      </w:r>
      <w:r w:rsidR="00D05674">
        <w:rPr>
          <w:rFonts w:ascii="Times" w:eastAsiaTheme="minorHAnsi" w:hAnsi="Times" w:cs="Times"/>
          <w:color w:val="auto"/>
          <w:szCs w:val="22"/>
          <w:lang w:val="en-US"/>
        </w:rPr>
        <w:t>being</w:t>
      </w:r>
      <w:r w:rsidR="004A210D" w:rsidRPr="000E61A1">
        <w:rPr>
          <w:rFonts w:ascii="Times" w:eastAsiaTheme="minorHAnsi" w:hAnsi="Times" w:cs="Times"/>
          <w:color w:val="auto"/>
          <w:szCs w:val="22"/>
          <w:lang w:val="en-US"/>
        </w:rPr>
        <w:t xml:space="preserve"> </w:t>
      </w:r>
      <w:r w:rsidR="00D05674">
        <w:rPr>
          <w:rFonts w:ascii="Times" w:eastAsiaTheme="minorHAnsi" w:hAnsi="Times" w:cs="Times"/>
          <w:color w:val="auto"/>
          <w:szCs w:val="22"/>
          <w:lang w:val="en-US"/>
        </w:rPr>
        <w:t>hampered by challenges while</w:t>
      </w:r>
      <w:r w:rsidR="004A210D" w:rsidRPr="000E61A1">
        <w:rPr>
          <w:rFonts w:ascii="Times" w:eastAsiaTheme="minorHAnsi" w:hAnsi="Times" w:cs="Times"/>
          <w:color w:val="auto"/>
          <w:szCs w:val="22"/>
          <w:lang w:val="en-US"/>
        </w:rPr>
        <w:t xml:space="preserve"> SAIC’s were </w:t>
      </w:r>
      <w:r w:rsidR="00D05674">
        <w:rPr>
          <w:rFonts w:ascii="Times" w:eastAsiaTheme="minorHAnsi" w:hAnsi="Times" w:cs="Times"/>
          <w:color w:val="auto"/>
          <w:szCs w:val="22"/>
          <w:lang w:val="en-US"/>
        </w:rPr>
        <w:t>successful</w:t>
      </w:r>
      <w:r w:rsidR="004A210D" w:rsidRPr="000E61A1">
        <w:rPr>
          <w:rFonts w:ascii="Times" w:eastAsiaTheme="minorHAnsi" w:hAnsi="Times" w:cs="Times"/>
          <w:color w:val="auto"/>
          <w:szCs w:val="22"/>
          <w:lang w:val="en-US"/>
        </w:rPr>
        <w:t xml:space="preserve">. </w:t>
      </w:r>
      <w:r w:rsidRPr="00515779">
        <w:rPr>
          <w:rFonts w:ascii="Times New Roman" w:hAnsi="Times New Roman"/>
          <w:color w:val="auto"/>
          <w:kern w:val="2"/>
          <w:szCs w:val="22"/>
          <w:lang w:val="en-US"/>
        </w:rPr>
        <w:t>We contrasted NAC with SAIC and existing theoretical arguments, examining</w:t>
      </w:r>
      <w:r w:rsidRPr="00515779">
        <w:rPr>
          <w:rFonts w:ascii="Times New Roman" w:hAnsi="Times New Roman"/>
          <w:color w:val="auto"/>
          <w:szCs w:val="22"/>
          <w:lang w:val="en-US"/>
        </w:rPr>
        <w:t xml:space="preserve"> the fundamental </w:t>
      </w:r>
      <w:r w:rsidR="00D05674">
        <w:rPr>
          <w:rFonts w:ascii="Times New Roman" w:hAnsi="Times New Roman"/>
          <w:color w:val="auto"/>
          <w:szCs w:val="22"/>
          <w:lang w:val="en-US"/>
        </w:rPr>
        <w:t>drivers</w:t>
      </w:r>
      <w:r w:rsidR="00D05674"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contributing to NAC’s </w:t>
      </w:r>
      <w:r w:rsidR="00D05674">
        <w:rPr>
          <w:rFonts w:ascii="Times New Roman" w:hAnsi="Times New Roman"/>
          <w:color w:val="auto"/>
          <w:szCs w:val="22"/>
          <w:lang w:val="en-US"/>
        </w:rPr>
        <w:t>failure</w:t>
      </w:r>
      <w:r w:rsidRPr="00515779">
        <w:rPr>
          <w:rFonts w:ascii="Times New Roman" w:hAnsi="Times New Roman"/>
          <w:color w:val="auto"/>
          <w:szCs w:val="22"/>
          <w:lang w:val="en-US"/>
        </w:rPr>
        <w:t xml:space="preserve">. Because we </w:t>
      </w:r>
      <w:r w:rsidR="005F28F9" w:rsidRPr="00515779">
        <w:rPr>
          <w:rFonts w:ascii="Times New Roman" w:hAnsi="Times New Roman"/>
          <w:color w:val="auto"/>
          <w:szCs w:val="22"/>
          <w:lang w:val="en-US"/>
        </w:rPr>
        <w:t xml:space="preserve">had </w:t>
      </w:r>
      <w:r w:rsidRPr="00515779">
        <w:rPr>
          <w:rFonts w:ascii="Times New Roman" w:hAnsi="Times New Roman"/>
          <w:color w:val="auto"/>
          <w:szCs w:val="22"/>
          <w:lang w:val="en-US"/>
        </w:rPr>
        <w:t xml:space="preserve">interviewed employees on a continuous basis since 2005, after identifying the </w:t>
      </w:r>
      <w:r w:rsidR="00D05674">
        <w:rPr>
          <w:rFonts w:ascii="Times New Roman" w:hAnsi="Times New Roman"/>
          <w:color w:val="auto"/>
          <w:szCs w:val="22"/>
          <w:lang w:val="en-US"/>
        </w:rPr>
        <w:t>drivers</w:t>
      </w:r>
      <w:r w:rsidR="00D05674"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we asked later interviewees to evaluate the validity of the </w:t>
      </w:r>
      <w:r w:rsidR="00D05674">
        <w:rPr>
          <w:rFonts w:ascii="Times New Roman" w:hAnsi="Times New Roman"/>
          <w:color w:val="auto"/>
          <w:szCs w:val="22"/>
          <w:lang w:val="en-US"/>
        </w:rPr>
        <w:t>drivers</w:t>
      </w:r>
      <w:r w:rsidR="00D05674"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and </w:t>
      </w:r>
      <w:r w:rsidR="005F28F9" w:rsidRPr="00515779">
        <w:rPr>
          <w:rFonts w:ascii="Times New Roman" w:hAnsi="Times New Roman"/>
          <w:color w:val="auto"/>
          <w:szCs w:val="22"/>
          <w:lang w:val="en-US"/>
        </w:rPr>
        <w:t xml:space="preserve">categorize </w:t>
      </w:r>
      <w:r w:rsidRPr="00515779">
        <w:rPr>
          <w:rFonts w:ascii="Times New Roman" w:hAnsi="Times New Roman"/>
          <w:color w:val="auto"/>
          <w:szCs w:val="22"/>
          <w:lang w:val="en-US"/>
        </w:rPr>
        <w:t>them. In parallel, we cross</w:t>
      </w:r>
      <w:r w:rsidR="00216768" w:rsidRPr="00515779">
        <w:rPr>
          <w:rFonts w:ascii="Times New Roman" w:hAnsi="Times New Roman"/>
          <w:color w:val="auto"/>
          <w:szCs w:val="22"/>
          <w:lang w:val="en-US"/>
        </w:rPr>
        <w:t>-</w:t>
      </w:r>
      <w:r w:rsidRPr="00515779">
        <w:rPr>
          <w:rFonts w:ascii="Times New Roman" w:hAnsi="Times New Roman"/>
          <w:color w:val="auto"/>
          <w:szCs w:val="22"/>
          <w:lang w:val="en-US"/>
        </w:rPr>
        <w:t xml:space="preserve">checked the validity of these key </w:t>
      </w:r>
      <w:r w:rsidR="00D05674">
        <w:rPr>
          <w:rFonts w:ascii="Times New Roman" w:hAnsi="Times New Roman"/>
          <w:color w:val="auto"/>
          <w:szCs w:val="22"/>
          <w:lang w:val="en-US"/>
        </w:rPr>
        <w:t>drivers</w:t>
      </w:r>
      <w:r w:rsidR="00D05674"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against archival data. By re-examining the frequency of claims of the interviewees, we concluded that limitations </w:t>
      </w:r>
      <w:r w:rsidR="00D05674">
        <w:rPr>
          <w:rFonts w:ascii="Times New Roman" w:hAnsi="Times New Roman"/>
          <w:color w:val="auto"/>
          <w:szCs w:val="22"/>
          <w:lang w:val="en-US"/>
        </w:rPr>
        <w:t>in</w:t>
      </w:r>
      <w:r w:rsidR="00D05674" w:rsidRPr="00515779">
        <w:rPr>
          <w:rFonts w:ascii="Times New Roman" w:hAnsi="Times New Roman"/>
          <w:color w:val="auto"/>
          <w:szCs w:val="22"/>
          <w:lang w:val="en-US"/>
        </w:rPr>
        <w:t xml:space="preserve"> </w:t>
      </w:r>
      <w:r w:rsidR="009E0107" w:rsidRPr="00515779">
        <w:rPr>
          <w:rFonts w:ascii="Times New Roman" w:hAnsi="Times New Roman"/>
          <w:color w:val="auto"/>
          <w:szCs w:val="22"/>
          <w:lang w:val="en-US"/>
        </w:rPr>
        <w:t xml:space="preserve">NAC’s </w:t>
      </w:r>
      <w:r w:rsidRPr="00515779">
        <w:rPr>
          <w:rFonts w:ascii="Times New Roman" w:hAnsi="Times New Roman"/>
          <w:color w:val="auto"/>
          <w:szCs w:val="22"/>
          <w:lang w:val="en-US"/>
        </w:rPr>
        <w:t xml:space="preserve">absorptive capacity were a unique determinant </w:t>
      </w:r>
      <w:r w:rsidR="00216768" w:rsidRPr="00515779">
        <w:rPr>
          <w:rFonts w:ascii="Times New Roman" w:hAnsi="Times New Roman"/>
          <w:color w:val="auto"/>
          <w:szCs w:val="22"/>
          <w:lang w:val="en-US"/>
        </w:rPr>
        <w:t xml:space="preserve">of </w:t>
      </w:r>
      <w:r w:rsidR="00D05674">
        <w:rPr>
          <w:rFonts w:ascii="Times New Roman" w:hAnsi="Times New Roman"/>
          <w:color w:val="auto"/>
          <w:szCs w:val="22"/>
          <w:lang w:val="en-US"/>
        </w:rPr>
        <w:t>its</w:t>
      </w:r>
      <w:r w:rsidR="00D05674" w:rsidRPr="00515779">
        <w:rPr>
          <w:rFonts w:ascii="Times New Roman" w:hAnsi="Times New Roman"/>
          <w:color w:val="auto"/>
          <w:szCs w:val="22"/>
          <w:lang w:val="en-US"/>
        </w:rPr>
        <w:t xml:space="preserve"> </w:t>
      </w:r>
      <w:r w:rsidR="00D765A1" w:rsidRPr="00515779">
        <w:rPr>
          <w:rFonts w:ascii="Times New Roman" w:hAnsi="Times New Roman"/>
          <w:color w:val="auto"/>
          <w:szCs w:val="22"/>
          <w:lang w:val="en-US"/>
        </w:rPr>
        <w:t>failure to access and absorb external knowledge</w:t>
      </w:r>
      <w:r w:rsidRPr="00515779">
        <w:rPr>
          <w:rFonts w:ascii="Times New Roman" w:hAnsi="Times New Roman"/>
          <w:color w:val="auto"/>
          <w:szCs w:val="22"/>
          <w:lang w:val="en-US"/>
        </w:rPr>
        <w:t xml:space="preserve">. </w:t>
      </w:r>
      <w:r w:rsidR="007F6194" w:rsidRPr="00515779">
        <w:rPr>
          <w:rFonts w:ascii="Times New Roman" w:hAnsi="Times New Roman"/>
          <w:color w:val="auto"/>
          <w:szCs w:val="22"/>
          <w:lang w:val="en-US"/>
        </w:rPr>
        <w:t xml:space="preserve">This </w:t>
      </w:r>
      <w:r w:rsidR="00D05674">
        <w:rPr>
          <w:rFonts w:ascii="Times New Roman" w:hAnsi="Times New Roman"/>
          <w:color w:val="auto"/>
          <w:szCs w:val="22"/>
          <w:lang w:val="en-US"/>
        </w:rPr>
        <w:t>conclusion</w:t>
      </w:r>
      <w:r w:rsidR="00D05674" w:rsidRPr="00515779">
        <w:rPr>
          <w:rFonts w:ascii="Times New Roman" w:hAnsi="Times New Roman"/>
          <w:color w:val="auto"/>
          <w:szCs w:val="22"/>
          <w:lang w:val="en-US"/>
        </w:rPr>
        <w:t xml:space="preserve"> </w:t>
      </w:r>
      <w:r w:rsidR="007F6194" w:rsidRPr="00515779">
        <w:rPr>
          <w:rFonts w:ascii="Times New Roman" w:hAnsi="Times New Roman"/>
          <w:color w:val="auto"/>
          <w:szCs w:val="22"/>
          <w:lang w:val="en-US"/>
        </w:rPr>
        <w:t xml:space="preserve">became clearer </w:t>
      </w:r>
      <w:r w:rsidR="00D05674">
        <w:rPr>
          <w:rFonts w:ascii="Times New Roman" w:hAnsi="Times New Roman"/>
          <w:color w:val="auto"/>
          <w:szCs w:val="22"/>
          <w:lang w:val="en-US"/>
        </w:rPr>
        <w:t>after</w:t>
      </w:r>
      <w:r w:rsidR="00D05674" w:rsidRPr="00515779">
        <w:rPr>
          <w:rFonts w:ascii="Times New Roman" w:hAnsi="Times New Roman"/>
          <w:color w:val="auto"/>
          <w:szCs w:val="22"/>
          <w:lang w:val="en-US"/>
        </w:rPr>
        <w:t xml:space="preserve"> </w:t>
      </w:r>
      <w:r w:rsidR="007F6194" w:rsidRPr="00515779">
        <w:rPr>
          <w:rFonts w:ascii="Times New Roman" w:hAnsi="Times New Roman"/>
          <w:color w:val="auto"/>
          <w:szCs w:val="22"/>
          <w:lang w:val="en-US"/>
        </w:rPr>
        <w:t xml:space="preserve">contrasting </w:t>
      </w:r>
      <w:r w:rsidR="00D05674">
        <w:rPr>
          <w:rFonts w:ascii="Times New Roman" w:hAnsi="Times New Roman"/>
          <w:color w:val="auto"/>
          <w:szCs w:val="22"/>
          <w:lang w:val="en-US"/>
        </w:rPr>
        <w:t xml:space="preserve">NAC’s experience with </w:t>
      </w:r>
      <w:r w:rsidR="007F6194" w:rsidRPr="00515779">
        <w:rPr>
          <w:rFonts w:ascii="Times New Roman" w:hAnsi="Times New Roman"/>
          <w:color w:val="auto"/>
          <w:szCs w:val="22"/>
          <w:lang w:val="en-US"/>
        </w:rPr>
        <w:t xml:space="preserve">SAIC’s </w:t>
      </w:r>
      <w:r w:rsidR="00D765A1" w:rsidRPr="00515779">
        <w:rPr>
          <w:rFonts w:ascii="Times New Roman" w:hAnsi="Times New Roman"/>
          <w:color w:val="auto"/>
          <w:szCs w:val="22"/>
          <w:lang w:val="en-US"/>
        </w:rPr>
        <w:t xml:space="preserve">better access and </w:t>
      </w:r>
      <w:r w:rsidR="00D05674">
        <w:rPr>
          <w:rFonts w:ascii="Times New Roman" w:hAnsi="Times New Roman"/>
          <w:color w:val="auto"/>
          <w:szCs w:val="22"/>
          <w:lang w:val="en-US"/>
        </w:rPr>
        <w:t>integration</w:t>
      </w:r>
      <w:r w:rsidR="00D05674" w:rsidRPr="00515779">
        <w:rPr>
          <w:rFonts w:ascii="Times New Roman" w:hAnsi="Times New Roman"/>
          <w:color w:val="auto"/>
          <w:szCs w:val="22"/>
          <w:lang w:val="en-US"/>
        </w:rPr>
        <w:t xml:space="preserve"> </w:t>
      </w:r>
      <w:r w:rsidR="002369B5" w:rsidRPr="00515779">
        <w:rPr>
          <w:rFonts w:ascii="Times New Roman" w:hAnsi="Times New Roman"/>
          <w:color w:val="auto"/>
          <w:szCs w:val="22"/>
          <w:lang w:val="en-US"/>
        </w:rPr>
        <w:t>of</w:t>
      </w:r>
      <w:r w:rsidR="00D765A1" w:rsidRPr="00515779">
        <w:rPr>
          <w:rFonts w:ascii="Times New Roman" w:hAnsi="Times New Roman"/>
          <w:color w:val="auto"/>
          <w:szCs w:val="22"/>
          <w:lang w:val="en-US"/>
        </w:rPr>
        <w:t xml:space="preserve"> external </w:t>
      </w:r>
      <w:r w:rsidR="009B1CF2" w:rsidRPr="00515779">
        <w:rPr>
          <w:rFonts w:ascii="Times New Roman" w:hAnsi="Times New Roman"/>
          <w:color w:val="auto"/>
          <w:szCs w:val="22"/>
          <w:lang w:val="en-US"/>
        </w:rPr>
        <w:t>knowledge</w:t>
      </w:r>
      <w:r w:rsidR="007F6194" w:rsidRPr="00515779">
        <w:rPr>
          <w:rFonts w:ascii="Times New Roman" w:hAnsi="Times New Roman"/>
          <w:color w:val="auto"/>
          <w:szCs w:val="22"/>
          <w:lang w:val="en-US"/>
        </w:rPr>
        <w:t xml:space="preserve">. </w:t>
      </w:r>
      <w:r w:rsidR="004A210D" w:rsidRPr="000E61A1">
        <w:rPr>
          <w:rFonts w:ascii="Times" w:eastAsiaTheme="minorHAnsi" w:hAnsi="Times" w:cs="Times"/>
          <w:color w:val="auto"/>
          <w:szCs w:val="22"/>
          <w:lang w:val="en-US"/>
        </w:rPr>
        <w:t xml:space="preserve">The coding and categorizing of the data suggested some important </w:t>
      </w:r>
      <w:r w:rsidR="00A81419">
        <w:rPr>
          <w:rFonts w:ascii="Times" w:eastAsiaTheme="minorHAnsi" w:hAnsi="Times" w:cs="Times"/>
          <w:noProof/>
          <w:color w:val="auto"/>
          <w:szCs w:val="22"/>
          <w:lang w:val="en-US"/>
        </w:rPr>
        <w:t>drivers</w:t>
      </w:r>
      <w:r w:rsidR="004A210D" w:rsidRPr="000E61A1">
        <w:rPr>
          <w:rFonts w:ascii="Times" w:eastAsiaTheme="minorHAnsi" w:hAnsi="Times" w:cs="Times"/>
          <w:color w:val="auto"/>
          <w:szCs w:val="22"/>
          <w:lang w:val="en-US"/>
        </w:rPr>
        <w:t xml:space="preserve"> </w:t>
      </w:r>
      <w:r w:rsidR="00A81419">
        <w:rPr>
          <w:rFonts w:ascii="Times" w:eastAsiaTheme="minorHAnsi" w:hAnsi="Times" w:cs="Times"/>
          <w:color w:val="auto"/>
          <w:szCs w:val="22"/>
          <w:lang w:val="en-US"/>
        </w:rPr>
        <w:t>of</w:t>
      </w:r>
      <w:r w:rsidR="004A210D" w:rsidRPr="000E61A1">
        <w:rPr>
          <w:rFonts w:ascii="Times" w:eastAsiaTheme="minorHAnsi" w:hAnsi="Times" w:cs="Times"/>
          <w:color w:val="auto"/>
          <w:szCs w:val="22"/>
          <w:lang w:val="en-US"/>
        </w:rPr>
        <w:t xml:space="preserve"> their differen</w:t>
      </w:r>
      <w:r w:rsidR="00A81419">
        <w:rPr>
          <w:rFonts w:ascii="Times" w:eastAsiaTheme="minorHAnsi" w:hAnsi="Times" w:cs="Times"/>
          <w:color w:val="auto"/>
          <w:szCs w:val="22"/>
          <w:lang w:val="en-US"/>
        </w:rPr>
        <w:t>ces in</w:t>
      </w:r>
      <w:r w:rsidR="004A210D" w:rsidRPr="000E61A1">
        <w:rPr>
          <w:rFonts w:ascii="Times" w:eastAsiaTheme="minorHAnsi" w:hAnsi="Times" w:cs="Times"/>
          <w:color w:val="auto"/>
          <w:szCs w:val="22"/>
          <w:lang w:val="en-US"/>
        </w:rPr>
        <w:t xml:space="preserve"> </w:t>
      </w:r>
      <w:r w:rsidR="00D05674">
        <w:rPr>
          <w:rFonts w:ascii="Times" w:eastAsiaTheme="minorHAnsi" w:hAnsi="Times" w:cs="Times"/>
          <w:color w:val="auto"/>
          <w:szCs w:val="22"/>
          <w:lang w:val="en-US"/>
        </w:rPr>
        <w:t>success</w:t>
      </w:r>
      <w:r w:rsidR="004A210D" w:rsidRPr="000E61A1">
        <w:rPr>
          <w:rFonts w:ascii="Times" w:eastAsiaTheme="minorHAnsi" w:hAnsi="Times" w:cs="Times"/>
          <w:color w:val="auto"/>
          <w:szCs w:val="22"/>
          <w:lang w:val="en-US"/>
        </w:rPr>
        <w:t xml:space="preserve">. For NAC, the most claimed </w:t>
      </w:r>
      <w:r w:rsidR="00D05674">
        <w:rPr>
          <w:rFonts w:ascii="Times" w:eastAsiaTheme="minorHAnsi" w:hAnsi="Times" w:cs="Times"/>
          <w:color w:val="auto"/>
          <w:szCs w:val="22"/>
          <w:lang w:val="en-US"/>
        </w:rPr>
        <w:t>drivers</w:t>
      </w:r>
      <w:r w:rsidR="004A210D" w:rsidRPr="000E61A1">
        <w:rPr>
          <w:rFonts w:ascii="Times" w:eastAsiaTheme="minorHAnsi" w:hAnsi="Times" w:cs="Times"/>
          <w:color w:val="auto"/>
          <w:szCs w:val="22"/>
          <w:lang w:val="en-US"/>
        </w:rPr>
        <w:t xml:space="preserve"> included “unable to obtain partners’ most popular models”, “unable to learn from partners”, “managers lacked vision and ability”, “poor relationship between the partners”. These led to the confirmation that poor absorptive capacity was the key attributor because the claimed constructs all related to NAC’s failure in the </w:t>
      </w:r>
      <w:r w:rsidR="004A210D" w:rsidRPr="004A210D">
        <w:rPr>
          <w:rFonts w:ascii="Times New Roman" w:hAnsi="Times New Roman"/>
          <w:color w:val="auto"/>
          <w:szCs w:val="22"/>
          <w:lang w:val="en-US" w:eastAsia="zh-CN"/>
        </w:rPr>
        <w:t xml:space="preserve">acquisition, assimilation, </w:t>
      </w:r>
      <w:r w:rsidR="004A210D" w:rsidRPr="00A81419">
        <w:rPr>
          <w:rFonts w:ascii="Times New Roman" w:hAnsi="Times New Roman"/>
          <w:noProof/>
          <w:color w:val="auto"/>
          <w:szCs w:val="22"/>
          <w:lang w:val="en-US" w:eastAsia="zh-CN"/>
        </w:rPr>
        <w:t>transformation</w:t>
      </w:r>
      <w:r w:rsidR="00A81419">
        <w:rPr>
          <w:rFonts w:ascii="Times New Roman" w:hAnsi="Times New Roman"/>
          <w:noProof/>
          <w:color w:val="auto"/>
          <w:szCs w:val="22"/>
          <w:lang w:val="en-US" w:eastAsia="zh-CN"/>
        </w:rPr>
        <w:t>,</w:t>
      </w:r>
      <w:r w:rsidR="004A210D" w:rsidRPr="004A210D">
        <w:rPr>
          <w:rFonts w:ascii="Times New Roman" w:hAnsi="Times New Roman"/>
          <w:color w:val="auto"/>
          <w:szCs w:val="22"/>
          <w:lang w:val="en-US" w:eastAsia="zh-CN"/>
        </w:rPr>
        <w:t xml:space="preserve"> and exploitation</w:t>
      </w:r>
      <w:r w:rsidR="004A210D" w:rsidRPr="000E61A1">
        <w:rPr>
          <w:rFonts w:ascii="Times" w:eastAsiaTheme="minorHAnsi" w:hAnsi="Times" w:cs="Times"/>
          <w:color w:val="auto"/>
          <w:szCs w:val="22"/>
          <w:lang w:val="en-US"/>
        </w:rPr>
        <w:t xml:space="preserve"> of its foreign partners’ knowledge.</w:t>
      </w:r>
    </w:p>
    <w:p w14:paraId="48860099" w14:textId="785DAF31" w:rsidR="004A210D" w:rsidRDefault="00CF6145" w:rsidP="004E09A9">
      <w:pPr>
        <w:autoSpaceDE w:val="0"/>
        <w:autoSpaceDN w:val="0"/>
        <w:ind w:firstLine="720"/>
        <w:jc w:val="both"/>
        <w:rPr>
          <w:rFonts w:ascii="Times New Roman" w:hAnsi="Times New Roman"/>
          <w:color w:val="auto"/>
          <w:szCs w:val="22"/>
          <w:lang w:val="en-US"/>
        </w:rPr>
      </w:pPr>
      <w:r>
        <w:rPr>
          <w:rFonts w:ascii="Times New Roman" w:hAnsi="Times New Roman"/>
          <w:color w:val="auto"/>
          <w:szCs w:val="22"/>
          <w:lang w:val="en-US"/>
        </w:rPr>
        <w:t>Using</w:t>
      </w:r>
      <w:r w:rsidR="004A210D" w:rsidRPr="004A210D">
        <w:rPr>
          <w:rFonts w:ascii="Times New Roman" w:hAnsi="Times New Roman"/>
          <w:color w:val="auto"/>
          <w:szCs w:val="22"/>
          <w:lang w:val="en-US"/>
        </w:rPr>
        <w:t xml:space="preserve"> a comparative case study </w:t>
      </w:r>
      <w:r>
        <w:rPr>
          <w:rFonts w:ascii="Times New Roman" w:hAnsi="Times New Roman"/>
          <w:color w:val="auto"/>
          <w:szCs w:val="22"/>
          <w:lang w:val="en-US"/>
        </w:rPr>
        <w:t xml:space="preserve">methodology </w:t>
      </w:r>
      <w:r w:rsidR="004A210D" w:rsidRPr="004A210D">
        <w:rPr>
          <w:rFonts w:ascii="Times New Roman" w:hAnsi="Times New Roman"/>
          <w:color w:val="auto"/>
          <w:szCs w:val="22"/>
          <w:lang w:val="en-US"/>
        </w:rPr>
        <w:t xml:space="preserve">enabled us better understand the single-case findings, “grounding it by specifying how and where and, if possible, why it carries on as it does” (Miles &amp; Huberman, 1994: 29). </w:t>
      </w:r>
      <w:r>
        <w:rPr>
          <w:rFonts w:ascii="Times New Roman" w:hAnsi="Times New Roman"/>
          <w:color w:val="auto"/>
          <w:szCs w:val="22"/>
          <w:lang w:val="en-US"/>
        </w:rPr>
        <w:t>This methodology</w:t>
      </w:r>
      <w:r w:rsidR="004A210D" w:rsidRPr="004A210D">
        <w:rPr>
          <w:rFonts w:ascii="Times New Roman" w:hAnsi="Times New Roman"/>
          <w:color w:val="auto"/>
          <w:szCs w:val="22"/>
          <w:lang w:val="en-US"/>
        </w:rPr>
        <w:t xml:space="preserve"> is particularly useful for not only proving a relationship being </w:t>
      </w:r>
      <w:r w:rsidR="004A210D" w:rsidRPr="006B3B7B">
        <w:rPr>
          <w:rFonts w:ascii="Times New Roman" w:hAnsi="Times New Roman"/>
          <w:noProof/>
          <w:color w:val="auto"/>
          <w:szCs w:val="22"/>
          <w:lang w:val="en-US"/>
        </w:rPr>
        <w:t>supported,</w:t>
      </w:r>
      <w:r w:rsidR="004A210D" w:rsidRPr="004A210D">
        <w:rPr>
          <w:rFonts w:ascii="Times New Roman" w:hAnsi="Times New Roman"/>
          <w:color w:val="auto"/>
          <w:szCs w:val="22"/>
          <w:lang w:val="en-US"/>
        </w:rPr>
        <w:t xml:space="preserve"> but also providing a good understanding of the dynamics underlying the relationship (Eisenhardt, 1989). Sampling within NAC, we found several barriers restricted NAC’s absorptive capacity and the relationship among these barriers; sampling across both cases, we increased confidence for our finding on NAC as some of the barriers were also found in SAIC</w:t>
      </w:r>
      <w:r>
        <w:rPr>
          <w:rFonts w:ascii="Times New Roman" w:hAnsi="Times New Roman"/>
          <w:color w:val="auto"/>
          <w:szCs w:val="22"/>
          <w:lang w:val="en-US"/>
        </w:rPr>
        <w:t xml:space="preserve">, but they operated in an attenuated form as we found that </w:t>
      </w:r>
      <w:r w:rsidR="004A210D" w:rsidRPr="004A210D">
        <w:rPr>
          <w:rFonts w:ascii="Times New Roman" w:hAnsi="Times New Roman"/>
          <w:color w:val="auto"/>
          <w:szCs w:val="22"/>
          <w:lang w:val="en-US"/>
        </w:rPr>
        <w:t>barriers for NAC were less significant or no longer barriers in SAIC’s case</w:t>
      </w:r>
      <w:r>
        <w:rPr>
          <w:rFonts w:ascii="Times New Roman" w:hAnsi="Times New Roman"/>
          <w:color w:val="auto"/>
          <w:szCs w:val="22"/>
          <w:lang w:val="en-US"/>
        </w:rPr>
        <w:t xml:space="preserve">, such as the </w:t>
      </w:r>
      <w:r w:rsidR="00390697">
        <w:rPr>
          <w:rFonts w:ascii="Times New Roman" w:hAnsi="Times New Roman"/>
          <w:color w:val="auto"/>
          <w:szCs w:val="22"/>
          <w:lang w:val="en-US"/>
        </w:rPr>
        <w:t>managerial</w:t>
      </w:r>
      <w:r>
        <w:rPr>
          <w:rFonts w:ascii="Times New Roman" w:hAnsi="Times New Roman"/>
          <w:color w:val="auto"/>
          <w:szCs w:val="22"/>
          <w:lang w:val="en-US"/>
        </w:rPr>
        <w:t xml:space="preserve"> bias</w:t>
      </w:r>
      <w:r w:rsidR="004A210D" w:rsidRPr="004A210D">
        <w:rPr>
          <w:rFonts w:ascii="Times New Roman" w:hAnsi="Times New Roman"/>
          <w:color w:val="auto"/>
          <w:szCs w:val="22"/>
          <w:lang w:val="en-US"/>
        </w:rPr>
        <w:t xml:space="preserve">. This comparison enabled us to identify which barriers </w:t>
      </w:r>
      <w:r w:rsidR="00390697">
        <w:rPr>
          <w:rFonts w:ascii="Times New Roman" w:hAnsi="Times New Roman"/>
          <w:color w:val="auto"/>
          <w:szCs w:val="22"/>
          <w:lang w:val="en-US"/>
        </w:rPr>
        <w:t>were</w:t>
      </w:r>
      <w:r w:rsidR="004A210D" w:rsidRPr="004A210D">
        <w:rPr>
          <w:rFonts w:ascii="Times New Roman" w:hAnsi="Times New Roman"/>
          <w:color w:val="auto"/>
          <w:szCs w:val="22"/>
          <w:lang w:val="en-US"/>
        </w:rPr>
        <w:t xml:space="preserve"> more crucial </w:t>
      </w:r>
      <w:r w:rsidR="00390697">
        <w:rPr>
          <w:rFonts w:ascii="Times New Roman" w:hAnsi="Times New Roman"/>
          <w:color w:val="auto"/>
          <w:szCs w:val="22"/>
          <w:lang w:val="en-US"/>
        </w:rPr>
        <w:t xml:space="preserve">limiting the </w:t>
      </w:r>
      <w:r w:rsidR="004A210D" w:rsidRPr="004A210D">
        <w:rPr>
          <w:rFonts w:ascii="Times New Roman" w:hAnsi="Times New Roman"/>
          <w:color w:val="auto"/>
          <w:szCs w:val="22"/>
          <w:lang w:val="en-US"/>
        </w:rPr>
        <w:t>absorptive capacity of NAC and better understand the relationship</w:t>
      </w:r>
      <w:r w:rsidR="00A81419">
        <w:rPr>
          <w:rFonts w:ascii="Times New Roman" w:hAnsi="Times New Roman"/>
          <w:color w:val="auto"/>
          <w:szCs w:val="22"/>
          <w:lang w:val="en-US"/>
        </w:rPr>
        <w:t>s</w:t>
      </w:r>
      <w:r w:rsidR="004A210D" w:rsidRPr="004A210D">
        <w:rPr>
          <w:rFonts w:ascii="Times New Roman" w:hAnsi="Times New Roman"/>
          <w:color w:val="auto"/>
          <w:szCs w:val="22"/>
          <w:lang w:val="en-US"/>
        </w:rPr>
        <w:t xml:space="preserve"> </w:t>
      </w:r>
      <w:r w:rsidR="004A210D" w:rsidRPr="00A81419">
        <w:rPr>
          <w:rFonts w:ascii="Times New Roman" w:hAnsi="Times New Roman"/>
          <w:noProof/>
          <w:color w:val="auto"/>
          <w:szCs w:val="22"/>
          <w:lang w:val="en-US"/>
        </w:rPr>
        <w:t>among</w:t>
      </w:r>
      <w:r w:rsidR="004A210D" w:rsidRPr="004A210D">
        <w:rPr>
          <w:rFonts w:ascii="Times New Roman" w:hAnsi="Times New Roman"/>
          <w:color w:val="auto"/>
          <w:szCs w:val="22"/>
          <w:lang w:val="en-US"/>
        </w:rPr>
        <w:t xml:space="preserve"> the barriers.</w:t>
      </w:r>
    </w:p>
    <w:p w14:paraId="5D985B83" w14:textId="6EBC82D0" w:rsidR="00390697" w:rsidRDefault="00390697" w:rsidP="00390697">
      <w:pPr>
        <w:autoSpaceDE w:val="0"/>
        <w:autoSpaceDN w:val="0"/>
        <w:ind w:firstLine="720"/>
        <w:jc w:val="both"/>
        <w:rPr>
          <w:rFonts w:ascii="Times New Roman" w:hAnsi="Times New Roman"/>
          <w:color w:val="auto"/>
          <w:szCs w:val="22"/>
          <w:lang w:val="en-US"/>
        </w:rPr>
      </w:pPr>
      <w:r>
        <w:rPr>
          <w:rFonts w:ascii="Times" w:eastAsiaTheme="minorHAnsi" w:hAnsi="Times" w:cs="Times"/>
          <w:color w:val="auto"/>
          <w:szCs w:val="22"/>
          <w:lang w:val="en-US"/>
        </w:rPr>
        <w:t xml:space="preserve">Table 2 provides a summary of the case studies we created in stage 1 and the comparison we derived in stage 2. We constructed Table 2 by </w:t>
      </w:r>
      <w:r w:rsidRPr="00515779">
        <w:rPr>
          <w:rFonts w:ascii="Times New Roman" w:hAnsi="Times New Roman"/>
          <w:color w:val="auto"/>
          <w:kern w:val="2"/>
          <w:szCs w:val="22"/>
          <w:lang w:val="en-US"/>
        </w:rPr>
        <w:t>integrat</w:t>
      </w:r>
      <w:r>
        <w:rPr>
          <w:rFonts w:ascii="Times New Roman" w:hAnsi="Times New Roman"/>
          <w:color w:val="auto"/>
          <w:kern w:val="2"/>
          <w:szCs w:val="22"/>
          <w:lang w:val="en-US"/>
        </w:rPr>
        <w:t>ing information from secondary and primary sources, focusing on the</w:t>
      </w:r>
      <w:r w:rsidRPr="00515779">
        <w:rPr>
          <w:rFonts w:ascii="Times New Roman" w:hAnsi="Times New Roman"/>
          <w:color w:val="auto"/>
          <w:kern w:val="2"/>
          <w:szCs w:val="22"/>
          <w:lang w:val="en-US"/>
        </w:rPr>
        <w:t xml:space="preserve"> firms’ experience </w:t>
      </w:r>
      <w:r>
        <w:rPr>
          <w:rFonts w:ascii="Times New Roman" w:hAnsi="Times New Roman"/>
          <w:color w:val="auto"/>
          <w:kern w:val="2"/>
          <w:szCs w:val="22"/>
          <w:lang w:val="en-US"/>
        </w:rPr>
        <w:t>in</w:t>
      </w:r>
      <w:r w:rsidRPr="00515779">
        <w:rPr>
          <w:rFonts w:ascii="Times New Roman" w:hAnsi="Times New Roman"/>
          <w:color w:val="auto"/>
          <w:kern w:val="2"/>
          <w:szCs w:val="22"/>
          <w:lang w:val="en-US"/>
        </w:rPr>
        <w:t xml:space="preserve"> accessing external knowledge</w:t>
      </w:r>
      <w:r>
        <w:rPr>
          <w:rFonts w:ascii="Times New Roman" w:hAnsi="Times New Roman"/>
          <w:color w:val="auto"/>
          <w:kern w:val="2"/>
          <w:szCs w:val="22"/>
          <w:lang w:val="en-US"/>
        </w:rPr>
        <w:t>. , and provide a comparison of the evolution of the firms</w:t>
      </w:r>
      <w:r w:rsidRPr="00515779">
        <w:rPr>
          <w:rFonts w:ascii="Times New Roman" w:hAnsi="Times New Roman"/>
          <w:color w:val="auto"/>
          <w:kern w:val="2"/>
          <w:szCs w:val="22"/>
          <w:lang w:val="en-US"/>
        </w:rPr>
        <w:t xml:space="preserve">. </w:t>
      </w:r>
      <w:r>
        <w:rPr>
          <w:rFonts w:ascii="Times New Roman" w:hAnsi="Times New Roman"/>
          <w:color w:val="auto"/>
          <w:kern w:val="2"/>
          <w:szCs w:val="22"/>
          <w:lang w:val="en-US"/>
        </w:rPr>
        <w:t xml:space="preserve">The table illustrates how </w:t>
      </w:r>
      <w:r>
        <w:rPr>
          <w:rFonts w:ascii="Times New Roman" w:hAnsi="Times New Roman"/>
          <w:color w:val="auto"/>
          <w:szCs w:val="22"/>
          <w:lang w:val="en-US"/>
        </w:rPr>
        <w:t>t</w:t>
      </w:r>
      <w:r w:rsidRPr="00515779">
        <w:rPr>
          <w:rFonts w:ascii="Times New Roman" w:hAnsi="Times New Roman"/>
          <w:color w:val="auto"/>
          <w:szCs w:val="22"/>
          <w:lang w:val="en-US"/>
        </w:rPr>
        <w:t>he two firms share many similarities in history, ownership, privileged learning</w:t>
      </w:r>
      <w:r>
        <w:rPr>
          <w:rFonts w:ascii="Times New Roman" w:hAnsi="Times New Roman"/>
          <w:color w:val="auto"/>
          <w:szCs w:val="22"/>
          <w:lang w:val="en-US"/>
        </w:rPr>
        <w:t xml:space="preserve"> opportunities</w:t>
      </w:r>
      <w:r w:rsidRPr="00515779">
        <w:rPr>
          <w:rFonts w:ascii="Times New Roman" w:hAnsi="Times New Roman"/>
          <w:color w:val="auto"/>
          <w:szCs w:val="22"/>
          <w:lang w:val="en-US"/>
        </w:rPr>
        <w:t xml:space="preserve"> from their international joint venture (IJV) partners</w:t>
      </w:r>
      <w:r>
        <w:rPr>
          <w:rFonts w:ascii="Times New Roman" w:hAnsi="Times New Roman"/>
          <w:color w:val="auto"/>
          <w:szCs w:val="22"/>
          <w:lang w:val="en-US"/>
        </w:rPr>
        <w:t xml:space="preserve"> and foreign acquisitions</w:t>
      </w:r>
      <w:r w:rsidRPr="00515779">
        <w:rPr>
          <w:rFonts w:ascii="Times New Roman" w:hAnsi="Times New Roman"/>
          <w:color w:val="auto"/>
          <w:szCs w:val="22"/>
          <w:lang w:val="en-US"/>
        </w:rPr>
        <w:t xml:space="preserve">. </w:t>
      </w:r>
      <w:r w:rsidRPr="00A81419">
        <w:rPr>
          <w:rFonts w:ascii="Times New Roman" w:hAnsi="Times New Roman"/>
          <w:noProof/>
          <w:color w:val="auto"/>
          <w:szCs w:val="22"/>
          <w:lang w:val="en-US"/>
        </w:rPr>
        <w:t>However</w:t>
      </w:r>
      <w:r w:rsidR="00A81419">
        <w:rPr>
          <w:rFonts w:ascii="Times New Roman" w:hAnsi="Times New Roman"/>
          <w:noProof/>
          <w:color w:val="auto"/>
          <w:szCs w:val="22"/>
          <w:lang w:val="en-US"/>
        </w:rPr>
        <w:t>,</w:t>
      </w:r>
      <w:r w:rsidRPr="00515779">
        <w:rPr>
          <w:rFonts w:ascii="Times New Roman" w:hAnsi="Times New Roman"/>
          <w:color w:val="auto"/>
          <w:szCs w:val="22"/>
          <w:lang w:val="en-US"/>
        </w:rPr>
        <w:t xml:space="preserve"> NAC </w:t>
      </w:r>
      <w:r w:rsidRPr="00A81419">
        <w:rPr>
          <w:rFonts w:ascii="Times New Roman" w:hAnsi="Times New Roman"/>
          <w:noProof/>
          <w:color w:val="auto"/>
          <w:szCs w:val="22"/>
          <w:lang w:val="en-US"/>
        </w:rPr>
        <w:t>w</w:t>
      </w:r>
      <w:r w:rsidR="00A81419">
        <w:rPr>
          <w:rFonts w:ascii="Times New Roman" w:hAnsi="Times New Roman"/>
          <w:noProof/>
          <w:color w:val="auto"/>
          <w:szCs w:val="22"/>
          <w:lang w:val="en-US"/>
        </w:rPr>
        <w:t>as</w:t>
      </w:r>
      <w:r w:rsidRPr="00515779">
        <w:rPr>
          <w:rFonts w:ascii="Times New Roman" w:hAnsi="Times New Roman"/>
          <w:color w:val="auto"/>
          <w:szCs w:val="22"/>
          <w:lang w:val="en-US"/>
        </w:rPr>
        <w:t xml:space="preserve"> hindered by </w:t>
      </w:r>
      <w:r w:rsidRPr="00515779">
        <w:rPr>
          <w:rFonts w:ascii="Times New Roman" w:hAnsi="Times New Roman"/>
          <w:noProof/>
          <w:color w:val="auto"/>
          <w:szCs w:val="22"/>
          <w:lang w:val="en-US"/>
        </w:rPr>
        <w:t>more</w:t>
      </w:r>
      <w:r w:rsidRPr="00515779">
        <w:rPr>
          <w:rFonts w:ascii="Times New Roman" w:hAnsi="Times New Roman"/>
          <w:color w:val="auto"/>
          <w:szCs w:val="22"/>
          <w:lang w:val="en-US"/>
        </w:rPr>
        <w:t xml:space="preserve"> severe barriers than SAIC, which attributed to the failure of NAC and SAIC’s success in accessing and absorbing external knowledge. Hence, Table 2 not only enhances the comparative </w:t>
      </w:r>
      <w:r w:rsidRPr="00515779">
        <w:rPr>
          <w:rFonts w:ascii="Times New Roman" w:hAnsi="Times New Roman"/>
          <w:noProof/>
          <w:color w:val="auto"/>
          <w:szCs w:val="22"/>
          <w:lang w:val="en-US"/>
        </w:rPr>
        <w:t>effect</w:t>
      </w:r>
      <w:r w:rsidRPr="00515779">
        <w:rPr>
          <w:rFonts w:ascii="Times New Roman" w:hAnsi="Times New Roman"/>
          <w:color w:val="auto"/>
          <w:szCs w:val="22"/>
          <w:lang w:val="en-US"/>
        </w:rPr>
        <w:t xml:space="preserve"> but also helps identify the barriers and causes in NAC by comparing the NAC with SAIC side by side.</w:t>
      </w:r>
    </w:p>
    <w:p w14:paraId="38FB9345" w14:textId="77777777" w:rsidR="00390697" w:rsidRPr="00515779" w:rsidRDefault="00390697" w:rsidP="00390697">
      <w:pPr>
        <w:autoSpaceDE w:val="0"/>
        <w:autoSpaceDN w:val="0"/>
        <w:jc w:val="center"/>
        <w:rPr>
          <w:rFonts w:ascii="Times New Roman" w:hAnsi="Times New Roman"/>
          <w:color w:val="auto"/>
          <w:szCs w:val="22"/>
          <w:lang w:val="en-US"/>
        </w:rPr>
      </w:pPr>
      <w:r w:rsidRPr="00515779">
        <w:rPr>
          <w:rFonts w:ascii="Times New Roman" w:hAnsi="Times New Roman"/>
          <w:color w:val="auto"/>
          <w:kern w:val="2"/>
          <w:szCs w:val="22"/>
          <w:lang w:val="en-US"/>
        </w:rPr>
        <w:t>*** Insert Table 2 about here ***</w:t>
      </w:r>
    </w:p>
    <w:p w14:paraId="416D83AE" w14:textId="03737856" w:rsidR="00552FCF" w:rsidRPr="00515779"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Step 3: Extending theory. We reassessed the </w:t>
      </w:r>
      <w:r w:rsidR="00390697">
        <w:rPr>
          <w:rFonts w:ascii="Times New Roman" w:hAnsi="Times New Roman"/>
          <w:color w:val="auto"/>
          <w:szCs w:val="22"/>
          <w:lang w:val="en-US"/>
        </w:rPr>
        <w:t xml:space="preserve">findings from the </w:t>
      </w:r>
      <w:r w:rsidRPr="00515779">
        <w:rPr>
          <w:rFonts w:ascii="Times New Roman" w:hAnsi="Times New Roman"/>
          <w:color w:val="auto"/>
          <w:kern w:val="2"/>
          <w:szCs w:val="22"/>
          <w:lang w:val="en-US"/>
        </w:rPr>
        <w:t>case</w:t>
      </w:r>
      <w:r w:rsidR="009A1DBD" w:rsidRPr="00515779">
        <w:rPr>
          <w:rFonts w:ascii="Times New Roman" w:hAnsi="Times New Roman"/>
          <w:color w:val="auto"/>
          <w:kern w:val="2"/>
          <w:szCs w:val="22"/>
          <w:lang w:val="en-US"/>
        </w:rPr>
        <w:t>s</w:t>
      </w:r>
      <w:r w:rsidRPr="00515779">
        <w:rPr>
          <w:rFonts w:ascii="Times New Roman" w:hAnsi="Times New Roman"/>
          <w:color w:val="auto"/>
          <w:kern w:val="2"/>
          <w:szCs w:val="22"/>
          <w:lang w:val="en-US"/>
        </w:rPr>
        <w:t xml:space="preserve"> and ideas</w:t>
      </w:r>
      <w:r w:rsidR="00390697">
        <w:rPr>
          <w:rFonts w:ascii="Times New Roman" w:hAnsi="Times New Roman"/>
          <w:color w:val="auto"/>
          <w:kern w:val="2"/>
          <w:szCs w:val="22"/>
          <w:lang w:val="en-US"/>
        </w:rPr>
        <w:t xml:space="preserve"> generated from the comparative case approach</w:t>
      </w:r>
      <w:r w:rsidRPr="00515779">
        <w:rPr>
          <w:rFonts w:ascii="Times New Roman" w:hAnsi="Times New Roman"/>
          <w:color w:val="auto"/>
          <w:kern w:val="2"/>
          <w:szCs w:val="22"/>
          <w:lang w:val="en-US"/>
        </w:rPr>
        <w:t xml:space="preserve"> against existing arguments on absorptive capability, identifying previous and new barriers to absorptive capacity. We refined and drew conclusions that spoke directly to theory</w:t>
      </w:r>
      <w:r w:rsidRPr="00515779">
        <w:rPr>
          <w:rFonts w:ascii="Times New Roman" w:hAnsi="Times New Roman"/>
          <w:color w:val="auto"/>
          <w:szCs w:val="22"/>
          <w:lang w:val="en-US"/>
        </w:rPr>
        <w:t xml:space="preserve">. By then we were able to explain what led to NAC’s </w:t>
      </w:r>
      <w:r w:rsidR="002369B5" w:rsidRPr="00515779">
        <w:rPr>
          <w:rFonts w:ascii="Times New Roman" w:hAnsi="Times New Roman"/>
          <w:color w:val="auto"/>
          <w:szCs w:val="22"/>
          <w:lang w:val="en-US"/>
        </w:rPr>
        <w:t>failure</w:t>
      </w:r>
      <w:r w:rsidR="00966A65" w:rsidRPr="00515779">
        <w:rPr>
          <w:rFonts w:ascii="Times New Roman" w:hAnsi="Times New Roman"/>
          <w:color w:val="auto"/>
          <w:szCs w:val="22"/>
          <w:lang w:val="en-US"/>
        </w:rPr>
        <w:t xml:space="preserve"> in absorbing external knowledge</w:t>
      </w:r>
      <w:r w:rsidR="00390697">
        <w:rPr>
          <w:rFonts w:ascii="Times New Roman" w:hAnsi="Times New Roman"/>
          <w:color w:val="auto"/>
          <w:szCs w:val="22"/>
          <w:lang w:val="en-US"/>
        </w:rPr>
        <w:t xml:space="preserve"> and</w:t>
      </w:r>
      <w:r w:rsidR="009E0107" w:rsidRPr="00515779">
        <w:rPr>
          <w:rFonts w:ascii="Times New Roman" w:hAnsi="Times New Roman"/>
          <w:color w:val="auto"/>
          <w:szCs w:val="22"/>
          <w:lang w:val="en-US"/>
        </w:rPr>
        <w:t xml:space="preserve"> how SAIC </w:t>
      </w:r>
      <w:r w:rsidR="002369B5" w:rsidRPr="00515779">
        <w:rPr>
          <w:rFonts w:ascii="Times New Roman" w:hAnsi="Times New Roman"/>
          <w:color w:val="auto"/>
          <w:szCs w:val="22"/>
          <w:lang w:val="en-US"/>
        </w:rPr>
        <w:t>was more successful in dealing with the</w:t>
      </w:r>
      <w:r w:rsidR="009E0107" w:rsidRPr="00515779">
        <w:rPr>
          <w:rFonts w:ascii="Times New Roman" w:hAnsi="Times New Roman"/>
          <w:color w:val="auto"/>
          <w:szCs w:val="22"/>
          <w:lang w:val="en-US"/>
        </w:rPr>
        <w:t xml:space="preserve"> barriers</w:t>
      </w:r>
      <w:r w:rsidR="00390697">
        <w:rPr>
          <w:rFonts w:ascii="Times New Roman" w:hAnsi="Times New Roman"/>
          <w:color w:val="auto"/>
          <w:szCs w:val="22"/>
          <w:lang w:val="en-US"/>
        </w:rPr>
        <w:t>, serving as the basis for the identification and refinement of the barriers and the development of conceptual relationships among concepts</w:t>
      </w:r>
      <w:r w:rsidR="00C80F2F" w:rsidRPr="00515779">
        <w:rPr>
          <w:rFonts w:ascii="Times New Roman" w:hAnsi="Times New Roman"/>
          <w:color w:val="auto"/>
          <w:szCs w:val="22"/>
          <w:lang w:val="en-US"/>
        </w:rPr>
        <w:t>.</w:t>
      </w:r>
    </w:p>
    <w:p w14:paraId="564BCC35" w14:textId="07F43AE0" w:rsidR="00D45E64" w:rsidRPr="00515779" w:rsidRDefault="001076EE" w:rsidP="004E09A9">
      <w:pPr>
        <w:jc w:val="center"/>
        <w:rPr>
          <w:rStyle w:val="longtext"/>
          <w:rFonts w:ascii="Times New Roman" w:hAnsi="Times New Roman"/>
          <w:b/>
          <w:color w:val="auto"/>
          <w:szCs w:val="22"/>
          <w:lang w:val="en-US"/>
        </w:rPr>
      </w:pPr>
      <w:r w:rsidRPr="00515779">
        <w:rPr>
          <w:rStyle w:val="longtext"/>
          <w:rFonts w:ascii="Times New Roman" w:hAnsi="Times New Roman"/>
          <w:b/>
          <w:color w:val="auto"/>
          <w:szCs w:val="22"/>
          <w:lang w:val="en-US"/>
        </w:rPr>
        <w:t xml:space="preserve">FINDINGS: </w:t>
      </w:r>
      <w:r w:rsidR="00CE67A2" w:rsidRPr="00515779">
        <w:rPr>
          <w:rStyle w:val="longtext"/>
          <w:rFonts w:ascii="Times New Roman" w:hAnsi="Times New Roman"/>
          <w:b/>
          <w:color w:val="auto"/>
          <w:szCs w:val="22"/>
          <w:lang w:val="en-US"/>
        </w:rPr>
        <w:t>BARRIERS TO ABSORPTIVE CAPACITY</w:t>
      </w:r>
      <w:r w:rsidR="00AB02D0" w:rsidRPr="00515779">
        <w:rPr>
          <w:rStyle w:val="longtext"/>
          <w:rFonts w:ascii="Times New Roman" w:hAnsi="Times New Roman"/>
          <w:b/>
          <w:color w:val="auto"/>
          <w:szCs w:val="22"/>
          <w:lang w:val="en-US"/>
        </w:rPr>
        <w:t xml:space="preserve"> </w:t>
      </w:r>
      <w:r w:rsidR="00BA67D8" w:rsidRPr="00515779">
        <w:rPr>
          <w:rStyle w:val="longtext"/>
          <w:rFonts w:ascii="Times New Roman" w:hAnsi="Times New Roman"/>
          <w:b/>
          <w:color w:val="auto"/>
          <w:szCs w:val="22"/>
          <w:lang w:val="en-US"/>
        </w:rPr>
        <w:t xml:space="preserve">AND </w:t>
      </w:r>
      <w:r w:rsidR="00AB02D0" w:rsidRPr="00515779">
        <w:rPr>
          <w:rStyle w:val="longtext"/>
          <w:rFonts w:ascii="Times New Roman" w:hAnsi="Times New Roman"/>
          <w:b/>
          <w:color w:val="auto"/>
          <w:szCs w:val="22"/>
          <w:lang w:val="en-US"/>
        </w:rPr>
        <w:t>EMERGING MARKET</w:t>
      </w:r>
      <w:r w:rsidR="00F5483D" w:rsidRPr="00515779">
        <w:rPr>
          <w:rStyle w:val="longtext"/>
          <w:rFonts w:ascii="Times New Roman" w:hAnsi="Times New Roman"/>
          <w:b/>
          <w:color w:val="auto"/>
          <w:szCs w:val="22"/>
          <w:lang w:val="en-US"/>
        </w:rPr>
        <w:t xml:space="preserve"> </w:t>
      </w:r>
      <w:r w:rsidR="00BA67D8" w:rsidRPr="00515779">
        <w:rPr>
          <w:rStyle w:val="longtext"/>
          <w:rFonts w:ascii="Times New Roman" w:hAnsi="Times New Roman"/>
          <w:b/>
          <w:color w:val="auto"/>
          <w:szCs w:val="22"/>
          <w:lang w:val="en-US"/>
        </w:rPr>
        <w:t>INFLUENCES</w:t>
      </w:r>
    </w:p>
    <w:p w14:paraId="6F38CE80" w14:textId="557C8DDD" w:rsidR="00C72BFD" w:rsidRDefault="00E50DF4" w:rsidP="004E09A9">
      <w:pPr>
        <w:ind w:firstLine="720"/>
        <w:jc w:val="both"/>
        <w:rPr>
          <w:rStyle w:val="longtext"/>
          <w:rFonts w:ascii="Times New Roman" w:hAnsi="Times New Roman"/>
          <w:color w:val="auto"/>
          <w:szCs w:val="22"/>
          <w:lang w:val="en-US"/>
        </w:rPr>
      </w:pPr>
      <w:r>
        <w:rPr>
          <w:rStyle w:val="longtext"/>
          <w:rFonts w:ascii="Times New Roman" w:hAnsi="Times New Roman"/>
          <w:color w:val="auto"/>
          <w:szCs w:val="22"/>
          <w:lang w:val="en-US"/>
        </w:rPr>
        <w:t xml:space="preserve">Base on the </w:t>
      </w:r>
      <w:r w:rsidRPr="00515779">
        <w:rPr>
          <w:rStyle w:val="longtext"/>
          <w:rFonts w:ascii="Times New Roman" w:hAnsi="Times New Roman"/>
          <w:color w:val="auto"/>
          <w:szCs w:val="22"/>
          <w:lang w:val="en-US"/>
        </w:rPr>
        <w:t>comparison of NAC and SAIC</w:t>
      </w:r>
      <w:r w:rsidR="00E26493">
        <w:rPr>
          <w:rStyle w:val="longtext"/>
          <w:rFonts w:ascii="Times New Roman" w:hAnsi="Times New Roman"/>
          <w:color w:val="auto"/>
          <w:szCs w:val="22"/>
          <w:lang w:val="en-US"/>
        </w:rPr>
        <w:t xml:space="preserve">, we now discuss in detail the barriers to absorptive capacity identified. </w:t>
      </w:r>
      <w:r w:rsidR="0001647B" w:rsidRPr="00515779">
        <w:rPr>
          <w:rStyle w:val="longtext"/>
          <w:rFonts w:ascii="Times New Roman" w:hAnsi="Times New Roman"/>
          <w:color w:val="auto"/>
          <w:szCs w:val="22"/>
          <w:lang w:val="en-US"/>
        </w:rPr>
        <w:t xml:space="preserve">Figure </w:t>
      </w:r>
      <w:r w:rsidR="00E743B5" w:rsidRPr="00515779">
        <w:rPr>
          <w:rStyle w:val="longtext"/>
          <w:rFonts w:ascii="Times New Roman" w:hAnsi="Times New Roman"/>
          <w:color w:val="auto"/>
          <w:szCs w:val="22"/>
          <w:lang w:val="en-US"/>
        </w:rPr>
        <w:t xml:space="preserve">2 </w:t>
      </w:r>
      <w:r w:rsidR="00E26493">
        <w:rPr>
          <w:rStyle w:val="longtext"/>
          <w:rFonts w:ascii="Times New Roman" w:hAnsi="Times New Roman"/>
          <w:color w:val="auto"/>
          <w:szCs w:val="22"/>
          <w:lang w:val="en-US"/>
        </w:rPr>
        <w:t xml:space="preserve">illustrates how the </w:t>
      </w:r>
      <w:r w:rsidR="002369B5" w:rsidRPr="00515779">
        <w:rPr>
          <w:rStyle w:val="longtext"/>
          <w:rFonts w:ascii="Times New Roman" w:hAnsi="Times New Roman"/>
          <w:color w:val="auto"/>
          <w:szCs w:val="22"/>
          <w:lang w:val="en-US"/>
        </w:rPr>
        <w:t>barriers and country conditions that affect these barriers</w:t>
      </w:r>
      <w:r w:rsidR="00390697">
        <w:rPr>
          <w:rStyle w:val="longtext"/>
          <w:rFonts w:ascii="Times New Roman" w:hAnsi="Times New Roman"/>
          <w:color w:val="auto"/>
          <w:szCs w:val="22"/>
          <w:lang w:val="en-US"/>
        </w:rPr>
        <w:t xml:space="preserve"> </w:t>
      </w:r>
      <w:r w:rsidR="00E26493">
        <w:rPr>
          <w:rStyle w:val="longtext"/>
          <w:rFonts w:ascii="Times New Roman" w:hAnsi="Times New Roman"/>
          <w:color w:val="auto"/>
          <w:szCs w:val="22"/>
          <w:lang w:val="en-US"/>
        </w:rPr>
        <w:t xml:space="preserve">influence absorptive capacity. We present in solid lines the variables identified in previous research and in dashed lines </w:t>
      </w:r>
      <w:r w:rsidR="002369B5" w:rsidRPr="00515779">
        <w:rPr>
          <w:rStyle w:val="longtext"/>
          <w:rFonts w:ascii="Times New Roman" w:hAnsi="Times New Roman"/>
          <w:color w:val="auto"/>
          <w:szCs w:val="22"/>
          <w:lang w:val="en-US"/>
        </w:rPr>
        <w:t>the new concepts and relationships that emerge from the cases</w:t>
      </w:r>
      <w:r w:rsidR="0001647B" w:rsidRPr="00515779">
        <w:rPr>
          <w:rStyle w:val="longtext"/>
          <w:rFonts w:ascii="Times New Roman" w:hAnsi="Times New Roman"/>
          <w:color w:val="auto"/>
          <w:szCs w:val="22"/>
          <w:lang w:val="en-US"/>
        </w:rPr>
        <w:t xml:space="preserve">. </w:t>
      </w:r>
      <w:r w:rsidR="002369B5" w:rsidRPr="00515779">
        <w:rPr>
          <w:rStyle w:val="longtext"/>
          <w:rFonts w:ascii="Times New Roman" w:hAnsi="Times New Roman"/>
          <w:color w:val="auto"/>
          <w:szCs w:val="22"/>
          <w:lang w:val="en-US"/>
        </w:rPr>
        <w:t>F</w:t>
      </w:r>
      <w:r w:rsidR="007A0149" w:rsidRPr="00515779">
        <w:rPr>
          <w:rStyle w:val="longtext"/>
          <w:rFonts w:ascii="Times New Roman" w:hAnsi="Times New Roman"/>
          <w:color w:val="auto"/>
          <w:szCs w:val="22"/>
          <w:lang w:val="en-US"/>
        </w:rPr>
        <w:t xml:space="preserve">igure </w:t>
      </w:r>
      <w:r>
        <w:rPr>
          <w:rStyle w:val="longtext"/>
          <w:rFonts w:ascii="Times New Roman" w:hAnsi="Times New Roman"/>
          <w:color w:val="auto"/>
          <w:szCs w:val="22"/>
          <w:lang w:val="en-US"/>
        </w:rPr>
        <w:t xml:space="preserve">2 </w:t>
      </w:r>
      <w:r w:rsidR="00F6071D" w:rsidRPr="00515779">
        <w:rPr>
          <w:rStyle w:val="longtext"/>
          <w:rFonts w:ascii="Times New Roman" w:hAnsi="Times New Roman"/>
          <w:color w:val="auto"/>
          <w:szCs w:val="22"/>
          <w:lang w:val="en-US"/>
        </w:rPr>
        <w:t>also shows</w:t>
      </w:r>
      <w:r w:rsidR="00FE68BE" w:rsidRPr="00515779">
        <w:rPr>
          <w:rStyle w:val="longtext"/>
          <w:rFonts w:ascii="Times New Roman" w:hAnsi="Times New Roman"/>
          <w:color w:val="auto"/>
          <w:szCs w:val="22"/>
          <w:lang w:val="en-US"/>
        </w:rPr>
        <w:t xml:space="preserve"> </w:t>
      </w:r>
      <w:r w:rsidR="007A0149" w:rsidRPr="00515779">
        <w:rPr>
          <w:rStyle w:val="longtext"/>
          <w:rFonts w:ascii="Times New Roman" w:hAnsi="Times New Roman"/>
          <w:color w:val="auto"/>
          <w:szCs w:val="22"/>
          <w:lang w:val="en-US"/>
        </w:rPr>
        <w:t xml:space="preserve">conditions of emerging markets </w:t>
      </w:r>
      <w:r w:rsidR="004028AD" w:rsidRPr="00515779">
        <w:rPr>
          <w:rStyle w:val="longtext"/>
          <w:rFonts w:ascii="Times New Roman" w:hAnsi="Times New Roman"/>
          <w:color w:val="auto"/>
          <w:szCs w:val="22"/>
          <w:lang w:val="en-US"/>
        </w:rPr>
        <w:t xml:space="preserve">(higher </w:t>
      </w:r>
      <w:r w:rsidR="004028AD" w:rsidRPr="00515779">
        <w:rPr>
          <w:rStyle w:val="longtext"/>
          <w:rFonts w:ascii="Times New Roman" w:hAnsi="Times New Roman"/>
          <w:noProof/>
          <w:color w:val="auto"/>
          <w:szCs w:val="22"/>
          <w:lang w:val="en-US"/>
        </w:rPr>
        <w:t>restrain</w:t>
      </w:r>
      <w:r w:rsidR="00A409B0" w:rsidRPr="00515779">
        <w:rPr>
          <w:rStyle w:val="longtext"/>
          <w:rFonts w:ascii="Times New Roman" w:hAnsi="Times New Roman"/>
          <w:noProof/>
          <w:color w:val="auto"/>
          <w:szCs w:val="22"/>
          <w:lang w:val="en-US"/>
        </w:rPr>
        <w:t>t</w:t>
      </w:r>
      <w:r w:rsidR="004028AD" w:rsidRPr="00515779">
        <w:rPr>
          <w:rStyle w:val="longtext"/>
          <w:rFonts w:ascii="Times New Roman" w:hAnsi="Times New Roman"/>
          <w:noProof/>
          <w:color w:val="auto"/>
          <w:szCs w:val="22"/>
          <w:lang w:val="en-US"/>
        </w:rPr>
        <w:t>s</w:t>
      </w:r>
      <w:r w:rsidR="004028AD" w:rsidRPr="00515779">
        <w:rPr>
          <w:rStyle w:val="longtext"/>
          <w:rFonts w:ascii="Times New Roman" w:hAnsi="Times New Roman"/>
          <w:color w:val="auto"/>
          <w:szCs w:val="22"/>
          <w:lang w:val="en-US"/>
        </w:rPr>
        <w:t xml:space="preserve"> on incentives, higher information </w:t>
      </w:r>
      <w:r w:rsidR="004028AD" w:rsidRPr="00515779">
        <w:rPr>
          <w:rStyle w:val="longtext"/>
          <w:rFonts w:ascii="Times New Roman" w:hAnsi="Times New Roman"/>
          <w:noProof/>
          <w:color w:val="auto"/>
          <w:szCs w:val="22"/>
          <w:lang w:val="en-US"/>
        </w:rPr>
        <w:t>asymmetries</w:t>
      </w:r>
      <w:r w:rsidR="00A409B0" w:rsidRPr="00515779">
        <w:rPr>
          <w:rStyle w:val="longtext"/>
          <w:rFonts w:ascii="Times New Roman" w:hAnsi="Times New Roman"/>
          <w:noProof/>
          <w:color w:val="auto"/>
          <w:szCs w:val="22"/>
          <w:lang w:val="en-US"/>
        </w:rPr>
        <w:t>,</w:t>
      </w:r>
      <w:r w:rsidR="004028AD" w:rsidRPr="00515779">
        <w:rPr>
          <w:rStyle w:val="longtext"/>
          <w:rFonts w:ascii="Times New Roman" w:hAnsi="Times New Roman"/>
          <w:color w:val="auto"/>
          <w:szCs w:val="22"/>
          <w:lang w:val="en-US"/>
        </w:rPr>
        <w:t xml:space="preserve"> and lower contract protection) </w:t>
      </w:r>
      <w:r w:rsidR="007A0149" w:rsidRPr="00515779">
        <w:rPr>
          <w:rStyle w:val="longtext"/>
          <w:rFonts w:ascii="Times New Roman" w:hAnsi="Times New Roman"/>
          <w:color w:val="auto"/>
          <w:szCs w:val="22"/>
          <w:lang w:val="en-US"/>
        </w:rPr>
        <w:t>that appear to have a rei</w:t>
      </w:r>
      <w:r w:rsidR="005E25F3" w:rsidRPr="00515779">
        <w:rPr>
          <w:rStyle w:val="longtext"/>
          <w:rFonts w:ascii="Times New Roman" w:hAnsi="Times New Roman"/>
          <w:color w:val="auto"/>
          <w:szCs w:val="22"/>
          <w:lang w:val="en-US"/>
        </w:rPr>
        <w:t xml:space="preserve">nforcing influence on the existence of the barriers to absorptive capacity. </w:t>
      </w:r>
      <w:r w:rsidR="00E26493">
        <w:rPr>
          <w:rStyle w:val="longtext"/>
          <w:rFonts w:ascii="Times New Roman" w:hAnsi="Times New Roman"/>
          <w:color w:val="auto"/>
          <w:szCs w:val="22"/>
          <w:lang w:val="en-US"/>
        </w:rPr>
        <w:t xml:space="preserve">To better clarify the concepts, </w:t>
      </w:r>
      <w:r w:rsidRPr="00515779">
        <w:rPr>
          <w:rStyle w:val="longtext"/>
          <w:rFonts w:ascii="Times New Roman" w:hAnsi="Times New Roman"/>
          <w:color w:val="auto"/>
          <w:szCs w:val="22"/>
          <w:lang w:val="en-US"/>
        </w:rPr>
        <w:t xml:space="preserve">Table 3 summarizes the barriers, lists the influence of </w:t>
      </w:r>
      <w:r w:rsidRPr="00515779">
        <w:rPr>
          <w:rStyle w:val="longtext"/>
          <w:rFonts w:ascii="Times New Roman" w:hAnsi="Times New Roman"/>
          <w:color w:val="auto"/>
          <w:szCs w:val="22"/>
          <w:lang w:val="en-US"/>
        </w:rPr>
        <w:lastRenderedPageBreak/>
        <w:t xml:space="preserve">emerging market characteristics on these, and provides typical quotes illustrating how we identified the barriers in the cases. </w:t>
      </w:r>
      <w:r w:rsidR="00E26493" w:rsidRPr="00515779">
        <w:rPr>
          <w:rStyle w:val="longtext"/>
          <w:rFonts w:ascii="Times New Roman" w:hAnsi="Times New Roman"/>
          <w:color w:val="auto"/>
          <w:szCs w:val="22"/>
          <w:lang w:val="en-US"/>
        </w:rPr>
        <w:t xml:space="preserve">We group the barriers into two types, internal ones (managerial biases and weak social integration mechanisms) and external ones (muted activation triggers, conflicting source </w:t>
      </w:r>
      <w:r w:rsidR="00E26493" w:rsidRPr="00515779">
        <w:rPr>
          <w:rStyle w:val="longtext"/>
          <w:rFonts w:ascii="Times New Roman" w:hAnsi="Times New Roman"/>
          <w:noProof/>
          <w:color w:val="auto"/>
          <w:szCs w:val="22"/>
          <w:lang w:val="en-US"/>
        </w:rPr>
        <w:t>relationships,</w:t>
      </w:r>
      <w:r w:rsidR="00E26493" w:rsidRPr="00515779">
        <w:rPr>
          <w:rStyle w:val="longtext"/>
          <w:rFonts w:ascii="Times New Roman" w:hAnsi="Times New Roman"/>
          <w:color w:val="auto"/>
          <w:szCs w:val="22"/>
          <w:lang w:val="en-US"/>
        </w:rPr>
        <w:t xml:space="preserve"> and feeble appropriability regime) to provide a deeper reconceptualization.</w:t>
      </w:r>
      <w:r w:rsidR="002D0075">
        <w:rPr>
          <w:rStyle w:val="longtext"/>
          <w:rFonts w:ascii="Times New Roman" w:hAnsi="Times New Roman"/>
          <w:color w:val="auto"/>
          <w:szCs w:val="22"/>
          <w:lang w:val="en-US"/>
        </w:rPr>
        <w:t xml:space="preserve"> In the coming paragraphs we discuss </w:t>
      </w:r>
      <w:r w:rsidR="00C72BFD">
        <w:rPr>
          <w:rStyle w:val="longtext"/>
          <w:rFonts w:ascii="Times New Roman" w:hAnsi="Times New Roman"/>
          <w:color w:val="auto"/>
          <w:szCs w:val="22"/>
          <w:lang w:val="en-US"/>
        </w:rPr>
        <w:t xml:space="preserve">the barriers to absorptive capacity we identified via the comparison of the two cases and then explain how these barriers affect elements of absorptive capacity and thus limit the firm’s ability in integrating external knowledge. After </w:t>
      </w:r>
      <w:r w:rsidR="00C72BFD" w:rsidRPr="00A81419">
        <w:rPr>
          <w:rStyle w:val="longtext"/>
          <w:rFonts w:ascii="Times New Roman" w:hAnsi="Times New Roman"/>
          <w:noProof/>
          <w:color w:val="auto"/>
          <w:szCs w:val="22"/>
          <w:lang w:val="en-US"/>
        </w:rPr>
        <w:t>this</w:t>
      </w:r>
      <w:r w:rsidR="00A81419">
        <w:rPr>
          <w:rStyle w:val="longtext"/>
          <w:rFonts w:ascii="Times New Roman" w:hAnsi="Times New Roman"/>
          <w:noProof/>
          <w:color w:val="auto"/>
          <w:szCs w:val="22"/>
          <w:lang w:val="en-US"/>
        </w:rPr>
        <w:t>,</w:t>
      </w:r>
      <w:r w:rsidR="00C72BFD">
        <w:rPr>
          <w:rStyle w:val="longtext"/>
          <w:rFonts w:ascii="Times New Roman" w:hAnsi="Times New Roman"/>
          <w:color w:val="auto"/>
          <w:szCs w:val="22"/>
          <w:lang w:val="en-US"/>
        </w:rPr>
        <w:t xml:space="preserve"> we discuss conditions of emerging markets that appeared to heighten the existence of the barriers. We provide formal propositions with the expectations of how the barriers affect elements of absorptive capacity to guide future large-sample studies. </w:t>
      </w:r>
    </w:p>
    <w:p w14:paraId="71838509" w14:textId="60DE1019" w:rsidR="00F20D16" w:rsidRPr="00515779" w:rsidRDefault="00F20D16" w:rsidP="004E09A9">
      <w:pPr>
        <w:jc w:val="center"/>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 xml:space="preserve">*** Insert Figure </w:t>
      </w:r>
      <w:r w:rsidR="00CC4FF3" w:rsidRPr="00515779">
        <w:rPr>
          <w:rStyle w:val="longtext"/>
          <w:rFonts w:ascii="Times New Roman" w:hAnsi="Times New Roman"/>
          <w:color w:val="auto"/>
          <w:szCs w:val="22"/>
          <w:lang w:val="en-US"/>
        </w:rPr>
        <w:t xml:space="preserve">2 </w:t>
      </w:r>
      <w:r w:rsidR="00E50DF4">
        <w:rPr>
          <w:rStyle w:val="longtext"/>
          <w:rFonts w:ascii="Times New Roman" w:hAnsi="Times New Roman"/>
          <w:color w:val="auto"/>
          <w:szCs w:val="22"/>
          <w:lang w:val="en-US"/>
        </w:rPr>
        <w:t xml:space="preserve">and Table 3 </w:t>
      </w:r>
      <w:r w:rsidRPr="00515779">
        <w:rPr>
          <w:rStyle w:val="longtext"/>
          <w:rFonts w:ascii="Times New Roman" w:hAnsi="Times New Roman"/>
          <w:color w:val="auto"/>
          <w:szCs w:val="22"/>
          <w:lang w:val="en-US"/>
        </w:rPr>
        <w:t>about here ***</w:t>
      </w:r>
      <w:r w:rsidR="00E50DF4">
        <w:rPr>
          <w:rStyle w:val="longtext"/>
          <w:rFonts w:ascii="Times New Roman" w:hAnsi="Times New Roman"/>
          <w:color w:val="auto"/>
          <w:szCs w:val="22"/>
          <w:lang w:val="en-US"/>
        </w:rPr>
        <w:t xml:space="preserve"> </w:t>
      </w:r>
    </w:p>
    <w:p w14:paraId="2B62A82D" w14:textId="52B72502" w:rsidR="00E434E0" w:rsidRPr="00515779" w:rsidRDefault="00E434E0" w:rsidP="004E09A9">
      <w:pPr>
        <w:jc w:val="both"/>
        <w:rPr>
          <w:rStyle w:val="longtext"/>
          <w:rFonts w:ascii="Times New Roman" w:hAnsi="Times New Roman"/>
          <w:b/>
          <w:color w:val="auto"/>
          <w:szCs w:val="22"/>
          <w:lang w:val="en-US"/>
        </w:rPr>
      </w:pPr>
      <w:r w:rsidRPr="00515779">
        <w:rPr>
          <w:rStyle w:val="longtext"/>
          <w:rFonts w:ascii="Times New Roman" w:hAnsi="Times New Roman"/>
          <w:b/>
          <w:color w:val="auto"/>
          <w:szCs w:val="22"/>
          <w:lang w:val="en-US"/>
        </w:rPr>
        <w:t xml:space="preserve">Internal Barriers: </w:t>
      </w:r>
      <w:r w:rsidR="000F3B10" w:rsidRPr="00515779">
        <w:rPr>
          <w:rStyle w:val="longtext"/>
          <w:rFonts w:ascii="Times New Roman" w:hAnsi="Times New Roman"/>
          <w:b/>
          <w:color w:val="auto"/>
          <w:szCs w:val="22"/>
          <w:lang w:val="en-US"/>
        </w:rPr>
        <w:t xml:space="preserve">Managerial Biases and </w:t>
      </w:r>
      <w:r w:rsidR="004361EC" w:rsidRPr="00515779">
        <w:rPr>
          <w:rStyle w:val="longtext"/>
          <w:rFonts w:ascii="Times New Roman" w:hAnsi="Times New Roman"/>
          <w:b/>
          <w:color w:val="auto"/>
          <w:szCs w:val="22"/>
          <w:lang w:val="en-US"/>
        </w:rPr>
        <w:t xml:space="preserve">Weak </w:t>
      </w:r>
      <w:r w:rsidR="000F3B10" w:rsidRPr="00515779">
        <w:rPr>
          <w:rStyle w:val="longtext"/>
          <w:rFonts w:ascii="Times New Roman" w:hAnsi="Times New Roman"/>
          <w:b/>
          <w:color w:val="auto"/>
          <w:szCs w:val="22"/>
          <w:lang w:val="en-US"/>
        </w:rPr>
        <w:t>Social Integration M</w:t>
      </w:r>
      <w:r w:rsidRPr="00515779">
        <w:rPr>
          <w:rStyle w:val="longtext"/>
          <w:rFonts w:ascii="Times New Roman" w:hAnsi="Times New Roman"/>
          <w:b/>
          <w:color w:val="auto"/>
          <w:szCs w:val="22"/>
          <w:lang w:val="en-US"/>
        </w:rPr>
        <w:t>echanisms</w:t>
      </w:r>
    </w:p>
    <w:p w14:paraId="02BAE8C2" w14:textId="3DD63CCB" w:rsidR="00E434E0" w:rsidRPr="00515779" w:rsidRDefault="00E434E0">
      <w:pPr>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ab/>
        <w:t>The first set of barriers are internal to the firm and</w:t>
      </w:r>
      <w:r w:rsidR="00B95C1E">
        <w:rPr>
          <w:rStyle w:val="longtext"/>
          <w:rFonts w:ascii="Times New Roman" w:hAnsi="Times New Roman"/>
          <w:color w:val="auto"/>
          <w:szCs w:val="22"/>
          <w:lang w:val="en-US"/>
        </w:rPr>
        <w:t xml:space="preserve"> are composed of managerial biases, the prejudices that managers have for or against sources of knowledge, and weak social integration mechanisms, or the limitations </w:t>
      </w:r>
      <w:r w:rsidR="00A81419">
        <w:rPr>
          <w:rStyle w:val="longtext"/>
          <w:rFonts w:ascii="Times New Roman" w:hAnsi="Times New Roman"/>
          <w:noProof/>
          <w:color w:val="auto"/>
          <w:szCs w:val="22"/>
          <w:lang w:val="en-US"/>
        </w:rPr>
        <w:t>of</w:t>
      </w:r>
      <w:r w:rsidR="00B95C1E">
        <w:rPr>
          <w:rStyle w:val="longtext"/>
          <w:rFonts w:ascii="Times New Roman" w:hAnsi="Times New Roman"/>
          <w:color w:val="auto"/>
          <w:szCs w:val="22"/>
          <w:lang w:val="en-US"/>
        </w:rPr>
        <w:t xml:space="preserve"> the processes and procedures within the firm that enable the coordination of actions and activities among employees. These two barriers reflect underlying agency problems, divergence in the interest of individual managers from what may be most appropriate for the organization</w:t>
      </w:r>
      <w:r w:rsidR="006C3A04">
        <w:rPr>
          <w:rStyle w:val="longtext"/>
          <w:rFonts w:ascii="Times New Roman" w:hAnsi="Times New Roman"/>
          <w:color w:val="auto"/>
          <w:szCs w:val="22"/>
          <w:lang w:val="en-US"/>
        </w:rPr>
        <w:t xml:space="preserve"> in the case of managerial biases</w:t>
      </w:r>
      <w:r w:rsidR="00B95C1E">
        <w:rPr>
          <w:rStyle w:val="longtext"/>
          <w:rFonts w:ascii="Times New Roman" w:hAnsi="Times New Roman"/>
          <w:color w:val="auto"/>
          <w:szCs w:val="22"/>
          <w:lang w:val="en-US"/>
        </w:rPr>
        <w:t xml:space="preserve">, and ineffective controls systems within the organization that </w:t>
      </w:r>
      <w:r w:rsidRPr="00515779">
        <w:rPr>
          <w:rStyle w:val="longtext"/>
          <w:rFonts w:ascii="Times New Roman" w:hAnsi="Times New Roman"/>
          <w:color w:val="auto"/>
          <w:szCs w:val="22"/>
          <w:lang w:val="en-US"/>
        </w:rPr>
        <w:t xml:space="preserve">constrain individuals from achieving their </w:t>
      </w:r>
      <w:r w:rsidR="000A7646" w:rsidRPr="00515779">
        <w:rPr>
          <w:rStyle w:val="longtext"/>
          <w:rFonts w:ascii="Times New Roman" w:hAnsi="Times New Roman"/>
          <w:color w:val="auto"/>
          <w:szCs w:val="22"/>
          <w:lang w:val="en-US"/>
        </w:rPr>
        <w:t xml:space="preserve">goals </w:t>
      </w:r>
      <w:r w:rsidRPr="00515779">
        <w:rPr>
          <w:rStyle w:val="longtext"/>
          <w:rFonts w:ascii="Times New Roman" w:hAnsi="Times New Roman"/>
          <w:color w:val="auto"/>
          <w:szCs w:val="22"/>
          <w:lang w:val="en-US"/>
        </w:rPr>
        <w:t>at the expense of the organization</w:t>
      </w:r>
      <w:r w:rsidR="006C3A04">
        <w:rPr>
          <w:rStyle w:val="longtext"/>
          <w:rFonts w:ascii="Times New Roman" w:hAnsi="Times New Roman"/>
          <w:color w:val="auto"/>
          <w:szCs w:val="22"/>
          <w:lang w:val="en-US"/>
        </w:rPr>
        <w:t xml:space="preserve"> in the case of weak social integration mechanism. </w:t>
      </w:r>
    </w:p>
    <w:p w14:paraId="528986B3" w14:textId="454BC213" w:rsidR="00293976" w:rsidRPr="00515779" w:rsidRDefault="009B1CF2" w:rsidP="00216DFC">
      <w:pPr>
        <w:ind w:firstLine="720"/>
        <w:jc w:val="both"/>
        <w:rPr>
          <w:rStyle w:val="longtext"/>
          <w:rFonts w:ascii="Times New Roman" w:hAnsi="Times New Roman"/>
          <w:color w:val="auto"/>
          <w:szCs w:val="22"/>
          <w:lang w:val="en-US"/>
        </w:rPr>
      </w:pPr>
      <w:r w:rsidRPr="00515779">
        <w:rPr>
          <w:rStyle w:val="longtext"/>
          <w:rFonts w:ascii="Times New Roman" w:hAnsi="Times New Roman"/>
          <w:b/>
          <w:i/>
          <w:color w:val="auto"/>
          <w:szCs w:val="22"/>
          <w:lang w:val="en-US"/>
        </w:rPr>
        <w:t>Managerial</w:t>
      </w:r>
      <w:r w:rsidR="00E434E0" w:rsidRPr="00515779">
        <w:rPr>
          <w:rStyle w:val="longtext"/>
          <w:rFonts w:ascii="Times New Roman" w:hAnsi="Times New Roman"/>
          <w:b/>
          <w:i/>
          <w:color w:val="auto"/>
          <w:szCs w:val="22"/>
          <w:lang w:val="en-US"/>
        </w:rPr>
        <w:t xml:space="preserve"> </w:t>
      </w:r>
      <w:r w:rsidR="00070BB5" w:rsidRPr="00515779">
        <w:rPr>
          <w:rStyle w:val="longtext"/>
          <w:rFonts w:ascii="Times New Roman" w:hAnsi="Times New Roman"/>
          <w:b/>
          <w:i/>
          <w:color w:val="auto"/>
          <w:szCs w:val="22"/>
          <w:lang w:val="en-US"/>
        </w:rPr>
        <w:t>B</w:t>
      </w:r>
      <w:r w:rsidR="00E434E0" w:rsidRPr="00515779">
        <w:rPr>
          <w:rStyle w:val="longtext"/>
          <w:rFonts w:ascii="Times New Roman" w:hAnsi="Times New Roman"/>
          <w:b/>
          <w:i/>
          <w:color w:val="auto"/>
          <w:szCs w:val="22"/>
          <w:lang w:val="en-US"/>
        </w:rPr>
        <w:t>iases</w:t>
      </w:r>
      <w:r w:rsidR="00FF10D7" w:rsidRPr="00515779">
        <w:rPr>
          <w:rStyle w:val="longtext"/>
          <w:rFonts w:ascii="Times New Roman" w:hAnsi="Times New Roman"/>
          <w:b/>
          <w:i/>
          <w:color w:val="auto"/>
          <w:szCs w:val="22"/>
          <w:lang w:val="en-US"/>
        </w:rPr>
        <w:t xml:space="preserve">. </w:t>
      </w:r>
      <w:r w:rsidRPr="00515779">
        <w:rPr>
          <w:rStyle w:val="longtext"/>
          <w:rFonts w:ascii="Times New Roman" w:hAnsi="Times New Roman"/>
          <w:color w:val="auto"/>
          <w:szCs w:val="22"/>
          <w:lang w:val="en-US"/>
        </w:rPr>
        <w:t>Managerial</w:t>
      </w:r>
      <w:r w:rsidR="00E434E0" w:rsidRPr="00515779">
        <w:rPr>
          <w:rStyle w:val="longtext"/>
          <w:rFonts w:ascii="Times New Roman" w:hAnsi="Times New Roman"/>
          <w:color w:val="auto"/>
          <w:szCs w:val="22"/>
          <w:lang w:val="en-US"/>
        </w:rPr>
        <w:t xml:space="preserve"> biases </w:t>
      </w:r>
      <w:r w:rsidR="006C3A04">
        <w:rPr>
          <w:rStyle w:val="longtext"/>
          <w:rFonts w:ascii="Times New Roman" w:hAnsi="Times New Roman"/>
          <w:color w:val="auto"/>
          <w:szCs w:val="22"/>
          <w:lang w:val="en-US"/>
        </w:rPr>
        <w:t xml:space="preserve">in the form of prejudices for or against sources of </w:t>
      </w:r>
      <w:r w:rsidR="00850305">
        <w:rPr>
          <w:rStyle w:val="longtext"/>
          <w:rFonts w:ascii="Times New Roman" w:hAnsi="Times New Roman"/>
          <w:color w:val="auto"/>
          <w:szCs w:val="22"/>
          <w:lang w:val="en-US"/>
        </w:rPr>
        <w:t xml:space="preserve">knowledge </w:t>
      </w:r>
      <w:r w:rsidR="006C3A04">
        <w:rPr>
          <w:rStyle w:val="longtext"/>
          <w:rFonts w:ascii="Times New Roman" w:hAnsi="Times New Roman"/>
          <w:color w:val="auto"/>
          <w:szCs w:val="22"/>
          <w:lang w:val="en-US"/>
        </w:rPr>
        <w:t xml:space="preserve">create a significant limitation on a firm’s ability to integrate external knowledge. </w:t>
      </w:r>
      <w:r w:rsidR="00850305">
        <w:rPr>
          <w:rStyle w:val="longtext"/>
          <w:rFonts w:ascii="Times New Roman" w:hAnsi="Times New Roman"/>
          <w:color w:val="auto"/>
          <w:szCs w:val="22"/>
          <w:lang w:val="en-US"/>
        </w:rPr>
        <w:t xml:space="preserve">This was clearly a driver of the differences between NAC and SAIC in their </w:t>
      </w:r>
      <w:r w:rsidR="006C3303" w:rsidRPr="00515779">
        <w:rPr>
          <w:rStyle w:val="longtext"/>
          <w:rFonts w:ascii="Times New Roman" w:hAnsi="Times New Roman"/>
          <w:color w:val="auto"/>
          <w:szCs w:val="22"/>
          <w:lang w:val="en-US"/>
        </w:rPr>
        <w:t>recogni</w:t>
      </w:r>
      <w:r w:rsidR="00850305">
        <w:rPr>
          <w:rStyle w:val="longtext"/>
          <w:rFonts w:ascii="Times New Roman" w:hAnsi="Times New Roman"/>
          <w:color w:val="auto"/>
          <w:szCs w:val="22"/>
          <w:lang w:val="en-US"/>
        </w:rPr>
        <w:t xml:space="preserve">tion </w:t>
      </w:r>
      <w:r w:rsidR="006C3303" w:rsidRPr="00515779">
        <w:rPr>
          <w:rStyle w:val="longtext"/>
          <w:rFonts w:ascii="Times New Roman" w:hAnsi="Times New Roman"/>
          <w:color w:val="auto"/>
          <w:szCs w:val="22"/>
          <w:lang w:val="en-US"/>
        </w:rPr>
        <w:t>and exploit</w:t>
      </w:r>
      <w:r w:rsidR="00850305">
        <w:rPr>
          <w:rStyle w:val="longtext"/>
          <w:rFonts w:ascii="Times New Roman" w:hAnsi="Times New Roman"/>
          <w:color w:val="auto"/>
          <w:szCs w:val="22"/>
          <w:lang w:val="en-US"/>
        </w:rPr>
        <w:t xml:space="preserve">ation of the knowledge of </w:t>
      </w:r>
      <w:r w:rsidR="006C3303" w:rsidRPr="00515779">
        <w:rPr>
          <w:rStyle w:val="longtext"/>
          <w:rFonts w:ascii="Times New Roman" w:hAnsi="Times New Roman"/>
          <w:color w:val="auto"/>
          <w:szCs w:val="22"/>
          <w:lang w:val="en-US"/>
        </w:rPr>
        <w:t xml:space="preserve">their IJV partners. </w:t>
      </w:r>
      <w:r w:rsidR="009241A4" w:rsidRPr="00515779">
        <w:rPr>
          <w:rStyle w:val="longtext"/>
          <w:rFonts w:ascii="Times New Roman" w:hAnsi="Times New Roman"/>
          <w:color w:val="auto"/>
          <w:szCs w:val="22"/>
          <w:lang w:val="en-US"/>
        </w:rPr>
        <w:t xml:space="preserve">When </w:t>
      </w:r>
      <w:r w:rsidR="00850305">
        <w:rPr>
          <w:rStyle w:val="longtext"/>
          <w:rFonts w:ascii="Times New Roman" w:hAnsi="Times New Roman"/>
          <w:color w:val="auto"/>
          <w:szCs w:val="22"/>
          <w:lang w:val="en-US"/>
        </w:rPr>
        <w:t xml:space="preserve">NAC created </w:t>
      </w:r>
      <w:r w:rsidR="009241A4" w:rsidRPr="00515779">
        <w:rPr>
          <w:rStyle w:val="longtext"/>
          <w:rFonts w:ascii="Times New Roman" w:hAnsi="Times New Roman"/>
          <w:color w:val="auto"/>
          <w:szCs w:val="22"/>
          <w:lang w:val="en-US"/>
        </w:rPr>
        <w:t xml:space="preserve">Nanjing Fiat as </w:t>
      </w:r>
      <w:r w:rsidR="00850305">
        <w:rPr>
          <w:rStyle w:val="longtext"/>
          <w:rFonts w:ascii="Times New Roman" w:hAnsi="Times New Roman"/>
          <w:color w:val="auto"/>
          <w:szCs w:val="22"/>
          <w:lang w:val="en-US"/>
        </w:rPr>
        <w:t>an</w:t>
      </w:r>
      <w:r w:rsidR="00850305" w:rsidRPr="00515779">
        <w:rPr>
          <w:rStyle w:val="longtext"/>
          <w:rFonts w:ascii="Times New Roman" w:hAnsi="Times New Roman"/>
          <w:color w:val="auto"/>
          <w:szCs w:val="22"/>
          <w:lang w:val="en-US"/>
        </w:rPr>
        <w:t xml:space="preserve"> </w:t>
      </w:r>
      <w:r w:rsidR="009241A4" w:rsidRPr="00515779">
        <w:rPr>
          <w:rStyle w:val="longtext"/>
          <w:rFonts w:ascii="Times New Roman" w:hAnsi="Times New Roman"/>
          <w:color w:val="auto"/>
          <w:szCs w:val="22"/>
          <w:lang w:val="en-US"/>
        </w:rPr>
        <w:t xml:space="preserve">IJV </w:t>
      </w:r>
      <w:r w:rsidR="00850305">
        <w:rPr>
          <w:rStyle w:val="longtext"/>
          <w:rFonts w:ascii="Times New Roman" w:hAnsi="Times New Roman"/>
          <w:color w:val="auto"/>
          <w:szCs w:val="22"/>
          <w:lang w:val="en-US"/>
        </w:rPr>
        <w:t>with</w:t>
      </w:r>
      <w:r w:rsidR="009241A4" w:rsidRPr="00515779">
        <w:rPr>
          <w:rStyle w:val="longtext"/>
          <w:rFonts w:ascii="Times New Roman" w:hAnsi="Times New Roman"/>
          <w:color w:val="auto"/>
          <w:szCs w:val="22"/>
          <w:lang w:val="en-US"/>
        </w:rPr>
        <w:t xml:space="preserve"> </w:t>
      </w:r>
      <w:r w:rsidR="007551FD">
        <w:rPr>
          <w:rStyle w:val="longtext"/>
          <w:rFonts w:ascii="Times New Roman" w:hAnsi="Times New Roman"/>
          <w:color w:val="auto"/>
          <w:szCs w:val="22"/>
          <w:lang w:val="en-US"/>
        </w:rPr>
        <w:t xml:space="preserve">the Italian car producer </w:t>
      </w:r>
      <w:r w:rsidR="009241A4" w:rsidRPr="00515779">
        <w:rPr>
          <w:rStyle w:val="longtext"/>
          <w:rFonts w:ascii="Times New Roman" w:hAnsi="Times New Roman"/>
          <w:color w:val="auto"/>
          <w:szCs w:val="22"/>
          <w:lang w:val="en-US"/>
        </w:rPr>
        <w:t xml:space="preserve">Fiat in 1999, </w:t>
      </w:r>
      <w:r w:rsidR="0059338A" w:rsidRPr="00515779">
        <w:rPr>
          <w:rStyle w:val="longtext"/>
          <w:rFonts w:ascii="Times New Roman" w:hAnsi="Times New Roman"/>
          <w:color w:val="auto"/>
          <w:szCs w:val="22"/>
          <w:lang w:val="en-US"/>
        </w:rPr>
        <w:t xml:space="preserve">both partners were </w:t>
      </w:r>
      <w:r w:rsidR="002601C8" w:rsidRPr="00515779">
        <w:rPr>
          <w:rStyle w:val="longtext"/>
          <w:rFonts w:ascii="Times New Roman" w:hAnsi="Times New Roman"/>
          <w:color w:val="auto"/>
          <w:szCs w:val="22"/>
          <w:lang w:val="en-US"/>
        </w:rPr>
        <w:t xml:space="preserve">keen </w:t>
      </w:r>
      <w:r w:rsidR="0059338A" w:rsidRPr="00515779">
        <w:rPr>
          <w:rStyle w:val="longtext"/>
          <w:rFonts w:ascii="Times New Roman" w:hAnsi="Times New Roman"/>
          <w:color w:val="auto"/>
          <w:szCs w:val="22"/>
          <w:lang w:val="en-US"/>
        </w:rPr>
        <w:t>to benefit from</w:t>
      </w:r>
      <w:r w:rsidR="009241A4" w:rsidRPr="00515779">
        <w:rPr>
          <w:rStyle w:val="longtext"/>
          <w:rFonts w:ascii="Times New Roman" w:hAnsi="Times New Roman"/>
          <w:color w:val="auto"/>
          <w:szCs w:val="22"/>
          <w:lang w:val="en-US"/>
        </w:rPr>
        <w:t xml:space="preserve"> </w:t>
      </w:r>
      <w:r w:rsidR="0059338A" w:rsidRPr="00515779">
        <w:rPr>
          <w:rStyle w:val="longtext"/>
          <w:rFonts w:ascii="Times New Roman" w:hAnsi="Times New Roman"/>
          <w:color w:val="auto"/>
          <w:szCs w:val="22"/>
          <w:lang w:val="en-US"/>
        </w:rPr>
        <w:t>the booming Chinese market</w:t>
      </w:r>
      <w:r w:rsidR="009241A4" w:rsidRPr="00515779">
        <w:rPr>
          <w:rStyle w:val="longtext"/>
          <w:rFonts w:ascii="Times New Roman" w:hAnsi="Times New Roman"/>
          <w:color w:val="auto"/>
          <w:szCs w:val="22"/>
          <w:lang w:val="en-US"/>
        </w:rPr>
        <w:t>: car</w:t>
      </w:r>
      <w:r w:rsidR="0059338A" w:rsidRPr="00515779">
        <w:rPr>
          <w:rStyle w:val="longtext"/>
          <w:rFonts w:ascii="Times New Roman" w:hAnsi="Times New Roman"/>
          <w:color w:val="auto"/>
          <w:szCs w:val="22"/>
          <w:lang w:val="en-US"/>
        </w:rPr>
        <w:t xml:space="preserve"> consumption</w:t>
      </w:r>
      <w:r w:rsidR="009241A4" w:rsidRPr="00515779">
        <w:rPr>
          <w:rStyle w:val="longtext"/>
          <w:rFonts w:ascii="Times New Roman" w:hAnsi="Times New Roman"/>
          <w:color w:val="auto"/>
          <w:szCs w:val="22"/>
          <w:lang w:val="en-US"/>
        </w:rPr>
        <w:t xml:space="preserve"> </w:t>
      </w:r>
      <w:r w:rsidR="00850305">
        <w:rPr>
          <w:rStyle w:val="longtext"/>
          <w:rFonts w:ascii="Times New Roman" w:hAnsi="Times New Roman"/>
          <w:color w:val="auto"/>
          <w:szCs w:val="22"/>
          <w:lang w:val="en-US"/>
        </w:rPr>
        <w:t xml:space="preserve">had </w:t>
      </w:r>
      <w:r w:rsidR="009241A4" w:rsidRPr="00515779">
        <w:rPr>
          <w:rStyle w:val="longtext"/>
          <w:rFonts w:ascii="Times New Roman" w:hAnsi="Times New Roman"/>
          <w:color w:val="auto"/>
          <w:szCs w:val="22"/>
          <w:lang w:val="en-US"/>
        </w:rPr>
        <w:t xml:space="preserve">increased </w:t>
      </w:r>
      <w:r w:rsidR="00850305">
        <w:rPr>
          <w:rStyle w:val="longtext"/>
          <w:rFonts w:ascii="Times New Roman" w:hAnsi="Times New Roman"/>
          <w:color w:val="auto"/>
          <w:szCs w:val="22"/>
          <w:lang w:val="en-US"/>
        </w:rPr>
        <w:t xml:space="preserve">10 fold in the </w:t>
      </w:r>
      <w:r w:rsidR="0059338A" w:rsidRPr="00515779">
        <w:rPr>
          <w:rStyle w:val="longtext"/>
          <w:rFonts w:ascii="Times New Roman" w:hAnsi="Times New Roman"/>
          <w:noProof/>
          <w:color w:val="auto"/>
          <w:szCs w:val="22"/>
          <w:lang w:val="en-US"/>
        </w:rPr>
        <w:t>1990s</w:t>
      </w:r>
      <w:r w:rsidR="0059338A" w:rsidRPr="00515779">
        <w:rPr>
          <w:rStyle w:val="longtext"/>
          <w:rFonts w:ascii="Times New Roman" w:hAnsi="Times New Roman"/>
          <w:color w:val="auto"/>
          <w:szCs w:val="22"/>
          <w:lang w:val="en-US"/>
        </w:rPr>
        <w:t xml:space="preserve"> (China Automobile Annual Report 1999). However, </w:t>
      </w:r>
      <w:r w:rsidR="000F3797" w:rsidRPr="00515779">
        <w:rPr>
          <w:rStyle w:val="longtext"/>
          <w:rFonts w:ascii="Times New Roman" w:hAnsi="Times New Roman"/>
          <w:color w:val="auto"/>
          <w:szCs w:val="22"/>
          <w:lang w:val="en-US"/>
        </w:rPr>
        <w:t xml:space="preserve">the </w:t>
      </w:r>
      <w:r w:rsidR="00B07AE1" w:rsidRPr="00515779">
        <w:rPr>
          <w:rFonts w:ascii="Times New Roman" w:hAnsi="Times New Roman"/>
          <w:color w:val="auto"/>
          <w:szCs w:val="22"/>
          <w:lang w:val="en-US" w:eastAsia="zh-CN"/>
        </w:rPr>
        <w:t xml:space="preserve">bias </w:t>
      </w:r>
      <w:r w:rsidR="000F3797" w:rsidRPr="00515779">
        <w:rPr>
          <w:rFonts w:ascii="Times New Roman" w:hAnsi="Times New Roman"/>
          <w:color w:val="auto"/>
          <w:szCs w:val="22"/>
          <w:lang w:val="en-US" w:eastAsia="zh-CN"/>
        </w:rPr>
        <w:t xml:space="preserve">of </w:t>
      </w:r>
      <w:r w:rsidR="000F3797" w:rsidRPr="00515779">
        <w:rPr>
          <w:rStyle w:val="longtext"/>
          <w:rFonts w:ascii="Times New Roman" w:hAnsi="Times New Roman"/>
          <w:color w:val="auto"/>
          <w:szCs w:val="22"/>
          <w:lang w:val="en-US"/>
        </w:rPr>
        <w:t xml:space="preserve">NAC’s then </w:t>
      </w:r>
      <w:r w:rsidR="000F3797" w:rsidRPr="00515779">
        <w:rPr>
          <w:rFonts w:ascii="Times New Roman" w:hAnsi="Times New Roman"/>
          <w:color w:val="auto"/>
          <w:szCs w:val="22"/>
          <w:lang w:val="en-US"/>
        </w:rPr>
        <w:t xml:space="preserve">CEO </w:t>
      </w:r>
      <w:r w:rsidR="000F3797" w:rsidRPr="00515779">
        <w:rPr>
          <w:rFonts w:ascii="Times New Roman" w:hAnsi="Times New Roman"/>
          <w:color w:val="auto"/>
          <w:szCs w:val="22"/>
          <w:lang w:val="en-US" w:eastAsia="zh-CN"/>
        </w:rPr>
        <w:t>Huang (</w:t>
      </w:r>
      <w:r w:rsidR="00850305">
        <w:rPr>
          <w:rFonts w:ascii="Times New Roman" w:hAnsi="Times New Roman"/>
          <w:color w:val="auto"/>
          <w:szCs w:val="22"/>
          <w:lang w:val="en-US" w:eastAsia="zh-CN"/>
        </w:rPr>
        <w:t>who remained in control un</w:t>
      </w:r>
      <w:r w:rsidR="000F3797" w:rsidRPr="00515779">
        <w:rPr>
          <w:rFonts w:ascii="Times New Roman" w:hAnsi="Times New Roman"/>
          <w:color w:val="auto"/>
          <w:szCs w:val="22"/>
          <w:lang w:val="en-US" w:eastAsia="zh-CN"/>
        </w:rPr>
        <w:t xml:space="preserve">til 2005) </w:t>
      </w:r>
      <w:r w:rsidR="00B07AE1" w:rsidRPr="00515779">
        <w:rPr>
          <w:rFonts w:ascii="Times New Roman" w:hAnsi="Times New Roman"/>
          <w:color w:val="auto"/>
          <w:szCs w:val="22"/>
          <w:lang w:val="en-US" w:eastAsia="zh-CN"/>
        </w:rPr>
        <w:t>towards Fiat’s core value</w:t>
      </w:r>
      <w:r w:rsidR="00850305">
        <w:rPr>
          <w:rFonts w:ascii="Times New Roman" w:hAnsi="Times New Roman"/>
          <w:color w:val="auto"/>
          <w:szCs w:val="22"/>
          <w:lang w:val="en-US" w:eastAsia="zh-CN"/>
        </w:rPr>
        <w:t xml:space="preserve">s led to failure in </w:t>
      </w:r>
      <w:r w:rsidR="007551FD" w:rsidRPr="00A81419">
        <w:rPr>
          <w:rFonts w:ascii="Times New Roman" w:hAnsi="Times New Roman"/>
          <w:noProof/>
          <w:color w:val="auto"/>
          <w:szCs w:val="22"/>
          <w:lang w:val="en-US" w:eastAsia="zh-CN"/>
        </w:rPr>
        <w:t>achiev</w:t>
      </w:r>
      <w:r w:rsidR="00A81419">
        <w:rPr>
          <w:rFonts w:ascii="Times New Roman" w:hAnsi="Times New Roman"/>
          <w:noProof/>
          <w:color w:val="auto"/>
          <w:szCs w:val="22"/>
          <w:lang w:val="en-US" w:eastAsia="zh-CN"/>
        </w:rPr>
        <w:t>ing</w:t>
      </w:r>
      <w:r w:rsidR="007551FD">
        <w:rPr>
          <w:rFonts w:ascii="Times New Roman" w:hAnsi="Times New Roman"/>
          <w:color w:val="auto"/>
          <w:szCs w:val="22"/>
          <w:lang w:val="en-US" w:eastAsia="zh-CN"/>
        </w:rPr>
        <w:t xml:space="preserve"> the goals of the IJV</w:t>
      </w:r>
      <w:r w:rsidR="00214E30" w:rsidRPr="00515779">
        <w:rPr>
          <w:rFonts w:ascii="Times New Roman" w:hAnsi="Times New Roman"/>
          <w:color w:val="auto"/>
          <w:szCs w:val="22"/>
          <w:lang w:val="en-US" w:eastAsia="zh-CN"/>
        </w:rPr>
        <w:t xml:space="preserve"> </w:t>
      </w:r>
      <w:r w:rsidR="00313C9C" w:rsidRPr="00515779">
        <w:rPr>
          <w:rFonts w:ascii="Times New Roman" w:hAnsi="Times New Roman"/>
          <w:color w:val="auto"/>
          <w:szCs w:val="22"/>
          <w:lang w:val="en-US" w:eastAsia="zh-CN"/>
        </w:rPr>
        <w:t>(Group)</w:t>
      </w:r>
      <w:r w:rsidR="00B07AE1" w:rsidRPr="00515779">
        <w:rPr>
          <w:rFonts w:ascii="Times New Roman" w:hAnsi="Times New Roman"/>
          <w:color w:val="auto"/>
          <w:szCs w:val="22"/>
          <w:lang w:val="en-US" w:eastAsia="zh-CN"/>
        </w:rPr>
        <w:t xml:space="preserve">. </w:t>
      </w:r>
      <w:r w:rsidR="00875E08" w:rsidRPr="00515779">
        <w:rPr>
          <w:rFonts w:ascii="Times New Roman" w:hAnsi="Times New Roman"/>
          <w:color w:val="auto"/>
          <w:szCs w:val="22"/>
          <w:lang w:val="en-US" w:eastAsia="zh-CN"/>
        </w:rPr>
        <w:t xml:space="preserve">Fiat considered their brand </w:t>
      </w:r>
      <w:r w:rsidR="001F0560" w:rsidRPr="00515779">
        <w:rPr>
          <w:rFonts w:ascii="Times New Roman" w:hAnsi="Times New Roman"/>
          <w:color w:val="auto"/>
          <w:szCs w:val="22"/>
          <w:lang w:val="en-US" w:eastAsia="zh-CN"/>
        </w:rPr>
        <w:t>to be associated with</w:t>
      </w:r>
      <w:r w:rsidR="00F84ECA" w:rsidRPr="00515779">
        <w:rPr>
          <w:rFonts w:ascii="Times New Roman" w:hAnsi="Times New Roman"/>
          <w:color w:val="auto"/>
          <w:szCs w:val="22"/>
          <w:lang w:val="en-US" w:eastAsia="zh-CN"/>
        </w:rPr>
        <w:t xml:space="preserve"> good technology and </w:t>
      </w:r>
      <w:r w:rsidR="00850305">
        <w:rPr>
          <w:rFonts w:ascii="Times New Roman" w:hAnsi="Times New Roman"/>
          <w:color w:val="auto"/>
          <w:szCs w:val="22"/>
          <w:lang w:val="en-US" w:eastAsia="zh-CN"/>
        </w:rPr>
        <w:t xml:space="preserve">a joyful </w:t>
      </w:r>
      <w:r w:rsidR="00F84ECA" w:rsidRPr="00515779">
        <w:rPr>
          <w:rFonts w:ascii="Times New Roman" w:hAnsi="Times New Roman"/>
          <w:color w:val="auto"/>
          <w:szCs w:val="22"/>
          <w:lang w:val="en-US" w:eastAsia="zh-CN"/>
        </w:rPr>
        <w:t xml:space="preserve">life, </w:t>
      </w:r>
      <w:r w:rsidR="00850305">
        <w:rPr>
          <w:rFonts w:ascii="Times New Roman" w:hAnsi="Times New Roman"/>
          <w:color w:val="auto"/>
          <w:szCs w:val="22"/>
          <w:lang w:val="en-US" w:eastAsia="zh-CN"/>
        </w:rPr>
        <w:t xml:space="preserve">and as a </w:t>
      </w:r>
      <w:r w:rsidR="00850305" w:rsidRPr="00A81419">
        <w:rPr>
          <w:rFonts w:ascii="Times New Roman" w:hAnsi="Times New Roman"/>
          <w:noProof/>
          <w:color w:val="auto"/>
          <w:szCs w:val="22"/>
          <w:lang w:val="en-US" w:eastAsia="zh-CN"/>
        </w:rPr>
        <w:t>result</w:t>
      </w:r>
      <w:r w:rsidR="00A81419">
        <w:rPr>
          <w:rFonts w:ascii="Times New Roman" w:hAnsi="Times New Roman"/>
          <w:noProof/>
          <w:color w:val="auto"/>
          <w:szCs w:val="22"/>
          <w:lang w:val="en-US" w:eastAsia="zh-CN"/>
        </w:rPr>
        <w:t>,</w:t>
      </w:r>
      <w:r w:rsidR="00850305">
        <w:rPr>
          <w:rFonts w:ascii="Times New Roman" w:hAnsi="Times New Roman"/>
          <w:color w:val="auto"/>
          <w:szCs w:val="22"/>
          <w:lang w:val="en-US" w:eastAsia="zh-CN"/>
        </w:rPr>
        <w:t xml:space="preserve"> it</w:t>
      </w:r>
      <w:r w:rsidR="00850305" w:rsidRPr="00515779">
        <w:rPr>
          <w:rFonts w:ascii="Times New Roman" w:hAnsi="Times New Roman"/>
          <w:color w:val="auto"/>
          <w:szCs w:val="22"/>
          <w:lang w:val="en-US" w:eastAsia="zh-CN"/>
        </w:rPr>
        <w:t xml:space="preserve"> </w:t>
      </w:r>
      <w:r w:rsidR="00A319D9" w:rsidRPr="00515779">
        <w:rPr>
          <w:rFonts w:ascii="Times New Roman" w:hAnsi="Times New Roman"/>
          <w:color w:val="auto"/>
          <w:szCs w:val="22"/>
          <w:lang w:val="en-US" w:eastAsia="zh-CN"/>
        </w:rPr>
        <w:t xml:space="preserve">had a </w:t>
      </w:r>
      <w:r w:rsidR="00A319D9" w:rsidRPr="00515779">
        <w:rPr>
          <w:rFonts w:ascii="Times New Roman" w:hAnsi="Times New Roman"/>
          <w:color w:val="auto"/>
          <w:szCs w:val="22"/>
          <w:lang w:val="en-US"/>
        </w:rPr>
        <w:t xml:space="preserve">long-term </w:t>
      </w:r>
      <w:r w:rsidR="00214E30" w:rsidRPr="00515779">
        <w:rPr>
          <w:rFonts w:ascii="Times New Roman" w:hAnsi="Times New Roman"/>
          <w:color w:val="auto"/>
          <w:szCs w:val="22"/>
          <w:lang w:val="en-US"/>
        </w:rPr>
        <w:t xml:space="preserve">marketing </w:t>
      </w:r>
      <w:r w:rsidR="00A319D9" w:rsidRPr="00515779">
        <w:rPr>
          <w:rFonts w:ascii="Times New Roman" w:hAnsi="Times New Roman"/>
          <w:color w:val="auto"/>
          <w:szCs w:val="22"/>
          <w:lang w:val="en-US"/>
        </w:rPr>
        <w:t xml:space="preserve">strategy to promote Fiat’s brand </w:t>
      </w:r>
      <w:r w:rsidR="00393381" w:rsidRPr="00515779">
        <w:rPr>
          <w:rFonts w:ascii="Times New Roman" w:hAnsi="Times New Roman"/>
          <w:color w:val="auto"/>
          <w:szCs w:val="22"/>
          <w:lang w:val="en-US"/>
        </w:rPr>
        <w:t>as the first car</w:t>
      </w:r>
      <w:r w:rsidR="007551FD">
        <w:rPr>
          <w:rFonts w:ascii="Times New Roman" w:hAnsi="Times New Roman"/>
          <w:color w:val="auto"/>
          <w:szCs w:val="22"/>
          <w:lang w:val="en-US"/>
        </w:rPr>
        <w:t>,</w:t>
      </w:r>
      <w:r w:rsidR="00393381" w:rsidRPr="00515779">
        <w:rPr>
          <w:rFonts w:ascii="Times New Roman" w:hAnsi="Times New Roman"/>
          <w:color w:val="auto"/>
          <w:szCs w:val="22"/>
          <w:lang w:val="en-US"/>
        </w:rPr>
        <w:t xml:space="preserve"> hoping </w:t>
      </w:r>
      <w:r w:rsidR="001F0560" w:rsidRPr="00515779">
        <w:rPr>
          <w:rFonts w:ascii="Times New Roman" w:hAnsi="Times New Roman"/>
          <w:color w:val="auto"/>
          <w:szCs w:val="22"/>
          <w:lang w:val="en-US"/>
        </w:rPr>
        <w:t xml:space="preserve">to </w:t>
      </w:r>
      <w:r w:rsidR="00393381" w:rsidRPr="00515779">
        <w:rPr>
          <w:rFonts w:ascii="Times New Roman" w:hAnsi="Times New Roman"/>
          <w:color w:val="auto"/>
          <w:szCs w:val="22"/>
          <w:lang w:val="en-US"/>
        </w:rPr>
        <w:t xml:space="preserve">gradually </w:t>
      </w:r>
      <w:r w:rsidR="001F0560" w:rsidRPr="00515779">
        <w:rPr>
          <w:rFonts w:ascii="Times New Roman" w:hAnsi="Times New Roman"/>
          <w:color w:val="auto"/>
          <w:szCs w:val="22"/>
          <w:lang w:val="en-US"/>
        </w:rPr>
        <w:t xml:space="preserve">raise </w:t>
      </w:r>
      <w:r w:rsidR="00393381" w:rsidRPr="00515779">
        <w:rPr>
          <w:rFonts w:ascii="Times New Roman" w:hAnsi="Times New Roman"/>
          <w:color w:val="auto"/>
          <w:szCs w:val="22"/>
          <w:lang w:val="en-US"/>
        </w:rPr>
        <w:t>sale</w:t>
      </w:r>
      <w:r w:rsidR="001F0560" w:rsidRPr="00515779">
        <w:rPr>
          <w:rFonts w:ascii="Times New Roman" w:hAnsi="Times New Roman"/>
          <w:color w:val="auto"/>
          <w:szCs w:val="22"/>
          <w:lang w:val="en-US"/>
        </w:rPr>
        <w:t>s</w:t>
      </w:r>
      <w:r w:rsidR="00393381" w:rsidRPr="00515779">
        <w:rPr>
          <w:rFonts w:ascii="Times New Roman" w:hAnsi="Times New Roman"/>
          <w:color w:val="auto"/>
          <w:szCs w:val="22"/>
          <w:lang w:val="en-US"/>
        </w:rPr>
        <w:t xml:space="preserve"> at higher price</w:t>
      </w:r>
      <w:r w:rsidR="001F0560" w:rsidRPr="00515779">
        <w:rPr>
          <w:rFonts w:ascii="Times New Roman" w:hAnsi="Times New Roman"/>
          <w:color w:val="auto"/>
          <w:szCs w:val="22"/>
          <w:lang w:val="en-US"/>
        </w:rPr>
        <w:t>s</w:t>
      </w:r>
      <w:r w:rsidR="00393381" w:rsidRPr="00515779">
        <w:rPr>
          <w:rFonts w:ascii="Times New Roman" w:hAnsi="Times New Roman"/>
          <w:color w:val="auto"/>
          <w:szCs w:val="22"/>
          <w:lang w:val="en-US"/>
        </w:rPr>
        <w:t xml:space="preserve">. </w:t>
      </w:r>
      <w:r w:rsidR="00185617" w:rsidRPr="00515779">
        <w:rPr>
          <w:rFonts w:ascii="Times New Roman" w:hAnsi="Times New Roman"/>
          <w:color w:val="auto"/>
          <w:szCs w:val="22"/>
          <w:lang w:val="en-US" w:eastAsia="zh-CN"/>
        </w:rPr>
        <w:t>However,</w:t>
      </w:r>
      <w:r w:rsidR="00F13AA3" w:rsidRPr="00515779">
        <w:rPr>
          <w:rFonts w:ascii="Times New Roman" w:hAnsi="Times New Roman"/>
          <w:color w:val="auto"/>
          <w:szCs w:val="22"/>
          <w:lang w:val="en-US"/>
        </w:rPr>
        <w:t xml:space="preserve"> </w:t>
      </w:r>
      <w:r w:rsidR="00F13AA3" w:rsidRPr="00515779">
        <w:rPr>
          <w:rStyle w:val="longtext"/>
          <w:rFonts w:ascii="Times New Roman" w:hAnsi="Times New Roman"/>
          <w:color w:val="auto"/>
          <w:szCs w:val="22"/>
          <w:lang w:val="en-US"/>
        </w:rPr>
        <w:t xml:space="preserve">“Huang dismissed Italian technology from his heart” </w:t>
      </w:r>
      <w:r w:rsidR="00A319D9" w:rsidRPr="00515779">
        <w:rPr>
          <w:rStyle w:val="longtext"/>
          <w:rFonts w:ascii="Times New Roman" w:hAnsi="Times New Roman"/>
          <w:color w:val="auto"/>
          <w:szCs w:val="22"/>
          <w:lang w:val="en-US"/>
        </w:rPr>
        <w:t xml:space="preserve">and did not understand the brand value of Fiat </w:t>
      </w:r>
      <w:r w:rsidR="00F13AA3" w:rsidRPr="00515779">
        <w:rPr>
          <w:rStyle w:val="longtext"/>
          <w:rFonts w:ascii="Times New Roman" w:hAnsi="Times New Roman"/>
          <w:color w:val="auto"/>
          <w:szCs w:val="22"/>
          <w:lang w:val="en-US"/>
        </w:rPr>
        <w:t>(IV16)</w:t>
      </w:r>
      <w:r w:rsidR="00185617" w:rsidRPr="00515779">
        <w:rPr>
          <w:rStyle w:val="longtext"/>
          <w:rFonts w:ascii="Times New Roman" w:hAnsi="Times New Roman"/>
          <w:color w:val="auto"/>
          <w:szCs w:val="22"/>
          <w:lang w:val="en-US"/>
        </w:rPr>
        <w:t xml:space="preserve">. With this bias, it was not surprising that </w:t>
      </w:r>
      <w:r w:rsidR="00A319D9" w:rsidRPr="00515779">
        <w:rPr>
          <w:rFonts w:ascii="Times New Roman" w:hAnsi="Times New Roman"/>
          <w:color w:val="auto"/>
          <w:szCs w:val="22"/>
          <w:lang w:val="en-US"/>
        </w:rPr>
        <w:t xml:space="preserve">Huang </w:t>
      </w:r>
      <w:r w:rsidR="00A319D9" w:rsidRPr="00515779">
        <w:rPr>
          <w:rStyle w:val="longtext"/>
          <w:rFonts w:ascii="Times New Roman" w:hAnsi="Times New Roman"/>
          <w:color w:val="auto"/>
          <w:szCs w:val="22"/>
          <w:lang w:val="en-US"/>
        </w:rPr>
        <w:t xml:space="preserve">dismissed Fiat’s marketing strategy </w:t>
      </w:r>
      <w:r w:rsidR="00A319D9" w:rsidRPr="00515779">
        <w:rPr>
          <w:rFonts w:ascii="Times New Roman" w:hAnsi="Times New Roman"/>
          <w:color w:val="auto"/>
          <w:szCs w:val="22"/>
          <w:lang w:val="en-US"/>
        </w:rPr>
        <w:t xml:space="preserve">but insisted </w:t>
      </w:r>
      <w:r w:rsidR="00A81419">
        <w:rPr>
          <w:rFonts w:ascii="Times New Roman" w:hAnsi="Times New Roman"/>
          <w:noProof/>
          <w:color w:val="auto"/>
          <w:szCs w:val="22"/>
          <w:lang w:val="en-US"/>
        </w:rPr>
        <w:t>on capturing</w:t>
      </w:r>
      <w:r w:rsidR="00A319D9" w:rsidRPr="00515779">
        <w:rPr>
          <w:rFonts w:ascii="Times New Roman" w:hAnsi="Times New Roman"/>
          <w:color w:val="auto"/>
          <w:szCs w:val="22"/>
          <w:lang w:val="en-US"/>
        </w:rPr>
        <w:t xml:space="preserve"> China’s market share via</w:t>
      </w:r>
      <w:r w:rsidR="00A81419">
        <w:rPr>
          <w:rFonts w:ascii="Times New Roman" w:hAnsi="Times New Roman"/>
          <w:color w:val="auto"/>
          <w:szCs w:val="22"/>
          <w:lang w:val="en-US"/>
        </w:rPr>
        <w:t xml:space="preserve"> a</w:t>
      </w:r>
      <w:r w:rsidR="00A319D9" w:rsidRPr="00515779">
        <w:rPr>
          <w:rFonts w:ascii="Times New Roman" w:hAnsi="Times New Roman"/>
          <w:color w:val="auto"/>
          <w:szCs w:val="22"/>
          <w:lang w:val="en-US"/>
        </w:rPr>
        <w:t xml:space="preserve"> </w:t>
      </w:r>
      <w:r w:rsidR="00A319D9" w:rsidRPr="00A81419">
        <w:rPr>
          <w:rFonts w:ascii="Times New Roman" w:hAnsi="Times New Roman"/>
          <w:noProof/>
          <w:color w:val="auto"/>
          <w:szCs w:val="22"/>
          <w:lang w:val="en-US"/>
        </w:rPr>
        <w:t>short-term</w:t>
      </w:r>
      <w:r w:rsidR="00A319D9" w:rsidRPr="00515779">
        <w:rPr>
          <w:rFonts w:ascii="Times New Roman" w:hAnsi="Times New Roman"/>
          <w:color w:val="auto"/>
          <w:szCs w:val="22"/>
          <w:lang w:val="en-US"/>
        </w:rPr>
        <w:t xml:space="preserve"> strategy of cutting price</w:t>
      </w:r>
      <w:r w:rsidR="007551FD">
        <w:rPr>
          <w:rFonts w:ascii="Times New Roman" w:hAnsi="Times New Roman"/>
          <w:color w:val="auto"/>
          <w:szCs w:val="22"/>
          <w:lang w:val="en-US"/>
        </w:rPr>
        <w:t xml:space="preserve">s. </w:t>
      </w:r>
      <w:r w:rsidR="00A319D9" w:rsidRPr="00515779">
        <w:rPr>
          <w:rStyle w:val="longtext"/>
          <w:rFonts w:ascii="Times New Roman" w:hAnsi="Times New Roman"/>
          <w:color w:val="auto"/>
          <w:szCs w:val="22"/>
          <w:lang w:val="en-US"/>
        </w:rPr>
        <w:t xml:space="preserve">Huang </w:t>
      </w:r>
      <w:r w:rsidR="00F13AA3" w:rsidRPr="00515779">
        <w:rPr>
          <w:rStyle w:val="longtext"/>
          <w:rFonts w:ascii="Times New Roman" w:hAnsi="Times New Roman"/>
          <w:color w:val="auto"/>
          <w:szCs w:val="22"/>
          <w:lang w:val="en-US"/>
        </w:rPr>
        <w:t xml:space="preserve">considered </w:t>
      </w:r>
      <w:r w:rsidR="007551FD">
        <w:rPr>
          <w:rStyle w:val="longtext"/>
          <w:rFonts w:ascii="Times New Roman" w:hAnsi="Times New Roman"/>
          <w:color w:val="auto"/>
          <w:szCs w:val="22"/>
          <w:lang w:val="en-US"/>
        </w:rPr>
        <w:t xml:space="preserve">the </w:t>
      </w:r>
      <w:r w:rsidR="00F13AA3" w:rsidRPr="00515779">
        <w:rPr>
          <w:rStyle w:val="longtext"/>
          <w:rFonts w:ascii="Times New Roman" w:hAnsi="Times New Roman"/>
          <w:color w:val="auto"/>
          <w:szCs w:val="22"/>
          <w:lang w:val="en-US"/>
        </w:rPr>
        <w:t>IJV</w:t>
      </w:r>
      <w:r w:rsidR="007551FD">
        <w:rPr>
          <w:rStyle w:val="longtext"/>
          <w:rFonts w:ascii="Times New Roman" w:hAnsi="Times New Roman"/>
          <w:color w:val="auto"/>
          <w:szCs w:val="22"/>
          <w:lang w:val="en-US"/>
        </w:rPr>
        <w:t xml:space="preserve"> as</w:t>
      </w:r>
      <w:r w:rsidR="00F13AA3" w:rsidRPr="00515779">
        <w:rPr>
          <w:rStyle w:val="longtext"/>
          <w:rFonts w:ascii="Times New Roman" w:hAnsi="Times New Roman"/>
          <w:color w:val="auto"/>
          <w:szCs w:val="22"/>
          <w:lang w:val="en-US"/>
        </w:rPr>
        <w:t xml:space="preserve"> “a subordinate” </w:t>
      </w:r>
      <w:r w:rsidR="00313C9C" w:rsidRPr="00515779">
        <w:rPr>
          <w:rStyle w:val="longtext"/>
          <w:rFonts w:ascii="Times New Roman" w:hAnsi="Times New Roman"/>
          <w:color w:val="auto"/>
          <w:szCs w:val="22"/>
          <w:lang w:val="en-US"/>
        </w:rPr>
        <w:t>and</w:t>
      </w:r>
      <w:r w:rsidR="00F13AA3" w:rsidRPr="00515779">
        <w:rPr>
          <w:rStyle w:val="longtext"/>
          <w:rFonts w:ascii="Times New Roman" w:hAnsi="Times New Roman"/>
          <w:color w:val="auto"/>
          <w:szCs w:val="22"/>
          <w:lang w:val="en-US"/>
        </w:rPr>
        <w:t xml:space="preserve"> </w:t>
      </w:r>
      <w:r w:rsidR="00F13AA3" w:rsidRPr="00515779">
        <w:rPr>
          <w:rStyle w:val="longtext"/>
          <w:rFonts w:ascii="Times New Roman" w:hAnsi="Times New Roman"/>
          <w:noProof/>
          <w:color w:val="auto"/>
          <w:szCs w:val="22"/>
          <w:lang w:val="en-US"/>
        </w:rPr>
        <w:t>frequently</w:t>
      </w:r>
      <w:r w:rsidR="00F13AA3" w:rsidRPr="00515779">
        <w:rPr>
          <w:rStyle w:val="longtext"/>
          <w:rFonts w:ascii="Times New Roman" w:hAnsi="Times New Roman"/>
          <w:color w:val="auto"/>
          <w:szCs w:val="22"/>
          <w:lang w:val="en-US"/>
        </w:rPr>
        <w:t xml:space="preserve"> intervened </w:t>
      </w:r>
      <w:r w:rsidR="007551FD">
        <w:rPr>
          <w:rStyle w:val="longtext"/>
          <w:rFonts w:ascii="Times New Roman" w:hAnsi="Times New Roman"/>
          <w:color w:val="auto"/>
          <w:szCs w:val="22"/>
          <w:lang w:val="en-US"/>
        </w:rPr>
        <w:t xml:space="preserve">in </w:t>
      </w:r>
      <w:r w:rsidR="00F13AA3" w:rsidRPr="00515779">
        <w:rPr>
          <w:rStyle w:val="longtext"/>
          <w:rFonts w:ascii="Times New Roman" w:hAnsi="Times New Roman"/>
          <w:color w:val="auto"/>
          <w:szCs w:val="22"/>
          <w:lang w:val="en-US"/>
        </w:rPr>
        <w:t xml:space="preserve">its daily business “without respect </w:t>
      </w:r>
      <w:r w:rsidR="007551FD">
        <w:rPr>
          <w:rStyle w:val="longtext"/>
          <w:rFonts w:ascii="Times New Roman" w:hAnsi="Times New Roman"/>
          <w:color w:val="auto"/>
          <w:szCs w:val="22"/>
          <w:lang w:val="en-US"/>
        </w:rPr>
        <w:t xml:space="preserve">for </w:t>
      </w:r>
      <w:r w:rsidR="00F13AA3" w:rsidRPr="00515779">
        <w:rPr>
          <w:rStyle w:val="longtext"/>
          <w:rFonts w:ascii="Times New Roman" w:hAnsi="Times New Roman"/>
          <w:color w:val="auto"/>
          <w:szCs w:val="22"/>
          <w:lang w:val="en-US"/>
        </w:rPr>
        <w:t xml:space="preserve">the IJV’s interest” (Group). </w:t>
      </w:r>
      <w:r w:rsidR="00313C9C" w:rsidRPr="00515779">
        <w:rPr>
          <w:rStyle w:val="longtext"/>
          <w:rFonts w:ascii="Times New Roman" w:hAnsi="Times New Roman"/>
          <w:color w:val="auto"/>
          <w:szCs w:val="22"/>
          <w:lang w:val="en-US"/>
        </w:rPr>
        <w:t xml:space="preserve">This led to </w:t>
      </w:r>
      <w:r w:rsidR="007551FD">
        <w:rPr>
          <w:rStyle w:val="longtext"/>
          <w:rFonts w:ascii="Times New Roman" w:hAnsi="Times New Roman"/>
          <w:color w:val="auto"/>
          <w:szCs w:val="22"/>
          <w:lang w:val="en-US"/>
        </w:rPr>
        <w:t>a conflict among</w:t>
      </w:r>
      <w:r w:rsidR="00661583" w:rsidRPr="00515779">
        <w:rPr>
          <w:rStyle w:val="longtext"/>
          <w:rFonts w:ascii="Times New Roman" w:hAnsi="Times New Roman"/>
          <w:color w:val="auto"/>
          <w:szCs w:val="22"/>
          <w:lang w:val="en-US"/>
        </w:rPr>
        <w:t xml:space="preserve"> partners and failure to exploit the value of IJV.</w:t>
      </w:r>
      <w:r w:rsidR="00185617" w:rsidRPr="00515779">
        <w:rPr>
          <w:rStyle w:val="longtext"/>
          <w:rFonts w:ascii="Times New Roman" w:hAnsi="Times New Roman"/>
          <w:color w:val="auto"/>
          <w:szCs w:val="22"/>
          <w:lang w:val="en-US"/>
        </w:rPr>
        <w:t xml:space="preserve"> </w:t>
      </w:r>
      <w:r w:rsidR="00B35E01" w:rsidRPr="00515779">
        <w:rPr>
          <w:rFonts w:ascii="Times New Roman" w:hAnsi="Times New Roman"/>
          <w:color w:val="auto"/>
          <w:szCs w:val="22"/>
          <w:lang w:val="en-US"/>
        </w:rPr>
        <w:t>In contrast</w:t>
      </w:r>
      <w:r w:rsidR="000F3797" w:rsidRPr="00515779">
        <w:rPr>
          <w:rFonts w:ascii="Times New Roman" w:hAnsi="Times New Roman"/>
          <w:color w:val="auto"/>
          <w:szCs w:val="22"/>
          <w:lang w:val="en-US"/>
        </w:rPr>
        <w:t xml:space="preserve">, when </w:t>
      </w:r>
      <w:r w:rsidR="007551FD">
        <w:rPr>
          <w:rFonts w:ascii="Times New Roman" w:hAnsi="Times New Roman"/>
          <w:color w:val="auto"/>
          <w:szCs w:val="22"/>
          <w:lang w:val="en-US"/>
        </w:rPr>
        <w:t xml:space="preserve">SAIC formed </w:t>
      </w:r>
      <w:r w:rsidR="000F3797" w:rsidRPr="00515779">
        <w:rPr>
          <w:rFonts w:ascii="Times New Roman" w:hAnsi="Times New Roman"/>
          <w:color w:val="auto"/>
          <w:szCs w:val="22"/>
          <w:lang w:val="en-US"/>
        </w:rPr>
        <w:t xml:space="preserve">Shanghai GM </w:t>
      </w:r>
      <w:r w:rsidR="007551FD">
        <w:rPr>
          <w:rFonts w:ascii="Times New Roman" w:hAnsi="Times New Roman"/>
          <w:color w:val="auto"/>
          <w:szCs w:val="22"/>
          <w:lang w:val="en-US"/>
        </w:rPr>
        <w:t>with the US automaker</w:t>
      </w:r>
      <w:r w:rsidR="000F3797" w:rsidRPr="00515779">
        <w:rPr>
          <w:rFonts w:ascii="Times New Roman" w:hAnsi="Times New Roman"/>
          <w:color w:val="auto"/>
          <w:szCs w:val="22"/>
          <w:lang w:val="en-US"/>
        </w:rPr>
        <w:t xml:space="preserve"> GM in 1997, its CEO </w:t>
      </w:r>
      <w:r w:rsidR="00B35E01" w:rsidRPr="00515779">
        <w:rPr>
          <w:rFonts w:ascii="Times New Roman" w:hAnsi="Times New Roman"/>
          <w:color w:val="auto"/>
          <w:szCs w:val="22"/>
          <w:lang w:val="en-US"/>
        </w:rPr>
        <w:t>Hu</w:t>
      </w:r>
      <w:r w:rsidR="00FE7C5C" w:rsidRPr="00515779">
        <w:rPr>
          <w:rFonts w:ascii="Times New Roman" w:hAnsi="Times New Roman"/>
          <w:color w:val="auto"/>
          <w:szCs w:val="22"/>
          <w:lang w:val="en-US"/>
        </w:rPr>
        <w:t xml:space="preserve"> Maoyuan</w:t>
      </w:r>
      <w:r w:rsidR="000F3797" w:rsidRPr="00515779">
        <w:rPr>
          <w:rFonts w:ascii="Times New Roman" w:hAnsi="Times New Roman"/>
          <w:color w:val="auto"/>
          <w:szCs w:val="22"/>
          <w:lang w:val="en-US"/>
        </w:rPr>
        <w:t xml:space="preserve"> (later SAIC’s CEO from 1999 to 2015)</w:t>
      </w:r>
      <w:r w:rsidR="00B35E01" w:rsidRPr="00515779">
        <w:rPr>
          <w:rFonts w:ascii="Times New Roman" w:hAnsi="Times New Roman"/>
          <w:color w:val="auto"/>
          <w:szCs w:val="22"/>
          <w:lang w:val="en-US"/>
        </w:rPr>
        <w:t xml:space="preserve"> </w:t>
      </w:r>
      <w:r w:rsidR="00361466" w:rsidRPr="00515779">
        <w:rPr>
          <w:rStyle w:val="longtext"/>
          <w:rFonts w:ascii="Times New Roman" w:hAnsi="Times New Roman"/>
          <w:color w:val="auto"/>
          <w:szCs w:val="22"/>
          <w:lang w:val="en-US"/>
        </w:rPr>
        <w:t xml:space="preserve">considered foreign partners’ R&amp;D resources the </w:t>
      </w:r>
      <w:r w:rsidR="00393381" w:rsidRPr="00515779">
        <w:rPr>
          <w:rStyle w:val="longtext"/>
          <w:rFonts w:ascii="Times New Roman" w:hAnsi="Times New Roman"/>
          <w:color w:val="auto"/>
          <w:szCs w:val="22"/>
          <w:lang w:val="en-US"/>
        </w:rPr>
        <w:t>“</w:t>
      </w:r>
      <w:r w:rsidR="00361466" w:rsidRPr="00515779">
        <w:rPr>
          <w:rStyle w:val="longtext"/>
          <w:rFonts w:ascii="Times New Roman" w:hAnsi="Times New Roman"/>
          <w:color w:val="auto"/>
          <w:szCs w:val="22"/>
          <w:lang w:val="en-US"/>
        </w:rPr>
        <w:t>valuable asset</w:t>
      </w:r>
      <w:r w:rsidR="00393381" w:rsidRPr="00515779">
        <w:rPr>
          <w:rStyle w:val="longtext"/>
          <w:rFonts w:ascii="Times New Roman" w:hAnsi="Times New Roman"/>
          <w:color w:val="auto"/>
          <w:szCs w:val="22"/>
          <w:lang w:val="en-US"/>
        </w:rPr>
        <w:t>”</w:t>
      </w:r>
      <w:r w:rsidR="00361466" w:rsidRPr="00515779">
        <w:rPr>
          <w:rStyle w:val="longtext"/>
          <w:rFonts w:ascii="Times New Roman" w:hAnsi="Times New Roman"/>
          <w:color w:val="auto"/>
          <w:szCs w:val="22"/>
          <w:lang w:val="en-US"/>
        </w:rPr>
        <w:t xml:space="preserve"> </w:t>
      </w:r>
      <w:r w:rsidR="007551FD">
        <w:rPr>
          <w:rStyle w:val="longtext"/>
          <w:rFonts w:ascii="Times New Roman" w:hAnsi="Times New Roman"/>
          <w:color w:val="auto"/>
          <w:szCs w:val="22"/>
          <w:lang w:val="en-US"/>
        </w:rPr>
        <w:t>to build</w:t>
      </w:r>
      <w:r w:rsidR="007551FD" w:rsidRPr="00515779">
        <w:rPr>
          <w:rStyle w:val="longtext"/>
          <w:rFonts w:ascii="Times New Roman" w:hAnsi="Times New Roman"/>
          <w:color w:val="auto"/>
          <w:szCs w:val="22"/>
          <w:lang w:val="en-US"/>
        </w:rPr>
        <w:t xml:space="preserve"> </w:t>
      </w:r>
      <w:r w:rsidR="00361466" w:rsidRPr="00515779">
        <w:rPr>
          <w:rStyle w:val="longtext"/>
          <w:rFonts w:ascii="Times New Roman" w:hAnsi="Times New Roman"/>
          <w:color w:val="auto"/>
          <w:szCs w:val="22"/>
          <w:lang w:val="en-US"/>
        </w:rPr>
        <w:t>its independent R&amp;D (Zhang, 2008). At the same time, he was also</w:t>
      </w:r>
      <w:r w:rsidR="00445C91" w:rsidRPr="00515779">
        <w:rPr>
          <w:rStyle w:val="longtext"/>
          <w:rFonts w:ascii="Times New Roman" w:hAnsi="Times New Roman"/>
          <w:color w:val="auto"/>
          <w:szCs w:val="22"/>
          <w:lang w:val="en-US"/>
        </w:rPr>
        <w:t xml:space="preserve"> </w:t>
      </w:r>
      <w:r w:rsidR="00CD3F78" w:rsidRPr="00515779">
        <w:rPr>
          <w:rFonts w:ascii="Times New Roman" w:hAnsi="Times New Roman"/>
          <w:color w:val="auto"/>
          <w:szCs w:val="22"/>
          <w:lang w:val="en-US"/>
        </w:rPr>
        <w:t xml:space="preserve">aware </w:t>
      </w:r>
      <w:r w:rsidR="000C5BA1" w:rsidRPr="00515779">
        <w:rPr>
          <w:rFonts w:ascii="Times New Roman" w:hAnsi="Times New Roman"/>
          <w:color w:val="auto"/>
          <w:szCs w:val="22"/>
          <w:lang w:val="en-US"/>
        </w:rPr>
        <w:t xml:space="preserve">that </w:t>
      </w:r>
      <w:r w:rsidR="00361466" w:rsidRPr="00515779">
        <w:rPr>
          <w:rFonts w:ascii="Times New Roman" w:hAnsi="Times New Roman"/>
          <w:color w:val="auto"/>
          <w:szCs w:val="22"/>
          <w:lang w:val="en-US"/>
        </w:rPr>
        <w:t xml:space="preserve">his company might not be able to </w:t>
      </w:r>
      <w:r w:rsidR="00393381" w:rsidRPr="00515779">
        <w:rPr>
          <w:rFonts w:ascii="Times New Roman" w:hAnsi="Times New Roman"/>
          <w:color w:val="auto"/>
          <w:szCs w:val="22"/>
          <w:lang w:val="en-US"/>
        </w:rPr>
        <w:t>exploit that</w:t>
      </w:r>
      <w:r w:rsidR="00361466" w:rsidRPr="00515779">
        <w:rPr>
          <w:rFonts w:ascii="Times New Roman" w:hAnsi="Times New Roman"/>
          <w:color w:val="auto"/>
          <w:szCs w:val="22"/>
          <w:lang w:val="en-US"/>
        </w:rPr>
        <w:t xml:space="preserve"> asset </w:t>
      </w:r>
      <w:r w:rsidR="00393381" w:rsidRPr="00515779">
        <w:rPr>
          <w:rFonts w:ascii="Times New Roman" w:hAnsi="Times New Roman"/>
          <w:color w:val="auto"/>
          <w:szCs w:val="22"/>
          <w:lang w:val="en-US"/>
        </w:rPr>
        <w:t xml:space="preserve">if there </w:t>
      </w:r>
      <w:r w:rsidR="007551FD">
        <w:rPr>
          <w:rFonts w:ascii="Times New Roman" w:hAnsi="Times New Roman"/>
          <w:color w:val="auto"/>
          <w:szCs w:val="22"/>
          <w:lang w:val="en-US"/>
        </w:rPr>
        <w:t>were</w:t>
      </w:r>
      <w:r w:rsidR="00393381" w:rsidRPr="00515779">
        <w:rPr>
          <w:rFonts w:ascii="Times New Roman" w:hAnsi="Times New Roman"/>
          <w:color w:val="auto"/>
          <w:szCs w:val="22"/>
          <w:lang w:val="en-US"/>
        </w:rPr>
        <w:t xml:space="preserve"> conflicting interest</w:t>
      </w:r>
      <w:r w:rsidR="000C5BA1" w:rsidRPr="00515779">
        <w:rPr>
          <w:rFonts w:ascii="Times New Roman" w:hAnsi="Times New Roman"/>
          <w:color w:val="auto"/>
          <w:szCs w:val="22"/>
          <w:lang w:val="en-US"/>
        </w:rPr>
        <w:t xml:space="preserve"> </w:t>
      </w:r>
      <w:r w:rsidR="00393381" w:rsidRPr="00515779">
        <w:rPr>
          <w:rFonts w:ascii="Times New Roman" w:hAnsi="Times New Roman"/>
          <w:color w:val="auto"/>
          <w:szCs w:val="22"/>
          <w:lang w:val="en-US"/>
        </w:rPr>
        <w:t>between the</w:t>
      </w:r>
      <w:r w:rsidR="000C5BA1" w:rsidRPr="00515779">
        <w:rPr>
          <w:rFonts w:ascii="Times New Roman" w:hAnsi="Times New Roman"/>
          <w:color w:val="auto"/>
          <w:szCs w:val="22"/>
          <w:lang w:val="en-US"/>
        </w:rPr>
        <w:t xml:space="preserve"> partners</w:t>
      </w:r>
      <w:r w:rsidR="00F47E6F" w:rsidRPr="00515779">
        <w:rPr>
          <w:rFonts w:ascii="Times New Roman" w:hAnsi="Times New Roman"/>
          <w:color w:val="auto"/>
          <w:szCs w:val="22"/>
          <w:lang w:val="en-US"/>
        </w:rPr>
        <w:t>. Hence,</w:t>
      </w:r>
      <w:r w:rsidR="000C5BA1" w:rsidRPr="00515779">
        <w:rPr>
          <w:rFonts w:ascii="Times New Roman" w:hAnsi="Times New Roman"/>
          <w:color w:val="auto"/>
          <w:szCs w:val="22"/>
          <w:lang w:val="en-US"/>
        </w:rPr>
        <w:t xml:space="preserve"> Hu set up a principle for the IJV that was revolutionary in China</w:t>
      </w:r>
      <w:r w:rsidR="007551FD">
        <w:rPr>
          <w:rFonts w:ascii="Times New Roman" w:hAnsi="Times New Roman"/>
          <w:color w:val="auto"/>
          <w:szCs w:val="22"/>
          <w:lang w:val="en-US"/>
        </w:rPr>
        <w:t xml:space="preserve"> at the time</w:t>
      </w:r>
      <w:r w:rsidR="000C5BA1" w:rsidRPr="00515779">
        <w:rPr>
          <w:rFonts w:ascii="Times New Roman" w:hAnsi="Times New Roman"/>
          <w:color w:val="auto"/>
          <w:szCs w:val="22"/>
          <w:lang w:val="en-US"/>
        </w:rPr>
        <w:t>: “taking the JV’s interest as the first priority”. Hu proposed the concept of 4S cooperation for an IJV: Study; Sino-foreign JVs' interests go first; Standardization (as the norm of staff behavior); and Spring (being flexible and pragmatic). 4S was considered to be the foundation for integrating the interests of both sides and pursuing a win-win situation (Auto Home, 2014).</w:t>
      </w:r>
      <w:r w:rsidR="00393381" w:rsidRPr="00515779">
        <w:rPr>
          <w:rFonts w:ascii="Times New Roman" w:hAnsi="Times New Roman"/>
          <w:color w:val="auto"/>
          <w:szCs w:val="22"/>
          <w:lang w:val="en-US"/>
        </w:rPr>
        <w:t xml:space="preserve"> </w:t>
      </w:r>
      <w:r w:rsidR="00932811" w:rsidRPr="00515779">
        <w:rPr>
          <w:rFonts w:ascii="Times New Roman" w:eastAsia="SimSun" w:hAnsi="Times New Roman"/>
          <w:color w:val="auto"/>
          <w:kern w:val="2"/>
          <w:szCs w:val="22"/>
          <w:lang w:val="en-US"/>
        </w:rPr>
        <w:t>These practices</w:t>
      </w:r>
      <w:r w:rsidR="00661583" w:rsidRPr="00515779">
        <w:rPr>
          <w:rFonts w:ascii="Times New Roman" w:eastAsia="SimSun" w:hAnsi="Times New Roman"/>
          <w:color w:val="auto"/>
          <w:kern w:val="2"/>
          <w:szCs w:val="22"/>
          <w:lang w:val="en-US"/>
        </w:rPr>
        <w:t xml:space="preserve"> led to the good relationship between SAIC and the partners, wh</w:t>
      </w:r>
      <w:r w:rsidR="00932811" w:rsidRPr="00515779">
        <w:rPr>
          <w:rFonts w:ascii="Times New Roman" w:eastAsia="SimSun" w:hAnsi="Times New Roman"/>
          <w:color w:val="auto"/>
          <w:kern w:val="2"/>
          <w:szCs w:val="22"/>
          <w:lang w:val="en-US"/>
        </w:rPr>
        <w:t>o became more willing to t</w:t>
      </w:r>
      <w:r w:rsidR="00393381" w:rsidRPr="00515779">
        <w:rPr>
          <w:rFonts w:ascii="Times New Roman" w:eastAsia="SimSun" w:hAnsi="Times New Roman"/>
          <w:color w:val="auto"/>
          <w:kern w:val="2"/>
          <w:szCs w:val="22"/>
          <w:lang w:val="en-US"/>
        </w:rPr>
        <w:t>ransfer knowledge to SAIC (IV5</w:t>
      </w:r>
      <w:r w:rsidR="00932811" w:rsidRPr="00515779">
        <w:rPr>
          <w:rFonts w:ascii="Times New Roman" w:eastAsia="SimSun" w:hAnsi="Times New Roman"/>
          <w:color w:val="auto"/>
          <w:kern w:val="2"/>
          <w:szCs w:val="22"/>
          <w:lang w:val="en-US"/>
        </w:rPr>
        <w:t xml:space="preserve">). </w:t>
      </w:r>
    </w:p>
    <w:p w14:paraId="5B55CC91" w14:textId="5B3240F5" w:rsidR="00D46E96" w:rsidRPr="00515779" w:rsidRDefault="007551FD" w:rsidP="00216DFC">
      <w:pPr>
        <w:ind w:firstLine="720"/>
        <w:jc w:val="both"/>
        <w:rPr>
          <w:rFonts w:ascii="Times New Roman" w:hAnsi="Times New Roman"/>
          <w:color w:val="auto"/>
          <w:szCs w:val="22"/>
          <w:lang w:val="en-US"/>
        </w:rPr>
      </w:pPr>
      <w:r>
        <w:rPr>
          <w:rStyle w:val="longtext"/>
          <w:rFonts w:ascii="Times New Roman" w:hAnsi="Times New Roman"/>
          <w:color w:val="auto"/>
          <w:szCs w:val="22"/>
          <w:lang w:val="en-US"/>
        </w:rPr>
        <w:t>These differences in the cases illustrate how</w:t>
      </w:r>
      <w:r w:rsidR="00B35E01" w:rsidRPr="00515779">
        <w:rPr>
          <w:rStyle w:val="longtext"/>
          <w:rFonts w:ascii="Times New Roman" w:hAnsi="Times New Roman"/>
          <w:color w:val="auto"/>
          <w:szCs w:val="22"/>
          <w:lang w:val="en-US"/>
        </w:rPr>
        <w:t xml:space="preserve"> </w:t>
      </w:r>
      <w:r w:rsidR="002D0D20" w:rsidRPr="00515779">
        <w:rPr>
          <w:rStyle w:val="longtext"/>
          <w:rFonts w:ascii="Times New Roman" w:hAnsi="Times New Roman"/>
          <w:color w:val="auto"/>
          <w:szCs w:val="22"/>
          <w:lang w:val="en-US"/>
        </w:rPr>
        <w:t>managerial</w:t>
      </w:r>
      <w:r w:rsidR="00B35E01" w:rsidRPr="00515779">
        <w:rPr>
          <w:rStyle w:val="longtext"/>
          <w:rFonts w:ascii="Times New Roman" w:hAnsi="Times New Roman"/>
          <w:color w:val="auto"/>
          <w:szCs w:val="22"/>
          <w:lang w:val="en-US"/>
        </w:rPr>
        <w:t xml:space="preserve"> biases </w:t>
      </w:r>
      <w:r w:rsidR="002D332F" w:rsidRPr="00515779">
        <w:rPr>
          <w:rStyle w:val="longtext"/>
          <w:rFonts w:ascii="Times New Roman" w:hAnsi="Times New Roman"/>
          <w:color w:val="auto"/>
          <w:szCs w:val="22"/>
          <w:lang w:val="en-US"/>
        </w:rPr>
        <w:t xml:space="preserve">can </w:t>
      </w:r>
      <w:r w:rsidR="00B35E01" w:rsidRPr="00515779">
        <w:rPr>
          <w:rStyle w:val="longtext"/>
          <w:rFonts w:ascii="Times New Roman" w:hAnsi="Times New Roman"/>
          <w:color w:val="auto"/>
          <w:szCs w:val="22"/>
          <w:lang w:val="en-US"/>
        </w:rPr>
        <w:t xml:space="preserve">act as a barrier to the recognition and acquisition of external knowledge. The biases and preferences of managers direct the firm toward particular strategies (Ocasio, 1997); these preferences establish the connections among the different activities of the firm in a way that is not easily observed from the outside (Prahalad &amp; Bettis, 1986). </w:t>
      </w:r>
      <w:r w:rsidR="00D46E96">
        <w:rPr>
          <w:rStyle w:val="longtext"/>
          <w:rFonts w:ascii="Times New Roman" w:hAnsi="Times New Roman"/>
          <w:color w:val="auto"/>
          <w:szCs w:val="22"/>
          <w:lang w:val="en-US"/>
        </w:rPr>
        <w:t>In the case of absorptive capacity, i</w:t>
      </w:r>
      <w:r w:rsidR="00B35E01" w:rsidRPr="00515779">
        <w:rPr>
          <w:rFonts w:ascii="Times New Roman" w:hAnsi="Times New Roman"/>
          <w:color w:val="auto"/>
          <w:szCs w:val="22"/>
          <w:lang w:val="en-US"/>
        </w:rPr>
        <w:t xml:space="preserve">t is managers </w:t>
      </w:r>
      <w:r w:rsidR="00D46E96">
        <w:rPr>
          <w:rFonts w:ascii="Times New Roman" w:hAnsi="Times New Roman"/>
          <w:color w:val="auto"/>
          <w:szCs w:val="22"/>
          <w:lang w:val="en-US"/>
        </w:rPr>
        <w:t>informed by</w:t>
      </w:r>
      <w:r w:rsidR="00D46E96" w:rsidRPr="00515779">
        <w:rPr>
          <w:rFonts w:ascii="Times New Roman" w:hAnsi="Times New Roman"/>
          <w:color w:val="auto"/>
          <w:szCs w:val="22"/>
          <w:lang w:val="en-US"/>
        </w:rPr>
        <w:t xml:space="preserve"> </w:t>
      </w:r>
      <w:r w:rsidR="00B35E01" w:rsidRPr="00515779">
        <w:rPr>
          <w:rFonts w:ascii="Times New Roman" w:hAnsi="Times New Roman"/>
          <w:color w:val="auto"/>
          <w:szCs w:val="22"/>
          <w:lang w:val="en-US"/>
        </w:rPr>
        <w:t xml:space="preserve">their </w:t>
      </w:r>
      <w:r w:rsidR="00D46E96">
        <w:rPr>
          <w:rFonts w:ascii="Times New Roman" w:hAnsi="Times New Roman"/>
          <w:color w:val="auto"/>
          <w:szCs w:val="22"/>
          <w:lang w:val="en-US"/>
        </w:rPr>
        <w:t>biases</w:t>
      </w:r>
      <w:r w:rsidR="00D46E96" w:rsidRPr="00515779">
        <w:rPr>
          <w:rFonts w:ascii="Times New Roman" w:hAnsi="Times New Roman"/>
          <w:color w:val="auto"/>
          <w:szCs w:val="22"/>
          <w:lang w:val="en-US"/>
        </w:rPr>
        <w:t xml:space="preserve"> </w:t>
      </w:r>
      <w:r w:rsidR="00D46E96">
        <w:rPr>
          <w:rFonts w:ascii="Times New Roman" w:hAnsi="Times New Roman"/>
          <w:color w:val="auto"/>
          <w:szCs w:val="22"/>
          <w:lang w:val="en-US"/>
        </w:rPr>
        <w:t>the ones who</w:t>
      </w:r>
      <w:r w:rsidR="00D46E96" w:rsidRPr="00515779">
        <w:rPr>
          <w:rFonts w:ascii="Times New Roman" w:hAnsi="Times New Roman"/>
          <w:color w:val="auto"/>
          <w:szCs w:val="22"/>
          <w:lang w:val="en-US"/>
        </w:rPr>
        <w:t xml:space="preserve"> </w:t>
      </w:r>
      <w:r w:rsidR="00B35E01" w:rsidRPr="00515779">
        <w:rPr>
          <w:rFonts w:ascii="Times New Roman" w:hAnsi="Times New Roman"/>
          <w:color w:val="auto"/>
          <w:szCs w:val="22"/>
          <w:lang w:val="en-US"/>
        </w:rPr>
        <w:t xml:space="preserve">decide whether the need for external knowledge is actually </w:t>
      </w:r>
      <w:r w:rsidR="00D46E96">
        <w:rPr>
          <w:rFonts w:ascii="Times New Roman" w:hAnsi="Times New Roman"/>
          <w:color w:val="auto"/>
          <w:szCs w:val="22"/>
          <w:lang w:val="en-US"/>
        </w:rPr>
        <w:t xml:space="preserve">perceived as </w:t>
      </w:r>
      <w:r w:rsidR="00B35E01" w:rsidRPr="00515779">
        <w:rPr>
          <w:rFonts w:ascii="Times New Roman" w:hAnsi="Times New Roman"/>
          <w:color w:val="auto"/>
          <w:szCs w:val="22"/>
          <w:lang w:val="en-US"/>
        </w:rPr>
        <w:t>needed by the firm or not</w:t>
      </w:r>
      <w:r w:rsidR="00D46E96">
        <w:rPr>
          <w:rFonts w:ascii="Times New Roman" w:hAnsi="Times New Roman"/>
          <w:color w:val="auto"/>
          <w:szCs w:val="22"/>
          <w:lang w:val="en-US"/>
        </w:rPr>
        <w:t xml:space="preserve">; it was managers at the companies the ones who noticed the need to upgrade capabilities as the economy opened </w:t>
      </w:r>
      <w:r w:rsidR="00D46E96">
        <w:rPr>
          <w:rFonts w:ascii="Times New Roman" w:hAnsi="Times New Roman"/>
          <w:color w:val="auto"/>
          <w:szCs w:val="22"/>
          <w:lang w:val="en-US"/>
        </w:rPr>
        <w:lastRenderedPageBreak/>
        <w:t xml:space="preserve">and sought to establish IJV as a solution to this need. This recognition of the need to obtain external knowledge is separate from the value placed </w:t>
      </w:r>
      <w:r w:rsidR="00A81419">
        <w:rPr>
          <w:rFonts w:ascii="Times New Roman" w:hAnsi="Times New Roman"/>
          <w:noProof/>
          <w:color w:val="auto"/>
          <w:szCs w:val="22"/>
          <w:lang w:val="en-US"/>
        </w:rPr>
        <w:t>on</w:t>
      </w:r>
      <w:r w:rsidR="00D46E96">
        <w:rPr>
          <w:rFonts w:ascii="Times New Roman" w:hAnsi="Times New Roman"/>
          <w:color w:val="auto"/>
          <w:szCs w:val="22"/>
          <w:lang w:val="en-US"/>
        </w:rPr>
        <w:t xml:space="preserve"> particular knowledge. These same managers also are the ones who consider</w:t>
      </w:r>
      <w:r w:rsidR="00B35E01" w:rsidRPr="00515779">
        <w:rPr>
          <w:rFonts w:ascii="Times New Roman" w:hAnsi="Times New Roman"/>
          <w:color w:val="auto"/>
          <w:szCs w:val="22"/>
          <w:lang w:val="en-US"/>
        </w:rPr>
        <w:t xml:space="preserve"> whether the external knowledge is valuable to the firm or not</w:t>
      </w:r>
      <w:r w:rsidR="00D46E96">
        <w:rPr>
          <w:rFonts w:ascii="Times New Roman" w:hAnsi="Times New Roman"/>
          <w:color w:val="auto"/>
          <w:szCs w:val="22"/>
          <w:lang w:val="en-US"/>
        </w:rPr>
        <w:t xml:space="preserve">, and may dismiss external knowledge even when other may consider that such knowledge is valuable; this was exemplified in the case of NAC in which the CEO considered that the marketing knowledge of Fiat was not valuable and that only the technical knowledge was the knowledge the company needed to obtain. </w:t>
      </w:r>
      <w:r w:rsidR="00706455">
        <w:rPr>
          <w:rFonts w:ascii="Times New Roman" w:hAnsi="Times New Roman"/>
          <w:color w:val="auto"/>
          <w:szCs w:val="22"/>
          <w:lang w:val="en-US"/>
        </w:rPr>
        <w:t xml:space="preserve"> </w:t>
      </w:r>
      <w:r w:rsidR="00D46E96">
        <w:rPr>
          <w:rFonts w:ascii="Times New Roman" w:hAnsi="Times New Roman"/>
          <w:color w:val="auto"/>
          <w:szCs w:val="22"/>
          <w:lang w:val="en-US"/>
        </w:rPr>
        <w:t xml:space="preserve">In contrast, the CEO of SAIC considered that all knowledge from the partner was valuable and placed this at the center of its strategy. </w:t>
      </w:r>
      <w:r w:rsidR="00D46E96" w:rsidRPr="00515779">
        <w:rPr>
          <w:rFonts w:ascii="Times New Roman" w:hAnsi="Times New Roman"/>
          <w:color w:val="auto"/>
          <w:szCs w:val="22"/>
          <w:lang w:val="en-US"/>
        </w:rPr>
        <w:t>Th</w:t>
      </w:r>
      <w:r w:rsidR="006D1DE9">
        <w:rPr>
          <w:rFonts w:ascii="Times New Roman" w:hAnsi="Times New Roman"/>
          <w:color w:val="auto"/>
          <w:szCs w:val="22"/>
          <w:lang w:val="en-US"/>
        </w:rPr>
        <w:t xml:space="preserve">is discussion of the role of managerial biases in the value of knowledge </w:t>
      </w:r>
      <w:r w:rsidR="00D46E96" w:rsidRPr="00515779">
        <w:rPr>
          <w:rFonts w:ascii="Times New Roman" w:hAnsi="Times New Roman"/>
          <w:color w:val="auto"/>
          <w:szCs w:val="22"/>
          <w:lang w:val="en-US"/>
        </w:rPr>
        <w:t>lead</w:t>
      </w:r>
      <w:r w:rsidR="006D1DE9">
        <w:rPr>
          <w:rFonts w:ascii="Times New Roman" w:hAnsi="Times New Roman"/>
          <w:color w:val="auto"/>
          <w:szCs w:val="22"/>
          <w:lang w:val="en-US"/>
        </w:rPr>
        <w:t>s</w:t>
      </w:r>
      <w:r w:rsidR="00D46E96" w:rsidRPr="00515779">
        <w:rPr>
          <w:rFonts w:ascii="Times New Roman" w:hAnsi="Times New Roman"/>
          <w:color w:val="auto"/>
          <w:szCs w:val="22"/>
          <w:lang w:val="en-US"/>
        </w:rPr>
        <w:t xml:space="preserve"> to the following propositions:</w:t>
      </w:r>
    </w:p>
    <w:p w14:paraId="0595BA2F" w14:textId="11D01741" w:rsidR="00D46E96" w:rsidRPr="00515779" w:rsidRDefault="00D46E96" w:rsidP="00D46E96">
      <w:pPr>
        <w:jc w:val="both"/>
        <w:rPr>
          <w:rStyle w:val="longtext"/>
          <w:rFonts w:ascii="Times New Roman" w:hAnsi="Times New Roman"/>
          <w:color w:val="auto"/>
          <w:szCs w:val="22"/>
          <w:lang w:val="en-US"/>
        </w:rPr>
      </w:pPr>
      <w:r w:rsidRPr="00515779">
        <w:rPr>
          <w:rStyle w:val="longtext"/>
          <w:rFonts w:ascii="Times New Roman" w:hAnsi="Times New Roman"/>
          <w:i/>
          <w:color w:val="auto"/>
          <w:szCs w:val="22"/>
          <w:lang w:val="en-US"/>
        </w:rPr>
        <w:t xml:space="preserve">Proposition 1a. Managerial biases limit the recognition </w:t>
      </w:r>
      <w:r w:rsidR="00755804">
        <w:rPr>
          <w:rStyle w:val="longtext"/>
          <w:rFonts w:ascii="Times New Roman" w:hAnsi="Times New Roman"/>
          <w:i/>
          <w:color w:val="auto"/>
          <w:szCs w:val="22"/>
          <w:lang w:val="en-US"/>
        </w:rPr>
        <w:t xml:space="preserve">of the need for </w:t>
      </w:r>
      <w:r w:rsidRPr="00515779">
        <w:rPr>
          <w:rStyle w:val="longtext"/>
          <w:rFonts w:ascii="Times New Roman" w:hAnsi="Times New Roman"/>
          <w:i/>
          <w:color w:val="auto"/>
          <w:szCs w:val="22"/>
          <w:lang w:val="en-US"/>
        </w:rPr>
        <w:t xml:space="preserve">external knowledge separate from the value given to </w:t>
      </w:r>
      <w:r w:rsidR="00755804">
        <w:rPr>
          <w:rStyle w:val="longtext"/>
          <w:rFonts w:ascii="Times New Roman" w:hAnsi="Times New Roman"/>
          <w:i/>
          <w:color w:val="auto"/>
          <w:szCs w:val="22"/>
          <w:lang w:val="en-US"/>
        </w:rPr>
        <w:t>external</w:t>
      </w:r>
      <w:r w:rsidRPr="00515779">
        <w:rPr>
          <w:rStyle w:val="longtext"/>
          <w:rFonts w:ascii="Times New Roman" w:hAnsi="Times New Roman"/>
          <w:i/>
          <w:color w:val="auto"/>
          <w:szCs w:val="22"/>
          <w:lang w:val="en-US"/>
        </w:rPr>
        <w:t xml:space="preserve"> knowledge.</w:t>
      </w:r>
    </w:p>
    <w:p w14:paraId="7AFB55FC" w14:textId="50227C59" w:rsidR="006C0214" w:rsidRPr="00515779" w:rsidRDefault="00FC25D4" w:rsidP="004E09A9">
      <w:pPr>
        <w:ind w:firstLine="720"/>
        <w:jc w:val="both"/>
        <w:rPr>
          <w:rFonts w:ascii="Times New Roman" w:hAnsi="Times New Roman"/>
          <w:color w:val="auto"/>
          <w:szCs w:val="22"/>
          <w:lang w:val="en-US"/>
        </w:rPr>
      </w:pPr>
      <w:r>
        <w:rPr>
          <w:rStyle w:val="longtext"/>
          <w:rFonts w:ascii="Times New Roman" w:hAnsi="Times New Roman"/>
          <w:color w:val="auto"/>
          <w:szCs w:val="22"/>
          <w:lang w:val="en-US"/>
        </w:rPr>
        <w:t>M</w:t>
      </w:r>
      <w:r w:rsidRPr="00515779">
        <w:rPr>
          <w:rStyle w:val="longtext"/>
          <w:rFonts w:ascii="Times New Roman" w:hAnsi="Times New Roman"/>
          <w:color w:val="auto"/>
          <w:szCs w:val="22"/>
          <w:lang w:val="en-US"/>
        </w:rPr>
        <w:t>anagerial biases that act as a barrier to the acquisition of external knowledge are affected by the managers’ career considerations (see Sengul, Gimeno, &amp; Dial, 2012, for a review)</w:t>
      </w:r>
      <w:r w:rsidR="00840230">
        <w:rPr>
          <w:rStyle w:val="longtext"/>
          <w:rFonts w:ascii="Times New Roman" w:hAnsi="Times New Roman"/>
          <w:color w:val="auto"/>
          <w:szCs w:val="22"/>
          <w:lang w:val="en-US"/>
        </w:rPr>
        <w:t xml:space="preserve"> that reflect explicit biases in their attitudes</w:t>
      </w:r>
      <w:r w:rsidRPr="00515779">
        <w:rPr>
          <w:rStyle w:val="longtext"/>
          <w:rFonts w:ascii="Times New Roman" w:hAnsi="Times New Roman"/>
          <w:color w:val="auto"/>
          <w:szCs w:val="22"/>
          <w:lang w:val="en-US"/>
        </w:rPr>
        <w:t xml:space="preserve">. </w:t>
      </w:r>
      <w:r>
        <w:rPr>
          <w:rStyle w:val="longtext"/>
          <w:rFonts w:ascii="Times New Roman" w:hAnsi="Times New Roman"/>
          <w:color w:val="auto"/>
          <w:szCs w:val="22"/>
          <w:lang w:val="en-US"/>
        </w:rPr>
        <w:t xml:space="preserve">Managers may have particular attitudes that lead them to identify or prefer certain types or sources of knowledge, as we discussed above. They are also employees that take into consideration how </w:t>
      </w:r>
      <w:r w:rsidR="002C6698">
        <w:rPr>
          <w:rStyle w:val="longtext"/>
          <w:rFonts w:ascii="Times New Roman" w:hAnsi="Times New Roman"/>
          <w:color w:val="auto"/>
          <w:szCs w:val="22"/>
          <w:lang w:val="en-US"/>
        </w:rPr>
        <w:t xml:space="preserve">decisions may affect their position within the company and their future career prospects, adding additional constraints on the identification and selection of external knowledge. For example, </w:t>
      </w:r>
      <w:r w:rsidR="002C6698" w:rsidRPr="00515779">
        <w:rPr>
          <w:rFonts w:ascii="Times New Roman" w:hAnsi="Times New Roman"/>
          <w:color w:val="auto"/>
          <w:szCs w:val="22"/>
          <w:lang w:val="en-US"/>
        </w:rPr>
        <w:t xml:space="preserve">although </w:t>
      </w:r>
      <w:r w:rsidR="002C6698">
        <w:rPr>
          <w:rFonts w:ascii="Times New Roman" w:hAnsi="Times New Roman"/>
          <w:color w:val="auto"/>
          <w:szCs w:val="22"/>
          <w:lang w:val="en-US"/>
        </w:rPr>
        <w:t>NAC’s</w:t>
      </w:r>
      <w:r w:rsidR="002C6698" w:rsidRPr="00515779">
        <w:rPr>
          <w:rFonts w:ascii="Times New Roman" w:hAnsi="Times New Roman"/>
          <w:color w:val="auto"/>
          <w:szCs w:val="22"/>
          <w:lang w:val="en-US"/>
        </w:rPr>
        <w:t xml:space="preserve"> strength was in trucks and business-use light-duty buses</w:t>
      </w:r>
      <w:r w:rsidR="002C6698">
        <w:rPr>
          <w:rFonts w:ascii="Times New Roman" w:hAnsi="Times New Roman"/>
          <w:color w:val="auto"/>
          <w:szCs w:val="22"/>
          <w:lang w:val="en-US"/>
        </w:rPr>
        <w:t xml:space="preserve">, </w:t>
      </w:r>
      <w:r w:rsidR="006D1DE9">
        <w:rPr>
          <w:rFonts w:ascii="Times New Roman" w:hAnsi="Times New Roman"/>
          <w:color w:val="auto"/>
          <w:szCs w:val="22"/>
          <w:lang w:val="en-US"/>
        </w:rPr>
        <w:t>managers</w:t>
      </w:r>
      <w:r w:rsidR="002C6698">
        <w:rPr>
          <w:rFonts w:ascii="Times New Roman" w:hAnsi="Times New Roman"/>
          <w:color w:val="auto"/>
          <w:szCs w:val="22"/>
          <w:lang w:val="en-US"/>
        </w:rPr>
        <w:t xml:space="preserve"> </w:t>
      </w:r>
      <w:r w:rsidR="005C7BF3" w:rsidRPr="00515779">
        <w:rPr>
          <w:rFonts w:ascii="Times New Roman" w:hAnsi="Times New Roman"/>
          <w:color w:val="auto"/>
          <w:szCs w:val="22"/>
          <w:lang w:val="en-US"/>
        </w:rPr>
        <w:t xml:space="preserve">wanted to enter the passenger car business for decades. </w:t>
      </w:r>
      <w:r w:rsidR="002C6698">
        <w:rPr>
          <w:rFonts w:ascii="Times New Roman" w:hAnsi="Times New Roman"/>
          <w:color w:val="auto"/>
          <w:szCs w:val="22"/>
          <w:lang w:val="en-US"/>
        </w:rPr>
        <w:t xml:space="preserve">The reason was the prestige associated with car production; as a </w:t>
      </w:r>
      <w:r w:rsidR="005C7BF3" w:rsidRPr="00515779">
        <w:rPr>
          <w:rFonts w:ascii="Times New Roman" w:hAnsi="Times New Roman"/>
          <w:color w:val="auto"/>
          <w:szCs w:val="22"/>
          <w:lang w:val="en-US"/>
        </w:rPr>
        <w:t xml:space="preserve">senior official in the automobile industry </w:t>
      </w:r>
      <w:r w:rsidR="002C6698">
        <w:rPr>
          <w:rFonts w:ascii="Times New Roman" w:hAnsi="Times New Roman"/>
          <w:color w:val="auto"/>
          <w:szCs w:val="22"/>
          <w:lang w:val="en-US"/>
        </w:rPr>
        <w:t>illustrated,</w:t>
      </w:r>
      <w:r w:rsidR="005C7BF3" w:rsidRPr="00515779">
        <w:rPr>
          <w:rFonts w:ascii="Times New Roman" w:hAnsi="Times New Roman"/>
          <w:color w:val="auto"/>
          <w:szCs w:val="22"/>
          <w:lang w:val="en-US"/>
        </w:rPr>
        <w:t xml:space="preserve"> “You are a primary school student if you can produce a truck but a university student if you can produce a passenger car.” (Meng Xuenong, quoted from Automobile Business Forum, 2010). </w:t>
      </w:r>
      <w:r w:rsidR="002C6698">
        <w:rPr>
          <w:rFonts w:ascii="Times New Roman" w:hAnsi="Times New Roman"/>
          <w:color w:val="auto"/>
          <w:szCs w:val="22"/>
          <w:lang w:val="en-US"/>
        </w:rPr>
        <w:t xml:space="preserve">Thus, </w:t>
      </w:r>
      <w:r w:rsidR="002C6698">
        <w:rPr>
          <w:rFonts w:ascii="Times New Roman" w:eastAsia="Times New Roman" w:hAnsi="Times New Roman"/>
          <w:color w:val="auto"/>
          <w:szCs w:val="22"/>
          <w:lang w:val="en" w:eastAsia="zh-CN"/>
        </w:rPr>
        <w:t>starting in</w:t>
      </w:r>
      <w:r w:rsidR="002C6698" w:rsidRPr="00515779">
        <w:rPr>
          <w:rFonts w:ascii="Times New Roman" w:eastAsia="Times New Roman" w:hAnsi="Times New Roman"/>
          <w:color w:val="auto"/>
          <w:szCs w:val="22"/>
          <w:lang w:val="en" w:eastAsia="zh-CN"/>
        </w:rPr>
        <w:t xml:space="preserve"> </w:t>
      </w:r>
      <w:r w:rsidR="005C7BF3" w:rsidRPr="00515779">
        <w:rPr>
          <w:rFonts w:ascii="Times New Roman" w:eastAsia="Times New Roman" w:hAnsi="Times New Roman"/>
          <w:color w:val="auto"/>
          <w:szCs w:val="22"/>
          <w:lang w:val="en" w:eastAsia="zh-CN"/>
        </w:rPr>
        <w:t xml:space="preserve">1995 NAC’s leadership </w:t>
      </w:r>
      <w:r w:rsidR="002C6698">
        <w:rPr>
          <w:rFonts w:ascii="Times New Roman" w:eastAsia="Times New Roman" w:hAnsi="Times New Roman"/>
          <w:color w:val="auto"/>
          <w:szCs w:val="22"/>
          <w:lang w:val="en" w:eastAsia="zh-CN"/>
        </w:rPr>
        <w:t xml:space="preserve">sought </w:t>
      </w:r>
      <w:r w:rsidR="005C7BF3" w:rsidRPr="00515779">
        <w:rPr>
          <w:rFonts w:ascii="Times New Roman" w:eastAsia="Times New Roman" w:hAnsi="Times New Roman"/>
          <w:color w:val="auto"/>
          <w:szCs w:val="22"/>
          <w:lang w:val="en" w:eastAsia="zh-CN"/>
        </w:rPr>
        <w:t xml:space="preserve">foreign partners to </w:t>
      </w:r>
      <w:r w:rsidR="002C6698">
        <w:rPr>
          <w:rFonts w:ascii="Times New Roman" w:eastAsia="Times New Roman" w:hAnsi="Times New Roman"/>
          <w:color w:val="auto"/>
          <w:szCs w:val="22"/>
          <w:lang w:val="en" w:eastAsia="zh-CN"/>
        </w:rPr>
        <w:t xml:space="preserve">enter car production. </w:t>
      </w:r>
      <w:r w:rsidR="002C6698">
        <w:rPr>
          <w:rStyle w:val="longtext"/>
          <w:rFonts w:ascii="Times New Roman" w:hAnsi="Times New Roman"/>
          <w:color w:val="auto"/>
          <w:szCs w:val="22"/>
          <w:lang w:val="en-US"/>
        </w:rPr>
        <w:t>“B</w:t>
      </w:r>
      <w:r w:rsidR="002C6698" w:rsidRPr="00515779">
        <w:rPr>
          <w:rStyle w:val="longtext"/>
          <w:rFonts w:ascii="Times New Roman" w:hAnsi="Times New Roman"/>
          <w:color w:val="auto"/>
          <w:szCs w:val="22"/>
          <w:lang w:val="en-US"/>
        </w:rPr>
        <w:t xml:space="preserve">eing able to produce cars would be a huge boost for top manager’s reputation and promotion” (Group). </w:t>
      </w:r>
      <w:r w:rsidR="005C7BF3" w:rsidRPr="00515779">
        <w:rPr>
          <w:rFonts w:ascii="Times New Roman" w:eastAsia="Times New Roman" w:hAnsi="Times New Roman"/>
          <w:color w:val="auto"/>
          <w:szCs w:val="22"/>
          <w:lang w:val="en" w:eastAsia="zh-CN"/>
        </w:rPr>
        <w:t xml:space="preserve">CEO </w:t>
      </w:r>
      <w:r w:rsidR="00455F9A" w:rsidRPr="00515779">
        <w:rPr>
          <w:rStyle w:val="hps"/>
          <w:rFonts w:ascii="Times New Roman" w:hAnsi="Times New Roman"/>
          <w:color w:val="auto"/>
          <w:szCs w:val="22"/>
          <w:lang w:val="en-US"/>
        </w:rPr>
        <w:t xml:space="preserve">Huang </w:t>
      </w:r>
      <w:r w:rsidR="002C6698">
        <w:rPr>
          <w:rStyle w:val="hps"/>
          <w:rFonts w:ascii="Times New Roman" w:hAnsi="Times New Roman"/>
          <w:color w:val="auto"/>
          <w:szCs w:val="22"/>
          <w:lang w:val="en-US"/>
        </w:rPr>
        <w:t xml:space="preserve">led the acquisition of </w:t>
      </w:r>
      <w:r w:rsidR="005C7BF3" w:rsidRPr="00515779">
        <w:rPr>
          <w:rStyle w:val="longtext"/>
          <w:rFonts w:ascii="Times New Roman" w:hAnsi="Times New Roman"/>
          <w:color w:val="auto"/>
          <w:szCs w:val="22"/>
          <w:lang w:val="en-US"/>
        </w:rPr>
        <w:t xml:space="preserve">a redundant car production line from </w:t>
      </w:r>
      <w:r w:rsidR="002C6698">
        <w:rPr>
          <w:rStyle w:val="longtext"/>
          <w:rFonts w:ascii="Times New Roman" w:hAnsi="Times New Roman"/>
          <w:color w:val="auto"/>
          <w:szCs w:val="22"/>
          <w:lang w:val="en-US"/>
        </w:rPr>
        <w:t xml:space="preserve">the Spanish automobile producer </w:t>
      </w:r>
      <w:r w:rsidR="005C7BF3" w:rsidRPr="00515779">
        <w:rPr>
          <w:rStyle w:val="longtext"/>
          <w:rFonts w:ascii="Times New Roman" w:hAnsi="Times New Roman"/>
          <w:color w:val="auto"/>
          <w:szCs w:val="22"/>
          <w:lang w:val="en-US"/>
        </w:rPr>
        <w:t xml:space="preserve">Seat </w:t>
      </w:r>
      <w:r w:rsidR="002C6698">
        <w:rPr>
          <w:rStyle w:val="longtext"/>
          <w:rFonts w:ascii="Times New Roman" w:hAnsi="Times New Roman"/>
          <w:color w:val="auto"/>
          <w:szCs w:val="22"/>
          <w:lang w:val="en-US"/>
        </w:rPr>
        <w:t>to</w:t>
      </w:r>
      <w:r w:rsidR="005C7BF3" w:rsidRPr="00515779">
        <w:rPr>
          <w:rStyle w:val="longtext"/>
          <w:rFonts w:ascii="Times New Roman" w:hAnsi="Times New Roman"/>
          <w:color w:val="auto"/>
          <w:szCs w:val="22"/>
          <w:lang w:val="en-US"/>
        </w:rPr>
        <w:t xml:space="preserve"> produced </w:t>
      </w:r>
      <w:r w:rsidR="006C6517" w:rsidRPr="00515779">
        <w:rPr>
          <w:rStyle w:val="longtext"/>
          <w:rFonts w:ascii="Times New Roman" w:hAnsi="Times New Roman"/>
          <w:color w:val="auto"/>
          <w:szCs w:val="22"/>
          <w:lang w:val="en-US"/>
        </w:rPr>
        <w:t xml:space="preserve">Engle </w:t>
      </w:r>
      <w:r w:rsidR="00455F9A" w:rsidRPr="00515779">
        <w:rPr>
          <w:rStyle w:val="longtext"/>
          <w:rFonts w:ascii="Times New Roman" w:hAnsi="Times New Roman"/>
          <w:color w:val="auto"/>
          <w:szCs w:val="22"/>
          <w:lang w:val="en-US"/>
        </w:rPr>
        <w:t>cars (IV16)</w:t>
      </w:r>
      <w:r w:rsidR="002C6698">
        <w:rPr>
          <w:rStyle w:val="longtext"/>
          <w:rFonts w:ascii="Times New Roman" w:hAnsi="Times New Roman"/>
          <w:color w:val="auto"/>
          <w:szCs w:val="22"/>
          <w:lang w:val="en-US"/>
        </w:rPr>
        <w:t xml:space="preserve">. However, this was later abandoned because </w:t>
      </w:r>
      <w:r w:rsidR="00CF1ADF" w:rsidRPr="00515779">
        <w:rPr>
          <w:rStyle w:val="longtext"/>
          <w:rFonts w:ascii="Times New Roman" w:hAnsi="Times New Roman"/>
          <w:color w:val="auto"/>
          <w:szCs w:val="22"/>
          <w:lang w:val="en-US"/>
        </w:rPr>
        <w:t xml:space="preserve">the model was unpopular </w:t>
      </w:r>
      <w:r w:rsidR="002C6698">
        <w:rPr>
          <w:rStyle w:val="longtext"/>
          <w:rFonts w:ascii="Times New Roman" w:hAnsi="Times New Roman"/>
          <w:color w:val="auto"/>
          <w:szCs w:val="22"/>
          <w:lang w:val="en-US"/>
        </w:rPr>
        <w:t>and</w:t>
      </w:r>
      <w:r w:rsidR="002C6698" w:rsidRPr="00515779">
        <w:rPr>
          <w:rStyle w:val="longtext"/>
          <w:rFonts w:ascii="Times New Roman" w:hAnsi="Times New Roman"/>
          <w:color w:val="auto"/>
          <w:szCs w:val="22"/>
          <w:lang w:val="en-US"/>
        </w:rPr>
        <w:t xml:space="preserve"> </w:t>
      </w:r>
      <w:r w:rsidR="00CF1ADF" w:rsidRPr="00515779">
        <w:rPr>
          <w:rStyle w:val="longtext"/>
          <w:rFonts w:ascii="Times New Roman" w:hAnsi="Times New Roman"/>
          <w:color w:val="auto"/>
          <w:szCs w:val="22"/>
          <w:lang w:val="en-US"/>
        </w:rPr>
        <w:t xml:space="preserve">“failed to be selected by Nanjing municipal government as the taxi model for the city” (Group). </w:t>
      </w:r>
      <w:r w:rsidR="001D33B1" w:rsidRPr="00515779">
        <w:rPr>
          <w:rStyle w:val="longtext"/>
          <w:rFonts w:ascii="Times New Roman" w:hAnsi="Times New Roman"/>
          <w:color w:val="auto"/>
          <w:szCs w:val="22"/>
          <w:lang w:val="en-US"/>
        </w:rPr>
        <w:t xml:space="preserve">Interviewees suggested that top manager’s </w:t>
      </w:r>
      <w:r w:rsidR="007D203E" w:rsidRPr="00515779">
        <w:rPr>
          <w:rStyle w:val="longtext"/>
          <w:rFonts w:ascii="Times New Roman" w:hAnsi="Times New Roman"/>
          <w:color w:val="auto"/>
          <w:szCs w:val="22"/>
          <w:lang w:val="en-US"/>
        </w:rPr>
        <w:t xml:space="preserve">personal </w:t>
      </w:r>
      <w:r w:rsidR="001D33B1" w:rsidRPr="00515779">
        <w:rPr>
          <w:rStyle w:val="longtext"/>
          <w:rFonts w:ascii="Times New Roman" w:hAnsi="Times New Roman"/>
          <w:color w:val="auto"/>
          <w:szCs w:val="22"/>
          <w:lang w:val="en-US"/>
        </w:rPr>
        <w:t>consideration</w:t>
      </w:r>
      <w:r w:rsidR="002C6698">
        <w:rPr>
          <w:rStyle w:val="longtext"/>
          <w:rFonts w:ascii="Times New Roman" w:hAnsi="Times New Roman"/>
          <w:color w:val="auto"/>
          <w:szCs w:val="22"/>
          <w:lang w:val="en-US"/>
        </w:rPr>
        <w:t>s</w:t>
      </w:r>
      <w:r w:rsidR="001D33B1" w:rsidRPr="00515779">
        <w:rPr>
          <w:rStyle w:val="longtext"/>
          <w:rFonts w:ascii="Times New Roman" w:hAnsi="Times New Roman"/>
          <w:color w:val="auto"/>
          <w:szCs w:val="22"/>
          <w:lang w:val="en-US"/>
        </w:rPr>
        <w:t xml:space="preserve"> led to the decision</w:t>
      </w:r>
      <w:r w:rsidR="002C6698">
        <w:rPr>
          <w:rStyle w:val="longtext"/>
          <w:rFonts w:ascii="Times New Roman" w:hAnsi="Times New Roman"/>
          <w:color w:val="auto"/>
          <w:szCs w:val="22"/>
          <w:lang w:val="en-US"/>
        </w:rPr>
        <w:t xml:space="preserve"> to choose this particular partner, as</w:t>
      </w:r>
      <w:r w:rsidR="001F1863" w:rsidRPr="00515779">
        <w:rPr>
          <w:rStyle w:val="longtext"/>
          <w:rFonts w:ascii="Times New Roman" w:hAnsi="Times New Roman"/>
          <w:color w:val="auto"/>
          <w:szCs w:val="22"/>
          <w:lang w:val="en-US"/>
        </w:rPr>
        <w:t xml:space="preserve"> Huang was aware that he would “be able to command that weak foreign partner and do what he want</w:t>
      </w:r>
      <w:r w:rsidR="002C6698">
        <w:rPr>
          <w:rStyle w:val="longtext"/>
          <w:rFonts w:ascii="Times New Roman" w:hAnsi="Times New Roman"/>
          <w:color w:val="auto"/>
          <w:szCs w:val="22"/>
          <w:lang w:val="en-US"/>
        </w:rPr>
        <w:t>ed</w:t>
      </w:r>
      <w:r w:rsidR="001F1863" w:rsidRPr="00515779">
        <w:rPr>
          <w:rStyle w:val="longtext"/>
          <w:rFonts w:ascii="Times New Roman" w:hAnsi="Times New Roman"/>
          <w:color w:val="auto"/>
          <w:szCs w:val="22"/>
          <w:lang w:val="en-US"/>
        </w:rPr>
        <w:t xml:space="preserve">” (IV16). </w:t>
      </w:r>
      <w:r w:rsidR="00455F9A" w:rsidRPr="00515779">
        <w:rPr>
          <w:rFonts w:ascii="Times New Roman" w:hAnsi="Times New Roman"/>
          <w:color w:val="auto"/>
          <w:szCs w:val="22"/>
          <w:lang w:val="en-US"/>
        </w:rPr>
        <w:t xml:space="preserve">In contrast, </w:t>
      </w:r>
      <w:r w:rsidR="002C6698">
        <w:rPr>
          <w:rFonts w:ascii="Times New Roman" w:hAnsi="Times New Roman"/>
          <w:color w:val="auto"/>
          <w:szCs w:val="22"/>
          <w:lang w:val="en-US"/>
        </w:rPr>
        <w:t>SAIC’s managers selected partners based on the firm’s benefits rather than their own. O</w:t>
      </w:r>
      <w:r w:rsidR="00455F9A" w:rsidRPr="00515779">
        <w:rPr>
          <w:rFonts w:ascii="Times New Roman" w:hAnsi="Times New Roman"/>
          <w:color w:val="auto"/>
          <w:szCs w:val="22"/>
          <w:lang w:val="en-US"/>
        </w:rPr>
        <w:t xml:space="preserve">ne former leader of SAIC recalled </w:t>
      </w:r>
      <w:r w:rsidR="002422D3" w:rsidRPr="00515779">
        <w:rPr>
          <w:rFonts w:ascii="Times New Roman" w:hAnsi="Times New Roman"/>
          <w:color w:val="auto"/>
          <w:szCs w:val="22"/>
          <w:lang w:val="en-US"/>
        </w:rPr>
        <w:t>that</w:t>
      </w:r>
      <w:r w:rsidR="00455F9A" w:rsidRPr="00515779">
        <w:rPr>
          <w:rFonts w:ascii="Times New Roman" w:hAnsi="Times New Roman"/>
          <w:color w:val="auto"/>
          <w:szCs w:val="22"/>
          <w:lang w:val="en-US"/>
        </w:rPr>
        <w:t xml:space="preserve"> Santana </w:t>
      </w:r>
      <w:r w:rsidR="002422D3" w:rsidRPr="00515779">
        <w:rPr>
          <w:rFonts w:ascii="Times New Roman" w:hAnsi="Times New Roman"/>
          <w:color w:val="auto"/>
          <w:szCs w:val="22"/>
          <w:lang w:val="en-US"/>
        </w:rPr>
        <w:t xml:space="preserve">was chosen </w:t>
      </w:r>
      <w:r w:rsidR="00455F9A" w:rsidRPr="00515779">
        <w:rPr>
          <w:rFonts w:ascii="Times New Roman" w:hAnsi="Times New Roman"/>
          <w:color w:val="auto"/>
          <w:szCs w:val="22"/>
          <w:lang w:val="en-US"/>
        </w:rPr>
        <w:t xml:space="preserve">as the first </w:t>
      </w:r>
      <w:r w:rsidR="002422D3" w:rsidRPr="00515779">
        <w:rPr>
          <w:rFonts w:ascii="Times New Roman" w:hAnsi="Times New Roman"/>
          <w:color w:val="auto"/>
          <w:szCs w:val="22"/>
          <w:lang w:val="en-US"/>
        </w:rPr>
        <w:t xml:space="preserve">production </w:t>
      </w:r>
      <w:r w:rsidR="00455F9A" w:rsidRPr="00515779">
        <w:rPr>
          <w:rFonts w:ascii="Times New Roman" w:hAnsi="Times New Roman"/>
          <w:color w:val="auto"/>
          <w:szCs w:val="22"/>
          <w:lang w:val="en-US"/>
        </w:rPr>
        <w:t xml:space="preserve">model of </w:t>
      </w:r>
      <w:r w:rsidR="00EB06FE" w:rsidRPr="00515779">
        <w:rPr>
          <w:rFonts w:ascii="Times New Roman" w:hAnsi="Times New Roman"/>
          <w:color w:val="auto"/>
          <w:szCs w:val="22"/>
          <w:lang w:val="en-US"/>
        </w:rPr>
        <w:t>Shanghai Volkswagen</w:t>
      </w:r>
      <w:r w:rsidR="00455F9A" w:rsidRPr="00515779">
        <w:rPr>
          <w:rFonts w:ascii="Times New Roman" w:hAnsi="Times New Roman"/>
          <w:color w:val="auto"/>
          <w:szCs w:val="22"/>
          <w:lang w:val="en-US"/>
        </w:rPr>
        <w:t xml:space="preserve"> </w:t>
      </w:r>
      <w:r w:rsidR="00EB06FE" w:rsidRPr="00515779">
        <w:rPr>
          <w:rFonts w:ascii="Times New Roman" w:hAnsi="Times New Roman"/>
          <w:color w:val="auto"/>
          <w:szCs w:val="22"/>
          <w:lang w:val="en-US"/>
        </w:rPr>
        <w:t xml:space="preserve">because </w:t>
      </w:r>
      <w:r w:rsidR="002422D3" w:rsidRPr="00515779">
        <w:rPr>
          <w:rFonts w:ascii="Times New Roman" w:hAnsi="Times New Roman"/>
          <w:color w:val="auto"/>
          <w:szCs w:val="22"/>
          <w:lang w:val="en-US"/>
        </w:rPr>
        <w:t>it met</w:t>
      </w:r>
      <w:r w:rsidR="00455F9A" w:rsidRPr="00515779">
        <w:rPr>
          <w:rFonts w:ascii="Times New Roman" w:hAnsi="Times New Roman"/>
          <w:color w:val="auto"/>
          <w:szCs w:val="22"/>
          <w:lang w:val="en-US"/>
        </w:rPr>
        <w:t xml:space="preserve"> </w:t>
      </w:r>
      <w:r w:rsidR="002422D3" w:rsidRPr="00515779">
        <w:rPr>
          <w:rFonts w:ascii="Times New Roman" w:hAnsi="Times New Roman"/>
          <w:color w:val="auto"/>
          <w:szCs w:val="22"/>
          <w:lang w:val="en-US"/>
        </w:rPr>
        <w:t>SAIC’s</w:t>
      </w:r>
      <w:r w:rsidR="00455F9A" w:rsidRPr="00515779">
        <w:rPr>
          <w:rFonts w:ascii="Times New Roman" w:hAnsi="Times New Roman"/>
          <w:color w:val="auto"/>
          <w:szCs w:val="22"/>
          <w:lang w:val="en-US"/>
        </w:rPr>
        <w:t xml:space="preserve"> two selection principles: </w:t>
      </w:r>
      <w:r w:rsidR="002422D3" w:rsidRPr="00515779">
        <w:rPr>
          <w:rFonts w:ascii="Times New Roman" w:hAnsi="Times New Roman"/>
          <w:color w:val="auto"/>
          <w:szCs w:val="22"/>
          <w:lang w:val="en-US"/>
        </w:rPr>
        <w:t>“</w:t>
      </w:r>
      <w:r w:rsidR="00455F9A" w:rsidRPr="00515779">
        <w:rPr>
          <w:rFonts w:ascii="Times New Roman" w:hAnsi="Times New Roman"/>
          <w:color w:val="auto"/>
          <w:szCs w:val="22"/>
          <w:lang w:val="en-US"/>
        </w:rPr>
        <w:t xml:space="preserve">First, the car needs to be medium level and must involve modern technology; Second, the car needs to be multifunctional, not only an official car, a commercial </w:t>
      </w:r>
      <w:r w:rsidR="00455F9A" w:rsidRPr="00515779">
        <w:rPr>
          <w:rFonts w:ascii="Times New Roman" w:hAnsi="Times New Roman"/>
          <w:noProof/>
          <w:color w:val="auto"/>
          <w:szCs w:val="22"/>
          <w:lang w:val="en-US"/>
        </w:rPr>
        <w:t>vehicle</w:t>
      </w:r>
      <w:r w:rsidR="00455F9A" w:rsidRPr="00515779">
        <w:rPr>
          <w:rFonts w:ascii="Times New Roman" w:hAnsi="Times New Roman"/>
          <w:color w:val="auto"/>
          <w:szCs w:val="22"/>
          <w:lang w:val="en-US"/>
        </w:rPr>
        <w:t xml:space="preserve"> but can also be used as a taxi” (Shao, 2009). </w:t>
      </w:r>
      <w:r w:rsidR="00EB06FE" w:rsidRPr="00515779">
        <w:rPr>
          <w:rFonts w:ascii="Times New Roman" w:hAnsi="Times New Roman"/>
          <w:color w:val="auto"/>
          <w:szCs w:val="22"/>
          <w:lang w:val="en-US"/>
        </w:rPr>
        <w:t>Later</w:t>
      </w:r>
      <w:r w:rsidR="00E96CCB" w:rsidRPr="00515779">
        <w:rPr>
          <w:rFonts w:ascii="Times New Roman" w:hAnsi="Times New Roman"/>
          <w:color w:val="auto"/>
          <w:szCs w:val="22"/>
          <w:lang w:val="en-US"/>
        </w:rPr>
        <w:t xml:space="preserve"> Buick Century was selected as t</w:t>
      </w:r>
      <w:r w:rsidR="00EB06FE" w:rsidRPr="00515779">
        <w:rPr>
          <w:rFonts w:ascii="Times New Roman" w:hAnsi="Times New Roman"/>
          <w:color w:val="auto"/>
          <w:szCs w:val="22"/>
          <w:lang w:val="en-US"/>
        </w:rPr>
        <w:t xml:space="preserve">he first model for Shanghai GM because “it was most suitable for Chinese customers” based on a detailed market survey </w:t>
      </w:r>
      <w:r w:rsidR="00E96CCB" w:rsidRPr="00515779">
        <w:rPr>
          <w:rFonts w:ascii="Times New Roman" w:hAnsi="Times New Roman"/>
          <w:color w:val="auto"/>
          <w:szCs w:val="22"/>
          <w:lang w:val="en-US"/>
        </w:rPr>
        <w:t>(Zhang, 2008).</w:t>
      </w:r>
      <w:r w:rsidR="00875E08" w:rsidRPr="00515779">
        <w:rPr>
          <w:rFonts w:ascii="Times New Roman" w:hAnsi="Times New Roman"/>
          <w:color w:val="auto"/>
          <w:szCs w:val="22"/>
          <w:lang w:val="en-US"/>
        </w:rPr>
        <w:t xml:space="preserve"> </w:t>
      </w:r>
      <w:r w:rsidR="006C0214" w:rsidRPr="00515779">
        <w:rPr>
          <w:rFonts w:ascii="Times New Roman" w:hAnsi="Times New Roman"/>
          <w:color w:val="auto"/>
          <w:szCs w:val="22"/>
          <w:lang w:val="en-US"/>
        </w:rPr>
        <w:t>We summarize these ideas</w:t>
      </w:r>
      <w:r w:rsidR="006D1DE9">
        <w:rPr>
          <w:rFonts w:ascii="Times New Roman" w:hAnsi="Times New Roman"/>
          <w:color w:val="auto"/>
          <w:szCs w:val="22"/>
          <w:lang w:val="en-US"/>
        </w:rPr>
        <w:t xml:space="preserve"> regarding the role of managerial biases driven by career concerns</w:t>
      </w:r>
      <w:r w:rsidR="006C0214" w:rsidRPr="00515779">
        <w:rPr>
          <w:rFonts w:ascii="Times New Roman" w:hAnsi="Times New Roman"/>
          <w:color w:val="auto"/>
          <w:szCs w:val="22"/>
          <w:lang w:val="en-US"/>
        </w:rPr>
        <w:t xml:space="preserve"> in the following proposition:</w:t>
      </w:r>
    </w:p>
    <w:p w14:paraId="1C76C403" w14:textId="4DD5349C" w:rsidR="00E434E0" w:rsidRPr="00515779" w:rsidRDefault="00E434E0" w:rsidP="004E09A9">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544CFB" w:rsidRPr="00515779">
        <w:rPr>
          <w:rStyle w:val="longtext"/>
          <w:rFonts w:ascii="Times New Roman" w:hAnsi="Times New Roman"/>
          <w:i/>
          <w:color w:val="auto"/>
          <w:szCs w:val="22"/>
          <w:lang w:val="en-US"/>
        </w:rPr>
        <w:t>1</w:t>
      </w:r>
      <w:r w:rsidRPr="00515779">
        <w:rPr>
          <w:rStyle w:val="longtext"/>
          <w:rFonts w:ascii="Times New Roman" w:hAnsi="Times New Roman"/>
          <w:i/>
          <w:color w:val="auto"/>
          <w:szCs w:val="22"/>
          <w:lang w:val="en-US"/>
        </w:rPr>
        <w:t xml:space="preserve">b. </w:t>
      </w:r>
      <w:r w:rsidR="00B065D2" w:rsidRPr="00515779">
        <w:rPr>
          <w:rStyle w:val="longtext"/>
          <w:rFonts w:ascii="Times New Roman" w:hAnsi="Times New Roman"/>
          <w:i/>
          <w:color w:val="auto"/>
          <w:szCs w:val="22"/>
          <w:lang w:val="en-US"/>
        </w:rPr>
        <w:t>Managerial</w:t>
      </w:r>
      <w:r w:rsidR="00B35E01" w:rsidRPr="00515779">
        <w:rPr>
          <w:rStyle w:val="longtext"/>
          <w:rFonts w:ascii="Times New Roman" w:hAnsi="Times New Roman"/>
          <w:i/>
          <w:color w:val="auto"/>
          <w:szCs w:val="22"/>
          <w:lang w:val="en-US"/>
        </w:rPr>
        <w:t xml:space="preserve"> biases</w:t>
      </w:r>
      <w:r w:rsidRPr="00515779">
        <w:rPr>
          <w:rStyle w:val="longtext"/>
          <w:rFonts w:ascii="Times New Roman" w:hAnsi="Times New Roman"/>
          <w:i/>
          <w:color w:val="auto"/>
          <w:szCs w:val="22"/>
          <w:lang w:val="en-US"/>
        </w:rPr>
        <w:t xml:space="preserve"> </w:t>
      </w:r>
      <w:r w:rsidR="006B3B7B">
        <w:rPr>
          <w:rStyle w:val="longtext"/>
          <w:rFonts w:ascii="Times New Roman" w:hAnsi="Times New Roman"/>
          <w:i/>
          <w:color w:val="auto"/>
          <w:szCs w:val="22"/>
          <w:lang w:val="en-US"/>
        </w:rPr>
        <w:t>limit</w:t>
      </w:r>
      <w:r w:rsidR="00B35E01" w:rsidRPr="00515779">
        <w:rPr>
          <w:rStyle w:val="longtext"/>
          <w:rFonts w:ascii="Times New Roman" w:hAnsi="Times New Roman"/>
          <w:i/>
          <w:color w:val="auto"/>
          <w:szCs w:val="22"/>
          <w:lang w:val="en-US"/>
        </w:rPr>
        <w:t xml:space="preserve"> the</w:t>
      </w:r>
      <w:r w:rsidRPr="00515779">
        <w:rPr>
          <w:rStyle w:val="longtext"/>
          <w:rFonts w:ascii="Times New Roman" w:hAnsi="Times New Roman"/>
          <w:i/>
          <w:color w:val="auto"/>
          <w:szCs w:val="22"/>
          <w:lang w:val="en-US"/>
        </w:rPr>
        <w:t xml:space="preserve"> acquisition of external knowledge that </w:t>
      </w:r>
      <w:r w:rsidR="006B3B7B">
        <w:rPr>
          <w:rStyle w:val="longtext"/>
          <w:rFonts w:ascii="Times New Roman" w:hAnsi="Times New Roman"/>
          <w:i/>
          <w:color w:val="auto"/>
          <w:szCs w:val="22"/>
          <w:lang w:val="en-US"/>
        </w:rPr>
        <w:t>may</w:t>
      </w:r>
      <w:r w:rsidRPr="00515779">
        <w:rPr>
          <w:rStyle w:val="longtext"/>
          <w:rFonts w:ascii="Times New Roman" w:hAnsi="Times New Roman"/>
          <w:i/>
          <w:color w:val="auto"/>
          <w:szCs w:val="22"/>
          <w:lang w:val="en-US"/>
        </w:rPr>
        <w:t xml:space="preserve"> undermine the position of managers making decisions.</w:t>
      </w:r>
    </w:p>
    <w:p w14:paraId="0413540F" w14:textId="64CC6571" w:rsidR="00B35E01" w:rsidRPr="00515779" w:rsidRDefault="00840230" w:rsidP="004E09A9">
      <w:pPr>
        <w:ind w:firstLine="720"/>
        <w:jc w:val="both"/>
        <w:rPr>
          <w:rStyle w:val="longtext"/>
          <w:rFonts w:ascii="Times New Roman" w:hAnsi="Times New Roman"/>
          <w:color w:val="auto"/>
          <w:szCs w:val="22"/>
          <w:lang w:val="en-US"/>
        </w:rPr>
      </w:pPr>
      <w:r>
        <w:rPr>
          <w:rFonts w:ascii="Times New Roman" w:hAnsi="Times New Roman"/>
          <w:color w:val="auto"/>
          <w:szCs w:val="22"/>
          <w:lang w:val="en-US"/>
        </w:rPr>
        <w:t xml:space="preserve">Managerial biases are also influenced by implicit prejudices in their attitudes toward external knowledge in the form of </w:t>
      </w:r>
      <w:r w:rsidR="00D811BD" w:rsidRPr="00515779">
        <w:rPr>
          <w:rFonts w:ascii="Times New Roman" w:hAnsi="Times New Roman"/>
          <w:color w:val="auto"/>
          <w:szCs w:val="22"/>
          <w:lang w:val="en-US"/>
        </w:rPr>
        <w:t xml:space="preserve">not-invented-here </w:t>
      </w:r>
      <w:r w:rsidR="00CC1846" w:rsidRPr="00515779">
        <w:rPr>
          <w:rFonts w:ascii="Times New Roman" w:hAnsi="Times New Roman"/>
          <w:color w:val="auto"/>
          <w:szCs w:val="22"/>
          <w:lang w:val="en-US"/>
        </w:rPr>
        <w:t>bias</w:t>
      </w:r>
      <w:r>
        <w:rPr>
          <w:rFonts w:ascii="Times New Roman" w:hAnsi="Times New Roman"/>
          <w:color w:val="auto"/>
          <w:szCs w:val="22"/>
          <w:lang w:val="en-US"/>
        </w:rPr>
        <w:t xml:space="preserve">es. </w:t>
      </w:r>
      <w:r w:rsidR="002A700C" w:rsidRPr="00515779">
        <w:rPr>
          <w:rStyle w:val="longtext"/>
          <w:rFonts w:ascii="Times New Roman" w:hAnsi="Times New Roman"/>
          <w:color w:val="auto"/>
          <w:szCs w:val="22"/>
          <w:lang w:val="en-US"/>
        </w:rPr>
        <w:t xml:space="preserve">Not-invented-here biases </w:t>
      </w:r>
      <w:r w:rsidR="002A700C" w:rsidRPr="00515779">
        <w:rPr>
          <w:rFonts w:ascii="Times New Roman" w:hAnsi="Times New Roman"/>
          <w:color w:val="auto"/>
          <w:szCs w:val="22"/>
          <w:lang w:val="en-US"/>
        </w:rPr>
        <w:t xml:space="preserve">(Katz &amp; Allen, 1982; see Lichtenthaler &amp; Ernst, 2006, for a review) </w:t>
      </w:r>
      <w:r w:rsidR="002A700C" w:rsidRPr="00515779">
        <w:rPr>
          <w:rStyle w:val="longtext"/>
          <w:rFonts w:ascii="Times New Roman" w:hAnsi="Times New Roman"/>
          <w:color w:val="auto"/>
          <w:szCs w:val="22"/>
          <w:lang w:val="en-US"/>
        </w:rPr>
        <w:t xml:space="preserve">lead to the dismissal of external knowledge by employees that have to use </w:t>
      </w:r>
      <w:r w:rsidR="002A700C" w:rsidRPr="00515779">
        <w:rPr>
          <w:rStyle w:val="longtext"/>
          <w:rFonts w:ascii="Times New Roman" w:hAnsi="Times New Roman"/>
          <w:noProof/>
          <w:color w:val="auto"/>
          <w:szCs w:val="22"/>
          <w:lang w:val="en-US"/>
        </w:rPr>
        <w:t>it</w:t>
      </w:r>
      <w:r w:rsidR="002A700C" w:rsidRPr="00515779">
        <w:rPr>
          <w:rStyle w:val="longtext"/>
          <w:rFonts w:ascii="Times New Roman" w:hAnsi="Times New Roman"/>
          <w:color w:val="auto"/>
          <w:szCs w:val="22"/>
          <w:lang w:val="en-US"/>
        </w:rPr>
        <w:t xml:space="preserve"> and limit the integration and transformation of knowledge. </w:t>
      </w:r>
      <w:r w:rsidR="002A700C" w:rsidRPr="00515779">
        <w:rPr>
          <w:rFonts w:ascii="Times New Roman" w:hAnsi="Times New Roman"/>
          <w:color w:val="auto"/>
          <w:szCs w:val="22"/>
          <w:lang w:val="en-US"/>
        </w:rPr>
        <w:t xml:space="preserve">Not-invented-here biases </w:t>
      </w:r>
      <w:r w:rsidR="002A700C" w:rsidRPr="00515779">
        <w:rPr>
          <w:rStyle w:val="longtext"/>
          <w:rFonts w:ascii="Times New Roman" w:hAnsi="Times New Roman"/>
          <w:color w:val="auto"/>
          <w:szCs w:val="22"/>
          <w:lang w:val="en-US"/>
        </w:rPr>
        <w:t xml:space="preserve">stop the firm from fully integrating external knowledge, even when it has been acknowledged to be of value to the company. </w:t>
      </w:r>
      <w:r>
        <w:rPr>
          <w:rFonts w:ascii="Times New Roman" w:hAnsi="Times New Roman"/>
          <w:color w:val="auto"/>
          <w:szCs w:val="22"/>
          <w:lang w:val="en-US"/>
        </w:rPr>
        <w:t>Th</w:t>
      </w:r>
      <w:r w:rsidR="002A700C">
        <w:rPr>
          <w:rFonts w:ascii="Times New Roman" w:hAnsi="Times New Roman"/>
          <w:color w:val="auto"/>
          <w:szCs w:val="22"/>
          <w:lang w:val="en-US"/>
        </w:rPr>
        <w:t>ese</w:t>
      </w:r>
      <w:r>
        <w:rPr>
          <w:rFonts w:ascii="Times New Roman" w:hAnsi="Times New Roman"/>
          <w:color w:val="auto"/>
          <w:szCs w:val="22"/>
          <w:lang w:val="en-US"/>
        </w:rPr>
        <w:t xml:space="preserve"> non-invented-here bias</w:t>
      </w:r>
      <w:r w:rsidR="002A700C">
        <w:rPr>
          <w:rFonts w:ascii="Times New Roman" w:hAnsi="Times New Roman"/>
          <w:color w:val="auto"/>
          <w:szCs w:val="22"/>
          <w:lang w:val="en-US"/>
        </w:rPr>
        <w:t>es</w:t>
      </w:r>
      <w:r>
        <w:rPr>
          <w:rFonts w:ascii="Times New Roman" w:hAnsi="Times New Roman"/>
          <w:color w:val="auto"/>
          <w:szCs w:val="22"/>
          <w:lang w:val="en-US"/>
        </w:rPr>
        <w:t xml:space="preserve"> </w:t>
      </w:r>
      <w:r w:rsidRPr="00A81419">
        <w:rPr>
          <w:rFonts w:ascii="Times New Roman" w:hAnsi="Times New Roman"/>
          <w:noProof/>
          <w:color w:val="auto"/>
          <w:szCs w:val="22"/>
          <w:lang w:val="en-US"/>
        </w:rPr>
        <w:t>w</w:t>
      </w:r>
      <w:r w:rsidR="00A81419">
        <w:rPr>
          <w:rFonts w:ascii="Times New Roman" w:hAnsi="Times New Roman"/>
          <w:noProof/>
          <w:color w:val="auto"/>
          <w:szCs w:val="22"/>
          <w:lang w:val="en-US"/>
        </w:rPr>
        <w:t>ere</w:t>
      </w:r>
      <w:r>
        <w:rPr>
          <w:rFonts w:ascii="Times New Roman" w:hAnsi="Times New Roman"/>
          <w:color w:val="auto"/>
          <w:szCs w:val="22"/>
          <w:lang w:val="en-US"/>
        </w:rPr>
        <w:t xml:space="preserve"> </w:t>
      </w:r>
      <w:r w:rsidR="00CC1846" w:rsidRPr="00515779">
        <w:rPr>
          <w:rFonts w:ascii="Times New Roman" w:hAnsi="Times New Roman"/>
          <w:noProof/>
          <w:color w:val="auto"/>
          <w:szCs w:val="22"/>
          <w:lang w:val="en-US"/>
        </w:rPr>
        <w:t>reflect</w:t>
      </w:r>
      <w:r w:rsidR="00BC0340" w:rsidRPr="00515779">
        <w:rPr>
          <w:rFonts w:ascii="Times New Roman" w:hAnsi="Times New Roman"/>
          <w:noProof/>
          <w:color w:val="auto"/>
          <w:szCs w:val="22"/>
          <w:lang w:val="en-US"/>
        </w:rPr>
        <w:t>ed</w:t>
      </w:r>
      <w:r w:rsidR="00CC1846" w:rsidRPr="00515779">
        <w:rPr>
          <w:rFonts w:ascii="Times New Roman" w:hAnsi="Times New Roman"/>
          <w:color w:val="auto"/>
          <w:szCs w:val="22"/>
          <w:lang w:val="en-US"/>
        </w:rPr>
        <w:t xml:space="preserve"> </w:t>
      </w:r>
      <w:r w:rsidR="00176115" w:rsidRPr="00515779">
        <w:rPr>
          <w:rFonts w:ascii="Times New Roman" w:hAnsi="Times New Roman"/>
          <w:color w:val="auto"/>
          <w:szCs w:val="22"/>
          <w:lang w:val="en-US"/>
        </w:rPr>
        <w:t xml:space="preserve">in NAC’s </w:t>
      </w:r>
      <w:r w:rsidR="00BC0340" w:rsidRPr="00515779">
        <w:rPr>
          <w:rFonts w:ascii="Times New Roman" w:hAnsi="Times New Roman"/>
          <w:color w:val="auto"/>
          <w:szCs w:val="22"/>
          <w:lang w:val="en-US"/>
        </w:rPr>
        <w:t xml:space="preserve">attitude </w:t>
      </w:r>
      <w:r w:rsidR="00176115" w:rsidRPr="00515779">
        <w:rPr>
          <w:rFonts w:ascii="Times New Roman" w:hAnsi="Times New Roman"/>
          <w:color w:val="auto"/>
          <w:szCs w:val="22"/>
          <w:lang w:val="en-US"/>
        </w:rPr>
        <w:t xml:space="preserve">towards </w:t>
      </w:r>
      <w:r w:rsidR="002A700C">
        <w:rPr>
          <w:rFonts w:ascii="Times New Roman" w:hAnsi="Times New Roman"/>
          <w:color w:val="auto"/>
          <w:szCs w:val="22"/>
          <w:lang w:val="en-US"/>
        </w:rPr>
        <w:t xml:space="preserve">the technology of the Japanese company </w:t>
      </w:r>
      <w:r w:rsidR="00C46E59" w:rsidRPr="00515779">
        <w:rPr>
          <w:rStyle w:val="hps"/>
          <w:rFonts w:ascii="Times New Roman" w:hAnsi="Times New Roman"/>
          <w:color w:val="auto"/>
          <w:szCs w:val="22"/>
          <w:lang w:val="en-US"/>
        </w:rPr>
        <w:t>Isuzu</w:t>
      </w:r>
      <w:r w:rsidR="00176115" w:rsidRPr="00515779">
        <w:rPr>
          <w:rFonts w:ascii="Times New Roman" w:hAnsi="Times New Roman"/>
          <w:color w:val="auto"/>
          <w:szCs w:val="22"/>
          <w:lang w:val="en-US"/>
        </w:rPr>
        <w:t xml:space="preserve">. </w:t>
      </w:r>
      <w:r w:rsidR="002A700C" w:rsidRPr="002A700C">
        <w:rPr>
          <w:rFonts w:ascii="Times New Roman" w:hAnsi="Times New Roman"/>
          <w:color w:val="auto"/>
          <w:szCs w:val="22"/>
          <w:lang w:val="en-US"/>
        </w:rPr>
        <w:t>NAC’s managers visited Japan to talk to Isuzu’s light truck factory</w:t>
      </w:r>
      <w:r w:rsidR="002A700C">
        <w:rPr>
          <w:rFonts w:ascii="Times New Roman" w:hAnsi="Times New Roman"/>
          <w:color w:val="auto"/>
          <w:szCs w:val="22"/>
          <w:lang w:val="en-US"/>
        </w:rPr>
        <w:t xml:space="preserve"> to obtain technology that would help them upgrade their models, but employees’ negative attitudes towards the foreign technology limited its use. For example, </w:t>
      </w:r>
      <w:r w:rsidR="002A700C" w:rsidRPr="002A700C">
        <w:rPr>
          <w:rFonts w:ascii="Times New Roman" w:hAnsi="Times New Roman"/>
          <w:color w:val="auto"/>
          <w:szCs w:val="22"/>
          <w:lang w:val="en-US"/>
        </w:rPr>
        <w:t>“with this mold [bought from Isuzu], NAC produced vehicles with only a minor modification on their exterior. When the mold was shipped to the assembly plant for use, the following comments were written anonymously by chalk on the boxes: ‘A pile of scrap metal! You’ve become blind’" (IV16).</w:t>
      </w:r>
      <w:r w:rsidR="002A700C">
        <w:rPr>
          <w:rFonts w:ascii="Times New Roman" w:hAnsi="Times New Roman"/>
          <w:color w:val="auto"/>
          <w:szCs w:val="22"/>
          <w:lang w:val="en-US"/>
        </w:rPr>
        <w:t xml:space="preserve"> </w:t>
      </w:r>
      <w:r>
        <w:rPr>
          <w:rStyle w:val="longtext"/>
          <w:rFonts w:ascii="Times New Roman" w:hAnsi="Times New Roman"/>
          <w:color w:val="auto"/>
          <w:szCs w:val="22"/>
          <w:lang w:val="en-US"/>
        </w:rPr>
        <w:t xml:space="preserve">These not-invented-here biases affect may affect employees and </w:t>
      </w:r>
      <w:r>
        <w:rPr>
          <w:rStyle w:val="longtext"/>
          <w:rFonts w:ascii="Times New Roman" w:hAnsi="Times New Roman"/>
          <w:color w:val="auto"/>
          <w:szCs w:val="22"/>
          <w:lang w:val="en-US"/>
        </w:rPr>
        <w:lastRenderedPageBreak/>
        <w:t>managers differently, with t</w:t>
      </w:r>
      <w:r w:rsidR="006C0214" w:rsidRPr="00515779">
        <w:rPr>
          <w:rStyle w:val="longtext"/>
          <w:rFonts w:ascii="Times New Roman" w:hAnsi="Times New Roman"/>
          <w:color w:val="auto"/>
          <w:szCs w:val="22"/>
          <w:lang w:val="en-US"/>
        </w:rPr>
        <w:t>op m</w:t>
      </w:r>
      <w:r w:rsidR="00B35E01" w:rsidRPr="00515779">
        <w:rPr>
          <w:rStyle w:val="longtext"/>
          <w:rFonts w:ascii="Times New Roman" w:hAnsi="Times New Roman"/>
          <w:color w:val="auto"/>
          <w:szCs w:val="22"/>
          <w:lang w:val="en-US"/>
        </w:rPr>
        <w:t xml:space="preserve">anagers </w:t>
      </w:r>
      <w:r w:rsidR="002A700C">
        <w:rPr>
          <w:rStyle w:val="longtext"/>
          <w:rFonts w:ascii="Times New Roman" w:hAnsi="Times New Roman"/>
          <w:color w:val="auto"/>
          <w:szCs w:val="22"/>
          <w:lang w:val="en-US"/>
        </w:rPr>
        <w:t>valuing</w:t>
      </w:r>
      <w:r w:rsidR="00B35E01" w:rsidRPr="00515779">
        <w:rPr>
          <w:rStyle w:val="longtext"/>
          <w:rFonts w:ascii="Times New Roman" w:hAnsi="Times New Roman"/>
          <w:color w:val="auto"/>
          <w:szCs w:val="22"/>
          <w:lang w:val="en-US"/>
        </w:rPr>
        <w:t xml:space="preserve"> external knowledge and creat</w:t>
      </w:r>
      <w:r w:rsidR="002A700C">
        <w:rPr>
          <w:rStyle w:val="longtext"/>
          <w:rFonts w:ascii="Times New Roman" w:hAnsi="Times New Roman"/>
          <w:color w:val="auto"/>
          <w:szCs w:val="22"/>
          <w:lang w:val="en-US"/>
        </w:rPr>
        <w:t>ing</w:t>
      </w:r>
      <w:r w:rsidR="00B35E01" w:rsidRPr="00515779">
        <w:rPr>
          <w:rStyle w:val="longtext"/>
          <w:rFonts w:ascii="Times New Roman" w:hAnsi="Times New Roman"/>
          <w:color w:val="auto"/>
          <w:szCs w:val="22"/>
          <w:lang w:val="en-US"/>
        </w:rPr>
        <w:t xml:space="preserve"> mechanisms for obtaining it, for example by establishing a technology transfer agreement or an alliance with a technology provider (Grant &amp; Baden-Fuller, 2004), </w:t>
      </w:r>
      <w:r w:rsidR="002A700C">
        <w:rPr>
          <w:rStyle w:val="longtext"/>
          <w:rFonts w:ascii="Times New Roman" w:hAnsi="Times New Roman"/>
          <w:color w:val="auto"/>
          <w:szCs w:val="22"/>
          <w:lang w:val="en-US"/>
        </w:rPr>
        <w:t xml:space="preserve">while </w:t>
      </w:r>
      <w:r w:rsidR="006C0214" w:rsidRPr="00515779">
        <w:rPr>
          <w:rStyle w:val="longtext"/>
          <w:rFonts w:ascii="Times New Roman" w:hAnsi="Times New Roman"/>
          <w:color w:val="auto"/>
          <w:szCs w:val="22"/>
          <w:lang w:val="en-US"/>
        </w:rPr>
        <w:t>lower level managers and</w:t>
      </w:r>
      <w:r w:rsidR="00B35E01" w:rsidRPr="00515779">
        <w:rPr>
          <w:rStyle w:val="longtext"/>
          <w:rFonts w:ascii="Times New Roman" w:hAnsi="Times New Roman"/>
          <w:color w:val="auto"/>
          <w:szCs w:val="22"/>
          <w:lang w:val="en-US"/>
        </w:rPr>
        <w:t xml:space="preserve"> employees </w:t>
      </w:r>
      <w:r w:rsidR="002A700C">
        <w:rPr>
          <w:rStyle w:val="longtext"/>
          <w:rFonts w:ascii="Times New Roman" w:hAnsi="Times New Roman"/>
          <w:color w:val="auto"/>
          <w:szCs w:val="22"/>
          <w:lang w:val="en-US"/>
        </w:rPr>
        <w:t>dismissing the external knowledge and not using i</w:t>
      </w:r>
      <w:r w:rsidR="00B35E01" w:rsidRPr="00515779">
        <w:rPr>
          <w:rStyle w:val="longtext"/>
          <w:rFonts w:ascii="Times New Roman" w:hAnsi="Times New Roman"/>
          <w:color w:val="auto"/>
          <w:szCs w:val="22"/>
          <w:lang w:val="en-US"/>
        </w:rPr>
        <w:t>t. In</w:t>
      </w:r>
      <w:r w:rsidR="00B35E01" w:rsidRPr="00515779">
        <w:rPr>
          <w:rStyle w:val="hps"/>
          <w:rFonts w:ascii="Times New Roman" w:hAnsi="Times New Roman"/>
          <w:color w:val="auto"/>
          <w:szCs w:val="22"/>
          <w:lang w:val="en-US"/>
        </w:rPr>
        <w:t xml:space="preserve"> NAC’s case, for example,</w:t>
      </w:r>
      <w:r w:rsidR="002A700C">
        <w:rPr>
          <w:rStyle w:val="hps"/>
          <w:rFonts w:ascii="Times New Roman" w:hAnsi="Times New Roman"/>
          <w:color w:val="auto"/>
          <w:szCs w:val="22"/>
          <w:lang w:val="en-US"/>
        </w:rPr>
        <w:t xml:space="preserve"> managers</w:t>
      </w:r>
      <w:r w:rsidR="00E607D6" w:rsidRPr="00515779">
        <w:rPr>
          <w:rStyle w:val="hps"/>
          <w:rFonts w:ascii="Times New Roman" w:hAnsi="Times New Roman"/>
          <w:color w:val="auto"/>
          <w:szCs w:val="22"/>
          <w:lang w:val="en-US"/>
        </w:rPr>
        <w:t xml:space="preserve"> believed that</w:t>
      </w:r>
      <w:r w:rsidR="00B35E01" w:rsidRPr="00515779">
        <w:rPr>
          <w:rStyle w:val="hps"/>
          <w:rFonts w:ascii="Times New Roman" w:hAnsi="Times New Roman"/>
          <w:color w:val="auto"/>
          <w:szCs w:val="22"/>
          <w:lang w:val="en-US"/>
        </w:rPr>
        <w:t xml:space="preserve"> the use of foreign technologies would be a useful way to improve the technological capabilities of the firm. </w:t>
      </w:r>
      <w:r w:rsidR="00B35E01" w:rsidRPr="00515779">
        <w:rPr>
          <w:rFonts w:ascii="Times New Roman" w:hAnsi="Times New Roman"/>
          <w:color w:val="auto"/>
          <w:szCs w:val="22"/>
          <w:lang w:val="en-US"/>
        </w:rPr>
        <w:t xml:space="preserve">Among the workers, however, there was a lack of belief that external knowledge was superior to that of NAC, so they were not ready to adopt it. Employees disliked the modified model from the Japanese firm </w:t>
      </w:r>
      <w:r w:rsidR="00B35E01" w:rsidRPr="00515779">
        <w:rPr>
          <w:rFonts w:ascii="Times New Roman" w:hAnsi="Times New Roman"/>
          <w:noProof/>
          <w:color w:val="auto"/>
          <w:szCs w:val="22"/>
          <w:lang w:val="en-US"/>
        </w:rPr>
        <w:t>Isuzu</w:t>
      </w:r>
      <w:r w:rsidR="00B35E01" w:rsidRPr="00515779">
        <w:rPr>
          <w:rFonts w:ascii="Times New Roman" w:hAnsi="Times New Roman"/>
          <w:color w:val="auto"/>
          <w:szCs w:val="22"/>
          <w:lang w:val="en-US"/>
        </w:rPr>
        <w:t xml:space="preserve"> and dismissed foreign machinery. </w:t>
      </w:r>
      <w:r w:rsidR="00D3778A">
        <w:rPr>
          <w:rFonts w:ascii="Times New Roman" w:hAnsi="Times New Roman"/>
          <w:color w:val="auto"/>
          <w:szCs w:val="22"/>
          <w:lang w:val="en-US"/>
        </w:rPr>
        <w:t xml:space="preserve">In contrast, in SAIC managers pushed for the acceptance of external technology as the way to improve, </w:t>
      </w:r>
      <w:r w:rsidR="00D3778A" w:rsidRPr="00515779">
        <w:rPr>
          <w:rFonts w:ascii="Times New Roman" w:hAnsi="Times New Roman"/>
          <w:color w:val="auto"/>
          <w:szCs w:val="22"/>
          <w:lang w:val="en-US"/>
        </w:rPr>
        <w:t>stating that “</w:t>
      </w:r>
      <w:r w:rsidR="00D3778A" w:rsidRPr="00515779">
        <w:rPr>
          <w:rStyle w:val="longtext"/>
          <w:rFonts w:ascii="Times New Roman" w:hAnsi="Times New Roman"/>
          <w:color w:val="auto"/>
          <w:szCs w:val="22"/>
          <w:lang w:val="en-US"/>
        </w:rPr>
        <w:t xml:space="preserve">Shanghai Volkswagen must be loved and supported as SAIC’s own son. If we do not boost the Santana project, then Shanghai's auto industry would be finished" (Wu, 2013). As the result, employees were open to </w:t>
      </w:r>
      <w:r w:rsidR="00D3778A" w:rsidRPr="00A81419">
        <w:rPr>
          <w:rStyle w:val="longtext"/>
          <w:rFonts w:ascii="Times New Roman" w:hAnsi="Times New Roman"/>
          <w:noProof/>
          <w:color w:val="auto"/>
          <w:szCs w:val="22"/>
          <w:lang w:val="en-US"/>
        </w:rPr>
        <w:t>accept</w:t>
      </w:r>
      <w:r w:rsidR="00A81419">
        <w:rPr>
          <w:rStyle w:val="longtext"/>
          <w:rFonts w:ascii="Times New Roman" w:hAnsi="Times New Roman"/>
          <w:noProof/>
          <w:color w:val="auto"/>
          <w:szCs w:val="22"/>
          <w:lang w:val="en-US"/>
        </w:rPr>
        <w:t>ing</w:t>
      </w:r>
      <w:r w:rsidR="00D3778A" w:rsidRPr="00515779">
        <w:rPr>
          <w:rStyle w:val="longtext"/>
          <w:rFonts w:ascii="Times New Roman" w:hAnsi="Times New Roman"/>
          <w:color w:val="auto"/>
          <w:szCs w:val="22"/>
          <w:lang w:val="en-US"/>
        </w:rPr>
        <w:t xml:space="preserve"> Volkswagen</w:t>
      </w:r>
      <w:r w:rsidR="00D3778A">
        <w:rPr>
          <w:rStyle w:val="longtext"/>
          <w:rFonts w:ascii="Times New Roman" w:hAnsi="Times New Roman"/>
          <w:color w:val="auto"/>
          <w:szCs w:val="22"/>
          <w:lang w:val="en-US"/>
        </w:rPr>
        <w:t>’ technology</w:t>
      </w:r>
      <w:r w:rsidR="00D3778A" w:rsidRPr="00515779">
        <w:rPr>
          <w:rStyle w:val="longtext"/>
          <w:rFonts w:ascii="Times New Roman" w:hAnsi="Times New Roman"/>
          <w:color w:val="auto"/>
          <w:szCs w:val="22"/>
          <w:lang w:val="en-US"/>
        </w:rPr>
        <w:t xml:space="preserve"> soon after witnessing its advanced German technology.</w:t>
      </w:r>
      <w:r w:rsidR="00D3778A">
        <w:rPr>
          <w:rStyle w:val="longtext"/>
          <w:rFonts w:ascii="Times New Roman" w:hAnsi="Times New Roman"/>
          <w:color w:val="auto"/>
          <w:szCs w:val="22"/>
          <w:lang w:val="en-US"/>
        </w:rPr>
        <w:t xml:space="preserve"> </w:t>
      </w:r>
      <w:r w:rsidR="00B35E01" w:rsidRPr="00515779">
        <w:rPr>
          <w:rStyle w:val="longtext"/>
          <w:rFonts w:ascii="Times New Roman" w:hAnsi="Times New Roman"/>
          <w:color w:val="auto"/>
          <w:szCs w:val="22"/>
          <w:lang w:val="en-US"/>
        </w:rPr>
        <w:t>We summarize these</w:t>
      </w:r>
      <w:r w:rsidR="002A700C">
        <w:rPr>
          <w:rStyle w:val="longtext"/>
          <w:rFonts w:ascii="Times New Roman" w:hAnsi="Times New Roman"/>
          <w:color w:val="auto"/>
          <w:szCs w:val="22"/>
          <w:lang w:val="en-US"/>
        </w:rPr>
        <w:t xml:space="preserve"> of the influence of the implicit prejudices from </w:t>
      </w:r>
      <w:r w:rsidR="002A700C" w:rsidRPr="00A81419">
        <w:rPr>
          <w:rStyle w:val="longtext"/>
          <w:rFonts w:ascii="Times New Roman" w:hAnsi="Times New Roman"/>
          <w:noProof/>
          <w:color w:val="auto"/>
          <w:szCs w:val="22"/>
          <w:lang w:val="en-US"/>
        </w:rPr>
        <w:t>not-invented</w:t>
      </w:r>
      <w:r w:rsidR="00A81419">
        <w:rPr>
          <w:rStyle w:val="longtext"/>
          <w:rFonts w:ascii="Times New Roman" w:hAnsi="Times New Roman"/>
          <w:noProof/>
          <w:color w:val="auto"/>
          <w:szCs w:val="22"/>
          <w:lang w:val="en-US"/>
        </w:rPr>
        <w:t>-</w:t>
      </w:r>
      <w:r w:rsidR="002A700C" w:rsidRPr="00A81419">
        <w:rPr>
          <w:rStyle w:val="longtext"/>
          <w:rFonts w:ascii="Times New Roman" w:hAnsi="Times New Roman"/>
          <w:noProof/>
          <w:color w:val="auto"/>
          <w:szCs w:val="22"/>
          <w:lang w:val="en-US"/>
        </w:rPr>
        <w:t>here</w:t>
      </w:r>
      <w:r w:rsidR="002A700C">
        <w:rPr>
          <w:rStyle w:val="longtext"/>
          <w:rFonts w:ascii="Times New Roman" w:hAnsi="Times New Roman"/>
          <w:color w:val="auto"/>
          <w:szCs w:val="22"/>
          <w:lang w:val="en-US"/>
        </w:rPr>
        <w:t xml:space="preserve"> biases on the use of external knowledge </w:t>
      </w:r>
      <w:r w:rsidR="00B35E01" w:rsidRPr="00515779">
        <w:rPr>
          <w:rStyle w:val="longtext"/>
          <w:rFonts w:ascii="Times New Roman" w:hAnsi="Times New Roman"/>
          <w:color w:val="auto"/>
          <w:szCs w:val="22"/>
          <w:lang w:val="en-US"/>
        </w:rPr>
        <w:t xml:space="preserve"> in the following proposition: </w:t>
      </w:r>
    </w:p>
    <w:p w14:paraId="6B91221F" w14:textId="5EBE83DA" w:rsidR="00BA7C04" w:rsidRPr="00515779" w:rsidRDefault="00544CFB" w:rsidP="004E09A9">
      <w:pPr>
        <w:jc w:val="both"/>
        <w:rPr>
          <w:rFonts w:ascii="Times New Roman" w:hAnsi="Times New Roman"/>
          <w:i/>
          <w:color w:val="auto"/>
          <w:szCs w:val="22"/>
          <w:lang w:val="en-US"/>
        </w:rPr>
      </w:pPr>
      <w:r w:rsidRPr="00515779">
        <w:rPr>
          <w:rStyle w:val="longtext"/>
          <w:rFonts w:ascii="Times New Roman" w:hAnsi="Times New Roman"/>
          <w:i/>
          <w:color w:val="auto"/>
          <w:szCs w:val="22"/>
          <w:lang w:val="en-US"/>
        </w:rPr>
        <w:t>Proposition 1c</w:t>
      </w:r>
      <w:r w:rsidR="00B35E01" w:rsidRPr="00515779">
        <w:rPr>
          <w:rStyle w:val="longtext"/>
          <w:rFonts w:ascii="Times New Roman" w:hAnsi="Times New Roman"/>
          <w:i/>
          <w:color w:val="auto"/>
          <w:szCs w:val="22"/>
          <w:lang w:val="en-US"/>
        </w:rPr>
        <w:t xml:space="preserve">. </w:t>
      </w:r>
      <w:r w:rsidR="006B3B7B">
        <w:rPr>
          <w:rStyle w:val="longtext"/>
          <w:rFonts w:ascii="Times New Roman" w:hAnsi="Times New Roman"/>
          <w:i/>
          <w:color w:val="auto"/>
          <w:szCs w:val="22"/>
          <w:lang w:val="en-US"/>
        </w:rPr>
        <w:t>Managerial biases in the form of n</w:t>
      </w:r>
      <w:r w:rsidR="0093627C" w:rsidRPr="00515779">
        <w:rPr>
          <w:rFonts w:ascii="Times New Roman" w:hAnsi="Times New Roman"/>
          <w:i/>
          <w:color w:val="auto"/>
          <w:szCs w:val="22"/>
          <w:lang w:val="en-US"/>
        </w:rPr>
        <w:t xml:space="preserve">ot-invented-here </w:t>
      </w:r>
      <w:r w:rsidR="00CC1846" w:rsidRPr="00515779">
        <w:rPr>
          <w:rFonts w:ascii="Times New Roman" w:hAnsi="Times New Roman"/>
          <w:i/>
          <w:color w:val="auto"/>
          <w:szCs w:val="22"/>
          <w:lang w:val="en-US"/>
        </w:rPr>
        <w:t xml:space="preserve">biases </w:t>
      </w:r>
      <w:r w:rsidR="00B35E01" w:rsidRPr="00515779">
        <w:rPr>
          <w:rFonts w:ascii="Times New Roman" w:hAnsi="Times New Roman"/>
          <w:i/>
          <w:color w:val="auto"/>
          <w:szCs w:val="22"/>
          <w:lang w:val="en-US"/>
        </w:rPr>
        <w:t xml:space="preserve">limit the </w:t>
      </w:r>
      <w:r w:rsidR="00755804">
        <w:rPr>
          <w:rFonts w:ascii="Times New Roman" w:hAnsi="Times New Roman"/>
          <w:i/>
          <w:color w:val="auto"/>
          <w:szCs w:val="22"/>
          <w:lang w:val="en-US"/>
        </w:rPr>
        <w:t>assimilation of</w:t>
      </w:r>
      <w:r w:rsidR="00B35E01" w:rsidRPr="00515779">
        <w:rPr>
          <w:rFonts w:ascii="Times New Roman" w:hAnsi="Times New Roman"/>
          <w:i/>
          <w:color w:val="auto"/>
          <w:szCs w:val="22"/>
          <w:lang w:val="en-US"/>
        </w:rPr>
        <w:t xml:space="preserve"> external knowledge even if </w:t>
      </w:r>
      <w:r w:rsidR="006B3B7B">
        <w:rPr>
          <w:rFonts w:ascii="Times New Roman" w:hAnsi="Times New Roman"/>
          <w:i/>
          <w:color w:val="auto"/>
          <w:szCs w:val="22"/>
          <w:lang w:val="en-US"/>
        </w:rPr>
        <w:t>the firm has</w:t>
      </w:r>
      <w:r w:rsidR="00B35E01" w:rsidRPr="00515779">
        <w:rPr>
          <w:rFonts w:ascii="Times New Roman" w:hAnsi="Times New Roman"/>
          <w:i/>
          <w:color w:val="auto"/>
          <w:szCs w:val="22"/>
          <w:lang w:val="en-US"/>
        </w:rPr>
        <w:t xml:space="preserve"> recognized the need and value of such external knowledge and acquired it. </w:t>
      </w:r>
    </w:p>
    <w:p w14:paraId="3C5DBF6D" w14:textId="430585F1" w:rsidR="00D3778A" w:rsidRDefault="006C0214" w:rsidP="004E09A9">
      <w:pPr>
        <w:ind w:firstLine="720"/>
        <w:jc w:val="both"/>
        <w:rPr>
          <w:rStyle w:val="longtext"/>
          <w:rFonts w:ascii="Times New Roman" w:hAnsi="Times New Roman"/>
          <w:color w:val="auto"/>
          <w:szCs w:val="22"/>
          <w:lang w:val="en-US"/>
        </w:rPr>
      </w:pPr>
      <w:r w:rsidRPr="00515779">
        <w:rPr>
          <w:rStyle w:val="longtext"/>
          <w:rFonts w:ascii="Times New Roman" w:hAnsi="Times New Roman"/>
          <w:b/>
          <w:i/>
          <w:color w:val="auto"/>
          <w:szCs w:val="22"/>
          <w:lang w:val="en-US"/>
        </w:rPr>
        <w:t xml:space="preserve">Weak </w:t>
      </w:r>
      <w:r w:rsidR="00E434E0" w:rsidRPr="00515779">
        <w:rPr>
          <w:rStyle w:val="longtext"/>
          <w:rFonts w:ascii="Times New Roman" w:hAnsi="Times New Roman"/>
          <w:b/>
          <w:i/>
          <w:color w:val="auto"/>
          <w:szCs w:val="22"/>
          <w:lang w:val="en-US"/>
        </w:rPr>
        <w:t>Social Integration Mechanisms</w:t>
      </w:r>
      <w:r w:rsidR="00FF10D7" w:rsidRPr="00515779">
        <w:rPr>
          <w:rStyle w:val="longtext"/>
          <w:rFonts w:ascii="Times New Roman" w:hAnsi="Times New Roman"/>
          <w:b/>
          <w:i/>
          <w:color w:val="auto"/>
          <w:szCs w:val="22"/>
          <w:lang w:val="en-US"/>
        </w:rPr>
        <w:t xml:space="preserve">. </w:t>
      </w:r>
      <w:r w:rsidR="004361EC" w:rsidRPr="00515779">
        <w:rPr>
          <w:rStyle w:val="longtext"/>
          <w:rFonts w:ascii="Times New Roman" w:hAnsi="Times New Roman"/>
          <w:color w:val="auto"/>
          <w:szCs w:val="22"/>
          <w:lang w:val="en-US"/>
        </w:rPr>
        <w:t xml:space="preserve">Weak </w:t>
      </w:r>
      <w:r w:rsidR="00E434E0" w:rsidRPr="00515779">
        <w:rPr>
          <w:rStyle w:val="longtext"/>
          <w:rFonts w:ascii="Times New Roman" w:hAnsi="Times New Roman"/>
          <w:color w:val="auto"/>
          <w:szCs w:val="22"/>
          <w:lang w:val="en-US"/>
        </w:rPr>
        <w:t xml:space="preserve">social integration mechanisms can create a barrier to </w:t>
      </w:r>
      <w:r w:rsidR="00D3778A">
        <w:rPr>
          <w:rStyle w:val="longtext"/>
          <w:rFonts w:ascii="Times New Roman" w:hAnsi="Times New Roman"/>
          <w:color w:val="auto"/>
          <w:szCs w:val="22"/>
          <w:lang w:val="en-US"/>
        </w:rPr>
        <w:t>the success in ab</w:t>
      </w:r>
      <w:r w:rsidR="00E434E0" w:rsidRPr="00515779">
        <w:rPr>
          <w:rStyle w:val="longtext"/>
          <w:rFonts w:ascii="Times New Roman" w:hAnsi="Times New Roman"/>
          <w:color w:val="auto"/>
          <w:szCs w:val="22"/>
          <w:lang w:val="en-US"/>
        </w:rPr>
        <w:t xml:space="preserve">sorptive capacity because they determine </w:t>
      </w:r>
      <w:r w:rsidR="00D3778A">
        <w:rPr>
          <w:rStyle w:val="longtext"/>
          <w:rFonts w:ascii="Times New Roman" w:hAnsi="Times New Roman"/>
          <w:color w:val="auto"/>
          <w:szCs w:val="22"/>
          <w:lang w:val="en-US"/>
        </w:rPr>
        <w:t>employees’</w:t>
      </w:r>
      <w:r w:rsidR="00D3778A" w:rsidRPr="00515779">
        <w:rPr>
          <w:rStyle w:val="longtext"/>
          <w:rFonts w:ascii="Times New Roman" w:hAnsi="Times New Roman"/>
          <w:color w:val="auto"/>
          <w:szCs w:val="22"/>
          <w:lang w:val="en-US"/>
        </w:rPr>
        <w:t xml:space="preserve"> </w:t>
      </w:r>
      <w:r w:rsidR="00E434E0" w:rsidRPr="00515779">
        <w:rPr>
          <w:rStyle w:val="longtext"/>
          <w:rFonts w:ascii="Times New Roman" w:hAnsi="Times New Roman"/>
          <w:color w:val="auto"/>
          <w:szCs w:val="22"/>
          <w:lang w:val="en-US"/>
        </w:rPr>
        <w:t xml:space="preserve">transformation of external knowledge into internal knowledge that can be exploited </w:t>
      </w:r>
      <w:r w:rsidR="00D3778A">
        <w:rPr>
          <w:rStyle w:val="longtext"/>
          <w:rFonts w:ascii="Times New Roman" w:hAnsi="Times New Roman"/>
          <w:color w:val="auto"/>
          <w:szCs w:val="22"/>
          <w:lang w:val="en-US"/>
        </w:rPr>
        <w:t>by the firm. The absence of weakness of social integration mechanisms in the form of incentives and coordination creates agency problems within the firm that hamper the use of external knowledge, even when the firm has already secured access to it</w:t>
      </w:r>
      <w:r w:rsidR="00E434E0" w:rsidRPr="00515779">
        <w:rPr>
          <w:rStyle w:val="longtext"/>
          <w:rFonts w:ascii="Times New Roman" w:hAnsi="Times New Roman"/>
          <w:color w:val="auto"/>
          <w:szCs w:val="22"/>
          <w:lang w:val="en-US"/>
        </w:rPr>
        <w:t xml:space="preserve">. </w:t>
      </w:r>
    </w:p>
    <w:p w14:paraId="275DD687" w14:textId="4ED6E572" w:rsidR="00E434E0" w:rsidRPr="00515779" w:rsidRDefault="00D3778A" w:rsidP="004E09A9">
      <w:pPr>
        <w:ind w:firstLine="720"/>
        <w:jc w:val="both"/>
        <w:rPr>
          <w:rStyle w:val="longtext"/>
          <w:rFonts w:ascii="Times New Roman" w:hAnsi="Times New Roman"/>
          <w:color w:val="auto"/>
          <w:szCs w:val="22"/>
          <w:lang w:val="en-US"/>
        </w:rPr>
      </w:pPr>
      <w:r>
        <w:rPr>
          <w:rStyle w:val="longtext"/>
          <w:rFonts w:ascii="Times New Roman" w:hAnsi="Times New Roman"/>
          <w:color w:val="auto"/>
          <w:szCs w:val="22"/>
          <w:lang w:val="en-US"/>
        </w:rPr>
        <w:t xml:space="preserve">Thus, </w:t>
      </w:r>
      <w:r w:rsidR="00FD488E">
        <w:rPr>
          <w:rStyle w:val="longtext"/>
          <w:rFonts w:ascii="Times New Roman" w:hAnsi="Times New Roman"/>
          <w:color w:val="auto"/>
          <w:szCs w:val="22"/>
          <w:lang w:val="en-US"/>
        </w:rPr>
        <w:t xml:space="preserve">NAC suffered from a </w:t>
      </w:r>
      <w:r w:rsidR="00E434E0" w:rsidRPr="00515779">
        <w:rPr>
          <w:rStyle w:val="longtext"/>
          <w:rFonts w:ascii="Times New Roman" w:hAnsi="Times New Roman"/>
          <w:color w:val="auto"/>
          <w:szCs w:val="22"/>
          <w:lang w:val="en-US"/>
        </w:rPr>
        <w:t>lack of incentive</w:t>
      </w:r>
      <w:r w:rsidR="00FD488E">
        <w:rPr>
          <w:rStyle w:val="longtext"/>
          <w:rFonts w:ascii="Times New Roman" w:hAnsi="Times New Roman"/>
          <w:color w:val="auto"/>
          <w:szCs w:val="22"/>
          <w:lang w:val="en-US"/>
        </w:rPr>
        <w:t>s</w:t>
      </w:r>
      <w:r w:rsidR="00E434E0" w:rsidRPr="00515779">
        <w:rPr>
          <w:rStyle w:val="longtext"/>
          <w:rFonts w:ascii="Times New Roman" w:hAnsi="Times New Roman"/>
          <w:color w:val="auto"/>
          <w:szCs w:val="22"/>
          <w:lang w:val="en-US"/>
        </w:rPr>
        <w:t xml:space="preserve"> and supporting organizational infrastructure </w:t>
      </w:r>
      <w:r w:rsidR="00FD488E">
        <w:rPr>
          <w:rStyle w:val="longtext"/>
          <w:rFonts w:ascii="Times New Roman" w:hAnsi="Times New Roman"/>
          <w:color w:val="auto"/>
          <w:szCs w:val="22"/>
          <w:lang w:val="en-US"/>
        </w:rPr>
        <w:t xml:space="preserve">that limited various attempts at using external technology. One </w:t>
      </w:r>
      <w:r w:rsidR="00FD488E" w:rsidRPr="00A81419">
        <w:rPr>
          <w:rStyle w:val="longtext"/>
          <w:rFonts w:ascii="Times New Roman" w:hAnsi="Times New Roman"/>
          <w:noProof/>
          <w:color w:val="auto"/>
          <w:szCs w:val="22"/>
          <w:lang w:val="en-US"/>
        </w:rPr>
        <w:t>example</w:t>
      </w:r>
      <w:r w:rsidR="00FD488E">
        <w:rPr>
          <w:rStyle w:val="longtext"/>
          <w:rFonts w:ascii="Times New Roman" w:hAnsi="Times New Roman"/>
          <w:color w:val="auto"/>
          <w:szCs w:val="22"/>
          <w:lang w:val="en-US"/>
        </w:rPr>
        <w:t xml:space="preserve"> </w:t>
      </w:r>
      <w:r w:rsidR="00FD488E" w:rsidRPr="00A81419">
        <w:rPr>
          <w:rStyle w:val="longtext"/>
          <w:rFonts w:ascii="Times New Roman" w:hAnsi="Times New Roman"/>
          <w:noProof/>
          <w:color w:val="auto"/>
          <w:szCs w:val="22"/>
          <w:lang w:val="en-US"/>
        </w:rPr>
        <w:t>was</w:t>
      </w:r>
      <w:r w:rsidR="00FD488E">
        <w:rPr>
          <w:rStyle w:val="longtext"/>
          <w:rFonts w:ascii="Times New Roman" w:hAnsi="Times New Roman"/>
          <w:color w:val="auto"/>
          <w:szCs w:val="22"/>
          <w:lang w:val="en-US"/>
        </w:rPr>
        <w:t xml:space="preserve"> the </w:t>
      </w:r>
      <w:r w:rsidR="00DE1C04" w:rsidRPr="00515779">
        <w:rPr>
          <w:rStyle w:val="longtext"/>
          <w:rFonts w:ascii="Times New Roman" w:hAnsi="Times New Roman"/>
          <w:color w:val="auto"/>
          <w:szCs w:val="22"/>
          <w:lang w:val="en-US"/>
        </w:rPr>
        <w:t xml:space="preserve">lack of adequate </w:t>
      </w:r>
      <w:r w:rsidR="00DE4D24" w:rsidRPr="00515779">
        <w:rPr>
          <w:rStyle w:val="longtext"/>
          <w:rFonts w:ascii="Times New Roman" w:hAnsi="Times New Roman"/>
          <w:color w:val="auto"/>
          <w:szCs w:val="22"/>
          <w:lang w:val="en-US"/>
        </w:rPr>
        <w:t>enticements</w:t>
      </w:r>
      <w:r w:rsidR="00DE1C04" w:rsidRPr="00515779">
        <w:rPr>
          <w:rStyle w:val="longtext"/>
          <w:rFonts w:ascii="Times New Roman" w:hAnsi="Times New Roman"/>
          <w:color w:val="auto"/>
          <w:szCs w:val="22"/>
          <w:lang w:val="en-US"/>
        </w:rPr>
        <w:t xml:space="preserve"> and mechanisms in its </w:t>
      </w:r>
      <w:r w:rsidR="00F31BCD" w:rsidRPr="00515779">
        <w:rPr>
          <w:rStyle w:val="longtext"/>
          <w:rFonts w:ascii="Times New Roman" w:hAnsi="Times New Roman"/>
          <w:color w:val="auto"/>
          <w:szCs w:val="22"/>
          <w:lang w:val="en-US"/>
        </w:rPr>
        <w:t>nationalization campaign</w:t>
      </w:r>
      <w:r w:rsidR="00E607D6" w:rsidRPr="00515779">
        <w:rPr>
          <w:rStyle w:val="longtext"/>
          <w:rFonts w:ascii="Times New Roman" w:hAnsi="Times New Roman"/>
          <w:color w:val="auto"/>
          <w:szCs w:val="22"/>
          <w:lang w:val="en-US"/>
        </w:rPr>
        <w:t xml:space="preserve"> –</w:t>
      </w:r>
      <w:r w:rsidR="00F31BCD" w:rsidRPr="00515779">
        <w:rPr>
          <w:rStyle w:val="longtext"/>
          <w:rFonts w:ascii="Times New Roman" w:hAnsi="Times New Roman"/>
          <w:color w:val="auto"/>
          <w:szCs w:val="22"/>
          <w:lang w:val="en-US"/>
        </w:rPr>
        <w:t xml:space="preserve"> </w:t>
      </w:r>
      <w:r w:rsidR="00E607D6" w:rsidRPr="00515779">
        <w:rPr>
          <w:rStyle w:val="longtext"/>
          <w:rFonts w:ascii="Times New Roman" w:hAnsi="Times New Roman"/>
          <w:color w:val="auto"/>
          <w:szCs w:val="22"/>
          <w:lang w:val="en-US"/>
        </w:rPr>
        <w:t xml:space="preserve">a </w:t>
      </w:r>
      <w:r w:rsidR="00BF0080" w:rsidRPr="00515779">
        <w:rPr>
          <w:rFonts w:ascii="Times New Roman" w:hAnsi="Times New Roman"/>
          <w:color w:val="auto"/>
          <w:szCs w:val="22"/>
          <w:lang w:val="en-US"/>
        </w:rPr>
        <w:t xml:space="preserve">government mandate </w:t>
      </w:r>
      <w:r w:rsidR="00E607D6" w:rsidRPr="00515779">
        <w:rPr>
          <w:rFonts w:ascii="Times New Roman" w:hAnsi="Times New Roman"/>
          <w:color w:val="auto"/>
          <w:szCs w:val="22"/>
          <w:lang w:val="en-US"/>
        </w:rPr>
        <w:t>requesting</w:t>
      </w:r>
      <w:r w:rsidR="00BF0080" w:rsidRPr="00515779">
        <w:rPr>
          <w:rFonts w:ascii="Times New Roman" w:hAnsi="Times New Roman"/>
          <w:color w:val="auto"/>
          <w:szCs w:val="22"/>
          <w:lang w:val="en-US"/>
        </w:rPr>
        <w:t xml:space="preserve"> </w:t>
      </w:r>
      <w:r w:rsidR="00E607D6" w:rsidRPr="00515779">
        <w:rPr>
          <w:rFonts w:ascii="Times New Roman" w:hAnsi="Times New Roman"/>
          <w:color w:val="auto"/>
          <w:szCs w:val="22"/>
          <w:lang w:val="en-US"/>
        </w:rPr>
        <w:t xml:space="preserve">Chinese firms to </w:t>
      </w:r>
      <w:r w:rsidR="00BF0080" w:rsidRPr="00515779">
        <w:rPr>
          <w:rFonts w:ascii="Times New Roman" w:hAnsi="Times New Roman"/>
          <w:color w:val="auto"/>
          <w:szCs w:val="22"/>
          <w:lang w:val="en-US"/>
        </w:rPr>
        <w:t>reach a certain percentage of national</w:t>
      </w:r>
      <w:r w:rsidR="00FD488E">
        <w:rPr>
          <w:rFonts w:ascii="Times New Roman" w:hAnsi="Times New Roman"/>
          <w:color w:val="auto"/>
          <w:szCs w:val="22"/>
          <w:lang w:val="en-US"/>
        </w:rPr>
        <w:t xml:space="preserve">ly produced components in their </w:t>
      </w:r>
      <w:r w:rsidR="00E607D6" w:rsidRPr="00515779">
        <w:rPr>
          <w:rStyle w:val="longtext"/>
          <w:rFonts w:ascii="Times New Roman" w:hAnsi="Times New Roman"/>
          <w:color w:val="auto"/>
          <w:szCs w:val="22"/>
          <w:lang w:val="en-US"/>
        </w:rPr>
        <w:t>IJVs</w:t>
      </w:r>
      <w:r w:rsidR="00224FB5" w:rsidRPr="00515779">
        <w:rPr>
          <w:rStyle w:val="longtext"/>
          <w:rFonts w:ascii="Times New Roman" w:hAnsi="Times New Roman"/>
          <w:color w:val="auto"/>
          <w:szCs w:val="22"/>
          <w:lang w:val="en-US"/>
        </w:rPr>
        <w:t xml:space="preserve">. </w:t>
      </w:r>
      <w:r w:rsidR="00400F9C" w:rsidRPr="00515779">
        <w:rPr>
          <w:rStyle w:val="longtext"/>
          <w:rFonts w:ascii="Times New Roman" w:hAnsi="Times New Roman"/>
          <w:color w:val="auto"/>
          <w:szCs w:val="22"/>
          <w:lang w:val="en-US"/>
        </w:rPr>
        <w:t xml:space="preserve">NAC </w:t>
      </w:r>
      <w:r w:rsidR="00BF0080" w:rsidRPr="00515779">
        <w:rPr>
          <w:rStyle w:val="longtext"/>
          <w:rFonts w:ascii="Times New Roman" w:hAnsi="Times New Roman"/>
          <w:color w:val="auto"/>
          <w:szCs w:val="22"/>
          <w:lang w:val="en-US"/>
        </w:rPr>
        <w:t xml:space="preserve">announced its plan to </w:t>
      </w:r>
      <w:r w:rsidR="009A18A2" w:rsidRPr="00515779">
        <w:rPr>
          <w:rStyle w:val="longtext"/>
          <w:rFonts w:ascii="Times New Roman" w:hAnsi="Times New Roman"/>
          <w:color w:val="auto"/>
          <w:szCs w:val="22"/>
          <w:lang w:val="en-US"/>
        </w:rPr>
        <w:t xml:space="preserve">improve </w:t>
      </w:r>
      <w:r w:rsidR="00E607D6" w:rsidRPr="00515779">
        <w:rPr>
          <w:rStyle w:val="longtext"/>
          <w:rFonts w:ascii="Times New Roman" w:hAnsi="Times New Roman"/>
          <w:color w:val="auto"/>
          <w:szCs w:val="22"/>
          <w:lang w:val="en-US"/>
        </w:rPr>
        <w:t>the</w:t>
      </w:r>
      <w:r w:rsidR="00224FB5" w:rsidRPr="00515779">
        <w:rPr>
          <w:rStyle w:val="longtext"/>
          <w:rFonts w:ascii="Times New Roman" w:hAnsi="Times New Roman"/>
          <w:color w:val="auto"/>
          <w:szCs w:val="22"/>
          <w:lang w:val="en-US"/>
        </w:rPr>
        <w:t xml:space="preserve"> nationalization level</w:t>
      </w:r>
      <w:r w:rsidR="00BF0080" w:rsidRPr="00515779">
        <w:rPr>
          <w:rStyle w:val="longtext"/>
          <w:rFonts w:ascii="Times New Roman" w:hAnsi="Times New Roman"/>
          <w:color w:val="auto"/>
          <w:szCs w:val="22"/>
          <w:lang w:val="en-US"/>
        </w:rPr>
        <w:t xml:space="preserve">, but the plan was not materialized </w:t>
      </w:r>
      <w:r w:rsidR="00FD488E">
        <w:rPr>
          <w:rStyle w:val="longtext"/>
          <w:rFonts w:ascii="Times New Roman" w:hAnsi="Times New Roman"/>
          <w:color w:val="auto"/>
          <w:szCs w:val="22"/>
          <w:lang w:val="en-US"/>
        </w:rPr>
        <w:t>because it failed to</w:t>
      </w:r>
      <w:r w:rsidR="00FD488E" w:rsidRPr="00515779">
        <w:rPr>
          <w:rStyle w:val="longtext"/>
          <w:rFonts w:ascii="Times New Roman" w:hAnsi="Times New Roman"/>
          <w:color w:val="auto"/>
          <w:szCs w:val="22"/>
          <w:lang w:val="en-US"/>
        </w:rPr>
        <w:t xml:space="preserve"> </w:t>
      </w:r>
      <w:r w:rsidR="00BF0080" w:rsidRPr="00515779">
        <w:rPr>
          <w:rStyle w:val="longtext"/>
          <w:rFonts w:ascii="Times New Roman" w:hAnsi="Times New Roman"/>
          <w:color w:val="auto"/>
          <w:szCs w:val="22"/>
          <w:lang w:val="en-US"/>
        </w:rPr>
        <w:t>establish and manag</w:t>
      </w:r>
      <w:r w:rsidR="00FD488E">
        <w:rPr>
          <w:rStyle w:val="longtext"/>
          <w:rFonts w:ascii="Times New Roman" w:hAnsi="Times New Roman"/>
          <w:color w:val="auto"/>
          <w:szCs w:val="22"/>
          <w:lang w:val="en-US"/>
        </w:rPr>
        <w:t>e</w:t>
      </w:r>
      <w:r w:rsidR="00BF0080" w:rsidRPr="00515779">
        <w:rPr>
          <w:rStyle w:val="longtext"/>
          <w:rFonts w:ascii="Times New Roman" w:hAnsi="Times New Roman"/>
          <w:color w:val="auto"/>
          <w:szCs w:val="22"/>
          <w:lang w:val="en-US"/>
        </w:rPr>
        <w:t xml:space="preserve"> effective social integration mechanisms. </w:t>
      </w:r>
      <w:r w:rsidR="00DE1C04" w:rsidRPr="00515779">
        <w:rPr>
          <w:rStyle w:val="longtext"/>
          <w:rFonts w:ascii="Times New Roman" w:hAnsi="Times New Roman"/>
          <w:color w:val="auto"/>
          <w:szCs w:val="22"/>
          <w:lang w:val="en-US"/>
        </w:rPr>
        <w:t xml:space="preserve">“Among NAC’s dozens of subsidiaries, there were no systematic coordination systems and mutual supportive culture to facilitate the learning from the IJVs”, although “learning from the IJV should be the first step towards later imitation and final nationalization” (IV17). </w:t>
      </w:r>
      <w:r w:rsidR="006B0988" w:rsidRPr="00515779">
        <w:rPr>
          <w:rStyle w:val="longtext"/>
          <w:rFonts w:ascii="Times New Roman" w:hAnsi="Times New Roman"/>
          <w:color w:val="auto"/>
          <w:szCs w:val="22"/>
          <w:lang w:val="en-US"/>
        </w:rPr>
        <w:t>“</w:t>
      </w:r>
      <w:r w:rsidR="00FD488E">
        <w:rPr>
          <w:rStyle w:val="longtext"/>
          <w:rFonts w:ascii="Times New Roman" w:hAnsi="Times New Roman"/>
          <w:color w:val="auto"/>
          <w:szCs w:val="22"/>
          <w:lang w:val="en-US"/>
        </w:rPr>
        <w:t>P</w:t>
      </w:r>
      <w:r w:rsidR="00400F9C" w:rsidRPr="00515779">
        <w:rPr>
          <w:rStyle w:val="longtext"/>
          <w:rFonts w:ascii="Times New Roman" w:hAnsi="Times New Roman"/>
          <w:color w:val="auto"/>
          <w:szCs w:val="22"/>
          <w:lang w:val="en-US"/>
        </w:rPr>
        <w:t xml:space="preserve">rofitable subsidiaries blamed </w:t>
      </w:r>
      <w:r w:rsidR="00400F9C" w:rsidRPr="00515779">
        <w:rPr>
          <w:rStyle w:val="longtext"/>
          <w:rFonts w:ascii="Times New Roman" w:hAnsi="Times New Roman"/>
          <w:noProof/>
          <w:color w:val="auto"/>
          <w:szCs w:val="22"/>
          <w:lang w:val="en-US"/>
        </w:rPr>
        <w:t>loss</w:t>
      </w:r>
      <w:r w:rsidR="0000472E" w:rsidRPr="00515779">
        <w:rPr>
          <w:rStyle w:val="longtext"/>
          <w:rFonts w:ascii="Times New Roman" w:hAnsi="Times New Roman"/>
          <w:noProof/>
          <w:color w:val="auto"/>
          <w:szCs w:val="22"/>
          <w:lang w:val="en-US"/>
        </w:rPr>
        <w:t>-</w:t>
      </w:r>
      <w:r w:rsidR="00400F9C" w:rsidRPr="00515779">
        <w:rPr>
          <w:rStyle w:val="longtext"/>
          <w:rFonts w:ascii="Times New Roman" w:hAnsi="Times New Roman"/>
          <w:noProof/>
          <w:color w:val="auto"/>
          <w:szCs w:val="22"/>
          <w:lang w:val="en-US"/>
        </w:rPr>
        <w:t>making</w:t>
      </w:r>
      <w:r w:rsidR="00400F9C" w:rsidRPr="00515779">
        <w:rPr>
          <w:rStyle w:val="longtext"/>
          <w:rFonts w:ascii="Times New Roman" w:hAnsi="Times New Roman"/>
          <w:color w:val="auto"/>
          <w:szCs w:val="22"/>
          <w:lang w:val="en-US"/>
        </w:rPr>
        <w:t xml:space="preserve"> ones while managers and employees fought to move from other subsidiaries to IJV subsidiaries to benefit from their better reputation and often higher profit” (IV17). </w:t>
      </w:r>
      <w:r w:rsidR="00FD488E">
        <w:rPr>
          <w:rStyle w:val="longtext"/>
          <w:rFonts w:ascii="Times New Roman" w:hAnsi="Times New Roman"/>
          <w:color w:val="auto"/>
          <w:szCs w:val="22"/>
          <w:lang w:val="en-US"/>
        </w:rPr>
        <w:t>W</w:t>
      </w:r>
      <w:r w:rsidR="00ED4433" w:rsidRPr="00515779">
        <w:rPr>
          <w:rStyle w:val="longtext"/>
          <w:rFonts w:ascii="Times New Roman" w:hAnsi="Times New Roman"/>
          <w:color w:val="auto"/>
          <w:szCs w:val="22"/>
          <w:lang w:val="en-US"/>
        </w:rPr>
        <w:t xml:space="preserve">aiting </w:t>
      </w:r>
      <w:r w:rsidR="0097357E" w:rsidRPr="00515779">
        <w:rPr>
          <w:rStyle w:val="longtext"/>
          <w:rFonts w:ascii="Times New Roman" w:hAnsi="Times New Roman"/>
          <w:color w:val="auto"/>
          <w:szCs w:val="22"/>
          <w:lang w:val="en-US"/>
        </w:rPr>
        <w:t xml:space="preserve">to </w:t>
      </w:r>
      <w:r w:rsidR="00FD488E">
        <w:rPr>
          <w:rStyle w:val="longtext"/>
          <w:rFonts w:ascii="Times New Roman" w:hAnsi="Times New Roman"/>
          <w:color w:val="auto"/>
          <w:szCs w:val="22"/>
          <w:lang w:val="en-US"/>
        </w:rPr>
        <w:t>receive</w:t>
      </w:r>
      <w:r w:rsidR="00ED4433" w:rsidRPr="00515779">
        <w:rPr>
          <w:rStyle w:val="longtext"/>
          <w:rFonts w:ascii="Times New Roman" w:hAnsi="Times New Roman"/>
          <w:color w:val="auto"/>
          <w:szCs w:val="22"/>
          <w:lang w:val="en-US"/>
        </w:rPr>
        <w:t xml:space="preserve"> up-to-date car models </w:t>
      </w:r>
      <w:r w:rsidR="00FD488E">
        <w:rPr>
          <w:rStyle w:val="longtext"/>
          <w:rFonts w:ascii="Times New Roman" w:hAnsi="Times New Roman"/>
          <w:color w:val="auto"/>
          <w:szCs w:val="22"/>
          <w:lang w:val="en-US"/>
        </w:rPr>
        <w:t>from</w:t>
      </w:r>
      <w:r w:rsidR="00FD488E" w:rsidRPr="00515779">
        <w:rPr>
          <w:rStyle w:val="longtext"/>
          <w:rFonts w:ascii="Times New Roman" w:hAnsi="Times New Roman"/>
          <w:color w:val="auto"/>
          <w:szCs w:val="22"/>
          <w:lang w:val="en-US"/>
        </w:rPr>
        <w:t xml:space="preserve"> </w:t>
      </w:r>
      <w:r w:rsidR="00ED4433" w:rsidRPr="00515779">
        <w:rPr>
          <w:rStyle w:val="longtext"/>
          <w:rFonts w:ascii="Times New Roman" w:hAnsi="Times New Roman"/>
          <w:color w:val="auto"/>
          <w:szCs w:val="22"/>
          <w:lang w:val="en-US"/>
        </w:rPr>
        <w:t xml:space="preserve">Fiat, Nanjing Fiat did not </w:t>
      </w:r>
      <w:r w:rsidR="00135FBB" w:rsidRPr="00515779">
        <w:rPr>
          <w:rStyle w:val="longtext"/>
          <w:rFonts w:ascii="Times New Roman" w:hAnsi="Times New Roman"/>
          <w:color w:val="auto"/>
          <w:szCs w:val="22"/>
          <w:lang w:val="en-US"/>
        </w:rPr>
        <w:t xml:space="preserve">establish </w:t>
      </w:r>
      <w:r w:rsidR="00FD488E">
        <w:rPr>
          <w:rStyle w:val="longtext"/>
          <w:rFonts w:ascii="Times New Roman" w:hAnsi="Times New Roman"/>
          <w:color w:val="auto"/>
          <w:szCs w:val="22"/>
          <w:lang w:val="en-US"/>
        </w:rPr>
        <w:t>operations to learn from Fiat how to develop cars</w:t>
      </w:r>
      <w:r w:rsidR="007230E7" w:rsidRPr="00515779">
        <w:rPr>
          <w:rStyle w:val="longtext"/>
          <w:rFonts w:ascii="Times New Roman" w:hAnsi="Times New Roman"/>
          <w:color w:val="auto"/>
          <w:szCs w:val="22"/>
          <w:lang w:val="en-US"/>
        </w:rPr>
        <w:t xml:space="preserve"> (Group)</w:t>
      </w:r>
      <w:r w:rsidR="004D5DA6" w:rsidRPr="00515779">
        <w:rPr>
          <w:rStyle w:val="longtext"/>
          <w:rFonts w:ascii="Times New Roman" w:hAnsi="Times New Roman"/>
          <w:color w:val="auto"/>
          <w:szCs w:val="22"/>
          <w:lang w:val="en-US"/>
        </w:rPr>
        <w:t xml:space="preserve">, </w:t>
      </w:r>
      <w:r w:rsidR="00135FBB" w:rsidRPr="00515779">
        <w:rPr>
          <w:rStyle w:val="longtext"/>
          <w:rFonts w:ascii="Times New Roman" w:hAnsi="Times New Roman"/>
          <w:color w:val="auto"/>
          <w:szCs w:val="22"/>
          <w:lang w:val="en-US"/>
        </w:rPr>
        <w:t>although</w:t>
      </w:r>
      <w:r w:rsidR="004D5DA6" w:rsidRPr="00515779">
        <w:rPr>
          <w:rStyle w:val="longtext"/>
          <w:rFonts w:ascii="Times New Roman" w:hAnsi="Times New Roman"/>
          <w:color w:val="auto"/>
          <w:szCs w:val="22"/>
          <w:lang w:val="en-US"/>
        </w:rPr>
        <w:t xml:space="preserve"> it </w:t>
      </w:r>
      <w:r w:rsidR="00FD488E">
        <w:rPr>
          <w:rStyle w:val="longtext"/>
          <w:rFonts w:ascii="Times New Roman" w:hAnsi="Times New Roman"/>
          <w:color w:val="auto"/>
          <w:szCs w:val="22"/>
          <w:lang w:val="en-US"/>
        </w:rPr>
        <w:t>was</w:t>
      </w:r>
      <w:r w:rsidR="00FD488E" w:rsidRPr="00515779">
        <w:rPr>
          <w:rStyle w:val="longtext"/>
          <w:rFonts w:ascii="Times New Roman" w:hAnsi="Times New Roman"/>
          <w:color w:val="auto"/>
          <w:szCs w:val="22"/>
          <w:lang w:val="en-US"/>
        </w:rPr>
        <w:t xml:space="preserve"> </w:t>
      </w:r>
      <w:r w:rsidR="004D5DA6" w:rsidRPr="00515779">
        <w:rPr>
          <w:rStyle w:val="longtext"/>
          <w:rFonts w:ascii="Times New Roman" w:hAnsi="Times New Roman"/>
          <w:color w:val="auto"/>
          <w:szCs w:val="22"/>
          <w:lang w:val="en-US"/>
        </w:rPr>
        <w:t xml:space="preserve">well known that </w:t>
      </w:r>
      <w:r w:rsidR="00ED4433" w:rsidRPr="00515779">
        <w:rPr>
          <w:rStyle w:val="longtext"/>
          <w:rFonts w:ascii="Times New Roman" w:hAnsi="Times New Roman"/>
          <w:color w:val="auto"/>
          <w:szCs w:val="22"/>
          <w:lang w:val="en-US"/>
        </w:rPr>
        <w:t xml:space="preserve">in </w:t>
      </w:r>
      <w:r w:rsidR="00FD488E">
        <w:rPr>
          <w:rStyle w:val="longtext"/>
          <w:rFonts w:ascii="Times New Roman" w:hAnsi="Times New Roman"/>
          <w:color w:val="auto"/>
          <w:szCs w:val="22"/>
          <w:lang w:val="en-US"/>
        </w:rPr>
        <w:t xml:space="preserve">the </w:t>
      </w:r>
      <w:r w:rsidR="00ED4433" w:rsidRPr="00515779">
        <w:rPr>
          <w:rStyle w:val="longtext"/>
          <w:rFonts w:ascii="Times New Roman" w:hAnsi="Times New Roman"/>
          <w:color w:val="auto"/>
          <w:szCs w:val="22"/>
          <w:lang w:val="en-US"/>
        </w:rPr>
        <w:t xml:space="preserve">automobile industry </w:t>
      </w:r>
      <w:r w:rsidR="004D5DA6" w:rsidRPr="00515779">
        <w:rPr>
          <w:rStyle w:val="longtext"/>
          <w:rFonts w:ascii="Times New Roman" w:hAnsi="Times New Roman"/>
          <w:color w:val="auto"/>
          <w:szCs w:val="22"/>
          <w:lang w:val="en-US"/>
        </w:rPr>
        <w:t>“</w:t>
      </w:r>
      <w:r w:rsidR="00FD488E">
        <w:rPr>
          <w:rStyle w:val="longtext"/>
          <w:rFonts w:ascii="Times New Roman" w:hAnsi="Times New Roman"/>
          <w:color w:val="auto"/>
          <w:szCs w:val="22"/>
          <w:lang w:val="en-US"/>
        </w:rPr>
        <w:t>n</w:t>
      </w:r>
      <w:r w:rsidR="00ED4433" w:rsidRPr="00515779">
        <w:rPr>
          <w:rStyle w:val="longtext"/>
          <w:rFonts w:ascii="Times New Roman" w:hAnsi="Times New Roman"/>
          <w:color w:val="auto"/>
          <w:szCs w:val="22"/>
          <w:lang w:val="en-US"/>
        </w:rPr>
        <w:t xml:space="preserve">o product development </w:t>
      </w:r>
      <w:r w:rsidR="00FD488E">
        <w:rPr>
          <w:rStyle w:val="longtext"/>
          <w:rFonts w:ascii="Times New Roman" w:hAnsi="Times New Roman"/>
          <w:color w:val="auto"/>
          <w:szCs w:val="22"/>
          <w:lang w:val="en-US"/>
        </w:rPr>
        <w:t xml:space="preserve">capability </w:t>
      </w:r>
      <w:r w:rsidR="00ED4433" w:rsidRPr="00515779">
        <w:rPr>
          <w:rStyle w:val="longtext"/>
          <w:rFonts w:ascii="Times New Roman" w:hAnsi="Times New Roman"/>
          <w:color w:val="auto"/>
          <w:szCs w:val="22"/>
          <w:lang w:val="en-US"/>
        </w:rPr>
        <w:t>can be developed without practicing the product development” (Lu, 2006).</w:t>
      </w:r>
      <w:r>
        <w:rPr>
          <w:rStyle w:val="longtext"/>
          <w:rFonts w:ascii="Times New Roman" w:hAnsi="Times New Roman"/>
          <w:color w:val="auto"/>
          <w:szCs w:val="22"/>
          <w:lang w:val="en-US"/>
        </w:rPr>
        <w:t xml:space="preserve"> </w:t>
      </w:r>
      <w:r w:rsidR="00E434E0" w:rsidRPr="00515779">
        <w:rPr>
          <w:rStyle w:val="longtext"/>
          <w:rFonts w:ascii="Times New Roman" w:hAnsi="Times New Roman"/>
          <w:color w:val="auto"/>
          <w:szCs w:val="22"/>
          <w:lang w:val="en-US"/>
        </w:rPr>
        <w:t xml:space="preserve">In contrast, SAIC established mechanisms to encourage </w:t>
      </w:r>
      <w:r w:rsidR="005829EA" w:rsidRPr="00515779">
        <w:rPr>
          <w:rStyle w:val="longtext"/>
          <w:rFonts w:ascii="Times New Roman" w:hAnsi="Times New Roman"/>
          <w:color w:val="auto"/>
          <w:szCs w:val="22"/>
          <w:lang w:val="en-US"/>
        </w:rPr>
        <w:t>nationalization</w:t>
      </w:r>
      <w:r w:rsidR="00193CC6" w:rsidRPr="00515779">
        <w:rPr>
          <w:rStyle w:val="longtext"/>
          <w:rFonts w:ascii="Times New Roman" w:hAnsi="Times New Roman"/>
          <w:color w:val="auto"/>
          <w:szCs w:val="22"/>
          <w:lang w:val="en-US"/>
        </w:rPr>
        <w:t xml:space="preserve"> and </w:t>
      </w:r>
      <w:r w:rsidR="00E434E0" w:rsidRPr="00515779">
        <w:rPr>
          <w:rStyle w:val="longtext"/>
          <w:rFonts w:ascii="Times New Roman" w:hAnsi="Times New Roman"/>
          <w:color w:val="auto"/>
          <w:szCs w:val="22"/>
          <w:lang w:val="en-US"/>
        </w:rPr>
        <w:t>continuous knowledge integration</w:t>
      </w:r>
      <w:r w:rsidR="003C29A1" w:rsidRPr="00515779">
        <w:rPr>
          <w:rStyle w:val="longtext"/>
          <w:rFonts w:ascii="Times New Roman" w:hAnsi="Times New Roman"/>
          <w:color w:val="auto"/>
          <w:szCs w:val="22"/>
          <w:lang w:val="en-US"/>
        </w:rPr>
        <w:t xml:space="preserve"> with IJV’s knowledge</w:t>
      </w:r>
      <w:r w:rsidR="00E434E0" w:rsidRPr="00515779">
        <w:rPr>
          <w:rStyle w:val="longtext"/>
          <w:rFonts w:ascii="Times New Roman" w:hAnsi="Times New Roman"/>
          <w:color w:val="auto"/>
          <w:szCs w:val="22"/>
          <w:lang w:val="en-US"/>
        </w:rPr>
        <w:t xml:space="preserve">. “SAIC established a fault-tolerant mechanism to encourage independent innovation. As long as activities comply with the company's strategy, are in line with the internal control procedures, and are not for personal gain, SAIC would not make a negative evaluation </w:t>
      </w:r>
      <w:r w:rsidR="0070672D">
        <w:rPr>
          <w:rStyle w:val="longtext"/>
          <w:rFonts w:ascii="Times New Roman" w:hAnsi="Times New Roman"/>
          <w:color w:val="auto"/>
          <w:szCs w:val="22"/>
          <w:lang w:val="en-US"/>
        </w:rPr>
        <w:t>of</w:t>
      </w:r>
      <w:r w:rsidR="0070672D" w:rsidRPr="00515779">
        <w:rPr>
          <w:rStyle w:val="longtext"/>
          <w:rFonts w:ascii="Times New Roman" w:hAnsi="Times New Roman"/>
          <w:color w:val="auto"/>
          <w:szCs w:val="22"/>
          <w:lang w:val="en-US"/>
        </w:rPr>
        <w:t xml:space="preserve"> </w:t>
      </w:r>
      <w:r w:rsidR="00E434E0" w:rsidRPr="00515779">
        <w:rPr>
          <w:rStyle w:val="longtext"/>
          <w:rFonts w:ascii="Times New Roman" w:hAnsi="Times New Roman"/>
          <w:color w:val="auto"/>
          <w:szCs w:val="22"/>
          <w:lang w:val="en-US"/>
        </w:rPr>
        <w:t>failed projects. … SAIC built a ‘dual-channel’ promotion system so that technicians can achieve the same position and income as administrators as long as their technical achievements are adequate. In terms of salary incentives, SAIC designed a compensation system to ensure competitive salaries for key technical personnel” (Chen Zhixin, CEO of SAIC Shareholding Ltd, quoted in Fang, 2015).</w:t>
      </w:r>
    </w:p>
    <w:p w14:paraId="55FBC372" w14:textId="14FC21FE" w:rsidR="00E434E0" w:rsidRPr="00515779" w:rsidRDefault="00FF10D7" w:rsidP="00216DFC">
      <w:pPr>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ab/>
        <w:t xml:space="preserve">These quotes illustrate the importance of </w:t>
      </w:r>
      <w:r w:rsidR="007355E6">
        <w:rPr>
          <w:rStyle w:val="longtext"/>
          <w:rFonts w:ascii="Times New Roman" w:hAnsi="Times New Roman"/>
          <w:color w:val="auto"/>
          <w:szCs w:val="22"/>
          <w:lang w:val="en-US"/>
        </w:rPr>
        <w:t xml:space="preserve">weak </w:t>
      </w:r>
      <w:r w:rsidRPr="00515779">
        <w:rPr>
          <w:rStyle w:val="longtext"/>
          <w:rFonts w:ascii="Times New Roman" w:hAnsi="Times New Roman"/>
          <w:color w:val="auto"/>
          <w:szCs w:val="22"/>
          <w:lang w:val="en-US"/>
        </w:rPr>
        <w:t>social integration mechanisms</w:t>
      </w:r>
      <w:r w:rsidR="007355E6">
        <w:rPr>
          <w:rStyle w:val="longtext"/>
          <w:rFonts w:ascii="Times New Roman" w:hAnsi="Times New Roman"/>
          <w:color w:val="auto"/>
          <w:szCs w:val="22"/>
          <w:lang w:val="en-US"/>
        </w:rPr>
        <w:t xml:space="preserve"> as a barrier</w:t>
      </w:r>
      <w:r w:rsidRPr="00515779">
        <w:rPr>
          <w:rStyle w:val="longtext"/>
          <w:rFonts w:ascii="Times New Roman" w:hAnsi="Times New Roman"/>
          <w:color w:val="auto"/>
          <w:szCs w:val="22"/>
          <w:lang w:val="en-US"/>
        </w:rPr>
        <w:t xml:space="preserve">. Social integration mechanisms have been </w:t>
      </w:r>
      <w:r w:rsidR="0070672D">
        <w:rPr>
          <w:rStyle w:val="longtext"/>
          <w:rFonts w:ascii="Times New Roman" w:hAnsi="Times New Roman"/>
          <w:color w:val="auto"/>
          <w:szCs w:val="22"/>
          <w:lang w:val="en-US"/>
        </w:rPr>
        <w:t>widely discussed in the literature that analyzes</w:t>
      </w:r>
      <w:r w:rsidRPr="00515779">
        <w:rPr>
          <w:rStyle w:val="longtext"/>
          <w:rFonts w:ascii="Times New Roman" w:hAnsi="Times New Roman"/>
          <w:color w:val="auto"/>
          <w:szCs w:val="22"/>
          <w:lang w:val="en-US"/>
        </w:rPr>
        <w:t xml:space="preserve"> knowledge creation and transfer</w:t>
      </w:r>
      <w:r w:rsidR="0070672D">
        <w:rPr>
          <w:rStyle w:val="longtext"/>
          <w:rFonts w:ascii="Times New Roman" w:hAnsi="Times New Roman"/>
          <w:color w:val="auto"/>
          <w:szCs w:val="22"/>
          <w:lang w:val="en-US"/>
        </w:rPr>
        <w:t xml:space="preserve"> </w:t>
      </w:r>
      <w:r w:rsidRPr="00515779">
        <w:rPr>
          <w:rStyle w:val="longtext"/>
          <w:rFonts w:ascii="Times New Roman" w:hAnsi="Times New Roman"/>
          <w:color w:val="auto"/>
          <w:szCs w:val="22"/>
          <w:lang w:val="en-US"/>
        </w:rPr>
        <w:t xml:space="preserve">(see </w:t>
      </w:r>
      <w:r w:rsidR="0070672D">
        <w:rPr>
          <w:rStyle w:val="longtext"/>
          <w:rFonts w:ascii="Times New Roman" w:hAnsi="Times New Roman"/>
          <w:color w:val="auto"/>
          <w:szCs w:val="22"/>
          <w:lang w:val="en-US"/>
        </w:rPr>
        <w:t xml:space="preserve">for example the </w:t>
      </w:r>
      <w:r w:rsidRPr="00515779">
        <w:rPr>
          <w:rStyle w:val="longtext"/>
          <w:rFonts w:ascii="Times New Roman" w:hAnsi="Times New Roman"/>
          <w:color w:val="auto"/>
          <w:szCs w:val="22"/>
          <w:lang w:val="en-US"/>
        </w:rPr>
        <w:t>articles in the special issue edited by Spender &amp; Grant</w:t>
      </w:r>
      <w:r w:rsidR="00193CC6" w:rsidRPr="00515779">
        <w:rPr>
          <w:rStyle w:val="longtext"/>
          <w:rFonts w:ascii="Times New Roman" w:hAnsi="Times New Roman"/>
          <w:color w:val="auto"/>
          <w:szCs w:val="22"/>
          <w:lang w:val="en-US"/>
        </w:rPr>
        <w:t xml:space="preserve">, </w:t>
      </w:r>
      <w:r w:rsidRPr="00515779">
        <w:rPr>
          <w:rStyle w:val="longtext"/>
          <w:rFonts w:ascii="Times New Roman" w:hAnsi="Times New Roman"/>
          <w:color w:val="auto"/>
          <w:szCs w:val="22"/>
          <w:lang w:val="en-US"/>
        </w:rPr>
        <w:t xml:space="preserve">1996). These mechanisms help employees and managers integrate and transform external and internal knowledge and create new knowledge in the process. Social integration mechanisms include the provision not only of incentives but also of a supporting organizational infrastructure (Szulanski, 1996) that facilitates the teaching of complex knowledge (Kogut &amp; Zander, 1992) as well as the position of individuals within the network of relationships (Tortoriello, 2015). </w:t>
      </w:r>
      <w:r w:rsidR="0070672D">
        <w:rPr>
          <w:rStyle w:val="longtext"/>
          <w:rFonts w:ascii="Times New Roman" w:hAnsi="Times New Roman"/>
          <w:color w:val="auto"/>
          <w:szCs w:val="22"/>
          <w:lang w:val="en-US"/>
        </w:rPr>
        <w:t>These s</w:t>
      </w:r>
      <w:r w:rsidRPr="00515779">
        <w:rPr>
          <w:rStyle w:val="longtext"/>
          <w:rFonts w:ascii="Times New Roman" w:hAnsi="Times New Roman"/>
          <w:color w:val="auto"/>
          <w:szCs w:val="22"/>
          <w:lang w:val="en-US"/>
        </w:rPr>
        <w:t>ocial integration mechanisms reduce agency problems in the employment relationship</w:t>
      </w:r>
      <w:r w:rsidR="007355E6">
        <w:rPr>
          <w:rStyle w:val="longtext"/>
          <w:rFonts w:ascii="Times New Roman" w:hAnsi="Times New Roman"/>
          <w:color w:val="auto"/>
          <w:szCs w:val="22"/>
          <w:lang w:val="en-US"/>
        </w:rPr>
        <w:t>s</w:t>
      </w:r>
      <w:r w:rsidRPr="00515779">
        <w:rPr>
          <w:rStyle w:val="longtext"/>
          <w:rFonts w:ascii="Times New Roman" w:hAnsi="Times New Roman"/>
          <w:color w:val="auto"/>
          <w:szCs w:val="22"/>
          <w:lang w:val="en-US"/>
        </w:rPr>
        <w:t xml:space="preserve"> within the firm by providing non-monetary incentives that </w:t>
      </w:r>
      <w:r w:rsidRPr="00515779">
        <w:rPr>
          <w:rStyle w:val="longtext"/>
          <w:rFonts w:ascii="Times New Roman" w:hAnsi="Times New Roman"/>
          <w:color w:val="auto"/>
          <w:szCs w:val="22"/>
          <w:lang w:val="en-US"/>
        </w:rPr>
        <w:lastRenderedPageBreak/>
        <w:t xml:space="preserve">align the objectives and behavior of employees toward the desires of managers (Milgrom &amp; Roberts, 1992). </w:t>
      </w:r>
      <w:r w:rsidR="007355E6">
        <w:rPr>
          <w:rStyle w:val="longtext"/>
          <w:rFonts w:ascii="Times New Roman" w:hAnsi="Times New Roman"/>
          <w:color w:val="auto"/>
          <w:szCs w:val="22"/>
          <w:lang w:val="en-US"/>
        </w:rPr>
        <w:t>T</w:t>
      </w:r>
      <w:r w:rsidR="00E434E0" w:rsidRPr="00515779">
        <w:rPr>
          <w:rStyle w:val="longtext"/>
          <w:rFonts w:ascii="Times New Roman" w:hAnsi="Times New Roman"/>
          <w:color w:val="auto"/>
          <w:szCs w:val="22"/>
          <w:lang w:val="en-US"/>
        </w:rPr>
        <w:t xml:space="preserve">he establishment of social integration mechanisms that reduce agency problems helps the firm not only to function more </w:t>
      </w:r>
      <w:r w:rsidR="00E434E0" w:rsidRPr="00515779">
        <w:rPr>
          <w:rStyle w:val="longtext"/>
          <w:rFonts w:ascii="Times New Roman" w:hAnsi="Times New Roman"/>
          <w:noProof/>
          <w:color w:val="auto"/>
          <w:szCs w:val="22"/>
          <w:lang w:val="en-US"/>
        </w:rPr>
        <w:t>efficiently</w:t>
      </w:r>
      <w:r w:rsidR="00E434E0" w:rsidRPr="00515779">
        <w:rPr>
          <w:rStyle w:val="longtext"/>
          <w:rFonts w:ascii="Times New Roman" w:hAnsi="Times New Roman"/>
          <w:color w:val="auto"/>
          <w:szCs w:val="22"/>
          <w:lang w:val="en-US"/>
        </w:rPr>
        <w:t xml:space="preserve"> but</w:t>
      </w:r>
      <w:r w:rsidR="007355E6">
        <w:rPr>
          <w:rStyle w:val="longtext"/>
          <w:rFonts w:ascii="Times New Roman" w:hAnsi="Times New Roman"/>
          <w:color w:val="auto"/>
          <w:szCs w:val="22"/>
          <w:lang w:val="en-US"/>
        </w:rPr>
        <w:t>,</w:t>
      </w:r>
      <w:r w:rsidR="00E434E0" w:rsidRPr="00515779">
        <w:rPr>
          <w:rStyle w:val="longtext"/>
          <w:rFonts w:ascii="Times New Roman" w:hAnsi="Times New Roman"/>
          <w:color w:val="auto"/>
          <w:szCs w:val="22"/>
          <w:lang w:val="en-US"/>
        </w:rPr>
        <w:t xml:space="preserve"> in the case of absorptive capacity</w:t>
      </w:r>
      <w:r w:rsidR="007355E6">
        <w:rPr>
          <w:rStyle w:val="longtext"/>
          <w:rFonts w:ascii="Times New Roman" w:hAnsi="Times New Roman"/>
          <w:color w:val="auto"/>
          <w:szCs w:val="22"/>
          <w:lang w:val="en-US"/>
        </w:rPr>
        <w:t>,</w:t>
      </w:r>
      <w:r w:rsidR="00E434E0" w:rsidRPr="00515779">
        <w:rPr>
          <w:rStyle w:val="longtext"/>
          <w:rFonts w:ascii="Times New Roman" w:hAnsi="Times New Roman"/>
          <w:color w:val="auto"/>
          <w:szCs w:val="22"/>
          <w:lang w:val="en-US"/>
        </w:rPr>
        <w:t xml:space="preserve"> enables the assimilation of external knowledge within the firm and its transformation into knowledge that can </w:t>
      </w:r>
      <w:r w:rsidR="006501E7" w:rsidRPr="00515779">
        <w:rPr>
          <w:rStyle w:val="longtext"/>
          <w:rFonts w:ascii="Times New Roman" w:hAnsi="Times New Roman"/>
          <w:color w:val="auto"/>
          <w:szCs w:val="22"/>
          <w:lang w:val="en-US"/>
        </w:rPr>
        <w:t>lead the firm to success</w:t>
      </w:r>
      <w:r w:rsidR="00E434E0" w:rsidRPr="00515779">
        <w:rPr>
          <w:rStyle w:val="longtext"/>
          <w:rFonts w:ascii="Times New Roman" w:hAnsi="Times New Roman"/>
          <w:color w:val="auto"/>
          <w:szCs w:val="22"/>
          <w:lang w:val="en-US"/>
        </w:rPr>
        <w:t>. These social integration mechanisms and the associated non-monetary rewards are particularly important in knowledge assimilation and transformation because it is difficult to specify a priori how employees should integrate and use the knowledge</w:t>
      </w:r>
      <w:r w:rsidR="007355E6">
        <w:rPr>
          <w:rStyle w:val="longtext"/>
          <w:rFonts w:ascii="Times New Roman" w:hAnsi="Times New Roman"/>
          <w:color w:val="auto"/>
          <w:szCs w:val="22"/>
          <w:lang w:val="en-US"/>
        </w:rPr>
        <w:t xml:space="preserve">. In knowledge management there are large </w:t>
      </w:r>
      <w:r w:rsidR="00E434E0" w:rsidRPr="00515779">
        <w:rPr>
          <w:rStyle w:val="longtext"/>
          <w:rFonts w:ascii="Times New Roman" w:hAnsi="Times New Roman"/>
          <w:color w:val="auto"/>
          <w:szCs w:val="22"/>
          <w:lang w:val="en-US"/>
        </w:rPr>
        <w:t xml:space="preserve">information asymmetries </w:t>
      </w:r>
      <w:r w:rsidR="007355E6">
        <w:rPr>
          <w:rStyle w:val="longtext"/>
          <w:rFonts w:ascii="Times New Roman" w:hAnsi="Times New Roman"/>
          <w:color w:val="auto"/>
          <w:szCs w:val="22"/>
          <w:lang w:val="en-US"/>
        </w:rPr>
        <w:t>that limit the establishment of clear directives on behavior; as a result</w:t>
      </w:r>
      <w:r w:rsidR="00E434E0" w:rsidRPr="00515779">
        <w:rPr>
          <w:rStyle w:val="longtext"/>
          <w:rFonts w:ascii="Times New Roman" w:hAnsi="Times New Roman"/>
          <w:color w:val="auto"/>
          <w:szCs w:val="22"/>
          <w:lang w:val="en-US"/>
        </w:rPr>
        <w:t xml:space="preserve"> the provision of high-powered incentives in the form of mandates or salary increases </w:t>
      </w:r>
      <w:r w:rsidR="007355E6">
        <w:rPr>
          <w:rStyle w:val="longtext"/>
          <w:rFonts w:ascii="Times New Roman" w:hAnsi="Times New Roman"/>
          <w:color w:val="auto"/>
          <w:szCs w:val="22"/>
          <w:lang w:val="en-US"/>
        </w:rPr>
        <w:t xml:space="preserve">associated with particular actions </w:t>
      </w:r>
      <w:r w:rsidR="00E434E0" w:rsidRPr="00515779">
        <w:rPr>
          <w:rStyle w:val="longtext"/>
          <w:rFonts w:ascii="Times New Roman" w:hAnsi="Times New Roman"/>
          <w:color w:val="auto"/>
          <w:szCs w:val="22"/>
          <w:lang w:val="en-US"/>
        </w:rPr>
        <w:t xml:space="preserve">may have pernicious </w:t>
      </w:r>
      <w:r w:rsidR="007355E6">
        <w:rPr>
          <w:rStyle w:val="longtext"/>
          <w:rFonts w:ascii="Times New Roman" w:hAnsi="Times New Roman"/>
          <w:color w:val="auto"/>
          <w:szCs w:val="22"/>
          <w:lang w:val="en-US"/>
        </w:rPr>
        <w:t xml:space="preserve">or counterproductive </w:t>
      </w:r>
      <w:r w:rsidR="00E434E0" w:rsidRPr="00515779">
        <w:rPr>
          <w:rStyle w:val="longtext"/>
          <w:rFonts w:ascii="Times New Roman" w:hAnsi="Times New Roman"/>
          <w:color w:val="auto"/>
          <w:szCs w:val="22"/>
          <w:lang w:val="en-US"/>
        </w:rPr>
        <w:t>effects</w:t>
      </w:r>
      <w:r w:rsidR="007355E6">
        <w:rPr>
          <w:rStyle w:val="longtext"/>
          <w:rFonts w:ascii="Times New Roman" w:hAnsi="Times New Roman"/>
          <w:color w:val="auto"/>
          <w:szCs w:val="22"/>
          <w:lang w:val="en-US"/>
        </w:rPr>
        <w:t xml:space="preserve"> by biasing employees to take only actions that are rewarded</w:t>
      </w:r>
      <w:r w:rsidR="00E434E0" w:rsidRPr="00515779">
        <w:rPr>
          <w:rStyle w:val="longtext"/>
          <w:rFonts w:ascii="Times New Roman" w:hAnsi="Times New Roman"/>
          <w:color w:val="auto"/>
          <w:szCs w:val="22"/>
          <w:lang w:val="en-US"/>
        </w:rPr>
        <w:t xml:space="preserve"> (Milgrom &amp; Roberts, 1992). These arguments </w:t>
      </w:r>
      <w:r w:rsidR="007355E6">
        <w:rPr>
          <w:rStyle w:val="longtext"/>
          <w:rFonts w:ascii="Times New Roman" w:hAnsi="Times New Roman"/>
          <w:color w:val="auto"/>
          <w:szCs w:val="22"/>
          <w:lang w:val="en-US"/>
        </w:rPr>
        <w:t>on the challenge that weak social integration mechanisms create on the assimilation and transformation of external knowledge already acquired by the firm support</w:t>
      </w:r>
      <w:r w:rsidR="00E434E0" w:rsidRPr="00515779">
        <w:rPr>
          <w:rStyle w:val="longtext"/>
          <w:rFonts w:ascii="Times New Roman" w:hAnsi="Times New Roman"/>
          <w:color w:val="auto"/>
          <w:szCs w:val="22"/>
          <w:lang w:val="en-US"/>
        </w:rPr>
        <w:t xml:space="preserve"> the following proposition</w:t>
      </w:r>
      <w:r w:rsidR="00290E06">
        <w:rPr>
          <w:rStyle w:val="longtext"/>
          <w:rFonts w:ascii="Times New Roman" w:hAnsi="Times New Roman"/>
          <w:color w:val="auto"/>
          <w:szCs w:val="22"/>
          <w:lang w:val="en-US"/>
        </w:rPr>
        <w:t>s, in which we separate the influence on assimilation and transformation to clarify the separation of influences</w:t>
      </w:r>
      <w:r w:rsidR="00E434E0" w:rsidRPr="00515779">
        <w:rPr>
          <w:rStyle w:val="longtext"/>
          <w:rFonts w:ascii="Times New Roman" w:hAnsi="Times New Roman"/>
          <w:color w:val="auto"/>
          <w:szCs w:val="22"/>
          <w:lang w:val="en-US"/>
        </w:rPr>
        <w:t>:</w:t>
      </w:r>
    </w:p>
    <w:p w14:paraId="3685D46A" w14:textId="6B78E95C" w:rsidR="00E434E0" w:rsidRDefault="00E434E0" w:rsidP="004E09A9">
      <w:pPr>
        <w:jc w:val="both"/>
        <w:rPr>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FF10D7" w:rsidRPr="00515779">
        <w:rPr>
          <w:rStyle w:val="longtext"/>
          <w:rFonts w:ascii="Times New Roman" w:hAnsi="Times New Roman"/>
          <w:i/>
          <w:color w:val="auto"/>
          <w:szCs w:val="22"/>
          <w:lang w:val="en-US"/>
        </w:rPr>
        <w:t>2</w:t>
      </w:r>
      <w:r w:rsidR="00290E06">
        <w:rPr>
          <w:rStyle w:val="longtext"/>
          <w:rFonts w:ascii="Times New Roman" w:hAnsi="Times New Roman"/>
          <w:i/>
          <w:color w:val="auto"/>
          <w:szCs w:val="22"/>
          <w:lang w:val="en-US"/>
        </w:rPr>
        <w:t>a</w:t>
      </w:r>
      <w:r w:rsidRPr="00515779">
        <w:rPr>
          <w:rStyle w:val="longtext"/>
          <w:rFonts w:ascii="Times New Roman" w:hAnsi="Times New Roman"/>
          <w:i/>
          <w:color w:val="auto"/>
          <w:szCs w:val="22"/>
          <w:lang w:val="en-US"/>
        </w:rPr>
        <w:t xml:space="preserve">. </w:t>
      </w:r>
      <w:r w:rsidR="006C0214" w:rsidRPr="00515779">
        <w:rPr>
          <w:rStyle w:val="longtext"/>
          <w:rFonts w:ascii="Times New Roman" w:hAnsi="Times New Roman"/>
          <w:i/>
          <w:color w:val="auto"/>
          <w:szCs w:val="22"/>
          <w:lang w:val="en-US"/>
        </w:rPr>
        <w:t>Weak s</w:t>
      </w:r>
      <w:r w:rsidRPr="00515779">
        <w:rPr>
          <w:rFonts w:ascii="Times New Roman" w:hAnsi="Times New Roman"/>
          <w:i/>
          <w:color w:val="auto"/>
          <w:szCs w:val="22"/>
          <w:lang w:val="en-US"/>
        </w:rPr>
        <w:t xml:space="preserve">ocial integration mechanisms </w:t>
      </w:r>
      <w:r w:rsidR="006C0214" w:rsidRPr="00515779">
        <w:rPr>
          <w:rFonts w:ascii="Times New Roman" w:hAnsi="Times New Roman"/>
          <w:i/>
          <w:color w:val="auto"/>
          <w:szCs w:val="22"/>
          <w:lang w:val="en-US"/>
        </w:rPr>
        <w:t>limit</w:t>
      </w:r>
      <w:r w:rsidRPr="00515779">
        <w:rPr>
          <w:rFonts w:ascii="Times New Roman" w:hAnsi="Times New Roman"/>
          <w:i/>
          <w:color w:val="auto"/>
          <w:szCs w:val="22"/>
          <w:lang w:val="en-US"/>
        </w:rPr>
        <w:t xml:space="preserve"> the assimilation</w:t>
      </w:r>
      <w:r w:rsidR="006C0214" w:rsidRPr="00515779">
        <w:rPr>
          <w:rFonts w:ascii="Times New Roman" w:hAnsi="Times New Roman"/>
          <w:i/>
          <w:color w:val="auto"/>
          <w:szCs w:val="22"/>
          <w:lang w:val="en-US"/>
        </w:rPr>
        <w:t xml:space="preserve"> </w:t>
      </w:r>
      <w:r w:rsidRPr="00515779">
        <w:rPr>
          <w:rFonts w:ascii="Times New Roman" w:hAnsi="Times New Roman"/>
          <w:i/>
          <w:color w:val="auto"/>
          <w:szCs w:val="22"/>
          <w:lang w:val="en-US"/>
        </w:rPr>
        <w:t>of external knowledge</w:t>
      </w:r>
      <w:r w:rsidR="006C0214" w:rsidRPr="00515779">
        <w:rPr>
          <w:rFonts w:ascii="Times New Roman" w:hAnsi="Times New Roman"/>
          <w:i/>
          <w:color w:val="auto"/>
          <w:szCs w:val="22"/>
          <w:lang w:val="en-US"/>
        </w:rPr>
        <w:t xml:space="preserve"> even if </w:t>
      </w:r>
      <w:r w:rsidR="00755804">
        <w:rPr>
          <w:rFonts w:ascii="Times New Roman" w:hAnsi="Times New Roman"/>
          <w:i/>
          <w:color w:val="auto"/>
          <w:szCs w:val="22"/>
          <w:lang w:val="en-US"/>
        </w:rPr>
        <w:t xml:space="preserve">the firm has recognized the value of external knowledge and acquired it. </w:t>
      </w:r>
    </w:p>
    <w:p w14:paraId="15D579D4" w14:textId="40D1B607" w:rsidR="00290E06" w:rsidRPr="00515779" w:rsidRDefault="00290E06" w:rsidP="004E09A9">
      <w:pPr>
        <w:jc w:val="both"/>
        <w:rPr>
          <w:rFonts w:ascii="Times New Roman" w:hAnsi="Times New Roman"/>
          <w:i/>
          <w:color w:val="auto"/>
          <w:szCs w:val="22"/>
          <w:lang w:val="en-US"/>
        </w:rPr>
      </w:pPr>
      <w:r w:rsidRPr="00515779">
        <w:rPr>
          <w:rStyle w:val="longtext"/>
          <w:rFonts w:ascii="Times New Roman" w:hAnsi="Times New Roman"/>
          <w:i/>
          <w:color w:val="auto"/>
          <w:szCs w:val="22"/>
          <w:lang w:val="en-US"/>
        </w:rPr>
        <w:t>Proposition 2</w:t>
      </w:r>
      <w:r>
        <w:rPr>
          <w:rStyle w:val="longtext"/>
          <w:rFonts w:ascii="Times New Roman" w:hAnsi="Times New Roman"/>
          <w:i/>
          <w:color w:val="auto"/>
          <w:szCs w:val="22"/>
          <w:lang w:val="en-US"/>
        </w:rPr>
        <w:t>b</w:t>
      </w:r>
      <w:r w:rsidRPr="00515779">
        <w:rPr>
          <w:rStyle w:val="longtext"/>
          <w:rFonts w:ascii="Times New Roman" w:hAnsi="Times New Roman"/>
          <w:i/>
          <w:color w:val="auto"/>
          <w:szCs w:val="22"/>
          <w:lang w:val="en-US"/>
        </w:rPr>
        <w:t>. Weak s</w:t>
      </w:r>
      <w:r w:rsidRPr="00515779">
        <w:rPr>
          <w:rFonts w:ascii="Times New Roman" w:hAnsi="Times New Roman"/>
          <w:i/>
          <w:color w:val="auto"/>
          <w:szCs w:val="22"/>
          <w:lang w:val="en-US"/>
        </w:rPr>
        <w:t xml:space="preserve">ocial integration mechanisms limit the </w:t>
      </w:r>
      <w:r>
        <w:rPr>
          <w:rFonts w:ascii="Times New Roman" w:hAnsi="Times New Roman"/>
          <w:i/>
          <w:color w:val="auto"/>
          <w:szCs w:val="22"/>
          <w:lang w:val="en-US"/>
        </w:rPr>
        <w:t xml:space="preserve">transformation </w:t>
      </w:r>
      <w:r w:rsidRPr="00515779">
        <w:rPr>
          <w:rFonts w:ascii="Times New Roman" w:hAnsi="Times New Roman"/>
          <w:i/>
          <w:color w:val="auto"/>
          <w:szCs w:val="22"/>
          <w:lang w:val="en-US"/>
        </w:rPr>
        <w:t xml:space="preserve">of external knowledge even </w:t>
      </w:r>
      <w:r w:rsidR="00755804" w:rsidRPr="00515779">
        <w:rPr>
          <w:rFonts w:ascii="Times New Roman" w:hAnsi="Times New Roman"/>
          <w:i/>
          <w:color w:val="auto"/>
          <w:szCs w:val="22"/>
          <w:lang w:val="en-US"/>
        </w:rPr>
        <w:t xml:space="preserve">if </w:t>
      </w:r>
      <w:r w:rsidR="00755804">
        <w:rPr>
          <w:rFonts w:ascii="Times New Roman" w:hAnsi="Times New Roman"/>
          <w:i/>
          <w:color w:val="auto"/>
          <w:szCs w:val="22"/>
          <w:lang w:val="en-US"/>
        </w:rPr>
        <w:t>the firm has recognized the value of external knowledge and acquired it</w:t>
      </w:r>
      <w:r w:rsidRPr="00515779">
        <w:rPr>
          <w:rFonts w:ascii="Times New Roman" w:hAnsi="Times New Roman"/>
          <w:i/>
          <w:color w:val="auto"/>
          <w:szCs w:val="22"/>
          <w:lang w:val="en-US"/>
        </w:rPr>
        <w:t>.</w:t>
      </w:r>
    </w:p>
    <w:p w14:paraId="1C048984" w14:textId="7421EBAE" w:rsidR="00E434E0" w:rsidRPr="00515779" w:rsidRDefault="00E434E0" w:rsidP="004E09A9">
      <w:pPr>
        <w:jc w:val="both"/>
        <w:rPr>
          <w:rStyle w:val="longtext"/>
          <w:rFonts w:ascii="Times New Roman" w:hAnsi="Times New Roman"/>
          <w:b/>
          <w:color w:val="auto"/>
          <w:szCs w:val="22"/>
          <w:lang w:val="en-US"/>
        </w:rPr>
      </w:pPr>
      <w:r w:rsidRPr="00515779">
        <w:rPr>
          <w:rStyle w:val="longtext"/>
          <w:rFonts w:ascii="Times New Roman" w:hAnsi="Times New Roman"/>
          <w:b/>
          <w:color w:val="auto"/>
          <w:szCs w:val="22"/>
          <w:lang w:val="en-US"/>
        </w:rPr>
        <w:t xml:space="preserve">External Barriers: </w:t>
      </w:r>
      <w:r w:rsidR="004361EC" w:rsidRPr="00515779">
        <w:rPr>
          <w:rStyle w:val="longtext"/>
          <w:rFonts w:ascii="Times New Roman" w:hAnsi="Times New Roman"/>
          <w:b/>
          <w:color w:val="auto"/>
          <w:szCs w:val="22"/>
          <w:lang w:val="en-US"/>
        </w:rPr>
        <w:t xml:space="preserve">Muted </w:t>
      </w:r>
      <w:r w:rsidRPr="00515779">
        <w:rPr>
          <w:rStyle w:val="longtext"/>
          <w:rFonts w:ascii="Times New Roman" w:hAnsi="Times New Roman"/>
          <w:b/>
          <w:color w:val="auto"/>
          <w:szCs w:val="22"/>
          <w:lang w:val="en-US"/>
        </w:rPr>
        <w:t xml:space="preserve">Activation </w:t>
      </w:r>
      <w:r w:rsidR="00070BB5" w:rsidRPr="00515779">
        <w:rPr>
          <w:rStyle w:val="longtext"/>
          <w:rFonts w:ascii="Times New Roman" w:hAnsi="Times New Roman"/>
          <w:b/>
          <w:color w:val="auto"/>
          <w:szCs w:val="22"/>
          <w:lang w:val="en-US"/>
        </w:rPr>
        <w:t xml:space="preserve">Triggers, </w:t>
      </w:r>
      <w:r w:rsidR="004361EC" w:rsidRPr="00515779">
        <w:rPr>
          <w:rStyle w:val="longtext"/>
          <w:rFonts w:ascii="Times New Roman" w:hAnsi="Times New Roman"/>
          <w:b/>
          <w:color w:val="auto"/>
          <w:szCs w:val="22"/>
          <w:lang w:val="en-US"/>
        </w:rPr>
        <w:t xml:space="preserve">Conflicting </w:t>
      </w:r>
      <w:r w:rsidR="00070BB5" w:rsidRPr="00515779">
        <w:rPr>
          <w:rStyle w:val="longtext"/>
          <w:rFonts w:ascii="Times New Roman" w:hAnsi="Times New Roman"/>
          <w:b/>
          <w:color w:val="auto"/>
          <w:szCs w:val="22"/>
          <w:lang w:val="en-US"/>
        </w:rPr>
        <w:t xml:space="preserve">Source </w:t>
      </w:r>
      <w:r w:rsidR="00070BB5" w:rsidRPr="00515779">
        <w:rPr>
          <w:rStyle w:val="longtext"/>
          <w:rFonts w:ascii="Times New Roman" w:hAnsi="Times New Roman"/>
          <w:b/>
          <w:noProof/>
          <w:color w:val="auto"/>
          <w:szCs w:val="22"/>
          <w:lang w:val="en-US"/>
        </w:rPr>
        <w:t>Relationships</w:t>
      </w:r>
      <w:r w:rsidR="00A409B0" w:rsidRPr="00515779">
        <w:rPr>
          <w:rStyle w:val="longtext"/>
          <w:rFonts w:ascii="Times New Roman" w:hAnsi="Times New Roman"/>
          <w:b/>
          <w:noProof/>
          <w:color w:val="auto"/>
          <w:szCs w:val="22"/>
          <w:lang w:val="en-US"/>
        </w:rPr>
        <w:t>,</w:t>
      </w:r>
      <w:r w:rsidR="00070BB5" w:rsidRPr="00515779">
        <w:rPr>
          <w:rStyle w:val="longtext"/>
          <w:rFonts w:ascii="Times New Roman" w:hAnsi="Times New Roman"/>
          <w:b/>
          <w:color w:val="auto"/>
          <w:szCs w:val="22"/>
          <w:lang w:val="en-US"/>
        </w:rPr>
        <w:t xml:space="preserve"> and </w:t>
      </w:r>
      <w:r w:rsidR="004361EC" w:rsidRPr="00515779">
        <w:rPr>
          <w:rStyle w:val="longtext"/>
          <w:rFonts w:ascii="Times New Roman" w:hAnsi="Times New Roman"/>
          <w:b/>
          <w:noProof/>
          <w:color w:val="auto"/>
          <w:szCs w:val="22"/>
          <w:lang w:val="en-US"/>
        </w:rPr>
        <w:t>Feeble</w:t>
      </w:r>
      <w:r w:rsidR="004361EC" w:rsidRPr="00515779">
        <w:rPr>
          <w:rStyle w:val="longtext"/>
          <w:rFonts w:ascii="Times New Roman" w:hAnsi="Times New Roman"/>
          <w:b/>
          <w:color w:val="auto"/>
          <w:szCs w:val="22"/>
          <w:lang w:val="en-US"/>
        </w:rPr>
        <w:t xml:space="preserve"> </w:t>
      </w:r>
      <w:r w:rsidR="00070BB5" w:rsidRPr="00515779">
        <w:rPr>
          <w:rStyle w:val="longtext"/>
          <w:rFonts w:ascii="Times New Roman" w:hAnsi="Times New Roman"/>
          <w:b/>
          <w:color w:val="auto"/>
          <w:szCs w:val="22"/>
          <w:lang w:val="en-US"/>
        </w:rPr>
        <w:t>Appropriability Re</w:t>
      </w:r>
      <w:r w:rsidRPr="00515779">
        <w:rPr>
          <w:rStyle w:val="longtext"/>
          <w:rFonts w:ascii="Times New Roman" w:hAnsi="Times New Roman"/>
          <w:b/>
          <w:color w:val="auto"/>
          <w:szCs w:val="22"/>
          <w:lang w:val="en-US"/>
        </w:rPr>
        <w:t>gime</w:t>
      </w:r>
      <w:r w:rsidR="004361EC" w:rsidRPr="00515779">
        <w:rPr>
          <w:rStyle w:val="longtext"/>
          <w:rFonts w:ascii="Times New Roman" w:hAnsi="Times New Roman"/>
          <w:b/>
          <w:color w:val="auto"/>
          <w:szCs w:val="22"/>
          <w:lang w:val="en-US"/>
        </w:rPr>
        <w:t>s</w:t>
      </w:r>
    </w:p>
    <w:p w14:paraId="5FC897CD" w14:textId="17BE7E96" w:rsidR="00E434E0" w:rsidRPr="00515779" w:rsidRDefault="00FF10D7">
      <w:pPr>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ab/>
      </w:r>
      <w:r w:rsidR="007355E6">
        <w:rPr>
          <w:rStyle w:val="longtext"/>
          <w:rFonts w:ascii="Times New Roman" w:hAnsi="Times New Roman"/>
          <w:color w:val="auto"/>
          <w:szCs w:val="22"/>
          <w:lang w:val="en-US"/>
        </w:rPr>
        <w:t xml:space="preserve">The second set of barriers </w:t>
      </w:r>
      <w:r w:rsidR="00A81419">
        <w:rPr>
          <w:rStyle w:val="longtext"/>
          <w:rFonts w:ascii="Times New Roman" w:hAnsi="Times New Roman"/>
          <w:noProof/>
          <w:color w:val="auto"/>
          <w:szCs w:val="22"/>
          <w:lang w:val="en-US"/>
        </w:rPr>
        <w:t>is</w:t>
      </w:r>
      <w:r w:rsidR="007355E6">
        <w:rPr>
          <w:rStyle w:val="longtext"/>
          <w:rFonts w:ascii="Times New Roman" w:hAnsi="Times New Roman"/>
          <w:color w:val="auto"/>
          <w:szCs w:val="22"/>
          <w:lang w:val="en-US"/>
        </w:rPr>
        <w:t xml:space="preserve"> external to the firm, in the sense that they depend on </w:t>
      </w:r>
      <w:r w:rsidR="00A81419">
        <w:rPr>
          <w:rStyle w:val="longtext"/>
          <w:rFonts w:ascii="Times New Roman" w:hAnsi="Times New Roman"/>
          <w:color w:val="auto"/>
          <w:szCs w:val="22"/>
          <w:lang w:val="en-US"/>
        </w:rPr>
        <w:t>f</w:t>
      </w:r>
      <w:r w:rsidR="007355E6" w:rsidRPr="00A81419">
        <w:rPr>
          <w:rStyle w:val="longtext"/>
          <w:rFonts w:ascii="Times New Roman" w:hAnsi="Times New Roman"/>
          <w:noProof/>
          <w:color w:val="auto"/>
          <w:szCs w:val="22"/>
          <w:lang w:val="en-US"/>
        </w:rPr>
        <w:t>actors</w:t>
      </w:r>
      <w:r w:rsidR="007355E6">
        <w:rPr>
          <w:rStyle w:val="longtext"/>
          <w:rFonts w:ascii="Times New Roman" w:hAnsi="Times New Roman"/>
          <w:color w:val="auto"/>
          <w:szCs w:val="22"/>
          <w:lang w:val="en-US"/>
        </w:rPr>
        <w:t xml:space="preserve"> outside the company. They are composed of </w:t>
      </w:r>
      <w:r w:rsidR="00727DA6">
        <w:rPr>
          <w:rStyle w:val="longtext"/>
          <w:rFonts w:ascii="Times New Roman" w:hAnsi="Times New Roman"/>
          <w:color w:val="auto"/>
          <w:szCs w:val="22"/>
          <w:lang w:val="en-US"/>
        </w:rPr>
        <w:t xml:space="preserve">muted activation </w:t>
      </w:r>
      <w:r w:rsidR="00727DA6" w:rsidRPr="006B3B7B">
        <w:rPr>
          <w:rStyle w:val="longtext"/>
          <w:rFonts w:ascii="Times New Roman" w:hAnsi="Times New Roman"/>
          <w:noProof/>
          <w:color w:val="auto"/>
          <w:szCs w:val="22"/>
          <w:lang w:val="en-US"/>
        </w:rPr>
        <w:t>triggers,</w:t>
      </w:r>
      <w:r w:rsidR="00727DA6">
        <w:rPr>
          <w:rStyle w:val="longtext"/>
          <w:rFonts w:ascii="Times New Roman" w:hAnsi="Times New Roman"/>
          <w:color w:val="auto"/>
          <w:szCs w:val="22"/>
          <w:lang w:val="en-US"/>
        </w:rPr>
        <w:t xml:space="preserve"> or limitation in external clues that </w:t>
      </w:r>
      <w:r w:rsidR="003617F5">
        <w:rPr>
          <w:rStyle w:val="longtext"/>
          <w:rFonts w:ascii="Times New Roman" w:hAnsi="Times New Roman"/>
          <w:color w:val="auto"/>
          <w:szCs w:val="22"/>
          <w:lang w:val="en-US"/>
        </w:rPr>
        <w:t>limit the incentives of</w:t>
      </w:r>
      <w:r w:rsidR="00727DA6">
        <w:rPr>
          <w:rStyle w:val="longtext"/>
          <w:rFonts w:ascii="Times New Roman" w:hAnsi="Times New Roman"/>
          <w:color w:val="auto"/>
          <w:szCs w:val="22"/>
          <w:lang w:val="en-US"/>
        </w:rPr>
        <w:t xml:space="preserve"> managers and employees to </w:t>
      </w:r>
      <w:r w:rsidR="003617F5">
        <w:rPr>
          <w:rStyle w:val="longtext"/>
          <w:rFonts w:ascii="Times New Roman" w:hAnsi="Times New Roman"/>
          <w:color w:val="auto"/>
          <w:szCs w:val="22"/>
          <w:lang w:val="en-US"/>
        </w:rPr>
        <w:t>seek external knowledge</w:t>
      </w:r>
      <w:r w:rsidR="00727DA6">
        <w:rPr>
          <w:rStyle w:val="longtext"/>
          <w:rFonts w:ascii="Times New Roman" w:hAnsi="Times New Roman"/>
          <w:color w:val="auto"/>
          <w:szCs w:val="22"/>
          <w:lang w:val="en-US"/>
        </w:rPr>
        <w:t xml:space="preserve">; conflicting source relationships, or disagreements between the source of external knowledge and the firm in the access and use of knowledge; and weak appropriability regimes, or the underdevelopment in the </w:t>
      </w:r>
      <w:r w:rsidR="00314DEE">
        <w:rPr>
          <w:rStyle w:val="longtext"/>
          <w:rFonts w:ascii="Times New Roman" w:hAnsi="Times New Roman"/>
          <w:color w:val="auto"/>
          <w:szCs w:val="22"/>
          <w:lang w:val="en-US"/>
        </w:rPr>
        <w:t xml:space="preserve">development and application of rules and regulations that protect intellectual property rights. These external barriers have underlying agency problems, such as information </w:t>
      </w:r>
      <w:r w:rsidR="00314DEE" w:rsidRPr="00A81419">
        <w:rPr>
          <w:rStyle w:val="longtext"/>
          <w:rFonts w:ascii="Times New Roman" w:hAnsi="Times New Roman"/>
          <w:noProof/>
          <w:color w:val="auto"/>
          <w:szCs w:val="22"/>
          <w:lang w:val="en-US"/>
        </w:rPr>
        <w:t>asymmetries</w:t>
      </w:r>
      <w:r w:rsidR="00314DEE">
        <w:rPr>
          <w:rStyle w:val="longtext"/>
          <w:rFonts w:ascii="Times New Roman" w:hAnsi="Times New Roman"/>
          <w:color w:val="auto"/>
          <w:szCs w:val="22"/>
          <w:lang w:val="en-US"/>
        </w:rPr>
        <w:t xml:space="preserve"> in the case of muted activation triggers, divergence in interests and imperfect contracting in the case of conflicting source relationships, and weak contract resolution mechanisms in the case of feeble appropriability regimes. The differences in location and agency drivers re</w:t>
      </w:r>
      <w:r w:rsidRPr="00515779">
        <w:rPr>
          <w:rStyle w:val="longtext"/>
          <w:rFonts w:ascii="Times New Roman" w:hAnsi="Times New Roman"/>
          <w:color w:val="auto"/>
          <w:szCs w:val="22"/>
          <w:lang w:val="en-US"/>
        </w:rPr>
        <w:t xml:space="preserve">quire managers and employees to manage them </w:t>
      </w:r>
      <w:r w:rsidR="00314DEE">
        <w:rPr>
          <w:rStyle w:val="longtext"/>
          <w:rFonts w:ascii="Times New Roman" w:hAnsi="Times New Roman"/>
          <w:color w:val="auto"/>
          <w:szCs w:val="22"/>
          <w:lang w:val="en-US"/>
        </w:rPr>
        <w:t>differently from</w:t>
      </w:r>
      <w:r w:rsidRPr="00515779">
        <w:rPr>
          <w:rStyle w:val="longtext"/>
          <w:rFonts w:ascii="Times New Roman" w:hAnsi="Times New Roman"/>
          <w:color w:val="auto"/>
          <w:szCs w:val="22"/>
          <w:lang w:val="en-US"/>
        </w:rPr>
        <w:t xml:space="preserve"> the internal barriers. </w:t>
      </w:r>
    </w:p>
    <w:p w14:paraId="044EF6B9" w14:textId="020AFF36" w:rsidR="00314DEE" w:rsidRDefault="004361EC" w:rsidP="004E09A9">
      <w:pPr>
        <w:pStyle w:val="CommentText"/>
        <w:ind w:firstLine="720"/>
        <w:jc w:val="both"/>
        <w:rPr>
          <w:rStyle w:val="longtext"/>
          <w:rFonts w:ascii="Times New Roman" w:hAnsi="Times New Roman"/>
          <w:color w:val="auto"/>
          <w:sz w:val="22"/>
          <w:szCs w:val="22"/>
          <w:lang w:val="en-US"/>
        </w:rPr>
      </w:pPr>
      <w:r w:rsidRPr="00515779">
        <w:rPr>
          <w:rStyle w:val="longtext"/>
          <w:rFonts w:ascii="Times New Roman" w:hAnsi="Times New Roman"/>
          <w:b/>
          <w:i/>
          <w:color w:val="auto"/>
          <w:sz w:val="22"/>
          <w:szCs w:val="22"/>
          <w:lang w:val="en-US"/>
        </w:rPr>
        <w:t xml:space="preserve">Muted </w:t>
      </w:r>
      <w:r w:rsidR="00F631A3" w:rsidRPr="00515779">
        <w:rPr>
          <w:rStyle w:val="longtext"/>
          <w:rFonts w:ascii="Times New Roman" w:hAnsi="Times New Roman"/>
          <w:b/>
          <w:i/>
          <w:color w:val="auto"/>
          <w:sz w:val="22"/>
          <w:szCs w:val="22"/>
          <w:lang w:val="en-US"/>
        </w:rPr>
        <w:t>A</w:t>
      </w:r>
      <w:r w:rsidR="00D45E64" w:rsidRPr="00515779">
        <w:rPr>
          <w:rStyle w:val="longtext"/>
          <w:rFonts w:ascii="Times New Roman" w:hAnsi="Times New Roman"/>
          <w:b/>
          <w:i/>
          <w:color w:val="auto"/>
          <w:sz w:val="22"/>
          <w:szCs w:val="22"/>
          <w:lang w:val="en-US"/>
        </w:rPr>
        <w:t>ctivation Triggers</w:t>
      </w:r>
      <w:r w:rsidR="00FF10D7" w:rsidRPr="00515779">
        <w:rPr>
          <w:rStyle w:val="longtext"/>
          <w:rFonts w:ascii="Times New Roman" w:hAnsi="Times New Roman"/>
          <w:b/>
          <w:i/>
          <w:color w:val="auto"/>
          <w:sz w:val="22"/>
          <w:szCs w:val="22"/>
          <w:lang w:val="en-US"/>
        </w:rPr>
        <w:t xml:space="preserve">. </w:t>
      </w:r>
      <w:r w:rsidRPr="00515779">
        <w:rPr>
          <w:rStyle w:val="longtext"/>
          <w:rFonts w:ascii="Times New Roman" w:hAnsi="Times New Roman"/>
          <w:color w:val="auto"/>
          <w:sz w:val="22"/>
          <w:szCs w:val="22"/>
          <w:lang w:val="en-US"/>
        </w:rPr>
        <w:t xml:space="preserve">Muted </w:t>
      </w:r>
      <w:r w:rsidR="00F631A3" w:rsidRPr="00515779">
        <w:rPr>
          <w:rStyle w:val="longtext"/>
          <w:rFonts w:ascii="Times New Roman" w:hAnsi="Times New Roman"/>
          <w:color w:val="auto"/>
          <w:sz w:val="22"/>
          <w:szCs w:val="22"/>
          <w:lang w:val="en-US"/>
        </w:rPr>
        <w:t>a</w:t>
      </w:r>
      <w:r w:rsidR="00FC3F73" w:rsidRPr="00515779">
        <w:rPr>
          <w:rStyle w:val="longtext"/>
          <w:rFonts w:ascii="Times New Roman" w:hAnsi="Times New Roman"/>
          <w:color w:val="auto"/>
          <w:sz w:val="22"/>
          <w:szCs w:val="22"/>
          <w:lang w:val="en-US"/>
        </w:rPr>
        <w:t xml:space="preserve">ctivation triggers </w:t>
      </w:r>
      <w:r w:rsidR="00F631A3" w:rsidRPr="00515779">
        <w:rPr>
          <w:rStyle w:val="longtext"/>
          <w:rFonts w:ascii="Times New Roman" w:hAnsi="Times New Roman"/>
          <w:color w:val="auto"/>
          <w:sz w:val="22"/>
          <w:szCs w:val="22"/>
          <w:lang w:val="en-US"/>
        </w:rPr>
        <w:t>limit the ability of manager</w:t>
      </w:r>
      <w:r w:rsidR="00354CAB" w:rsidRPr="00515779">
        <w:rPr>
          <w:rStyle w:val="longtext"/>
          <w:rFonts w:ascii="Times New Roman" w:hAnsi="Times New Roman"/>
          <w:color w:val="auto"/>
          <w:sz w:val="22"/>
          <w:szCs w:val="22"/>
          <w:lang w:val="en-US"/>
        </w:rPr>
        <w:t>s</w:t>
      </w:r>
      <w:r w:rsidR="00F631A3" w:rsidRPr="00515779">
        <w:rPr>
          <w:rStyle w:val="longtext"/>
          <w:rFonts w:ascii="Times New Roman" w:hAnsi="Times New Roman"/>
          <w:color w:val="auto"/>
          <w:sz w:val="22"/>
          <w:szCs w:val="22"/>
          <w:lang w:val="en-US"/>
        </w:rPr>
        <w:t xml:space="preserve"> </w:t>
      </w:r>
      <w:r w:rsidR="00FC3F73" w:rsidRPr="00515779">
        <w:rPr>
          <w:rStyle w:val="longtext"/>
          <w:rFonts w:ascii="Times New Roman" w:hAnsi="Times New Roman"/>
          <w:color w:val="auto"/>
          <w:sz w:val="22"/>
          <w:szCs w:val="22"/>
          <w:lang w:val="en-US"/>
        </w:rPr>
        <w:t xml:space="preserve">to realize the need </w:t>
      </w:r>
      <w:r w:rsidR="006919F4" w:rsidRPr="00515779">
        <w:rPr>
          <w:rStyle w:val="longtext"/>
          <w:rFonts w:ascii="Times New Roman" w:hAnsi="Times New Roman"/>
          <w:color w:val="auto"/>
          <w:sz w:val="22"/>
          <w:szCs w:val="22"/>
          <w:lang w:val="en-US"/>
        </w:rPr>
        <w:t xml:space="preserve">for </w:t>
      </w:r>
      <w:r w:rsidR="00FC3F73" w:rsidRPr="00515779">
        <w:rPr>
          <w:rStyle w:val="longtext"/>
          <w:rFonts w:ascii="Times New Roman" w:hAnsi="Times New Roman"/>
          <w:color w:val="auto"/>
          <w:sz w:val="22"/>
          <w:szCs w:val="22"/>
          <w:lang w:val="en-US"/>
        </w:rPr>
        <w:t xml:space="preserve">and value </w:t>
      </w:r>
      <w:r w:rsidR="006919F4" w:rsidRPr="00515779">
        <w:rPr>
          <w:rStyle w:val="longtext"/>
          <w:rFonts w:ascii="Times New Roman" w:hAnsi="Times New Roman"/>
          <w:color w:val="auto"/>
          <w:sz w:val="22"/>
          <w:szCs w:val="22"/>
          <w:lang w:val="en-US"/>
        </w:rPr>
        <w:t xml:space="preserve">of </w:t>
      </w:r>
      <w:r w:rsidR="00FC3F73" w:rsidRPr="00515779">
        <w:rPr>
          <w:rStyle w:val="longtext"/>
          <w:rFonts w:ascii="Times New Roman" w:hAnsi="Times New Roman"/>
          <w:color w:val="auto"/>
          <w:sz w:val="22"/>
          <w:szCs w:val="22"/>
          <w:lang w:val="en-US"/>
        </w:rPr>
        <w:t>external knowledge</w:t>
      </w:r>
      <w:r w:rsidR="00972F55">
        <w:rPr>
          <w:rStyle w:val="longtext"/>
          <w:rFonts w:ascii="Times New Roman" w:hAnsi="Times New Roman"/>
          <w:color w:val="auto"/>
          <w:sz w:val="22"/>
          <w:szCs w:val="22"/>
          <w:lang w:val="en-US"/>
        </w:rPr>
        <w:t xml:space="preserve"> as they reduce the incentives of managers by limiting the information that managers are exposed to and that may lead them to actively seek external knowledge. </w:t>
      </w:r>
      <w:r w:rsidR="00FC3F73" w:rsidRPr="00515779">
        <w:rPr>
          <w:rStyle w:val="longtext"/>
          <w:rFonts w:ascii="Times New Roman" w:hAnsi="Times New Roman"/>
          <w:color w:val="auto"/>
          <w:sz w:val="22"/>
          <w:szCs w:val="22"/>
          <w:lang w:val="en-US"/>
        </w:rPr>
        <w:t xml:space="preserve"> </w:t>
      </w:r>
    </w:p>
    <w:p w14:paraId="3161A046" w14:textId="5E2DC02A" w:rsidR="0079436C" w:rsidRDefault="00FF10D7" w:rsidP="004E09A9">
      <w:pPr>
        <w:pStyle w:val="CommentText"/>
        <w:ind w:firstLine="720"/>
        <w:jc w:val="both"/>
        <w:rPr>
          <w:rFonts w:ascii="Times New Roman" w:hAnsi="Times New Roman"/>
          <w:color w:val="auto"/>
          <w:kern w:val="2"/>
          <w:sz w:val="22"/>
          <w:szCs w:val="22"/>
          <w:lang w:val="en-US"/>
        </w:rPr>
      </w:pPr>
      <w:r w:rsidRPr="00515779">
        <w:rPr>
          <w:rStyle w:val="longtext"/>
          <w:rFonts w:ascii="Times New Roman" w:hAnsi="Times New Roman"/>
          <w:color w:val="auto"/>
          <w:sz w:val="22"/>
          <w:szCs w:val="22"/>
          <w:lang w:val="en-US"/>
        </w:rPr>
        <w:t xml:space="preserve">For example, </w:t>
      </w:r>
      <w:r w:rsidR="00972F55">
        <w:rPr>
          <w:rStyle w:val="longtext"/>
          <w:rFonts w:ascii="Times New Roman" w:hAnsi="Times New Roman"/>
          <w:color w:val="auto"/>
          <w:sz w:val="22"/>
          <w:szCs w:val="22"/>
          <w:lang w:val="en-US"/>
        </w:rPr>
        <w:t xml:space="preserve">before the beginning of China’s transition toward capitalism in 1978, NAC’s </w:t>
      </w:r>
      <w:r w:rsidRPr="00515779">
        <w:rPr>
          <w:rStyle w:val="longtext"/>
          <w:rFonts w:ascii="Times New Roman" w:hAnsi="Times New Roman"/>
          <w:color w:val="auto"/>
          <w:sz w:val="22"/>
          <w:szCs w:val="22"/>
          <w:lang w:val="en-US"/>
        </w:rPr>
        <w:t xml:space="preserve">managers </w:t>
      </w:r>
      <w:r w:rsidR="00972F55">
        <w:rPr>
          <w:rStyle w:val="longtext"/>
          <w:rFonts w:ascii="Times New Roman" w:hAnsi="Times New Roman"/>
          <w:color w:val="auto"/>
          <w:sz w:val="22"/>
          <w:szCs w:val="22"/>
          <w:lang w:val="en-US"/>
        </w:rPr>
        <w:t xml:space="preserve">were not compelled to upgrade and incorporate foreign technology, even if they </w:t>
      </w:r>
      <w:r w:rsidRPr="00515779">
        <w:rPr>
          <w:rStyle w:val="longtext"/>
          <w:rFonts w:ascii="Times New Roman" w:hAnsi="Times New Roman"/>
          <w:color w:val="auto"/>
          <w:sz w:val="22"/>
          <w:szCs w:val="22"/>
          <w:lang w:val="en-US"/>
        </w:rPr>
        <w:t xml:space="preserve">recognized the value of foreign technology as being superior and useful for upgrading capabilities. </w:t>
      </w:r>
      <w:r w:rsidR="00972F55">
        <w:rPr>
          <w:rStyle w:val="longtext"/>
          <w:rFonts w:ascii="Times New Roman" w:hAnsi="Times New Roman"/>
          <w:color w:val="auto"/>
          <w:sz w:val="22"/>
          <w:szCs w:val="22"/>
          <w:lang w:val="en-US"/>
        </w:rPr>
        <w:t>W</w:t>
      </w:r>
      <w:r w:rsidRPr="00515779">
        <w:rPr>
          <w:rStyle w:val="longtext"/>
          <w:rFonts w:ascii="Times New Roman" w:hAnsi="Times New Roman"/>
          <w:color w:val="auto"/>
          <w:sz w:val="22"/>
          <w:szCs w:val="22"/>
          <w:lang w:val="en-US"/>
        </w:rPr>
        <w:t xml:space="preserve">ith </w:t>
      </w:r>
      <w:r w:rsidR="00972F55">
        <w:rPr>
          <w:rStyle w:val="longtext"/>
          <w:rFonts w:ascii="Times New Roman" w:hAnsi="Times New Roman"/>
          <w:color w:val="auto"/>
          <w:sz w:val="22"/>
          <w:szCs w:val="22"/>
          <w:lang w:val="en-US"/>
        </w:rPr>
        <w:t>no</w:t>
      </w:r>
      <w:r w:rsidR="00972F55" w:rsidRPr="00515779">
        <w:rPr>
          <w:rStyle w:val="longtext"/>
          <w:rFonts w:ascii="Times New Roman" w:hAnsi="Times New Roman"/>
          <w:color w:val="auto"/>
          <w:sz w:val="22"/>
          <w:szCs w:val="22"/>
          <w:lang w:val="en-US"/>
        </w:rPr>
        <w:t xml:space="preserve"> </w:t>
      </w:r>
      <w:r w:rsidRPr="00515779">
        <w:rPr>
          <w:rStyle w:val="longtext"/>
          <w:rFonts w:ascii="Times New Roman" w:hAnsi="Times New Roman"/>
          <w:color w:val="auto"/>
          <w:sz w:val="22"/>
          <w:szCs w:val="22"/>
          <w:lang w:val="en-US"/>
        </w:rPr>
        <w:t xml:space="preserve">competitive pressures </w:t>
      </w:r>
      <w:r w:rsidR="00972F55">
        <w:rPr>
          <w:rStyle w:val="longtext"/>
          <w:rFonts w:ascii="Times New Roman" w:hAnsi="Times New Roman"/>
          <w:color w:val="auto"/>
          <w:sz w:val="22"/>
          <w:szCs w:val="22"/>
          <w:lang w:val="en-US"/>
        </w:rPr>
        <w:t xml:space="preserve">from foreign firms and a limited number of </w:t>
      </w:r>
      <w:r w:rsidR="00972F55" w:rsidRPr="00A81419">
        <w:rPr>
          <w:rStyle w:val="longtext"/>
          <w:rFonts w:ascii="Times New Roman" w:hAnsi="Times New Roman"/>
          <w:noProof/>
          <w:color w:val="auto"/>
          <w:szCs w:val="22"/>
          <w:lang w:val="en-US"/>
        </w:rPr>
        <w:t>domestic</w:t>
      </w:r>
      <w:r w:rsidR="00972F55">
        <w:rPr>
          <w:rStyle w:val="longtext"/>
          <w:rFonts w:ascii="Times New Roman" w:hAnsi="Times New Roman"/>
          <w:color w:val="auto"/>
          <w:sz w:val="22"/>
          <w:szCs w:val="22"/>
          <w:lang w:val="en-US"/>
        </w:rPr>
        <w:t xml:space="preserve"> competitor</w:t>
      </w:r>
      <w:r w:rsidR="00A81419">
        <w:rPr>
          <w:rStyle w:val="longtext"/>
          <w:rFonts w:ascii="Times New Roman" w:hAnsi="Times New Roman"/>
          <w:color w:val="auto"/>
          <w:sz w:val="22"/>
          <w:szCs w:val="22"/>
          <w:lang w:val="en-US"/>
        </w:rPr>
        <w:t>s</w:t>
      </w:r>
      <w:r w:rsidR="00972F55">
        <w:rPr>
          <w:rStyle w:val="longtext"/>
          <w:rFonts w:ascii="Times New Roman" w:hAnsi="Times New Roman"/>
          <w:color w:val="auto"/>
          <w:sz w:val="22"/>
          <w:szCs w:val="22"/>
          <w:lang w:val="en-US"/>
        </w:rPr>
        <w:t>, the firm was</w:t>
      </w:r>
      <w:r w:rsidRPr="00515779">
        <w:rPr>
          <w:rStyle w:val="longtext"/>
          <w:rFonts w:ascii="Times New Roman" w:hAnsi="Times New Roman"/>
          <w:color w:val="auto"/>
          <w:sz w:val="22"/>
          <w:szCs w:val="22"/>
          <w:lang w:val="en-US"/>
        </w:rPr>
        <w:t xml:space="preserve"> able to sell without </w:t>
      </w:r>
      <w:r w:rsidR="00972F55">
        <w:rPr>
          <w:rStyle w:val="longtext"/>
          <w:rFonts w:ascii="Times New Roman" w:hAnsi="Times New Roman"/>
          <w:color w:val="auto"/>
          <w:sz w:val="22"/>
          <w:szCs w:val="22"/>
          <w:lang w:val="en-US"/>
        </w:rPr>
        <w:t>much</w:t>
      </w:r>
      <w:r w:rsidR="00972F55" w:rsidRPr="00515779">
        <w:rPr>
          <w:rStyle w:val="longtext"/>
          <w:rFonts w:ascii="Times New Roman" w:hAnsi="Times New Roman"/>
          <w:color w:val="auto"/>
          <w:sz w:val="22"/>
          <w:szCs w:val="22"/>
          <w:lang w:val="en-US"/>
        </w:rPr>
        <w:t xml:space="preserve"> </w:t>
      </w:r>
      <w:r w:rsidRPr="00515779">
        <w:rPr>
          <w:rStyle w:val="longtext"/>
          <w:rFonts w:ascii="Times New Roman" w:hAnsi="Times New Roman"/>
          <w:color w:val="auto"/>
          <w:sz w:val="22"/>
          <w:szCs w:val="22"/>
          <w:lang w:val="en-US"/>
        </w:rPr>
        <w:t xml:space="preserve">effort, </w:t>
      </w:r>
      <w:r w:rsidR="00972F55">
        <w:rPr>
          <w:rStyle w:val="longtext"/>
          <w:rFonts w:ascii="Times New Roman" w:hAnsi="Times New Roman"/>
          <w:color w:val="auto"/>
          <w:sz w:val="22"/>
          <w:szCs w:val="22"/>
          <w:lang w:val="en-US"/>
        </w:rPr>
        <w:t>reducing the incentive of</w:t>
      </w:r>
      <w:r w:rsidRPr="00515779">
        <w:rPr>
          <w:rStyle w:val="longtext"/>
          <w:rFonts w:ascii="Times New Roman" w:hAnsi="Times New Roman"/>
          <w:color w:val="auto"/>
          <w:sz w:val="22"/>
          <w:szCs w:val="22"/>
          <w:lang w:val="en-US"/>
        </w:rPr>
        <w:t xml:space="preserve"> managers to seek and incorporate the external technology. </w:t>
      </w:r>
      <w:r w:rsidR="00972F55">
        <w:rPr>
          <w:rStyle w:val="longtext"/>
          <w:rFonts w:ascii="Times New Roman" w:hAnsi="Times New Roman"/>
          <w:color w:val="auto"/>
          <w:sz w:val="22"/>
          <w:szCs w:val="22"/>
          <w:lang w:val="en-US"/>
        </w:rPr>
        <w:t xml:space="preserve">Once the economy opened, however, the activation triggers were no longer muted, but rather strong. Foreign firms and private ones emerged as new competitors, and NAC managers were induced to seek external knowledge to quickly upgrade the firm’s technological capabilities. A similar process occurred at SAIC, with managers rapidly seeking external knowledge as the economy </w:t>
      </w:r>
      <w:r w:rsidR="001B7DC3">
        <w:rPr>
          <w:rStyle w:val="longtext"/>
          <w:rFonts w:ascii="Times New Roman" w:hAnsi="Times New Roman"/>
          <w:color w:val="auto"/>
          <w:sz w:val="22"/>
          <w:szCs w:val="22"/>
          <w:lang w:val="en-US"/>
        </w:rPr>
        <w:t>opened</w:t>
      </w:r>
      <w:r w:rsidR="00972F55">
        <w:rPr>
          <w:rStyle w:val="longtext"/>
          <w:rFonts w:ascii="Times New Roman" w:hAnsi="Times New Roman"/>
          <w:color w:val="auto"/>
          <w:sz w:val="22"/>
          <w:szCs w:val="22"/>
          <w:lang w:val="en-US"/>
        </w:rPr>
        <w:t xml:space="preserve"> and foreign and domestic competition increased. Thus, for example, despite the </w:t>
      </w:r>
      <w:r w:rsidR="001B7DC3">
        <w:rPr>
          <w:rStyle w:val="longtext"/>
          <w:rFonts w:ascii="Times New Roman" w:hAnsi="Times New Roman"/>
          <w:color w:val="auto"/>
          <w:sz w:val="22"/>
          <w:szCs w:val="22"/>
          <w:lang w:val="en-US"/>
        </w:rPr>
        <w:t xml:space="preserve">success that </w:t>
      </w:r>
      <w:r w:rsidRPr="00515779">
        <w:rPr>
          <w:rFonts w:ascii="Times New Roman" w:hAnsi="Times New Roman"/>
          <w:color w:val="auto"/>
          <w:sz w:val="22"/>
          <w:szCs w:val="22"/>
          <w:lang w:val="en-US"/>
        </w:rPr>
        <w:t xml:space="preserve">SAIC </w:t>
      </w:r>
      <w:r w:rsidR="001B7DC3">
        <w:rPr>
          <w:rFonts w:ascii="Times New Roman" w:hAnsi="Times New Roman"/>
          <w:color w:val="auto"/>
          <w:sz w:val="22"/>
          <w:szCs w:val="22"/>
          <w:lang w:val="en-US"/>
        </w:rPr>
        <w:t>achieved</w:t>
      </w:r>
      <w:r w:rsidRPr="00515779">
        <w:rPr>
          <w:rFonts w:ascii="Times New Roman" w:hAnsi="Times New Roman"/>
          <w:color w:val="auto"/>
          <w:sz w:val="22"/>
          <w:szCs w:val="22"/>
          <w:lang w:val="en-US"/>
        </w:rPr>
        <w:t xml:space="preserve"> </w:t>
      </w:r>
      <w:r w:rsidR="005F2CA3" w:rsidRPr="00515779">
        <w:rPr>
          <w:rFonts w:ascii="Times New Roman" w:hAnsi="Times New Roman"/>
          <w:color w:val="auto"/>
          <w:sz w:val="22"/>
          <w:szCs w:val="22"/>
          <w:lang w:val="en-US"/>
        </w:rPr>
        <w:t>during</w:t>
      </w:r>
      <w:r w:rsidR="00C95F6E" w:rsidRPr="00515779">
        <w:rPr>
          <w:rFonts w:ascii="Times New Roman" w:hAnsi="Times New Roman"/>
          <w:color w:val="auto"/>
          <w:sz w:val="22"/>
          <w:szCs w:val="22"/>
          <w:lang w:val="en-US"/>
        </w:rPr>
        <w:t xml:space="preserve"> 1978-1984</w:t>
      </w:r>
      <w:r w:rsidR="001B7DC3">
        <w:rPr>
          <w:rFonts w:ascii="Times New Roman" w:hAnsi="Times New Roman"/>
          <w:color w:val="auto"/>
          <w:sz w:val="22"/>
          <w:szCs w:val="22"/>
          <w:lang w:val="en-US"/>
        </w:rPr>
        <w:t>, i</w:t>
      </w:r>
      <w:r w:rsidR="00AE7B4D" w:rsidRPr="00515779">
        <w:rPr>
          <w:rFonts w:ascii="Times New Roman" w:hAnsi="Times New Roman"/>
          <w:color w:val="auto"/>
          <w:sz w:val="22"/>
          <w:szCs w:val="22"/>
          <w:lang w:val="en-US"/>
        </w:rPr>
        <w:t>t actively</w:t>
      </w:r>
      <w:r w:rsidR="000E3390" w:rsidRPr="00515779">
        <w:rPr>
          <w:rFonts w:ascii="Times New Roman" w:hAnsi="Times New Roman"/>
          <w:color w:val="auto"/>
          <w:sz w:val="22"/>
          <w:szCs w:val="22"/>
          <w:lang w:val="en-US"/>
        </w:rPr>
        <w:t xml:space="preserve"> </w:t>
      </w:r>
      <w:r w:rsidR="00455F9A" w:rsidRPr="00515779">
        <w:rPr>
          <w:rFonts w:ascii="Times New Roman" w:hAnsi="Times New Roman"/>
          <w:color w:val="auto"/>
          <w:sz w:val="22"/>
          <w:szCs w:val="22"/>
          <w:lang w:val="en-US"/>
        </w:rPr>
        <w:t>lobbied the</w:t>
      </w:r>
      <w:r w:rsidRPr="00515779">
        <w:rPr>
          <w:rFonts w:ascii="Times New Roman" w:hAnsi="Times New Roman"/>
          <w:color w:val="auto"/>
          <w:sz w:val="22"/>
          <w:szCs w:val="22"/>
          <w:lang w:val="en-US"/>
        </w:rPr>
        <w:t xml:space="preserve"> government to import a car assembly line</w:t>
      </w:r>
      <w:r w:rsidR="00193CC6" w:rsidRPr="00515779">
        <w:rPr>
          <w:rFonts w:ascii="Times New Roman" w:hAnsi="Times New Roman"/>
          <w:color w:val="auto"/>
          <w:sz w:val="22"/>
          <w:szCs w:val="22"/>
          <w:lang w:val="en-US"/>
        </w:rPr>
        <w:t xml:space="preserve"> </w:t>
      </w:r>
      <w:r w:rsidR="00AE7B4D" w:rsidRPr="00515779">
        <w:rPr>
          <w:rFonts w:ascii="Times New Roman" w:hAnsi="Times New Roman"/>
          <w:color w:val="auto"/>
          <w:sz w:val="22"/>
          <w:szCs w:val="22"/>
          <w:lang w:val="en-US"/>
        </w:rPr>
        <w:t xml:space="preserve">and </w:t>
      </w:r>
      <w:r w:rsidRPr="00515779">
        <w:rPr>
          <w:rFonts w:ascii="Times New Roman" w:hAnsi="Times New Roman"/>
          <w:color w:val="auto"/>
          <w:sz w:val="22"/>
          <w:szCs w:val="22"/>
          <w:lang w:val="en-US"/>
        </w:rPr>
        <w:t xml:space="preserve">convinced </w:t>
      </w:r>
      <w:r w:rsidRPr="00515779">
        <w:rPr>
          <w:rFonts w:ascii="Times New Roman" w:hAnsi="Times New Roman"/>
          <w:color w:val="auto"/>
          <w:kern w:val="2"/>
          <w:sz w:val="22"/>
          <w:szCs w:val="22"/>
          <w:lang w:val="en-US"/>
        </w:rPr>
        <w:t>Volkswagen</w:t>
      </w:r>
      <w:r w:rsidRPr="00515779">
        <w:rPr>
          <w:rFonts w:ascii="Times New Roman" w:hAnsi="Times New Roman"/>
          <w:color w:val="auto"/>
          <w:sz w:val="22"/>
          <w:szCs w:val="22"/>
          <w:lang w:val="en-US"/>
        </w:rPr>
        <w:t xml:space="preserve"> </w:t>
      </w:r>
      <w:r w:rsidR="00AE7B4D" w:rsidRPr="00515779">
        <w:rPr>
          <w:rFonts w:ascii="Times New Roman" w:hAnsi="Times New Roman"/>
          <w:color w:val="auto"/>
          <w:sz w:val="22"/>
          <w:szCs w:val="22"/>
          <w:lang w:val="en-US"/>
        </w:rPr>
        <w:t xml:space="preserve">to form the IJV </w:t>
      </w:r>
      <w:r w:rsidRPr="00515779">
        <w:rPr>
          <w:rFonts w:ascii="Times New Roman" w:hAnsi="Times New Roman"/>
          <w:color w:val="auto"/>
          <w:sz w:val="22"/>
          <w:szCs w:val="22"/>
          <w:lang w:val="en-US"/>
        </w:rPr>
        <w:t>by proposing to reduce the planned annual output of 150,000 to 30,000 cars (Jiang Tongju, the former Communist party leader of SAIC in 1980s, quoted from Shao, 2009).</w:t>
      </w:r>
      <w:r w:rsidR="0079436C">
        <w:rPr>
          <w:rFonts w:ascii="Times New Roman" w:hAnsi="Times New Roman"/>
          <w:color w:val="auto"/>
          <w:sz w:val="22"/>
          <w:szCs w:val="22"/>
          <w:lang w:val="en-US"/>
        </w:rPr>
        <w:t xml:space="preserve"> </w:t>
      </w:r>
      <w:r w:rsidR="00DD70BC" w:rsidRPr="00515779">
        <w:rPr>
          <w:rStyle w:val="longtext"/>
          <w:rFonts w:ascii="Times New Roman" w:hAnsi="Times New Roman"/>
          <w:color w:val="auto"/>
          <w:sz w:val="22"/>
          <w:szCs w:val="22"/>
          <w:lang w:val="en-US"/>
        </w:rPr>
        <w:t xml:space="preserve">The experience of NAC and SAIC </w:t>
      </w:r>
      <w:r w:rsidR="00F8490B" w:rsidRPr="00515779">
        <w:rPr>
          <w:rStyle w:val="longtext"/>
          <w:rFonts w:ascii="Times New Roman" w:hAnsi="Times New Roman"/>
          <w:color w:val="auto"/>
          <w:sz w:val="22"/>
          <w:szCs w:val="22"/>
          <w:lang w:val="en-US"/>
        </w:rPr>
        <w:t xml:space="preserve">is </w:t>
      </w:r>
      <w:r w:rsidR="005546A4" w:rsidRPr="00515779">
        <w:rPr>
          <w:rStyle w:val="longtext"/>
          <w:rFonts w:ascii="Times New Roman" w:hAnsi="Times New Roman"/>
          <w:color w:val="auto"/>
          <w:sz w:val="22"/>
          <w:szCs w:val="22"/>
          <w:lang w:val="en-US"/>
        </w:rPr>
        <w:t>similar to the experience of</w:t>
      </w:r>
      <w:r w:rsidR="00F8490B" w:rsidRPr="00515779">
        <w:rPr>
          <w:rStyle w:val="longtext"/>
          <w:rFonts w:ascii="Times New Roman" w:hAnsi="Times New Roman"/>
          <w:color w:val="auto"/>
          <w:sz w:val="22"/>
          <w:szCs w:val="22"/>
          <w:lang w:val="en-US"/>
        </w:rPr>
        <w:t xml:space="preserve"> </w:t>
      </w:r>
      <w:r w:rsidR="00ED4AEE">
        <w:rPr>
          <w:rStyle w:val="longtext"/>
          <w:rFonts w:ascii="Times New Roman" w:hAnsi="Times New Roman"/>
          <w:color w:val="auto"/>
          <w:sz w:val="22"/>
          <w:szCs w:val="22"/>
          <w:lang w:val="en-US"/>
        </w:rPr>
        <w:t xml:space="preserve">automobile </w:t>
      </w:r>
      <w:r w:rsidR="00F8490B" w:rsidRPr="00515779">
        <w:rPr>
          <w:rStyle w:val="longtext"/>
          <w:rFonts w:ascii="Times New Roman" w:hAnsi="Times New Roman"/>
          <w:color w:val="auto"/>
          <w:sz w:val="22"/>
          <w:szCs w:val="22"/>
          <w:lang w:val="en-US"/>
        </w:rPr>
        <w:t xml:space="preserve">Indian firms when </w:t>
      </w:r>
      <w:r w:rsidR="00ED4AEE">
        <w:rPr>
          <w:rStyle w:val="longtext"/>
          <w:rFonts w:ascii="Times New Roman" w:hAnsi="Times New Roman"/>
          <w:color w:val="auto"/>
          <w:sz w:val="22"/>
          <w:szCs w:val="22"/>
          <w:lang w:val="en-US"/>
        </w:rPr>
        <w:t>the country</w:t>
      </w:r>
      <w:r w:rsidR="00ED4AEE" w:rsidRPr="00515779">
        <w:rPr>
          <w:rStyle w:val="longtext"/>
          <w:rFonts w:ascii="Times New Roman" w:hAnsi="Times New Roman"/>
          <w:color w:val="auto"/>
          <w:sz w:val="22"/>
          <w:szCs w:val="22"/>
          <w:lang w:val="en-US"/>
        </w:rPr>
        <w:t xml:space="preserve"> </w:t>
      </w:r>
      <w:r w:rsidR="00F8490B" w:rsidRPr="00515779">
        <w:rPr>
          <w:rStyle w:val="longtext"/>
          <w:rFonts w:ascii="Times New Roman" w:hAnsi="Times New Roman"/>
          <w:color w:val="auto"/>
          <w:sz w:val="22"/>
          <w:szCs w:val="22"/>
          <w:lang w:val="en-US"/>
        </w:rPr>
        <w:t>started its pro-market reforms in 1991</w:t>
      </w:r>
      <w:r w:rsidR="00233EBF" w:rsidRPr="00515779">
        <w:rPr>
          <w:rStyle w:val="longtext"/>
          <w:rFonts w:ascii="Times New Roman" w:hAnsi="Times New Roman"/>
          <w:color w:val="auto"/>
          <w:sz w:val="22"/>
          <w:szCs w:val="22"/>
          <w:lang w:val="en-US"/>
        </w:rPr>
        <w:t>,</w:t>
      </w:r>
      <w:r w:rsidR="00F8490B" w:rsidRPr="00515779">
        <w:rPr>
          <w:rStyle w:val="longtext"/>
          <w:rFonts w:ascii="Times New Roman" w:hAnsi="Times New Roman"/>
          <w:color w:val="auto"/>
          <w:sz w:val="22"/>
          <w:szCs w:val="22"/>
          <w:lang w:val="en-US"/>
        </w:rPr>
        <w:t xml:space="preserve"> documented by </w:t>
      </w:r>
      <w:r w:rsidR="00F8490B" w:rsidRPr="00515779">
        <w:rPr>
          <w:rFonts w:ascii="Times New Roman" w:hAnsi="Times New Roman"/>
          <w:color w:val="auto"/>
          <w:kern w:val="2"/>
          <w:sz w:val="22"/>
          <w:szCs w:val="22"/>
          <w:lang w:val="en-US"/>
        </w:rPr>
        <w:t>Kumaraswamy et al. (2012)</w:t>
      </w:r>
      <w:r w:rsidR="00ED4AEE">
        <w:rPr>
          <w:rFonts w:ascii="Times New Roman" w:hAnsi="Times New Roman"/>
          <w:color w:val="auto"/>
          <w:kern w:val="2"/>
          <w:sz w:val="22"/>
          <w:szCs w:val="22"/>
          <w:lang w:val="en-US"/>
        </w:rPr>
        <w:t xml:space="preserve">. They are also similar to </w:t>
      </w:r>
      <w:r w:rsidR="00D75F49" w:rsidRPr="00515779">
        <w:rPr>
          <w:rFonts w:ascii="Times New Roman" w:hAnsi="Times New Roman"/>
          <w:color w:val="auto"/>
          <w:kern w:val="2"/>
          <w:sz w:val="22"/>
          <w:szCs w:val="22"/>
          <w:lang w:val="en-US"/>
        </w:rPr>
        <w:t xml:space="preserve">the organizational crisis </w:t>
      </w:r>
      <w:r w:rsidR="008E6D86" w:rsidRPr="00515779">
        <w:rPr>
          <w:rFonts w:ascii="Times New Roman" w:hAnsi="Times New Roman"/>
          <w:color w:val="auto"/>
          <w:kern w:val="2"/>
          <w:sz w:val="22"/>
          <w:szCs w:val="22"/>
          <w:lang w:val="en-US"/>
        </w:rPr>
        <w:t xml:space="preserve">experienced </w:t>
      </w:r>
      <w:r w:rsidR="00D75F49" w:rsidRPr="00515779">
        <w:rPr>
          <w:rFonts w:ascii="Times New Roman" w:hAnsi="Times New Roman"/>
          <w:color w:val="auto"/>
          <w:kern w:val="2"/>
          <w:sz w:val="22"/>
          <w:szCs w:val="22"/>
          <w:lang w:val="en-US"/>
        </w:rPr>
        <w:t>by the Korean automobile manufacturer Hyundai</w:t>
      </w:r>
      <w:r w:rsidR="00233EBF" w:rsidRPr="00515779">
        <w:rPr>
          <w:rFonts w:ascii="Times New Roman" w:hAnsi="Times New Roman"/>
          <w:color w:val="auto"/>
          <w:kern w:val="2"/>
          <w:sz w:val="22"/>
          <w:szCs w:val="22"/>
          <w:lang w:val="en-US"/>
        </w:rPr>
        <w:t>,</w:t>
      </w:r>
      <w:r w:rsidR="00D75F49" w:rsidRPr="00515779">
        <w:rPr>
          <w:rFonts w:ascii="Times New Roman" w:hAnsi="Times New Roman"/>
          <w:color w:val="auto"/>
          <w:kern w:val="2"/>
          <w:sz w:val="22"/>
          <w:szCs w:val="22"/>
          <w:lang w:val="en-US"/>
        </w:rPr>
        <w:t xml:space="preserve"> discussed by Kim (1998)</w:t>
      </w:r>
      <w:r w:rsidR="004361EC" w:rsidRPr="00515779">
        <w:rPr>
          <w:rFonts w:ascii="Times New Roman" w:hAnsi="Times New Roman"/>
          <w:color w:val="auto"/>
          <w:kern w:val="2"/>
          <w:sz w:val="22"/>
          <w:szCs w:val="22"/>
          <w:lang w:val="en-US"/>
        </w:rPr>
        <w:t xml:space="preserve"> in which managers did not see much value in obtaining </w:t>
      </w:r>
      <w:r w:rsidR="004361EC" w:rsidRPr="00515779">
        <w:rPr>
          <w:rFonts w:ascii="Times New Roman" w:hAnsi="Times New Roman"/>
          <w:noProof/>
          <w:color w:val="auto"/>
          <w:kern w:val="2"/>
          <w:sz w:val="22"/>
          <w:szCs w:val="22"/>
          <w:lang w:val="en-US"/>
        </w:rPr>
        <w:t>ex</w:t>
      </w:r>
      <w:r w:rsidR="00A409B0" w:rsidRPr="00515779">
        <w:rPr>
          <w:rFonts w:ascii="Times New Roman" w:hAnsi="Times New Roman"/>
          <w:noProof/>
          <w:color w:val="auto"/>
          <w:kern w:val="2"/>
          <w:sz w:val="22"/>
          <w:szCs w:val="22"/>
          <w:lang w:val="en-US"/>
        </w:rPr>
        <w:t>t</w:t>
      </w:r>
      <w:r w:rsidR="004361EC" w:rsidRPr="00515779">
        <w:rPr>
          <w:rFonts w:ascii="Times New Roman" w:hAnsi="Times New Roman"/>
          <w:noProof/>
          <w:color w:val="auto"/>
          <w:kern w:val="2"/>
          <w:sz w:val="22"/>
          <w:szCs w:val="22"/>
          <w:lang w:val="en-US"/>
        </w:rPr>
        <w:t>ernal</w:t>
      </w:r>
      <w:r w:rsidR="004361EC" w:rsidRPr="00515779">
        <w:rPr>
          <w:rFonts w:ascii="Times New Roman" w:hAnsi="Times New Roman"/>
          <w:color w:val="auto"/>
          <w:kern w:val="2"/>
          <w:sz w:val="22"/>
          <w:szCs w:val="22"/>
          <w:lang w:val="en-US"/>
        </w:rPr>
        <w:t xml:space="preserve"> knowledge until their firms were forced to compete fully</w:t>
      </w:r>
      <w:r w:rsidR="00F8490B" w:rsidRPr="00515779">
        <w:rPr>
          <w:rFonts w:ascii="Times New Roman" w:hAnsi="Times New Roman"/>
          <w:color w:val="auto"/>
          <w:kern w:val="2"/>
          <w:sz w:val="22"/>
          <w:szCs w:val="22"/>
          <w:lang w:val="en-US"/>
        </w:rPr>
        <w:t>.</w:t>
      </w:r>
      <w:r w:rsidR="00DD70BC" w:rsidRPr="00515779">
        <w:rPr>
          <w:rFonts w:ascii="Times New Roman" w:hAnsi="Times New Roman"/>
          <w:color w:val="auto"/>
          <w:kern w:val="2"/>
          <w:sz w:val="22"/>
          <w:szCs w:val="22"/>
          <w:lang w:val="en-US"/>
        </w:rPr>
        <w:t xml:space="preserve"> </w:t>
      </w:r>
    </w:p>
    <w:p w14:paraId="7D8F8D02" w14:textId="334D75DA" w:rsidR="00583500" w:rsidRPr="00515779" w:rsidRDefault="00F8490B" w:rsidP="004E09A9">
      <w:pPr>
        <w:pStyle w:val="CommentText"/>
        <w:ind w:firstLine="720"/>
        <w:jc w:val="both"/>
        <w:rPr>
          <w:rStyle w:val="longtext"/>
          <w:rFonts w:ascii="Times New Roman" w:hAnsi="Times New Roman"/>
          <w:color w:val="auto"/>
          <w:sz w:val="22"/>
          <w:szCs w:val="22"/>
          <w:lang w:val="en-US"/>
        </w:rPr>
      </w:pPr>
      <w:r w:rsidRPr="00515779">
        <w:rPr>
          <w:rStyle w:val="longtext"/>
          <w:rFonts w:ascii="Times New Roman" w:hAnsi="Times New Roman"/>
          <w:color w:val="auto"/>
          <w:sz w:val="22"/>
          <w:szCs w:val="22"/>
          <w:lang w:val="en-US"/>
        </w:rPr>
        <w:lastRenderedPageBreak/>
        <w:t xml:space="preserve">However, </w:t>
      </w:r>
      <w:r w:rsidR="00290E06">
        <w:rPr>
          <w:rStyle w:val="longtext"/>
          <w:rFonts w:ascii="Times New Roman" w:hAnsi="Times New Roman"/>
          <w:color w:val="auto"/>
          <w:sz w:val="22"/>
          <w:szCs w:val="22"/>
          <w:lang w:val="en-US"/>
        </w:rPr>
        <w:t>refining</w:t>
      </w:r>
      <w:r w:rsidRPr="00515779">
        <w:rPr>
          <w:rStyle w:val="longtext"/>
          <w:rFonts w:ascii="Times New Roman" w:hAnsi="Times New Roman"/>
          <w:color w:val="auto"/>
          <w:sz w:val="22"/>
          <w:szCs w:val="22"/>
          <w:lang w:val="en-US"/>
        </w:rPr>
        <w:t xml:space="preserve"> </w:t>
      </w:r>
      <w:r w:rsidR="004351A3" w:rsidRPr="00515779">
        <w:rPr>
          <w:rStyle w:val="longtext"/>
          <w:rFonts w:ascii="Times New Roman" w:hAnsi="Times New Roman"/>
          <w:color w:val="auto"/>
          <w:sz w:val="22"/>
          <w:szCs w:val="22"/>
          <w:lang w:val="en-US"/>
        </w:rPr>
        <w:t xml:space="preserve">previous </w:t>
      </w:r>
      <w:r w:rsidR="002524B7" w:rsidRPr="00515779">
        <w:rPr>
          <w:rStyle w:val="longtext"/>
          <w:rFonts w:ascii="Times New Roman" w:hAnsi="Times New Roman"/>
          <w:color w:val="auto"/>
          <w:sz w:val="22"/>
          <w:szCs w:val="22"/>
          <w:lang w:val="en-US"/>
        </w:rPr>
        <w:t>arguments</w:t>
      </w:r>
      <w:r w:rsidR="00D75F49" w:rsidRPr="00515779">
        <w:rPr>
          <w:rStyle w:val="longtext"/>
          <w:rFonts w:ascii="Times New Roman" w:hAnsi="Times New Roman"/>
          <w:color w:val="auto"/>
          <w:sz w:val="22"/>
          <w:szCs w:val="22"/>
          <w:lang w:val="en-US"/>
        </w:rPr>
        <w:t xml:space="preserve">, we propose </w:t>
      </w:r>
      <w:r w:rsidR="00711794" w:rsidRPr="00515779">
        <w:rPr>
          <w:rStyle w:val="longtext"/>
          <w:rFonts w:ascii="Times New Roman" w:hAnsi="Times New Roman"/>
          <w:color w:val="auto"/>
          <w:sz w:val="22"/>
          <w:szCs w:val="22"/>
          <w:lang w:val="en-US"/>
        </w:rPr>
        <w:t>separating</w:t>
      </w:r>
      <w:r w:rsidR="00D75F49" w:rsidRPr="00515779">
        <w:rPr>
          <w:rStyle w:val="longtext"/>
          <w:rFonts w:ascii="Times New Roman" w:hAnsi="Times New Roman"/>
          <w:color w:val="auto"/>
          <w:sz w:val="22"/>
          <w:szCs w:val="22"/>
          <w:lang w:val="en-US"/>
        </w:rPr>
        <w:t xml:space="preserve"> the </w:t>
      </w:r>
      <w:r w:rsidR="004351A3" w:rsidRPr="00515779">
        <w:rPr>
          <w:rStyle w:val="longtext"/>
          <w:rFonts w:ascii="Times New Roman" w:hAnsi="Times New Roman"/>
          <w:color w:val="auto"/>
          <w:sz w:val="22"/>
          <w:szCs w:val="22"/>
          <w:lang w:val="en-US"/>
        </w:rPr>
        <w:t>recognition of the need for external knowledge</w:t>
      </w:r>
      <w:r w:rsidR="002524B7" w:rsidRPr="00515779">
        <w:rPr>
          <w:rStyle w:val="longtext"/>
          <w:rFonts w:ascii="Times New Roman" w:hAnsi="Times New Roman"/>
          <w:color w:val="auto"/>
          <w:sz w:val="22"/>
          <w:szCs w:val="22"/>
          <w:lang w:val="en-US"/>
        </w:rPr>
        <w:t xml:space="preserve"> from the recognition of the value of external knowledge</w:t>
      </w:r>
      <w:r w:rsidR="00D75F49" w:rsidRPr="00515779">
        <w:rPr>
          <w:rStyle w:val="longtext"/>
          <w:rFonts w:ascii="Times New Roman" w:hAnsi="Times New Roman"/>
          <w:color w:val="auto"/>
          <w:sz w:val="22"/>
          <w:szCs w:val="22"/>
          <w:lang w:val="en-US"/>
        </w:rPr>
        <w:t xml:space="preserve"> brought about by activation triggers</w:t>
      </w:r>
      <w:r w:rsidR="00290E06">
        <w:rPr>
          <w:rStyle w:val="longtext"/>
          <w:rFonts w:ascii="Times New Roman" w:hAnsi="Times New Roman"/>
          <w:color w:val="auto"/>
          <w:sz w:val="22"/>
          <w:szCs w:val="22"/>
          <w:lang w:val="en-US"/>
        </w:rPr>
        <w:t xml:space="preserve">. </w:t>
      </w:r>
      <w:r w:rsidR="0079436C">
        <w:rPr>
          <w:rFonts w:ascii="Times New Roman" w:hAnsi="Times New Roman"/>
          <w:color w:val="auto"/>
          <w:sz w:val="22"/>
          <w:szCs w:val="22"/>
          <w:lang w:val="en-US"/>
        </w:rPr>
        <w:t>A</w:t>
      </w:r>
      <w:r w:rsidR="00290E06">
        <w:rPr>
          <w:rStyle w:val="longtext"/>
          <w:rFonts w:ascii="Times New Roman" w:hAnsi="Times New Roman"/>
          <w:color w:val="auto"/>
          <w:sz w:val="22"/>
          <w:szCs w:val="22"/>
          <w:lang w:val="en-US"/>
        </w:rPr>
        <w:t xml:space="preserve">ctivation triggers induce the recognition of the need for external knowledge, with the activation trigger acting as a credible and visible signal that reduces information asymmetries between managers’ perceptions of the need </w:t>
      </w:r>
      <w:r w:rsidR="00A81419">
        <w:rPr>
          <w:rStyle w:val="longtext"/>
          <w:rFonts w:ascii="Times New Roman" w:hAnsi="Times New Roman"/>
          <w:noProof/>
          <w:color w:val="auto"/>
          <w:sz w:val="22"/>
          <w:szCs w:val="22"/>
          <w:lang w:val="en-US"/>
        </w:rPr>
        <w:t>for</w:t>
      </w:r>
      <w:r w:rsidR="00290E06">
        <w:rPr>
          <w:rStyle w:val="longtext"/>
          <w:rFonts w:ascii="Times New Roman" w:hAnsi="Times New Roman"/>
          <w:color w:val="auto"/>
          <w:sz w:val="22"/>
          <w:szCs w:val="22"/>
          <w:lang w:val="en-US"/>
        </w:rPr>
        <w:t xml:space="preserve"> the firm and the actual needs of the firm. This is separate from the incentive that activation triggers create on managers to act on such signals, as managers may be aware of the need to obtain external knowledge but </w:t>
      </w:r>
      <w:r w:rsidR="0079436C">
        <w:rPr>
          <w:rStyle w:val="longtext"/>
          <w:rFonts w:ascii="Times New Roman" w:hAnsi="Times New Roman"/>
          <w:color w:val="auto"/>
          <w:sz w:val="22"/>
          <w:szCs w:val="22"/>
          <w:lang w:val="en-US"/>
        </w:rPr>
        <w:t xml:space="preserve">may </w:t>
      </w:r>
      <w:r w:rsidR="00290E06">
        <w:rPr>
          <w:rStyle w:val="longtext"/>
          <w:rFonts w:ascii="Times New Roman" w:hAnsi="Times New Roman"/>
          <w:color w:val="auto"/>
          <w:sz w:val="22"/>
          <w:szCs w:val="22"/>
          <w:lang w:val="en-US"/>
        </w:rPr>
        <w:t>choose not to act upon such need</w:t>
      </w:r>
      <w:r w:rsidR="0079436C">
        <w:rPr>
          <w:rStyle w:val="longtext"/>
          <w:rFonts w:ascii="Times New Roman" w:hAnsi="Times New Roman"/>
          <w:color w:val="auto"/>
          <w:sz w:val="22"/>
          <w:szCs w:val="22"/>
          <w:lang w:val="en-US"/>
        </w:rPr>
        <w:t xml:space="preserve"> speedily</w:t>
      </w:r>
      <w:r w:rsidR="00290E06">
        <w:rPr>
          <w:rStyle w:val="longtext"/>
          <w:rFonts w:ascii="Times New Roman" w:hAnsi="Times New Roman"/>
          <w:color w:val="auto"/>
          <w:sz w:val="22"/>
          <w:szCs w:val="22"/>
          <w:lang w:val="en-US"/>
        </w:rPr>
        <w:t xml:space="preserve">. </w:t>
      </w:r>
      <w:r w:rsidR="0079436C">
        <w:rPr>
          <w:rStyle w:val="longtext"/>
          <w:rFonts w:ascii="Times New Roman" w:hAnsi="Times New Roman"/>
          <w:color w:val="auto"/>
          <w:sz w:val="22"/>
          <w:szCs w:val="22"/>
          <w:lang w:val="en-US"/>
        </w:rPr>
        <w:t>This was evident in the differences between NAC and SAIC in their response to the opening of the Chinese economy</w:t>
      </w:r>
      <w:r w:rsidR="00DC32AA">
        <w:rPr>
          <w:rStyle w:val="longtext"/>
          <w:rFonts w:ascii="Times New Roman" w:hAnsi="Times New Roman"/>
          <w:color w:val="auto"/>
          <w:sz w:val="22"/>
          <w:szCs w:val="22"/>
          <w:lang w:val="en-US"/>
        </w:rPr>
        <w:t>, with managers of both firms recognizing the need to incorporate external knowledge but differing in their recognition of the value of such external knowledge for helping the firm upgrade capabilities</w:t>
      </w:r>
      <w:r w:rsidR="0079436C">
        <w:rPr>
          <w:rStyle w:val="longtext"/>
          <w:rFonts w:ascii="Times New Roman" w:hAnsi="Times New Roman"/>
          <w:color w:val="auto"/>
          <w:sz w:val="22"/>
          <w:szCs w:val="22"/>
          <w:lang w:val="en-US"/>
        </w:rPr>
        <w:t xml:space="preserve">. </w:t>
      </w:r>
      <w:r w:rsidR="00290E06">
        <w:rPr>
          <w:rStyle w:val="longtext"/>
          <w:rFonts w:ascii="Times New Roman" w:hAnsi="Times New Roman"/>
          <w:color w:val="auto"/>
          <w:sz w:val="22"/>
          <w:szCs w:val="22"/>
          <w:lang w:val="en-US"/>
        </w:rPr>
        <w:t xml:space="preserve">In other </w:t>
      </w:r>
      <w:r w:rsidR="00290E06" w:rsidRPr="00A81419">
        <w:rPr>
          <w:rStyle w:val="longtext"/>
          <w:rFonts w:ascii="Times New Roman" w:hAnsi="Times New Roman"/>
          <w:noProof/>
          <w:color w:val="auto"/>
          <w:szCs w:val="22"/>
          <w:lang w:val="en-US"/>
        </w:rPr>
        <w:t>words</w:t>
      </w:r>
      <w:r w:rsidR="00A81419">
        <w:rPr>
          <w:rStyle w:val="longtext"/>
          <w:rFonts w:ascii="Times New Roman" w:hAnsi="Times New Roman"/>
          <w:noProof/>
          <w:color w:val="auto"/>
          <w:sz w:val="22"/>
          <w:szCs w:val="22"/>
          <w:lang w:val="en-US"/>
        </w:rPr>
        <w:t>,</w:t>
      </w:r>
      <w:r w:rsidR="00290E06">
        <w:rPr>
          <w:rStyle w:val="longtext"/>
          <w:rFonts w:ascii="Times New Roman" w:hAnsi="Times New Roman"/>
          <w:color w:val="auto"/>
          <w:sz w:val="22"/>
          <w:szCs w:val="22"/>
          <w:lang w:val="en-US"/>
        </w:rPr>
        <w:t xml:space="preserve"> the recognition of the need to </w:t>
      </w:r>
      <w:r w:rsidR="00FB0559" w:rsidRPr="00515779">
        <w:rPr>
          <w:rStyle w:val="longtext"/>
          <w:rFonts w:ascii="Times New Roman" w:hAnsi="Times New Roman"/>
          <w:color w:val="auto"/>
          <w:sz w:val="22"/>
          <w:szCs w:val="22"/>
          <w:lang w:val="en-US"/>
        </w:rPr>
        <w:t>search for external knowledge</w:t>
      </w:r>
      <w:r w:rsidR="00D75F49" w:rsidRPr="00515779">
        <w:rPr>
          <w:rStyle w:val="longtext"/>
          <w:rFonts w:ascii="Times New Roman" w:hAnsi="Times New Roman"/>
          <w:color w:val="auto"/>
          <w:sz w:val="22"/>
          <w:szCs w:val="22"/>
          <w:lang w:val="en-US"/>
        </w:rPr>
        <w:t>, as indicated by Zahra and George (2002)</w:t>
      </w:r>
      <w:r w:rsidR="004B7B6B">
        <w:rPr>
          <w:rStyle w:val="longtext"/>
          <w:rFonts w:ascii="Times New Roman" w:hAnsi="Times New Roman"/>
          <w:color w:val="auto"/>
          <w:sz w:val="22"/>
          <w:szCs w:val="22"/>
          <w:lang w:val="en-US"/>
        </w:rPr>
        <w:t xml:space="preserve"> </w:t>
      </w:r>
      <w:r w:rsidR="00D75F49" w:rsidRPr="00515779">
        <w:rPr>
          <w:rStyle w:val="longtext"/>
          <w:rFonts w:ascii="Times New Roman" w:hAnsi="Times New Roman"/>
          <w:color w:val="auto"/>
          <w:sz w:val="22"/>
          <w:szCs w:val="22"/>
          <w:lang w:val="en-US"/>
        </w:rPr>
        <w:t>differs from the recognition of the value</w:t>
      </w:r>
      <w:r w:rsidR="00290E06">
        <w:rPr>
          <w:rStyle w:val="longtext"/>
          <w:rFonts w:ascii="Times New Roman" w:hAnsi="Times New Roman"/>
          <w:color w:val="auto"/>
          <w:sz w:val="22"/>
          <w:szCs w:val="22"/>
          <w:lang w:val="en-US"/>
        </w:rPr>
        <w:t xml:space="preserve"> that external knowledge has for the firm, as</w:t>
      </w:r>
      <w:r w:rsidR="00D75F49" w:rsidRPr="00515779">
        <w:rPr>
          <w:rStyle w:val="longtext"/>
          <w:rFonts w:ascii="Times New Roman" w:hAnsi="Times New Roman"/>
          <w:color w:val="auto"/>
          <w:sz w:val="22"/>
          <w:szCs w:val="22"/>
          <w:lang w:val="en-US"/>
        </w:rPr>
        <w:t xml:space="preserve"> </w:t>
      </w:r>
      <w:r w:rsidR="00FB0559" w:rsidRPr="00515779">
        <w:rPr>
          <w:rStyle w:val="longtext"/>
          <w:rFonts w:ascii="Times New Roman" w:hAnsi="Times New Roman"/>
          <w:color w:val="auto"/>
          <w:sz w:val="22"/>
          <w:szCs w:val="22"/>
          <w:lang w:val="en-US"/>
        </w:rPr>
        <w:t>discussed by Todorova and Durisin (2007)</w:t>
      </w:r>
      <w:r w:rsidR="00D75F49" w:rsidRPr="00515779">
        <w:rPr>
          <w:rStyle w:val="longtext"/>
          <w:rFonts w:ascii="Times New Roman" w:hAnsi="Times New Roman"/>
          <w:color w:val="auto"/>
          <w:sz w:val="22"/>
          <w:szCs w:val="22"/>
          <w:lang w:val="en-US"/>
        </w:rPr>
        <w:t xml:space="preserve">. External knowledge </w:t>
      </w:r>
      <w:r w:rsidR="00040D94" w:rsidRPr="00515779">
        <w:rPr>
          <w:rStyle w:val="longtext"/>
          <w:rFonts w:ascii="Times New Roman" w:hAnsi="Times New Roman"/>
          <w:color w:val="auto"/>
          <w:sz w:val="22"/>
          <w:szCs w:val="22"/>
          <w:lang w:val="en-US"/>
        </w:rPr>
        <w:t>has a</w:t>
      </w:r>
      <w:r w:rsidR="00FB0559" w:rsidRPr="00515779">
        <w:rPr>
          <w:rStyle w:val="longtext"/>
          <w:rFonts w:ascii="Times New Roman" w:hAnsi="Times New Roman"/>
          <w:color w:val="auto"/>
          <w:sz w:val="22"/>
          <w:szCs w:val="22"/>
          <w:lang w:val="en-US"/>
        </w:rPr>
        <w:t xml:space="preserve"> value </w:t>
      </w:r>
      <w:r w:rsidR="00040D94" w:rsidRPr="00515779">
        <w:rPr>
          <w:rStyle w:val="longtext"/>
          <w:rFonts w:ascii="Times New Roman" w:hAnsi="Times New Roman"/>
          <w:color w:val="auto"/>
          <w:sz w:val="22"/>
          <w:szCs w:val="22"/>
          <w:lang w:val="en-US"/>
        </w:rPr>
        <w:t xml:space="preserve">recognized by technology markets (Arora, Fosfuri, </w:t>
      </w:r>
      <w:r w:rsidR="00C34001" w:rsidRPr="00515779">
        <w:rPr>
          <w:rStyle w:val="longtext"/>
          <w:rFonts w:ascii="Times New Roman" w:hAnsi="Times New Roman"/>
          <w:color w:val="auto"/>
          <w:sz w:val="22"/>
          <w:szCs w:val="22"/>
          <w:lang w:val="en-US"/>
        </w:rPr>
        <w:t xml:space="preserve">&amp; </w:t>
      </w:r>
      <w:r w:rsidR="00040D94" w:rsidRPr="00515779">
        <w:rPr>
          <w:rStyle w:val="longtext"/>
          <w:rFonts w:ascii="Times New Roman" w:hAnsi="Times New Roman"/>
          <w:color w:val="auto"/>
          <w:sz w:val="22"/>
          <w:szCs w:val="22"/>
          <w:lang w:val="en-US"/>
        </w:rPr>
        <w:t>Gambardella, 2001)</w:t>
      </w:r>
      <w:r w:rsidR="00DC32AA">
        <w:rPr>
          <w:rStyle w:val="longtext"/>
          <w:rFonts w:ascii="Times New Roman" w:hAnsi="Times New Roman"/>
          <w:color w:val="auto"/>
          <w:sz w:val="22"/>
          <w:szCs w:val="22"/>
          <w:lang w:val="en-US"/>
        </w:rPr>
        <w:t xml:space="preserve">; this may be </w:t>
      </w:r>
      <w:r w:rsidR="00FB0559" w:rsidRPr="00515779">
        <w:rPr>
          <w:rStyle w:val="longtext"/>
          <w:rFonts w:ascii="Times New Roman" w:hAnsi="Times New Roman"/>
          <w:color w:val="auto"/>
          <w:sz w:val="22"/>
          <w:szCs w:val="22"/>
          <w:lang w:val="en-US"/>
        </w:rPr>
        <w:t>recognized by managers</w:t>
      </w:r>
      <w:r w:rsidR="006F0BED" w:rsidRPr="00515779">
        <w:rPr>
          <w:rStyle w:val="longtext"/>
          <w:rFonts w:ascii="Times New Roman" w:hAnsi="Times New Roman"/>
          <w:color w:val="auto"/>
          <w:sz w:val="22"/>
          <w:szCs w:val="22"/>
          <w:lang w:val="en-US"/>
        </w:rPr>
        <w:t xml:space="preserve"> independently from the </w:t>
      </w:r>
      <w:r w:rsidR="00290E06">
        <w:rPr>
          <w:rStyle w:val="longtext"/>
          <w:rFonts w:ascii="Times New Roman" w:hAnsi="Times New Roman"/>
          <w:color w:val="auto"/>
          <w:sz w:val="22"/>
          <w:szCs w:val="22"/>
          <w:lang w:val="en-US"/>
        </w:rPr>
        <w:t xml:space="preserve">existence of </w:t>
      </w:r>
      <w:r w:rsidR="006F0BED" w:rsidRPr="00515779">
        <w:rPr>
          <w:rStyle w:val="longtext"/>
          <w:rFonts w:ascii="Times New Roman" w:hAnsi="Times New Roman"/>
          <w:color w:val="auto"/>
          <w:sz w:val="22"/>
          <w:szCs w:val="22"/>
          <w:lang w:val="en-US"/>
        </w:rPr>
        <w:t>activation trigger</w:t>
      </w:r>
      <w:r w:rsidR="00290E06">
        <w:rPr>
          <w:rStyle w:val="longtext"/>
          <w:rFonts w:ascii="Times New Roman" w:hAnsi="Times New Roman"/>
          <w:color w:val="auto"/>
          <w:sz w:val="22"/>
          <w:szCs w:val="22"/>
          <w:lang w:val="en-US"/>
        </w:rPr>
        <w:t xml:space="preserve">s, although in most cases induced by such trigger. Thus, we summarize these subtle differences in our understanding of how weak activation triggers affect the recognition of the need </w:t>
      </w:r>
      <w:r w:rsidR="00290E06" w:rsidRPr="00A81419">
        <w:rPr>
          <w:rStyle w:val="longtext"/>
          <w:rFonts w:ascii="Times New Roman" w:hAnsi="Times New Roman"/>
          <w:noProof/>
          <w:color w:val="auto"/>
          <w:szCs w:val="22"/>
          <w:lang w:val="en-US"/>
        </w:rPr>
        <w:t>f</w:t>
      </w:r>
      <w:r w:rsidR="00A81419">
        <w:rPr>
          <w:rStyle w:val="longtext"/>
          <w:rFonts w:ascii="Times New Roman" w:hAnsi="Times New Roman"/>
          <w:noProof/>
          <w:color w:val="auto"/>
          <w:sz w:val="22"/>
          <w:szCs w:val="22"/>
          <w:lang w:val="en-US"/>
        </w:rPr>
        <w:t>or</w:t>
      </w:r>
      <w:r w:rsidR="00290E06">
        <w:rPr>
          <w:rStyle w:val="longtext"/>
          <w:rFonts w:ascii="Times New Roman" w:hAnsi="Times New Roman"/>
          <w:color w:val="auto"/>
          <w:sz w:val="22"/>
          <w:szCs w:val="22"/>
          <w:lang w:val="en-US"/>
        </w:rPr>
        <w:t xml:space="preserve"> the recognition of the value of external knowledge in the </w:t>
      </w:r>
      <w:r w:rsidR="00583500" w:rsidRPr="00515779">
        <w:rPr>
          <w:rStyle w:val="longtext"/>
          <w:rFonts w:ascii="Times New Roman" w:hAnsi="Times New Roman"/>
          <w:color w:val="auto"/>
          <w:sz w:val="22"/>
          <w:szCs w:val="22"/>
          <w:lang w:val="en-US"/>
        </w:rPr>
        <w:t>following proposition</w:t>
      </w:r>
      <w:r w:rsidR="00700C54" w:rsidRPr="00515779">
        <w:rPr>
          <w:rStyle w:val="longtext"/>
          <w:rFonts w:ascii="Times New Roman" w:hAnsi="Times New Roman"/>
          <w:color w:val="auto"/>
          <w:sz w:val="22"/>
          <w:szCs w:val="22"/>
          <w:lang w:val="en-US"/>
        </w:rPr>
        <w:t>s</w:t>
      </w:r>
      <w:r w:rsidR="00583500" w:rsidRPr="00515779">
        <w:rPr>
          <w:rStyle w:val="longtext"/>
          <w:rFonts w:ascii="Times New Roman" w:hAnsi="Times New Roman"/>
          <w:color w:val="auto"/>
          <w:sz w:val="22"/>
          <w:szCs w:val="22"/>
          <w:lang w:val="en-US"/>
        </w:rPr>
        <w:t xml:space="preserve">: </w:t>
      </w:r>
    </w:p>
    <w:p w14:paraId="4579DD61" w14:textId="5DC03363" w:rsidR="00583500" w:rsidRPr="00515779" w:rsidRDefault="00583500" w:rsidP="004E09A9">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DD70BC" w:rsidRPr="00515779">
        <w:rPr>
          <w:rStyle w:val="longtext"/>
          <w:rFonts w:ascii="Times New Roman" w:hAnsi="Times New Roman"/>
          <w:i/>
          <w:color w:val="auto"/>
          <w:szCs w:val="22"/>
          <w:lang w:val="en-US"/>
        </w:rPr>
        <w:t>3</w:t>
      </w:r>
      <w:r w:rsidR="005A675C" w:rsidRPr="00515779">
        <w:rPr>
          <w:rStyle w:val="longtext"/>
          <w:rFonts w:ascii="Times New Roman" w:hAnsi="Times New Roman"/>
          <w:i/>
          <w:color w:val="auto"/>
          <w:szCs w:val="22"/>
          <w:lang w:val="en-US"/>
        </w:rPr>
        <w:t>a</w:t>
      </w:r>
      <w:r w:rsidRPr="00515779">
        <w:rPr>
          <w:rStyle w:val="longtext"/>
          <w:rFonts w:ascii="Times New Roman" w:hAnsi="Times New Roman"/>
          <w:i/>
          <w:color w:val="auto"/>
          <w:szCs w:val="22"/>
          <w:lang w:val="en-US"/>
        </w:rPr>
        <w:t xml:space="preserve">. </w:t>
      </w:r>
      <w:r w:rsidR="00363288" w:rsidRPr="00515779">
        <w:rPr>
          <w:rStyle w:val="longtext"/>
          <w:rFonts w:ascii="Times New Roman" w:hAnsi="Times New Roman"/>
          <w:i/>
          <w:color w:val="auto"/>
          <w:szCs w:val="22"/>
          <w:lang w:val="en-US"/>
        </w:rPr>
        <w:t>Weak ac</w:t>
      </w:r>
      <w:r w:rsidRPr="00515779">
        <w:rPr>
          <w:rStyle w:val="longtext"/>
          <w:rFonts w:ascii="Times New Roman" w:hAnsi="Times New Roman"/>
          <w:i/>
          <w:color w:val="auto"/>
          <w:szCs w:val="22"/>
          <w:lang w:val="en-US"/>
        </w:rPr>
        <w:t xml:space="preserve">tivation triggers </w:t>
      </w:r>
      <w:r w:rsidR="00363288" w:rsidRPr="00515779">
        <w:rPr>
          <w:rStyle w:val="longtext"/>
          <w:rFonts w:ascii="Times New Roman" w:hAnsi="Times New Roman"/>
          <w:i/>
          <w:color w:val="auto"/>
          <w:szCs w:val="22"/>
          <w:lang w:val="en-US"/>
        </w:rPr>
        <w:t>limit the r</w:t>
      </w:r>
      <w:r w:rsidRPr="00515779">
        <w:rPr>
          <w:rStyle w:val="longtext"/>
          <w:rFonts w:ascii="Times New Roman" w:hAnsi="Times New Roman"/>
          <w:i/>
          <w:color w:val="auto"/>
          <w:szCs w:val="22"/>
          <w:lang w:val="en-US"/>
        </w:rPr>
        <w:t xml:space="preserve">ecognition </w:t>
      </w:r>
      <w:r w:rsidR="00EE0AD4" w:rsidRPr="00515779">
        <w:rPr>
          <w:rStyle w:val="longtext"/>
          <w:rFonts w:ascii="Times New Roman" w:hAnsi="Times New Roman"/>
          <w:i/>
          <w:color w:val="auto"/>
          <w:szCs w:val="22"/>
          <w:lang w:val="en-US"/>
        </w:rPr>
        <w:t xml:space="preserve">of </w:t>
      </w:r>
      <w:r w:rsidRPr="00515779">
        <w:rPr>
          <w:rStyle w:val="longtext"/>
          <w:rFonts w:ascii="Times New Roman" w:hAnsi="Times New Roman"/>
          <w:i/>
          <w:color w:val="auto"/>
          <w:szCs w:val="22"/>
          <w:lang w:val="en-US"/>
        </w:rPr>
        <w:t xml:space="preserve">the need </w:t>
      </w:r>
      <w:r w:rsidR="00755804">
        <w:rPr>
          <w:rStyle w:val="longtext"/>
          <w:rFonts w:ascii="Times New Roman" w:hAnsi="Times New Roman"/>
          <w:i/>
          <w:color w:val="auto"/>
          <w:szCs w:val="22"/>
          <w:lang w:val="en-US"/>
        </w:rPr>
        <w:t>for</w:t>
      </w:r>
      <w:r w:rsidRPr="00515779">
        <w:rPr>
          <w:rStyle w:val="longtext"/>
          <w:rFonts w:ascii="Times New Roman" w:hAnsi="Times New Roman"/>
          <w:i/>
          <w:color w:val="auto"/>
          <w:szCs w:val="22"/>
          <w:lang w:val="en-US"/>
        </w:rPr>
        <w:t xml:space="preserve"> external knowledge.</w:t>
      </w:r>
    </w:p>
    <w:p w14:paraId="4F2D6232" w14:textId="09B8E833" w:rsidR="00502199" w:rsidRPr="00515779" w:rsidRDefault="005A675C" w:rsidP="004E09A9">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DD70BC" w:rsidRPr="00515779">
        <w:rPr>
          <w:rStyle w:val="longtext"/>
          <w:rFonts w:ascii="Times New Roman" w:hAnsi="Times New Roman"/>
          <w:i/>
          <w:color w:val="auto"/>
          <w:szCs w:val="22"/>
          <w:lang w:val="en-US"/>
        </w:rPr>
        <w:t>3</w:t>
      </w:r>
      <w:r w:rsidRPr="00515779">
        <w:rPr>
          <w:rStyle w:val="longtext"/>
          <w:rFonts w:ascii="Times New Roman" w:hAnsi="Times New Roman"/>
          <w:i/>
          <w:color w:val="auto"/>
          <w:szCs w:val="22"/>
          <w:lang w:val="en-US"/>
        </w:rPr>
        <w:t xml:space="preserve">b. </w:t>
      </w:r>
      <w:r w:rsidR="00363288" w:rsidRPr="00515779">
        <w:rPr>
          <w:rStyle w:val="longtext"/>
          <w:rFonts w:ascii="Times New Roman" w:hAnsi="Times New Roman"/>
          <w:i/>
          <w:color w:val="auto"/>
          <w:szCs w:val="22"/>
          <w:lang w:val="en-US"/>
        </w:rPr>
        <w:t>Weak a</w:t>
      </w:r>
      <w:r w:rsidRPr="00515779">
        <w:rPr>
          <w:rStyle w:val="longtext"/>
          <w:rFonts w:ascii="Times New Roman" w:hAnsi="Times New Roman"/>
          <w:i/>
          <w:color w:val="auto"/>
          <w:szCs w:val="22"/>
          <w:lang w:val="en-US"/>
        </w:rPr>
        <w:t xml:space="preserve">ctivation triggers </w:t>
      </w:r>
      <w:r w:rsidR="00363288" w:rsidRPr="00515779">
        <w:rPr>
          <w:rStyle w:val="longtext"/>
          <w:rFonts w:ascii="Times New Roman" w:hAnsi="Times New Roman"/>
          <w:i/>
          <w:color w:val="auto"/>
          <w:szCs w:val="22"/>
          <w:lang w:val="en-US"/>
        </w:rPr>
        <w:t xml:space="preserve">limit </w:t>
      </w:r>
      <w:r w:rsidRPr="00515779">
        <w:rPr>
          <w:rStyle w:val="longtext"/>
          <w:rFonts w:ascii="Times New Roman" w:hAnsi="Times New Roman"/>
          <w:i/>
          <w:color w:val="auto"/>
          <w:szCs w:val="22"/>
          <w:lang w:val="en-US"/>
        </w:rPr>
        <w:t>the recognition of the value of external knowledge.</w:t>
      </w:r>
      <w:r w:rsidR="00502199" w:rsidRPr="00515779">
        <w:rPr>
          <w:rStyle w:val="longtext"/>
          <w:rFonts w:ascii="Times New Roman" w:hAnsi="Times New Roman"/>
          <w:i/>
          <w:color w:val="auto"/>
          <w:szCs w:val="22"/>
          <w:lang w:val="en-US"/>
        </w:rPr>
        <w:t xml:space="preserve"> </w:t>
      </w:r>
    </w:p>
    <w:p w14:paraId="3D1F9B3E" w14:textId="430759B3" w:rsidR="00DC32AA" w:rsidRDefault="00363288" w:rsidP="004E09A9">
      <w:pPr>
        <w:ind w:firstLine="720"/>
        <w:jc w:val="both"/>
        <w:rPr>
          <w:rStyle w:val="longtext"/>
          <w:rFonts w:ascii="Times New Roman" w:hAnsi="Times New Roman"/>
          <w:color w:val="auto"/>
          <w:szCs w:val="22"/>
          <w:lang w:val="en-US"/>
        </w:rPr>
      </w:pPr>
      <w:r w:rsidRPr="00515779">
        <w:rPr>
          <w:rFonts w:ascii="Times New Roman" w:hAnsi="Times New Roman"/>
          <w:b/>
          <w:i/>
          <w:color w:val="auto"/>
          <w:szCs w:val="22"/>
          <w:lang w:val="en-US"/>
        </w:rPr>
        <w:t xml:space="preserve">Conflicting </w:t>
      </w:r>
      <w:r w:rsidR="00904CB3" w:rsidRPr="00515779">
        <w:rPr>
          <w:rStyle w:val="longtext"/>
          <w:rFonts w:ascii="Times New Roman" w:hAnsi="Times New Roman"/>
          <w:b/>
          <w:i/>
          <w:color w:val="auto"/>
          <w:szCs w:val="22"/>
          <w:lang w:val="en-US"/>
        </w:rPr>
        <w:t>Source Relationships</w:t>
      </w:r>
      <w:r w:rsidR="00DD70BC" w:rsidRPr="00515779">
        <w:rPr>
          <w:rStyle w:val="longtext"/>
          <w:rFonts w:ascii="Times New Roman" w:hAnsi="Times New Roman"/>
          <w:b/>
          <w:i/>
          <w:color w:val="auto"/>
          <w:szCs w:val="22"/>
          <w:lang w:val="en-US"/>
        </w:rPr>
        <w:t xml:space="preserve">. </w:t>
      </w:r>
      <w:r w:rsidR="00F631A3" w:rsidRPr="00515779">
        <w:rPr>
          <w:rStyle w:val="longtext"/>
          <w:rFonts w:ascii="Times New Roman" w:hAnsi="Times New Roman"/>
          <w:color w:val="auto"/>
          <w:szCs w:val="22"/>
          <w:lang w:val="en-US"/>
        </w:rPr>
        <w:t>Conflicting s</w:t>
      </w:r>
      <w:r w:rsidR="00904CB3" w:rsidRPr="00515779">
        <w:rPr>
          <w:rStyle w:val="longtext"/>
          <w:rFonts w:ascii="Times New Roman" w:hAnsi="Times New Roman"/>
          <w:color w:val="auto"/>
          <w:szCs w:val="22"/>
          <w:lang w:val="en-US"/>
        </w:rPr>
        <w:t xml:space="preserve">ource </w:t>
      </w:r>
      <w:r w:rsidR="00D754FA" w:rsidRPr="00515779">
        <w:rPr>
          <w:rStyle w:val="longtext"/>
          <w:rFonts w:ascii="Times New Roman" w:hAnsi="Times New Roman"/>
          <w:color w:val="auto"/>
          <w:szCs w:val="22"/>
          <w:lang w:val="en-US"/>
        </w:rPr>
        <w:t>r</w:t>
      </w:r>
      <w:r w:rsidR="00904CB3" w:rsidRPr="00515779">
        <w:rPr>
          <w:rStyle w:val="longtext"/>
          <w:rFonts w:ascii="Times New Roman" w:hAnsi="Times New Roman"/>
          <w:color w:val="auto"/>
          <w:szCs w:val="22"/>
          <w:lang w:val="en-US"/>
        </w:rPr>
        <w:t>elationship</w:t>
      </w:r>
      <w:r w:rsidR="001F79E1" w:rsidRPr="00515779">
        <w:rPr>
          <w:rStyle w:val="longtext"/>
          <w:rFonts w:ascii="Times New Roman" w:hAnsi="Times New Roman"/>
          <w:color w:val="auto"/>
          <w:szCs w:val="22"/>
          <w:lang w:val="en-US"/>
        </w:rPr>
        <w:t>s</w:t>
      </w:r>
      <w:r w:rsidR="00A0397C" w:rsidRPr="00515779">
        <w:rPr>
          <w:rStyle w:val="longtext"/>
          <w:rFonts w:ascii="Times New Roman" w:hAnsi="Times New Roman"/>
          <w:color w:val="auto"/>
          <w:szCs w:val="22"/>
          <w:lang w:val="en-US"/>
        </w:rPr>
        <w:t xml:space="preserve"> </w:t>
      </w:r>
      <w:r w:rsidR="00EC6FF3" w:rsidRPr="00515779">
        <w:rPr>
          <w:rStyle w:val="longtext"/>
          <w:rFonts w:ascii="Times New Roman" w:hAnsi="Times New Roman"/>
          <w:color w:val="auto"/>
          <w:szCs w:val="22"/>
          <w:lang w:val="en-US"/>
        </w:rPr>
        <w:t xml:space="preserve">can </w:t>
      </w:r>
      <w:r w:rsidR="00497512" w:rsidRPr="00515779">
        <w:rPr>
          <w:rStyle w:val="longtext"/>
          <w:rFonts w:ascii="Times New Roman" w:hAnsi="Times New Roman"/>
          <w:color w:val="auto"/>
          <w:szCs w:val="22"/>
          <w:lang w:val="en-US"/>
        </w:rPr>
        <w:t xml:space="preserve">limit </w:t>
      </w:r>
      <w:r w:rsidR="00D45E64" w:rsidRPr="00515779">
        <w:rPr>
          <w:rStyle w:val="longtext"/>
          <w:rFonts w:ascii="Times New Roman" w:hAnsi="Times New Roman"/>
          <w:color w:val="auto"/>
          <w:szCs w:val="22"/>
          <w:lang w:val="en-US"/>
        </w:rPr>
        <w:t>the acquisition and exploitation of external knowledge</w:t>
      </w:r>
      <w:r w:rsidR="00DC32AA">
        <w:rPr>
          <w:rStyle w:val="longtext"/>
          <w:rFonts w:ascii="Times New Roman" w:hAnsi="Times New Roman"/>
          <w:color w:val="auto"/>
          <w:szCs w:val="22"/>
          <w:lang w:val="en-US"/>
        </w:rPr>
        <w:t xml:space="preserve"> as the differences in objectives between the firm and the source of external knowledge, information asymmetries and contractual limitations on knowledge as an asset may induce sources to limit the access and use of their knowledge by the firm</w:t>
      </w:r>
      <w:r w:rsidR="00D45E64" w:rsidRPr="00515779">
        <w:rPr>
          <w:rStyle w:val="longtext"/>
          <w:rFonts w:ascii="Times New Roman" w:hAnsi="Times New Roman"/>
          <w:color w:val="auto"/>
          <w:szCs w:val="22"/>
          <w:lang w:val="en-US"/>
        </w:rPr>
        <w:t xml:space="preserve">. </w:t>
      </w:r>
    </w:p>
    <w:p w14:paraId="26F4534F" w14:textId="3306DF8B" w:rsidR="00DD70BC" w:rsidRPr="00515779" w:rsidRDefault="00C02296">
      <w:pPr>
        <w:ind w:firstLine="720"/>
        <w:jc w:val="both"/>
        <w:rPr>
          <w:rFonts w:ascii="Times New Roman" w:hAnsi="Times New Roman"/>
          <w:color w:val="auto"/>
          <w:szCs w:val="22"/>
          <w:lang w:val="en-US"/>
        </w:rPr>
      </w:pPr>
      <w:r>
        <w:rPr>
          <w:rFonts w:ascii="Times New Roman" w:hAnsi="Times New Roman"/>
          <w:color w:val="auto"/>
          <w:szCs w:val="22"/>
          <w:lang w:val="en-US"/>
        </w:rPr>
        <w:t>Conflicting relationships with s</w:t>
      </w:r>
      <w:r w:rsidR="00DD70BC" w:rsidRPr="00515779">
        <w:rPr>
          <w:rFonts w:ascii="Times New Roman" w:hAnsi="Times New Roman"/>
          <w:color w:val="auto"/>
          <w:szCs w:val="22"/>
          <w:lang w:val="en-US"/>
        </w:rPr>
        <w:t>ource</w:t>
      </w:r>
      <w:r>
        <w:rPr>
          <w:rFonts w:ascii="Times New Roman" w:hAnsi="Times New Roman"/>
          <w:color w:val="auto"/>
          <w:szCs w:val="22"/>
          <w:lang w:val="en-US"/>
        </w:rPr>
        <w:t>s</w:t>
      </w:r>
      <w:r w:rsidR="00DD70BC" w:rsidRPr="00515779">
        <w:rPr>
          <w:rFonts w:ascii="Times New Roman" w:hAnsi="Times New Roman"/>
          <w:color w:val="auto"/>
          <w:szCs w:val="22"/>
          <w:lang w:val="en-US"/>
        </w:rPr>
        <w:t xml:space="preserve"> of </w:t>
      </w:r>
      <w:r w:rsidR="00DC32AA">
        <w:rPr>
          <w:rFonts w:ascii="Times New Roman" w:hAnsi="Times New Roman"/>
          <w:color w:val="auto"/>
          <w:szCs w:val="22"/>
          <w:lang w:val="en-US"/>
        </w:rPr>
        <w:t xml:space="preserve">external </w:t>
      </w:r>
      <w:r w:rsidR="00DD70BC" w:rsidRPr="00515779">
        <w:rPr>
          <w:rFonts w:ascii="Times New Roman" w:hAnsi="Times New Roman"/>
          <w:color w:val="auto"/>
          <w:szCs w:val="22"/>
          <w:lang w:val="en-US"/>
        </w:rPr>
        <w:t xml:space="preserve">knowledge constraints </w:t>
      </w:r>
      <w:r>
        <w:rPr>
          <w:rFonts w:ascii="Times New Roman" w:hAnsi="Times New Roman"/>
          <w:color w:val="auto"/>
          <w:szCs w:val="22"/>
          <w:lang w:val="en-US"/>
        </w:rPr>
        <w:t xml:space="preserve">the access and use of knowledge </w:t>
      </w:r>
      <w:r w:rsidR="00DD70BC" w:rsidRPr="00515779">
        <w:rPr>
          <w:rFonts w:ascii="Times New Roman" w:hAnsi="Times New Roman"/>
          <w:color w:val="auto"/>
          <w:szCs w:val="22"/>
          <w:lang w:val="en-US"/>
        </w:rPr>
        <w:t>by the firm</w:t>
      </w:r>
      <w:r w:rsidR="00A37BA7">
        <w:rPr>
          <w:rStyle w:val="longtext"/>
          <w:rFonts w:ascii="Times New Roman" w:hAnsi="Times New Roman"/>
          <w:color w:val="auto"/>
          <w:szCs w:val="22"/>
          <w:lang w:val="en-US"/>
        </w:rPr>
        <w:t xml:space="preserve">, as was the case of </w:t>
      </w:r>
      <w:r>
        <w:rPr>
          <w:rStyle w:val="longtext"/>
          <w:rFonts w:ascii="Times New Roman" w:hAnsi="Times New Roman"/>
          <w:color w:val="auto"/>
          <w:szCs w:val="22"/>
          <w:lang w:val="en-US"/>
        </w:rPr>
        <w:t xml:space="preserve">Fiat in </w:t>
      </w:r>
      <w:r w:rsidR="00A37BA7">
        <w:rPr>
          <w:rStyle w:val="longtext"/>
          <w:rFonts w:ascii="Times New Roman" w:hAnsi="Times New Roman"/>
          <w:color w:val="auto"/>
          <w:szCs w:val="22"/>
          <w:lang w:val="en-US"/>
        </w:rPr>
        <w:t xml:space="preserve">its IJV with </w:t>
      </w:r>
      <w:r>
        <w:rPr>
          <w:rStyle w:val="longtext"/>
          <w:rFonts w:ascii="Times New Roman" w:hAnsi="Times New Roman"/>
          <w:color w:val="auto"/>
          <w:szCs w:val="22"/>
          <w:lang w:val="en-US"/>
        </w:rPr>
        <w:t>NAC</w:t>
      </w:r>
      <w:r w:rsidR="00A37BA7">
        <w:rPr>
          <w:rStyle w:val="longtext"/>
          <w:rFonts w:ascii="Times New Roman" w:hAnsi="Times New Roman"/>
          <w:color w:val="auto"/>
          <w:szCs w:val="22"/>
          <w:lang w:val="en-US"/>
        </w:rPr>
        <w:t xml:space="preserve">. </w:t>
      </w:r>
      <w:r w:rsidR="00F84ECA" w:rsidRPr="00515779">
        <w:rPr>
          <w:rFonts w:ascii="Times New Roman" w:hAnsi="Times New Roman"/>
          <w:color w:val="auto"/>
          <w:szCs w:val="22"/>
          <w:lang w:val="en-US" w:eastAsia="zh-CN"/>
        </w:rPr>
        <w:t xml:space="preserve">When </w:t>
      </w:r>
      <w:r w:rsidR="00185617" w:rsidRPr="00515779">
        <w:rPr>
          <w:rFonts w:ascii="Times New Roman" w:hAnsi="Times New Roman"/>
          <w:color w:val="auto"/>
          <w:szCs w:val="22"/>
          <w:lang w:val="en-US" w:eastAsia="zh-CN"/>
        </w:rPr>
        <w:t xml:space="preserve">the IJV </w:t>
      </w:r>
      <w:r w:rsidR="00F84ECA" w:rsidRPr="00515779">
        <w:rPr>
          <w:rFonts w:ascii="Times New Roman" w:hAnsi="Times New Roman"/>
          <w:color w:val="auto"/>
          <w:szCs w:val="22"/>
          <w:lang w:val="en-US" w:eastAsia="zh-CN"/>
        </w:rPr>
        <w:t xml:space="preserve">Nanjing Fiat was established in 1999, </w:t>
      </w:r>
      <w:r w:rsidR="00185617" w:rsidRPr="00515779">
        <w:rPr>
          <w:rStyle w:val="longtext"/>
          <w:rFonts w:ascii="Times New Roman" w:hAnsi="Times New Roman"/>
          <w:color w:val="auto"/>
          <w:szCs w:val="22"/>
          <w:lang w:val="en-US"/>
        </w:rPr>
        <w:t>f</w:t>
      </w:r>
      <w:r w:rsidR="00F84ECA" w:rsidRPr="00515779">
        <w:rPr>
          <w:rStyle w:val="longtext"/>
          <w:rFonts w:ascii="Times New Roman" w:hAnsi="Times New Roman"/>
          <w:color w:val="auto"/>
          <w:szCs w:val="22"/>
          <w:lang w:val="en-US"/>
        </w:rPr>
        <w:t xml:space="preserve">or example, </w:t>
      </w:r>
      <w:r w:rsidR="00F84ECA" w:rsidRPr="00515779">
        <w:rPr>
          <w:rFonts w:ascii="Times New Roman" w:hAnsi="Times New Roman"/>
          <w:color w:val="auto"/>
          <w:szCs w:val="22"/>
          <w:lang w:val="en-US"/>
        </w:rPr>
        <w:t>“</w:t>
      </w:r>
      <w:r w:rsidR="00A37BA7">
        <w:rPr>
          <w:rFonts w:ascii="Times New Roman" w:hAnsi="Times New Roman"/>
          <w:color w:val="auto"/>
          <w:szCs w:val="22"/>
          <w:lang w:val="en-US"/>
        </w:rPr>
        <w:t>t</w:t>
      </w:r>
      <w:r w:rsidR="00F84ECA" w:rsidRPr="00515779">
        <w:rPr>
          <w:rFonts w:ascii="Times New Roman" w:hAnsi="Times New Roman"/>
          <w:color w:val="auto"/>
          <w:szCs w:val="22"/>
          <w:lang w:val="en-US"/>
        </w:rPr>
        <w:t xml:space="preserve">he first leadership of Nanjing Fiat [Fiat’s representative Ciappa and NAC’s representative Mao] held a long-term strategy to promote Fiat’s brand in China, the most valuable asset in the eye of Fiat, but </w:t>
      </w:r>
      <w:r w:rsidR="00A319D9" w:rsidRPr="00515779">
        <w:rPr>
          <w:rFonts w:ascii="Times New Roman" w:hAnsi="Times New Roman"/>
          <w:color w:val="auto"/>
          <w:szCs w:val="22"/>
          <w:lang w:val="en-US"/>
        </w:rPr>
        <w:t xml:space="preserve">NAC’s CEO </w:t>
      </w:r>
      <w:r w:rsidR="00F84ECA" w:rsidRPr="00515779">
        <w:rPr>
          <w:rFonts w:ascii="Times New Roman" w:hAnsi="Times New Roman"/>
          <w:color w:val="auto"/>
          <w:szCs w:val="22"/>
          <w:lang w:val="en-US"/>
        </w:rPr>
        <w:t xml:space="preserve">disagreed and preferred to capture China’s growing market as soon as possible via short-term marketing strategies such as cutting price” (IV16). </w:t>
      </w:r>
      <w:r>
        <w:rPr>
          <w:rFonts w:ascii="Times New Roman" w:hAnsi="Times New Roman"/>
          <w:color w:val="auto"/>
          <w:szCs w:val="22"/>
          <w:lang w:val="en-US" w:eastAsia="zh-CN"/>
        </w:rPr>
        <w:t>The CEO</w:t>
      </w:r>
      <w:r w:rsidRPr="00515779">
        <w:rPr>
          <w:rFonts w:ascii="Times New Roman" w:hAnsi="Times New Roman"/>
          <w:color w:val="auto"/>
          <w:szCs w:val="22"/>
          <w:lang w:val="en-US" w:eastAsia="zh-CN"/>
        </w:rPr>
        <w:t xml:space="preserve"> </w:t>
      </w:r>
      <w:r w:rsidR="00F84ECA" w:rsidRPr="00515779">
        <w:rPr>
          <w:rFonts w:ascii="Times New Roman" w:hAnsi="Times New Roman"/>
          <w:color w:val="auto"/>
          <w:szCs w:val="22"/>
          <w:lang w:val="en-US" w:eastAsia="zh-CN"/>
        </w:rPr>
        <w:t xml:space="preserve">criticized NAC’s representative Mao </w:t>
      </w:r>
      <w:r w:rsidR="00E835F1" w:rsidRPr="00515779">
        <w:rPr>
          <w:rFonts w:ascii="Times New Roman" w:hAnsi="Times New Roman"/>
          <w:color w:val="auto"/>
          <w:szCs w:val="22"/>
          <w:lang w:val="en-US" w:eastAsia="zh-CN"/>
        </w:rPr>
        <w:t xml:space="preserve">who was </w:t>
      </w:r>
      <w:r w:rsidR="00F84ECA" w:rsidRPr="00515779">
        <w:rPr>
          <w:rFonts w:ascii="Times New Roman" w:hAnsi="Times New Roman"/>
          <w:color w:val="auto"/>
          <w:szCs w:val="22"/>
          <w:lang w:val="en-US" w:eastAsia="zh-CN"/>
        </w:rPr>
        <w:t>“too soft” on the Italian side and not defend</w:t>
      </w:r>
      <w:r>
        <w:rPr>
          <w:rFonts w:ascii="Times New Roman" w:hAnsi="Times New Roman"/>
          <w:color w:val="auto"/>
          <w:szCs w:val="22"/>
          <w:lang w:val="en-US" w:eastAsia="zh-CN"/>
        </w:rPr>
        <w:t>ing</w:t>
      </w:r>
      <w:r w:rsidR="00F84ECA" w:rsidRPr="00515779">
        <w:rPr>
          <w:rFonts w:ascii="Times New Roman" w:hAnsi="Times New Roman"/>
          <w:color w:val="auto"/>
          <w:szCs w:val="22"/>
          <w:lang w:val="en-US" w:eastAsia="zh-CN"/>
        </w:rPr>
        <w:t xml:space="preserve"> NAC’s interests. </w:t>
      </w:r>
      <w:r w:rsidR="00F84ECA" w:rsidRPr="00515779">
        <w:rPr>
          <w:rFonts w:ascii="Times New Roman" w:hAnsi="Times New Roman"/>
          <w:color w:val="auto"/>
          <w:szCs w:val="22"/>
          <w:lang w:val="en-US"/>
        </w:rPr>
        <w:t xml:space="preserve">As </w:t>
      </w:r>
      <w:r w:rsidR="00E835F1" w:rsidRPr="00515779">
        <w:rPr>
          <w:rFonts w:ascii="Times New Roman" w:hAnsi="Times New Roman"/>
          <w:color w:val="auto"/>
          <w:szCs w:val="22"/>
          <w:lang w:val="en-US"/>
        </w:rPr>
        <w:t xml:space="preserve">a </w:t>
      </w:r>
      <w:r w:rsidR="00F84ECA" w:rsidRPr="00515779">
        <w:rPr>
          <w:rFonts w:ascii="Times New Roman" w:hAnsi="Times New Roman"/>
          <w:color w:val="auto"/>
          <w:szCs w:val="22"/>
          <w:lang w:val="en-US"/>
        </w:rPr>
        <w:t xml:space="preserve">result, in 2004 </w:t>
      </w:r>
      <w:r w:rsidR="00F84ECA" w:rsidRPr="00515779">
        <w:rPr>
          <w:rFonts w:ascii="Times New Roman" w:hAnsi="Times New Roman"/>
          <w:color w:val="auto"/>
          <w:szCs w:val="22"/>
          <w:lang w:val="en-US" w:eastAsia="zh-CN"/>
        </w:rPr>
        <w:t xml:space="preserve">Mao resigned </w:t>
      </w:r>
      <w:r>
        <w:rPr>
          <w:rFonts w:ascii="Times New Roman" w:hAnsi="Times New Roman"/>
          <w:color w:val="auto"/>
          <w:szCs w:val="22"/>
          <w:lang w:val="en-US" w:eastAsia="zh-CN"/>
        </w:rPr>
        <w:t>from</w:t>
      </w:r>
      <w:r w:rsidR="00F84ECA" w:rsidRPr="00515779">
        <w:rPr>
          <w:rFonts w:ascii="Times New Roman" w:hAnsi="Times New Roman"/>
          <w:color w:val="auto"/>
          <w:szCs w:val="22"/>
          <w:lang w:val="en-US" w:eastAsia="zh-CN"/>
        </w:rPr>
        <w:t xml:space="preserve"> NAC, ending the “golden time” of the IJV. </w:t>
      </w:r>
      <w:r w:rsidR="00CF3A7B" w:rsidRPr="00515779">
        <w:rPr>
          <w:rStyle w:val="hps"/>
          <w:rFonts w:ascii="Times New Roman" w:hAnsi="Times New Roman"/>
          <w:color w:val="auto"/>
          <w:szCs w:val="22"/>
          <w:lang w:val="en-US"/>
        </w:rPr>
        <w:t xml:space="preserve">NAC and Fiat changed their representatives in the </w:t>
      </w:r>
      <w:r>
        <w:rPr>
          <w:rStyle w:val="hps"/>
          <w:rFonts w:ascii="Times New Roman" w:hAnsi="Times New Roman"/>
          <w:color w:val="auto"/>
          <w:szCs w:val="22"/>
          <w:lang w:val="en-US"/>
        </w:rPr>
        <w:t>IJV</w:t>
      </w:r>
      <w:r w:rsidR="00CF3A7B" w:rsidRPr="00515779">
        <w:rPr>
          <w:rStyle w:val="hps"/>
          <w:rFonts w:ascii="Times New Roman" w:hAnsi="Times New Roman"/>
          <w:color w:val="auto"/>
          <w:szCs w:val="22"/>
          <w:lang w:val="en-US"/>
        </w:rPr>
        <w:t xml:space="preserve"> almost </w:t>
      </w:r>
      <w:r>
        <w:rPr>
          <w:rStyle w:val="hps"/>
          <w:rFonts w:ascii="Times New Roman" w:hAnsi="Times New Roman"/>
          <w:color w:val="auto"/>
          <w:szCs w:val="22"/>
          <w:lang w:val="en-US"/>
        </w:rPr>
        <w:t xml:space="preserve">annually, </w:t>
      </w:r>
      <w:r w:rsidR="00CF3A7B" w:rsidRPr="00515779">
        <w:rPr>
          <w:rStyle w:val="hps"/>
          <w:rFonts w:ascii="Times New Roman" w:hAnsi="Times New Roman"/>
          <w:color w:val="auto"/>
          <w:szCs w:val="22"/>
          <w:lang w:val="en-US"/>
        </w:rPr>
        <w:t>causing uncertainty and lack</w:t>
      </w:r>
      <w:r w:rsidR="00AE7B4D" w:rsidRPr="00515779">
        <w:rPr>
          <w:rStyle w:val="hps"/>
          <w:rFonts w:ascii="Times New Roman" w:hAnsi="Times New Roman"/>
          <w:color w:val="auto"/>
          <w:szCs w:val="22"/>
          <w:lang w:val="en-US"/>
        </w:rPr>
        <w:t xml:space="preserve"> of policy continuity</w:t>
      </w:r>
      <w:r>
        <w:rPr>
          <w:rStyle w:val="hps"/>
          <w:rFonts w:ascii="Times New Roman" w:hAnsi="Times New Roman"/>
          <w:color w:val="auto"/>
          <w:szCs w:val="22"/>
          <w:lang w:val="en-US"/>
        </w:rPr>
        <w:t xml:space="preserve"> and d</w:t>
      </w:r>
      <w:r w:rsidR="00AE7B4D" w:rsidRPr="00515779">
        <w:rPr>
          <w:rStyle w:val="hps"/>
          <w:rFonts w:ascii="Times New Roman" w:hAnsi="Times New Roman"/>
          <w:color w:val="auto"/>
          <w:szCs w:val="22"/>
          <w:lang w:val="en-US"/>
        </w:rPr>
        <w:t>ecision-</w:t>
      </w:r>
      <w:r w:rsidR="00CF3A7B" w:rsidRPr="00515779">
        <w:rPr>
          <w:rStyle w:val="hps"/>
          <w:rFonts w:ascii="Times New Roman" w:hAnsi="Times New Roman"/>
          <w:color w:val="auto"/>
          <w:szCs w:val="22"/>
          <w:lang w:val="en-US"/>
        </w:rPr>
        <w:t>making</w:t>
      </w:r>
      <w:r>
        <w:rPr>
          <w:rStyle w:val="hps"/>
          <w:rFonts w:ascii="Times New Roman" w:hAnsi="Times New Roman"/>
          <w:color w:val="auto"/>
          <w:szCs w:val="22"/>
          <w:lang w:val="en-US"/>
        </w:rPr>
        <w:t xml:space="preserve">. This limited </w:t>
      </w:r>
      <w:r w:rsidR="00E835F1" w:rsidRPr="00515779">
        <w:rPr>
          <w:rStyle w:val="hps"/>
          <w:rFonts w:ascii="Times New Roman" w:hAnsi="Times New Roman"/>
          <w:color w:val="auto"/>
          <w:szCs w:val="22"/>
          <w:lang w:val="en-US"/>
        </w:rPr>
        <w:t>NAC</w:t>
      </w:r>
      <w:r>
        <w:rPr>
          <w:rStyle w:val="hps"/>
          <w:rFonts w:ascii="Times New Roman" w:hAnsi="Times New Roman"/>
          <w:color w:val="auto"/>
          <w:szCs w:val="22"/>
          <w:lang w:val="en-US"/>
        </w:rPr>
        <w:t>’s</w:t>
      </w:r>
      <w:r w:rsidR="00CF3A7B" w:rsidRPr="00515779">
        <w:rPr>
          <w:rStyle w:val="hps"/>
          <w:rFonts w:ascii="Times New Roman" w:hAnsi="Times New Roman"/>
          <w:color w:val="auto"/>
          <w:szCs w:val="22"/>
          <w:lang w:val="en-US"/>
        </w:rPr>
        <w:t xml:space="preserve"> learn</w:t>
      </w:r>
      <w:r>
        <w:rPr>
          <w:rStyle w:val="hps"/>
          <w:rFonts w:ascii="Times New Roman" w:hAnsi="Times New Roman"/>
          <w:color w:val="auto"/>
          <w:szCs w:val="22"/>
          <w:lang w:val="en-US"/>
        </w:rPr>
        <w:t>ing.</w:t>
      </w:r>
      <w:r w:rsidR="00CF3A7B" w:rsidRPr="00515779">
        <w:rPr>
          <w:rStyle w:val="hps"/>
          <w:rFonts w:ascii="Times New Roman" w:hAnsi="Times New Roman"/>
          <w:color w:val="auto"/>
          <w:szCs w:val="22"/>
          <w:lang w:val="en-US"/>
        </w:rPr>
        <w:t xml:space="preserve"> For example, “medium- to high-level managers from both sides held a meeting to discuss one issue but could not reach</w:t>
      </w:r>
      <w:r w:rsidR="00A81419">
        <w:rPr>
          <w:rStyle w:val="hps"/>
          <w:rFonts w:ascii="Times New Roman" w:hAnsi="Times New Roman"/>
          <w:color w:val="auto"/>
          <w:szCs w:val="22"/>
          <w:lang w:val="en-US"/>
        </w:rPr>
        <w:t xml:space="preserve"> an</w:t>
      </w:r>
      <w:r w:rsidR="00CF3A7B" w:rsidRPr="00515779">
        <w:rPr>
          <w:rStyle w:val="hps"/>
          <w:rFonts w:ascii="Times New Roman" w:hAnsi="Times New Roman"/>
          <w:color w:val="auto"/>
          <w:szCs w:val="22"/>
          <w:lang w:val="en-US"/>
        </w:rPr>
        <w:t xml:space="preserve"> </w:t>
      </w:r>
      <w:r w:rsidR="00CF3A7B" w:rsidRPr="00A81419">
        <w:rPr>
          <w:rStyle w:val="hps"/>
          <w:rFonts w:ascii="Times New Roman" w:hAnsi="Times New Roman"/>
          <w:noProof/>
          <w:color w:val="auto"/>
          <w:szCs w:val="22"/>
          <w:lang w:val="en-US"/>
        </w:rPr>
        <w:t>agreement</w:t>
      </w:r>
      <w:r w:rsidR="00CF3A7B" w:rsidRPr="00515779">
        <w:rPr>
          <w:rStyle w:val="hps"/>
          <w:rFonts w:ascii="Times New Roman" w:hAnsi="Times New Roman"/>
          <w:color w:val="auto"/>
          <w:szCs w:val="22"/>
          <w:lang w:val="en-US"/>
        </w:rPr>
        <w:t xml:space="preserve"> by midnight, after several hours of discussion. The host of the meeting rang the CEO of the JV, but even after the CEO joined, they still could not reach an agreement until the next morning” (Ge, 2008).</w:t>
      </w:r>
      <w:r w:rsidR="00AE7B4D" w:rsidRPr="00515779">
        <w:rPr>
          <w:rStyle w:val="hps"/>
          <w:rFonts w:ascii="Times New Roman" w:hAnsi="Times New Roman"/>
          <w:color w:val="auto"/>
          <w:szCs w:val="22"/>
          <w:lang w:val="en-US"/>
        </w:rPr>
        <w:t xml:space="preserve"> </w:t>
      </w:r>
      <w:r>
        <w:rPr>
          <w:rStyle w:val="longtext"/>
          <w:rFonts w:ascii="Times New Roman" w:hAnsi="Times New Roman"/>
          <w:color w:val="auto"/>
          <w:szCs w:val="22"/>
          <w:lang w:val="en-US"/>
        </w:rPr>
        <w:t>Other conflicts affected the access to knowledge</w:t>
      </w:r>
      <w:r w:rsidR="00CF3A7B" w:rsidRPr="00515779">
        <w:rPr>
          <w:rStyle w:val="longtext"/>
          <w:rFonts w:ascii="Times New Roman" w:hAnsi="Times New Roman"/>
          <w:color w:val="auto"/>
          <w:szCs w:val="22"/>
          <w:lang w:val="en-US"/>
        </w:rPr>
        <w:t>.</w:t>
      </w:r>
      <w:r w:rsidR="00DD70BC" w:rsidRPr="00515779">
        <w:rPr>
          <w:rStyle w:val="longtext"/>
          <w:rFonts w:ascii="Times New Roman" w:hAnsi="Times New Roman"/>
          <w:color w:val="auto"/>
          <w:szCs w:val="22"/>
          <w:lang w:val="en-US"/>
        </w:rPr>
        <w:t xml:space="preserve"> </w:t>
      </w:r>
      <w:r w:rsidR="00F707E8" w:rsidRPr="00515779">
        <w:rPr>
          <w:rStyle w:val="longtext"/>
          <w:rFonts w:ascii="Times New Roman" w:hAnsi="Times New Roman"/>
          <w:color w:val="auto"/>
          <w:szCs w:val="22"/>
          <w:lang w:val="en-US"/>
        </w:rPr>
        <w:t>“</w:t>
      </w:r>
      <w:r w:rsidR="00DD70BC" w:rsidRPr="00515779">
        <w:rPr>
          <w:rFonts w:ascii="Times New Roman" w:hAnsi="Times New Roman"/>
          <w:color w:val="auto"/>
          <w:szCs w:val="22"/>
          <w:lang w:val="en-US"/>
        </w:rPr>
        <w:t>Nanjing Fiat manufactured an automobile model using a high value added speed gear, which was particularly welcomed in the Chinese market. However, this speed gear was derived from Fiat’s relationship with Ford. When the relationship between Fiat and Ford broke</w:t>
      </w:r>
      <w:r w:rsidR="00E835F1" w:rsidRPr="00515779">
        <w:rPr>
          <w:rFonts w:ascii="Times New Roman" w:hAnsi="Times New Roman"/>
          <w:color w:val="auto"/>
          <w:szCs w:val="22"/>
          <w:lang w:val="en-US"/>
        </w:rPr>
        <w:t xml:space="preserve"> down</w:t>
      </w:r>
      <w:r w:rsidR="00DD70BC" w:rsidRPr="00515779">
        <w:rPr>
          <w:rFonts w:ascii="Times New Roman" w:hAnsi="Times New Roman"/>
          <w:color w:val="auto"/>
          <w:szCs w:val="22"/>
          <w:lang w:val="en-US"/>
        </w:rPr>
        <w:t>, the speed gear disappeared from Nanjing Fiat’s products</w:t>
      </w:r>
      <w:r w:rsidR="00F707E8" w:rsidRPr="00515779">
        <w:rPr>
          <w:rFonts w:ascii="Times New Roman" w:hAnsi="Times New Roman"/>
          <w:color w:val="auto"/>
          <w:szCs w:val="22"/>
          <w:lang w:val="en-US"/>
        </w:rPr>
        <w:t>” (Ge, 2008)</w:t>
      </w:r>
      <w:r w:rsidR="00DD70BC" w:rsidRPr="00515779">
        <w:rPr>
          <w:rFonts w:ascii="Times New Roman" w:hAnsi="Times New Roman"/>
          <w:color w:val="auto"/>
          <w:szCs w:val="22"/>
          <w:lang w:val="en-US"/>
        </w:rPr>
        <w:t xml:space="preserve">. </w:t>
      </w:r>
      <w:r>
        <w:rPr>
          <w:rFonts w:ascii="Times New Roman" w:hAnsi="Times New Roman"/>
          <w:color w:val="auto"/>
          <w:szCs w:val="22"/>
          <w:lang w:val="en-US"/>
        </w:rPr>
        <w:t xml:space="preserve">In contrast, SAIC </w:t>
      </w:r>
      <w:r w:rsidR="00DD70BC" w:rsidRPr="00515779">
        <w:rPr>
          <w:rStyle w:val="longtext"/>
          <w:rFonts w:ascii="Times New Roman" w:hAnsi="Times New Roman"/>
          <w:color w:val="auto"/>
          <w:szCs w:val="22"/>
          <w:lang w:val="en-US"/>
        </w:rPr>
        <w:t>enjoyed relatively better source relationships, which enhanced its acquisition and exploitation of non-core technology from its partners.</w:t>
      </w:r>
      <w:r w:rsidR="002F5E23" w:rsidRPr="00515779">
        <w:rPr>
          <w:rStyle w:val="longtext"/>
          <w:rFonts w:ascii="Times New Roman" w:hAnsi="Times New Roman"/>
          <w:color w:val="auto"/>
          <w:szCs w:val="22"/>
          <w:lang w:val="en-US"/>
        </w:rPr>
        <w:t xml:space="preserve"> </w:t>
      </w:r>
      <w:r w:rsidR="0055533B" w:rsidRPr="00515779">
        <w:rPr>
          <w:rFonts w:ascii="Times New Roman" w:hAnsi="Times New Roman"/>
          <w:color w:val="auto"/>
          <w:szCs w:val="22"/>
          <w:lang w:val="en-US"/>
        </w:rPr>
        <w:t>T</w:t>
      </w:r>
      <w:r w:rsidR="002F5E23" w:rsidRPr="00515779">
        <w:rPr>
          <w:rFonts w:ascii="Times New Roman" w:hAnsi="Times New Roman"/>
          <w:color w:val="auto"/>
          <w:szCs w:val="22"/>
          <w:lang w:val="en-US"/>
        </w:rPr>
        <w:t>he 4S and IJV’s interest first principle set by CEO Hu</w:t>
      </w:r>
      <w:r w:rsidR="007B3A63" w:rsidRPr="00515779">
        <w:rPr>
          <w:rFonts w:ascii="Times New Roman" w:hAnsi="Times New Roman"/>
          <w:color w:val="auto"/>
          <w:szCs w:val="22"/>
          <w:lang w:val="en-US"/>
        </w:rPr>
        <w:t xml:space="preserve"> laid a foundation for good relation</w:t>
      </w:r>
      <w:r w:rsidR="002714DC" w:rsidRPr="00515779">
        <w:rPr>
          <w:rFonts w:ascii="Times New Roman" w:hAnsi="Times New Roman"/>
          <w:color w:val="auto"/>
          <w:szCs w:val="22"/>
          <w:lang w:val="en-US"/>
        </w:rPr>
        <w:t>s</w:t>
      </w:r>
      <w:r w:rsidR="007B3A63" w:rsidRPr="00515779">
        <w:rPr>
          <w:rFonts w:ascii="Times New Roman" w:hAnsi="Times New Roman"/>
          <w:color w:val="auto"/>
          <w:szCs w:val="22"/>
          <w:lang w:val="en-US"/>
        </w:rPr>
        <w:t xml:space="preserve"> between the partners. SAIC </w:t>
      </w:r>
      <w:r w:rsidR="00EF2AF8" w:rsidRPr="00515779">
        <w:rPr>
          <w:rFonts w:ascii="Times New Roman" w:hAnsi="Times New Roman"/>
          <w:color w:val="auto"/>
          <w:szCs w:val="22"/>
          <w:lang w:val="en-US"/>
        </w:rPr>
        <w:t xml:space="preserve">avoided the sensitive issue </w:t>
      </w:r>
      <w:r w:rsidR="00EF2AF8" w:rsidRPr="00515779">
        <w:rPr>
          <w:rFonts w:ascii="Times New Roman" w:hAnsi="Times New Roman"/>
          <w:noProof/>
          <w:color w:val="auto"/>
          <w:szCs w:val="22"/>
          <w:lang w:val="en-US"/>
        </w:rPr>
        <w:t>o</w:t>
      </w:r>
      <w:r w:rsidR="00EC50D3" w:rsidRPr="00515779">
        <w:rPr>
          <w:rFonts w:ascii="Times New Roman" w:hAnsi="Times New Roman"/>
          <w:noProof/>
          <w:color w:val="auto"/>
          <w:szCs w:val="22"/>
          <w:lang w:val="en-US"/>
        </w:rPr>
        <w:t>f</w:t>
      </w:r>
      <w:r w:rsidR="00EF2AF8" w:rsidRPr="00515779">
        <w:rPr>
          <w:rFonts w:ascii="Times New Roman" w:hAnsi="Times New Roman"/>
          <w:color w:val="auto"/>
          <w:szCs w:val="22"/>
          <w:lang w:val="en-US"/>
        </w:rPr>
        <w:t xml:space="preserve"> </w:t>
      </w:r>
      <w:r>
        <w:rPr>
          <w:rFonts w:ascii="Times New Roman" w:hAnsi="Times New Roman"/>
          <w:color w:val="auto"/>
          <w:szCs w:val="22"/>
          <w:lang w:val="en-US"/>
        </w:rPr>
        <w:t>accessing</w:t>
      </w:r>
      <w:r w:rsidRPr="00515779">
        <w:rPr>
          <w:rFonts w:ascii="Times New Roman" w:hAnsi="Times New Roman"/>
          <w:color w:val="auto"/>
          <w:szCs w:val="22"/>
          <w:lang w:val="en-US"/>
        </w:rPr>
        <w:t xml:space="preserve"> </w:t>
      </w:r>
      <w:r w:rsidR="00EF2AF8" w:rsidRPr="00515779">
        <w:rPr>
          <w:rFonts w:ascii="Times New Roman" w:hAnsi="Times New Roman"/>
          <w:color w:val="auto"/>
          <w:szCs w:val="22"/>
          <w:lang w:val="en-US"/>
        </w:rPr>
        <w:t xml:space="preserve">core </w:t>
      </w:r>
      <w:r w:rsidR="00EF2AF8" w:rsidRPr="00515779">
        <w:rPr>
          <w:rFonts w:ascii="Times New Roman" w:hAnsi="Times New Roman"/>
          <w:noProof/>
          <w:color w:val="auto"/>
          <w:szCs w:val="22"/>
          <w:lang w:val="en-US"/>
        </w:rPr>
        <w:t>technology</w:t>
      </w:r>
      <w:r w:rsidR="00EF2AF8" w:rsidRPr="00515779">
        <w:rPr>
          <w:rFonts w:ascii="Times New Roman" w:hAnsi="Times New Roman"/>
          <w:color w:val="auto"/>
          <w:szCs w:val="22"/>
          <w:lang w:val="en-US"/>
        </w:rPr>
        <w:t xml:space="preserve"> </w:t>
      </w:r>
      <w:r>
        <w:rPr>
          <w:rFonts w:ascii="Times New Roman" w:hAnsi="Times New Roman"/>
          <w:color w:val="auto"/>
          <w:szCs w:val="22"/>
          <w:lang w:val="en-US"/>
        </w:rPr>
        <w:t>and instead</w:t>
      </w:r>
      <w:r w:rsidRPr="00515779">
        <w:rPr>
          <w:rFonts w:ascii="Times New Roman" w:hAnsi="Times New Roman"/>
          <w:color w:val="auto"/>
          <w:szCs w:val="22"/>
          <w:lang w:val="en-US"/>
        </w:rPr>
        <w:t xml:space="preserve"> </w:t>
      </w:r>
      <w:r w:rsidR="007B3A63" w:rsidRPr="00515779">
        <w:rPr>
          <w:rFonts w:ascii="Times New Roman" w:hAnsi="Times New Roman"/>
          <w:color w:val="auto"/>
          <w:szCs w:val="22"/>
          <w:lang w:val="en-US"/>
        </w:rPr>
        <w:t xml:space="preserve">focused on learning non-core technologies. </w:t>
      </w:r>
      <w:r w:rsidR="003A1BCC" w:rsidRPr="00515779">
        <w:rPr>
          <w:rFonts w:ascii="Times New Roman" w:hAnsi="Times New Roman"/>
          <w:color w:val="auto"/>
          <w:szCs w:val="22"/>
          <w:lang w:val="en-US"/>
        </w:rPr>
        <w:t xml:space="preserve">For example, </w:t>
      </w:r>
      <w:r w:rsidR="007B3A63" w:rsidRPr="00515779">
        <w:rPr>
          <w:rFonts w:ascii="Times New Roman" w:eastAsiaTheme="minorHAnsi" w:hAnsi="Times New Roman"/>
          <w:color w:val="auto"/>
          <w:szCs w:val="22"/>
          <w:lang w:val="en-US"/>
        </w:rPr>
        <w:t xml:space="preserve">SAIC and GM set up a joint vehicle </w:t>
      </w:r>
      <w:r w:rsidR="0085268B" w:rsidRPr="00216DFC">
        <w:rPr>
          <w:rFonts w:ascii="Times New Roman" w:eastAsiaTheme="minorHAnsi" w:hAnsi="Times New Roman"/>
          <w:noProof/>
          <w:color w:val="auto"/>
          <w:szCs w:val="22"/>
          <w:lang w:val="en-US"/>
        </w:rPr>
        <w:t>deve</w:t>
      </w:r>
      <w:r w:rsidR="0085268B">
        <w:rPr>
          <w:rFonts w:ascii="Times New Roman" w:eastAsiaTheme="minorHAnsi" w:hAnsi="Times New Roman"/>
          <w:noProof/>
          <w:color w:val="auto"/>
          <w:szCs w:val="22"/>
          <w:lang w:val="en-US"/>
        </w:rPr>
        <w:t>lopment</w:t>
      </w:r>
      <w:r w:rsidR="0085268B" w:rsidRPr="00216DFC">
        <w:rPr>
          <w:rFonts w:ascii="Times New Roman" w:eastAsiaTheme="minorHAnsi" w:hAnsi="Times New Roman"/>
          <w:noProof/>
          <w:color w:val="auto"/>
          <w:szCs w:val="22"/>
          <w:lang w:val="en-US"/>
        </w:rPr>
        <w:t xml:space="preserve"> </w:t>
      </w:r>
      <w:r w:rsidR="007B3A63" w:rsidRPr="0085268B">
        <w:rPr>
          <w:rFonts w:ascii="Times New Roman" w:eastAsiaTheme="minorHAnsi" w:hAnsi="Times New Roman"/>
          <w:noProof/>
          <w:color w:val="auto"/>
          <w:szCs w:val="22"/>
          <w:lang w:val="en-US"/>
        </w:rPr>
        <w:t>center</w:t>
      </w:r>
      <w:r w:rsidR="007B3A63" w:rsidRPr="00515779">
        <w:rPr>
          <w:rFonts w:ascii="Times New Roman" w:eastAsiaTheme="minorHAnsi" w:hAnsi="Times New Roman"/>
          <w:color w:val="auto"/>
          <w:szCs w:val="22"/>
          <w:lang w:val="en-US"/>
        </w:rPr>
        <w:t>, which bec</w:t>
      </w:r>
      <w:r>
        <w:rPr>
          <w:rFonts w:ascii="Times New Roman" w:eastAsiaTheme="minorHAnsi" w:hAnsi="Times New Roman"/>
          <w:color w:val="auto"/>
          <w:szCs w:val="22"/>
          <w:lang w:val="en-US"/>
        </w:rPr>
        <w:t>a</w:t>
      </w:r>
      <w:r w:rsidR="007B3A63" w:rsidRPr="00515779">
        <w:rPr>
          <w:rFonts w:ascii="Times New Roman" w:eastAsiaTheme="minorHAnsi" w:hAnsi="Times New Roman"/>
          <w:color w:val="auto"/>
          <w:szCs w:val="22"/>
          <w:lang w:val="en-US"/>
        </w:rPr>
        <w:t>me the most competent automotive R</w:t>
      </w:r>
      <w:r w:rsidR="003A1BCC" w:rsidRPr="00515779">
        <w:rPr>
          <w:rFonts w:ascii="Times New Roman" w:eastAsiaTheme="minorHAnsi" w:hAnsi="Times New Roman"/>
          <w:color w:val="auto"/>
          <w:szCs w:val="22"/>
          <w:lang w:val="en-US"/>
        </w:rPr>
        <w:t xml:space="preserve">&amp;D center in China (SAIC, 2015), helping SAIC build up </w:t>
      </w:r>
      <w:r>
        <w:rPr>
          <w:rFonts w:ascii="Times New Roman" w:eastAsiaTheme="minorHAnsi" w:hAnsi="Times New Roman"/>
          <w:color w:val="auto"/>
          <w:szCs w:val="22"/>
          <w:lang w:val="en-US"/>
        </w:rPr>
        <w:t xml:space="preserve">its </w:t>
      </w:r>
      <w:r w:rsidR="003A1BCC" w:rsidRPr="00515779">
        <w:rPr>
          <w:rFonts w:ascii="Times New Roman" w:eastAsiaTheme="minorHAnsi" w:hAnsi="Times New Roman"/>
          <w:color w:val="auto"/>
          <w:szCs w:val="22"/>
          <w:lang w:val="en-US"/>
        </w:rPr>
        <w:t>R&amp;D capability.</w:t>
      </w:r>
      <w:r w:rsidR="000C4006" w:rsidRPr="00515779">
        <w:rPr>
          <w:rFonts w:ascii="Times New Roman" w:hAnsi="Times New Roman"/>
          <w:color w:val="auto"/>
          <w:szCs w:val="22"/>
          <w:lang w:val="en-US"/>
        </w:rPr>
        <w:t xml:space="preserve"> </w:t>
      </w:r>
      <w:r w:rsidR="00F707E8" w:rsidRPr="00515779">
        <w:rPr>
          <w:rFonts w:ascii="Times New Roman" w:hAnsi="Times New Roman"/>
          <w:color w:val="auto"/>
          <w:szCs w:val="22"/>
          <w:lang w:val="en-US"/>
        </w:rPr>
        <w:t xml:space="preserve"> </w:t>
      </w:r>
    </w:p>
    <w:p w14:paraId="3DA6BD11" w14:textId="3C45344F" w:rsidR="00583500" w:rsidRPr="00515779" w:rsidRDefault="00DD70BC" w:rsidP="00216DFC">
      <w:pPr>
        <w:jc w:val="both"/>
        <w:rPr>
          <w:rFonts w:ascii="Times New Roman" w:hAnsi="Times New Roman"/>
          <w:color w:val="auto"/>
          <w:szCs w:val="22"/>
          <w:lang w:val="en-US"/>
        </w:rPr>
      </w:pPr>
      <w:r w:rsidRPr="00515779">
        <w:rPr>
          <w:rStyle w:val="longtext"/>
          <w:rFonts w:ascii="Times New Roman" w:hAnsi="Times New Roman"/>
          <w:color w:val="auto"/>
          <w:szCs w:val="22"/>
          <w:lang w:val="en-US"/>
        </w:rPr>
        <w:tab/>
      </w:r>
      <w:r w:rsidR="00F631A3" w:rsidRPr="00515779">
        <w:rPr>
          <w:rStyle w:val="longtext"/>
          <w:rFonts w:ascii="Times New Roman" w:hAnsi="Times New Roman"/>
          <w:color w:val="auto"/>
          <w:szCs w:val="22"/>
          <w:lang w:val="en-US"/>
        </w:rPr>
        <w:t>Conflicting s</w:t>
      </w:r>
      <w:r w:rsidRPr="00515779">
        <w:rPr>
          <w:rStyle w:val="longtext"/>
          <w:rFonts w:ascii="Times New Roman" w:hAnsi="Times New Roman"/>
          <w:color w:val="auto"/>
          <w:szCs w:val="22"/>
          <w:lang w:val="en-US"/>
        </w:rPr>
        <w:t xml:space="preserve">ource relationships can act as barriers to absorptive capacity external to the firm. </w:t>
      </w:r>
      <w:r w:rsidR="00D45E64" w:rsidRPr="00515779">
        <w:rPr>
          <w:rStyle w:val="longtext"/>
          <w:rFonts w:ascii="Times New Roman" w:hAnsi="Times New Roman"/>
          <w:color w:val="auto"/>
          <w:szCs w:val="22"/>
          <w:lang w:val="en-US"/>
        </w:rPr>
        <w:t xml:space="preserve">Companies that have a technological edge may not allow competitors to know about </w:t>
      </w:r>
      <w:r w:rsidR="00EC6FF3" w:rsidRPr="00515779">
        <w:rPr>
          <w:rStyle w:val="longtext"/>
          <w:rFonts w:ascii="Times New Roman" w:hAnsi="Times New Roman"/>
          <w:color w:val="auto"/>
          <w:szCs w:val="22"/>
          <w:lang w:val="en-US"/>
        </w:rPr>
        <w:t xml:space="preserve">their </w:t>
      </w:r>
      <w:r w:rsidR="00D45E64" w:rsidRPr="00515779">
        <w:rPr>
          <w:rStyle w:val="longtext"/>
          <w:rFonts w:ascii="Times New Roman" w:hAnsi="Times New Roman"/>
          <w:color w:val="auto"/>
          <w:szCs w:val="22"/>
          <w:lang w:val="en-US"/>
        </w:rPr>
        <w:t xml:space="preserve">specific technologies </w:t>
      </w:r>
      <w:r w:rsidR="00EC6FF3" w:rsidRPr="00515779">
        <w:rPr>
          <w:rStyle w:val="longtext"/>
          <w:rFonts w:ascii="Times New Roman" w:hAnsi="Times New Roman"/>
          <w:color w:val="auto"/>
          <w:szCs w:val="22"/>
          <w:lang w:val="en-US"/>
        </w:rPr>
        <w:t xml:space="preserve">in order </w:t>
      </w:r>
      <w:r w:rsidR="00D45E64" w:rsidRPr="00515779">
        <w:rPr>
          <w:rStyle w:val="longtext"/>
          <w:rFonts w:ascii="Times New Roman" w:hAnsi="Times New Roman"/>
          <w:color w:val="auto"/>
          <w:szCs w:val="22"/>
          <w:lang w:val="en-US"/>
        </w:rPr>
        <w:t>to maintain this competitive edge</w:t>
      </w:r>
      <w:r w:rsidR="00EC6FF3" w:rsidRPr="00515779">
        <w:rPr>
          <w:rStyle w:val="longtext"/>
          <w:rFonts w:ascii="Times New Roman" w:hAnsi="Times New Roman"/>
          <w:color w:val="auto"/>
          <w:szCs w:val="22"/>
          <w:lang w:val="en-US"/>
        </w:rPr>
        <w:t>;</w:t>
      </w:r>
      <w:r w:rsidR="006D7E10" w:rsidRPr="00515779">
        <w:rPr>
          <w:rStyle w:val="longtext"/>
          <w:rFonts w:ascii="Times New Roman" w:hAnsi="Times New Roman"/>
          <w:color w:val="auto"/>
          <w:szCs w:val="22"/>
          <w:lang w:val="en-US"/>
        </w:rPr>
        <w:t xml:space="preserve"> </w:t>
      </w:r>
      <w:r w:rsidR="00EC6FF3" w:rsidRPr="00515779">
        <w:rPr>
          <w:rStyle w:val="longtext"/>
          <w:rFonts w:ascii="Times New Roman" w:hAnsi="Times New Roman"/>
          <w:color w:val="auto"/>
          <w:szCs w:val="22"/>
          <w:lang w:val="en-US"/>
        </w:rPr>
        <w:t xml:space="preserve">they might protect </w:t>
      </w:r>
      <w:r w:rsidR="006D7E10" w:rsidRPr="00515779">
        <w:rPr>
          <w:rStyle w:val="longtext"/>
          <w:rFonts w:ascii="Times New Roman" w:hAnsi="Times New Roman"/>
          <w:color w:val="auto"/>
          <w:szCs w:val="22"/>
          <w:lang w:val="en-US"/>
        </w:rPr>
        <w:t xml:space="preserve">their knowledge </w:t>
      </w:r>
      <w:r w:rsidR="00645862" w:rsidRPr="00515779">
        <w:rPr>
          <w:rStyle w:val="longtext"/>
          <w:rFonts w:ascii="Times New Roman" w:hAnsi="Times New Roman"/>
          <w:color w:val="auto"/>
          <w:szCs w:val="22"/>
          <w:lang w:val="en-US"/>
        </w:rPr>
        <w:t xml:space="preserve">using internal mechanisms such as </w:t>
      </w:r>
      <w:r w:rsidR="00BA49EC" w:rsidRPr="00515779">
        <w:rPr>
          <w:rStyle w:val="longtext"/>
          <w:rFonts w:ascii="Times New Roman" w:hAnsi="Times New Roman"/>
          <w:color w:val="auto"/>
          <w:szCs w:val="22"/>
          <w:lang w:val="en-US"/>
        </w:rPr>
        <w:t>causal ambiguity (Lip</w:t>
      </w:r>
      <w:r w:rsidR="00D97C78" w:rsidRPr="00515779">
        <w:rPr>
          <w:rStyle w:val="longtext"/>
          <w:rFonts w:ascii="Times New Roman" w:hAnsi="Times New Roman"/>
          <w:color w:val="auto"/>
          <w:szCs w:val="22"/>
          <w:lang w:val="en-US"/>
        </w:rPr>
        <w:t>p</w:t>
      </w:r>
      <w:r w:rsidR="00BA49EC" w:rsidRPr="00515779">
        <w:rPr>
          <w:rStyle w:val="longtext"/>
          <w:rFonts w:ascii="Times New Roman" w:hAnsi="Times New Roman"/>
          <w:color w:val="auto"/>
          <w:szCs w:val="22"/>
          <w:lang w:val="en-US"/>
        </w:rPr>
        <w:t xml:space="preserve">man </w:t>
      </w:r>
      <w:r w:rsidR="00E408FB" w:rsidRPr="00515779">
        <w:rPr>
          <w:rStyle w:val="longtext"/>
          <w:rFonts w:ascii="Times New Roman" w:hAnsi="Times New Roman"/>
          <w:color w:val="auto"/>
          <w:szCs w:val="22"/>
          <w:lang w:val="en-US"/>
        </w:rPr>
        <w:t xml:space="preserve">&amp; </w:t>
      </w:r>
      <w:r w:rsidR="00BA49EC" w:rsidRPr="00515779">
        <w:rPr>
          <w:rStyle w:val="longtext"/>
          <w:rFonts w:ascii="Times New Roman" w:hAnsi="Times New Roman"/>
          <w:color w:val="auto"/>
          <w:szCs w:val="22"/>
          <w:lang w:val="en-US"/>
        </w:rPr>
        <w:t>Rumelt, 1982),</w:t>
      </w:r>
      <w:r w:rsidR="006D7E10" w:rsidRPr="00515779">
        <w:rPr>
          <w:rStyle w:val="longtext"/>
          <w:rFonts w:ascii="Times New Roman" w:hAnsi="Times New Roman"/>
          <w:color w:val="auto"/>
          <w:szCs w:val="22"/>
          <w:lang w:val="en-US"/>
        </w:rPr>
        <w:t xml:space="preserve"> secrecy</w:t>
      </w:r>
      <w:r w:rsidR="00FC5CFB" w:rsidRPr="00515779">
        <w:rPr>
          <w:rStyle w:val="longtext"/>
          <w:rFonts w:ascii="Times New Roman" w:hAnsi="Times New Roman"/>
          <w:color w:val="auto"/>
          <w:szCs w:val="22"/>
          <w:lang w:val="en-US"/>
        </w:rPr>
        <w:t xml:space="preserve"> and organizational complexity</w:t>
      </w:r>
      <w:r w:rsidR="00BA49EC" w:rsidRPr="00515779">
        <w:rPr>
          <w:rStyle w:val="longtext"/>
          <w:rFonts w:ascii="Times New Roman" w:hAnsi="Times New Roman"/>
          <w:color w:val="auto"/>
          <w:szCs w:val="22"/>
          <w:lang w:val="en-US"/>
        </w:rPr>
        <w:t xml:space="preserve"> (Quan </w:t>
      </w:r>
      <w:r w:rsidR="00E408FB" w:rsidRPr="00515779">
        <w:rPr>
          <w:rStyle w:val="longtext"/>
          <w:rFonts w:ascii="Times New Roman" w:hAnsi="Times New Roman"/>
          <w:color w:val="auto"/>
          <w:szCs w:val="22"/>
          <w:lang w:val="en-US"/>
        </w:rPr>
        <w:t xml:space="preserve">&amp; </w:t>
      </w:r>
      <w:r w:rsidR="00BA49EC" w:rsidRPr="00515779">
        <w:rPr>
          <w:rStyle w:val="longtext"/>
          <w:rFonts w:ascii="Times New Roman" w:hAnsi="Times New Roman"/>
          <w:color w:val="auto"/>
          <w:szCs w:val="22"/>
          <w:lang w:val="en-US"/>
        </w:rPr>
        <w:t>Chesborough, 2010; Zhao, 2006)</w:t>
      </w:r>
      <w:r w:rsidR="00E408FB" w:rsidRPr="00515779">
        <w:rPr>
          <w:rStyle w:val="longtext"/>
          <w:rFonts w:ascii="Times New Roman" w:hAnsi="Times New Roman"/>
          <w:color w:val="auto"/>
          <w:szCs w:val="22"/>
          <w:lang w:val="en-US"/>
        </w:rPr>
        <w:t>,</w:t>
      </w:r>
      <w:r w:rsidR="00645862" w:rsidRPr="00515779">
        <w:rPr>
          <w:rStyle w:val="longtext"/>
          <w:rFonts w:ascii="Times New Roman" w:hAnsi="Times New Roman"/>
          <w:color w:val="auto"/>
          <w:szCs w:val="22"/>
          <w:lang w:val="en-US"/>
        </w:rPr>
        <w:t xml:space="preserve"> </w:t>
      </w:r>
      <w:r w:rsidR="00FC5CFB" w:rsidRPr="00515779">
        <w:rPr>
          <w:rStyle w:val="longtext"/>
          <w:rFonts w:ascii="Times New Roman" w:hAnsi="Times New Roman"/>
          <w:color w:val="auto"/>
          <w:szCs w:val="22"/>
          <w:lang w:val="en-US"/>
        </w:rPr>
        <w:t>or</w:t>
      </w:r>
      <w:r w:rsidR="00645862" w:rsidRPr="00515779">
        <w:rPr>
          <w:rStyle w:val="longtext"/>
          <w:rFonts w:ascii="Times New Roman" w:hAnsi="Times New Roman"/>
          <w:color w:val="auto"/>
          <w:szCs w:val="22"/>
          <w:lang w:val="en-US"/>
        </w:rPr>
        <w:t xml:space="preserve"> human resource management strategies (Hurmelinna-</w:t>
      </w:r>
      <w:r w:rsidR="00645862" w:rsidRPr="00515779">
        <w:rPr>
          <w:rStyle w:val="longtext"/>
          <w:rFonts w:ascii="Times New Roman" w:hAnsi="Times New Roman"/>
          <w:color w:val="auto"/>
          <w:szCs w:val="22"/>
          <w:lang w:val="en-US"/>
        </w:rPr>
        <w:lastRenderedPageBreak/>
        <w:t xml:space="preserve">Laukkanen </w:t>
      </w:r>
      <w:r w:rsidR="00E408FB" w:rsidRPr="00515779">
        <w:rPr>
          <w:rStyle w:val="longtext"/>
          <w:rFonts w:ascii="Times New Roman" w:hAnsi="Times New Roman"/>
          <w:color w:val="auto"/>
          <w:szCs w:val="22"/>
          <w:lang w:val="en-US"/>
        </w:rPr>
        <w:t xml:space="preserve">&amp; </w:t>
      </w:r>
      <w:r w:rsidR="00645862" w:rsidRPr="00515779">
        <w:rPr>
          <w:rStyle w:val="longtext"/>
          <w:rFonts w:ascii="Times New Roman" w:hAnsi="Times New Roman"/>
          <w:color w:val="auto"/>
          <w:szCs w:val="22"/>
          <w:lang w:val="en-US"/>
        </w:rPr>
        <w:t>Puumalainen, 2007)</w:t>
      </w:r>
      <w:r w:rsidR="00D45E64" w:rsidRPr="00515779">
        <w:rPr>
          <w:rStyle w:val="longtext"/>
          <w:rFonts w:ascii="Times New Roman" w:hAnsi="Times New Roman"/>
          <w:color w:val="auto"/>
          <w:szCs w:val="22"/>
          <w:lang w:val="en-US"/>
        </w:rPr>
        <w:t xml:space="preserve">. </w:t>
      </w:r>
      <w:r w:rsidR="003929A7">
        <w:rPr>
          <w:rStyle w:val="longtext"/>
          <w:rFonts w:ascii="Times New Roman" w:hAnsi="Times New Roman"/>
          <w:color w:val="auto"/>
          <w:szCs w:val="22"/>
          <w:lang w:val="en-US"/>
        </w:rPr>
        <w:t xml:space="preserve">This was a typical behavior of foreign firms, which limited the access of Chinese partners to their core technology. </w:t>
      </w:r>
      <w:r w:rsidR="00C02296">
        <w:rPr>
          <w:rStyle w:val="longtext"/>
          <w:rFonts w:ascii="Times New Roman" w:hAnsi="Times New Roman"/>
          <w:color w:val="auto"/>
          <w:szCs w:val="22"/>
          <w:lang w:val="en-US"/>
        </w:rPr>
        <w:t>Conflicting s</w:t>
      </w:r>
      <w:r w:rsidR="00A0602D" w:rsidRPr="00515779">
        <w:rPr>
          <w:rFonts w:ascii="Times New Roman" w:hAnsi="Times New Roman"/>
          <w:color w:val="auto"/>
          <w:szCs w:val="22"/>
          <w:lang w:val="en-US"/>
        </w:rPr>
        <w:t>ource relationships can also prevent the firm from fully exploiting external knowledge, even when the firm is able to obtain knowledge from the foreign partner</w:t>
      </w:r>
      <w:r w:rsidR="00D07D5C">
        <w:rPr>
          <w:rFonts w:ascii="Times New Roman" w:hAnsi="Times New Roman"/>
          <w:color w:val="auto"/>
          <w:szCs w:val="22"/>
          <w:lang w:val="en-US"/>
        </w:rPr>
        <w:t>; this was illustrated by the challenge faced by NAC in its use of Fiat’s speed gear</w:t>
      </w:r>
      <w:r w:rsidR="00A0602D" w:rsidRPr="00515779">
        <w:rPr>
          <w:rFonts w:ascii="Times New Roman" w:hAnsi="Times New Roman"/>
          <w:color w:val="auto"/>
          <w:szCs w:val="22"/>
          <w:lang w:val="en-US"/>
        </w:rPr>
        <w:t xml:space="preserve">. </w:t>
      </w:r>
      <w:r w:rsidR="00C02296">
        <w:rPr>
          <w:rFonts w:ascii="Times New Roman" w:hAnsi="Times New Roman"/>
          <w:color w:val="auto"/>
          <w:szCs w:val="22"/>
          <w:lang w:val="en-US"/>
        </w:rPr>
        <w:t xml:space="preserve">All this </w:t>
      </w:r>
      <w:r w:rsidR="00A0602D" w:rsidRPr="00515779">
        <w:rPr>
          <w:rFonts w:ascii="Times New Roman" w:hAnsi="Times New Roman"/>
          <w:color w:val="auto"/>
          <w:szCs w:val="22"/>
          <w:lang w:val="en-US"/>
        </w:rPr>
        <w:t>reflect</w:t>
      </w:r>
      <w:r w:rsidR="00C02296">
        <w:rPr>
          <w:rFonts w:ascii="Times New Roman" w:hAnsi="Times New Roman"/>
          <w:color w:val="auto"/>
          <w:szCs w:val="22"/>
          <w:lang w:val="en-US"/>
        </w:rPr>
        <w:t xml:space="preserve">s the </w:t>
      </w:r>
      <w:r w:rsidR="00A0602D" w:rsidRPr="00515779">
        <w:rPr>
          <w:rFonts w:ascii="Times New Roman" w:hAnsi="Times New Roman"/>
          <w:color w:val="auto"/>
          <w:szCs w:val="22"/>
          <w:lang w:val="en-US"/>
        </w:rPr>
        <w:t xml:space="preserve">agency problems </w:t>
      </w:r>
      <w:r w:rsidR="00C02296">
        <w:rPr>
          <w:rFonts w:ascii="Times New Roman" w:hAnsi="Times New Roman"/>
          <w:color w:val="auto"/>
          <w:szCs w:val="22"/>
          <w:lang w:val="en-US"/>
        </w:rPr>
        <w:t xml:space="preserve">of differences in objectives </w:t>
      </w:r>
      <w:r w:rsidR="00A0602D" w:rsidRPr="00515779">
        <w:rPr>
          <w:rFonts w:ascii="Times New Roman" w:hAnsi="Times New Roman"/>
          <w:color w:val="auto"/>
          <w:szCs w:val="22"/>
          <w:lang w:val="en-US"/>
        </w:rPr>
        <w:t>between the firm and external partners, which affect relationships with suppliers (Camuffo</w:t>
      </w:r>
      <w:r w:rsidR="0095018B" w:rsidRPr="00515779">
        <w:rPr>
          <w:rFonts w:ascii="Times New Roman" w:hAnsi="Times New Roman"/>
          <w:color w:val="auto"/>
          <w:szCs w:val="22"/>
          <w:lang w:val="en-US"/>
        </w:rPr>
        <w:t xml:space="preserve"> et al.</w:t>
      </w:r>
      <w:r w:rsidR="00A0602D" w:rsidRPr="00515779">
        <w:rPr>
          <w:rFonts w:ascii="Times New Roman" w:hAnsi="Times New Roman"/>
          <w:color w:val="auto"/>
          <w:szCs w:val="22"/>
          <w:lang w:val="en-US"/>
        </w:rPr>
        <w:t xml:space="preserve">, 2007), distributors (Lassar &amp; Kerr, 1996), alliance partners (Reuer &amp; Ragozzino, 2006), and acquired companies (Wright, Kroll, Lado, &amp; </w:t>
      </w:r>
      <w:r w:rsidR="00A0602D" w:rsidRPr="006B3B7B">
        <w:rPr>
          <w:rFonts w:ascii="Times New Roman" w:hAnsi="Times New Roman"/>
          <w:noProof/>
          <w:color w:val="auto"/>
          <w:szCs w:val="22"/>
          <w:lang w:val="en-US"/>
        </w:rPr>
        <w:t>van</w:t>
      </w:r>
      <w:r w:rsidR="00A0602D" w:rsidRPr="00515779">
        <w:rPr>
          <w:rFonts w:ascii="Times New Roman" w:hAnsi="Times New Roman"/>
          <w:color w:val="auto"/>
          <w:szCs w:val="22"/>
          <w:lang w:val="en-US"/>
        </w:rPr>
        <w:t xml:space="preserve"> Ness, 2002). </w:t>
      </w:r>
      <w:r w:rsidRPr="00515779">
        <w:rPr>
          <w:rFonts w:ascii="Times New Roman" w:hAnsi="Times New Roman"/>
          <w:color w:val="auto"/>
          <w:szCs w:val="22"/>
          <w:lang w:val="en-US"/>
        </w:rPr>
        <w:t>D</w:t>
      </w:r>
      <w:r w:rsidR="00E3295F" w:rsidRPr="00515779">
        <w:rPr>
          <w:rFonts w:ascii="Times New Roman" w:hAnsi="Times New Roman"/>
          <w:color w:val="auto"/>
          <w:szCs w:val="22"/>
          <w:lang w:val="en-US"/>
        </w:rPr>
        <w:t xml:space="preserve">ifferences in the objectives of managers </w:t>
      </w:r>
      <w:r w:rsidR="00C02296">
        <w:rPr>
          <w:rFonts w:ascii="Times New Roman" w:hAnsi="Times New Roman"/>
          <w:color w:val="auto"/>
          <w:szCs w:val="22"/>
          <w:lang w:val="en-US"/>
        </w:rPr>
        <w:t>in</w:t>
      </w:r>
      <w:r w:rsidR="00C02296" w:rsidRPr="00515779">
        <w:rPr>
          <w:rFonts w:ascii="Times New Roman" w:hAnsi="Times New Roman"/>
          <w:color w:val="auto"/>
          <w:szCs w:val="22"/>
          <w:lang w:val="en-US"/>
        </w:rPr>
        <w:t xml:space="preserve"> </w:t>
      </w:r>
      <w:r w:rsidR="00E3295F" w:rsidRPr="00515779">
        <w:rPr>
          <w:rFonts w:ascii="Times New Roman" w:hAnsi="Times New Roman"/>
          <w:color w:val="auto"/>
          <w:szCs w:val="22"/>
          <w:lang w:val="en-US"/>
        </w:rPr>
        <w:t xml:space="preserve">the firm and managers </w:t>
      </w:r>
      <w:r w:rsidR="00C02296">
        <w:rPr>
          <w:rFonts w:ascii="Times New Roman" w:hAnsi="Times New Roman"/>
          <w:color w:val="auto"/>
          <w:szCs w:val="22"/>
          <w:lang w:val="en-US"/>
        </w:rPr>
        <w:t xml:space="preserve">of the </w:t>
      </w:r>
      <w:r w:rsidR="00E3295F" w:rsidRPr="00515779">
        <w:rPr>
          <w:rFonts w:ascii="Times New Roman" w:hAnsi="Times New Roman"/>
          <w:color w:val="auto"/>
          <w:szCs w:val="22"/>
          <w:lang w:val="en-US"/>
        </w:rPr>
        <w:t>source</w:t>
      </w:r>
      <w:r w:rsidR="00D459D9" w:rsidRPr="00515779">
        <w:rPr>
          <w:rFonts w:ascii="Times New Roman" w:hAnsi="Times New Roman"/>
          <w:color w:val="auto"/>
          <w:szCs w:val="22"/>
          <w:lang w:val="en-US"/>
        </w:rPr>
        <w:t>s</w:t>
      </w:r>
      <w:r w:rsidR="00E3295F" w:rsidRPr="00515779">
        <w:rPr>
          <w:rFonts w:ascii="Times New Roman" w:hAnsi="Times New Roman"/>
          <w:color w:val="auto"/>
          <w:szCs w:val="22"/>
          <w:lang w:val="en-US"/>
        </w:rPr>
        <w:t xml:space="preserve"> of knowledge limit the ability of </w:t>
      </w:r>
      <w:r w:rsidR="00D459D9" w:rsidRPr="00515779">
        <w:rPr>
          <w:rFonts w:ascii="Times New Roman" w:hAnsi="Times New Roman"/>
          <w:color w:val="auto"/>
          <w:szCs w:val="22"/>
          <w:lang w:val="en-US"/>
        </w:rPr>
        <w:t xml:space="preserve">a </w:t>
      </w:r>
      <w:r w:rsidR="00C02296">
        <w:rPr>
          <w:rFonts w:ascii="Times New Roman" w:hAnsi="Times New Roman"/>
          <w:color w:val="auto"/>
          <w:szCs w:val="22"/>
          <w:lang w:val="en-US"/>
        </w:rPr>
        <w:t>firm</w:t>
      </w:r>
      <w:r w:rsidR="00C02296" w:rsidRPr="00515779">
        <w:rPr>
          <w:rFonts w:ascii="Times New Roman" w:hAnsi="Times New Roman"/>
          <w:color w:val="auto"/>
          <w:szCs w:val="22"/>
          <w:lang w:val="en-US"/>
        </w:rPr>
        <w:t xml:space="preserve"> </w:t>
      </w:r>
      <w:r w:rsidR="00E3295F" w:rsidRPr="00515779">
        <w:rPr>
          <w:rFonts w:ascii="Times New Roman" w:hAnsi="Times New Roman"/>
          <w:color w:val="auto"/>
          <w:szCs w:val="22"/>
          <w:lang w:val="en-US"/>
        </w:rPr>
        <w:t xml:space="preserve">to obtain the desired knowledge and to use it as </w:t>
      </w:r>
      <w:r w:rsidR="00D459D9" w:rsidRPr="00515779">
        <w:rPr>
          <w:rFonts w:ascii="Times New Roman" w:hAnsi="Times New Roman"/>
          <w:color w:val="auto"/>
          <w:szCs w:val="22"/>
          <w:lang w:val="en-US"/>
        </w:rPr>
        <w:t xml:space="preserve">the company </w:t>
      </w:r>
      <w:r w:rsidR="00AE071A" w:rsidRPr="00515779">
        <w:rPr>
          <w:rFonts w:ascii="Times New Roman" w:hAnsi="Times New Roman"/>
          <w:color w:val="auto"/>
          <w:szCs w:val="22"/>
          <w:lang w:val="en-US"/>
        </w:rPr>
        <w:t>needs</w:t>
      </w:r>
      <w:r w:rsidR="00E3295F" w:rsidRPr="00515779">
        <w:rPr>
          <w:rFonts w:ascii="Times New Roman" w:hAnsi="Times New Roman"/>
          <w:color w:val="auto"/>
          <w:szCs w:val="22"/>
          <w:lang w:val="en-US"/>
        </w:rPr>
        <w:t xml:space="preserve">. </w:t>
      </w:r>
      <w:r w:rsidR="00D07D5C">
        <w:rPr>
          <w:rFonts w:ascii="Times New Roman" w:hAnsi="Times New Roman"/>
          <w:color w:val="auto"/>
          <w:szCs w:val="22"/>
          <w:lang w:val="en-US"/>
        </w:rPr>
        <w:t xml:space="preserve">We summarize the influence of the conflicting sources relationships on the acquisition and exploitation of knowledge in the following propositions: </w:t>
      </w:r>
    </w:p>
    <w:p w14:paraId="4E6CC083" w14:textId="702CFCEE" w:rsidR="00B069BD" w:rsidRPr="00515779" w:rsidRDefault="00583500" w:rsidP="004E09A9">
      <w:pPr>
        <w:jc w:val="both"/>
        <w:rPr>
          <w:rFonts w:ascii="Times New Roman" w:hAnsi="Times New Roman"/>
          <w:i/>
          <w:color w:val="auto"/>
          <w:szCs w:val="22"/>
          <w:lang w:val="en-US"/>
        </w:rPr>
      </w:pPr>
      <w:r w:rsidRPr="00515779">
        <w:rPr>
          <w:rFonts w:ascii="Times New Roman" w:hAnsi="Times New Roman"/>
          <w:i/>
          <w:color w:val="auto"/>
          <w:szCs w:val="22"/>
          <w:lang w:val="en-US"/>
        </w:rPr>
        <w:t xml:space="preserve">Proposition </w:t>
      </w:r>
      <w:r w:rsidR="00DD70BC" w:rsidRPr="00515779">
        <w:rPr>
          <w:rFonts w:ascii="Times New Roman" w:hAnsi="Times New Roman"/>
          <w:i/>
          <w:color w:val="auto"/>
          <w:szCs w:val="22"/>
          <w:lang w:val="en-US"/>
        </w:rPr>
        <w:t>4</w:t>
      </w:r>
      <w:r w:rsidRPr="00515779">
        <w:rPr>
          <w:rFonts w:ascii="Times New Roman" w:hAnsi="Times New Roman"/>
          <w:i/>
          <w:color w:val="auto"/>
          <w:szCs w:val="22"/>
          <w:lang w:val="en-US"/>
        </w:rPr>
        <w:t xml:space="preserve">a. </w:t>
      </w:r>
      <w:r w:rsidR="00D47AD4" w:rsidRPr="00515779">
        <w:rPr>
          <w:rFonts w:ascii="Times New Roman" w:hAnsi="Times New Roman"/>
          <w:i/>
          <w:color w:val="auto"/>
          <w:szCs w:val="22"/>
          <w:lang w:val="en-US"/>
        </w:rPr>
        <w:t>Conflict</w:t>
      </w:r>
      <w:r w:rsidR="00F631A3" w:rsidRPr="00515779">
        <w:rPr>
          <w:rFonts w:ascii="Times New Roman" w:hAnsi="Times New Roman"/>
          <w:i/>
          <w:color w:val="auto"/>
          <w:szCs w:val="22"/>
          <w:lang w:val="en-US"/>
        </w:rPr>
        <w:t>ing so</w:t>
      </w:r>
      <w:r w:rsidRPr="00515779">
        <w:rPr>
          <w:rFonts w:ascii="Times New Roman" w:hAnsi="Times New Roman"/>
          <w:i/>
          <w:color w:val="auto"/>
          <w:szCs w:val="22"/>
          <w:lang w:val="en-US"/>
        </w:rPr>
        <w:t xml:space="preserve">urce relationships </w:t>
      </w:r>
      <w:r w:rsidR="00F631A3" w:rsidRPr="00515779">
        <w:rPr>
          <w:rFonts w:ascii="Times New Roman" w:hAnsi="Times New Roman"/>
          <w:i/>
          <w:color w:val="auto"/>
          <w:szCs w:val="22"/>
          <w:lang w:val="en-US"/>
        </w:rPr>
        <w:t xml:space="preserve">limit </w:t>
      </w:r>
      <w:r w:rsidR="00B069BD" w:rsidRPr="00515779">
        <w:rPr>
          <w:rFonts w:ascii="Times New Roman" w:hAnsi="Times New Roman"/>
          <w:i/>
          <w:color w:val="auto"/>
          <w:szCs w:val="22"/>
          <w:lang w:val="en-US"/>
        </w:rPr>
        <w:t xml:space="preserve">the </w:t>
      </w:r>
      <w:r w:rsidR="00755804">
        <w:rPr>
          <w:rFonts w:ascii="Times New Roman" w:hAnsi="Times New Roman"/>
          <w:i/>
          <w:color w:val="auto"/>
          <w:szCs w:val="22"/>
          <w:lang w:val="en-US"/>
        </w:rPr>
        <w:t>acquisition of</w:t>
      </w:r>
      <w:r w:rsidR="00B069BD" w:rsidRPr="00515779">
        <w:rPr>
          <w:rFonts w:ascii="Times New Roman" w:hAnsi="Times New Roman"/>
          <w:i/>
          <w:color w:val="auto"/>
          <w:szCs w:val="22"/>
          <w:lang w:val="en-US"/>
        </w:rPr>
        <w:t xml:space="preserve"> external knowledge. </w:t>
      </w:r>
    </w:p>
    <w:p w14:paraId="382FA381" w14:textId="3715E289" w:rsidR="00583500" w:rsidRPr="00515779" w:rsidRDefault="00B069BD" w:rsidP="004E09A9">
      <w:pPr>
        <w:jc w:val="both"/>
        <w:rPr>
          <w:rFonts w:ascii="Times New Roman" w:hAnsi="Times New Roman"/>
          <w:i/>
          <w:color w:val="auto"/>
          <w:szCs w:val="22"/>
          <w:lang w:val="en-US"/>
        </w:rPr>
      </w:pPr>
      <w:r w:rsidRPr="00515779">
        <w:rPr>
          <w:rFonts w:ascii="Times New Roman" w:hAnsi="Times New Roman"/>
          <w:i/>
          <w:color w:val="auto"/>
          <w:szCs w:val="22"/>
          <w:lang w:val="en-US"/>
        </w:rPr>
        <w:t xml:space="preserve">Proposition </w:t>
      </w:r>
      <w:r w:rsidR="00DD70BC" w:rsidRPr="00515779">
        <w:rPr>
          <w:rFonts w:ascii="Times New Roman" w:hAnsi="Times New Roman"/>
          <w:i/>
          <w:color w:val="auto"/>
          <w:szCs w:val="22"/>
          <w:lang w:val="en-US"/>
        </w:rPr>
        <w:t>4</w:t>
      </w:r>
      <w:r w:rsidRPr="00515779">
        <w:rPr>
          <w:rFonts w:ascii="Times New Roman" w:hAnsi="Times New Roman"/>
          <w:i/>
          <w:color w:val="auto"/>
          <w:szCs w:val="22"/>
          <w:lang w:val="en-US"/>
        </w:rPr>
        <w:t xml:space="preserve">b. </w:t>
      </w:r>
      <w:r w:rsidR="00D47AD4" w:rsidRPr="00515779">
        <w:rPr>
          <w:rFonts w:ascii="Times New Roman" w:hAnsi="Times New Roman"/>
          <w:i/>
          <w:color w:val="auto"/>
          <w:szCs w:val="22"/>
          <w:lang w:val="en-US"/>
        </w:rPr>
        <w:t>Conflict</w:t>
      </w:r>
      <w:r w:rsidR="00F631A3" w:rsidRPr="00515779">
        <w:rPr>
          <w:rFonts w:ascii="Times New Roman" w:hAnsi="Times New Roman"/>
          <w:i/>
          <w:color w:val="auto"/>
          <w:szCs w:val="22"/>
          <w:lang w:val="en-US"/>
        </w:rPr>
        <w:t>ing</w:t>
      </w:r>
      <w:r w:rsidR="00D47AD4" w:rsidRPr="00515779">
        <w:rPr>
          <w:rFonts w:ascii="Times New Roman" w:hAnsi="Times New Roman"/>
          <w:i/>
          <w:color w:val="auto"/>
          <w:szCs w:val="22"/>
          <w:lang w:val="en-US"/>
        </w:rPr>
        <w:t xml:space="preserve"> </w:t>
      </w:r>
      <w:r w:rsidRPr="00515779">
        <w:rPr>
          <w:rFonts w:ascii="Times New Roman" w:hAnsi="Times New Roman"/>
          <w:i/>
          <w:color w:val="auto"/>
          <w:szCs w:val="22"/>
          <w:lang w:val="en-US"/>
        </w:rPr>
        <w:t xml:space="preserve">source relationships </w:t>
      </w:r>
      <w:r w:rsidR="00F631A3" w:rsidRPr="00515779">
        <w:rPr>
          <w:rFonts w:ascii="Times New Roman" w:hAnsi="Times New Roman"/>
          <w:i/>
          <w:color w:val="auto"/>
          <w:szCs w:val="22"/>
          <w:lang w:val="en-US"/>
        </w:rPr>
        <w:t>limit</w:t>
      </w:r>
      <w:r w:rsidRPr="00515779">
        <w:rPr>
          <w:rFonts w:ascii="Times New Roman" w:hAnsi="Times New Roman"/>
          <w:i/>
          <w:color w:val="auto"/>
          <w:szCs w:val="22"/>
          <w:lang w:val="en-US"/>
        </w:rPr>
        <w:t xml:space="preserve"> the </w:t>
      </w:r>
      <w:r w:rsidR="00755804">
        <w:rPr>
          <w:rFonts w:ascii="Times New Roman" w:hAnsi="Times New Roman"/>
          <w:i/>
          <w:color w:val="auto"/>
          <w:szCs w:val="22"/>
          <w:lang w:val="en-US"/>
        </w:rPr>
        <w:t>exploitation of</w:t>
      </w:r>
      <w:r w:rsidRPr="00515779">
        <w:rPr>
          <w:rFonts w:ascii="Times New Roman" w:hAnsi="Times New Roman"/>
          <w:i/>
          <w:color w:val="auto"/>
          <w:szCs w:val="22"/>
          <w:lang w:val="en-US"/>
        </w:rPr>
        <w:t xml:space="preserve"> the knowledge created from the </w:t>
      </w:r>
      <w:r w:rsidR="00755804">
        <w:rPr>
          <w:rFonts w:ascii="Times New Roman" w:hAnsi="Times New Roman"/>
          <w:i/>
          <w:color w:val="auto"/>
          <w:szCs w:val="22"/>
          <w:lang w:val="en-US"/>
        </w:rPr>
        <w:t>transformation</w:t>
      </w:r>
      <w:r w:rsidRPr="00515779">
        <w:rPr>
          <w:rFonts w:ascii="Times New Roman" w:hAnsi="Times New Roman"/>
          <w:i/>
          <w:color w:val="auto"/>
          <w:szCs w:val="22"/>
          <w:lang w:val="en-US"/>
        </w:rPr>
        <w:t xml:space="preserve"> of internal and external knowledge. </w:t>
      </w:r>
    </w:p>
    <w:p w14:paraId="4818112A" w14:textId="68DEAE49" w:rsidR="00A459F1" w:rsidRPr="00515779" w:rsidRDefault="004361EC" w:rsidP="004E09A9">
      <w:pPr>
        <w:jc w:val="both"/>
        <w:rPr>
          <w:rStyle w:val="longtext"/>
          <w:rFonts w:ascii="Times New Roman" w:hAnsi="Times New Roman"/>
          <w:b/>
          <w:color w:val="auto"/>
          <w:szCs w:val="22"/>
          <w:lang w:val="en-US"/>
        </w:rPr>
      </w:pPr>
      <w:r w:rsidRPr="00515779">
        <w:rPr>
          <w:rFonts w:ascii="Times New Roman" w:hAnsi="Times New Roman"/>
          <w:b/>
          <w:color w:val="auto"/>
          <w:szCs w:val="22"/>
          <w:lang w:val="en-US"/>
        </w:rPr>
        <w:t>Feeble</w:t>
      </w:r>
      <w:r w:rsidRPr="00515779">
        <w:rPr>
          <w:rStyle w:val="longtext"/>
          <w:rFonts w:ascii="Times New Roman" w:hAnsi="Times New Roman"/>
          <w:b/>
          <w:color w:val="auto"/>
          <w:szCs w:val="22"/>
          <w:lang w:val="en-US"/>
        </w:rPr>
        <w:t xml:space="preserve"> </w:t>
      </w:r>
      <w:r w:rsidR="00A459F1" w:rsidRPr="00515779">
        <w:rPr>
          <w:rStyle w:val="longtext"/>
          <w:rFonts w:ascii="Times New Roman" w:hAnsi="Times New Roman"/>
          <w:b/>
          <w:color w:val="auto"/>
          <w:szCs w:val="22"/>
          <w:lang w:val="en-US"/>
        </w:rPr>
        <w:t>Appropriability Regime</w:t>
      </w:r>
      <w:r w:rsidR="00F000C4" w:rsidRPr="00515779">
        <w:rPr>
          <w:rFonts w:ascii="Times New Roman" w:hAnsi="Times New Roman"/>
          <w:color w:val="auto"/>
          <w:szCs w:val="22"/>
          <w:lang w:val="en-US"/>
        </w:rPr>
        <w:t xml:space="preserve"> </w:t>
      </w:r>
    </w:p>
    <w:p w14:paraId="46955110" w14:textId="56E239AF" w:rsidR="00AE7C0C" w:rsidRDefault="00AE7C0C" w:rsidP="004E09A9">
      <w:pPr>
        <w:ind w:firstLine="720"/>
        <w:jc w:val="both"/>
        <w:rPr>
          <w:rStyle w:val="longtext"/>
          <w:rFonts w:ascii="Times New Roman" w:hAnsi="Times New Roman"/>
          <w:color w:val="auto"/>
          <w:szCs w:val="22"/>
          <w:lang w:val="en-US"/>
        </w:rPr>
      </w:pPr>
      <w:r>
        <w:rPr>
          <w:rStyle w:val="longtext"/>
          <w:rFonts w:ascii="Times New Roman" w:hAnsi="Times New Roman"/>
          <w:color w:val="auto"/>
          <w:szCs w:val="22"/>
          <w:lang w:val="en-US"/>
        </w:rPr>
        <w:t>Feeble</w:t>
      </w:r>
      <w:r w:rsidRPr="00515779">
        <w:rPr>
          <w:rStyle w:val="longtext"/>
          <w:rFonts w:ascii="Times New Roman" w:hAnsi="Times New Roman"/>
          <w:color w:val="auto"/>
          <w:szCs w:val="22"/>
          <w:lang w:val="en-US"/>
        </w:rPr>
        <w:t xml:space="preserve"> </w:t>
      </w:r>
      <w:r w:rsidR="00DD70BC" w:rsidRPr="00515779">
        <w:rPr>
          <w:rStyle w:val="longtext"/>
          <w:rFonts w:ascii="Times New Roman" w:hAnsi="Times New Roman"/>
          <w:color w:val="auto"/>
          <w:szCs w:val="22"/>
          <w:lang w:val="en-US"/>
        </w:rPr>
        <w:t>appropriability regime</w:t>
      </w:r>
      <w:r>
        <w:rPr>
          <w:rStyle w:val="longtext"/>
          <w:rFonts w:ascii="Times New Roman" w:hAnsi="Times New Roman"/>
          <w:color w:val="auto"/>
          <w:szCs w:val="22"/>
          <w:lang w:val="en-US"/>
        </w:rPr>
        <w:t>s</w:t>
      </w:r>
      <w:r w:rsidR="00DD70BC" w:rsidRPr="00515779">
        <w:rPr>
          <w:rStyle w:val="longtext"/>
          <w:rFonts w:ascii="Times New Roman" w:hAnsi="Times New Roman"/>
          <w:color w:val="auto"/>
          <w:szCs w:val="22"/>
          <w:lang w:val="en-US"/>
        </w:rPr>
        <w:t xml:space="preserve"> </w:t>
      </w:r>
      <w:r w:rsidR="0075472D">
        <w:rPr>
          <w:rStyle w:val="longtext"/>
          <w:rFonts w:ascii="Times New Roman" w:hAnsi="Times New Roman"/>
          <w:color w:val="auto"/>
          <w:szCs w:val="22"/>
          <w:lang w:val="en-US"/>
        </w:rPr>
        <w:t>constrain</w:t>
      </w:r>
      <w:r>
        <w:rPr>
          <w:rStyle w:val="longtext"/>
          <w:rFonts w:ascii="Times New Roman" w:hAnsi="Times New Roman"/>
          <w:color w:val="auto"/>
          <w:szCs w:val="22"/>
          <w:lang w:val="en-US"/>
        </w:rPr>
        <w:t xml:space="preserve"> the firms’ ability to </w:t>
      </w:r>
      <w:r w:rsidR="00DD70BC" w:rsidRPr="00515779">
        <w:rPr>
          <w:rStyle w:val="longtext"/>
          <w:rFonts w:ascii="Times New Roman" w:hAnsi="Times New Roman"/>
          <w:color w:val="auto"/>
          <w:szCs w:val="22"/>
          <w:lang w:val="en-US"/>
        </w:rPr>
        <w:t>acquire</w:t>
      </w:r>
      <w:r>
        <w:rPr>
          <w:rStyle w:val="longtext"/>
          <w:rFonts w:ascii="Times New Roman" w:hAnsi="Times New Roman"/>
          <w:color w:val="auto"/>
          <w:szCs w:val="22"/>
          <w:lang w:val="en-US"/>
        </w:rPr>
        <w:t xml:space="preserve"> knowledge from external sources as these may be less inclined to share knowledge or may actively limit the sharing of knowledge because of their limited ability to </w:t>
      </w:r>
      <w:r w:rsidR="0075472D">
        <w:rPr>
          <w:rStyle w:val="longtext"/>
          <w:rFonts w:ascii="Times New Roman" w:hAnsi="Times New Roman"/>
          <w:color w:val="auto"/>
          <w:szCs w:val="22"/>
          <w:lang w:val="en-US"/>
        </w:rPr>
        <w:t xml:space="preserve">protect the unauthorized use of knowledge as the result of the weakness in the contract resolution mechanisms and protection of intellectual property rights. </w:t>
      </w:r>
    </w:p>
    <w:p w14:paraId="5A0EA61F" w14:textId="2A2EE8DF" w:rsidR="00DD70BC" w:rsidRPr="00515779" w:rsidRDefault="00574F97" w:rsidP="004E09A9">
      <w:pPr>
        <w:ind w:firstLine="720"/>
        <w:jc w:val="both"/>
        <w:rPr>
          <w:rFonts w:ascii="Times New Roman" w:hAnsi="Times New Roman"/>
          <w:color w:val="auto"/>
          <w:szCs w:val="22"/>
          <w:lang w:val="en-US"/>
        </w:rPr>
      </w:pPr>
      <w:r>
        <w:rPr>
          <w:rStyle w:val="longtext"/>
          <w:rFonts w:ascii="Times New Roman" w:hAnsi="Times New Roman"/>
          <w:color w:val="auto"/>
          <w:szCs w:val="22"/>
          <w:lang w:val="en-US"/>
        </w:rPr>
        <w:t>First, a</w:t>
      </w:r>
      <w:r w:rsidR="002135D3" w:rsidRPr="00515779">
        <w:rPr>
          <w:rStyle w:val="longtext"/>
          <w:rFonts w:ascii="Times New Roman" w:hAnsi="Times New Roman"/>
          <w:color w:val="auto"/>
          <w:szCs w:val="22"/>
          <w:lang w:val="en-US"/>
        </w:rPr>
        <w:t xml:space="preserve"> </w:t>
      </w:r>
      <w:r w:rsidR="00864528" w:rsidRPr="00515779">
        <w:rPr>
          <w:rStyle w:val="longtext"/>
          <w:rFonts w:ascii="Times New Roman" w:hAnsi="Times New Roman"/>
          <w:color w:val="auto"/>
          <w:szCs w:val="22"/>
          <w:lang w:val="en-US"/>
        </w:rPr>
        <w:t xml:space="preserve">feeble </w:t>
      </w:r>
      <w:r w:rsidR="002135D3" w:rsidRPr="00515779">
        <w:rPr>
          <w:rStyle w:val="longtext"/>
          <w:rFonts w:ascii="Times New Roman" w:hAnsi="Times New Roman"/>
          <w:color w:val="auto"/>
          <w:szCs w:val="22"/>
          <w:lang w:val="en-US"/>
        </w:rPr>
        <w:t xml:space="preserve">appropriability regime </w:t>
      </w:r>
      <w:r w:rsidR="00524322">
        <w:rPr>
          <w:rStyle w:val="longtext"/>
          <w:rFonts w:ascii="Times New Roman" w:hAnsi="Times New Roman"/>
          <w:color w:val="auto"/>
          <w:szCs w:val="22"/>
          <w:lang w:val="en-US"/>
        </w:rPr>
        <w:t xml:space="preserve">induces knowledge sources to limit the </w:t>
      </w:r>
      <w:r>
        <w:rPr>
          <w:rStyle w:val="longtext"/>
          <w:rFonts w:ascii="Times New Roman" w:hAnsi="Times New Roman"/>
          <w:color w:val="auto"/>
          <w:szCs w:val="22"/>
          <w:lang w:val="en-US"/>
        </w:rPr>
        <w:t xml:space="preserve">access of external knowledge. </w:t>
      </w:r>
      <w:r w:rsidR="00524322">
        <w:rPr>
          <w:rStyle w:val="longtext"/>
          <w:rFonts w:ascii="Times New Roman" w:hAnsi="Times New Roman"/>
          <w:color w:val="auto"/>
          <w:szCs w:val="22"/>
          <w:lang w:val="en-US"/>
        </w:rPr>
        <w:t xml:space="preserve">For example, </w:t>
      </w:r>
      <w:r w:rsidR="002135D3" w:rsidRPr="00515779">
        <w:rPr>
          <w:rStyle w:val="longtext"/>
          <w:rFonts w:ascii="Times New Roman" w:hAnsi="Times New Roman"/>
          <w:color w:val="auto"/>
          <w:szCs w:val="22"/>
          <w:lang w:val="en-US"/>
        </w:rPr>
        <w:t xml:space="preserve">NAC suffered from its IJV partners’ restriction on technology transfer and </w:t>
      </w:r>
      <w:r w:rsidR="002135D3" w:rsidRPr="00515779">
        <w:rPr>
          <w:rFonts w:ascii="Times New Roman" w:hAnsi="Times New Roman"/>
          <w:color w:val="auto"/>
          <w:szCs w:val="22"/>
          <w:lang w:val="en-US"/>
        </w:rPr>
        <w:t>was “not even able to understand the design maps fully”</w:t>
      </w:r>
      <w:r w:rsidR="002135D3" w:rsidRPr="00515779">
        <w:rPr>
          <w:rStyle w:val="longtext"/>
          <w:rFonts w:ascii="Times New Roman" w:hAnsi="Times New Roman"/>
          <w:color w:val="auto"/>
          <w:szCs w:val="22"/>
          <w:lang w:val="en-US"/>
        </w:rPr>
        <w:t xml:space="preserve"> (IV7) </w:t>
      </w:r>
      <w:r w:rsidR="002135D3" w:rsidRPr="00515779">
        <w:rPr>
          <w:rFonts w:ascii="Times New Roman" w:hAnsi="Times New Roman"/>
          <w:color w:val="auto"/>
          <w:szCs w:val="22"/>
          <w:lang w:val="en-US"/>
        </w:rPr>
        <w:t xml:space="preserve">after 10 years of technology transfer from Iveco. </w:t>
      </w:r>
      <w:r w:rsidR="00545D9B" w:rsidRPr="00515779">
        <w:rPr>
          <w:rFonts w:ascii="Times New Roman" w:hAnsi="Times New Roman"/>
          <w:noProof/>
          <w:color w:val="auto"/>
        </w:rPr>
        <w:t>This was because that “the Italian side did not explain the key technology to our technicians and engineers although the license tra</w:t>
      </w:r>
      <w:r w:rsidR="0000472E" w:rsidRPr="00515779">
        <w:rPr>
          <w:rFonts w:ascii="Times New Roman" w:hAnsi="Times New Roman"/>
          <w:noProof/>
          <w:color w:val="auto"/>
        </w:rPr>
        <w:t>ns</w:t>
      </w:r>
      <w:r w:rsidR="00545D9B" w:rsidRPr="00515779">
        <w:rPr>
          <w:rFonts w:ascii="Times New Roman" w:hAnsi="Times New Roman"/>
          <w:noProof/>
          <w:color w:val="auto"/>
        </w:rPr>
        <w:t>fer agreement stated that the Italian should do” (IV7</w:t>
      </w:r>
      <w:r w:rsidR="00545D9B" w:rsidRPr="00515779">
        <w:rPr>
          <w:rFonts w:ascii="Times New Roman" w:hAnsi="Times New Roman"/>
          <w:noProof/>
          <w:color w:val="auto"/>
          <w:szCs w:val="22"/>
        </w:rPr>
        <w:t>).</w:t>
      </w:r>
      <w:r w:rsidR="00785123" w:rsidRPr="00515779">
        <w:rPr>
          <w:rFonts w:ascii="Times New Roman" w:hAnsi="Times New Roman"/>
          <w:noProof/>
          <w:color w:val="auto"/>
          <w:szCs w:val="22"/>
        </w:rPr>
        <w:t xml:space="preserve"> </w:t>
      </w:r>
      <w:r w:rsidR="00524322">
        <w:rPr>
          <w:rFonts w:ascii="Times New Roman" w:hAnsi="Times New Roman"/>
          <w:noProof/>
          <w:color w:val="auto"/>
          <w:szCs w:val="22"/>
        </w:rPr>
        <w:t>A</w:t>
      </w:r>
      <w:r w:rsidR="003E50F7" w:rsidRPr="00515779">
        <w:rPr>
          <w:rFonts w:ascii="Times New Roman" w:hAnsi="Times New Roman"/>
          <w:noProof/>
          <w:color w:val="auto"/>
          <w:szCs w:val="22"/>
        </w:rPr>
        <w:t xml:space="preserve"> fundamental reason behind this </w:t>
      </w:r>
      <w:r w:rsidR="00AA5E67" w:rsidRPr="00515779">
        <w:rPr>
          <w:rFonts w:ascii="Times New Roman" w:hAnsi="Times New Roman"/>
          <w:noProof/>
          <w:color w:val="auto"/>
          <w:szCs w:val="22"/>
        </w:rPr>
        <w:t>refusal was “</w:t>
      </w:r>
      <w:r w:rsidR="0055533B" w:rsidRPr="00515779">
        <w:rPr>
          <w:rFonts w:ascii="Times New Roman" w:hAnsi="Times New Roman"/>
          <w:noProof/>
          <w:color w:val="auto"/>
          <w:szCs w:val="22"/>
        </w:rPr>
        <w:t>Fiat’s</w:t>
      </w:r>
      <w:r w:rsidR="00AA5E67" w:rsidRPr="00515779">
        <w:rPr>
          <w:rFonts w:ascii="Times New Roman" w:hAnsi="Times New Roman"/>
          <w:noProof/>
          <w:color w:val="auto"/>
          <w:szCs w:val="22"/>
        </w:rPr>
        <w:t xml:space="preserve"> concern o</w:t>
      </w:r>
      <w:r w:rsidR="0055533B" w:rsidRPr="00515779">
        <w:rPr>
          <w:rFonts w:ascii="Times New Roman" w:hAnsi="Times New Roman"/>
          <w:noProof/>
          <w:color w:val="auto"/>
          <w:szCs w:val="22"/>
        </w:rPr>
        <w:t>n our imitation [without its</w:t>
      </w:r>
      <w:r w:rsidR="00AA5E67" w:rsidRPr="00515779">
        <w:rPr>
          <w:rFonts w:ascii="Times New Roman" w:hAnsi="Times New Roman"/>
          <w:noProof/>
          <w:color w:val="auto"/>
          <w:szCs w:val="22"/>
        </w:rPr>
        <w:t xml:space="preserve"> consent] (Group</w:t>
      </w:r>
      <w:r w:rsidR="00524322">
        <w:rPr>
          <w:rFonts w:ascii="Times New Roman" w:hAnsi="Times New Roman"/>
          <w:noProof/>
          <w:color w:val="auto"/>
          <w:szCs w:val="22"/>
        </w:rPr>
        <w:t>)</w:t>
      </w:r>
      <w:r w:rsidR="00AA5E67" w:rsidRPr="00515779">
        <w:rPr>
          <w:rFonts w:ascii="Times New Roman" w:hAnsi="Times New Roman"/>
          <w:noProof/>
          <w:color w:val="auto"/>
          <w:szCs w:val="22"/>
        </w:rPr>
        <w:t xml:space="preserve">. </w:t>
      </w:r>
      <w:r w:rsidR="00F3130B" w:rsidRPr="00515779">
        <w:rPr>
          <w:rStyle w:val="longtext"/>
          <w:rFonts w:ascii="Times New Roman" w:hAnsi="Times New Roman"/>
          <w:color w:val="auto"/>
          <w:szCs w:val="22"/>
        </w:rPr>
        <w:t xml:space="preserve">Chen Zhixin, the then CEO of SAIC Passenger Car also complained that: </w:t>
      </w:r>
      <w:r w:rsidR="00524322">
        <w:rPr>
          <w:rStyle w:val="longtext"/>
          <w:rFonts w:ascii="Times New Roman" w:hAnsi="Times New Roman"/>
          <w:color w:val="auto"/>
          <w:szCs w:val="22"/>
        </w:rPr>
        <w:t>“</w:t>
      </w:r>
      <w:r w:rsidR="00F3130B" w:rsidRPr="00515779">
        <w:rPr>
          <w:rStyle w:val="longtext"/>
          <w:rFonts w:ascii="Times New Roman" w:hAnsi="Times New Roman"/>
          <w:color w:val="auto"/>
          <w:szCs w:val="22"/>
        </w:rPr>
        <w:t xml:space="preserve">No core technologies such as chassis are shared in IJVs, which is the 'black box' </w:t>
      </w:r>
      <w:r w:rsidR="0000472E" w:rsidRPr="00515779">
        <w:rPr>
          <w:rStyle w:val="longtext"/>
          <w:rFonts w:ascii="Times New Roman" w:hAnsi="Times New Roman"/>
          <w:noProof/>
          <w:color w:val="auto"/>
          <w:szCs w:val="22"/>
        </w:rPr>
        <w:t>i</w:t>
      </w:r>
      <w:r w:rsidR="00F3130B" w:rsidRPr="00515779">
        <w:rPr>
          <w:rStyle w:val="longtext"/>
          <w:rFonts w:ascii="Times New Roman" w:hAnsi="Times New Roman"/>
          <w:noProof/>
          <w:color w:val="auto"/>
          <w:szCs w:val="22"/>
        </w:rPr>
        <w:t>n</w:t>
      </w:r>
      <w:r w:rsidR="00F3130B" w:rsidRPr="00515779">
        <w:rPr>
          <w:rStyle w:val="longtext"/>
          <w:rFonts w:ascii="Times New Roman" w:hAnsi="Times New Roman"/>
          <w:color w:val="auto"/>
          <w:szCs w:val="22"/>
        </w:rPr>
        <w:t xml:space="preserve"> which MNEs enjoy a technological monopoly”</w:t>
      </w:r>
      <w:r w:rsidR="00192B7F" w:rsidRPr="00515779">
        <w:rPr>
          <w:rStyle w:val="longtext"/>
          <w:rFonts w:ascii="Times New Roman" w:hAnsi="Times New Roman"/>
          <w:color w:val="auto"/>
          <w:szCs w:val="22"/>
        </w:rPr>
        <w:t xml:space="preserve"> (Table 2)</w:t>
      </w:r>
      <w:r w:rsidR="00F3130B" w:rsidRPr="00515779">
        <w:rPr>
          <w:rStyle w:val="longtext"/>
          <w:rFonts w:ascii="Times New Roman" w:hAnsi="Times New Roman"/>
          <w:color w:val="auto"/>
          <w:szCs w:val="22"/>
        </w:rPr>
        <w:t>.</w:t>
      </w:r>
      <w:r w:rsidR="00192B7F" w:rsidRPr="00515779">
        <w:rPr>
          <w:rStyle w:val="longtext"/>
          <w:rFonts w:ascii="Times New Roman" w:hAnsi="Times New Roman"/>
          <w:color w:val="auto"/>
          <w:szCs w:val="22"/>
        </w:rPr>
        <w:t xml:space="preserve"> </w:t>
      </w:r>
      <w:r w:rsidR="00AA5E67" w:rsidRPr="00515779">
        <w:rPr>
          <w:rStyle w:val="longtext"/>
          <w:rFonts w:ascii="Times New Roman" w:hAnsi="Times New Roman"/>
          <w:color w:val="auto"/>
          <w:szCs w:val="22"/>
        </w:rPr>
        <w:t>As a Chinese researcher on innovation noted</w:t>
      </w:r>
      <w:r w:rsidR="00524322">
        <w:rPr>
          <w:rStyle w:val="longtext"/>
          <w:rFonts w:ascii="Times New Roman" w:hAnsi="Times New Roman"/>
          <w:color w:val="auto"/>
          <w:szCs w:val="22"/>
        </w:rPr>
        <w:t>,</w:t>
      </w:r>
      <w:r w:rsidR="00AA5E67" w:rsidRPr="00515779">
        <w:rPr>
          <w:rStyle w:val="longtext"/>
          <w:rFonts w:ascii="Times New Roman" w:hAnsi="Times New Roman"/>
          <w:color w:val="auto"/>
          <w:szCs w:val="22"/>
        </w:rPr>
        <w:t xml:space="preserve"> “</w:t>
      </w:r>
      <w:r w:rsidR="00524322">
        <w:rPr>
          <w:rStyle w:val="longtext"/>
          <w:rFonts w:ascii="Times New Roman" w:hAnsi="Times New Roman"/>
          <w:color w:val="auto"/>
          <w:szCs w:val="22"/>
        </w:rPr>
        <w:t>f</w:t>
      </w:r>
      <w:r w:rsidR="00AA5E67" w:rsidRPr="00515779">
        <w:rPr>
          <w:rStyle w:val="longtext"/>
          <w:rFonts w:ascii="Times New Roman" w:hAnsi="Times New Roman"/>
          <w:color w:val="auto"/>
          <w:szCs w:val="22"/>
        </w:rPr>
        <w:t xml:space="preserve">or 20 years, Chinese firms </w:t>
      </w:r>
      <w:r w:rsidR="00C7755F" w:rsidRPr="00515779">
        <w:rPr>
          <w:rStyle w:val="longtext"/>
          <w:rFonts w:ascii="Times New Roman" w:hAnsi="Times New Roman"/>
          <w:color w:val="auto"/>
          <w:szCs w:val="22"/>
        </w:rPr>
        <w:t>owning</w:t>
      </w:r>
      <w:r w:rsidR="00AA5E67" w:rsidRPr="00515779">
        <w:rPr>
          <w:rStyle w:val="longtext"/>
          <w:rFonts w:ascii="Times New Roman" w:hAnsi="Times New Roman"/>
          <w:color w:val="auto"/>
          <w:szCs w:val="22"/>
        </w:rPr>
        <w:t xml:space="preserve"> car joint ventures have not been able to develop their own cars. The simple reason is that foreign companies only introduce their ready-made product designs and are not willing to let the joint venture </w:t>
      </w:r>
      <w:r w:rsidR="00286D72" w:rsidRPr="00515779">
        <w:rPr>
          <w:rStyle w:val="longtext"/>
          <w:rFonts w:ascii="Times New Roman" w:hAnsi="Times New Roman"/>
          <w:color w:val="auto"/>
          <w:szCs w:val="22"/>
        </w:rPr>
        <w:t>carry out product development”</w:t>
      </w:r>
      <w:r w:rsidR="00C7755F" w:rsidRPr="00515779">
        <w:rPr>
          <w:rStyle w:val="longtext"/>
          <w:rFonts w:ascii="Times New Roman" w:hAnsi="Times New Roman"/>
          <w:color w:val="auto"/>
          <w:szCs w:val="22"/>
        </w:rPr>
        <w:t xml:space="preserve"> (Lu, 2006)</w:t>
      </w:r>
      <w:r w:rsidR="00286D72" w:rsidRPr="00515779">
        <w:rPr>
          <w:rStyle w:val="longtext"/>
          <w:rFonts w:ascii="Times New Roman" w:hAnsi="Times New Roman"/>
          <w:color w:val="auto"/>
          <w:szCs w:val="22"/>
        </w:rPr>
        <w:t>. In such way, foreign companies prevent their technology from being imitated and Chinese firms are never able to “build up car development capability” (Lu, 2006)</w:t>
      </w:r>
      <w:r w:rsidR="00AA5E67" w:rsidRPr="00515779">
        <w:rPr>
          <w:rStyle w:val="longtext"/>
          <w:rFonts w:ascii="Times New Roman" w:hAnsi="Times New Roman"/>
          <w:color w:val="auto"/>
          <w:szCs w:val="22"/>
        </w:rPr>
        <w:t xml:space="preserve">. </w:t>
      </w:r>
      <w:r w:rsidR="00FF0C78" w:rsidRPr="00515779">
        <w:rPr>
          <w:rFonts w:ascii="Times New Roman" w:hAnsi="Times New Roman"/>
          <w:color w:val="auto"/>
          <w:szCs w:val="22"/>
          <w:lang w:val="en-US"/>
        </w:rPr>
        <w:t>F</w:t>
      </w:r>
      <w:r w:rsidR="00DD70BC" w:rsidRPr="00515779">
        <w:rPr>
          <w:rFonts w:ascii="Times New Roman" w:hAnsi="Times New Roman"/>
          <w:color w:val="auto"/>
          <w:szCs w:val="22"/>
          <w:lang w:val="en-US"/>
        </w:rPr>
        <w:t>ailure to receive core technology from their IJV partners</w:t>
      </w:r>
      <w:r w:rsidR="00F3130B" w:rsidRPr="00515779">
        <w:rPr>
          <w:rFonts w:ascii="Times New Roman" w:hAnsi="Times New Roman"/>
          <w:color w:val="auto"/>
          <w:szCs w:val="22"/>
          <w:lang w:val="en-US"/>
        </w:rPr>
        <w:t xml:space="preserve"> </w:t>
      </w:r>
      <w:r w:rsidR="00524322">
        <w:rPr>
          <w:rFonts w:ascii="Times New Roman" w:hAnsi="Times New Roman"/>
          <w:color w:val="auto"/>
          <w:szCs w:val="22"/>
          <w:lang w:val="en-US"/>
        </w:rPr>
        <w:t xml:space="preserve">in China drove </w:t>
      </w:r>
      <w:r w:rsidR="00DD70BC" w:rsidRPr="00515779">
        <w:rPr>
          <w:rFonts w:ascii="Times New Roman" w:hAnsi="Times New Roman"/>
          <w:color w:val="auto"/>
          <w:szCs w:val="22"/>
          <w:lang w:val="en-US"/>
        </w:rPr>
        <w:t xml:space="preserve">both NAC and SAIC </w:t>
      </w:r>
      <w:r w:rsidR="004467A1" w:rsidRPr="00515779">
        <w:rPr>
          <w:rFonts w:ascii="Times New Roman" w:hAnsi="Times New Roman"/>
          <w:color w:val="auto"/>
          <w:szCs w:val="22"/>
          <w:lang w:val="en-US"/>
        </w:rPr>
        <w:t>to acquire</w:t>
      </w:r>
      <w:r w:rsidR="00FF0C78" w:rsidRPr="00515779">
        <w:rPr>
          <w:rFonts w:ascii="Times New Roman" w:hAnsi="Times New Roman"/>
          <w:color w:val="auto"/>
          <w:szCs w:val="22"/>
          <w:lang w:val="en-US"/>
        </w:rPr>
        <w:t xml:space="preserve"> </w:t>
      </w:r>
      <w:r w:rsidR="00524322">
        <w:rPr>
          <w:rFonts w:ascii="Times New Roman" w:hAnsi="Times New Roman"/>
          <w:color w:val="auto"/>
          <w:szCs w:val="22"/>
          <w:lang w:val="en-US"/>
        </w:rPr>
        <w:t xml:space="preserve">the British car company </w:t>
      </w:r>
      <w:r w:rsidR="00DD70BC" w:rsidRPr="00515779">
        <w:rPr>
          <w:rFonts w:ascii="Times New Roman" w:hAnsi="Times New Roman"/>
          <w:color w:val="auto"/>
          <w:szCs w:val="22"/>
          <w:lang w:val="en-US"/>
        </w:rPr>
        <w:t xml:space="preserve">MG Rover’s </w:t>
      </w:r>
      <w:r w:rsidR="00524322">
        <w:rPr>
          <w:rFonts w:ascii="Times New Roman" w:hAnsi="Times New Roman"/>
          <w:color w:val="auto"/>
          <w:szCs w:val="22"/>
          <w:lang w:val="en-US"/>
        </w:rPr>
        <w:t xml:space="preserve">intellectual </w:t>
      </w:r>
      <w:r w:rsidR="00DD70BC" w:rsidRPr="00515779">
        <w:rPr>
          <w:rFonts w:ascii="Times New Roman" w:hAnsi="Times New Roman"/>
          <w:color w:val="auto"/>
          <w:szCs w:val="22"/>
          <w:lang w:val="en-US"/>
        </w:rPr>
        <w:t xml:space="preserve">property </w:t>
      </w:r>
      <w:r w:rsidR="00FF0C78" w:rsidRPr="00515779">
        <w:rPr>
          <w:rFonts w:ascii="Times New Roman" w:hAnsi="Times New Roman"/>
          <w:color w:val="auto"/>
          <w:szCs w:val="22"/>
          <w:lang w:val="en-US"/>
        </w:rPr>
        <w:t>in 2005</w:t>
      </w:r>
      <w:r w:rsidR="00DD70BC" w:rsidRPr="00515779">
        <w:rPr>
          <w:rFonts w:ascii="Times New Roman" w:hAnsi="Times New Roman"/>
          <w:color w:val="auto"/>
          <w:szCs w:val="22"/>
          <w:lang w:val="en-US"/>
        </w:rPr>
        <w:t xml:space="preserve">. “This is </w:t>
      </w:r>
      <w:r w:rsidR="00C7755F" w:rsidRPr="00515779">
        <w:rPr>
          <w:rFonts w:ascii="Times New Roman" w:hAnsi="Times New Roman"/>
          <w:color w:val="auto"/>
          <w:szCs w:val="22"/>
          <w:lang w:val="en-US"/>
        </w:rPr>
        <w:t>the foundation for</w:t>
      </w:r>
      <w:r w:rsidR="00DD70BC" w:rsidRPr="00515779">
        <w:rPr>
          <w:rFonts w:ascii="Times New Roman" w:hAnsi="Times New Roman"/>
          <w:color w:val="auto"/>
          <w:szCs w:val="22"/>
          <w:lang w:val="en-US"/>
        </w:rPr>
        <w:t xml:space="preserve"> </w:t>
      </w:r>
      <w:r w:rsidR="00C7755F" w:rsidRPr="00515779">
        <w:rPr>
          <w:rFonts w:ascii="Times New Roman" w:hAnsi="Times New Roman"/>
          <w:color w:val="auto"/>
          <w:szCs w:val="22"/>
          <w:lang w:val="en-US"/>
        </w:rPr>
        <w:t>both firms</w:t>
      </w:r>
      <w:r w:rsidR="00DD70BC" w:rsidRPr="00515779">
        <w:rPr>
          <w:rFonts w:ascii="Times New Roman" w:hAnsi="Times New Roman"/>
          <w:color w:val="auto"/>
          <w:szCs w:val="22"/>
          <w:lang w:val="en-US"/>
        </w:rPr>
        <w:t xml:space="preserve"> </w:t>
      </w:r>
      <w:r w:rsidR="00C7755F" w:rsidRPr="00515779">
        <w:rPr>
          <w:rFonts w:ascii="Times New Roman" w:hAnsi="Times New Roman"/>
          <w:color w:val="auto"/>
          <w:szCs w:val="22"/>
          <w:lang w:val="en-US"/>
        </w:rPr>
        <w:t xml:space="preserve">to start their independent R&amp;D and </w:t>
      </w:r>
      <w:r w:rsidR="00DD70BC" w:rsidRPr="00515779">
        <w:rPr>
          <w:rFonts w:ascii="Times New Roman" w:hAnsi="Times New Roman"/>
          <w:color w:val="auto"/>
          <w:szCs w:val="22"/>
          <w:lang w:val="en-US"/>
        </w:rPr>
        <w:t xml:space="preserve">ultimately </w:t>
      </w:r>
      <w:r w:rsidR="00C7755F" w:rsidRPr="00515779">
        <w:rPr>
          <w:rFonts w:ascii="Times New Roman" w:hAnsi="Times New Roman"/>
          <w:color w:val="auto"/>
          <w:szCs w:val="22"/>
          <w:lang w:val="en-US"/>
        </w:rPr>
        <w:t>produce cars</w:t>
      </w:r>
      <w:r w:rsidR="00DD70BC" w:rsidRPr="00515779">
        <w:rPr>
          <w:rFonts w:ascii="Times New Roman" w:hAnsi="Times New Roman"/>
          <w:color w:val="auto"/>
          <w:szCs w:val="22"/>
          <w:lang w:val="en-US"/>
        </w:rPr>
        <w:t xml:space="preserve"> with their own IPR” (IV7).</w:t>
      </w:r>
      <w:r w:rsidR="00F707E8" w:rsidRPr="00515779">
        <w:rPr>
          <w:rFonts w:ascii="Times New Roman" w:hAnsi="Times New Roman"/>
          <w:color w:val="auto"/>
          <w:szCs w:val="22"/>
          <w:lang w:val="en-US"/>
        </w:rPr>
        <w:t xml:space="preserve"> </w:t>
      </w:r>
    </w:p>
    <w:p w14:paraId="3266AC37" w14:textId="4D784F38" w:rsidR="00121FC3" w:rsidRPr="00515779" w:rsidRDefault="00DD70BC" w:rsidP="004E09A9">
      <w:pPr>
        <w:ind w:firstLine="720"/>
        <w:jc w:val="both"/>
        <w:rPr>
          <w:rFonts w:ascii="Times New Roman" w:hAnsi="Times New Roman"/>
          <w:color w:val="auto"/>
          <w:szCs w:val="22"/>
          <w:lang w:val="en-US"/>
        </w:rPr>
      </w:pPr>
      <w:r w:rsidRPr="00515779">
        <w:rPr>
          <w:rStyle w:val="longtext"/>
          <w:rFonts w:ascii="Times New Roman" w:hAnsi="Times New Roman"/>
          <w:color w:val="auto"/>
          <w:szCs w:val="22"/>
          <w:lang w:val="en-US"/>
        </w:rPr>
        <w:t xml:space="preserve">Thus, </w:t>
      </w:r>
      <w:r w:rsidR="008E261A" w:rsidRPr="00515779">
        <w:rPr>
          <w:rStyle w:val="longtext"/>
          <w:rFonts w:ascii="Times New Roman" w:hAnsi="Times New Roman"/>
          <w:color w:val="auto"/>
          <w:szCs w:val="22"/>
          <w:lang w:val="en-US"/>
        </w:rPr>
        <w:t xml:space="preserve">a </w:t>
      </w:r>
      <w:r w:rsidR="00864528" w:rsidRPr="00515779">
        <w:rPr>
          <w:rStyle w:val="longtext"/>
          <w:rFonts w:ascii="Times New Roman" w:hAnsi="Times New Roman"/>
          <w:color w:val="auto"/>
          <w:szCs w:val="22"/>
          <w:lang w:val="en-US"/>
        </w:rPr>
        <w:t xml:space="preserve">feeble </w:t>
      </w:r>
      <w:r w:rsidR="00A459F1" w:rsidRPr="00515779">
        <w:rPr>
          <w:rStyle w:val="longtext"/>
          <w:rFonts w:ascii="Times New Roman" w:hAnsi="Times New Roman"/>
          <w:color w:val="auto"/>
          <w:szCs w:val="22"/>
          <w:lang w:val="en-US"/>
        </w:rPr>
        <w:t xml:space="preserve">appropriability regime acts as a barrier to the effectiveness of absorptive capacity. </w:t>
      </w:r>
      <w:r w:rsidR="00524322" w:rsidRPr="00515779">
        <w:rPr>
          <w:rStyle w:val="longtext"/>
          <w:rFonts w:ascii="Times New Roman" w:hAnsi="Times New Roman"/>
          <w:color w:val="auto"/>
          <w:szCs w:val="22"/>
          <w:lang w:val="en-US"/>
        </w:rPr>
        <w:t>A feeble contractual protection appropriability regime may result in the owners of knowledge establishing barriers to the unauthorized diffusion of knowledge in the form of secrecy and internal processes to avoid spillovers (Quan &amp; Chesborough, 2010; Zhao, 2006).</w:t>
      </w:r>
      <w:r w:rsidR="00524322" w:rsidRPr="00515779">
        <w:rPr>
          <w:rFonts w:ascii="Times New Roman" w:hAnsi="Times New Roman"/>
          <w:color w:val="auto"/>
          <w:szCs w:val="22"/>
          <w:lang w:val="en-US"/>
        </w:rPr>
        <w:t xml:space="preserve"> </w:t>
      </w:r>
      <w:r w:rsidR="00524322">
        <w:rPr>
          <w:rStyle w:val="longtext"/>
          <w:rFonts w:ascii="Times New Roman" w:hAnsi="Times New Roman"/>
          <w:color w:val="auto"/>
          <w:szCs w:val="22"/>
          <w:lang w:val="en-US"/>
        </w:rPr>
        <w:t xml:space="preserve">The </w:t>
      </w:r>
      <w:r w:rsidR="00524322" w:rsidRPr="00515779">
        <w:rPr>
          <w:rStyle w:val="longtext"/>
          <w:rFonts w:ascii="Times New Roman" w:hAnsi="Times New Roman"/>
          <w:color w:val="auto"/>
          <w:szCs w:val="22"/>
          <w:lang w:val="en-US"/>
        </w:rPr>
        <w:t xml:space="preserve">owners of knowledge </w:t>
      </w:r>
      <w:r w:rsidR="00524322">
        <w:rPr>
          <w:rStyle w:val="longtext"/>
          <w:rFonts w:ascii="Times New Roman" w:hAnsi="Times New Roman"/>
          <w:color w:val="auto"/>
          <w:szCs w:val="22"/>
          <w:lang w:val="en-US"/>
        </w:rPr>
        <w:t xml:space="preserve">may be concerned about the unauthorized use or misuse of their knowledge as they cannot rely on the regulatory and judicial system to ensure the protection of their knowledge. </w:t>
      </w:r>
      <w:r w:rsidR="00524322" w:rsidRPr="00515779">
        <w:rPr>
          <w:rFonts w:ascii="Times New Roman" w:hAnsi="Times New Roman"/>
          <w:color w:val="auto"/>
          <w:szCs w:val="22"/>
          <w:lang w:val="en-US"/>
        </w:rPr>
        <w:t xml:space="preserve">It </w:t>
      </w:r>
      <w:r w:rsidR="00524322">
        <w:rPr>
          <w:rFonts w:ascii="Times New Roman" w:hAnsi="Times New Roman"/>
          <w:color w:val="auto"/>
          <w:szCs w:val="22"/>
          <w:lang w:val="en-US"/>
        </w:rPr>
        <w:t>diminishes</w:t>
      </w:r>
      <w:r w:rsidR="00524322" w:rsidRPr="00515779">
        <w:rPr>
          <w:rFonts w:ascii="Times New Roman" w:hAnsi="Times New Roman"/>
          <w:color w:val="auto"/>
          <w:szCs w:val="22"/>
          <w:lang w:val="en-US"/>
        </w:rPr>
        <w:t xml:space="preserve"> the incentives for companies to invest in research and development to create innovations </w:t>
      </w:r>
      <w:r w:rsidR="00524322">
        <w:rPr>
          <w:rFonts w:ascii="Times New Roman" w:hAnsi="Times New Roman"/>
          <w:color w:val="auto"/>
          <w:szCs w:val="22"/>
          <w:lang w:val="en-US"/>
        </w:rPr>
        <w:t>with the expectation</w:t>
      </w:r>
      <w:r w:rsidR="00524322" w:rsidRPr="00515779">
        <w:rPr>
          <w:rFonts w:ascii="Times New Roman" w:hAnsi="Times New Roman"/>
          <w:color w:val="auto"/>
          <w:szCs w:val="22"/>
          <w:lang w:val="en-US"/>
        </w:rPr>
        <w:t xml:space="preserve"> that these innovations can later be exploited by the firm in exclusivity without fear that competitors may take advantage of the firm’s efforts and copy the innovations (Levin et al., 1987). </w:t>
      </w:r>
      <w:r w:rsidR="00524322">
        <w:rPr>
          <w:rStyle w:val="longtext"/>
          <w:rFonts w:ascii="Times New Roman" w:hAnsi="Times New Roman"/>
          <w:color w:val="auto"/>
          <w:szCs w:val="22"/>
          <w:lang w:val="en-US"/>
        </w:rPr>
        <w:t xml:space="preserve">A feeble </w:t>
      </w:r>
      <w:r w:rsidR="00F75399" w:rsidRPr="00515779">
        <w:rPr>
          <w:rStyle w:val="longtext"/>
          <w:rFonts w:ascii="Times New Roman" w:hAnsi="Times New Roman"/>
          <w:color w:val="auto"/>
          <w:szCs w:val="22"/>
          <w:lang w:val="en-US"/>
        </w:rPr>
        <w:t xml:space="preserve">appropriability regime </w:t>
      </w:r>
      <w:r w:rsidR="00524322">
        <w:rPr>
          <w:rStyle w:val="longtext"/>
          <w:rFonts w:ascii="Times New Roman" w:hAnsi="Times New Roman"/>
          <w:color w:val="auto"/>
          <w:szCs w:val="22"/>
          <w:lang w:val="en-US"/>
        </w:rPr>
        <w:t xml:space="preserve">thus </w:t>
      </w:r>
      <w:r w:rsidR="00F75399" w:rsidRPr="00515779">
        <w:rPr>
          <w:rStyle w:val="longtext"/>
          <w:rFonts w:ascii="Times New Roman" w:hAnsi="Times New Roman"/>
          <w:color w:val="auto"/>
          <w:szCs w:val="22"/>
          <w:lang w:val="en-US"/>
        </w:rPr>
        <w:t xml:space="preserve">reflects the economy-wide agency structure and related institutions that facilitate agency relationships (Aoki, 1990; Spiller, 1990). </w:t>
      </w:r>
      <w:r w:rsidR="00524322">
        <w:rPr>
          <w:rStyle w:val="longtext"/>
          <w:rFonts w:ascii="Times New Roman" w:hAnsi="Times New Roman"/>
          <w:color w:val="auto"/>
          <w:szCs w:val="22"/>
          <w:lang w:val="en-US"/>
        </w:rPr>
        <w:t xml:space="preserve">We summarize the influence of a feeble appropriability regime on the acquisition of knowledge in the following proposition: </w:t>
      </w:r>
    </w:p>
    <w:p w14:paraId="7C4AA141" w14:textId="794832A0" w:rsidR="005A675C" w:rsidRPr="00515779" w:rsidRDefault="00A312B1">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DD70BC" w:rsidRPr="00515779">
        <w:rPr>
          <w:rStyle w:val="longtext"/>
          <w:rFonts w:ascii="Times New Roman" w:hAnsi="Times New Roman"/>
          <w:i/>
          <w:color w:val="auto"/>
          <w:szCs w:val="22"/>
          <w:lang w:val="en-US"/>
        </w:rPr>
        <w:t>5</w:t>
      </w:r>
      <w:r w:rsidR="00121FC3" w:rsidRPr="00515779">
        <w:rPr>
          <w:rStyle w:val="longtext"/>
          <w:rFonts w:ascii="Times New Roman" w:hAnsi="Times New Roman"/>
          <w:i/>
          <w:color w:val="auto"/>
          <w:szCs w:val="22"/>
          <w:lang w:val="en-US"/>
        </w:rPr>
        <w:t>a</w:t>
      </w:r>
      <w:r w:rsidRPr="00515779">
        <w:rPr>
          <w:rStyle w:val="longtext"/>
          <w:rFonts w:ascii="Times New Roman" w:hAnsi="Times New Roman"/>
          <w:i/>
          <w:color w:val="auto"/>
          <w:szCs w:val="22"/>
          <w:lang w:val="en-US"/>
        </w:rPr>
        <w:t xml:space="preserve">. A </w:t>
      </w:r>
      <w:r w:rsidR="00864528" w:rsidRPr="00515779">
        <w:rPr>
          <w:rStyle w:val="longtext"/>
          <w:rFonts w:ascii="Times New Roman" w:hAnsi="Times New Roman"/>
          <w:i/>
          <w:color w:val="auto"/>
          <w:szCs w:val="22"/>
          <w:lang w:val="en-US"/>
        </w:rPr>
        <w:t xml:space="preserve">feeble </w:t>
      </w:r>
      <w:r w:rsidRPr="00515779">
        <w:rPr>
          <w:rStyle w:val="longtext"/>
          <w:rFonts w:ascii="Times New Roman" w:hAnsi="Times New Roman"/>
          <w:i/>
          <w:color w:val="auto"/>
          <w:szCs w:val="22"/>
          <w:lang w:val="en-US"/>
        </w:rPr>
        <w:t>appropriability regime</w:t>
      </w:r>
      <w:r w:rsidR="0020396E" w:rsidRPr="00515779">
        <w:rPr>
          <w:rStyle w:val="longtext"/>
          <w:rFonts w:ascii="Times New Roman" w:hAnsi="Times New Roman"/>
          <w:i/>
          <w:color w:val="auto"/>
          <w:szCs w:val="22"/>
          <w:lang w:val="en-US"/>
        </w:rPr>
        <w:t xml:space="preserve"> limits</w:t>
      </w:r>
      <w:r w:rsidRPr="00515779">
        <w:rPr>
          <w:rStyle w:val="longtext"/>
          <w:rFonts w:ascii="Times New Roman" w:hAnsi="Times New Roman"/>
          <w:i/>
          <w:color w:val="auto"/>
          <w:szCs w:val="22"/>
          <w:lang w:val="en-US"/>
        </w:rPr>
        <w:t xml:space="preserve"> the acquisition of </w:t>
      </w:r>
      <w:r w:rsidR="00755804">
        <w:rPr>
          <w:rStyle w:val="longtext"/>
          <w:rFonts w:ascii="Times New Roman" w:hAnsi="Times New Roman"/>
          <w:i/>
          <w:color w:val="auto"/>
          <w:szCs w:val="22"/>
          <w:lang w:val="en-US"/>
        </w:rPr>
        <w:t xml:space="preserve">external </w:t>
      </w:r>
      <w:r w:rsidRPr="00515779">
        <w:rPr>
          <w:rStyle w:val="longtext"/>
          <w:rFonts w:ascii="Times New Roman" w:hAnsi="Times New Roman"/>
          <w:i/>
          <w:color w:val="auto"/>
          <w:szCs w:val="22"/>
          <w:lang w:val="en-US"/>
        </w:rPr>
        <w:t>knowledge</w:t>
      </w:r>
      <w:r w:rsidR="005A675C" w:rsidRPr="00515779">
        <w:rPr>
          <w:rStyle w:val="longtext"/>
          <w:rFonts w:ascii="Times New Roman" w:hAnsi="Times New Roman"/>
          <w:i/>
          <w:color w:val="auto"/>
          <w:szCs w:val="22"/>
          <w:lang w:val="en-US"/>
        </w:rPr>
        <w:t>.</w:t>
      </w:r>
    </w:p>
    <w:p w14:paraId="75361020" w14:textId="72678CDF" w:rsidR="006A2A00" w:rsidRDefault="00524322" w:rsidP="004E09A9">
      <w:pPr>
        <w:ind w:firstLine="720"/>
        <w:jc w:val="both"/>
        <w:rPr>
          <w:rFonts w:ascii="Times New Roman" w:hAnsi="Times New Roman"/>
          <w:color w:val="auto"/>
          <w:szCs w:val="22"/>
          <w:lang w:val="en-US"/>
        </w:rPr>
      </w:pPr>
      <w:r>
        <w:rPr>
          <w:rStyle w:val="longtext"/>
          <w:rFonts w:ascii="Times New Roman" w:hAnsi="Times New Roman"/>
          <w:color w:val="auto"/>
          <w:szCs w:val="22"/>
          <w:lang w:val="en-US"/>
        </w:rPr>
        <w:t>Second, a</w:t>
      </w:r>
      <w:r w:rsidR="0020396E" w:rsidRPr="00515779">
        <w:rPr>
          <w:rStyle w:val="longtext"/>
          <w:rFonts w:ascii="Times New Roman" w:hAnsi="Times New Roman"/>
          <w:color w:val="auto"/>
          <w:szCs w:val="22"/>
          <w:lang w:val="en-US"/>
        </w:rPr>
        <w:t xml:space="preserve"> </w:t>
      </w:r>
      <w:r w:rsidR="00864528" w:rsidRPr="00515779">
        <w:rPr>
          <w:rStyle w:val="longtext"/>
          <w:rFonts w:ascii="Times New Roman" w:hAnsi="Times New Roman"/>
          <w:color w:val="auto"/>
          <w:szCs w:val="22"/>
          <w:lang w:val="en-US"/>
        </w:rPr>
        <w:t xml:space="preserve">feeble </w:t>
      </w:r>
      <w:r w:rsidR="0020396E" w:rsidRPr="00515779">
        <w:rPr>
          <w:rStyle w:val="longtext"/>
          <w:rFonts w:ascii="Times New Roman" w:hAnsi="Times New Roman"/>
          <w:color w:val="auto"/>
          <w:szCs w:val="22"/>
          <w:lang w:val="en-US"/>
        </w:rPr>
        <w:t xml:space="preserve">appropriability regime </w:t>
      </w:r>
      <w:r w:rsidR="006A2A00">
        <w:rPr>
          <w:rStyle w:val="longtext"/>
          <w:rFonts w:ascii="Times New Roman" w:hAnsi="Times New Roman"/>
          <w:color w:val="auto"/>
          <w:szCs w:val="22"/>
          <w:lang w:val="en-US"/>
        </w:rPr>
        <w:t xml:space="preserve">has a negative influence on absorptive capacity because it </w:t>
      </w:r>
      <w:r w:rsidR="001D32EE" w:rsidRPr="00515779">
        <w:rPr>
          <w:rStyle w:val="longtext"/>
          <w:rFonts w:ascii="Times New Roman" w:hAnsi="Times New Roman"/>
          <w:color w:val="auto"/>
          <w:szCs w:val="22"/>
          <w:lang w:val="en-US"/>
        </w:rPr>
        <w:t>limits the ability of the firm to</w:t>
      </w:r>
      <w:r w:rsidR="0020396E" w:rsidRPr="00515779">
        <w:rPr>
          <w:rStyle w:val="longtext"/>
          <w:rFonts w:ascii="Times New Roman" w:hAnsi="Times New Roman"/>
          <w:color w:val="auto"/>
          <w:szCs w:val="22"/>
          <w:lang w:val="en-US"/>
        </w:rPr>
        <w:t xml:space="preserve"> exploit and benefit from </w:t>
      </w:r>
      <w:r w:rsidR="006A2A00">
        <w:rPr>
          <w:rStyle w:val="longtext"/>
          <w:rFonts w:ascii="Times New Roman" w:hAnsi="Times New Roman"/>
          <w:color w:val="auto"/>
          <w:szCs w:val="22"/>
          <w:lang w:val="en-US"/>
        </w:rPr>
        <w:t xml:space="preserve">the integration of external knowledge with its internal knowledge in the creation of innovations. </w:t>
      </w:r>
      <w:r w:rsidR="004B6D68" w:rsidRPr="00515779">
        <w:rPr>
          <w:rStyle w:val="longtext"/>
          <w:rFonts w:ascii="Times New Roman" w:hAnsi="Times New Roman"/>
          <w:color w:val="auto"/>
          <w:szCs w:val="22"/>
          <w:lang w:val="en-US"/>
        </w:rPr>
        <w:t xml:space="preserve">For example, the innovations in the design of light-duty </w:t>
      </w:r>
      <w:r w:rsidR="004B6D68" w:rsidRPr="00515779">
        <w:rPr>
          <w:rStyle w:val="longtext"/>
          <w:rFonts w:ascii="Times New Roman" w:hAnsi="Times New Roman"/>
          <w:color w:val="auto"/>
          <w:szCs w:val="22"/>
          <w:lang w:val="en-US"/>
        </w:rPr>
        <w:lastRenderedPageBreak/>
        <w:t>buses that helped NAC increase its sales were quickly diffused and copied by local competitors</w:t>
      </w:r>
      <w:r w:rsidR="006A2A00">
        <w:rPr>
          <w:rStyle w:val="longtext"/>
          <w:rFonts w:ascii="Times New Roman" w:hAnsi="Times New Roman"/>
          <w:color w:val="auto"/>
          <w:szCs w:val="22"/>
          <w:lang w:val="en-US"/>
        </w:rPr>
        <w:t xml:space="preserve"> and there was little that the company could do to prevent this imitation</w:t>
      </w:r>
      <w:r w:rsidR="004B6D68" w:rsidRPr="00515779">
        <w:rPr>
          <w:rStyle w:val="longtext"/>
          <w:rFonts w:ascii="Times New Roman" w:hAnsi="Times New Roman"/>
          <w:color w:val="auto"/>
          <w:szCs w:val="22"/>
          <w:lang w:val="en-US"/>
        </w:rPr>
        <w:t xml:space="preserve">. </w:t>
      </w:r>
      <w:r w:rsidR="004B6D68" w:rsidRPr="00515779">
        <w:rPr>
          <w:rStyle w:val="CommentReference"/>
          <w:rFonts w:ascii="Times New Roman" w:hAnsi="Times New Roman"/>
          <w:color w:val="auto"/>
          <w:sz w:val="22"/>
          <w:szCs w:val="22"/>
          <w:lang w:val="en-US"/>
        </w:rPr>
        <w:t>“</w:t>
      </w:r>
      <w:r w:rsidR="004B6D68" w:rsidRPr="00515779">
        <w:rPr>
          <w:rFonts w:ascii="Times New Roman" w:hAnsi="Times New Roman"/>
          <w:color w:val="auto"/>
          <w:szCs w:val="22"/>
          <w:lang w:val="en-US"/>
        </w:rPr>
        <w:t>Suddenly many light buses with similar functions [as Nanjing Iveco] appeared in the Chinese market” (IV7).</w:t>
      </w:r>
      <w:r w:rsidR="00192B7F" w:rsidRPr="00515779">
        <w:rPr>
          <w:rFonts w:ascii="Times New Roman" w:hAnsi="Times New Roman"/>
          <w:color w:val="auto"/>
          <w:szCs w:val="22"/>
          <w:lang w:val="en-US"/>
        </w:rPr>
        <w:t xml:space="preserve"> </w:t>
      </w:r>
      <w:r w:rsidR="001A6255" w:rsidRPr="00515779">
        <w:rPr>
          <w:rFonts w:ascii="Times New Roman" w:hAnsi="Times New Roman"/>
          <w:color w:val="auto"/>
          <w:szCs w:val="22"/>
          <w:lang w:val="en-US"/>
        </w:rPr>
        <w:t xml:space="preserve">Many of the Chinese automobile firms succeeded from imitating NAC’s light duty bus (IV19), </w:t>
      </w:r>
      <w:r w:rsidR="006A2A00">
        <w:rPr>
          <w:rFonts w:ascii="Times New Roman" w:hAnsi="Times New Roman"/>
          <w:color w:val="auto"/>
          <w:szCs w:val="22"/>
          <w:lang w:val="en-US"/>
        </w:rPr>
        <w:t>and</w:t>
      </w:r>
      <w:r w:rsidR="006A2A00" w:rsidRPr="00515779">
        <w:rPr>
          <w:rFonts w:ascii="Times New Roman" w:hAnsi="Times New Roman"/>
          <w:color w:val="auto"/>
          <w:szCs w:val="22"/>
          <w:lang w:val="en-US"/>
        </w:rPr>
        <w:t xml:space="preserve"> </w:t>
      </w:r>
      <w:r w:rsidR="001A6255" w:rsidRPr="00515779">
        <w:rPr>
          <w:rFonts w:ascii="Times New Roman" w:hAnsi="Times New Roman"/>
          <w:color w:val="auto"/>
          <w:szCs w:val="22"/>
          <w:lang w:val="en-US"/>
        </w:rPr>
        <w:t xml:space="preserve">NAC </w:t>
      </w:r>
      <w:r w:rsidR="00E23A19" w:rsidRPr="00515779">
        <w:rPr>
          <w:rFonts w:ascii="Times New Roman" w:hAnsi="Times New Roman"/>
          <w:color w:val="auto"/>
          <w:szCs w:val="22"/>
          <w:lang w:val="en-US"/>
        </w:rPr>
        <w:t>soon “lost its market share”</w:t>
      </w:r>
      <w:r w:rsidR="001A6255" w:rsidRPr="00515779">
        <w:rPr>
          <w:rFonts w:ascii="Times New Roman" w:hAnsi="Times New Roman"/>
          <w:color w:val="auto"/>
          <w:szCs w:val="22"/>
          <w:lang w:val="en-US"/>
        </w:rPr>
        <w:t xml:space="preserve">. </w:t>
      </w:r>
    </w:p>
    <w:p w14:paraId="1C8F6F8A" w14:textId="528E6CCC" w:rsidR="0020396E" w:rsidRPr="00515779" w:rsidRDefault="006A2A00" w:rsidP="00216DFC">
      <w:pPr>
        <w:ind w:firstLine="720"/>
        <w:jc w:val="both"/>
        <w:rPr>
          <w:rStyle w:val="longtext"/>
          <w:rFonts w:ascii="Times New Roman" w:hAnsi="Times New Roman"/>
          <w:color w:val="auto"/>
          <w:szCs w:val="22"/>
          <w:lang w:val="en-US"/>
        </w:rPr>
      </w:pPr>
      <w:r>
        <w:rPr>
          <w:rFonts w:ascii="Times New Roman" w:hAnsi="Times New Roman"/>
          <w:color w:val="auto"/>
          <w:szCs w:val="22"/>
          <w:lang w:val="en-US"/>
        </w:rPr>
        <w:t>O</w:t>
      </w:r>
      <w:r w:rsidR="0020396E" w:rsidRPr="00515779">
        <w:rPr>
          <w:rStyle w:val="longtext"/>
          <w:rFonts w:ascii="Times New Roman" w:hAnsi="Times New Roman"/>
          <w:color w:val="auto"/>
          <w:szCs w:val="22"/>
          <w:lang w:val="en-US"/>
        </w:rPr>
        <w:t xml:space="preserve">nce the company has acquired, integrated, and transformed the external knowledge into its own knowledge, it faces the challenge of exploiting the innovation without other competitors taking advantage of the firm’s effort (Levin et al., 1987). </w:t>
      </w:r>
      <w:r w:rsidR="00A409B0" w:rsidRPr="00515779">
        <w:rPr>
          <w:rStyle w:val="longtext"/>
          <w:rFonts w:ascii="Times New Roman" w:hAnsi="Times New Roman"/>
          <w:color w:val="auto"/>
          <w:szCs w:val="22"/>
          <w:lang w:val="en-US"/>
        </w:rPr>
        <w:t xml:space="preserve">A feeble appropriability regime limits the ability of a firm to exploit and benefit from its absorptive capacity (Zahra &amp; George, 2002) </w:t>
      </w:r>
      <w:r w:rsidR="009E5D43">
        <w:rPr>
          <w:rStyle w:val="longtext"/>
          <w:rFonts w:ascii="Times New Roman" w:hAnsi="Times New Roman"/>
          <w:color w:val="auto"/>
          <w:szCs w:val="22"/>
          <w:lang w:val="en-US"/>
        </w:rPr>
        <w:t>because</w:t>
      </w:r>
      <w:r w:rsidR="009E5D43" w:rsidRPr="00515779">
        <w:rPr>
          <w:rStyle w:val="longtext"/>
          <w:rFonts w:ascii="Times New Roman" w:hAnsi="Times New Roman"/>
          <w:color w:val="auto"/>
          <w:szCs w:val="22"/>
          <w:lang w:val="en-US"/>
        </w:rPr>
        <w:t xml:space="preserve"> </w:t>
      </w:r>
      <w:r w:rsidR="00A409B0" w:rsidRPr="00515779">
        <w:rPr>
          <w:rStyle w:val="longtext"/>
          <w:rFonts w:ascii="Times New Roman" w:hAnsi="Times New Roman"/>
          <w:color w:val="auto"/>
          <w:szCs w:val="22"/>
          <w:lang w:val="en-US"/>
        </w:rPr>
        <w:t xml:space="preserve">it faces the challenge of exploiting the innovation without other competitors taking advantage of the firm’s effort (Levin et al., 1987). </w:t>
      </w:r>
      <w:r w:rsidR="0020396E" w:rsidRPr="00515779">
        <w:rPr>
          <w:rStyle w:val="longtext"/>
          <w:rFonts w:ascii="Times New Roman" w:hAnsi="Times New Roman"/>
          <w:color w:val="auto"/>
          <w:szCs w:val="22"/>
          <w:lang w:val="en-US"/>
        </w:rPr>
        <w:t xml:space="preserve">The </w:t>
      </w:r>
      <w:r w:rsidR="00864528" w:rsidRPr="00515779">
        <w:rPr>
          <w:rStyle w:val="longtext"/>
          <w:rFonts w:ascii="Times New Roman" w:hAnsi="Times New Roman"/>
          <w:color w:val="auto"/>
          <w:szCs w:val="22"/>
          <w:lang w:val="en-US"/>
        </w:rPr>
        <w:t xml:space="preserve">feebleness </w:t>
      </w:r>
      <w:r w:rsidR="0020396E" w:rsidRPr="00515779">
        <w:rPr>
          <w:rStyle w:val="longtext"/>
          <w:rFonts w:ascii="Times New Roman" w:hAnsi="Times New Roman"/>
          <w:color w:val="auto"/>
          <w:szCs w:val="22"/>
          <w:lang w:val="en-US"/>
        </w:rPr>
        <w:t xml:space="preserve">in the appropriability regime hurts </w:t>
      </w:r>
      <w:r w:rsidR="00E42CDD" w:rsidRPr="00515779">
        <w:rPr>
          <w:rStyle w:val="longtext"/>
          <w:rFonts w:ascii="Times New Roman" w:hAnsi="Times New Roman"/>
          <w:color w:val="auto"/>
          <w:szCs w:val="22"/>
          <w:lang w:val="en-US"/>
        </w:rPr>
        <w:t xml:space="preserve">the firm </w:t>
      </w:r>
      <w:r w:rsidR="0020396E" w:rsidRPr="00515779">
        <w:rPr>
          <w:rStyle w:val="longtext"/>
          <w:rFonts w:ascii="Times New Roman" w:hAnsi="Times New Roman"/>
          <w:color w:val="auto"/>
          <w:szCs w:val="22"/>
          <w:lang w:val="en-US"/>
        </w:rPr>
        <w:t>when it tries to achieve a sustainable competitive advantage, as competitors can easily copy its technology. We summarize the</w:t>
      </w:r>
      <w:r w:rsidR="009E5D43">
        <w:rPr>
          <w:rStyle w:val="longtext"/>
          <w:rFonts w:ascii="Times New Roman" w:hAnsi="Times New Roman"/>
          <w:color w:val="auto"/>
          <w:szCs w:val="22"/>
          <w:lang w:val="en-US"/>
        </w:rPr>
        <w:t xml:space="preserve"> influence of the feebleness of the appropriability </w:t>
      </w:r>
      <w:r w:rsidR="009E5D43" w:rsidRPr="0085268B">
        <w:rPr>
          <w:rStyle w:val="longtext"/>
          <w:rFonts w:ascii="Times New Roman" w:hAnsi="Times New Roman"/>
          <w:noProof/>
          <w:color w:val="auto"/>
          <w:szCs w:val="22"/>
          <w:lang w:val="en-US"/>
        </w:rPr>
        <w:t>regime</w:t>
      </w:r>
      <w:r w:rsidR="009E5D43">
        <w:rPr>
          <w:rStyle w:val="longtext"/>
          <w:rFonts w:ascii="Times New Roman" w:hAnsi="Times New Roman"/>
          <w:color w:val="auto"/>
          <w:szCs w:val="22"/>
          <w:lang w:val="en-US"/>
        </w:rPr>
        <w:t xml:space="preserve"> on the exploitation of knowledge in </w:t>
      </w:r>
      <w:r w:rsidR="0020396E" w:rsidRPr="00515779">
        <w:rPr>
          <w:rStyle w:val="longtext"/>
          <w:rFonts w:ascii="Times New Roman" w:hAnsi="Times New Roman"/>
          <w:color w:val="auto"/>
          <w:szCs w:val="22"/>
          <w:lang w:val="en-US"/>
        </w:rPr>
        <w:t>this proposition:</w:t>
      </w:r>
    </w:p>
    <w:p w14:paraId="499478A9" w14:textId="74842F37" w:rsidR="00A312B1" w:rsidRPr="00515779" w:rsidRDefault="00A312B1" w:rsidP="004E09A9">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DD70BC" w:rsidRPr="00515779">
        <w:rPr>
          <w:rStyle w:val="longtext"/>
          <w:rFonts w:ascii="Times New Roman" w:hAnsi="Times New Roman"/>
          <w:i/>
          <w:color w:val="auto"/>
          <w:szCs w:val="22"/>
          <w:lang w:val="en-US"/>
        </w:rPr>
        <w:t>5</w:t>
      </w:r>
      <w:r w:rsidR="00121FC3" w:rsidRPr="00515779">
        <w:rPr>
          <w:rStyle w:val="longtext"/>
          <w:rFonts w:ascii="Times New Roman" w:hAnsi="Times New Roman"/>
          <w:i/>
          <w:color w:val="auto"/>
          <w:szCs w:val="22"/>
          <w:lang w:val="en-US"/>
        </w:rPr>
        <w:t>b</w:t>
      </w:r>
      <w:r w:rsidRPr="00515779">
        <w:rPr>
          <w:rStyle w:val="longtext"/>
          <w:rFonts w:ascii="Times New Roman" w:hAnsi="Times New Roman"/>
          <w:i/>
          <w:color w:val="auto"/>
          <w:szCs w:val="22"/>
          <w:lang w:val="en-US"/>
        </w:rPr>
        <w:t xml:space="preserve">. A </w:t>
      </w:r>
      <w:r w:rsidR="00864528" w:rsidRPr="00515779">
        <w:rPr>
          <w:rStyle w:val="longtext"/>
          <w:rFonts w:ascii="Times New Roman" w:hAnsi="Times New Roman"/>
          <w:i/>
          <w:color w:val="auto"/>
          <w:szCs w:val="22"/>
          <w:lang w:val="en-US"/>
        </w:rPr>
        <w:t xml:space="preserve">feeble </w:t>
      </w:r>
      <w:r w:rsidRPr="00515779">
        <w:rPr>
          <w:rStyle w:val="longtext"/>
          <w:rFonts w:ascii="Times New Roman" w:hAnsi="Times New Roman"/>
          <w:i/>
          <w:color w:val="auto"/>
          <w:szCs w:val="22"/>
          <w:lang w:val="en-US"/>
        </w:rPr>
        <w:t xml:space="preserve">appropriability regime </w:t>
      </w:r>
      <w:r w:rsidR="00864528" w:rsidRPr="00515779">
        <w:rPr>
          <w:rStyle w:val="longtext"/>
          <w:rFonts w:ascii="Times New Roman" w:hAnsi="Times New Roman"/>
          <w:i/>
          <w:color w:val="auto"/>
          <w:szCs w:val="22"/>
          <w:lang w:val="en-US"/>
        </w:rPr>
        <w:t xml:space="preserve">limits </w:t>
      </w:r>
      <w:r w:rsidRPr="00515779">
        <w:rPr>
          <w:rStyle w:val="longtext"/>
          <w:rFonts w:ascii="Times New Roman" w:hAnsi="Times New Roman"/>
          <w:i/>
          <w:color w:val="auto"/>
          <w:szCs w:val="22"/>
          <w:lang w:val="en-US"/>
        </w:rPr>
        <w:t xml:space="preserve">the exploitation of </w:t>
      </w:r>
      <w:r w:rsidR="00755804">
        <w:rPr>
          <w:rStyle w:val="longtext"/>
          <w:rFonts w:ascii="Times New Roman" w:hAnsi="Times New Roman"/>
          <w:i/>
          <w:color w:val="auto"/>
          <w:szCs w:val="22"/>
          <w:lang w:val="en-US"/>
        </w:rPr>
        <w:t>knowledge created from the transformation of external and internal</w:t>
      </w:r>
      <w:r w:rsidRPr="00515779">
        <w:rPr>
          <w:rStyle w:val="longtext"/>
          <w:rFonts w:ascii="Times New Roman" w:hAnsi="Times New Roman"/>
          <w:i/>
          <w:color w:val="auto"/>
          <w:szCs w:val="22"/>
          <w:lang w:val="en-US"/>
        </w:rPr>
        <w:t xml:space="preserve"> knowledge</w:t>
      </w:r>
      <w:r w:rsidR="00161E30" w:rsidRPr="00515779">
        <w:rPr>
          <w:rStyle w:val="longtext"/>
          <w:rFonts w:ascii="Times New Roman" w:hAnsi="Times New Roman"/>
          <w:i/>
          <w:color w:val="auto"/>
          <w:szCs w:val="22"/>
          <w:lang w:val="en-US"/>
        </w:rPr>
        <w:t>.</w:t>
      </w:r>
    </w:p>
    <w:p w14:paraId="47B6784D" w14:textId="476669B3" w:rsidR="0093627C" w:rsidRPr="00515779" w:rsidRDefault="0093627C" w:rsidP="004E09A9">
      <w:pPr>
        <w:jc w:val="both"/>
        <w:rPr>
          <w:rStyle w:val="longtext"/>
          <w:rFonts w:ascii="Times New Roman" w:hAnsi="Times New Roman"/>
          <w:b/>
          <w:color w:val="auto"/>
          <w:szCs w:val="22"/>
          <w:lang w:val="en-US"/>
        </w:rPr>
      </w:pPr>
      <w:r w:rsidRPr="00515779">
        <w:rPr>
          <w:rStyle w:val="longtext"/>
          <w:rFonts w:ascii="Times New Roman" w:hAnsi="Times New Roman"/>
          <w:b/>
          <w:color w:val="auto"/>
          <w:szCs w:val="22"/>
          <w:lang w:val="en-US"/>
        </w:rPr>
        <w:t>Emerging Market Characteristics Reinforcin</w:t>
      </w:r>
      <w:r w:rsidR="0020396E" w:rsidRPr="00515779">
        <w:rPr>
          <w:rStyle w:val="longtext"/>
          <w:rFonts w:ascii="Times New Roman" w:hAnsi="Times New Roman"/>
          <w:b/>
          <w:color w:val="auto"/>
          <w:szCs w:val="22"/>
          <w:lang w:val="en-US"/>
        </w:rPr>
        <w:t>g</w:t>
      </w:r>
      <w:r w:rsidRPr="00515779">
        <w:rPr>
          <w:rStyle w:val="longtext"/>
          <w:rFonts w:ascii="Times New Roman" w:hAnsi="Times New Roman"/>
          <w:b/>
          <w:color w:val="auto"/>
          <w:szCs w:val="22"/>
          <w:lang w:val="en-US"/>
        </w:rPr>
        <w:t xml:space="preserve"> Barriers to Absorptive Capacity</w:t>
      </w:r>
    </w:p>
    <w:p w14:paraId="3E3205ED" w14:textId="57C840CD" w:rsidR="0093627C" w:rsidRPr="00515779" w:rsidRDefault="00E04CD4" w:rsidP="004E09A9">
      <w:pPr>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ab/>
      </w:r>
      <w:r w:rsidR="009E5D43">
        <w:rPr>
          <w:rStyle w:val="longtext"/>
          <w:rFonts w:ascii="Times New Roman" w:hAnsi="Times New Roman"/>
          <w:color w:val="auto"/>
          <w:szCs w:val="22"/>
          <w:lang w:val="en-US"/>
        </w:rPr>
        <w:t xml:space="preserve">We now explain how the </w:t>
      </w:r>
      <w:r w:rsidRPr="00515779">
        <w:rPr>
          <w:rStyle w:val="longtext"/>
          <w:rFonts w:ascii="Times New Roman" w:hAnsi="Times New Roman"/>
          <w:color w:val="auto"/>
          <w:szCs w:val="22"/>
          <w:lang w:val="en-US"/>
        </w:rPr>
        <w:t xml:space="preserve">barriers to absorptive capacity </w:t>
      </w:r>
      <w:r w:rsidR="009E5D43">
        <w:rPr>
          <w:rStyle w:val="longtext"/>
          <w:rFonts w:ascii="Times New Roman" w:hAnsi="Times New Roman"/>
          <w:color w:val="auto"/>
          <w:szCs w:val="22"/>
          <w:lang w:val="en-US"/>
        </w:rPr>
        <w:t xml:space="preserve">that </w:t>
      </w:r>
      <w:r w:rsidRPr="00515779">
        <w:rPr>
          <w:rStyle w:val="longtext"/>
          <w:rFonts w:ascii="Times New Roman" w:hAnsi="Times New Roman"/>
          <w:color w:val="auto"/>
          <w:szCs w:val="22"/>
          <w:lang w:val="en-US"/>
        </w:rPr>
        <w:t>we distilled from the analyses of the cases are strengthened by some of the characteristics of emerging economies</w:t>
      </w:r>
      <w:r w:rsidR="009E5D43">
        <w:rPr>
          <w:rStyle w:val="longtext"/>
          <w:rFonts w:ascii="Times New Roman" w:hAnsi="Times New Roman"/>
          <w:color w:val="auto"/>
          <w:szCs w:val="22"/>
          <w:lang w:val="en-US"/>
        </w:rPr>
        <w:t xml:space="preserve"> that heighten the agency problems</w:t>
      </w:r>
      <w:r w:rsidRPr="00515779">
        <w:rPr>
          <w:rStyle w:val="longtext"/>
          <w:rFonts w:ascii="Times New Roman" w:hAnsi="Times New Roman"/>
          <w:color w:val="auto"/>
          <w:szCs w:val="22"/>
          <w:lang w:val="en-US"/>
        </w:rPr>
        <w:t xml:space="preserve">. These characteristics are the </w:t>
      </w:r>
      <w:r w:rsidR="001821ED" w:rsidRPr="00515779">
        <w:rPr>
          <w:rStyle w:val="longtext"/>
          <w:rFonts w:ascii="Times New Roman" w:hAnsi="Times New Roman"/>
          <w:color w:val="auto"/>
          <w:szCs w:val="22"/>
          <w:lang w:val="en-US"/>
        </w:rPr>
        <w:t xml:space="preserve">tighter </w:t>
      </w:r>
      <w:r w:rsidR="00864528" w:rsidRPr="00515779">
        <w:rPr>
          <w:rStyle w:val="longtext"/>
          <w:rFonts w:ascii="Times New Roman" w:hAnsi="Times New Roman"/>
          <w:noProof/>
          <w:color w:val="auto"/>
          <w:szCs w:val="22"/>
          <w:lang w:val="en-US"/>
        </w:rPr>
        <w:t>restrain</w:t>
      </w:r>
      <w:r w:rsidR="00A409B0" w:rsidRPr="00515779">
        <w:rPr>
          <w:rStyle w:val="longtext"/>
          <w:rFonts w:ascii="Times New Roman" w:hAnsi="Times New Roman"/>
          <w:noProof/>
          <w:color w:val="auto"/>
          <w:szCs w:val="22"/>
          <w:lang w:val="en-US"/>
        </w:rPr>
        <w:t>t</w:t>
      </w:r>
      <w:r w:rsidR="00864528" w:rsidRPr="00515779">
        <w:rPr>
          <w:rStyle w:val="longtext"/>
          <w:rFonts w:ascii="Times New Roman" w:hAnsi="Times New Roman"/>
          <w:noProof/>
          <w:color w:val="auto"/>
          <w:szCs w:val="22"/>
          <w:lang w:val="en-US"/>
        </w:rPr>
        <w:t>s</w:t>
      </w:r>
      <w:r w:rsidR="00864528" w:rsidRPr="00515779">
        <w:rPr>
          <w:rStyle w:val="longtext"/>
          <w:rFonts w:ascii="Times New Roman" w:hAnsi="Times New Roman"/>
          <w:color w:val="auto"/>
          <w:szCs w:val="22"/>
          <w:lang w:val="en-US"/>
        </w:rPr>
        <w:t xml:space="preserve"> on incentives from the higher and less predictable influence of the government in the economy</w:t>
      </w:r>
      <w:r w:rsidRPr="00515779">
        <w:rPr>
          <w:rStyle w:val="longtext"/>
          <w:rFonts w:ascii="Times New Roman" w:hAnsi="Times New Roman"/>
          <w:color w:val="auto"/>
          <w:szCs w:val="22"/>
          <w:lang w:val="en-US"/>
        </w:rPr>
        <w:t xml:space="preserve">, the higher level of information asymmetries from the more limited availably of specialized </w:t>
      </w:r>
      <w:r w:rsidRPr="00515779">
        <w:rPr>
          <w:rStyle w:val="longtext"/>
          <w:rFonts w:ascii="Times New Roman" w:hAnsi="Times New Roman"/>
          <w:noProof/>
          <w:color w:val="auto"/>
          <w:szCs w:val="22"/>
          <w:lang w:val="en-US"/>
        </w:rPr>
        <w:t>intermedi</w:t>
      </w:r>
      <w:r w:rsidR="00A409B0" w:rsidRPr="00515779">
        <w:rPr>
          <w:rStyle w:val="longtext"/>
          <w:rFonts w:ascii="Times New Roman" w:hAnsi="Times New Roman"/>
          <w:noProof/>
          <w:color w:val="auto"/>
          <w:szCs w:val="22"/>
          <w:lang w:val="en-US"/>
        </w:rPr>
        <w:t>ari</w:t>
      </w:r>
      <w:r w:rsidRPr="00515779">
        <w:rPr>
          <w:rStyle w:val="longtext"/>
          <w:rFonts w:ascii="Times New Roman" w:hAnsi="Times New Roman"/>
          <w:noProof/>
          <w:color w:val="auto"/>
          <w:szCs w:val="22"/>
          <w:lang w:val="en-US"/>
        </w:rPr>
        <w:t>es</w:t>
      </w:r>
      <w:r w:rsidRPr="00515779">
        <w:rPr>
          <w:rStyle w:val="longtext"/>
          <w:rFonts w:ascii="Times New Roman" w:hAnsi="Times New Roman"/>
          <w:color w:val="auto"/>
          <w:szCs w:val="22"/>
          <w:lang w:val="en-US"/>
        </w:rPr>
        <w:t xml:space="preserve">, and </w:t>
      </w:r>
      <w:r w:rsidR="009E5D43">
        <w:rPr>
          <w:rStyle w:val="longtext"/>
          <w:rFonts w:ascii="Times New Roman" w:hAnsi="Times New Roman"/>
          <w:color w:val="auto"/>
          <w:szCs w:val="22"/>
          <w:lang w:val="en-US"/>
        </w:rPr>
        <w:t xml:space="preserve">the </w:t>
      </w:r>
      <w:r w:rsidRPr="00515779">
        <w:rPr>
          <w:rStyle w:val="longtext"/>
          <w:rFonts w:ascii="Times New Roman" w:hAnsi="Times New Roman"/>
          <w:color w:val="auto"/>
          <w:szCs w:val="22"/>
          <w:lang w:val="en-US"/>
        </w:rPr>
        <w:t xml:space="preserve">weaker contract protection from the unreliability of judicial system.  </w:t>
      </w:r>
    </w:p>
    <w:p w14:paraId="1F097BD1" w14:textId="7951E58A" w:rsidR="00BF2B70" w:rsidRPr="00515779" w:rsidRDefault="00070BB5" w:rsidP="004E09A9">
      <w:pPr>
        <w:jc w:val="both"/>
        <w:rPr>
          <w:rFonts w:ascii="Times New Roman" w:hAnsi="Times New Roman"/>
          <w:color w:val="auto"/>
          <w:szCs w:val="22"/>
          <w:lang w:val="en-US"/>
        </w:rPr>
      </w:pPr>
      <w:r w:rsidRPr="00515779">
        <w:rPr>
          <w:rFonts w:ascii="Times New Roman" w:hAnsi="Times New Roman"/>
          <w:color w:val="auto"/>
          <w:szCs w:val="22"/>
          <w:lang w:val="en-US"/>
        </w:rPr>
        <w:tab/>
      </w:r>
      <w:r w:rsidR="001D7BAF" w:rsidRPr="00515779">
        <w:rPr>
          <w:rFonts w:ascii="Times New Roman" w:hAnsi="Times New Roman"/>
          <w:b/>
          <w:i/>
          <w:noProof/>
          <w:color w:val="auto"/>
          <w:szCs w:val="22"/>
          <w:lang w:val="en-US"/>
        </w:rPr>
        <w:t>Higher</w:t>
      </w:r>
      <w:r w:rsidR="001D7BAF" w:rsidRPr="00515779">
        <w:rPr>
          <w:rFonts w:ascii="Times New Roman" w:hAnsi="Times New Roman"/>
          <w:b/>
          <w:i/>
          <w:color w:val="auto"/>
          <w:szCs w:val="22"/>
          <w:lang w:val="en-US"/>
        </w:rPr>
        <w:t xml:space="preserve"> Restrain</w:t>
      </w:r>
      <w:r w:rsidR="001821ED" w:rsidRPr="00515779">
        <w:rPr>
          <w:rFonts w:ascii="Times New Roman" w:hAnsi="Times New Roman"/>
          <w:b/>
          <w:i/>
          <w:color w:val="auto"/>
          <w:szCs w:val="22"/>
          <w:lang w:val="en-US"/>
        </w:rPr>
        <w:t>t</w:t>
      </w:r>
      <w:r w:rsidR="001D7BAF" w:rsidRPr="00515779">
        <w:rPr>
          <w:rFonts w:ascii="Times New Roman" w:hAnsi="Times New Roman"/>
          <w:b/>
          <w:i/>
          <w:color w:val="auto"/>
          <w:szCs w:val="22"/>
          <w:lang w:val="en-US"/>
        </w:rPr>
        <w:t>s on Incentives</w:t>
      </w:r>
      <w:r w:rsidR="001D7BAF"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In emerging markets, </w:t>
      </w:r>
      <w:r w:rsidR="00BF2B70" w:rsidRPr="00515779">
        <w:rPr>
          <w:rFonts w:ascii="Times New Roman" w:hAnsi="Times New Roman"/>
          <w:color w:val="auto"/>
          <w:szCs w:val="22"/>
          <w:lang w:val="en-US"/>
        </w:rPr>
        <w:t xml:space="preserve">there </w:t>
      </w:r>
      <w:r w:rsidR="00AC3B3B">
        <w:rPr>
          <w:rFonts w:ascii="Times New Roman" w:hAnsi="Times New Roman"/>
          <w:color w:val="auto"/>
          <w:szCs w:val="22"/>
          <w:lang w:val="en-US"/>
        </w:rPr>
        <w:t>are</w:t>
      </w:r>
      <w:r w:rsidR="00BF2B70" w:rsidRPr="00515779">
        <w:rPr>
          <w:rFonts w:ascii="Times New Roman" w:hAnsi="Times New Roman"/>
          <w:color w:val="auto"/>
          <w:szCs w:val="22"/>
          <w:lang w:val="en-US"/>
        </w:rPr>
        <w:t xml:space="preserve"> higher restraint</w:t>
      </w:r>
      <w:r w:rsidR="00AC3B3B">
        <w:rPr>
          <w:rFonts w:ascii="Times New Roman" w:hAnsi="Times New Roman"/>
          <w:color w:val="auto"/>
          <w:szCs w:val="22"/>
          <w:lang w:val="en-US"/>
        </w:rPr>
        <w:t>s</w:t>
      </w:r>
      <w:r w:rsidR="001821ED" w:rsidRPr="00515779">
        <w:rPr>
          <w:rFonts w:ascii="Times New Roman" w:hAnsi="Times New Roman"/>
          <w:color w:val="auto"/>
          <w:szCs w:val="22"/>
          <w:lang w:val="en-US"/>
        </w:rPr>
        <w:t xml:space="preserve"> </w:t>
      </w:r>
      <w:r w:rsidR="00BF2B70" w:rsidRPr="00515779">
        <w:rPr>
          <w:rFonts w:ascii="Times New Roman" w:hAnsi="Times New Roman"/>
          <w:color w:val="auto"/>
          <w:szCs w:val="22"/>
          <w:lang w:val="en-US"/>
        </w:rPr>
        <w:t xml:space="preserve">on incentives </w:t>
      </w:r>
      <w:r w:rsidR="00373C21">
        <w:rPr>
          <w:rFonts w:ascii="Times New Roman" w:hAnsi="Times New Roman"/>
          <w:color w:val="auto"/>
          <w:szCs w:val="22"/>
          <w:lang w:val="en-US"/>
        </w:rPr>
        <w:t xml:space="preserve">as a result of the </w:t>
      </w:r>
      <w:r w:rsidR="00AC3B3B">
        <w:rPr>
          <w:rFonts w:ascii="Times New Roman" w:hAnsi="Times New Roman"/>
          <w:color w:val="auto"/>
          <w:szCs w:val="22"/>
          <w:lang w:val="en-US"/>
        </w:rPr>
        <w:t>heightened</w:t>
      </w:r>
      <w:r w:rsidR="00AC3B3B" w:rsidRPr="00515779">
        <w:rPr>
          <w:rFonts w:ascii="Times New Roman" w:hAnsi="Times New Roman"/>
          <w:color w:val="auto"/>
          <w:szCs w:val="22"/>
          <w:lang w:val="en-US"/>
        </w:rPr>
        <w:t xml:space="preserve"> </w:t>
      </w:r>
      <w:r w:rsidR="00BF2B70" w:rsidRPr="00515779">
        <w:rPr>
          <w:rFonts w:ascii="Times New Roman" w:hAnsi="Times New Roman"/>
          <w:color w:val="auto"/>
          <w:szCs w:val="22"/>
          <w:lang w:val="en-US"/>
        </w:rPr>
        <w:t>level of government intervention in the economy</w:t>
      </w:r>
      <w:r w:rsidR="00373C21">
        <w:rPr>
          <w:rFonts w:ascii="Times New Roman" w:hAnsi="Times New Roman"/>
          <w:color w:val="auto"/>
          <w:szCs w:val="22"/>
          <w:lang w:val="en-US"/>
        </w:rPr>
        <w:t xml:space="preserve"> that limit the impact of activation triggers on the efforts at integrating external knowledge</w:t>
      </w:r>
      <w:r w:rsidR="00540882">
        <w:rPr>
          <w:rFonts w:ascii="Times New Roman" w:hAnsi="Times New Roman"/>
          <w:color w:val="auto"/>
          <w:szCs w:val="22"/>
          <w:lang w:val="en-US"/>
        </w:rPr>
        <w:t xml:space="preserve"> by further limiting the information that drives managers to seek external knowledge</w:t>
      </w:r>
      <w:r w:rsidR="00BF2B70" w:rsidRPr="00515779">
        <w:rPr>
          <w:rFonts w:ascii="Times New Roman" w:hAnsi="Times New Roman"/>
          <w:color w:val="auto"/>
          <w:szCs w:val="22"/>
          <w:lang w:val="en-US"/>
        </w:rPr>
        <w:t>.</w:t>
      </w:r>
      <w:r w:rsidR="00FA6A66" w:rsidRPr="00515779">
        <w:rPr>
          <w:rFonts w:ascii="Times New Roman" w:hAnsi="Times New Roman"/>
          <w:color w:val="auto"/>
          <w:szCs w:val="22"/>
          <w:lang w:val="en-US"/>
        </w:rPr>
        <w:t xml:space="preserve"> For example, </w:t>
      </w:r>
      <w:r w:rsidR="00AC3B3B">
        <w:rPr>
          <w:rFonts w:ascii="Times New Roman" w:hAnsi="Times New Roman"/>
          <w:color w:val="auto"/>
          <w:szCs w:val="22"/>
          <w:lang w:val="en-US"/>
        </w:rPr>
        <w:t xml:space="preserve">for many years </w:t>
      </w:r>
      <w:r w:rsidR="00FA6A66" w:rsidRPr="00515779">
        <w:rPr>
          <w:rFonts w:ascii="Times New Roman" w:hAnsi="Times New Roman"/>
          <w:color w:val="auto"/>
          <w:szCs w:val="22"/>
          <w:lang w:val="en-US"/>
        </w:rPr>
        <w:t xml:space="preserve">NAC was unable to acquire </w:t>
      </w:r>
      <w:r w:rsidR="00AC3B3B">
        <w:rPr>
          <w:rFonts w:ascii="Times New Roman" w:hAnsi="Times New Roman"/>
          <w:color w:val="auto"/>
          <w:szCs w:val="22"/>
          <w:lang w:val="en-US"/>
        </w:rPr>
        <w:t xml:space="preserve">the urgently needed </w:t>
      </w:r>
      <w:r w:rsidR="00FA6A66" w:rsidRPr="00515779">
        <w:rPr>
          <w:rFonts w:ascii="Times New Roman" w:hAnsi="Times New Roman"/>
          <w:color w:val="auto"/>
          <w:szCs w:val="22"/>
          <w:lang w:val="en-US"/>
        </w:rPr>
        <w:t xml:space="preserve">advanced technology from external sources </w:t>
      </w:r>
      <w:r w:rsidR="00373C21">
        <w:rPr>
          <w:rFonts w:ascii="Times New Roman" w:hAnsi="Times New Roman"/>
          <w:color w:val="auto"/>
          <w:szCs w:val="22"/>
          <w:lang w:val="en-US"/>
        </w:rPr>
        <w:t xml:space="preserve">despite </w:t>
      </w:r>
      <w:r w:rsidR="00FA6A66" w:rsidRPr="00515779">
        <w:rPr>
          <w:rFonts w:ascii="Times New Roman" w:hAnsi="Times New Roman"/>
          <w:color w:val="auto"/>
          <w:szCs w:val="22"/>
          <w:lang w:val="en-US"/>
        </w:rPr>
        <w:t>the economic reform</w:t>
      </w:r>
      <w:r w:rsidR="00AC3B3B">
        <w:rPr>
          <w:rFonts w:ascii="Times New Roman" w:hAnsi="Times New Roman"/>
          <w:color w:val="auto"/>
          <w:szCs w:val="22"/>
          <w:lang w:val="en-US"/>
        </w:rPr>
        <w:t xml:space="preserve">s placed a higher demand on upgrading. Whereas during the closed economy NAC’s </w:t>
      </w:r>
      <w:r w:rsidR="00286D72" w:rsidRPr="00515779">
        <w:rPr>
          <w:rFonts w:ascii="Times New Roman" w:hAnsi="Times New Roman"/>
          <w:color w:val="auto"/>
          <w:szCs w:val="22"/>
          <w:lang w:val="en-US"/>
        </w:rPr>
        <w:t>truck</w:t>
      </w:r>
      <w:r w:rsidR="00AC3B3B">
        <w:rPr>
          <w:rFonts w:ascii="Times New Roman" w:hAnsi="Times New Roman"/>
          <w:color w:val="auto"/>
          <w:szCs w:val="22"/>
          <w:lang w:val="en-US"/>
        </w:rPr>
        <w:t xml:space="preserve">s were in </w:t>
      </w:r>
      <w:r w:rsidR="00286D72" w:rsidRPr="00515779">
        <w:rPr>
          <w:rFonts w:ascii="Times New Roman" w:hAnsi="Times New Roman"/>
          <w:color w:val="auto"/>
          <w:szCs w:val="22"/>
          <w:lang w:val="en-US"/>
        </w:rPr>
        <w:t>high demand</w:t>
      </w:r>
      <w:r w:rsidR="00AC3B3B">
        <w:rPr>
          <w:rFonts w:ascii="Times New Roman" w:hAnsi="Times New Roman"/>
          <w:color w:val="auto"/>
          <w:szCs w:val="22"/>
          <w:lang w:val="en-US"/>
        </w:rPr>
        <w:t xml:space="preserve">, this was not the case as the economy opened, but </w:t>
      </w:r>
      <w:r w:rsidR="00140DBB" w:rsidRPr="00515779">
        <w:rPr>
          <w:rFonts w:ascii="Times New Roman" w:hAnsi="Times New Roman"/>
          <w:color w:val="auto"/>
          <w:szCs w:val="22"/>
          <w:lang w:val="en-US"/>
        </w:rPr>
        <w:t>“</w:t>
      </w:r>
      <w:r w:rsidR="00FA6A66" w:rsidRPr="00515779">
        <w:rPr>
          <w:rFonts w:ascii="Times New Roman" w:hAnsi="Times New Roman"/>
          <w:color w:val="auto"/>
          <w:szCs w:val="22"/>
          <w:lang w:val="en-US"/>
        </w:rPr>
        <w:t xml:space="preserve">the central government was still helping </w:t>
      </w:r>
      <w:r w:rsidR="00787DED" w:rsidRPr="00515779">
        <w:rPr>
          <w:rFonts w:ascii="Times New Roman" w:hAnsi="Times New Roman"/>
          <w:color w:val="auto"/>
          <w:szCs w:val="22"/>
          <w:lang w:val="en-US"/>
        </w:rPr>
        <w:t xml:space="preserve">such as </w:t>
      </w:r>
      <w:r w:rsidR="00FA6A66" w:rsidRPr="00515779">
        <w:rPr>
          <w:rFonts w:ascii="Times New Roman" w:hAnsi="Times New Roman"/>
          <w:color w:val="auto"/>
          <w:szCs w:val="22"/>
          <w:lang w:val="en-US"/>
        </w:rPr>
        <w:t xml:space="preserve">offering government orders. In 1997 the Liberation Army drove </w:t>
      </w:r>
      <w:r w:rsidR="00AC3B3B">
        <w:rPr>
          <w:rFonts w:ascii="Times New Roman" w:hAnsi="Times New Roman"/>
          <w:color w:val="auto"/>
          <w:szCs w:val="22"/>
          <w:lang w:val="en-US"/>
        </w:rPr>
        <w:t>N</w:t>
      </w:r>
      <w:r w:rsidR="00FA6A66" w:rsidRPr="00515779">
        <w:rPr>
          <w:rFonts w:ascii="Times New Roman" w:hAnsi="Times New Roman"/>
          <w:color w:val="auto"/>
          <w:szCs w:val="22"/>
          <w:lang w:val="en-US"/>
        </w:rPr>
        <w:t xml:space="preserve">anjing Iveco vehicles to </w:t>
      </w:r>
      <w:r w:rsidR="00AC3B3B">
        <w:rPr>
          <w:rFonts w:ascii="Times New Roman" w:hAnsi="Times New Roman"/>
          <w:color w:val="auto"/>
          <w:szCs w:val="22"/>
          <w:lang w:val="en-US"/>
        </w:rPr>
        <w:t xml:space="preserve">the return of </w:t>
      </w:r>
      <w:r w:rsidR="00FA6A66" w:rsidRPr="00515779">
        <w:rPr>
          <w:rFonts w:ascii="Times New Roman" w:hAnsi="Times New Roman"/>
          <w:color w:val="auto"/>
          <w:szCs w:val="22"/>
          <w:lang w:val="en-US"/>
        </w:rPr>
        <w:t xml:space="preserve">Hong Kong to China. </w:t>
      </w:r>
      <w:r w:rsidR="00AC3B3B">
        <w:rPr>
          <w:rFonts w:ascii="Times New Roman" w:hAnsi="Times New Roman"/>
          <w:color w:val="auto"/>
          <w:szCs w:val="22"/>
          <w:lang w:val="en-US"/>
        </w:rPr>
        <w:t>The l</w:t>
      </w:r>
      <w:r w:rsidR="00FA6A66" w:rsidRPr="00515779">
        <w:rPr>
          <w:rFonts w:ascii="Times New Roman" w:hAnsi="Times New Roman"/>
          <w:color w:val="auto"/>
          <w:szCs w:val="22"/>
          <w:lang w:val="en-US"/>
        </w:rPr>
        <w:t xml:space="preserve">ocal government also supported as NAC was one of the backbone firms in Nanjing </w:t>
      </w:r>
      <w:r w:rsidR="00787DED" w:rsidRPr="00515779">
        <w:rPr>
          <w:rFonts w:ascii="Times New Roman" w:hAnsi="Times New Roman"/>
          <w:color w:val="auto"/>
          <w:szCs w:val="22"/>
          <w:lang w:val="en-US"/>
        </w:rPr>
        <w:t xml:space="preserve">and it was ‘too big to fail’. That’s why </w:t>
      </w:r>
      <w:r w:rsidR="00AC3B3B">
        <w:rPr>
          <w:rFonts w:ascii="Times New Roman" w:hAnsi="Times New Roman"/>
          <w:color w:val="auto"/>
          <w:szCs w:val="22"/>
          <w:lang w:val="en-US"/>
        </w:rPr>
        <w:t xml:space="preserve">the </w:t>
      </w:r>
      <w:r w:rsidR="00787DED" w:rsidRPr="00515779">
        <w:rPr>
          <w:rFonts w:ascii="Times New Roman" w:hAnsi="Times New Roman"/>
          <w:color w:val="auto"/>
          <w:szCs w:val="22"/>
          <w:lang w:val="en-US"/>
        </w:rPr>
        <w:t xml:space="preserve">local government tried to force all the </w:t>
      </w:r>
      <w:r w:rsidR="00787DED" w:rsidRPr="00515779">
        <w:rPr>
          <w:rFonts w:ascii="Times New Roman" w:hAnsi="Times New Roman"/>
          <w:noProof/>
          <w:color w:val="auto"/>
          <w:szCs w:val="22"/>
          <w:lang w:val="en-US"/>
        </w:rPr>
        <w:t>taxis</w:t>
      </w:r>
      <w:r w:rsidR="00787DED" w:rsidRPr="00515779">
        <w:rPr>
          <w:rFonts w:ascii="Times New Roman" w:hAnsi="Times New Roman"/>
          <w:color w:val="auto"/>
          <w:szCs w:val="22"/>
          <w:lang w:val="en-US"/>
        </w:rPr>
        <w:t xml:space="preserve"> in Nanjing to use NAC’s model” (Group).</w:t>
      </w:r>
      <w:r w:rsidR="00AC3B3B">
        <w:rPr>
          <w:rFonts w:ascii="Times New Roman" w:hAnsi="Times New Roman"/>
          <w:color w:val="auto"/>
          <w:szCs w:val="22"/>
          <w:lang w:val="en-US"/>
        </w:rPr>
        <w:t xml:space="preserve"> Even though NAC and SAIC were no longer owned by the Central government, the </w:t>
      </w:r>
      <w:r w:rsidR="004E53BC" w:rsidRPr="00515779">
        <w:rPr>
          <w:rFonts w:ascii="Times New Roman" w:hAnsi="Times New Roman"/>
          <w:color w:val="auto"/>
          <w:szCs w:val="22"/>
          <w:lang w:val="en-US"/>
        </w:rPr>
        <w:t>C</w:t>
      </w:r>
      <w:r w:rsidR="00753649" w:rsidRPr="00515779">
        <w:rPr>
          <w:rFonts w:ascii="Times New Roman" w:hAnsi="Times New Roman"/>
          <w:color w:val="auto"/>
          <w:szCs w:val="22"/>
          <w:lang w:val="en-US"/>
        </w:rPr>
        <w:t xml:space="preserve">entral government </w:t>
      </w:r>
      <w:r w:rsidR="004E53BC" w:rsidRPr="00515779">
        <w:rPr>
          <w:rFonts w:ascii="Times New Roman" w:hAnsi="Times New Roman"/>
          <w:color w:val="auto"/>
          <w:szCs w:val="22"/>
          <w:lang w:val="en-US"/>
        </w:rPr>
        <w:t>still</w:t>
      </w:r>
      <w:r w:rsidR="00ED7891" w:rsidRPr="00515779">
        <w:rPr>
          <w:rFonts w:ascii="Times New Roman" w:hAnsi="Times New Roman"/>
          <w:color w:val="auto"/>
          <w:szCs w:val="22"/>
          <w:lang w:val="en-US"/>
        </w:rPr>
        <w:t xml:space="preserve"> held the power to nominate top managers </w:t>
      </w:r>
      <w:r w:rsidR="004E53BC" w:rsidRPr="00515779">
        <w:rPr>
          <w:rFonts w:ascii="Times New Roman" w:hAnsi="Times New Roman"/>
          <w:color w:val="auto"/>
          <w:szCs w:val="22"/>
          <w:lang w:val="en-US"/>
        </w:rPr>
        <w:t xml:space="preserve">of both firms. </w:t>
      </w:r>
      <w:r w:rsidR="00AC3B3B">
        <w:rPr>
          <w:rFonts w:ascii="Times New Roman" w:hAnsi="Times New Roman"/>
          <w:color w:val="auto"/>
          <w:szCs w:val="22"/>
          <w:lang w:val="en-US"/>
        </w:rPr>
        <w:t xml:space="preserve">As a result, </w:t>
      </w:r>
      <w:r w:rsidR="00ED7891" w:rsidRPr="00515779">
        <w:rPr>
          <w:rFonts w:ascii="Times New Roman" w:hAnsi="Times New Roman"/>
          <w:color w:val="auto"/>
          <w:szCs w:val="22"/>
          <w:lang w:val="en-US"/>
        </w:rPr>
        <w:t xml:space="preserve">NAC was unable to remove CEO Huang despite his bias </w:t>
      </w:r>
      <w:r w:rsidR="00AC3B3B">
        <w:rPr>
          <w:rFonts w:ascii="Times New Roman" w:hAnsi="Times New Roman"/>
          <w:color w:val="auto"/>
          <w:szCs w:val="22"/>
          <w:lang w:val="en-US"/>
        </w:rPr>
        <w:t>against</w:t>
      </w:r>
      <w:r w:rsidR="00AC3B3B" w:rsidRPr="00515779">
        <w:rPr>
          <w:rFonts w:ascii="Times New Roman" w:hAnsi="Times New Roman"/>
          <w:color w:val="auto"/>
          <w:szCs w:val="22"/>
          <w:lang w:val="en-US"/>
        </w:rPr>
        <w:t xml:space="preserve"> </w:t>
      </w:r>
      <w:r w:rsidR="00ED7891" w:rsidRPr="00515779">
        <w:rPr>
          <w:rFonts w:ascii="Times New Roman" w:hAnsi="Times New Roman"/>
          <w:color w:val="auto"/>
          <w:szCs w:val="22"/>
          <w:lang w:val="en-US"/>
        </w:rPr>
        <w:t xml:space="preserve">the IJV partners and the consequent poor </w:t>
      </w:r>
      <w:r w:rsidR="004B7B6B">
        <w:rPr>
          <w:rFonts w:ascii="Times New Roman" w:hAnsi="Times New Roman"/>
          <w:color w:val="auto"/>
          <w:szCs w:val="22"/>
          <w:lang w:val="en-US"/>
        </w:rPr>
        <w:t xml:space="preserve">learning </w:t>
      </w:r>
      <w:r w:rsidR="00ED7891" w:rsidRPr="00515779">
        <w:rPr>
          <w:rFonts w:ascii="Times New Roman" w:hAnsi="Times New Roman"/>
          <w:color w:val="auto"/>
          <w:szCs w:val="22"/>
          <w:lang w:val="en-US"/>
        </w:rPr>
        <w:t xml:space="preserve">from the partners. </w:t>
      </w:r>
      <w:r w:rsidR="00AC3B3B">
        <w:rPr>
          <w:rFonts w:ascii="Times New Roman" w:hAnsi="Times New Roman"/>
          <w:color w:val="auto"/>
          <w:szCs w:val="22"/>
          <w:lang w:val="en-US"/>
        </w:rPr>
        <w:t>S</w:t>
      </w:r>
      <w:r w:rsidR="004E53BC" w:rsidRPr="00515779">
        <w:rPr>
          <w:rFonts w:ascii="Times New Roman" w:hAnsi="Times New Roman"/>
          <w:color w:val="auto"/>
          <w:szCs w:val="22"/>
          <w:lang w:val="en-US"/>
        </w:rPr>
        <w:t>uch intervention</w:t>
      </w:r>
      <w:r w:rsidR="007037A1" w:rsidRPr="00515779">
        <w:rPr>
          <w:rFonts w:ascii="Times New Roman" w:hAnsi="Times New Roman"/>
          <w:color w:val="auto"/>
          <w:szCs w:val="22"/>
          <w:lang w:val="en-US"/>
        </w:rPr>
        <w:t>s</w:t>
      </w:r>
      <w:r w:rsidR="004E53BC" w:rsidRPr="00515779">
        <w:rPr>
          <w:rFonts w:ascii="Times New Roman" w:hAnsi="Times New Roman"/>
          <w:color w:val="auto"/>
          <w:szCs w:val="22"/>
          <w:lang w:val="en-US"/>
        </w:rPr>
        <w:t xml:space="preserve"> </w:t>
      </w:r>
      <w:r w:rsidR="007037A1" w:rsidRPr="00515779">
        <w:rPr>
          <w:rFonts w:ascii="Times New Roman" w:hAnsi="Times New Roman"/>
          <w:color w:val="auto"/>
          <w:szCs w:val="22"/>
          <w:lang w:val="en-US"/>
        </w:rPr>
        <w:t xml:space="preserve">were </w:t>
      </w:r>
      <w:r w:rsidR="00E23A19" w:rsidRPr="00515779">
        <w:rPr>
          <w:rFonts w:ascii="Times New Roman" w:hAnsi="Times New Roman"/>
          <w:color w:val="auto"/>
          <w:szCs w:val="22"/>
          <w:lang w:val="en-US"/>
        </w:rPr>
        <w:t xml:space="preserve">mainly </w:t>
      </w:r>
      <w:r w:rsidR="004E53BC" w:rsidRPr="00515779">
        <w:rPr>
          <w:rFonts w:ascii="Times New Roman" w:hAnsi="Times New Roman"/>
          <w:color w:val="auto"/>
          <w:szCs w:val="22"/>
          <w:lang w:val="en-US"/>
        </w:rPr>
        <w:t xml:space="preserve">related to both firms’ importance for </w:t>
      </w:r>
      <w:r w:rsidR="00AC3B3B">
        <w:rPr>
          <w:rFonts w:ascii="Times New Roman" w:hAnsi="Times New Roman"/>
          <w:color w:val="auto"/>
          <w:szCs w:val="22"/>
          <w:lang w:val="en-US"/>
        </w:rPr>
        <w:t xml:space="preserve">the </w:t>
      </w:r>
      <w:r w:rsidR="004E53BC" w:rsidRPr="00515779">
        <w:rPr>
          <w:rFonts w:ascii="Times New Roman" w:hAnsi="Times New Roman"/>
          <w:color w:val="auto"/>
          <w:szCs w:val="22"/>
          <w:lang w:val="en-US"/>
        </w:rPr>
        <w:t xml:space="preserve">local economy and society </w:t>
      </w:r>
      <w:r w:rsidR="00AC3B3B">
        <w:rPr>
          <w:rFonts w:ascii="Times New Roman" w:hAnsi="Times New Roman"/>
          <w:color w:val="auto"/>
          <w:szCs w:val="22"/>
          <w:lang w:val="en-US"/>
        </w:rPr>
        <w:t>rather than</w:t>
      </w:r>
      <w:r w:rsidR="004E53BC" w:rsidRPr="00515779">
        <w:rPr>
          <w:rFonts w:ascii="Times New Roman" w:hAnsi="Times New Roman"/>
          <w:color w:val="auto"/>
          <w:szCs w:val="22"/>
          <w:lang w:val="en-US"/>
        </w:rPr>
        <w:t xml:space="preserve"> their ownership </w:t>
      </w:r>
      <w:r w:rsidR="00415984" w:rsidRPr="00515779">
        <w:rPr>
          <w:rFonts w:ascii="Times New Roman" w:hAnsi="Times New Roman"/>
          <w:color w:val="auto"/>
          <w:szCs w:val="22"/>
          <w:lang w:val="en-US"/>
        </w:rPr>
        <w:t xml:space="preserve">(Group). </w:t>
      </w:r>
      <w:r w:rsidR="00ED7891" w:rsidRPr="00515779">
        <w:rPr>
          <w:rFonts w:ascii="Times New Roman" w:hAnsi="Times New Roman"/>
          <w:color w:val="auto"/>
          <w:szCs w:val="22"/>
          <w:lang w:val="en-US"/>
        </w:rPr>
        <w:t xml:space="preserve"> </w:t>
      </w:r>
    </w:p>
    <w:p w14:paraId="01C23AF9" w14:textId="1DE10C4A" w:rsidR="00070BB5" w:rsidRPr="00515779" w:rsidRDefault="00BF2B70"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Governments in emerging economies tend to have </w:t>
      </w:r>
      <w:r w:rsidR="00AF640E" w:rsidRPr="00515779">
        <w:rPr>
          <w:rFonts w:ascii="Times New Roman" w:hAnsi="Times New Roman"/>
          <w:color w:val="auto"/>
          <w:szCs w:val="22"/>
          <w:lang w:val="en-US"/>
        </w:rPr>
        <w:t xml:space="preserve">an increased say </w:t>
      </w:r>
      <w:r w:rsidRPr="00515779">
        <w:rPr>
          <w:rFonts w:ascii="Times New Roman" w:hAnsi="Times New Roman"/>
          <w:color w:val="auto"/>
          <w:szCs w:val="22"/>
          <w:lang w:val="en-US"/>
        </w:rPr>
        <w:t xml:space="preserve">in how economic transactions are undertaken in the country. </w:t>
      </w:r>
      <w:r w:rsidR="002F1980">
        <w:rPr>
          <w:rFonts w:ascii="Times New Roman" w:hAnsi="Times New Roman"/>
          <w:color w:val="auto"/>
          <w:szCs w:val="22"/>
          <w:lang w:val="en-US"/>
        </w:rPr>
        <w:t>Many emerging economies tend to implement r</w:t>
      </w:r>
      <w:r w:rsidRPr="00515779">
        <w:rPr>
          <w:rFonts w:ascii="Times New Roman" w:hAnsi="Times New Roman"/>
          <w:color w:val="auto"/>
          <w:szCs w:val="22"/>
          <w:lang w:val="en-US"/>
        </w:rPr>
        <w:t>egulation</w:t>
      </w:r>
      <w:r w:rsidR="002F1980">
        <w:rPr>
          <w:rFonts w:ascii="Times New Roman" w:hAnsi="Times New Roman"/>
          <w:color w:val="auto"/>
          <w:szCs w:val="22"/>
          <w:lang w:val="en-US"/>
        </w:rPr>
        <w:t>s that protect incumbent firms from foreign competition</w:t>
      </w:r>
      <w:r w:rsidR="00491439">
        <w:rPr>
          <w:rFonts w:ascii="Times New Roman" w:hAnsi="Times New Roman"/>
          <w:color w:val="auto"/>
          <w:szCs w:val="22"/>
          <w:lang w:val="en-US"/>
        </w:rPr>
        <w:t xml:space="preserve"> (Bruton, 1998)</w:t>
      </w:r>
      <w:r w:rsidR="002F1980">
        <w:rPr>
          <w:rFonts w:ascii="Times New Roman" w:hAnsi="Times New Roman"/>
          <w:color w:val="auto"/>
          <w:szCs w:val="22"/>
          <w:lang w:val="en-US"/>
        </w:rPr>
        <w:t xml:space="preserve">, partly as the result of the higher ability of large firms to </w:t>
      </w:r>
      <w:r w:rsidR="00491439">
        <w:rPr>
          <w:rFonts w:ascii="Times New Roman" w:hAnsi="Times New Roman"/>
          <w:color w:val="auto"/>
          <w:szCs w:val="22"/>
          <w:lang w:val="en-US"/>
        </w:rPr>
        <w:t>achieve government</w:t>
      </w:r>
      <w:r w:rsidR="002F1980">
        <w:rPr>
          <w:rFonts w:ascii="Times New Roman" w:hAnsi="Times New Roman"/>
          <w:color w:val="auto"/>
          <w:szCs w:val="22"/>
          <w:lang w:val="en-US"/>
        </w:rPr>
        <w:t xml:space="preserve"> capture to support </w:t>
      </w:r>
      <w:r w:rsidR="002F1980" w:rsidRPr="0085268B">
        <w:rPr>
          <w:rFonts w:ascii="Times New Roman" w:hAnsi="Times New Roman"/>
          <w:noProof/>
          <w:color w:val="auto"/>
          <w:szCs w:val="22"/>
          <w:lang w:val="en-US"/>
        </w:rPr>
        <w:t>rent</w:t>
      </w:r>
      <w:r w:rsidR="0085268B">
        <w:rPr>
          <w:rFonts w:ascii="Times New Roman" w:hAnsi="Times New Roman"/>
          <w:noProof/>
          <w:color w:val="auto"/>
          <w:szCs w:val="22"/>
          <w:lang w:val="en-US"/>
        </w:rPr>
        <w:t>-</w:t>
      </w:r>
      <w:r w:rsidR="002F1980" w:rsidRPr="0085268B">
        <w:rPr>
          <w:rFonts w:ascii="Times New Roman" w:hAnsi="Times New Roman"/>
          <w:noProof/>
          <w:color w:val="auto"/>
          <w:szCs w:val="22"/>
          <w:lang w:val="en-US"/>
        </w:rPr>
        <w:t>seeking</w:t>
      </w:r>
      <w:r w:rsidR="00491439">
        <w:rPr>
          <w:rFonts w:ascii="Times New Roman" w:hAnsi="Times New Roman"/>
          <w:color w:val="auto"/>
          <w:szCs w:val="22"/>
          <w:lang w:val="en-US"/>
        </w:rPr>
        <w:t xml:space="preserve"> (Ghemawat and Khanna, 1998)</w:t>
      </w:r>
      <w:r w:rsidR="002F1980">
        <w:rPr>
          <w:rFonts w:ascii="Times New Roman" w:hAnsi="Times New Roman"/>
          <w:color w:val="auto"/>
          <w:szCs w:val="22"/>
          <w:lang w:val="en-US"/>
        </w:rPr>
        <w:t>, in many cases aided by corruption (Lambsdorf, 2002)</w:t>
      </w:r>
      <w:r w:rsidRPr="00515779">
        <w:rPr>
          <w:rFonts w:ascii="Times New Roman" w:hAnsi="Times New Roman"/>
          <w:color w:val="auto"/>
          <w:szCs w:val="22"/>
          <w:lang w:val="en-US"/>
        </w:rPr>
        <w:t xml:space="preserve">. </w:t>
      </w:r>
      <w:r w:rsidR="002F1980">
        <w:rPr>
          <w:rFonts w:ascii="Times New Roman" w:hAnsi="Times New Roman"/>
          <w:color w:val="auto"/>
          <w:szCs w:val="22"/>
          <w:lang w:val="en-US"/>
        </w:rPr>
        <w:t xml:space="preserve">Additionally, </w:t>
      </w:r>
      <w:r w:rsidR="00491439">
        <w:rPr>
          <w:rFonts w:ascii="Times New Roman" w:hAnsi="Times New Roman"/>
          <w:color w:val="auto"/>
          <w:szCs w:val="22"/>
          <w:lang w:val="en-US"/>
        </w:rPr>
        <w:t xml:space="preserve">in emerging </w:t>
      </w:r>
      <w:r w:rsidR="00491439" w:rsidRPr="0085268B">
        <w:rPr>
          <w:rFonts w:ascii="Times New Roman" w:hAnsi="Times New Roman"/>
          <w:noProof/>
          <w:color w:val="auto"/>
          <w:szCs w:val="22"/>
          <w:lang w:val="en-US"/>
        </w:rPr>
        <w:t>economies</w:t>
      </w:r>
      <w:r w:rsidR="0085268B">
        <w:rPr>
          <w:rFonts w:ascii="Times New Roman" w:hAnsi="Times New Roman"/>
          <w:noProof/>
          <w:color w:val="auto"/>
          <w:szCs w:val="22"/>
          <w:lang w:val="en-US"/>
        </w:rPr>
        <w:t>,</w:t>
      </w:r>
      <w:r w:rsidR="00491439">
        <w:rPr>
          <w:rFonts w:ascii="Times New Roman" w:hAnsi="Times New Roman"/>
          <w:color w:val="auto"/>
          <w:szCs w:val="22"/>
          <w:lang w:val="en-US"/>
        </w:rPr>
        <w:t xml:space="preserve"> there are fewer regulations in support of market relationships and many of the regulations are poorly implemented </w:t>
      </w:r>
      <w:r w:rsidRPr="00515779">
        <w:rPr>
          <w:rFonts w:ascii="Times New Roman" w:hAnsi="Times New Roman"/>
          <w:color w:val="auto"/>
          <w:szCs w:val="22"/>
          <w:lang w:val="en-US"/>
        </w:rPr>
        <w:t>(Djankov et al, 2002)</w:t>
      </w:r>
      <w:r w:rsidR="00491439">
        <w:rPr>
          <w:rFonts w:ascii="Times New Roman" w:hAnsi="Times New Roman"/>
          <w:color w:val="auto"/>
          <w:szCs w:val="22"/>
          <w:lang w:val="en-US"/>
        </w:rPr>
        <w:t>, which alters the incentives of firms to focus on profit maximization</w:t>
      </w:r>
      <w:r w:rsidRPr="00515779">
        <w:rPr>
          <w:rFonts w:ascii="Times New Roman" w:hAnsi="Times New Roman"/>
          <w:color w:val="auto"/>
          <w:szCs w:val="22"/>
          <w:lang w:val="en-US"/>
        </w:rPr>
        <w:t xml:space="preserve">. The regulations are less clearly implemented and there is more room for interpretation by the government officials of how such </w:t>
      </w:r>
      <w:r w:rsidR="00AF640E" w:rsidRPr="00515779">
        <w:rPr>
          <w:rFonts w:ascii="Times New Roman" w:hAnsi="Times New Roman"/>
          <w:color w:val="auto"/>
          <w:szCs w:val="22"/>
          <w:lang w:val="en-US"/>
        </w:rPr>
        <w:t xml:space="preserve">policies </w:t>
      </w:r>
      <w:r w:rsidRPr="00515779">
        <w:rPr>
          <w:rFonts w:ascii="Times New Roman" w:hAnsi="Times New Roman"/>
          <w:color w:val="auto"/>
          <w:szCs w:val="22"/>
          <w:lang w:val="en-US"/>
        </w:rPr>
        <w:t>affect firms</w:t>
      </w:r>
      <w:r w:rsidR="00491439">
        <w:rPr>
          <w:rFonts w:ascii="Times New Roman" w:hAnsi="Times New Roman"/>
          <w:color w:val="auto"/>
          <w:szCs w:val="22"/>
          <w:lang w:val="en-US"/>
        </w:rPr>
        <w:t>; this is in many cases the result of regulations put in place to facilitate the demand for bribes (Tanzi, 1998)</w:t>
      </w:r>
      <w:r w:rsidRPr="00515779">
        <w:rPr>
          <w:rFonts w:ascii="Times New Roman" w:hAnsi="Times New Roman"/>
          <w:color w:val="auto"/>
          <w:szCs w:val="22"/>
          <w:lang w:val="en-US"/>
        </w:rPr>
        <w:t>. Th</w:t>
      </w:r>
      <w:r w:rsidR="00373C21">
        <w:rPr>
          <w:rFonts w:ascii="Times New Roman" w:hAnsi="Times New Roman"/>
          <w:color w:val="auto"/>
          <w:szCs w:val="22"/>
          <w:lang w:val="en-US"/>
        </w:rPr>
        <w:t>us, the</w:t>
      </w:r>
      <w:r w:rsidRPr="00515779">
        <w:rPr>
          <w:rFonts w:ascii="Times New Roman" w:hAnsi="Times New Roman"/>
          <w:color w:val="auto"/>
          <w:szCs w:val="22"/>
          <w:lang w:val="en-US"/>
        </w:rPr>
        <w:t xml:space="preserve"> higher </w:t>
      </w:r>
      <w:r w:rsidR="00373C21">
        <w:rPr>
          <w:rFonts w:ascii="Times New Roman" w:hAnsi="Times New Roman"/>
          <w:noProof/>
          <w:color w:val="auto"/>
          <w:szCs w:val="22"/>
          <w:lang w:val="en-US"/>
        </w:rPr>
        <w:t>restraints on</w:t>
      </w:r>
      <w:r w:rsidRPr="00515779">
        <w:rPr>
          <w:rFonts w:ascii="Times New Roman" w:hAnsi="Times New Roman"/>
          <w:color w:val="auto"/>
          <w:szCs w:val="22"/>
          <w:lang w:val="en-US"/>
        </w:rPr>
        <w:t xml:space="preserve"> incentives </w:t>
      </w:r>
      <w:r w:rsidR="00373C21">
        <w:rPr>
          <w:rFonts w:ascii="Times New Roman" w:hAnsi="Times New Roman"/>
          <w:color w:val="auto"/>
          <w:szCs w:val="22"/>
          <w:lang w:val="en-US"/>
        </w:rPr>
        <w:t>place</w:t>
      </w:r>
      <w:r w:rsidR="00373C21" w:rsidRPr="00515779">
        <w:rPr>
          <w:rFonts w:ascii="Times New Roman" w:hAnsi="Times New Roman"/>
          <w:color w:val="auto"/>
          <w:szCs w:val="22"/>
          <w:lang w:val="en-US"/>
        </w:rPr>
        <w:t xml:space="preserve"> </w:t>
      </w:r>
      <w:r w:rsidRPr="00515779">
        <w:rPr>
          <w:rFonts w:ascii="Times New Roman" w:hAnsi="Times New Roman"/>
          <w:color w:val="auto"/>
          <w:szCs w:val="22"/>
          <w:lang w:val="en-US"/>
        </w:rPr>
        <w:t>an additional damper on the muted activation triggers</w:t>
      </w:r>
      <w:r w:rsidR="00373C21">
        <w:rPr>
          <w:rFonts w:ascii="Times New Roman" w:hAnsi="Times New Roman"/>
          <w:color w:val="auto"/>
          <w:szCs w:val="22"/>
          <w:lang w:val="en-US"/>
        </w:rPr>
        <w:t>, as the case of NAC illustrates,</w:t>
      </w:r>
      <w:r w:rsidRPr="00515779">
        <w:rPr>
          <w:rFonts w:ascii="Times New Roman" w:hAnsi="Times New Roman"/>
          <w:color w:val="auto"/>
          <w:szCs w:val="22"/>
          <w:lang w:val="en-US"/>
        </w:rPr>
        <w:t xml:space="preserve"> since managers may not </w:t>
      </w:r>
      <w:r w:rsidR="00373C21">
        <w:rPr>
          <w:rFonts w:ascii="Times New Roman" w:hAnsi="Times New Roman"/>
          <w:color w:val="auto"/>
          <w:szCs w:val="22"/>
          <w:lang w:val="en-US"/>
        </w:rPr>
        <w:t xml:space="preserve">be fully exposed to the </w:t>
      </w:r>
      <w:r w:rsidRPr="00515779">
        <w:rPr>
          <w:rFonts w:ascii="Times New Roman" w:hAnsi="Times New Roman"/>
          <w:color w:val="auto"/>
          <w:szCs w:val="22"/>
          <w:lang w:val="en-US"/>
        </w:rPr>
        <w:t xml:space="preserve">external changes that </w:t>
      </w:r>
      <w:r w:rsidR="00373C21">
        <w:rPr>
          <w:rFonts w:ascii="Times New Roman" w:hAnsi="Times New Roman"/>
          <w:color w:val="auto"/>
          <w:szCs w:val="22"/>
          <w:lang w:val="en-US"/>
        </w:rPr>
        <w:t>would</w:t>
      </w:r>
      <w:r w:rsidR="00373C21"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induce them to focus on obtaining external knowledge. </w:t>
      </w:r>
      <w:r w:rsidR="00373C21">
        <w:rPr>
          <w:rFonts w:ascii="Times New Roman" w:hAnsi="Times New Roman"/>
          <w:color w:val="auto"/>
          <w:szCs w:val="22"/>
          <w:lang w:val="en-US"/>
        </w:rPr>
        <w:t>Instead of focusing on upgrading capabilities to increase competitiveness, m</w:t>
      </w:r>
      <w:r w:rsidRPr="00515779">
        <w:rPr>
          <w:rFonts w:ascii="Times New Roman" w:hAnsi="Times New Roman"/>
          <w:color w:val="auto"/>
          <w:szCs w:val="22"/>
          <w:lang w:val="en-US"/>
        </w:rPr>
        <w:t>anagers may interact with the government officials to redirect legislation or its implementation to reduce the competitive pressures of foreign firms and imports</w:t>
      </w:r>
      <w:r w:rsidR="00373C21">
        <w:rPr>
          <w:rFonts w:ascii="Times New Roman" w:hAnsi="Times New Roman"/>
          <w:color w:val="auto"/>
          <w:szCs w:val="22"/>
          <w:lang w:val="en-US"/>
        </w:rPr>
        <w:t>,</w:t>
      </w:r>
      <w:r w:rsidR="001A18D3" w:rsidRPr="00515779">
        <w:rPr>
          <w:rFonts w:ascii="Times New Roman" w:hAnsi="Times New Roman"/>
          <w:color w:val="auto"/>
          <w:szCs w:val="22"/>
          <w:lang w:val="en-US"/>
        </w:rPr>
        <w:t xml:space="preserve"> </w:t>
      </w:r>
      <w:r w:rsidRPr="00515779">
        <w:rPr>
          <w:rFonts w:ascii="Times New Roman" w:hAnsi="Times New Roman"/>
          <w:color w:val="auto"/>
          <w:szCs w:val="22"/>
          <w:lang w:val="en-US"/>
        </w:rPr>
        <w:t>thus reduc</w:t>
      </w:r>
      <w:r w:rsidR="001A18D3" w:rsidRPr="00515779">
        <w:rPr>
          <w:rFonts w:ascii="Times New Roman" w:hAnsi="Times New Roman"/>
          <w:color w:val="auto"/>
          <w:szCs w:val="22"/>
          <w:lang w:val="en-US"/>
        </w:rPr>
        <w:t>ing</w:t>
      </w:r>
      <w:r w:rsidRPr="00515779">
        <w:rPr>
          <w:rFonts w:ascii="Times New Roman" w:hAnsi="Times New Roman"/>
          <w:color w:val="auto"/>
          <w:szCs w:val="22"/>
          <w:lang w:val="en-US"/>
        </w:rPr>
        <w:t xml:space="preserve"> the impact of activation triggers on their recognition of the need </w:t>
      </w:r>
      <w:r w:rsidRPr="00515779">
        <w:rPr>
          <w:rFonts w:ascii="Times New Roman" w:hAnsi="Times New Roman"/>
          <w:color w:val="auto"/>
          <w:szCs w:val="22"/>
          <w:lang w:val="en-US"/>
        </w:rPr>
        <w:lastRenderedPageBreak/>
        <w:t xml:space="preserve">and value of external knowledge. </w:t>
      </w:r>
      <w:r w:rsidR="00070BB5" w:rsidRPr="00515779">
        <w:rPr>
          <w:rFonts w:ascii="Times New Roman" w:hAnsi="Times New Roman"/>
          <w:color w:val="auto"/>
          <w:szCs w:val="22"/>
          <w:lang w:val="en-US"/>
        </w:rPr>
        <w:t xml:space="preserve">We summarize these ideas </w:t>
      </w:r>
      <w:r w:rsidR="00373C21">
        <w:rPr>
          <w:rFonts w:ascii="Times New Roman" w:hAnsi="Times New Roman"/>
          <w:color w:val="auto"/>
          <w:szCs w:val="22"/>
          <w:lang w:val="en-US"/>
        </w:rPr>
        <w:t xml:space="preserve">regarding the impact of the higher restraints on incentive in emerging markets on the barriers to absorptive capacity </w:t>
      </w:r>
      <w:r w:rsidR="00070BB5" w:rsidRPr="00515779">
        <w:rPr>
          <w:rFonts w:ascii="Times New Roman" w:hAnsi="Times New Roman"/>
          <w:color w:val="auto"/>
          <w:szCs w:val="22"/>
          <w:lang w:val="en-US"/>
        </w:rPr>
        <w:t xml:space="preserve">in the following proposition: </w:t>
      </w:r>
    </w:p>
    <w:p w14:paraId="135D0E85" w14:textId="5DA12E99" w:rsidR="00070BB5" w:rsidRPr="00515779" w:rsidRDefault="00070BB5" w:rsidP="004E09A9">
      <w:pPr>
        <w:jc w:val="both"/>
        <w:rPr>
          <w:rFonts w:ascii="Times New Roman" w:hAnsi="Times New Roman"/>
          <w:i/>
          <w:color w:val="auto"/>
          <w:szCs w:val="22"/>
          <w:lang w:val="en-US"/>
        </w:rPr>
      </w:pPr>
      <w:r w:rsidRPr="00515779">
        <w:rPr>
          <w:rFonts w:ascii="Times New Roman" w:hAnsi="Times New Roman"/>
          <w:i/>
          <w:color w:val="auto"/>
          <w:szCs w:val="22"/>
          <w:lang w:val="en-US"/>
        </w:rPr>
        <w:t xml:space="preserve">Proposition </w:t>
      </w:r>
      <w:r w:rsidR="00864528" w:rsidRPr="00515779">
        <w:rPr>
          <w:rFonts w:ascii="Times New Roman" w:hAnsi="Times New Roman"/>
          <w:i/>
          <w:color w:val="auto"/>
          <w:szCs w:val="22"/>
          <w:lang w:val="en-US"/>
        </w:rPr>
        <w:t>6a</w:t>
      </w:r>
      <w:r w:rsidRPr="00515779">
        <w:rPr>
          <w:rFonts w:ascii="Times New Roman" w:hAnsi="Times New Roman"/>
          <w:i/>
          <w:color w:val="auto"/>
          <w:szCs w:val="22"/>
          <w:lang w:val="en-US"/>
        </w:rPr>
        <w:t xml:space="preserve">: </w:t>
      </w:r>
      <w:r w:rsidR="00BF2B70" w:rsidRPr="00515779">
        <w:rPr>
          <w:rFonts w:ascii="Times New Roman" w:hAnsi="Times New Roman"/>
          <w:i/>
          <w:color w:val="auto"/>
          <w:szCs w:val="22"/>
          <w:lang w:val="en-US"/>
        </w:rPr>
        <w:t xml:space="preserve">Higher </w:t>
      </w:r>
      <w:r w:rsidR="00BF2B70" w:rsidRPr="00515779">
        <w:rPr>
          <w:rFonts w:ascii="Times New Roman" w:hAnsi="Times New Roman"/>
          <w:i/>
          <w:noProof/>
          <w:color w:val="auto"/>
          <w:szCs w:val="22"/>
          <w:lang w:val="en-US"/>
        </w:rPr>
        <w:t>restrain</w:t>
      </w:r>
      <w:r w:rsidR="0000472E" w:rsidRPr="00515779">
        <w:rPr>
          <w:rFonts w:ascii="Times New Roman" w:hAnsi="Times New Roman"/>
          <w:i/>
          <w:noProof/>
          <w:color w:val="auto"/>
          <w:szCs w:val="22"/>
          <w:lang w:val="en-US"/>
        </w:rPr>
        <w:t>t</w:t>
      </w:r>
      <w:r w:rsidR="00BF2B70" w:rsidRPr="00515779">
        <w:rPr>
          <w:rFonts w:ascii="Times New Roman" w:hAnsi="Times New Roman"/>
          <w:i/>
          <w:noProof/>
          <w:color w:val="auto"/>
          <w:szCs w:val="22"/>
          <w:lang w:val="en-US"/>
        </w:rPr>
        <w:t>s</w:t>
      </w:r>
      <w:r w:rsidR="00BF2B70" w:rsidRPr="00515779">
        <w:rPr>
          <w:rFonts w:ascii="Times New Roman" w:hAnsi="Times New Roman"/>
          <w:i/>
          <w:color w:val="auto"/>
          <w:szCs w:val="22"/>
          <w:lang w:val="en-US"/>
        </w:rPr>
        <w:t xml:space="preserve"> on </w:t>
      </w:r>
      <w:r w:rsidRPr="00515779">
        <w:rPr>
          <w:rFonts w:ascii="Times New Roman" w:hAnsi="Times New Roman"/>
          <w:i/>
          <w:color w:val="auto"/>
          <w:szCs w:val="22"/>
          <w:lang w:val="en-US"/>
        </w:rPr>
        <w:t xml:space="preserve">incentives in emerging markets </w:t>
      </w:r>
      <w:r w:rsidR="00BF2B70" w:rsidRPr="00515779">
        <w:rPr>
          <w:rFonts w:ascii="Times New Roman" w:hAnsi="Times New Roman"/>
          <w:i/>
          <w:color w:val="auto"/>
          <w:szCs w:val="22"/>
          <w:lang w:val="en-US"/>
        </w:rPr>
        <w:t>from government intervention</w:t>
      </w:r>
      <w:r w:rsidRPr="00515779">
        <w:rPr>
          <w:rFonts w:ascii="Times New Roman" w:hAnsi="Times New Roman"/>
          <w:i/>
          <w:color w:val="auto"/>
          <w:szCs w:val="22"/>
          <w:lang w:val="en-US"/>
        </w:rPr>
        <w:t xml:space="preserve"> strengthen the </w:t>
      </w:r>
      <w:r w:rsidR="00BF2B70" w:rsidRPr="00515779">
        <w:rPr>
          <w:rFonts w:ascii="Times New Roman" w:hAnsi="Times New Roman"/>
          <w:i/>
          <w:color w:val="auto"/>
          <w:szCs w:val="22"/>
          <w:lang w:val="en-US"/>
        </w:rPr>
        <w:t xml:space="preserve">muted </w:t>
      </w:r>
      <w:r w:rsidRPr="00515779">
        <w:rPr>
          <w:rFonts w:ascii="Times New Roman" w:hAnsi="Times New Roman"/>
          <w:i/>
          <w:color w:val="auto"/>
          <w:szCs w:val="22"/>
          <w:lang w:val="en-US"/>
        </w:rPr>
        <w:t xml:space="preserve">impact of the activation triggers </w:t>
      </w:r>
      <w:r w:rsidR="00BA7C04">
        <w:rPr>
          <w:rFonts w:ascii="Times New Roman" w:hAnsi="Times New Roman"/>
          <w:i/>
          <w:color w:val="auto"/>
          <w:szCs w:val="22"/>
          <w:lang w:val="en-US"/>
        </w:rPr>
        <w:t>and thus further limit</w:t>
      </w:r>
      <w:r w:rsidR="00BA7C04" w:rsidRPr="00515779">
        <w:rPr>
          <w:rFonts w:ascii="Times New Roman" w:hAnsi="Times New Roman"/>
          <w:i/>
          <w:color w:val="auto"/>
          <w:szCs w:val="22"/>
          <w:lang w:val="en-US"/>
        </w:rPr>
        <w:t xml:space="preserve"> </w:t>
      </w:r>
      <w:r w:rsidRPr="00515779">
        <w:rPr>
          <w:rFonts w:ascii="Times New Roman" w:hAnsi="Times New Roman"/>
          <w:i/>
          <w:color w:val="auto"/>
          <w:szCs w:val="22"/>
          <w:lang w:val="en-US"/>
        </w:rPr>
        <w:t xml:space="preserve">the recognition of the need and value of external knowledge. </w:t>
      </w:r>
    </w:p>
    <w:p w14:paraId="39E49F73" w14:textId="4C7AAFFD" w:rsidR="00373C21" w:rsidRDefault="00070BB5" w:rsidP="004E09A9">
      <w:pPr>
        <w:jc w:val="both"/>
        <w:rPr>
          <w:rFonts w:ascii="Times New Roman" w:hAnsi="Times New Roman"/>
          <w:color w:val="auto"/>
          <w:szCs w:val="22"/>
          <w:lang w:val="en-US"/>
        </w:rPr>
      </w:pPr>
      <w:r w:rsidRPr="00515779">
        <w:rPr>
          <w:rStyle w:val="longtext"/>
          <w:rFonts w:ascii="Times New Roman" w:hAnsi="Times New Roman"/>
          <w:b/>
          <w:i/>
          <w:color w:val="auto"/>
          <w:szCs w:val="22"/>
          <w:lang w:val="en-US"/>
        </w:rPr>
        <w:tab/>
      </w:r>
      <w:r w:rsidR="00EE7D01" w:rsidRPr="00515779">
        <w:rPr>
          <w:rStyle w:val="longtext"/>
          <w:rFonts w:ascii="Times New Roman" w:hAnsi="Times New Roman"/>
          <w:b/>
          <w:i/>
          <w:color w:val="auto"/>
          <w:szCs w:val="22"/>
          <w:lang w:val="en-US"/>
        </w:rPr>
        <w:t xml:space="preserve">Higher </w:t>
      </w:r>
      <w:r w:rsidR="0093627C" w:rsidRPr="00515779">
        <w:rPr>
          <w:rStyle w:val="longtext"/>
          <w:rFonts w:ascii="Times New Roman" w:hAnsi="Times New Roman"/>
          <w:b/>
          <w:i/>
          <w:color w:val="auto"/>
          <w:szCs w:val="22"/>
          <w:lang w:val="en-US"/>
        </w:rPr>
        <w:t xml:space="preserve">Information Asymmetries. </w:t>
      </w:r>
      <w:r w:rsidR="00E04CD4" w:rsidRPr="00515779">
        <w:rPr>
          <w:rFonts w:ascii="Times New Roman" w:hAnsi="Times New Roman"/>
          <w:color w:val="auto"/>
          <w:szCs w:val="22"/>
          <w:lang w:val="en-US"/>
        </w:rPr>
        <w:t xml:space="preserve">Many emerging economies are characterized </w:t>
      </w:r>
      <w:r w:rsidR="00AC45B0" w:rsidRPr="00515779">
        <w:rPr>
          <w:rFonts w:ascii="Times New Roman" w:hAnsi="Times New Roman"/>
          <w:color w:val="auto"/>
          <w:szCs w:val="22"/>
          <w:lang w:val="en-US"/>
        </w:rPr>
        <w:t xml:space="preserve">as having </w:t>
      </w:r>
      <w:r w:rsidR="00E04CD4" w:rsidRPr="00515779">
        <w:rPr>
          <w:rFonts w:ascii="Times New Roman" w:hAnsi="Times New Roman"/>
          <w:color w:val="auto"/>
          <w:szCs w:val="22"/>
          <w:lang w:val="en-US"/>
        </w:rPr>
        <w:t>higher information asymmetries</w:t>
      </w:r>
      <w:r w:rsidR="00287E14">
        <w:rPr>
          <w:rFonts w:ascii="Times New Roman" w:hAnsi="Times New Roman"/>
          <w:color w:val="auto"/>
          <w:szCs w:val="22"/>
          <w:lang w:val="en-US"/>
        </w:rPr>
        <w:t>, as the result of the missing information intermediaries (Khanna and Palepu, 2010) and poorer implementation of regulations (Djankov et al., 2002),</w:t>
      </w:r>
      <w:r w:rsidR="00E04CD4" w:rsidRPr="00515779">
        <w:rPr>
          <w:rFonts w:ascii="Times New Roman" w:hAnsi="Times New Roman"/>
          <w:color w:val="auto"/>
          <w:szCs w:val="22"/>
          <w:lang w:val="en-US"/>
        </w:rPr>
        <w:t xml:space="preserve"> </w:t>
      </w:r>
      <w:r w:rsidR="00373C21">
        <w:rPr>
          <w:rFonts w:ascii="Times New Roman" w:hAnsi="Times New Roman"/>
          <w:color w:val="auto"/>
          <w:szCs w:val="22"/>
          <w:lang w:val="en-US"/>
        </w:rPr>
        <w:t xml:space="preserve">which heighten the negative impact of managerial biases as well as the feeble social integration mechanisms on absorptive capacity. </w:t>
      </w:r>
    </w:p>
    <w:p w14:paraId="6CBD69A3" w14:textId="220E3A79" w:rsidR="00B11500" w:rsidRPr="00515779" w:rsidRDefault="0093627C" w:rsidP="004E09A9">
      <w:pPr>
        <w:ind w:firstLine="720"/>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 xml:space="preserve">First, </w:t>
      </w:r>
      <w:r w:rsidR="00373C21">
        <w:rPr>
          <w:rStyle w:val="longtext"/>
          <w:rFonts w:ascii="Times New Roman" w:hAnsi="Times New Roman"/>
          <w:color w:val="auto"/>
          <w:szCs w:val="22"/>
          <w:lang w:val="en-US"/>
        </w:rPr>
        <w:t>the higher information asymmetries of</w:t>
      </w:r>
      <w:r w:rsidR="00373C21" w:rsidRPr="00515779">
        <w:rPr>
          <w:rStyle w:val="longtext"/>
          <w:rFonts w:ascii="Times New Roman" w:hAnsi="Times New Roman"/>
          <w:color w:val="auto"/>
          <w:szCs w:val="22"/>
          <w:lang w:val="en-US"/>
        </w:rPr>
        <w:t xml:space="preserve"> </w:t>
      </w:r>
      <w:r w:rsidRPr="00515779">
        <w:rPr>
          <w:rStyle w:val="longtext"/>
          <w:rFonts w:ascii="Times New Roman" w:hAnsi="Times New Roman"/>
          <w:color w:val="auto"/>
          <w:szCs w:val="22"/>
          <w:lang w:val="en-US"/>
        </w:rPr>
        <w:t xml:space="preserve">emerging economies </w:t>
      </w:r>
      <w:r w:rsidR="00373C21">
        <w:rPr>
          <w:rStyle w:val="longtext"/>
          <w:rFonts w:ascii="Times New Roman" w:hAnsi="Times New Roman"/>
          <w:color w:val="auto"/>
          <w:szCs w:val="22"/>
          <w:lang w:val="en-US"/>
        </w:rPr>
        <w:t xml:space="preserve">increase the </w:t>
      </w:r>
      <w:r w:rsidR="00287E14">
        <w:rPr>
          <w:rStyle w:val="longtext"/>
          <w:rFonts w:ascii="Times New Roman" w:hAnsi="Times New Roman"/>
          <w:color w:val="auto"/>
          <w:szCs w:val="22"/>
          <w:lang w:val="en-US"/>
        </w:rPr>
        <w:t>deleterious</w:t>
      </w:r>
      <w:r w:rsidR="00373C21">
        <w:rPr>
          <w:rStyle w:val="longtext"/>
          <w:rFonts w:ascii="Times New Roman" w:hAnsi="Times New Roman"/>
          <w:color w:val="auto"/>
          <w:szCs w:val="22"/>
          <w:lang w:val="en-US"/>
        </w:rPr>
        <w:t xml:space="preserve"> influence of </w:t>
      </w:r>
      <w:r w:rsidRPr="00515779">
        <w:rPr>
          <w:rStyle w:val="longtext"/>
          <w:rFonts w:ascii="Times New Roman" w:hAnsi="Times New Roman"/>
          <w:color w:val="auto"/>
          <w:szCs w:val="22"/>
          <w:lang w:val="en-US"/>
        </w:rPr>
        <w:t>managerial biases on absorptive capacity</w:t>
      </w:r>
      <w:r w:rsidR="00193E17">
        <w:rPr>
          <w:rStyle w:val="longtext"/>
          <w:rFonts w:ascii="Times New Roman" w:hAnsi="Times New Roman"/>
          <w:color w:val="auto"/>
          <w:szCs w:val="22"/>
          <w:lang w:val="en-US"/>
        </w:rPr>
        <w:t xml:space="preserve"> by supporting the prejudices of managers against external sources of knowledge</w:t>
      </w:r>
      <w:r w:rsidR="009F1194">
        <w:rPr>
          <w:rStyle w:val="longtext"/>
          <w:rFonts w:ascii="Times New Roman" w:hAnsi="Times New Roman"/>
          <w:color w:val="auto"/>
          <w:szCs w:val="22"/>
          <w:lang w:val="en-US"/>
        </w:rPr>
        <w:t xml:space="preserve"> and limiting the recognition of the need and value of external knowledge as well as </w:t>
      </w:r>
      <w:r w:rsidR="009F1194" w:rsidRPr="0085268B">
        <w:rPr>
          <w:rStyle w:val="longtext"/>
          <w:rFonts w:ascii="Times New Roman" w:hAnsi="Times New Roman"/>
          <w:noProof/>
          <w:color w:val="auto"/>
          <w:szCs w:val="22"/>
          <w:lang w:val="en-US"/>
        </w:rPr>
        <w:t>it</w:t>
      </w:r>
      <w:r w:rsidR="0085268B">
        <w:rPr>
          <w:rStyle w:val="longtext"/>
          <w:rFonts w:ascii="Times New Roman" w:hAnsi="Times New Roman"/>
          <w:noProof/>
          <w:color w:val="auto"/>
          <w:szCs w:val="22"/>
          <w:lang w:val="en-US"/>
        </w:rPr>
        <w:t>s</w:t>
      </w:r>
      <w:r w:rsidR="009F1194">
        <w:rPr>
          <w:rStyle w:val="longtext"/>
          <w:rFonts w:ascii="Times New Roman" w:hAnsi="Times New Roman"/>
          <w:color w:val="auto"/>
          <w:szCs w:val="22"/>
          <w:lang w:val="en-US"/>
        </w:rPr>
        <w:t xml:space="preserve"> assimilation and transformation. The example of how </w:t>
      </w:r>
      <w:r w:rsidR="009F1194" w:rsidRPr="00515779">
        <w:rPr>
          <w:rStyle w:val="longtext"/>
          <w:rFonts w:ascii="Times New Roman" w:hAnsi="Times New Roman"/>
          <w:color w:val="auto"/>
          <w:szCs w:val="22"/>
          <w:lang w:val="en-US"/>
        </w:rPr>
        <w:t xml:space="preserve">Volkswagen was selected as SAIC’s </w:t>
      </w:r>
      <w:r w:rsidR="009F1194">
        <w:rPr>
          <w:rStyle w:val="longtext"/>
          <w:rFonts w:ascii="Times New Roman" w:hAnsi="Times New Roman"/>
          <w:color w:val="auto"/>
          <w:szCs w:val="22"/>
          <w:lang w:val="en-US"/>
        </w:rPr>
        <w:t xml:space="preserve">as </w:t>
      </w:r>
      <w:r w:rsidR="009F1194" w:rsidRPr="0085268B">
        <w:rPr>
          <w:rStyle w:val="longtext"/>
          <w:rFonts w:ascii="Times New Roman" w:hAnsi="Times New Roman"/>
          <w:noProof/>
          <w:color w:val="auto"/>
          <w:szCs w:val="22"/>
          <w:lang w:val="en-US"/>
        </w:rPr>
        <w:t>a</w:t>
      </w:r>
      <w:r w:rsidR="0085268B">
        <w:rPr>
          <w:rStyle w:val="longtext"/>
          <w:rFonts w:ascii="Times New Roman" w:hAnsi="Times New Roman"/>
          <w:noProof/>
          <w:color w:val="auto"/>
          <w:szCs w:val="22"/>
          <w:lang w:val="en-US"/>
        </w:rPr>
        <w:t>n</w:t>
      </w:r>
      <w:r w:rsidR="009F1194" w:rsidRPr="0085268B">
        <w:rPr>
          <w:rStyle w:val="longtext"/>
          <w:rFonts w:ascii="Times New Roman" w:hAnsi="Times New Roman"/>
          <w:noProof/>
          <w:color w:val="auto"/>
          <w:szCs w:val="22"/>
          <w:lang w:val="en-US"/>
        </w:rPr>
        <w:t xml:space="preserve"> IJV</w:t>
      </w:r>
      <w:r w:rsidR="009F1194">
        <w:rPr>
          <w:rStyle w:val="longtext"/>
          <w:rFonts w:ascii="Times New Roman" w:hAnsi="Times New Roman"/>
          <w:color w:val="auto"/>
          <w:szCs w:val="22"/>
          <w:lang w:val="en-US"/>
        </w:rPr>
        <w:t xml:space="preserve"> </w:t>
      </w:r>
      <w:r w:rsidR="009F1194" w:rsidRPr="00515779">
        <w:rPr>
          <w:rStyle w:val="longtext"/>
          <w:rFonts w:ascii="Times New Roman" w:hAnsi="Times New Roman"/>
          <w:color w:val="auto"/>
          <w:szCs w:val="22"/>
          <w:lang w:val="en-US"/>
        </w:rPr>
        <w:t xml:space="preserve">partner </w:t>
      </w:r>
      <w:r w:rsidR="009F1194">
        <w:rPr>
          <w:rStyle w:val="longtext"/>
          <w:rFonts w:ascii="Times New Roman" w:hAnsi="Times New Roman"/>
          <w:color w:val="auto"/>
          <w:szCs w:val="22"/>
          <w:lang w:val="en-US"/>
        </w:rPr>
        <w:t>illustrates the prevalence of these information asymmetries. I</w:t>
      </w:r>
      <w:r w:rsidR="00BB7837" w:rsidRPr="00515779">
        <w:rPr>
          <w:rStyle w:val="longtext"/>
          <w:rFonts w:ascii="Times New Roman" w:hAnsi="Times New Roman"/>
          <w:color w:val="auto"/>
          <w:szCs w:val="22"/>
          <w:lang w:val="en-US"/>
        </w:rPr>
        <w:t xml:space="preserve">n </w:t>
      </w:r>
      <w:r w:rsidR="0000472E" w:rsidRPr="00515779">
        <w:rPr>
          <w:rStyle w:val="longtext"/>
          <w:rFonts w:ascii="Times New Roman" w:hAnsi="Times New Roman"/>
          <w:color w:val="auto"/>
          <w:szCs w:val="22"/>
          <w:lang w:val="en-US"/>
        </w:rPr>
        <w:t xml:space="preserve">the </w:t>
      </w:r>
      <w:r w:rsidR="00BB7837" w:rsidRPr="00515779">
        <w:rPr>
          <w:rStyle w:val="longtext"/>
          <w:rFonts w:ascii="Times New Roman" w:hAnsi="Times New Roman"/>
          <w:noProof/>
          <w:color w:val="auto"/>
          <w:szCs w:val="22"/>
          <w:lang w:val="en-US"/>
        </w:rPr>
        <w:t>1980s</w:t>
      </w:r>
      <w:r w:rsidR="00BB7837" w:rsidRPr="00515779">
        <w:rPr>
          <w:rStyle w:val="longtext"/>
          <w:rFonts w:ascii="Times New Roman" w:hAnsi="Times New Roman"/>
          <w:color w:val="auto"/>
          <w:szCs w:val="22"/>
          <w:lang w:val="en-US"/>
        </w:rPr>
        <w:t xml:space="preserve"> and 1990s when top managers in Chinese automobile firms </w:t>
      </w:r>
      <w:r w:rsidR="00E064CD" w:rsidRPr="00515779">
        <w:rPr>
          <w:rStyle w:val="longtext"/>
          <w:rFonts w:ascii="Times New Roman" w:hAnsi="Times New Roman"/>
          <w:color w:val="auto"/>
          <w:szCs w:val="22"/>
          <w:lang w:val="en-US"/>
        </w:rPr>
        <w:t xml:space="preserve">were searching for </w:t>
      </w:r>
      <w:r w:rsidR="00BB7837" w:rsidRPr="00515779">
        <w:rPr>
          <w:rStyle w:val="longtext"/>
          <w:rFonts w:ascii="Times New Roman" w:hAnsi="Times New Roman"/>
          <w:color w:val="auto"/>
          <w:szCs w:val="22"/>
          <w:lang w:val="en-US"/>
        </w:rPr>
        <w:t xml:space="preserve">foreign partners to </w:t>
      </w:r>
      <w:r w:rsidR="00193E17">
        <w:rPr>
          <w:rStyle w:val="longtext"/>
          <w:rFonts w:ascii="Times New Roman" w:hAnsi="Times New Roman"/>
          <w:color w:val="auto"/>
          <w:szCs w:val="22"/>
          <w:lang w:val="en-US"/>
        </w:rPr>
        <w:t>establish IJVs</w:t>
      </w:r>
      <w:r w:rsidR="00BB7837" w:rsidRPr="00515779">
        <w:rPr>
          <w:rStyle w:val="longtext"/>
          <w:rFonts w:ascii="Times New Roman" w:hAnsi="Times New Roman"/>
          <w:color w:val="auto"/>
          <w:szCs w:val="22"/>
          <w:lang w:val="en-US"/>
        </w:rPr>
        <w:t xml:space="preserve">, </w:t>
      </w:r>
      <w:r w:rsidR="005D236E" w:rsidRPr="00515779">
        <w:rPr>
          <w:rStyle w:val="longtext"/>
          <w:rFonts w:ascii="Times New Roman" w:hAnsi="Times New Roman"/>
          <w:color w:val="auto"/>
          <w:szCs w:val="22"/>
          <w:lang w:val="en-US"/>
        </w:rPr>
        <w:t xml:space="preserve">they only knew a few “big names” of automobile firms. </w:t>
      </w:r>
      <w:r w:rsidR="00405F34" w:rsidRPr="00515779">
        <w:rPr>
          <w:rStyle w:val="longtext"/>
          <w:rFonts w:ascii="Times New Roman" w:hAnsi="Times New Roman"/>
          <w:color w:val="auto"/>
          <w:szCs w:val="22"/>
          <w:lang w:val="en-US"/>
        </w:rPr>
        <w:t>“Since the Chinese knew a handful of automakers only, including Germany's Daimler-Benz in Stuttgart, the Chinese Minister of Machinery Industry flew to Germany in 1978 to initiate talk</w:t>
      </w:r>
      <w:r w:rsidR="00193E17">
        <w:rPr>
          <w:rStyle w:val="longtext"/>
          <w:rFonts w:ascii="Times New Roman" w:hAnsi="Times New Roman"/>
          <w:color w:val="auto"/>
          <w:szCs w:val="22"/>
          <w:lang w:val="en-US"/>
        </w:rPr>
        <w:t>s</w:t>
      </w:r>
      <w:r w:rsidR="00405F34" w:rsidRPr="00515779">
        <w:rPr>
          <w:rStyle w:val="longtext"/>
          <w:rFonts w:ascii="Times New Roman" w:hAnsi="Times New Roman"/>
          <w:color w:val="auto"/>
          <w:szCs w:val="22"/>
          <w:lang w:val="en-US"/>
        </w:rPr>
        <w:t xml:space="preserve"> with Benz. On the street, he found few Mercedes-Benz but a large number of </w:t>
      </w:r>
      <w:r w:rsidR="00035668">
        <w:rPr>
          <w:rStyle w:val="longtext"/>
          <w:rFonts w:ascii="Times New Roman" w:hAnsi="Times New Roman"/>
          <w:color w:val="auto"/>
          <w:szCs w:val="22"/>
          <w:lang w:val="en-US"/>
        </w:rPr>
        <w:t>[VW] B</w:t>
      </w:r>
      <w:r w:rsidR="00405F34" w:rsidRPr="00515779">
        <w:rPr>
          <w:rStyle w:val="longtext"/>
          <w:rFonts w:ascii="Times New Roman" w:hAnsi="Times New Roman"/>
          <w:color w:val="auto"/>
          <w:szCs w:val="22"/>
          <w:lang w:val="en-US"/>
        </w:rPr>
        <w:t>e</w:t>
      </w:r>
      <w:r w:rsidR="00320943">
        <w:rPr>
          <w:rStyle w:val="longtext"/>
          <w:rFonts w:ascii="Times New Roman" w:hAnsi="Times New Roman"/>
          <w:color w:val="auto"/>
          <w:szCs w:val="22"/>
          <w:lang w:val="en-US"/>
        </w:rPr>
        <w:t>e</w:t>
      </w:r>
      <w:r w:rsidR="00405F34" w:rsidRPr="00515779">
        <w:rPr>
          <w:rStyle w:val="longtext"/>
          <w:rFonts w:ascii="Times New Roman" w:hAnsi="Times New Roman"/>
          <w:color w:val="auto"/>
          <w:szCs w:val="22"/>
          <w:lang w:val="en-US"/>
        </w:rPr>
        <w:t xml:space="preserve">tle, </w:t>
      </w:r>
      <w:r w:rsidR="00193E17">
        <w:rPr>
          <w:rStyle w:val="longtext"/>
          <w:rFonts w:ascii="Times New Roman" w:hAnsi="Times New Roman"/>
          <w:color w:val="auto"/>
          <w:szCs w:val="22"/>
          <w:lang w:val="en-US"/>
        </w:rPr>
        <w:t>G</w:t>
      </w:r>
      <w:r w:rsidR="00405F34" w:rsidRPr="00515779">
        <w:rPr>
          <w:rStyle w:val="longtext"/>
          <w:rFonts w:ascii="Times New Roman" w:hAnsi="Times New Roman"/>
          <w:color w:val="auto"/>
          <w:szCs w:val="22"/>
          <w:lang w:val="en-US"/>
        </w:rPr>
        <w:t xml:space="preserve">olf and so on. He was told that they were made by Volkswagen. The </w:t>
      </w:r>
      <w:r w:rsidR="00193E17">
        <w:rPr>
          <w:rStyle w:val="longtext"/>
          <w:rFonts w:ascii="Times New Roman" w:hAnsi="Times New Roman"/>
          <w:color w:val="auto"/>
          <w:szCs w:val="22"/>
          <w:lang w:val="en-US"/>
        </w:rPr>
        <w:t>M</w:t>
      </w:r>
      <w:r w:rsidR="00193E17" w:rsidRPr="00515779">
        <w:rPr>
          <w:rStyle w:val="longtext"/>
          <w:rFonts w:ascii="Times New Roman" w:hAnsi="Times New Roman"/>
          <w:color w:val="auto"/>
          <w:szCs w:val="22"/>
          <w:lang w:val="en-US"/>
        </w:rPr>
        <w:t xml:space="preserve">inister </w:t>
      </w:r>
      <w:r w:rsidR="00405F34" w:rsidRPr="00515779">
        <w:rPr>
          <w:rStyle w:val="longtext"/>
          <w:rFonts w:ascii="Times New Roman" w:hAnsi="Times New Roman"/>
          <w:color w:val="auto"/>
          <w:szCs w:val="22"/>
          <w:lang w:val="en-US"/>
        </w:rPr>
        <w:t>immediately decided to take his delegation to Wolfsburg</w:t>
      </w:r>
      <w:r w:rsidR="00193E17">
        <w:rPr>
          <w:rStyle w:val="longtext"/>
          <w:rFonts w:ascii="Times New Roman" w:hAnsi="Times New Roman"/>
          <w:color w:val="auto"/>
          <w:szCs w:val="22"/>
          <w:lang w:val="en-US"/>
        </w:rPr>
        <w:t xml:space="preserve"> [VW’s headquarters]</w:t>
      </w:r>
      <w:r w:rsidR="00405F34" w:rsidRPr="00515779">
        <w:rPr>
          <w:rStyle w:val="longtext"/>
          <w:rFonts w:ascii="Times New Roman" w:hAnsi="Times New Roman"/>
          <w:color w:val="auto"/>
          <w:szCs w:val="22"/>
          <w:lang w:val="en-US"/>
        </w:rPr>
        <w:t xml:space="preserve"> by train. </w:t>
      </w:r>
      <w:r w:rsidR="0008205C" w:rsidRPr="00515779">
        <w:rPr>
          <w:rStyle w:val="longtext"/>
          <w:rFonts w:ascii="Times New Roman" w:hAnsi="Times New Roman"/>
          <w:color w:val="auto"/>
          <w:szCs w:val="22"/>
          <w:lang w:val="en-US"/>
        </w:rPr>
        <w:t>Walking to</w:t>
      </w:r>
      <w:r w:rsidR="00405F34" w:rsidRPr="00515779">
        <w:rPr>
          <w:rStyle w:val="longtext"/>
          <w:rFonts w:ascii="Times New Roman" w:hAnsi="Times New Roman"/>
          <w:color w:val="auto"/>
          <w:szCs w:val="22"/>
          <w:lang w:val="en-US"/>
        </w:rPr>
        <w:t xml:space="preserve"> the gate of Volkswagen</w:t>
      </w:r>
      <w:r w:rsidR="0008205C" w:rsidRPr="00515779">
        <w:rPr>
          <w:rStyle w:val="longtext"/>
          <w:rFonts w:ascii="Times New Roman" w:hAnsi="Times New Roman"/>
          <w:color w:val="auto"/>
          <w:szCs w:val="22"/>
          <w:lang w:val="en-US"/>
        </w:rPr>
        <w:t xml:space="preserve"> from the train station</w:t>
      </w:r>
      <w:r w:rsidR="00405F34" w:rsidRPr="00515779">
        <w:rPr>
          <w:rStyle w:val="longtext"/>
          <w:rFonts w:ascii="Times New Roman" w:hAnsi="Times New Roman"/>
          <w:color w:val="auto"/>
          <w:szCs w:val="22"/>
          <w:lang w:val="en-US"/>
        </w:rPr>
        <w:t xml:space="preserve">, he </w:t>
      </w:r>
      <w:r w:rsidR="0008205C" w:rsidRPr="00515779">
        <w:rPr>
          <w:rStyle w:val="longtext"/>
          <w:rFonts w:ascii="Times New Roman" w:hAnsi="Times New Roman"/>
          <w:color w:val="auto"/>
          <w:szCs w:val="22"/>
          <w:lang w:val="en-US"/>
        </w:rPr>
        <w:t xml:space="preserve">introduced himself to the guard through </w:t>
      </w:r>
      <w:r w:rsidR="00193E17">
        <w:rPr>
          <w:rStyle w:val="longtext"/>
          <w:rFonts w:ascii="Times New Roman" w:hAnsi="Times New Roman"/>
          <w:color w:val="auto"/>
          <w:szCs w:val="22"/>
          <w:lang w:val="en-US"/>
        </w:rPr>
        <w:t xml:space="preserve">a </w:t>
      </w:r>
      <w:r w:rsidR="0008205C" w:rsidRPr="00515779">
        <w:rPr>
          <w:rStyle w:val="longtext"/>
          <w:rFonts w:ascii="Times New Roman" w:hAnsi="Times New Roman"/>
          <w:color w:val="auto"/>
          <w:szCs w:val="22"/>
          <w:lang w:val="en-US"/>
        </w:rPr>
        <w:t>translat</w:t>
      </w:r>
      <w:r w:rsidR="00193E17">
        <w:rPr>
          <w:rStyle w:val="longtext"/>
          <w:rFonts w:ascii="Times New Roman" w:hAnsi="Times New Roman"/>
          <w:color w:val="auto"/>
          <w:szCs w:val="22"/>
          <w:lang w:val="en-US"/>
        </w:rPr>
        <w:t>or</w:t>
      </w:r>
      <w:r w:rsidR="0008205C" w:rsidRPr="00515779">
        <w:rPr>
          <w:rStyle w:val="longtext"/>
          <w:rFonts w:ascii="Times New Roman" w:hAnsi="Times New Roman"/>
          <w:color w:val="auto"/>
          <w:szCs w:val="22"/>
          <w:lang w:val="en-US"/>
        </w:rPr>
        <w:t xml:space="preserve">: "I </w:t>
      </w:r>
      <w:r w:rsidR="00193E17">
        <w:rPr>
          <w:rStyle w:val="longtext"/>
          <w:rFonts w:ascii="Times New Roman" w:hAnsi="Times New Roman"/>
          <w:color w:val="auto"/>
          <w:szCs w:val="22"/>
          <w:lang w:val="en-US"/>
        </w:rPr>
        <w:t>am</w:t>
      </w:r>
      <w:r w:rsidR="00193E17" w:rsidRPr="00515779">
        <w:rPr>
          <w:rStyle w:val="longtext"/>
          <w:rFonts w:ascii="Times New Roman" w:hAnsi="Times New Roman"/>
          <w:color w:val="auto"/>
          <w:szCs w:val="22"/>
          <w:lang w:val="en-US"/>
        </w:rPr>
        <w:t xml:space="preserve"> </w:t>
      </w:r>
      <w:r w:rsidR="0008205C" w:rsidRPr="00515779">
        <w:rPr>
          <w:rStyle w:val="longtext"/>
          <w:rFonts w:ascii="Times New Roman" w:hAnsi="Times New Roman"/>
          <w:color w:val="auto"/>
          <w:szCs w:val="22"/>
          <w:lang w:val="en-US"/>
        </w:rPr>
        <w:t xml:space="preserve">the Minister of the Machinery Industry of China, and I would like to </w:t>
      </w:r>
      <w:r w:rsidR="00193E17">
        <w:rPr>
          <w:rStyle w:val="longtext"/>
          <w:rFonts w:ascii="Times New Roman" w:hAnsi="Times New Roman"/>
          <w:color w:val="auto"/>
          <w:szCs w:val="22"/>
          <w:lang w:val="en-US"/>
        </w:rPr>
        <w:t>talk</w:t>
      </w:r>
      <w:r w:rsidR="00193E17" w:rsidRPr="00515779">
        <w:rPr>
          <w:rStyle w:val="longtext"/>
          <w:rFonts w:ascii="Times New Roman" w:hAnsi="Times New Roman"/>
          <w:color w:val="auto"/>
          <w:szCs w:val="22"/>
          <w:lang w:val="en-US"/>
        </w:rPr>
        <w:t xml:space="preserve"> </w:t>
      </w:r>
      <w:r w:rsidR="0008205C" w:rsidRPr="00515779">
        <w:rPr>
          <w:rStyle w:val="longtext"/>
          <w:rFonts w:ascii="Times New Roman" w:hAnsi="Times New Roman"/>
          <w:color w:val="auto"/>
          <w:szCs w:val="22"/>
          <w:lang w:val="en-US"/>
        </w:rPr>
        <w:t xml:space="preserve">with </w:t>
      </w:r>
      <w:r w:rsidR="00193E17">
        <w:rPr>
          <w:rStyle w:val="longtext"/>
          <w:rFonts w:ascii="Times New Roman" w:hAnsi="Times New Roman"/>
          <w:color w:val="auto"/>
          <w:szCs w:val="22"/>
          <w:lang w:val="en-US"/>
        </w:rPr>
        <w:t>someone</w:t>
      </w:r>
      <w:r w:rsidR="00193E17" w:rsidRPr="00515779">
        <w:rPr>
          <w:rStyle w:val="longtext"/>
          <w:rFonts w:ascii="Times New Roman" w:hAnsi="Times New Roman"/>
          <w:color w:val="auto"/>
          <w:szCs w:val="22"/>
          <w:lang w:val="en-US"/>
        </w:rPr>
        <w:t xml:space="preserve"> </w:t>
      </w:r>
      <w:r w:rsidR="0008205C" w:rsidRPr="00515779">
        <w:rPr>
          <w:rStyle w:val="longtext"/>
          <w:rFonts w:ascii="Times New Roman" w:hAnsi="Times New Roman"/>
          <w:color w:val="auto"/>
          <w:szCs w:val="22"/>
          <w:lang w:val="en-US"/>
        </w:rPr>
        <w:t xml:space="preserve">in charge”. Thankfully, Dr. Werner Schmidt, the Volkswagen Marketing Director, happened to be in the building. He replied to the guard full of surprise as well as respect: </w:t>
      </w:r>
      <w:r w:rsidR="00193E17">
        <w:rPr>
          <w:rStyle w:val="longtext"/>
          <w:rFonts w:ascii="Times New Roman" w:hAnsi="Times New Roman"/>
          <w:color w:val="auto"/>
          <w:szCs w:val="22"/>
          <w:lang w:val="en-US"/>
        </w:rPr>
        <w:t>‘</w:t>
      </w:r>
      <w:r w:rsidR="0008205C" w:rsidRPr="00515779">
        <w:rPr>
          <w:rStyle w:val="longtext"/>
          <w:rFonts w:ascii="Times New Roman" w:hAnsi="Times New Roman"/>
          <w:color w:val="auto"/>
          <w:szCs w:val="22"/>
          <w:lang w:val="en-US"/>
        </w:rPr>
        <w:t xml:space="preserve">It </w:t>
      </w:r>
      <w:r w:rsidR="00193E17">
        <w:rPr>
          <w:rStyle w:val="longtext"/>
          <w:rFonts w:ascii="Times New Roman" w:hAnsi="Times New Roman"/>
          <w:color w:val="auto"/>
          <w:szCs w:val="22"/>
          <w:lang w:val="en-US"/>
        </w:rPr>
        <w:t>will</w:t>
      </w:r>
      <w:r w:rsidR="00193E17" w:rsidRPr="00515779">
        <w:rPr>
          <w:rStyle w:val="longtext"/>
          <w:rFonts w:ascii="Times New Roman" w:hAnsi="Times New Roman"/>
          <w:color w:val="auto"/>
          <w:szCs w:val="22"/>
          <w:lang w:val="en-US"/>
        </w:rPr>
        <w:t xml:space="preserve"> </w:t>
      </w:r>
      <w:r w:rsidR="0008205C" w:rsidRPr="00515779">
        <w:rPr>
          <w:rStyle w:val="longtext"/>
          <w:rFonts w:ascii="Times New Roman" w:hAnsi="Times New Roman"/>
          <w:color w:val="auto"/>
          <w:szCs w:val="22"/>
          <w:lang w:val="en-US"/>
        </w:rPr>
        <w:t>be my honor to invite him to my office in the building’. The dialogue between China and Volkswagen began”</w:t>
      </w:r>
      <w:r w:rsidR="00B0714A" w:rsidRPr="00515779">
        <w:rPr>
          <w:rStyle w:val="longtext"/>
          <w:rFonts w:ascii="Times New Roman" w:hAnsi="Times New Roman"/>
          <w:color w:val="auto"/>
          <w:szCs w:val="22"/>
          <w:lang w:val="en-US"/>
        </w:rPr>
        <w:t xml:space="preserve"> (Post, 2011)</w:t>
      </w:r>
      <w:r w:rsidR="0008205C" w:rsidRPr="00515779">
        <w:rPr>
          <w:rStyle w:val="longtext"/>
          <w:rFonts w:ascii="Times New Roman" w:hAnsi="Times New Roman"/>
          <w:color w:val="auto"/>
          <w:szCs w:val="22"/>
          <w:lang w:val="en-US"/>
        </w:rPr>
        <w:t xml:space="preserve">. </w:t>
      </w:r>
    </w:p>
    <w:p w14:paraId="1CB9E32B" w14:textId="55D441F4" w:rsidR="00287E14" w:rsidRDefault="0093627C" w:rsidP="00216DFC">
      <w:pPr>
        <w:ind w:firstLine="720"/>
        <w:jc w:val="both"/>
        <w:rPr>
          <w:rFonts w:ascii="Times New Roman" w:hAnsi="Times New Roman"/>
          <w:color w:val="auto"/>
          <w:szCs w:val="22"/>
          <w:lang w:val="en-US"/>
        </w:rPr>
      </w:pPr>
      <w:r w:rsidRPr="00515779">
        <w:rPr>
          <w:rFonts w:ascii="Times New Roman" w:hAnsi="Times New Roman"/>
          <w:color w:val="auto"/>
          <w:szCs w:val="22"/>
          <w:lang w:val="en-US"/>
        </w:rPr>
        <w:t>These</w:t>
      </w:r>
      <w:r w:rsidR="00193E17">
        <w:rPr>
          <w:rFonts w:ascii="Times New Roman" w:hAnsi="Times New Roman"/>
          <w:color w:val="auto"/>
          <w:szCs w:val="22"/>
          <w:lang w:val="en-US"/>
        </w:rPr>
        <w:t xml:space="preserve"> higher</w:t>
      </w:r>
      <w:r w:rsidRPr="00515779">
        <w:rPr>
          <w:rFonts w:ascii="Times New Roman" w:hAnsi="Times New Roman"/>
          <w:color w:val="auto"/>
          <w:szCs w:val="22"/>
          <w:lang w:val="en-US"/>
        </w:rPr>
        <w:t xml:space="preserve"> information asymmetries </w:t>
      </w:r>
      <w:r w:rsidR="00193E17">
        <w:rPr>
          <w:rFonts w:ascii="Times New Roman" w:hAnsi="Times New Roman"/>
          <w:color w:val="auto"/>
          <w:szCs w:val="22"/>
          <w:lang w:val="en-US"/>
        </w:rPr>
        <w:t xml:space="preserve">in emerging markets thus result in higher managerial biases as there is less information to counter preconceived notions regarding the appropriate actions to take. They are </w:t>
      </w:r>
      <w:r w:rsidR="009E3944">
        <w:rPr>
          <w:rFonts w:ascii="Times New Roman" w:hAnsi="Times New Roman"/>
          <w:color w:val="auto"/>
          <w:szCs w:val="22"/>
          <w:lang w:val="en-US"/>
        </w:rPr>
        <w:t>partly</w:t>
      </w:r>
      <w:r w:rsidR="00193E17">
        <w:rPr>
          <w:rFonts w:ascii="Times New Roman" w:hAnsi="Times New Roman"/>
          <w:color w:val="auto"/>
          <w:szCs w:val="22"/>
          <w:lang w:val="en-US"/>
        </w:rPr>
        <w:t xml:space="preserve"> driven by the lack of or existence of </w:t>
      </w:r>
      <w:r w:rsidRPr="00515779">
        <w:rPr>
          <w:rFonts w:ascii="Times New Roman" w:hAnsi="Times New Roman"/>
          <w:color w:val="auto"/>
          <w:szCs w:val="22"/>
          <w:lang w:val="en-US"/>
        </w:rPr>
        <w:t xml:space="preserve">less developed intermediaries for information and rating agencies that can provide unbiased assessments (Khanna and Palepu, 2010). </w:t>
      </w:r>
      <w:r w:rsidR="00193E17">
        <w:rPr>
          <w:rFonts w:ascii="Times New Roman" w:hAnsi="Times New Roman"/>
          <w:color w:val="auto"/>
          <w:szCs w:val="22"/>
          <w:lang w:val="en-US"/>
        </w:rPr>
        <w:t xml:space="preserve">Thus, </w:t>
      </w:r>
      <w:r w:rsidR="009E3944">
        <w:rPr>
          <w:rFonts w:ascii="Times New Roman" w:hAnsi="Times New Roman"/>
          <w:color w:val="auto"/>
          <w:szCs w:val="22"/>
          <w:lang w:val="en-US"/>
        </w:rPr>
        <w:t>managers, even if they are well educated,</w:t>
      </w:r>
      <w:r w:rsidR="00193E17">
        <w:rPr>
          <w:rFonts w:ascii="Times New Roman" w:hAnsi="Times New Roman"/>
          <w:color w:val="auto"/>
          <w:szCs w:val="22"/>
          <w:lang w:val="en-US"/>
        </w:rPr>
        <w:t xml:space="preserve"> are less able to rely on agencies to obtain information on sources of knowledge that would enable them to reduce their own prejudices regarding external sources of knowledge. </w:t>
      </w:r>
      <w:r w:rsidR="009E3944">
        <w:rPr>
          <w:rFonts w:ascii="Times New Roman" w:hAnsi="Times New Roman"/>
          <w:color w:val="auto"/>
          <w:szCs w:val="22"/>
          <w:lang w:val="en-US"/>
        </w:rPr>
        <w:t xml:space="preserve">Additionally, a lower development of institutions and regulations that are clearly implemented (Djankov, 2002) results in managers not being able to trust the rules of the game. Instead, they have to substitute the external institutions for informal ones in the form of social networks (Luo, </w:t>
      </w:r>
      <w:r w:rsidR="009E3944" w:rsidRPr="0085268B">
        <w:rPr>
          <w:rFonts w:ascii="Times New Roman" w:hAnsi="Times New Roman"/>
          <w:noProof/>
          <w:color w:val="auto"/>
          <w:szCs w:val="22"/>
          <w:lang w:val="en-US"/>
        </w:rPr>
        <w:t>Huang</w:t>
      </w:r>
      <w:r w:rsidR="0085268B">
        <w:rPr>
          <w:rFonts w:ascii="Times New Roman" w:hAnsi="Times New Roman"/>
          <w:noProof/>
          <w:color w:val="auto"/>
          <w:szCs w:val="22"/>
          <w:lang w:val="en-US"/>
        </w:rPr>
        <w:t>,</w:t>
      </w:r>
      <w:r w:rsidR="009E3944">
        <w:rPr>
          <w:rFonts w:ascii="Times New Roman" w:hAnsi="Times New Roman"/>
          <w:color w:val="auto"/>
          <w:szCs w:val="22"/>
          <w:lang w:val="en-US"/>
        </w:rPr>
        <w:t xml:space="preserve"> and Wang, 2012); although these social networks can help address the weakness in institutions and contractual protection, they reinforce information asymmetries as the networks are likely to be established with individuals that share similar backgrounds, potentially leading to groupthink (Janis, 1972; Park, 1990). </w:t>
      </w:r>
      <w:r w:rsidR="00D8153E">
        <w:rPr>
          <w:rFonts w:ascii="Times New Roman" w:hAnsi="Times New Roman"/>
          <w:color w:val="auto"/>
          <w:szCs w:val="22"/>
          <w:lang w:val="en-US"/>
        </w:rPr>
        <w:t>As a result of the higher information asymmetries, managerial biases are not corrected but in many cases heightened, constraining the effectiveness of absorptive capacity. W</w:t>
      </w:r>
      <w:r w:rsidRPr="00515779">
        <w:rPr>
          <w:rFonts w:ascii="Times New Roman" w:hAnsi="Times New Roman"/>
          <w:color w:val="auto"/>
          <w:szCs w:val="22"/>
          <w:lang w:val="en-US"/>
        </w:rPr>
        <w:t>e summarize these ideas in the following proposition:</w:t>
      </w:r>
    </w:p>
    <w:p w14:paraId="64452653" w14:textId="60540009" w:rsidR="0093627C" w:rsidRDefault="009E3944" w:rsidP="004E09A9">
      <w:pPr>
        <w:jc w:val="both"/>
        <w:rPr>
          <w:rFonts w:ascii="Times New Roman" w:hAnsi="Times New Roman"/>
          <w:i/>
          <w:color w:val="auto"/>
          <w:szCs w:val="22"/>
          <w:lang w:val="en-US"/>
        </w:rPr>
      </w:pPr>
      <w:r>
        <w:rPr>
          <w:rStyle w:val="longtext"/>
          <w:rFonts w:ascii="Times New Roman" w:hAnsi="Times New Roman"/>
          <w:i/>
          <w:color w:val="auto"/>
          <w:szCs w:val="22"/>
          <w:lang w:val="en-US"/>
        </w:rPr>
        <w:t>P</w:t>
      </w:r>
      <w:r w:rsidR="0093627C" w:rsidRPr="00515779">
        <w:rPr>
          <w:rStyle w:val="longtext"/>
          <w:rFonts w:ascii="Times New Roman" w:hAnsi="Times New Roman"/>
          <w:i/>
          <w:color w:val="auto"/>
          <w:szCs w:val="22"/>
          <w:lang w:val="en-US"/>
        </w:rPr>
        <w:t xml:space="preserve">roposition </w:t>
      </w:r>
      <w:r w:rsidR="00864528" w:rsidRPr="00515779">
        <w:rPr>
          <w:rStyle w:val="longtext"/>
          <w:rFonts w:ascii="Times New Roman" w:hAnsi="Times New Roman"/>
          <w:i/>
          <w:color w:val="auto"/>
          <w:szCs w:val="22"/>
          <w:lang w:val="en-US"/>
        </w:rPr>
        <w:t>6b</w:t>
      </w:r>
      <w:r w:rsidR="0093627C" w:rsidRPr="00515779">
        <w:rPr>
          <w:rStyle w:val="longtext"/>
          <w:rFonts w:ascii="Times New Roman" w:hAnsi="Times New Roman"/>
          <w:i/>
          <w:color w:val="auto"/>
          <w:szCs w:val="22"/>
          <w:lang w:val="en-US"/>
        </w:rPr>
        <w:t xml:space="preserve">. </w:t>
      </w:r>
      <w:r w:rsidR="0093627C" w:rsidRPr="00515779">
        <w:rPr>
          <w:rFonts w:ascii="Times New Roman" w:hAnsi="Times New Roman"/>
          <w:i/>
          <w:color w:val="auto"/>
          <w:szCs w:val="22"/>
          <w:lang w:val="en-US"/>
        </w:rPr>
        <w:t xml:space="preserve">Higher information asymmetries in emerging markets </w:t>
      </w:r>
      <w:r w:rsidR="0093627C" w:rsidRPr="00515779">
        <w:rPr>
          <w:rStyle w:val="longtext"/>
          <w:rFonts w:ascii="Times New Roman" w:hAnsi="Times New Roman"/>
          <w:i/>
          <w:noProof/>
          <w:color w:val="auto"/>
          <w:szCs w:val="22"/>
          <w:lang w:val="en-US"/>
        </w:rPr>
        <w:t>strengthen</w:t>
      </w:r>
      <w:r w:rsidR="0093627C" w:rsidRPr="00515779">
        <w:rPr>
          <w:rStyle w:val="longtext"/>
          <w:rFonts w:ascii="Times New Roman" w:hAnsi="Times New Roman"/>
          <w:i/>
          <w:color w:val="auto"/>
          <w:szCs w:val="22"/>
          <w:lang w:val="en-US"/>
        </w:rPr>
        <w:t xml:space="preserve"> </w:t>
      </w:r>
      <w:r w:rsidR="00DB2611">
        <w:rPr>
          <w:rStyle w:val="longtext"/>
          <w:rFonts w:ascii="Times New Roman" w:hAnsi="Times New Roman"/>
          <w:i/>
          <w:color w:val="auto"/>
          <w:szCs w:val="22"/>
          <w:lang w:val="en-US"/>
        </w:rPr>
        <w:t xml:space="preserve">managerial </w:t>
      </w:r>
      <w:r w:rsidR="0093627C" w:rsidRPr="00515779">
        <w:rPr>
          <w:rFonts w:ascii="Times New Roman" w:hAnsi="Times New Roman"/>
          <w:i/>
          <w:color w:val="auto"/>
          <w:szCs w:val="22"/>
          <w:lang w:val="en-US"/>
        </w:rPr>
        <w:t xml:space="preserve">biases and thus further limit the </w:t>
      </w:r>
      <w:r w:rsidR="00BA7C04">
        <w:rPr>
          <w:rFonts w:ascii="Times New Roman" w:hAnsi="Times New Roman"/>
          <w:i/>
          <w:color w:val="auto"/>
          <w:szCs w:val="22"/>
          <w:lang w:val="en-US"/>
        </w:rPr>
        <w:t xml:space="preserve">recognition of the need and value of external knowledge and the acquisition and assimilation of </w:t>
      </w:r>
      <w:r w:rsidR="0093627C" w:rsidRPr="00515779">
        <w:rPr>
          <w:rFonts w:ascii="Times New Roman" w:hAnsi="Times New Roman"/>
          <w:i/>
          <w:color w:val="auto"/>
          <w:szCs w:val="22"/>
          <w:lang w:val="en-US"/>
        </w:rPr>
        <w:t xml:space="preserve">external knowledge. </w:t>
      </w:r>
    </w:p>
    <w:p w14:paraId="5AE05E23" w14:textId="60AE7800" w:rsidR="0093627C" w:rsidRPr="00515779" w:rsidRDefault="0093627C" w:rsidP="004E09A9">
      <w:pPr>
        <w:widowControl w:val="0"/>
        <w:autoSpaceDE w:val="0"/>
        <w:autoSpaceDN w:val="0"/>
        <w:adjustRightInd w:val="0"/>
        <w:jc w:val="both"/>
        <w:rPr>
          <w:rFonts w:ascii="Times New Roman" w:hAnsi="Times New Roman"/>
          <w:color w:val="auto"/>
          <w:szCs w:val="22"/>
          <w:lang w:val="en-US"/>
        </w:rPr>
      </w:pPr>
      <w:r w:rsidRPr="00515779">
        <w:rPr>
          <w:rFonts w:ascii="Times New Roman" w:hAnsi="Times New Roman"/>
          <w:color w:val="auto"/>
          <w:szCs w:val="22"/>
          <w:lang w:val="en-US"/>
        </w:rPr>
        <w:tab/>
        <w:t xml:space="preserve">Second, </w:t>
      </w:r>
      <w:r w:rsidR="00D8153E">
        <w:rPr>
          <w:rFonts w:ascii="Times New Roman" w:hAnsi="Times New Roman"/>
          <w:color w:val="auto"/>
          <w:szCs w:val="22"/>
          <w:lang w:val="en-US"/>
        </w:rPr>
        <w:t xml:space="preserve">these higher information asymmetries also heighten the negative impact of weak social </w:t>
      </w:r>
      <w:r w:rsidRPr="00515779">
        <w:rPr>
          <w:rFonts w:ascii="Times New Roman" w:hAnsi="Times New Roman"/>
          <w:color w:val="auto"/>
          <w:szCs w:val="22"/>
          <w:lang w:val="en-US"/>
        </w:rPr>
        <w:t xml:space="preserve">integration </w:t>
      </w:r>
      <w:r w:rsidRPr="00515779">
        <w:rPr>
          <w:rFonts w:ascii="Times New Roman" w:hAnsi="Times New Roman"/>
          <w:noProof/>
          <w:color w:val="auto"/>
          <w:szCs w:val="22"/>
          <w:lang w:val="en-US"/>
        </w:rPr>
        <w:t>mechanism</w:t>
      </w:r>
      <w:r w:rsidR="00A409B0" w:rsidRPr="00515779">
        <w:rPr>
          <w:rFonts w:ascii="Times New Roman" w:hAnsi="Times New Roman"/>
          <w:noProof/>
          <w:color w:val="auto"/>
          <w:szCs w:val="22"/>
          <w:lang w:val="en-US"/>
        </w:rPr>
        <w:t>s</w:t>
      </w:r>
      <w:r w:rsidRPr="00515779">
        <w:rPr>
          <w:rFonts w:ascii="Times New Roman" w:hAnsi="Times New Roman"/>
          <w:color w:val="auto"/>
          <w:szCs w:val="22"/>
          <w:lang w:val="en-US"/>
        </w:rPr>
        <w:t xml:space="preserve"> </w:t>
      </w:r>
      <w:r w:rsidR="00D8153E">
        <w:rPr>
          <w:rFonts w:ascii="Times New Roman" w:hAnsi="Times New Roman"/>
          <w:color w:val="auto"/>
          <w:szCs w:val="22"/>
          <w:lang w:val="en-US"/>
        </w:rPr>
        <w:t>on the transformation and assimilation of external knowledge</w:t>
      </w:r>
      <w:r w:rsidRPr="00515779">
        <w:rPr>
          <w:rFonts w:ascii="Times New Roman" w:hAnsi="Times New Roman"/>
          <w:color w:val="auto"/>
          <w:szCs w:val="22"/>
          <w:lang w:val="en-US"/>
        </w:rPr>
        <w:t xml:space="preserve">. </w:t>
      </w:r>
      <w:r w:rsidR="009F1194">
        <w:rPr>
          <w:rFonts w:ascii="Times New Roman" w:hAnsi="Times New Roman"/>
          <w:color w:val="auto"/>
          <w:szCs w:val="22"/>
          <w:lang w:val="en-US"/>
        </w:rPr>
        <w:t>For example, m</w:t>
      </w:r>
      <w:r w:rsidR="00724E64" w:rsidRPr="00515779">
        <w:rPr>
          <w:rStyle w:val="longtext"/>
          <w:rFonts w:ascii="Times New Roman" w:hAnsi="Times New Roman"/>
          <w:color w:val="auto"/>
          <w:szCs w:val="22"/>
          <w:lang w:val="en-US"/>
        </w:rPr>
        <w:t xml:space="preserve">any NAC employees admitted that </w:t>
      </w:r>
      <w:r w:rsidR="00096AA5" w:rsidRPr="00515779">
        <w:rPr>
          <w:rStyle w:val="longtext"/>
          <w:rFonts w:ascii="Times New Roman" w:hAnsi="Times New Roman"/>
          <w:color w:val="auto"/>
          <w:szCs w:val="22"/>
          <w:lang w:val="en-US"/>
        </w:rPr>
        <w:t xml:space="preserve">they were unable to </w:t>
      </w:r>
      <w:r w:rsidR="00724E64" w:rsidRPr="00515779">
        <w:rPr>
          <w:rStyle w:val="longtext"/>
          <w:rFonts w:ascii="Times New Roman" w:hAnsi="Times New Roman"/>
          <w:color w:val="auto"/>
          <w:szCs w:val="22"/>
          <w:lang w:val="en-US"/>
        </w:rPr>
        <w:t>absorb foreign partner’s knowledge</w:t>
      </w:r>
      <w:r w:rsidR="00E10498" w:rsidRPr="00515779">
        <w:rPr>
          <w:rStyle w:val="longtext"/>
          <w:rFonts w:ascii="Times New Roman" w:hAnsi="Times New Roman"/>
          <w:color w:val="auto"/>
          <w:szCs w:val="22"/>
          <w:lang w:val="en-US"/>
        </w:rPr>
        <w:t xml:space="preserve">, simply because </w:t>
      </w:r>
      <w:r w:rsidR="001C227F" w:rsidRPr="00515779">
        <w:rPr>
          <w:rStyle w:val="longtext"/>
          <w:rFonts w:ascii="Times New Roman" w:hAnsi="Times New Roman"/>
          <w:color w:val="auto"/>
          <w:szCs w:val="22"/>
          <w:lang w:val="en-US"/>
        </w:rPr>
        <w:t>they “lacked so much [basic] knowledge” (IV16)</w:t>
      </w:r>
      <w:r w:rsidR="00096AA5" w:rsidRPr="00515779">
        <w:rPr>
          <w:rStyle w:val="longtext"/>
          <w:rFonts w:ascii="Times New Roman" w:hAnsi="Times New Roman"/>
          <w:color w:val="auto"/>
          <w:szCs w:val="22"/>
          <w:lang w:val="en-US"/>
        </w:rPr>
        <w:t xml:space="preserve">. The explanation was </w:t>
      </w:r>
      <w:r w:rsidR="00096AA5" w:rsidRPr="0085268B">
        <w:rPr>
          <w:rStyle w:val="longtext"/>
          <w:rFonts w:ascii="Times New Roman" w:hAnsi="Times New Roman"/>
          <w:noProof/>
          <w:color w:val="auto"/>
          <w:szCs w:val="22"/>
          <w:lang w:val="en-US"/>
        </w:rPr>
        <w:t>that</w:t>
      </w:r>
      <w:r w:rsidR="00096AA5" w:rsidRPr="00515779">
        <w:rPr>
          <w:rStyle w:val="longtext"/>
          <w:rFonts w:ascii="Times New Roman" w:hAnsi="Times New Roman"/>
          <w:color w:val="auto"/>
          <w:szCs w:val="22"/>
          <w:lang w:val="en-US"/>
        </w:rPr>
        <w:t xml:space="preserve"> </w:t>
      </w:r>
      <w:r w:rsidR="00724E64" w:rsidRPr="00515779">
        <w:rPr>
          <w:rFonts w:ascii="Times New Roman" w:hAnsi="Times New Roman"/>
          <w:color w:val="auto"/>
          <w:szCs w:val="22"/>
          <w:lang w:val="en-US"/>
        </w:rPr>
        <w:t>“The development of automobile industry rel</w:t>
      </w:r>
      <w:r w:rsidR="005829EA" w:rsidRPr="00515779">
        <w:rPr>
          <w:rFonts w:ascii="Times New Roman" w:hAnsi="Times New Roman"/>
          <w:color w:val="auto"/>
          <w:szCs w:val="22"/>
          <w:lang w:val="en-US"/>
        </w:rPr>
        <w:t>ies</w:t>
      </w:r>
      <w:r w:rsidR="00724E64" w:rsidRPr="00515779">
        <w:rPr>
          <w:rFonts w:ascii="Times New Roman" w:hAnsi="Times New Roman"/>
          <w:color w:val="auto"/>
          <w:szCs w:val="22"/>
          <w:lang w:val="en-US"/>
        </w:rPr>
        <w:t xml:space="preserve"> on the simultaneous development of its related industries such as machinery and steel. People who had little knowledge </w:t>
      </w:r>
      <w:r w:rsidR="00724E64" w:rsidRPr="00515779">
        <w:rPr>
          <w:rFonts w:ascii="Times New Roman" w:hAnsi="Times New Roman"/>
          <w:noProof/>
          <w:color w:val="auto"/>
          <w:szCs w:val="22"/>
          <w:lang w:val="en-US"/>
        </w:rPr>
        <w:t>o</w:t>
      </w:r>
      <w:r w:rsidR="0000472E" w:rsidRPr="00515779">
        <w:rPr>
          <w:rFonts w:ascii="Times New Roman" w:hAnsi="Times New Roman"/>
          <w:noProof/>
          <w:color w:val="auto"/>
          <w:szCs w:val="22"/>
          <w:lang w:val="en-US"/>
        </w:rPr>
        <w:t>f</w:t>
      </w:r>
      <w:r w:rsidR="00724E64" w:rsidRPr="00515779">
        <w:rPr>
          <w:rFonts w:ascii="Times New Roman" w:hAnsi="Times New Roman"/>
          <w:color w:val="auto"/>
          <w:szCs w:val="22"/>
          <w:lang w:val="en-US"/>
        </w:rPr>
        <w:t xml:space="preserve"> related industries also</w:t>
      </w:r>
      <w:r w:rsidR="009F1194">
        <w:rPr>
          <w:rFonts w:ascii="Times New Roman" w:hAnsi="Times New Roman"/>
          <w:color w:val="auto"/>
          <w:szCs w:val="22"/>
          <w:lang w:val="en-US"/>
        </w:rPr>
        <w:t xml:space="preserve"> had</w:t>
      </w:r>
      <w:r w:rsidR="00724E64" w:rsidRPr="00515779">
        <w:rPr>
          <w:rFonts w:ascii="Times New Roman" w:hAnsi="Times New Roman"/>
          <w:color w:val="auto"/>
          <w:szCs w:val="22"/>
          <w:lang w:val="en-US"/>
        </w:rPr>
        <w:t xml:space="preserve"> difficult</w:t>
      </w:r>
      <w:r w:rsidR="009F1194">
        <w:rPr>
          <w:rFonts w:ascii="Times New Roman" w:hAnsi="Times New Roman"/>
          <w:color w:val="auto"/>
          <w:szCs w:val="22"/>
          <w:lang w:val="en-US"/>
        </w:rPr>
        <w:t xml:space="preserve">ies in </w:t>
      </w:r>
      <w:r w:rsidR="00724E64" w:rsidRPr="00515779">
        <w:rPr>
          <w:rFonts w:ascii="Times New Roman" w:hAnsi="Times New Roman"/>
          <w:color w:val="auto"/>
          <w:szCs w:val="22"/>
          <w:lang w:val="en-US"/>
        </w:rPr>
        <w:t>master</w:t>
      </w:r>
      <w:r w:rsidR="009F1194">
        <w:rPr>
          <w:rFonts w:ascii="Times New Roman" w:hAnsi="Times New Roman"/>
          <w:color w:val="auto"/>
          <w:szCs w:val="22"/>
          <w:lang w:val="en-US"/>
        </w:rPr>
        <w:t>ing</w:t>
      </w:r>
      <w:r w:rsidR="00724E64" w:rsidRPr="00515779">
        <w:rPr>
          <w:rFonts w:ascii="Times New Roman" w:hAnsi="Times New Roman"/>
          <w:color w:val="auto"/>
          <w:szCs w:val="22"/>
          <w:lang w:val="en-US"/>
        </w:rPr>
        <w:t xml:space="preserve"> the </w:t>
      </w:r>
      <w:r w:rsidR="00724E64" w:rsidRPr="00515779">
        <w:rPr>
          <w:rFonts w:ascii="Times New Roman" w:hAnsi="Times New Roman"/>
          <w:noProof/>
          <w:color w:val="auto"/>
          <w:szCs w:val="22"/>
          <w:lang w:val="en-US"/>
        </w:rPr>
        <w:t>technology</w:t>
      </w:r>
      <w:r w:rsidR="00724E64" w:rsidRPr="00515779">
        <w:rPr>
          <w:rFonts w:ascii="Times New Roman" w:hAnsi="Times New Roman"/>
          <w:color w:val="auto"/>
          <w:szCs w:val="22"/>
          <w:lang w:val="en-US"/>
        </w:rPr>
        <w:t xml:space="preserve"> of automobile or manag</w:t>
      </w:r>
      <w:r w:rsidR="009F1194">
        <w:rPr>
          <w:rFonts w:ascii="Times New Roman" w:hAnsi="Times New Roman"/>
          <w:color w:val="auto"/>
          <w:szCs w:val="22"/>
          <w:lang w:val="en-US"/>
        </w:rPr>
        <w:t>ing</w:t>
      </w:r>
      <w:r w:rsidR="00724E64" w:rsidRPr="00515779">
        <w:rPr>
          <w:rFonts w:ascii="Times New Roman" w:hAnsi="Times New Roman"/>
          <w:color w:val="auto"/>
          <w:szCs w:val="22"/>
          <w:lang w:val="en-US"/>
        </w:rPr>
        <w:t xml:space="preserve"> an automobile firm” (IV6). </w:t>
      </w:r>
      <w:r w:rsidR="009F1194">
        <w:rPr>
          <w:rFonts w:ascii="Times New Roman" w:hAnsi="Times New Roman"/>
          <w:color w:val="auto"/>
          <w:szCs w:val="22"/>
          <w:lang w:val="en-US"/>
        </w:rPr>
        <w:t xml:space="preserve">In contrast to NAC’s, </w:t>
      </w:r>
      <w:r w:rsidRPr="00515779">
        <w:rPr>
          <w:rStyle w:val="longtext"/>
          <w:rFonts w:ascii="Times New Roman" w:hAnsi="Times New Roman"/>
          <w:color w:val="auto"/>
          <w:szCs w:val="22"/>
        </w:rPr>
        <w:t>SAIC</w:t>
      </w:r>
      <w:r w:rsidR="00096AA5" w:rsidRPr="00515779">
        <w:rPr>
          <w:rStyle w:val="longtext"/>
          <w:rFonts w:ascii="Times New Roman" w:hAnsi="Times New Roman"/>
          <w:color w:val="auto"/>
          <w:szCs w:val="22"/>
        </w:rPr>
        <w:t xml:space="preserve">’s employees seemed to learn from their partners more effectively, evidenced by the higher level of </w:t>
      </w:r>
      <w:r w:rsidR="00096AA5" w:rsidRPr="00515779">
        <w:rPr>
          <w:rStyle w:val="longtext"/>
          <w:rFonts w:ascii="Times New Roman" w:hAnsi="Times New Roman"/>
          <w:color w:val="auto"/>
          <w:szCs w:val="22"/>
        </w:rPr>
        <w:lastRenderedPageBreak/>
        <w:t xml:space="preserve">component </w:t>
      </w:r>
      <w:r w:rsidR="00096AA5" w:rsidRPr="0085268B">
        <w:rPr>
          <w:rStyle w:val="longtext"/>
          <w:rFonts w:ascii="Times New Roman" w:hAnsi="Times New Roman"/>
          <w:noProof/>
          <w:color w:val="auto"/>
          <w:szCs w:val="22"/>
        </w:rPr>
        <w:t>nationali</w:t>
      </w:r>
      <w:r w:rsidR="0085268B">
        <w:rPr>
          <w:rStyle w:val="longtext"/>
          <w:rFonts w:ascii="Times New Roman" w:hAnsi="Times New Roman"/>
          <w:noProof/>
          <w:color w:val="auto"/>
          <w:szCs w:val="22"/>
        </w:rPr>
        <w:t>z</w:t>
      </w:r>
      <w:r w:rsidR="00096AA5" w:rsidRPr="0085268B">
        <w:rPr>
          <w:rStyle w:val="longtext"/>
          <w:rFonts w:ascii="Times New Roman" w:hAnsi="Times New Roman"/>
          <w:noProof/>
          <w:color w:val="auto"/>
          <w:szCs w:val="22"/>
        </w:rPr>
        <w:t>ation</w:t>
      </w:r>
      <w:r w:rsidR="00096AA5" w:rsidRPr="00515779">
        <w:rPr>
          <w:rStyle w:val="longtext"/>
          <w:rFonts w:ascii="Times New Roman" w:hAnsi="Times New Roman"/>
          <w:color w:val="auto"/>
          <w:szCs w:val="22"/>
        </w:rPr>
        <w:t xml:space="preserve"> they achieved. Two </w:t>
      </w:r>
      <w:r w:rsidR="009F1194">
        <w:rPr>
          <w:rStyle w:val="longtext"/>
          <w:rFonts w:ascii="Times New Roman" w:hAnsi="Times New Roman"/>
          <w:color w:val="auto"/>
          <w:szCs w:val="22"/>
        </w:rPr>
        <w:t>drivers</w:t>
      </w:r>
      <w:r w:rsidR="009F1194" w:rsidRPr="00515779">
        <w:rPr>
          <w:rStyle w:val="longtext"/>
          <w:rFonts w:ascii="Times New Roman" w:hAnsi="Times New Roman"/>
          <w:color w:val="auto"/>
          <w:szCs w:val="22"/>
        </w:rPr>
        <w:t xml:space="preserve"> </w:t>
      </w:r>
      <w:r w:rsidR="00EA099E" w:rsidRPr="00515779">
        <w:rPr>
          <w:rStyle w:val="longtext"/>
          <w:rFonts w:ascii="Times New Roman" w:hAnsi="Times New Roman"/>
          <w:color w:val="auto"/>
          <w:szCs w:val="22"/>
        </w:rPr>
        <w:t>were a</w:t>
      </w:r>
      <w:r w:rsidR="00724E64" w:rsidRPr="00515779">
        <w:rPr>
          <w:rStyle w:val="longtext"/>
          <w:rFonts w:ascii="Times New Roman" w:hAnsi="Times New Roman"/>
          <w:color w:val="auto"/>
          <w:szCs w:val="22"/>
        </w:rPr>
        <w:t>cknowledged</w:t>
      </w:r>
      <w:r w:rsidR="00EA099E" w:rsidRPr="00515779">
        <w:rPr>
          <w:rStyle w:val="longtext"/>
          <w:rFonts w:ascii="Times New Roman" w:hAnsi="Times New Roman"/>
          <w:color w:val="auto"/>
          <w:szCs w:val="22"/>
        </w:rPr>
        <w:t xml:space="preserve">. </w:t>
      </w:r>
      <w:r w:rsidR="00BF0AD1" w:rsidRPr="00515779">
        <w:rPr>
          <w:rStyle w:val="longtext"/>
          <w:rFonts w:ascii="Times New Roman" w:hAnsi="Times New Roman"/>
          <w:color w:val="auto"/>
          <w:szCs w:val="22"/>
        </w:rPr>
        <w:t>“</w:t>
      </w:r>
      <w:r w:rsidR="00EA099E" w:rsidRPr="00515779">
        <w:rPr>
          <w:rStyle w:val="longtext"/>
          <w:rFonts w:ascii="Times New Roman" w:hAnsi="Times New Roman"/>
          <w:color w:val="auto"/>
          <w:szCs w:val="22"/>
        </w:rPr>
        <w:t>One was the employees’</w:t>
      </w:r>
      <w:r w:rsidR="00724E64" w:rsidRPr="00515779">
        <w:rPr>
          <w:rStyle w:val="longtext"/>
          <w:rFonts w:ascii="Times New Roman" w:hAnsi="Times New Roman"/>
          <w:color w:val="auto"/>
          <w:szCs w:val="22"/>
        </w:rPr>
        <w:t xml:space="preserve"> previous experience on producing </w:t>
      </w:r>
      <w:r w:rsidR="00BF0AD1" w:rsidRPr="00515779">
        <w:rPr>
          <w:rStyle w:val="longtext"/>
          <w:rFonts w:ascii="Times New Roman" w:hAnsi="Times New Roman"/>
          <w:color w:val="auto"/>
          <w:szCs w:val="22"/>
        </w:rPr>
        <w:t>SAIC’s own brand ‘</w:t>
      </w:r>
      <w:r w:rsidR="00096AA5" w:rsidRPr="00515779">
        <w:rPr>
          <w:rStyle w:val="longtext"/>
          <w:rFonts w:ascii="Times New Roman" w:hAnsi="Times New Roman"/>
          <w:color w:val="auto"/>
          <w:szCs w:val="22"/>
        </w:rPr>
        <w:t>Shanghai</w:t>
      </w:r>
      <w:r w:rsidR="00BF0AD1" w:rsidRPr="00515779">
        <w:rPr>
          <w:rStyle w:val="longtext"/>
          <w:rFonts w:ascii="Times New Roman" w:hAnsi="Times New Roman"/>
          <w:color w:val="auto"/>
          <w:szCs w:val="22"/>
        </w:rPr>
        <w:t>’</w:t>
      </w:r>
      <w:r w:rsidR="00096AA5" w:rsidRPr="00515779">
        <w:rPr>
          <w:rStyle w:val="longtext"/>
          <w:rFonts w:ascii="Times New Roman" w:hAnsi="Times New Roman"/>
          <w:color w:val="auto"/>
          <w:szCs w:val="22"/>
        </w:rPr>
        <w:t xml:space="preserve"> car</w:t>
      </w:r>
      <w:r w:rsidR="00EA099E" w:rsidRPr="00515779">
        <w:rPr>
          <w:rStyle w:val="longtext"/>
          <w:rFonts w:ascii="Times New Roman" w:hAnsi="Times New Roman"/>
          <w:color w:val="auto"/>
          <w:szCs w:val="22"/>
        </w:rPr>
        <w:t xml:space="preserve">; another was </w:t>
      </w:r>
      <w:r w:rsidR="00096AA5" w:rsidRPr="00515779">
        <w:rPr>
          <w:rStyle w:val="longtext"/>
          <w:rFonts w:ascii="Times New Roman" w:hAnsi="Times New Roman"/>
          <w:color w:val="auto"/>
          <w:szCs w:val="22"/>
        </w:rPr>
        <w:t xml:space="preserve">the </w:t>
      </w:r>
      <w:r w:rsidR="00BF0AD1" w:rsidRPr="00515779">
        <w:rPr>
          <w:rStyle w:val="longtext"/>
          <w:rFonts w:ascii="Times New Roman" w:hAnsi="Times New Roman"/>
          <w:color w:val="auto"/>
          <w:szCs w:val="22"/>
        </w:rPr>
        <w:t xml:space="preserve">good industrialization level in </w:t>
      </w:r>
      <w:r w:rsidR="00724E64" w:rsidRPr="00515779">
        <w:rPr>
          <w:rStyle w:val="longtext"/>
          <w:rFonts w:ascii="Times New Roman" w:hAnsi="Times New Roman"/>
          <w:color w:val="auto"/>
          <w:szCs w:val="22"/>
        </w:rPr>
        <w:t>Shanghai</w:t>
      </w:r>
      <w:r w:rsidR="009F1194">
        <w:rPr>
          <w:rStyle w:val="longtext"/>
          <w:rFonts w:ascii="Times New Roman" w:hAnsi="Times New Roman"/>
          <w:color w:val="auto"/>
          <w:szCs w:val="22"/>
        </w:rPr>
        <w:t>,</w:t>
      </w:r>
      <w:r w:rsidR="00EC7FF7" w:rsidRPr="00515779">
        <w:rPr>
          <w:rStyle w:val="longtext"/>
          <w:rFonts w:ascii="Times New Roman" w:hAnsi="Times New Roman"/>
          <w:color w:val="auto"/>
          <w:szCs w:val="22"/>
        </w:rPr>
        <w:t xml:space="preserve"> which benefited the employees’ vision and knowledge</w:t>
      </w:r>
      <w:r w:rsidR="00BF0AD1" w:rsidRPr="00515779">
        <w:rPr>
          <w:rStyle w:val="longtext"/>
          <w:rFonts w:ascii="Times New Roman" w:hAnsi="Times New Roman"/>
          <w:color w:val="auto"/>
          <w:szCs w:val="22"/>
        </w:rPr>
        <w:t>”</w:t>
      </w:r>
      <w:r w:rsidR="00724E64" w:rsidRPr="00515779">
        <w:rPr>
          <w:rStyle w:val="longtext"/>
          <w:rFonts w:ascii="Times New Roman" w:hAnsi="Times New Roman"/>
          <w:color w:val="auto"/>
          <w:szCs w:val="22"/>
        </w:rPr>
        <w:t xml:space="preserve"> (IV1).</w:t>
      </w:r>
      <w:r w:rsidR="00BF0AD1" w:rsidRPr="00515779">
        <w:rPr>
          <w:rStyle w:val="longtext"/>
          <w:rFonts w:ascii="Times New Roman" w:hAnsi="Times New Roman"/>
          <w:color w:val="auto"/>
          <w:szCs w:val="22"/>
        </w:rPr>
        <w:t xml:space="preserve"> </w:t>
      </w:r>
    </w:p>
    <w:p w14:paraId="0D0854A3" w14:textId="39AC5CD8" w:rsidR="009E3944" w:rsidRDefault="0093627C"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As a result of these </w:t>
      </w:r>
      <w:r w:rsidR="00DB2611">
        <w:rPr>
          <w:rFonts w:ascii="Times New Roman" w:hAnsi="Times New Roman"/>
          <w:color w:val="auto"/>
          <w:szCs w:val="22"/>
          <w:lang w:val="en-US"/>
        </w:rPr>
        <w:t xml:space="preserve">higher </w:t>
      </w:r>
      <w:r w:rsidRPr="00515779">
        <w:rPr>
          <w:rFonts w:ascii="Times New Roman" w:hAnsi="Times New Roman"/>
          <w:color w:val="auto"/>
          <w:szCs w:val="22"/>
          <w:lang w:val="en-US"/>
        </w:rPr>
        <w:t>information asymmetries</w:t>
      </w:r>
      <w:r w:rsidR="00DB2611">
        <w:rPr>
          <w:rFonts w:ascii="Times New Roman" w:hAnsi="Times New Roman"/>
          <w:color w:val="auto"/>
          <w:szCs w:val="22"/>
          <w:lang w:val="en-US"/>
        </w:rPr>
        <w:t xml:space="preserve"> prevalent in emerging economies, firms f</w:t>
      </w:r>
      <w:r w:rsidRPr="00515779">
        <w:rPr>
          <w:rFonts w:ascii="Times New Roman" w:hAnsi="Times New Roman"/>
          <w:color w:val="auto"/>
          <w:szCs w:val="22"/>
          <w:lang w:val="en-US"/>
        </w:rPr>
        <w:t>ace more difficulty in building adequate social integration mechanisms within the company</w:t>
      </w:r>
      <w:r w:rsidR="009F1194">
        <w:rPr>
          <w:rFonts w:ascii="Times New Roman" w:hAnsi="Times New Roman"/>
          <w:color w:val="auto"/>
          <w:szCs w:val="22"/>
          <w:lang w:val="en-US"/>
        </w:rPr>
        <w:t xml:space="preserve"> </w:t>
      </w:r>
      <w:r w:rsidR="006B3B7B">
        <w:rPr>
          <w:rFonts w:ascii="Times New Roman" w:hAnsi="Times New Roman"/>
          <w:color w:val="auto"/>
          <w:szCs w:val="22"/>
          <w:lang w:val="en-US"/>
        </w:rPr>
        <w:t>to</w:t>
      </w:r>
      <w:r w:rsidR="009F1194">
        <w:rPr>
          <w:rFonts w:ascii="Times New Roman" w:hAnsi="Times New Roman"/>
          <w:color w:val="auto"/>
          <w:szCs w:val="22"/>
          <w:lang w:val="en-US"/>
        </w:rPr>
        <w:t xml:space="preserve"> </w:t>
      </w:r>
      <w:r w:rsidR="009F1194" w:rsidRPr="006B3B7B">
        <w:rPr>
          <w:rFonts w:ascii="Times New Roman" w:hAnsi="Times New Roman"/>
          <w:noProof/>
          <w:color w:val="auto"/>
          <w:szCs w:val="22"/>
          <w:lang w:val="en-US"/>
        </w:rPr>
        <w:t>support</w:t>
      </w:r>
      <w:r w:rsidR="009F1194">
        <w:rPr>
          <w:rFonts w:ascii="Times New Roman" w:hAnsi="Times New Roman"/>
          <w:color w:val="auto"/>
          <w:szCs w:val="22"/>
          <w:lang w:val="en-US"/>
        </w:rPr>
        <w:t xml:space="preserve"> absorptive capacity. </w:t>
      </w:r>
      <w:r w:rsidR="00DB2611">
        <w:rPr>
          <w:rFonts w:ascii="Times New Roman" w:hAnsi="Times New Roman"/>
          <w:color w:val="auto"/>
          <w:szCs w:val="22"/>
          <w:lang w:val="en-US"/>
        </w:rPr>
        <w:t xml:space="preserve">In addition to </w:t>
      </w:r>
      <w:r w:rsidR="0085268B">
        <w:rPr>
          <w:rFonts w:ascii="Times New Roman" w:hAnsi="Times New Roman"/>
          <w:noProof/>
          <w:color w:val="auto"/>
          <w:szCs w:val="22"/>
          <w:lang w:val="en-US"/>
        </w:rPr>
        <w:t>the</w:t>
      </w:r>
      <w:r w:rsidR="00DB2611">
        <w:rPr>
          <w:rFonts w:ascii="Times New Roman" w:hAnsi="Times New Roman"/>
          <w:color w:val="auto"/>
          <w:szCs w:val="22"/>
          <w:lang w:val="en-US"/>
        </w:rPr>
        <w:t xml:space="preserve"> lower prevalence of information intermediaries and weaker institutions, emerging </w:t>
      </w:r>
      <w:r w:rsidR="009F1194">
        <w:rPr>
          <w:rFonts w:ascii="Times New Roman" w:hAnsi="Times New Roman"/>
          <w:color w:val="auto"/>
          <w:szCs w:val="22"/>
          <w:lang w:val="en-US"/>
        </w:rPr>
        <w:t xml:space="preserve">markets have less developed </w:t>
      </w:r>
      <w:r w:rsidR="00511265">
        <w:rPr>
          <w:rFonts w:ascii="Times New Roman" w:hAnsi="Times New Roman"/>
          <w:color w:val="auto"/>
          <w:szCs w:val="22"/>
          <w:lang w:val="en-US"/>
        </w:rPr>
        <w:t xml:space="preserve">educational systems that </w:t>
      </w:r>
      <w:r w:rsidR="00DB2611">
        <w:rPr>
          <w:rFonts w:ascii="Times New Roman" w:hAnsi="Times New Roman"/>
          <w:color w:val="auto"/>
          <w:szCs w:val="22"/>
          <w:lang w:val="en-US"/>
        </w:rPr>
        <w:t xml:space="preserve">increase information asymmetries and </w:t>
      </w:r>
      <w:r w:rsidR="00511265">
        <w:rPr>
          <w:rFonts w:ascii="Times New Roman" w:hAnsi="Times New Roman"/>
          <w:color w:val="auto"/>
          <w:szCs w:val="22"/>
          <w:lang w:val="en-US"/>
        </w:rPr>
        <w:t xml:space="preserve">hamper the ability of employees of obtaining and using external knowledge for innovation. </w:t>
      </w:r>
      <w:r w:rsidR="00DB2611">
        <w:rPr>
          <w:rFonts w:ascii="Times New Roman" w:hAnsi="Times New Roman"/>
          <w:color w:val="auto"/>
          <w:szCs w:val="22"/>
          <w:lang w:val="en-US"/>
        </w:rPr>
        <w:t xml:space="preserve">Emerging markets tend to have a lower educational level of the population and also less development of higher education institutions (McMullen, </w:t>
      </w:r>
      <w:r w:rsidR="00DB2611" w:rsidRPr="0085268B">
        <w:rPr>
          <w:rFonts w:ascii="Times New Roman" w:hAnsi="Times New Roman"/>
          <w:noProof/>
          <w:color w:val="auto"/>
          <w:szCs w:val="22"/>
          <w:lang w:val="en-US"/>
        </w:rPr>
        <w:t>Mauch</w:t>
      </w:r>
      <w:r w:rsidR="0085268B">
        <w:rPr>
          <w:rFonts w:ascii="Times New Roman" w:hAnsi="Times New Roman"/>
          <w:noProof/>
          <w:color w:val="auto"/>
          <w:szCs w:val="22"/>
          <w:lang w:val="en-US"/>
        </w:rPr>
        <w:t>,</w:t>
      </w:r>
      <w:r w:rsidR="00DB2611">
        <w:rPr>
          <w:rFonts w:ascii="Times New Roman" w:hAnsi="Times New Roman"/>
          <w:color w:val="auto"/>
          <w:szCs w:val="22"/>
          <w:lang w:val="en-US"/>
        </w:rPr>
        <w:t xml:space="preserve"> and Donnorummo, 2000). These bedevil many of these countries, as well as heighten information asymmetries, as education is focused on memorization and the delivery of information with more limited independent thinking and creativity (World Bank, 1999). These higher information asymmetries heighten the weakness of social integration mechanisms on absorptive capacity. </w:t>
      </w:r>
      <w:r w:rsidR="00511265">
        <w:rPr>
          <w:rFonts w:ascii="Times New Roman" w:hAnsi="Times New Roman"/>
          <w:color w:val="auto"/>
          <w:szCs w:val="22"/>
          <w:lang w:val="en-US"/>
        </w:rPr>
        <w:t xml:space="preserve">This was reflected on the challenges that Chinese automobile firms have faced in developing their own independent technologies to the level at which they can sell their cars in advanced economies, as their car do not meet the emission and safety standards required in advanced economies (Cuervo-Cazurra and Montoya, 2014). </w:t>
      </w:r>
      <w:r w:rsidR="00DB2611">
        <w:rPr>
          <w:rFonts w:ascii="Times New Roman" w:hAnsi="Times New Roman"/>
          <w:color w:val="auto"/>
          <w:szCs w:val="22"/>
          <w:lang w:val="en-US"/>
        </w:rPr>
        <w:t xml:space="preserve">We summarize how the higher information asymmetries in emerging economies heighten the negative influence of </w:t>
      </w:r>
      <w:r w:rsidR="00BA7C04">
        <w:rPr>
          <w:rFonts w:ascii="Times New Roman" w:hAnsi="Times New Roman"/>
          <w:color w:val="auto"/>
          <w:szCs w:val="22"/>
          <w:lang w:val="en-US"/>
        </w:rPr>
        <w:t xml:space="preserve">weak social integration mechanisms on </w:t>
      </w:r>
      <w:r w:rsidR="00AD2243">
        <w:rPr>
          <w:rFonts w:ascii="Times New Roman" w:hAnsi="Times New Roman"/>
          <w:color w:val="auto"/>
          <w:szCs w:val="22"/>
          <w:lang w:val="en-US"/>
        </w:rPr>
        <w:t>absorptive capacity on the following proposition:</w:t>
      </w:r>
    </w:p>
    <w:p w14:paraId="4443AB3F" w14:textId="59C442DB" w:rsidR="0093627C" w:rsidRDefault="0093627C" w:rsidP="004E09A9">
      <w:pPr>
        <w:jc w:val="both"/>
        <w:rPr>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864528" w:rsidRPr="00515779">
        <w:rPr>
          <w:rStyle w:val="longtext"/>
          <w:rFonts w:ascii="Times New Roman" w:hAnsi="Times New Roman"/>
          <w:i/>
          <w:color w:val="auto"/>
          <w:szCs w:val="22"/>
          <w:lang w:val="en-US"/>
        </w:rPr>
        <w:t>6c</w:t>
      </w:r>
      <w:r w:rsidRPr="00515779">
        <w:rPr>
          <w:rStyle w:val="longtext"/>
          <w:rFonts w:ascii="Times New Roman" w:hAnsi="Times New Roman"/>
          <w:i/>
          <w:color w:val="auto"/>
          <w:szCs w:val="22"/>
          <w:lang w:val="en-US"/>
        </w:rPr>
        <w:t xml:space="preserve">. </w:t>
      </w:r>
      <w:r w:rsidRPr="00515779">
        <w:rPr>
          <w:rFonts w:ascii="Times New Roman" w:hAnsi="Times New Roman"/>
          <w:i/>
          <w:color w:val="auto"/>
          <w:szCs w:val="22"/>
          <w:lang w:val="en-US"/>
        </w:rPr>
        <w:t xml:space="preserve">Higher levels of information asymmetries in emerging markets </w:t>
      </w:r>
      <w:r w:rsidR="00BA7C04">
        <w:rPr>
          <w:rFonts w:ascii="Times New Roman" w:hAnsi="Times New Roman"/>
          <w:i/>
          <w:color w:val="auto"/>
          <w:szCs w:val="22"/>
          <w:lang w:val="en-US"/>
        </w:rPr>
        <w:t>strengthen the weak</w:t>
      </w:r>
      <w:r w:rsidRPr="00515779">
        <w:rPr>
          <w:rFonts w:ascii="Times New Roman" w:hAnsi="Times New Roman"/>
          <w:i/>
          <w:color w:val="auto"/>
          <w:szCs w:val="22"/>
          <w:lang w:val="en-US"/>
        </w:rPr>
        <w:t xml:space="preserve"> social integration mechanisms </w:t>
      </w:r>
      <w:r w:rsidR="00BA7C04">
        <w:rPr>
          <w:rFonts w:ascii="Times New Roman" w:hAnsi="Times New Roman"/>
          <w:i/>
          <w:color w:val="auto"/>
          <w:szCs w:val="22"/>
          <w:lang w:val="en-US"/>
        </w:rPr>
        <w:t xml:space="preserve">and thus further limit </w:t>
      </w:r>
      <w:r w:rsidRPr="00515779">
        <w:rPr>
          <w:rFonts w:ascii="Times New Roman" w:hAnsi="Times New Roman"/>
          <w:i/>
          <w:color w:val="auto"/>
          <w:szCs w:val="22"/>
          <w:lang w:val="en-US"/>
        </w:rPr>
        <w:t xml:space="preserve">the </w:t>
      </w:r>
      <w:r w:rsidR="00BA7C04">
        <w:rPr>
          <w:rFonts w:ascii="Times New Roman" w:hAnsi="Times New Roman"/>
          <w:i/>
          <w:color w:val="auto"/>
          <w:szCs w:val="22"/>
          <w:lang w:val="en-US"/>
        </w:rPr>
        <w:t xml:space="preserve">acquisition and exploitation of </w:t>
      </w:r>
      <w:r w:rsidRPr="00515779">
        <w:rPr>
          <w:rFonts w:ascii="Times New Roman" w:hAnsi="Times New Roman"/>
          <w:i/>
          <w:color w:val="auto"/>
          <w:szCs w:val="22"/>
          <w:lang w:val="en-US"/>
        </w:rPr>
        <w:t>external knowledge.</w:t>
      </w:r>
    </w:p>
    <w:p w14:paraId="7A676EB4" w14:textId="70DCC83B" w:rsidR="00F17F71" w:rsidRDefault="00070BB5" w:rsidP="004E09A9">
      <w:pPr>
        <w:ind w:firstLine="720"/>
        <w:jc w:val="both"/>
        <w:rPr>
          <w:rStyle w:val="longtext"/>
          <w:rFonts w:ascii="Times New Roman" w:hAnsi="Times New Roman"/>
          <w:color w:val="auto"/>
          <w:szCs w:val="22"/>
          <w:lang w:val="en-US"/>
        </w:rPr>
      </w:pPr>
      <w:r w:rsidRPr="00515779">
        <w:rPr>
          <w:rStyle w:val="longtext"/>
          <w:rFonts w:ascii="Times New Roman" w:hAnsi="Times New Roman"/>
          <w:b/>
          <w:color w:val="auto"/>
          <w:szCs w:val="22"/>
          <w:lang w:val="en-US"/>
        </w:rPr>
        <w:t xml:space="preserve">Poorer Contract Protection. </w:t>
      </w:r>
      <w:r w:rsidR="00EE7D01" w:rsidRPr="00515779">
        <w:rPr>
          <w:rStyle w:val="longtext"/>
          <w:rFonts w:ascii="Times New Roman" w:hAnsi="Times New Roman"/>
          <w:color w:val="auto"/>
          <w:szCs w:val="22"/>
          <w:lang w:val="en-US"/>
        </w:rPr>
        <w:t xml:space="preserve">Emerging economies are considered to have weaker contract protection </w:t>
      </w:r>
      <w:r w:rsidR="00D569C0">
        <w:rPr>
          <w:rStyle w:val="longtext"/>
          <w:rFonts w:ascii="Times New Roman" w:hAnsi="Times New Roman"/>
          <w:color w:val="auto"/>
          <w:szCs w:val="22"/>
          <w:lang w:val="en-US"/>
        </w:rPr>
        <w:t>with</w:t>
      </w:r>
      <w:r w:rsidR="00D569C0" w:rsidRPr="00515779">
        <w:rPr>
          <w:rStyle w:val="longtext"/>
          <w:rFonts w:ascii="Times New Roman" w:hAnsi="Times New Roman"/>
          <w:color w:val="auto"/>
          <w:szCs w:val="22"/>
          <w:lang w:val="en-US"/>
        </w:rPr>
        <w:t xml:space="preserve"> </w:t>
      </w:r>
      <w:r w:rsidR="00EE7D01" w:rsidRPr="00515779">
        <w:rPr>
          <w:rStyle w:val="longtext"/>
          <w:rFonts w:ascii="Times New Roman" w:hAnsi="Times New Roman"/>
          <w:color w:val="auto"/>
          <w:szCs w:val="22"/>
          <w:lang w:val="en-US"/>
        </w:rPr>
        <w:t xml:space="preserve">individuals and firms </w:t>
      </w:r>
      <w:r w:rsidR="00D569C0">
        <w:rPr>
          <w:rStyle w:val="longtext"/>
          <w:rFonts w:ascii="Times New Roman" w:hAnsi="Times New Roman"/>
          <w:color w:val="auto"/>
          <w:szCs w:val="22"/>
          <w:lang w:val="en-US"/>
        </w:rPr>
        <w:t>being less able to</w:t>
      </w:r>
      <w:r w:rsidR="00D569C0" w:rsidRPr="00515779">
        <w:rPr>
          <w:rStyle w:val="longtext"/>
          <w:rFonts w:ascii="Times New Roman" w:hAnsi="Times New Roman"/>
          <w:color w:val="auto"/>
          <w:szCs w:val="22"/>
          <w:lang w:val="en-US"/>
        </w:rPr>
        <w:t xml:space="preserve"> </w:t>
      </w:r>
      <w:r w:rsidR="00EE7D01" w:rsidRPr="00515779">
        <w:rPr>
          <w:rStyle w:val="longtext"/>
          <w:rFonts w:ascii="Times New Roman" w:hAnsi="Times New Roman"/>
          <w:color w:val="auto"/>
          <w:szCs w:val="22"/>
          <w:lang w:val="en-US"/>
        </w:rPr>
        <w:t>rely on a rapid resolution of disputes at a reasonable cost in the judicial system</w:t>
      </w:r>
      <w:r w:rsidR="003E6344">
        <w:rPr>
          <w:rStyle w:val="longtext"/>
          <w:rFonts w:ascii="Times New Roman" w:hAnsi="Times New Roman"/>
          <w:color w:val="auto"/>
          <w:szCs w:val="22"/>
          <w:lang w:val="en-US"/>
        </w:rPr>
        <w:t xml:space="preserve"> (Zhao, 2006)</w:t>
      </w:r>
      <w:r w:rsidR="00EE7D01" w:rsidRPr="00515779">
        <w:rPr>
          <w:rStyle w:val="longtext"/>
          <w:rFonts w:ascii="Times New Roman" w:hAnsi="Times New Roman"/>
          <w:color w:val="auto"/>
          <w:szCs w:val="22"/>
          <w:lang w:val="en-US"/>
        </w:rPr>
        <w:t xml:space="preserve">. Not </w:t>
      </w:r>
      <w:r w:rsidR="00EE7D01" w:rsidRPr="00515779">
        <w:rPr>
          <w:rStyle w:val="longtext"/>
          <w:rFonts w:ascii="Times New Roman" w:hAnsi="Times New Roman"/>
          <w:noProof/>
          <w:color w:val="auto"/>
          <w:szCs w:val="22"/>
          <w:lang w:val="en-US"/>
        </w:rPr>
        <w:t>on</w:t>
      </w:r>
      <w:r w:rsidR="00A409B0" w:rsidRPr="00515779">
        <w:rPr>
          <w:rStyle w:val="longtext"/>
          <w:rFonts w:ascii="Times New Roman" w:hAnsi="Times New Roman"/>
          <w:noProof/>
          <w:color w:val="auto"/>
          <w:szCs w:val="22"/>
          <w:lang w:val="en-US"/>
        </w:rPr>
        <w:t>l</w:t>
      </w:r>
      <w:r w:rsidR="00EE7D01" w:rsidRPr="00515779">
        <w:rPr>
          <w:rStyle w:val="longtext"/>
          <w:rFonts w:ascii="Times New Roman" w:hAnsi="Times New Roman"/>
          <w:noProof/>
          <w:color w:val="auto"/>
          <w:szCs w:val="22"/>
          <w:lang w:val="en-US"/>
        </w:rPr>
        <w:t>y</w:t>
      </w:r>
      <w:r w:rsidR="0080195E" w:rsidRPr="00515779">
        <w:rPr>
          <w:rStyle w:val="longtext"/>
          <w:rFonts w:ascii="Times New Roman" w:hAnsi="Times New Roman"/>
          <w:noProof/>
          <w:color w:val="auto"/>
          <w:szCs w:val="22"/>
          <w:lang w:val="en-US"/>
        </w:rPr>
        <w:t xml:space="preserve"> is</w:t>
      </w:r>
      <w:r w:rsidR="00EE7D01" w:rsidRPr="00515779">
        <w:rPr>
          <w:rStyle w:val="longtext"/>
          <w:rFonts w:ascii="Times New Roman" w:hAnsi="Times New Roman"/>
          <w:color w:val="auto"/>
          <w:szCs w:val="22"/>
          <w:lang w:val="en-US"/>
        </w:rPr>
        <w:t xml:space="preserve"> the </w:t>
      </w:r>
      <w:r w:rsidR="00EE7D01" w:rsidRPr="00515779">
        <w:rPr>
          <w:rStyle w:val="longtext"/>
          <w:rFonts w:ascii="Times New Roman" w:hAnsi="Times New Roman"/>
          <w:noProof/>
          <w:color w:val="auto"/>
          <w:szCs w:val="22"/>
          <w:lang w:val="en-US"/>
        </w:rPr>
        <w:t>ju</w:t>
      </w:r>
      <w:r w:rsidR="00A409B0" w:rsidRPr="00515779">
        <w:rPr>
          <w:rStyle w:val="longtext"/>
          <w:rFonts w:ascii="Times New Roman" w:hAnsi="Times New Roman"/>
          <w:noProof/>
          <w:color w:val="auto"/>
          <w:szCs w:val="22"/>
          <w:lang w:val="en-US"/>
        </w:rPr>
        <w:t>di</w:t>
      </w:r>
      <w:r w:rsidR="00EE7D01" w:rsidRPr="00515779">
        <w:rPr>
          <w:rStyle w:val="longtext"/>
          <w:rFonts w:ascii="Times New Roman" w:hAnsi="Times New Roman"/>
          <w:noProof/>
          <w:color w:val="auto"/>
          <w:szCs w:val="22"/>
          <w:lang w:val="en-US"/>
        </w:rPr>
        <w:t>cial</w:t>
      </w:r>
      <w:r w:rsidR="00EE7D01" w:rsidRPr="00515779">
        <w:rPr>
          <w:rStyle w:val="longtext"/>
          <w:rFonts w:ascii="Times New Roman" w:hAnsi="Times New Roman"/>
          <w:color w:val="auto"/>
          <w:szCs w:val="22"/>
          <w:lang w:val="en-US"/>
        </w:rPr>
        <w:t xml:space="preserve"> system less developed, but also the quality of regulation </w:t>
      </w:r>
      <w:r w:rsidR="00D569C0">
        <w:rPr>
          <w:rStyle w:val="longtext"/>
          <w:rFonts w:ascii="Times New Roman" w:hAnsi="Times New Roman"/>
          <w:color w:val="auto"/>
          <w:szCs w:val="22"/>
          <w:lang w:val="en-US"/>
        </w:rPr>
        <w:t xml:space="preserve">is lower and </w:t>
      </w:r>
      <w:r w:rsidR="00EE7D01" w:rsidRPr="00515779">
        <w:rPr>
          <w:rStyle w:val="longtext"/>
          <w:rFonts w:ascii="Times New Roman" w:hAnsi="Times New Roman"/>
          <w:color w:val="auto"/>
          <w:szCs w:val="22"/>
          <w:lang w:val="en-US"/>
        </w:rPr>
        <w:t xml:space="preserve">its implementation is less well enforced, </w:t>
      </w:r>
      <w:r w:rsidR="00EE7D01" w:rsidRPr="0085268B">
        <w:rPr>
          <w:rStyle w:val="longtext"/>
          <w:rFonts w:ascii="Times New Roman" w:hAnsi="Times New Roman"/>
          <w:noProof/>
          <w:color w:val="auto"/>
          <w:szCs w:val="22"/>
          <w:lang w:val="en-US"/>
        </w:rPr>
        <w:t>result</w:t>
      </w:r>
      <w:r w:rsidR="0080195E" w:rsidRPr="0085268B">
        <w:rPr>
          <w:rStyle w:val="longtext"/>
          <w:rFonts w:ascii="Times New Roman" w:hAnsi="Times New Roman"/>
          <w:noProof/>
          <w:color w:val="auto"/>
          <w:szCs w:val="22"/>
          <w:lang w:val="en-US"/>
        </w:rPr>
        <w:t>ing</w:t>
      </w:r>
      <w:r w:rsidR="00A409B0" w:rsidRPr="0085268B">
        <w:rPr>
          <w:rStyle w:val="longtext"/>
          <w:rFonts w:ascii="Times New Roman" w:hAnsi="Times New Roman"/>
          <w:noProof/>
          <w:color w:val="auto"/>
          <w:szCs w:val="22"/>
          <w:lang w:val="en-US"/>
        </w:rPr>
        <w:t xml:space="preserve"> </w:t>
      </w:r>
      <w:r w:rsidR="00EE7D01" w:rsidRPr="0085268B">
        <w:rPr>
          <w:rStyle w:val="longtext"/>
          <w:rFonts w:ascii="Times New Roman" w:hAnsi="Times New Roman"/>
          <w:noProof/>
          <w:color w:val="auto"/>
          <w:szCs w:val="22"/>
          <w:lang w:val="en-US"/>
        </w:rPr>
        <w:t>in</w:t>
      </w:r>
      <w:r w:rsidR="00EE7D01" w:rsidRPr="00515779">
        <w:rPr>
          <w:rStyle w:val="longtext"/>
          <w:rFonts w:ascii="Times New Roman" w:hAnsi="Times New Roman"/>
          <w:color w:val="auto"/>
          <w:szCs w:val="22"/>
          <w:lang w:val="en-US"/>
        </w:rPr>
        <w:t xml:space="preserve"> additional uncertainty </w:t>
      </w:r>
      <w:r w:rsidR="0080195E" w:rsidRPr="00515779">
        <w:rPr>
          <w:rStyle w:val="longtext"/>
          <w:rFonts w:ascii="Times New Roman" w:hAnsi="Times New Roman"/>
          <w:color w:val="auto"/>
          <w:szCs w:val="22"/>
          <w:lang w:val="en-US"/>
        </w:rPr>
        <w:t xml:space="preserve">regarding </w:t>
      </w:r>
      <w:r w:rsidR="00EE7D01" w:rsidRPr="00515779">
        <w:rPr>
          <w:rStyle w:val="longtext"/>
          <w:rFonts w:ascii="Times New Roman" w:hAnsi="Times New Roman"/>
          <w:color w:val="auto"/>
          <w:szCs w:val="22"/>
          <w:lang w:val="en-US"/>
        </w:rPr>
        <w:t>the ability to write contracts and enforce them</w:t>
      </w:r>
      <w:r w:rsidR="00A40C8E">
        <w:rPr>
          <w:rStyle w:val="longtext"/>
          <w:rFonts w:ascii="Times New Roman" w:hAnsi="Times New Roman"/>
          <w:color w:val="auto"/>
          <w:szCs w:val="22"/>
          <w:lang w:val="en-US"/>
        </w:rPr>
        <w:t xml:space="preserve"> (Djankov et al., 2002)</w:t>
      </w:r>
      <w:r w:rsidR="00EE7D01" w:rsidRPr="00515779">
        <w:rPr>
          <w:rStyle w:val="longtext"/>
          <w:rFonts w:ascii="Times New Roman" w:hAnsi="Times New Roman"/>
          <w:color w:val="auto"/>
          <w:szCs w:val="22"/>
          <w:lang w:val="en-US"/>
        </w:rPr>
        <w:t>.</w:t>
      </w:r>
      <w:r w:rsidR="00F17F71">
        <w:rPr>
          <w:rStyle w:val="longtext"/>
          <w:rFonts w:ascii="Times New Roman" w:hAnsi="Times New Roman"/>
          <w:color w:val="auto"/>
          <w:szCs w:val="22"/>
          <w:lang w:val="en-US"/>
        </w:rPr>
        <w:t xml:space="preserve"> This</w:t>
      </w:r>
      <w:r w:rsidR="00320943">
        <w:rPr>
          <w:rStyle w:val="longtext"/>
          <w:rFonts w:ascii="Times New Roman" w:hAnsi="Times New Roman"/>
          <w:color w:val="auto"/>
          <w:szCs w:val="22"/>
          <w:lang w:val="en-US"/>
        </w:rPr>
        <w:t xml:space="preserve"> poorer contract protection </w:t>
      </w:r>
      <w:r w:rsidR="00F17F71">
        <w:rPr>
          <w:rStyle w:val="longtext"/>
          <w:rFonts w:ascii="Times New Roman" w:hAnsi="Times New Roman"/>
          <w:color w:val="auto"/>
          <w:szCs w:val="22"/>
          <w:lang w:val="en-US"/>
        </w:rPr>
        <w:t xml:space="preserve">heightens conflicting source relationships </w:t>
      </w:r>
      <w:r w:rsidR="00A40C8E">
        <w:rPr>
          <w:rStyle w:val="longtext"/>
          <w:rFonts w:ascii="Times New Roman" w:hAnsi="Times New Roman"/>
          <w:color w:val="auto"/>
          <w:szCs w:val="22"/>
          <w:lang w:val="en-US"/>
        </w:rPr>
        <w:t>and the feeble appropriability regime</w:t>
      </w:r>
      <w:r w:rsidR="00320943">
        <w:rPr>
          <w:rStyle w:val="longtext"/>
          <w:rFonts w:ascii="Times New Roman" w:hAnsi="Times New Roman"/>
          <w:color w:val="auto"/>
          <w:szCs w:val="22"/>
          <w:lang w:val="en-US"/>
        </w:rPr>
        <w:t xml:space="preserve">, increasing their negative impact on </w:t>
      </w:r>
      <w:r w:rsidR="00A40C8E">
        <w:rPr>
          <w:rStyle w:val="longtext"/>
          <w:rFonts w:ascii="Times New Roman" w:hAnsi="Times New Roman"/>
          <w:color w:val="auto"/>
          <w:szCs w:val="22"/>
          <w:lang w:val="en-US"/>
        </w:rPr>
        <w:t>absorptive capacity.</w:t>
      </w:r>
    </w:p>
    <w:p w14:paraId="74E0D593" w14:textId="789DD602" w:rsidR="0093627C" w:rsidRPr="00515779" w:rsidRDefault="0093627C" w:rsidP="00216DFC">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First, in emerging economies, the lower level of contract protection </w:t>
      </w:r>
      <w:r w:rsidR="00320943">
        <w:rPr>
          <w:rFonts w:ascii="Times New Roman" w:hAnsi="Times New Roman"/>
          <w:color w:val="auto"/>
          <w:szCs w:val="22"/>
          <w:lang w:val="en-US"/>
        </w:rPr>
        <w:t>intensifies</w:t>
      </w:r>
      <w:r w:rsidR="006E5ACB">
        <w:rPr>
          <w:rFonts w:ascii="Times New Roman" w:hAnsi="Times New Roman"/>
          <w:color w:val="auto"/>
          <w:szCs w:val="22"/>
          <w:lang w:val="en-US"/>
        </w:rPr>
        <w:t xml:space="preserve"> </w:t>
      </w:r>
      <w:r w:rsidR="00D569C0">
        <w:rPr>
          <w:rFonts w:ascii="Times New Roman" w:hAnsi="Times New Roman"/>
          <w:color w:val="auto"/>
          <w:szCs w:val="22"/>
          <w:lang w:val="en-US"/>
        </w:rPr>
        <w:t>conflicting source relationships</w:t>
      </w:r>
      <w:r w:rsidR="006E5ACB">
        <w:rPr>
          <w:rFonts w:ascii="Times New Roman" w:hAnsi="Times New Roman"/>
          <w:color w:val="auto"/>
          <w:szCs w:val="22"/>
          <w:lang w:val="en-US"/>
        </w:rPr>
        <w:t xml:space="preserve"> </w:t>
      </w:r>
      <w:r w:rsidR="00FC174D">
        <w:rPr>
          <w:rFonts w:ascii="Times New Roman" w:hAnsi="Times New Roman"/>
          <w:color w:val="auto"/>
          <w:szCs w:val="22"/>
          <w:lang w:val="en-US"/>
        </w:rPr>
        <w:t>because</w:t>
      </w:r>
      <w:r w:rsidR="00320943">
        <w:rPr>
          <w:rFonts w:ascii="Times New Roman" w:hAnsi="Times New Roman"/>
          <w:color w:val="auto"/>
          <w:szCs w:val="22"/>
          <w:lang w:val="en-US"/>
        </w:rPr>
        <w:t xml:space="preserve"> disagreements in the </w:t>
      </w:r>
      <w:r w:rsidRPr="00515779">
        <w:rPr>
          <w:rFonts w:ascii="Times New Roman" w:hAnsi="Times New Roman"/>
          <w:color w:val="auto"/>
          <w:szCs w:val="22"/>
          <w:lang w:val="en-US"/>
        </w:rPr>
        <w:t>relationships between the firm and sources of knowledge</w:t>
      </w:r>
      <w:r w:rsidR="00320943">
        <w:rPr>
          <w:rFonts w:ascii="Times New Roman" w:hAnsi="Times New Roman"/>
          <w:color w:val="auto"/>
          <w:szCs w:val="22"/>
          <w:lang w:val="en-US"/>
        </w:rPr>
        <w:t xml:space="preserve"> cannot be easily solved via contract resolution mechanisms, thus further limiting the firm’s </w:t>
      </w:r>
      <w:r w:rsidRPr="00515779">
        <w:rPr>
          <w:rFonts w:ascii="Times New Roman" w:hAnsi="Times New Roman"/>
          <w:color w:val="auto"/>
          <w:szCs w:val="22"/>
          <w:lang w:val="en-US"/>
        </w:rPr>
        <w:t xml:space="preserve">ability to acquire and exploit external knowledge. For example, </w:t>
      </w:r>
      <w:r w:rsidR="00320943">
        <w:rPr>
          <w:rFonts w:ascii="Times New Roman" w:hAnsi="Times New Roman"/>
          <w:color w:val="auto"/>
          <w:szCs w:val="22"/>
          <w:lang w:val="en-US"/>
        </w:rPr>
        <w:t>when</w:t>
      </w:r>
      <w:r w:rsidRPr="00515779">
        <w:rPr>
          <w:rFonts w:ascii="Times New Roman" w:hAnsi="Times New Roman"/>
          <w:color w:val="auto"/>
          <w:szCs w:val="22"/>
          <w:lang w:val="en-US"/>
        </w:rPr>
        <w:t xml:space="preserve"> SAIC started to negotiate with </w:t>
      </w:r>
      <w:r w:rsidRPr="00515779">
        <w:rPr>
          <w:rFonts w:ascii="Times New Roman" w:eastAsiaTheme="minorHAnsi" w:hAnsi="Times New Roman"/>
          <w:color w:val="auto"/>
          <w:szCs w:val="22"/>
          <w:lang w:val="en-US"/>
        </w:rPr>
        <w:t>Volkswagen</w:t>
      </w:r>
      <w:r w:rsidRPr="00515779">
        <w:rPr>
          <w:rFonts w:ascii="Times New Roman" w:hAnsi="Times New Roman"/>
          <w:color w:val="auto"/>
          <w:szCs w:val="22"/>
          <w:lang w:val="en-US"/>
        </w:rPr>
        <w:t xml:space="preserve"> to form an IJV</w:t>
      </w:r>
      <w:r w:rsidR="00320943">
        <w:rPr>
          <w:rFonts w:ascii="Times New Roman" w:hAnsi="Times New Roman"/>
          <w:color w:val="auto"/>
          <w:szCs w:val="22"/>
          <w:lang w:val="en-US"/>
        </w:rPr>
        <w:t xml:space="preserve"> in 1978</w:t>
      </w:r>
      <w:r w:rsidRPr="00515779">
        <w:rPr>
          <w:rFonts w:ascii="Times New Roman" w:hAnsi="Times New Roman"/>
          <w:color w:val="auto"/>
          <w:szCs w:val="22"/>
          <w:lang w:val="en-US"/>
        </w:rPr>
        <w:t>, the negotiator</w:t>
      </w:r>
      <w:r w:rsidR="00320943">
        <w:rPr>
          <w:rFonts w:ascii="Times New Roman" w:hAnsi="Times New Roman"/>
          <w:color w:val="auto"/>
          <w:szCs w:val="22"/>
          <w:lang w:val="en-US"/>
        </w:rPr>
        <w:t>s</w:t>
      </w:r>
      <w:r w:rsidRPr="00515779">
        <w:rPr>
          <w:rFonts w:ascii="Times New Roman" w:hAnsi="Times New Roman"/>
          <w:color w:val="auto"/>
          <w:szCs w:val="22"/>
          <w:lang w:val="en-US"/>
        </w:rPr>
        <w:t xml:space="preserve"> realized that China had no Foreign Investment Law. </w:t>
      </w:r>
      <w:r w:rsidR="00283DE7" w:rsidRPr="00515779">
        <w:rPr>
          <w:rFonts w:ascii="Times New Roman" w:hAnsi="Times New Roman"/>
          <w:color w:val="auto"/>
          <w:szCs w:val="22"/>
          <w:lang w:val="en-US"/>
        </w:rPr>
        <w:t>The two sides needed to negotiate on</w:t>
      </w:r>
      <w:r w:rsidR="0000472E" w:rsidRPr="00515779">
        <w:rPr>
          <w:rFonts w:ascii="Times New Roman" w:hAnsi="Times New Roman"/>
          <w:color w:val="auto"/>
          <w:szCs w:val="22"/>
          <w:lang w:val="en-US"/>
        </w:rPr>
        <w:t xml:space="preserve"> the</w:t>
      </w:r>
      <w:r w:rsidR="00283DE7" w:rsidRPr="00515779">
        <w:rPr>
          <w:rFonts w:ascii="Times New Roman" w:hAnsi="Times New Roman"/>
          <w:color w:val="auto"/>
          <w:szCs w:val="22"/>
          <w:lang w:val="en-US"/>
        </w:rPr>
        <w:t xml:space="preserve"> </w:t>
      </w:r>
      <w:r w:rsidR="00283DE7" w:rsidRPr="00515779">
        <w:rPr>
          <w:rFonts w:ascii="Times New Roman" w:hAnsi="Times New Roman"/>
          <w:noProof/>
          <w:color w:val="auto"/>
          <w:szCs w:val="22"/>
          <w:lang w:val="en-US"/>
        </w:rPr>
        <w:t>basic</w:t>
      </w:r>
      <w:r w:rsidR="00283DE7" w:rsidRPr="00515779">
        <w:rPr>
          <w:rFonts w:ascii="Times New Roman" w:hAnsi="Times New Roman"/>
          <w:color w:val="auto"/>
          <w:szCs w:val="22"/>
          <w:lang w:val="en-US"/>
        </w:rPr>
        <w:t xml:space="preserve"> agreement, feasibility study, technology transfer </w:t>
      </w:r>
      <w:r w:rsidR="00283DE7" w:rsidRPr="00515779">
        <w:rPr>
          <w:rFonts w:ascii="Times New Roman" w:hAnsi="Times New Roman"/>
          <w:noProof/>
          <w:color w:val="auto"/>
          <w:szCs w:val="22"/>
          <w:lang w:val="en-US"/>
        </w:rPr>
        <w:t>agreement</w:t>
      </w:r>
      <w:r w:rsidR="0000472E" w:rsidRPr="00515779">
        <w:rPr>
          <w:rFonts w:ascii="Times New Roman" w:hAnsi="Times New Roman"/>
          <w:noProof/>
          <w:color w:val="auto"/>
          <w:szCs w:val="22"/>
          <w:lang w:val="en-US"/>
        </w:rPr>
        <w:t>,</w:t>
      </w:r>
      <w:r w:rsidR="00283DE7" w:rsidRPr="00515779">
        <w:rPr>
          <w:rFonts w:ascii="Times New Roman" w:hAnsi="Times New Roman"/>
          <w:color w:val="auto"/>
          <w:szCs w:val="22"/>
          <w:lang w:val="en-US"/>
        </w:rPr>
        <w:t xml:space="preserve"> and the joint venture contract</w:t>
      </w:r>
      <w:r w:rsidR="00320943">
        <w:rPr>
          <w:rFonts w:ascii="Times New Roman" w:hAnsi="Times New Roman"/>
          <w:color w:val="auto"/>
          <w:szCs w:val="22"/>
          <w:lang w:val="en-US"/>
        </w:rPr>
        <w:t xml:space="preserve">, but there </w:t>
      </w:r>
      <w:r w:rsidR="00283DE7" w:rsidRPr="00515779">
        <w:rPr>
          <w:rFonts w:ascii="Times New Roman" w:hAnsi="Times New Roman"/>
          <w:color w:val="auto"/>
          <w:szCs w:val="22"/>
          <w:lang w:val="en-US"/>
        </w:rPr>
        <w:t>were no appropriate examples or regulation</w:t>
      </w:r>
      <w:r w:rsidR="00577107" w:rsidRPr="00515779">
        <w:rPr>
          <w:rFonts w:ascii="Times New Roman" w:hAnsi="Times New Roman"/>
          <w:color w:val="auto"/>
          <w:szCs w:val="22"/>
          <w:lang w:val="en-US"/>
        </w:rPr>
        <w:t>s in China for them to consult (</w:t>
      </w:r>
      <w:r w:rsidR="0095018B" w:rsidRPr="00515779">
        <w:rPr>
          <w:rFonts w:ascii="Times New Roman" w:hAnsi="Times New Roman"/>
          <w:color w:val="auto"/>
          <w:szCs w:val="22"/>
          <w:lang w:val="en-US"/>
        </w:rPr>
        <w:t>IV5</w:t>
      </w:r>
      <w:r w:rsidR="00577107" w:rsidRPr="00515779">
        <w:rPr>
          <w:rFonts w:ascii="Times New Roman" w:hAnsi="Times New Roman"/>
          <w:color w:val="auto"/>
          <w:szCs w:val="22"/>
          <w:lang w:val="en-US"/>
        </w:rPr>
        <w:t>).</w:t>
      </w:r>
      <w:r w:rsidR="00283DE7" w:rsidRPr="00515779">
        <w:rPr>
          <w:rFonts w:ascii="Times New Roman" w:hAnsi="Times New Roman"/>
          <w:color w:val="auto"/>
          <w:szCs w:val="22"/>
          <w:lang w:val="en-US"/>
        </w:rPr>
        <w:t xml:space="preserve"> </w:t>
      </w:r>
      <w:r w:rsidR="00320943">
        <w:rPr>
          <w:rFonts w:ascii="Times New Roman" w:hAnsi="Times New Roman"/>
          <w:color w:val="auto"/>
          <w:szCs w:val="22"/>
          <w:lang w:val="en-US"/>
        </w:rPr>
        <w:t>As a result, b</w:t>
      </w:r>
      <w:r w:rsidRPr="00515779">
        <w:rPr>
          <w:rFonts w:ascii="Times New Roman" w:hAnsi="Times New Roman"/>
          <w:color w:val="auto"/>
          <w:szCs w:val="22"/>
          <w:lang w:val="en-US"/>
        </w:rPr>
        <w:t xml:space="preserve">oth </w:t>
      </w:r>
      <w:r w:rsidR="00320943">
        <w:rPr>
          <w:rFonts w:ascii="Times New Roman" w:hAnsi="Times New Roman"/>
          <w:color w:val="auto"/>
          <w:szCs w:val="22"/>
          <w:lang w:val="en-US"/>
        </w:rPr>
        <w:t>partners</w:t>
      </w:r>
      <w:r w:rsidR="00320943"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were extremely cautious, lacking confidence and worried, </w:t>
      </w:r>
      <w:r w:rsidR="00320943">
        <w:rPr>
          <w:rFonts w:ascii="Times New Roman" w:hAnsi="Times New Roman"/>
          <w:color w:val="auto"/>
          <w:szCs w:val="22"/>
          <w:lang w:val="en-US"/>
        </w:rPr>
        <w:t>and delaying the neg</w:t>
      </w:r>
      <w:r w:rsidRPr="00515779">
        <w:rPr>
          <w:rFonts w:ascii="Times New Roman" w:hAnsi="Times New Roman"/>
          <w:color w:val="auto"/>
          <w:szCs w:val="22"/>
          <w:lang w:val="en-US"/>
        </w:rPr>
        <w:t>otiation process. “Above all, both sides were concerned that their partner might take advantage on its side due to the incomplete laws and regulations</w:t>
      </w:r>
      <w:r w:rsidR="00DA264D" w:rsidRPr="00515779">
        <w:rPr>
          <w:rFonts w:ascii="Times New Roman" w:hAnsi="Times New Roman"/>
          <w:color w:val="auto"/>
          <w:szCs w:val="22"/>
          <w:lang w:val="en-US"/>
        </w:rPr>
        <w:t xml:space="preserve"> [in China]</w:t>
      </w:r>
      <w:r w:rsidRPr="00515779">
        <w:rPr>
          <w:rFonts w:ascii="Times New Roman" w:hAnsi="Times New Roman"/>
          <w:color w:val="auto"/>
          <w:szCs w:val="22"/>
          <w:lang w:val="en-US"/>
        </w:rPr>
        <w:t>, which eventually led to the structur</w:t>
      </w:r>
      <w:r w:rsidR="00320943">
        <w:rPr>
          <w:rFonts w:ascii="Times New Roman" w:hAnsi="Times New Roman"/>
          <w:color w:val="auto"/>
          <w:szCs w:val="22"/>
          <w:lang w:val="en-US"/>
        </w:rPr>
        <w:t>ing</w:t>
      </w:r>
      <w:r w:rsidRPr="00515779">
        <w:rPr>
          <w:rFonts w:ascii="Times New Roman" w:hAnsi="Times New Roman"/>
          <w:color w:val="auto"/>
          <w:szCs w:val="22"/>
          <w:lang w:val="en-US"/>
        </w:rPr>
        <w:t xml:space="preserve"> of a 50-50 IJV, resulting in numerous problems for their future cooperation. One of the major issues of such a 50-50 IJV was a delay in decision-making” (IV1).</w:t>
      </w:r>
      <w:r w:rsidR="001B33BE" w:rsidRPr="00515779">
        <w:rPr>
          <w:color w:val="auto"/>
        </w:rPr>
        <w:t xml:space="preserve"> </w:t>
      </w:r>
      <w:r w:rsidR="00577107" w:rsidRPr="00515779">
        <w:rPr>
          <w:rFonts w:ascii="Times New Roman" w:hAnsi="Times New Roman"/>
          <w:color w:val="auto"/>
          <w:szCs w:val="22"/>
          <w:lang w:val="en-US"/>
        </w:rPr>
        <w:t>“For the Chinese side, accessing foreign technology but not allowing</w:t>
      </w:r>
      <w:r w:rsidR="0000472E" w:rsidRPr="00515779">
        <w:rPr>
          <w:rFonts w:ascii="Times New Roman" w:hAnsi="Times New Roman"/>
          <w:color w:val="auto"/>
          <w:szCs w:val="22"/>
          <w:lang w:val="en-US"/>
        </w:rPr>
        <w:t xml:space="preserve"> a</w:t>
      </w:r>
      <w:r w:rsidR="00577107" w:rsidRPr="00515779">
        <w:rPr>
          <w:rFonts w:ascii="Times New Roman" w:hAnsi="Times New Roman"/>
          <w:color w:val="auto"/>
          <w:szCs w:val="22"/>
          <w:lang w:val="en-US"/>
        </w:rPr>
        <w:t xml:space="preserve"> </w:t>
      </w:r>
      <w:r w:rsidR="00577107" w:rsidRPr="00515779">
        <w:rPr>
          <w:rFonts w:ascii="Times New Roman" w:hAnsi="Times New Roman"/>
          <w:noProof/>
          <w:color w:val="auto"/>
          <w:szCs w:val="22"/>
          <w:lang w:val="en-US"/>
        </w:rPr>
        <w:t>foreign</w:t>
      </w:r>
      <w:r w:rsidR="00577107" w:rsidRPr="00515779">
        <w:rPr>
          <w:rFonts w:ascii="Times New Roman" w:hAnsi="Times New Roman"/>
          <w:color w:val="auto"/>
          <w:szCs w:val="22"/>
          <w:lang w:val="en-US"/>
        </w:rPr>
        <w:t xml:space="preserve"> firm to dominate </w:t>
      </w:r>
      <w:r w:rsidR="00FC174D">
        <w:rPr>
          <w:rFonts w:ascii="Times New Roman" w:hAnsi="Times New Roman"/>
          <w:color w:val="auto"/>
          <w:szCs w:val="22"/>
          <w:lang w:val="en-US"/>
        </w:rPr>
        <w:t xml:space="preserve">the </w:t>
      </w:r>
      <w:r w:rsidR="00577107" w:rsidRPr="00515779">
        <w:rPr>
          <w:rFonts w:ascii="Times New Roman" w:hAnsi="Times New Roman"/>
          <w:color w:val="auto"/>
          <w:szCs w:val="22"/>
          <w:lang w:val="en-US"/>
        </w:rPr>
        <w:t xml:space="preserve">Chinese market was key. Without laws, holding </w:t>
      </w:r>
      <w:r w:rsidR="00FC174D">
        <w:rPr>
          <w:rFonts w:ascii="Times New Roman" w:hAnsi="Times New Roman"/>
          <w:color w:val="auto"/>
          <w:szCs w:val="22"/>
          <w:lang w:val="en-US"/>
        </w:rPr>
        <w:t xml:space="preserve">the </w:t>
      </w:r>
      <w:r w:rsidR="00577107" w:rsidRPr="00515779">
        <w:rPr>
          <w:rFonts w:ascii="Times New Roman" w:hAnsi="Times New Roman"/>
          <w:color w:val="auto"/>
          <w:szCs w:val="22"/>
          <w:lang w:val="en-US"/>
        </w:rPr>
        <w:t xml:space="preserve">majority share was the mechanism </w:t>
      </w:r>
      <w:r w:rsidR="00752475" w:rsidRPr="00515779">
        <w:rPr>
          <w:rFonts w:ascii="Times New Roman" w:hAnsi="Times New Roman"/>
          <w:color w:val="auto"/>
          <w:szCs w:val="22"/>
          <w:lang w:val="en-US"/>
        </w:rPr>
        <w:t xml:space="preserve">to reach their purpose. </w:t>
      </w:r>
      <w:r w:rsidR="00577107" w:rsidRPr="00515779">
        <w:rPr>
          <w:rFonts w:ascii="Times New Roman" w:hAnsi="Times New Roman"/>
          <w:color w:val="auto"/>
          <w:szCs w:val="22"/>
          <w:lang w:val="en-US"/>
        </w:rPr>
        <w:t>For the German side, they wanted to control the technology as well as the quality of the products</w:t>
      </w:r>
      <w:r w:rsidR="00FC174D">
        <w:rPr>
          <w:rFonts w:ascii="Times New Roman" w:hAnsi="Times New Roman"/>
          <w:color w:val="auto"/>
          <w:szCs w:val="22"/>
          <w:lang w:val="en-US"/>
        </w:rPr>
        <w:t xml:space="preserve">. Hence, </w:t>
      </w:r>
      <w:r w:rsidR="00577107" w:rsidRPr="00515779">
        <w:rPr>
          <w:rFonts w:ascii="Times New Roman" w:hAnsi="Times New Roman"/>
          <w:color w:val="auto"/>
          <w:szCs w:val="22"/>
          <w:lang w:val="en-US"/>
        </w:rPr>
        <w:t xml:space="preserve">holding </w:t>
      </w:r>
      <w:r w:rsidR="00FC174D">
        <w:rPr>
          <w:rFonts w:ascii="Times New Roman" w:hAnsi="Times New Roman"/>
          <w:color w:val="auto"/>
          <w:szCs w:val="22"/>
          <w:lang w:val="en-US"/>
        </w:rPr>
        <w:t xml:space="preserve">a </w:t>
      </w:r>
      <w:r w:rsidR="00577107" w:rsidRPr="00515779">
        <w:rPr>
          <w:rFonts w:ascii="Times New Roman" w:hAnsi="Times New Roman"/>
          <w:color w:val="auto"/>
          <w:szCs w:val="22"/>
          <w:lang w:val="en-US"/>
        </w:rPr>
        <w:t xml:space="preserve">majority share was also essential. In the end, 50-50 was the </w:t>
      </w:r>
      <w:r w:rsidR="00752475" w:rsidRPr="00515779">
        <w:rPr>
          <w:rFonts w:ascii="Times New Roman" w:hAnsi="Times New Roman"/>
          <w:color w:val="auto"/>
          <w:szCs w:val="22"/>
          <w:lang w:val="en-US"/>
        </w:rPr>
        <w:t xml:space="preserve">feasible solution” (IV6). </w:t>
      </w:r>
    </w:p>
    <w:p w14:paraId="706E551F" w14:textId="00E3AEAA" w:rsidR="0093627C" w:rsidRPr="00515779" w:rsidRDefault="00FC174D" w:rsidP="004E09A9">
      <w:pPr>
        <w:ind w:firstLine="720"/>
        <w:jc w:val="both"/>
        <w:rPr>
          <w:rFonts w:ascii="Times New Roman" w:hAnsi="Times New Roman"/>
          <w:color w:val="auto"/>
          <w:szCs w:val="22"/>
          <w:lang w:val="en-US"/>
        </w:rPr>
      </w:pPr>
      <w:r>
        <w:rPr>
          <w:rFonts w:ascii="Times New Roman" w:hAnsi="Times New Roman"/>
          <w:color w:val="auto"/>
          <w:szCs w:val="22"/>
          <w:lang w:val="en-US"/>
        </w:rPr>
        <w:t>This poorer contract protection of emerging economies increases the challenges of conflicting source relationships. It forces partners to reduce their ability to trust each other given that there is a limited ability to use the judicial system to address disagreements. This is more challenging in the case of knowledge-based resources</w:t>
      </w:r>
      <w:r w:rsidR="0085268B">
        <w:rPr>
          <w:rFonts w:ascii="Times New Roman" w:hAnsi="Times New Roman"/>
          <w:color w:val="auto"/>
          <w:szCs w:val="22"/>
          <w:lang w:val="en-US"/>
        </w:rPr>
        <w:t>,</w:t>
      </w:r>
      <w:r>
        <w:rPr>
          <w:rFonts w:ascii="Times New Roman" w:hAnsi="Times New Roman"/>
          <w:color w:val="auto"/>
          <w:szCs w:val="22"/>
          <w:lang w:val="en-US"/>
        </w:rPr>
        <w:t xml:space="preserve"> such as innovation and </w:t>
      </w:r>
      <w:r w:rsidRPr="0085268B">
        <w:rPr>
          <w:rFonts w:ascii="Times New Roman" w:hAnsi="Times New Roman"/>
          <w:noProof/>
          <w:color w:val="auto"/>
          <w:szCs w:val="22"/>
          <w:lang w:val="en-US"/>
        </w:rPr>
        <w:t>technology</w:t>
      </w:r>
      <w:r w:rsidR="0085268B" w:rsidRPr="00216DFC">
        <w:rPr>
          <w:rFonts w:ascii="Times New Roman" w:hAnsi="Times New Roman"/>
          <w:noProof/>
          <w:color w:val="auto"/>
          <w:szCs w:val="22"/>
          <w:lang w:val="en-US"/>
        </w:rPr>
        <w:t>, because</w:t>
      </w:r>
      <w:r>
        <w:rPr>
          <w:rFonts w:ascii="Times New Roman" w:hAnsi="Times New Roman"/>
          <w:color w:val="auto"/>
          <w:szCs w:val="22"/>
          <w:lang w:val="en-US"/>
        </w:rPr>
        <w:t xml:space="preserve"> their intangible nature and </w:t>
      </w:r>
      <w:r w:rsidR="00EC5B7A">
        <w:rPr>
          <w:rFonts w:ascii="Times New Roman" w:hAnsi="Times New Roman"/>
          <w:color w:val="auto"/>
          <w:szCs w:val="22"/>
          <w:lang w:val="en-US"/>
        </w:rPr>
        <w:t xml:space="preserve">non-rival consumption </w:t>
      </w:r>
      <w:r w:rsidR="00EC5B7A" w:rsidRPr="0085268B">
        <w:rPr>
          <w:rFonts w:ascii="Times New Roman" w:hAnsi="Times New Roman"/>
          <w:noProof/>
          <w:color w:val="auto"/>
          <w:szCs w:val="22"/>
          <w:lang w:val="en-US"/>
        </w:rPr>
        <w:t>limit</w:t>
      </w:r>
      <w:r w:rsidR="00EC5B7A">
        <w:rPr>
          <w:rFonts w:ascii="Times New Roman" w:hAnsi="Times New Roman"/>
          <w:color w:val="auto"/>
          <w:szCs w:val="22"/>
          <w:lang w:val="en-US"/>
        </w:rPr>
        <w:t xml:space="preserve"> their physical exclusion from use once others have gained access to them. Under a weak contract protection regime s</w:t>
      </w:r>
      <w:r w:rsidR="00EC5B7A" w:rsidRPr="00515779">
        <w:rPr>
          <w:rFonts w:ascii="Times New Roman" w:hAnsi="Times New Roman"/>
          <w:color w:val="auto"/>
          <w:szCs w:val="22"/>
          <w:lang w:val="en-US"/>
        </w:rPr>
        <w:t xml:space="preserve">ources are likely to be more reluctant to share their knowledge </w:t>
      </w:r>
      <w:r w:rsidR="00EC5B7A" w:rsidRPr="00515779">
        <w:rPr>
          <w:rFonts w:ascii="Times New Roman" w:hAnsi="Times New Roman"/>
          <w:noProof/>
          <w:color w:val="auto"/>
          <w:szCs w:val="22"/>
          <w:lang w:val="en-US"/>
        </w:rPr>
        <w:t>because</w:t>
      </w:r>
      <w:r w:rsidR="00EC5B7A" w:rsidRPr="00515779">
        <w:rPr>
          <w:rFonts w:ascii="Times New Roman" w:hAnsi="Times New Roman"/>
          <w:color w:val="auto"/>
          <w:szCs w:val="22"/>
          <w:lang w:val="en-US"/>
        </w:rPr>
        <w:t xml:space="preserve"> even if they created a contract that specifies how the relationship will be established and how </w:t>
      </w:r>
      <w:r w:rsidR="00EC5B7A">
        <w:rPr>
          <w:rFonts w:ascii="Times New Roman" w:hAnsi="Times New Roman"/>
          <w:color w:val="auto"/>
          <w:szCs w:val="22"/>
          <w:lang w:val="en-US"/>
        </w:rPr>
        <w:t xml:space="preserve">the </w:t>
      </w:r>
      <w:r w:rsidR="00EC5B7A">
        <w:rPr>
          <w:rFonts w:ascii="Times New Roman" w:hAnsi="Times New Roman"/>
          <w:color w:val="auto"/>
          <w:szCs w:val="22"/>
          <w:lang w:val="en-US"/>
        </w:rPr>
        <w:lastRenderedPageBreak/>
        <w:t>partner</w:t>
      </w:r>
      <w:r w:rsidR="00EC5B7A" w:rsidRPr="00515779">
        <w:rPr>
          <w:rFonts w:ascii="Times New Roman" w:hAnsi="Times New Roman"/>
          <w:color w:val="auto"/>
          <w:szCs w:val="22"/>
          <w:lang w:val="en-US"/>
        </w:rPr>
        <w:t xml:space="preserve"> may use the knowledge it has received, the </w:t>
      </w:r>
      <w:r w:rsidR="00EC5B7A">
        <w:rPr>
          <w:rFonts w:ascii="Times New Roman" w:hAnsi="Times New Roman"/>
          <w:color w:val="auto"/>
          <w:szCs w:val="22"/>
          <w:lang w:val="en-US"/>
        </w:rPr>
        <w:t>partner</w:t>
      </w:r>
      <w:r w:rsidR="00EC5B7A" w:rsidRPr="00515779">
        <w:rPr>
          <w:rFonts w:ascii="Times New Roman" w:hAnsi="Times New Roman"/>
          <w:color w:val="auto"/>
          <w:szCs w:val="22"/>
          <w:lang w:val="en-US"/>
        </w:rPr>
        <w:t xml:space="preserve"> may not be able to enforce such contract</w:t>
      </w:r>
      <w:r w:rsidR="00EC5B7A">
        <w:rPr>
          <w:rFonts w:ascii="Times New Roman" w:hAnsi="Times New Roman"/>
          <w:color w:val="auto"/>
          <w:szCs w:val="22"/>
          <w:lang w:val="en-US"/>
        </w:rPr>
        <w:t xml:space="preserve"> in</w:t>
      </w:r>
      <w:r w:rsidR="00EC5B7A" w:rsidRPr="00515779">
        <w:rPr>
          <w:rFonts w:ascii="Times New Roman" w:hAnsi="Times New Roman"/>
          <w:color w:val="auto"/>
          <w:szCs w:val="22"/>
          <w:lang w:val="en-US"/>
        </w:rPr>
        <w:t xml:space="preserve"> courts</w:t>
      </w:r>
      <w:r w:rsidR="00EC5B7A">
        <w:rPr>
          <w:rFonts w:ascii="Times New Roman" w:hAnsi="Times New Roman"/>
          <w:color w:val="auto"/>
          <w:szCs w:val="22"/>
          <w:lang w:val="en-US"/>
        </w:rPr>
        <w:t xml:space="preserve">, </w:t>
      </w:r>
      <w:r w:rsidR="00EC5B7A" w:rsidRPr="00515779">
        <w:rPr>
          <w:rFonts w:ascii="Times New Roman" w:hAnsi="Times New Roman"/>
          <w:color w:val="auto"/>
          <w:szCs w:val="22"/>
          <w:lang w:val="en-US"/>
        </w:rPr>
        <w:t xml:space="preserve">reinforcing the conflicting nature of </w:t>
      </w:r>
      <w:r w:rsidR="00EC5B7A">
        <w:rPr>
          <w:rFonts w:ascii="Times New Roman" w:hAnsi="Times New Roman"/>
          <w:color w:val="auto"/>
          <w:szCs w:val="22"/>
          <w:lang w:val="en-US"/>
        </w:rPr>
        <w:t xml:space="preserve">the </w:t>
      </w:r>
      <w:r w:rsidR="00EC5B7A" w:rsidRPr="00515779">
        <w:rPr>
          <w:rFonts w:ascii="Times New Roman" w:hAnsi="Times New Roman"/>
          <w:color w:val="auto"/>
          <w:szCs w:val="22"/>
          <w:lang w:val="en-US"/>
        </w:rPr>
        <w:t>relationship between partners</w:t>
      </w:r>
      <w:r w:rsidR="00EC5B7A">
        <w:rPr>
          <w:rFonts w:ascii="Times New Roman" w:hAnsi="Times New Roman"/>
          <w:color w:val="auto"/>
          <w:szCs w:val="22"/>
          <w:lang w:val="en-US"/>
        </w:rPr>
        <w:t xml:space="preserve">. </w:t>
      </w:r>
      <w:r w:rsidR="00EC5B7A" w:rsidRPr="00515779">
        <w:rPr>
          <w:rFonts w:ascii="Times New Roman" w:hAnsi="Times New Roman"/>
          <w:color w:val="auto"/>
          <w:szCs w:val="22"/>
          <w:lang w:val="en-US"/>
        </w:rPr>
        <w:t xml:space="preserve"> </w:t>
      </w:r>
      <w:r w:rsidR="00EC5B7A">
        <w:rPr>
          <w:rFonts w:ascii="Times New Roman" w:hAnsi="Times New Roman"/>
          <w:color w:val="auto"/>
          <w:szCs w:val="22"/>
          <w:lang w:val="en-US"/>
        </w:rPr>
        <w:t xml:space="preserve">Thus, with a limited ability to use external contract enforcement mechanisms, managers of the source of knowledge may resort to internal mechanisms to protect the knowledge of the firm, using secrecy, </w:t>
      </w:r>
      <w:r w:rsidR="00EC5B7A" w:rsidRPr="0085268B">
        <w:rPr>
          <w:rFonts w:ascii="Times New Roman" w:hAnsi="Times New Roman"/>
          <w:noProof/>
          <w:color w:val="auto"/>
          <w:szCs w:val="22"/>
          <w:lang w:val="en-US"/>
        </w:rPr>
        <w:t>complexity</w:t>
      </w:r>
      <w:r w:rsidR="0085268B">
        <w:rPr>
          <w:rFonts w:ascii="Times New Roman" w:hAnsi="Times New Roman"/>
          <w:noProof/>
          <w:color w:val="auto"/>
          <w:szCs w:val="22"/>
          <w:lang w:val="en-US"/>
        </w:rPr>
        <w:t>,</w:t>
      </w:r>
      <w:r w:rsidR="00EC5B7A">
        <w:rPr>
          <w:rFonts w:ascii="Times New Roman" w:hAnsi="Times New Roman"/>
          <w:color w:val="auto"/>
          <w:szCs w:val="22"/>
          <w:lang w:val="en-US"/>
        </w:rPr>
        <w:t xml:space="preserve"> and exclusion, and thus </w:t>
      </w:r>
      <w:r w:rsidR="00EC5B7A" w:rsidRPr="0085268B">
        <w:rPr>
          <w:rFonts w:ascii="Times New Roman" w:hAnsi="Times New Roman"/>
          <w:noProof/>
          <w:color w:val="auto"/>
          <w:szCs w:val="22"/>
          <w:lang w:val="en-US"/>
        </w:rPr>
        <w:t>limit</w:t>
      </w:r>
      <w:r w:rsidR="00EC5B7A">
        <w:rPr>
          <w:rFonts w:ascii="Times New Roman" w:hAnsi="Times New Roman"/>
          <w:color w:val="auto"/>
          <w:szCs w:val="22"/>
          <w:lang w:val="en-US"/>
        </w:rPr>
        <w:t xml:space="preserve"> the ability of the firm from acquiring and exploiting knowledge. We summarize how the weak contract protection of emerging economies heightens the conflicting source relationships and as a result further limit the acquisition and exploitation of knowledge in the following proposition:  </w:t>
      </w:r>
    </w:p>
    <w:p w14:paraId="32E371F3" w14:textId="0E144905" w:rsidR="0093627C" w:rsidRPr="00515779" w:rsidRDefault="0093627C" w:rsidP="004E09A9">
      <w:pPr>
        <w:widowControl w:val="0"/>
        <w:autoSpaceDE w:val="0"/>
        <w:autoSpaceDN w:val="0"/>
        <w:adjustRightInd w:val="0"/>
        <w:jc w:val="both"/>
        <w:rPr>
          <w:rFonts w:ascii="Times New Roman" w:hAnsi="Times New Roman"/>
          <w:color w:val="auto"/>
          <w:szCs w:val="22"/>
          <w:lang w:val="en-US"/>
        </w:rPr>
      </w:pPr>
      <w:r w:rsidRPr="00515779">
        <w:rPr>
          <w:rFonts w:ascii="Times New Roman" w:hAnsi="Times New Roman"/>
          <w:i/>
          <w:color w:val="auto"/>
          <w:szCs w:val="22"/>
          <w:lang w:val="en-US"/>
        </w:rPr>
        <w:t xml:space="preserve">Proposition </w:t>
      </w:r>
      <w:r w:rsidR="00864528" w:rsidRPr="00515779">
        <w:rPr>
          <w:rFonts w:ascii="Times New Roman" w:hAnsi="Times New Roman"/>
          <w:i/>
          <w:color w:val="auto"/>
          <w:szCs w:val="22"/>
          <w:lang w:val="en-US"/>
        </w:rPr>
        <w:t>6d</w:t>
      </w:r>
      <w:r w:rsidRPr="00515779">
        <w:rPr>
          <w:rFonts w:ascii="Times New Roman" w:hAnsi="Times New Roman"/>
          <w:i/>
          <w:color w:val="auto"/>
          <w:szCs w:val="22"/>
          <w:lang w:val="en-US"/>
        </w:rPr>
        <w:t xml:space="preserve">. Weaker contract protection in emerging economies </w:t>
      </w:r>
      <w:r w:rsidR="006B3B7B">
        <w:rPr>
          <w:rFonts w:ascii="Times New Roman" w:hAnsi="Times New Roman"/>
          <w:i/>
          <w:color w:val="auto"/>
          <w:szCs w:val="22"/>
          <w:lang w:val="en-US"/>
        </w:rPr>
        <w:t xml:space="preserve">strengthen </w:t>
      </w:r>
      <w:r w:rsidR="00EC5B7A">
        <w:rPr>
          <w:rFonts w:ascii="Times New Roman" w:hAnsi="Times New Roman"/>
          <w:i/>
          <w:color w:val="auto"/>
          <w:szCs w:val="22"/>
          <w:lang w:val="en-US"/>
        </w:rPr>
        <w:t>the conflicting source relationships</w:t>
      </w:r>
      <w:r w:rsidRPr="00515779">
        <w:rPr>
          <w:rFonts w:ascii="Times New Roman" w:hAnsi="Times New Roman"/>
          <w:i/>
          <w:color w:val="auto"/>
          <w:szCs w:val="22"/>
          <w:lang w:val="en-US"/>
        </w:rPr>
        <w:t xml:space="preserve"> and thus </w:t>
      </w:r>
      <w:r w:rsidR="00EC5B7A">
        <w:rPr>
          <w:rFonts w:ascii="Times New Roman" w:hAnsi="Times New Roman"/>
          <w:i/>
          <w:color w:val="auto"/>
          <w:szCs w:val="22"/>
          <w:lang w:val="en-US"/>
        </w:rPr>
        <w:t>further limit</w:t>
      </w:r>
      <w:r w:rsidR="006B3B7B">
        <w:rPr>
          <w:rFonts w:ascii="Times New Roman" w:hAnsi="Times New Roman"/>
          <w:i/>
          <w:color w:val="auto"/>
          <w:szCs w:val="22"/>
          <w:lang w:val="en-US"/>
        </w:rPr>
        <w:t>s</w:t>
      </w:r>
      <w:r w:rsidR="00EC5B7A">
        <w:rPr>
          <w:rFonts w:ascii="Times New Roman" w:hAnsi="Times New Roman"/>
          <w:i/>
          <w:color w:val="auto"/>
          <w:szCs w:val="22"/>
          <w:lang w:val="en-US"/>
        </w:rPr>
        <w:t xml:space="preserve"> the</w:t>
      </w:r>
      <w:r w:rsidRPr="00515779">
        <w:rPr>
          <w:rFonts w:ascii="Times New Roman" w:hAnsi="Times New Roman"/>
          <w:i/>
          <w:color w:val="auto"/>
          <w:szCs w:val="22"/>
          <w:lang w:val="en-US"/>
        </w:rPr>
        <w:t xml:space="preserve"> </w:t>
      </w:r>
      <w:r w:rsidR="00755804">
        <w:rPr>
          <w:rFonts w:ascii="Times New Roman" w:hAnsi="Times New Roman"/>
          <w:i/>
          <w:color w:val="auto"/>
          <w:szCs w:val="22"/>
          <w:lang w:val="en-US"/>
        </w:rPr>
        <w:t>acquisition and exploitation of</w:t>
      </w:r>
      <w:r w:rsidR="00EC5B7A">
        <w:rPr>
          <w:rFonts w:ascii="Times New Roman" w:hAnsi="Times New Roman"/>
          <w:i/>
          <w:color w:val="auto"/>
          <w:szCs w:val="22"/>
          <w:lang w:val="en-US"/>
        </w:rPr>
        <w:t xml:space="preserve"> </w:t>
      </w:r>
      <w:r w:rsidRPr="00515779">
        <w:rPr>
          <w:rFonts w:ascii="Times New Roman" w:hAnsi="Times New Roman"/>
          <w:i/>
          <w:color w:val="auto"/>
          <w:szCs w:val="22"/>
          <w:lang w:val="en-US"/>
        </w:rPr>
        <w:t>external knowledge.</w:t>
      </w:r>
    </w:p>
    <w:p w14:paraId="31E441E8" w14:textId="67B1F4B4" w:rsidR="00685300" w:rsidRPr="00515779" w:rsidRDefault="0093627C">
      <w:pPr>
        <w:jc w:val="both"/>
        <w:rPr>
          <w:rStyle w:val="longtext"/>
          <w:rFonts w:ascii="Times New Roman" w:hAnsi="Times New Roman"/>
          <w:color w:val="auto"/>
          <w:szCs w:val="22"/>
          <w:lang w:val="en-US"/>
        </w:rPr>
      </w:pPr>
      <w:r w:rsidRPr="00515779">
        <w:rPr>
          <w:rStyle w:val="longtext"/>
          <w:rFonts w:ascii="Times New Roman" w:hAnsi="Times New Roman"/>
          <w:i/>
          <w:color w:val="auto"/>
          <w:szCs w:val="22"/>
          <w:lang w:val="en-US"/>
        </w:rPr>
        <w:tab/>
      </w:r>
      <w:r w:rsidRPr="00515779">
        <w:rPr>
          <w:rStyle w:val="longtext"/>
          <w:rFonts w:ascii="Times New Roman" w:hAnsi="Times New Roman"/>
          <w:color w:val="auto"/>
          <w:szCs w:val="22"/>
          <w:lang w:val="en-US"/>
        </w:rPr>
        <w:t>Second, e</w:t>
      </w:r>
      <w:r w:rsidR="00D671CC" w:rsidRPr="00515779">
        <w:rPr>
          <w:rStyle w:val="longtext"/>
          <w:rFonts w:ascii="Times New Roman" w:hAnsi="Times New Roman"/>
          <w:color w:val="auto"/>
          <w:szCs w:val="22"/>
          <w:lang w:val="en-US"/>
        </w:rPr>
        <w:t xml:space="preserve">merging economies are </w:t>
      </w:r>
      <w:r w:rsidR="0053340B" w:rsidRPr="00515779">
        <w:rPr>
          <w:rStyle w:val="longtext"/>
          <w:rFonts w:ascii="Times New Roman" w:hAnsi="Times New Roman"/>
          <w:color w:val="auto"/>
          <w:szCs w:val="22"/>
          <w:lang w:val="en-US"/>
        </w:rPr>
        <w:t>associated with</w:t>
      </w:r>
      <w:r w:rsidR="00D671CC" w:rsidRPr="00515779">
        <w:rPr>
          <w:rStyle w:val="longtext"/>
          <w:rFonts w:ascii="Times New Roman" w:hAnsi="Times New Roman"/>
          <w:color w:val="auto"/>
          <w:szCs w:val="22"/>
          <w:lang w:val="en-US"/>
        </w:rPr>
        <w:t xml:space="preserve"> </w:t>
      </w:r>
      <w:r w:rsidR="00D671CC" w:rsidRPr="00515779">
        <w:rPr>
          <w:rStyle w:val="longtext"/>
          <w:rFonts w:ascii="Times New Roman" w:hAnsi="Times New Roman"/>
          <w:noProof/>
          <w:color w:val="auto"/>
          <w:szCs w:val="22"/>
          <w:lang w:val="en-US"/>
        </w:rPr>
        <w:t>weaker</w:t>
      </w:r>
      <w:r w:rsidR="00D671CC" w:rsidRPr="00515779">
        <w:rPr>
          <w:rStyle w:val="longtext"/>
          <w:rFonts w:ascii="Times New Roman" w:hAnsi="Times New Roman"/>
          <w:color w:val="auto"/>
          <w:szCs w:val="22"/>
          <w:lang w:val="en-US"/>
        </w:rPr>
        <w:t xml:space="preserve"> </w:t>
      </w:r>
      <w:r w:rsidR="00AB00B2" w:rsidRPr="00515779">
        <w:rPr>
          <w:rStyle w:val="longtext"/>
          <w:rFonts w:ascii="Times New Roman" w:hAnsi="Times New Roman"/>
          <w:color w:val="auto"/>
          <w:szCs w:val="22"/>
          <w:lang w:val="en-US"/>
        </w:rPr>
        <w:t xml:space="preserve">contractual </w:t>
      </w:r>
      <w:r w:rsidR="00D671CC" w:rsidRPr="00515779">
        <w:rPr>
          <w:rStyle w:val="longtext"/>
          <w:rFonts w:ascii="Times New Roman" w:hAnsi="Times New Roman"/>
          <w:color w:val="auto"/>
          <w:szCs w:val="22"/>
          <w:lang w:val="en-US"/>
        </w:rPr>
        <w:t xml:space="preserve">protection of </w:t>
      </w:r>
      <w:r w:rsidR="00121FC3" w:rsidRPr="00515779">
        <w:rPr>
          <w:rStyle w:val="longtext"/>
          <w:rFonts w:ascii="Times New Roman" w:hAnsi="Times New Roman"/>
          <w:color w:val="auto"/>
          <w:szCs w:val="22"/>
          <w:lang w:val="en-US"/>
        </w:rPr>
        <w:t>intellectual</w:t>
      </w:r>
      <w:r w:rsidR="00D671CC" w:rsidRPr="00515779">
        <w:rPr>
          <w:rStyle w:val="longtext"/>
          <w:rFonts w:ascii="Times New Roman" w:hAnsi="Times New Roman"/>
          <w:color w:val="auto"/>
          <w:szCs w:val="22"/>
          <w:lang w:val="en-US"/>
        </w:rPr>
        <w:t xml:space="preserve"> property rights</w:t>
      </w:r>
      <w:r w:rsidR="00161E30" w:rsidRPr="00515779">
        <w:rPr>
          <w:rStyle w:val="longtext"/>
          <w:rFonts w:ascii="Times New Roman" w:hAnsi="Times New Roman"/>
          <w:color w:val="auto"/>
          <w:szCs w:val="22"/>
          <w:lang w:val="en-US"/>
        </w:rPr>
        <w:t>,</w:t>
      </w:r>
      <w:r w:rsidR="00D671CC" w:rsidRPr="00515779">
        <w:rPr>
          <w:rStyle w:val="longtext"/>
          <w:rFonts w:ascii="Times New Roman" w:hAnsi="Times New Roman"/>
          <w:color w:val="auto"/>
          <w:szCs w:val="22"/>
          <w:lang w:val="en-US"/>
        </w:rPr>
        <w:t xml:space="preserve"> which </w:t>
      </w:r>
      <w:r w:rsidR="00A40C8E">
        <w:rPr>
          <w:rStyle w:val="longtext"/>
          <w:rFonts w:ascii="Times New Roman" w:hAnsi="Times New Roman"/>
          <w:color w:val="auto"/>
          <w:szCs w:val="22"/>
          <w:lang w:val="en-US"/>
        </w:rPr>
        <w:t>heightens the feeble appropriability regime negative impact on the acquisition and exploitation of knowledge</w:t>
      </w:r>
      <w:r w:rsidR="00D671CC" w:rsidRPr="00515779">
        <w:rPr>
          <w:rStyle w:val="longtext"/>
          <w:rFonts w:ascii="Times New Roman" w:hAnsi="Times New Roman"/>
          <w:color w:val="auto"/>
          <w:szCs w:val="22"/>
          <w:lang w:val="en-US"/>
        </w:rPr>
        <w:t xml:space="preserve">. </w:t>
      </w:r>
      <w:r w:rsidR="00143251">
        <w:rPr>
          <w:rStyle w:val="longtext"/>
          <w:rFonts w:ascii="Times New Roman" w:hAnsi="Times New Roman"/>
          <w:color w:val="auto"/>
          <w:szCs w:val="22"/>
          <w:lang w:val="en-US"/>
        </w:rPr>
        <w:t xml:space="preserve">For NAC, the weak contract protection only heightened the challenges of doing R&amp;D. </w:t>
      </w:r>
      <w:r w:rsidR="00685300" w:rsidRPr="00515779">
        <w:rPr>
          <w:rStyle w:val="longtext"/>
          <w:rFonts w:ascii="Times New Roman" w:hAnsi="Times New Roman"/>
          <w:color w:val="auto"/>
          <w:szCs w:val="22"/>
          <w:lang w:val="en-US"/>
        </w:rPr>
        <w:t xml:space="preserve">“Private firms </w:t>
      </w:r>
      <w:r w:rsidR="00813DE7" w:rsidRPr="00515779">
        <w:rPr>
          <w:rStyle w:val="longtext"/>
          <w:rFonts w:ascii="Times New Roman" w:hAnsi="Times New Roman"/>
          <w:color w:val="auto"/>
          <w:szCs w:val="22"/>
          <w:lang w:val="en-US"/>
        </w:rPr>
        <w:t>‘sto</w:t>
      </w:r>
      <w:r w:rsidR="00685300" w:rsidRPr="00515779">
        <w:rPr>
          <w:rStyle w:val="longtext"/>
          <w:rFonts w:ascii="Times New Roman" w:hAnsi="Times New Roman"/>
          <w:color w:val="auto"/>
          <w:szCs w:val="22"/>
          <w:lang w:val="en-US"/>
        </w:rPr>
        <w:t>l</w:t>
      </w:r>
      <w:r w:rsidR="00813DE7" w:rsidRPr="00515779">
        <w:rPr>
          <w:rStyle w:val="longtext"/>
          <w:rFonts w:ascii="Times New Roman" w:hAnsi="Times New Roman"/>
          <w:color w:val="auto"/>
          <w:szCs w:val="22"/>
          <w:lang w:val="en-US"/>
        </w:rPr>
        <w:t>e</w:t>
      </w:r>
      <w:r w:rsidR="00685300" w:rsidRPr="00515779">
        <w:rPr>
          <w:rStyle w:val="longtext"/>
          <w:rFonts w:ascii="Times New Roman" w:hAnsi="Times New Roman"/>
          <w:color w:val="auto"/>
          <w:szCs w:val="22"/>
          <w:lang w:val="en-US"/>
        </w:rPr>
        <w:t xml:space="preserve"> away’ all of our top designers, </w:t>
      </w:r>
      <w:r w:rsidR="00685300" w:rsidRPr="0085268B">
        <w:rPr>
          <w:rStyle w:val="longtext"/>
          <w:rFonts w:ascii="Times New Roman" w:hAnsi="Times New Roman"/>
          <w:noProof/>
          <w:color w:val="auto"/>
          <w:szCs w:val="22"/>
          <w:lang w:val="en-US"/>
        </w:rPr>
        <w:t>engineers</w:t>
      </w:r>
      <w:r w:rsidR="0085268B">
        <w:rPr>
          <w:rStyle w:val="longtext"/>
          <w:rFonts w:ascii="Times New Roman" w:hAnsi="Times New Roman"/>
          <w:noProof/>
          <w:color w:val="auto"/>
          <w:szCs w:val="22"/>
          <w:lang w:val="en-US"/>
        </w:rPr>
        <w:t>,</w:t>
      </w:r>
      <w:r w:rsidR="00685300" w:rsidRPr="00515779">
        <w:rPr>
          <w:rStyle w:val="longtext"/>
          <w:rFonts w:ascii="Times New Roman" w:hAnsi="Times New Roman"/>
          <w:color w:val="auto"/>
          <w:szCs w:val="22"/>
          <w:lang w:val="en-US"/>
        </w:rPr>
        <w:t xml:space="preserve"> and technicians by paying </w:t>
      </w:r>
      <w:r w:rsidR="00F0617C" w:rsidRPr="00515779">
        <w:rPr>
          <w:rStyle w:val="longtext"/>
          <w:rFonts w:ascii="Times New Roman" w:hAnsi="Times New Roman"/>
          <w:color w:val="auto"/>
          <w:szCs w:val="22"/>
          <w:lang w:val="en-US"/>
        </w:rPr>
        <w:t xml:space="preserve">attractive packages. When these people went away, technology </w:t>
      </w:r>
      <w:r w:rsidR="005F19AB" w:rsidRPr="00515779">
        <w:rPr>
          <w:rStyle w:val="longtext"/>
          <w:rFonts w:ascii="Times New Roman" w:hAnsi="Times New Roman"/>
          <w:color w:val="auto"/>
          <w:szCs w:val="22"/>
          <w:lang w:val="en-US"/>
        </w:rPr>
        <w:t xml:space="preserve">or confidential data </w:t>
      </w:r>
      <w:r w:rsidR="00F0617C" w:rsidRPr="00515779">
        <w:rPr>
          <w:rStyle w:val="longtext"/>
          <w:rFonts w:ascii="Times New Roman" w:hAnsi="Times New Roman"/>
          <w:color w:val="auto"/>
          <w:szCs w:val="22"/>
          <w:lang w:val="en-US"/>
        </w:rPr>
        <w:t>went away as well</w:t>
      </w:r>
      <w:r w:rsidR="005F19AB" w:rsidRPr="00515779">
        <w:rPr>
          <w:rStyle w:val="longtext"/>
          <w:rFonts w:ascii="Times New Roman" w:hAnsi="Times New Roman"/>
          <w:color w:val="auto"/>
          <w:szCs w:val="22"/>
          <w:lang w:val="en-US"/>
        </w:rPr>
        <w:t>. Th</w:t>
      </w:r>
      <w:r w:rsidR="00B51E0D" w:rsidRPr="00515779">
        <w:rPr>
          <w:rStyle w:val="longtext"/>
          <w:rFonts w:ascii="Times New Roman" w:hAnsi="Times New Roman"/>
          <w:color w:val="auto"/>
          <w:szCs w:val="22"/>
          <w:lang w:val="en-US"/>
        </w:rPr>
        <w:t>is</w:t>
      </w:r>
      <w:r w:rsidR="00813DE7" w:rsidRPr="00515779">
        <w:rPr>
          <w:rStyle w:val="longtext"/>
          <w:rFonts w:ascii="Times New Roman" w:hAnsi="Times New Roman"/>
          <w:color w:val="auto"/>
          <w:szCs w:val="22"/>
          <w:lang w:val="en-US"/>
        </w:rPr>
        <w:t xml:space="preserve"> not only undermined NAC’s </w:t>
      </w:r>
      <w:r w:rsidR="005F19AB" w:rsidRPr="00515779">
        <w:rPr>
          <w:rStyle w:val="longtext"/>
          <w:rFonts w:ascii="Times New Roman" w:hAnsi="Times New Roman"/>
          <w:color w:val="auto"/>
          <w:szCs w:val="22"/>
          <w:lang w:val="en-US"/>
        </w:rPr>
        <w:t xml:space="preserve">R&amp;D </w:t>
      </w:r>
      <w:r w:rsidR="00813DE7" w:rsidRPr="00515779">
        <w:rPr>
          <w:rStyle w:val="longtext"/>
          <w:rFonts w:ascii="Times New Roman" w:hAnsi="Times New Roman"/>
          <w:noProof/>
          <w:color w:val="auto"/>
          <w:szCs w:val="22"/>
          <w:lang w:val="en-US"/>
        </w:rPr>
        <w:t>capability</w:t>
      </w:r>
      <w:r w:rsidR="00813DE7" w:rsidRPr="00515779">
        <w:rPr>
          <w:rStyle w:val="longtext"/>
          <w:rFonts w:ascii="Times New Roman" w:hAnsi="Times New Roman"/>
          <w:color w:val="auto"/>
          <w:szCs w:val="22"/>
          <w:lang w:val="en-US"/>
        </w:rPr>
        <w:t xml:space="preserve"> but also fundamentally </w:t>
      </w:r>
      <w:r w:rsidR="00B51E0D" w:rsidRPr="00515779">
        <w:rPr>
          <w:rStyle w:val="longtext"/>
          <w:rFonts w:ascii="Times New Roman" w:hAnsi="Times New Roman"/>
          <w:color w:val="auto"/>
          <w:szCs w:val="22"/>
          <w:lang w:val="en-US"/>
        </w:rPr>
        <w:t xml:space="preserve">reduced </w:t>
      </w:r>
      <w:r w:rsidR="00813DE7" w:rsidRPr="00515779">
        <w:rPr>
          <w:rStyle w:val="longtext"/>
          <w:rFonts w:ascii="Times New Roman" w:hAnsi="Times New Roman"/>
          <w:color w:val="auto"/>
          <w:szCs w:val="22"/>
          <w:lang w:val="en-US"/>
        </w:rPr>
        <w:t xml:space="preserve">the value of R&amp;D. Nobody thought it was worthwhile to spend so much money and time </w:t>
      </w:r>
      <w:r w:rsidR="00B51E0D" w:rsidRPr="00515779">
        <w:rPr>
          <w:rStyle w:val="longtext"/>
          <w:rFonts w:ascii="Times New Roman" w:hAnsi="Times New Roman"/>
          <w:color w:val="auto"/>
          <w:szCs w:val="22"/>
          <w:lang w:val="en-US"/>
        </w:rPr>
        <w:t>on</w:t>
      </w:r>
      <w:r w:rsidR="00813DE7" w:rsidRPr="00515779">
        <w:rPr>
          <w:rStyle w:val="longtext"/>
          <w:rFonts w:ascii="Times New Roman" w:hAnsi="Times New Roman"/>
          <w:color w:val="auto"/>
          <w:szCs w:val="22"/>
          <w:lang w:val="en-US"/>
        </w:rPr>
        <w:t xml:space="preserve"> R&amp;D. There </w:t>
      </w:r>
      <w:r w:rsidR="00A409B0" w:rsidRPr="00515779">
        <w:rPr>
          <w:rStyle w:val="longtext"/>
          <w:rFonts w:ascii="Times New Roman" w:hAnsi="Times New Roman"/>
          <w:noProof/>
          <w:color w:val="auto"/>
          <w:szCs w:val="22"/>
          <w:lang w:val="en-US"/>
        </w:rPr>
        <w:t>are</w:t>
      </w:r>
      <w:r w:rsidR="00813DE7" w:rsidRPr="00515779">
        <w:rPr>
          <w:rStyle w:val="longtext"/>
          <w:rFonts w:ascii="Times New Roman" w:hAnsi="Times New Roman"/>
          <w:color w:val="auto"/>
          <w:szCs w:val="22"/>
          <w:lang w:val="en-US"/>
        </w:rPr>
        <w:t xml:space="preserve"> no laws to prevent from this happening and even no professional conduct codes to prevent people moving from NAC to private firms” (IV16).</w:t>
      </w:r>
    </w:p>
    <w:p w14:paraId="1BAE2850" w14:textId="6831DD5D" w:rsidR="00D671CC" w:rsidRPr="00515779" w:rsidRDefault="00292B95" w:rsidP="004E09A9">
      <w:pPr>
        <w:ind w:firstLine="720"/>
        <w:jc w:val="both"/>
        <w:rPr>
          <w:rFonts w:ascii="Times New Roman" w:hAnsi="Times New Roman"/>
          <w:color w:val="auto"/>
          <w:szCs w:val="22"/>
          <w:lang w:val="en-US"/>
        </w:rPr>
      </w:pPr>
      <w:r w:rsidRPr="00515779">
        <w:rPr>
          <w:rStyle w:val="longtext"/>
          <w:rFonts w:ascii="Times New Roman" w:hAnsi="Times New Roman"/>
          <w:color w:val="auto"/>
          <w:szCs w:val="22"/>
          <w:lang w:val="en-US"/>
        </w:rPr>
        <w:t>Th</w:t>
      </w:r>
      <w:r w:rsidR="00143251">
        <w:rPr>
          <w:rStyle w:val="longtext"/>
          <w:rFonts w:ascii="Times New Roman" w:hAnsi="Times New Roman"/>
          <w:color w:val="auto"/>
          <w:szCs w:val="22"/>
          <w:lang w:val="en-US"/>
        </w:rPr>
        <w:t>is</w:t>
      </w:r>
      <w:r w:rsidRPr="00515779">
        <w:rPr>
          <w:rStyle w:val="longtext"/>
          <w:rFonts w:ascii="Times New Roman" w:hAnsi="Times New Roman"/>
          <w:color w:val="auto"/>
          <w:szCs w:val="22"/>
          <w:lang w:val="en-US"/>
        </w:rPr>
        <w:t xml:space="preserve"> lower contract protection reinforces the feeble appropriability regime</w:t>
      </w:r>
      <w:r w:rsidR="00143251">
        <w:rPr>
          <w:rStyle w:val="longtext"/>
          <w:rFonts w:ascii="Times New Roman" w:hAnsi="Times New Roman"/>
          <w:color w:val="auto"/>
          <w:szCs w:val="22"/>
          <w:lang w:val="en-US"/>
        </w:rPr>
        <w:t xml:space="preserve"> and limits the ability of firms to acquire and exploit knowledge</w:t>
      </w:r>
      <w:r w:rsidRPr="00515779">
        <w:rPr>
          <w:rStyle w:val="longtext"/>
          <w:rFonts w:ascii="Times New Roman" w:hAnsi="Times New Roman"/>
          <w:color w:val="auto"/>
          <w:szCs w:val="22"/>
          <w:lang w:val="en-US"/>
        </w:rPr>
        <w:t xml:space="preserve">. </w:t>
      </w:r>
      <w:r w:rsidR="00143251">
        <w:rPr>
          <w:rStyle w:val="longtext"/>
          <w:rFonts w:ascii="Times New Roman" w:hAnsi="Times New Roman"/>
          <w:color w:val="auto"/>
          <w:szCs w:val="22"/>
          <w:lang w:val="en-US"/>
        </w:rPr>
        <w:t>I</w:t>
      </w:r>
      <w:r w:rsidR="007107A4" w:rsidRPr="00515779">
        <w:rPr>
          <w:rStyle w:val="longtext"/>
          <w:rFonts w:ascii="Times New Roman" w:hAnsi="Times New Roman"/>
          <w:color w:val="auto"/>
          <w:szCs w:val="22"/>
          <w:lang w:val="en-US"/>
        </w:rPr>
        <w:t xml:space="preserve">nvestors establish structural protections of their knowledge </w:t>
      </w:r>
      <w:r w:rsidR="006B2706" w:rsidRPr="00515779">
        <w:rPr>
          <w:rStyle w:val="longtext"/>
          <w:rFonts w:ascii="Times New Roman" w:hAnsi="Times New Roman"/>
          <w:color w:val="auto"/>
          <w:szCs w:val="22"/>
          <w:lang w:val="en-US"/>
        </w:rPr>
        <w:t xml:space="preserve">in order </w:t>
      </w:r>
      <w:r w:rsidR="007107A4" w:rsidRPr="00515779">
        <w:rPr>
          <w:rStyle w:val="longtext"/>
          <w:rFonts w:ascii="Times New Roman" w:hAnsi="Times New Roman"/>
          <w:color w:val="auto"/>
          <w:szCs w:val="22"/>
          <w:lang w:val="en-US"/>
        </w:rPr>
        <w:t xml:space="preserve">to prevent the unauthorized access by external parties (Flyer and Shaver, 2000; Zhao, 2006). </w:t>
      </w:r>
      <w:r w:rsidR="00143251">
        <w:rPr>
          <w:rStyle w:val="longtext"/>
          <w:rFonts w:ascii="Times New Roman" w:hAnsi="Times New Roman"/>
          <w:color w:val="auto"/>
          <w:szCs w:val="22"/>
          <w:lang w:val="en-US"/>
        </w:rPr>
        <w:t>I</w:t>
      </w:r>
      <w:r w:rsidR="007107A4" w:rsidRPr="00515779">
        <w:rPr>
          <w:rStyle w:val="longtext"/>
          <w:rFonts w:ascii="Times New Roman" w:hAnsi="Times New Roman"/>
          <w:color w:val="auto"/>
          <w:szCs w:val="22"/>
          <w:lang w:val="en-US"/>
        </w:rPr>
        <w:t xml:space="preserve">n the case of countries with very weak contractual protections, these private contracts may be deemed ineffective in enabling the sources of knowledge to prevent the misuse of their technologies. The other parties may merely break the clauses of the contract and copy the knowledge with the view that enforcing the contract in the courts may take too long or be too expensive to serve as an effective deterrent. </w:t>
      </w:r>
      <w:r w:rsidR="00143251">
        <w:rPr>
          <w:rStyle w:val="longtext"/>
          <w:rFonts w:ascii="Times New Roman" w:hAnsi="Times New Roman"/>
          <w:color w:val="auto"/>
          <w:szCs w:val="22"/>
          <w:lang w:val="en-US"/>
        </w:rPr>
        <w:t xml:space="preserve">Thus, firms will guard their knowledge and limit access to it. At the same time, the weak contractual protection also limits the exploitation of knowledge by the firm, as the case of NAC above illustrates, since competitors can easily obtain the innovations and technologies developed by the firm. </w:t>
      </w:r>
      <w:r w:rsidR="007107A4" w:rsidRPr="00515779">
        <w:rPr>
          <w:rStyle w:val="longtext"/>
          <w:rFonts w:ascii="Times New Roman" w:hAnsi="Times New Roman"/>
          <w:color w:val="auto"/>
          <w:szCs w:val="22"/>
          <w:lang w:val="en-US"/>
        </w:rPr>
        <w:t xml:space="preserve">As a result, the lower contract protection of emerging economies reinforces the feeble appropriability regime that establishes limitations on the acquisition as well as on the exploitation of knowledge. </w:t>
      </w:r>
      <w:r w:rsidR="00D671CC" w:rsidRPr="00515779">
        <w:rPr>
          <w:rFonts w:ascii="Times New Roman" w:hAnsi="Times New Roman"/>
          <w:color w:val="auto"/>
          <w:szCs w:val="22"/>
          <w:lang w:val="en-US"/>
        </w:rPr>
        <w:t>We summarize these ideas in the following proposition</w:t>
      </w:r>
      <w:r w:rsidR="00143251">
        <w:rPr>
          <w:rFonts w:ascii="Times New Roman" w:hAnsi="Times New Roman"/>
          <w:color w:val="auto"/>
          <w:szCs w:val="22"/>
          <w:lang w:val="en-US"/>
        </w:rPr>
        <w:t>s</w:t>
      </w:r>
      <w:r w:rsidR="00D671CC" w:rsidRPr="00515779">
        <w:rPr>
          <w:rFonts w:ascii="Times New Roman" w:hAnsi="Times New Roman"/>
          <w:color w:val="auto"/>
          <w:szCs w:val="22"/>
          <w:lang w:val="en-US"/>
        </w:rPr>
        <w:t>:</w:t>
      </w:r>
    </w:p>
    <w:p w14:paraId="3270E60F" w14:textId="6CD3A76F" w:rsidR="00121FC3" w:rsidRPr="00515779" w:rsidRDefault="00121FC3" w:rsidP="004E09A9">
      <w:pPr>
        <w:jc w:val="both"/>
        <w:rPr>
          <w:rStyle w:val="longtext"/>
          <w:rFonts w:ascii="Times New Roman" w:hAnsi="Times New Roman"/>
          <w:i/>
          <w:color w:val="auto"/>
          <w:szCs w:val="22"/>
          <w:lang w:val="en-US"/>
        </w:rPr>
      </w:pPr>
      <w:r w:rsidRPr="00515779">
        <w:rPr>
          <w:rStyle w:val="longtext"/>
          <w:rFonts w:ascii="Times New Roman" w:hAnsi="Times New Roman"/>
          <w:i/>
          <w:color w:val="auto"/>
          <w:szCs w:val="22"/>
          <w:lang w:val="en-US"/>
        </w:rPr>
        <w:t xml:space="preserve">Proposition </w:t>
      </w:r>
      <w:r w:rsidR="00864528" w:rsidRPr="00515779">
        <w:rPr>
          <w:rStyle w:val="longtext"/>
          <w:rFonts w:ascii="Times New Roman" w:hAnsi="Times New Roman"/>
          <w:i/>
          <w:color w:val="auto"/>
          <w:szCs w:val="22"/>
          <w:lang w:val="en-US"/>
        </w:rPr>
        <w:t>6e</w:t>
      </w:r>
      <w:r w:rsidRPr="00515779">
        <w:rPr>
          <w:rStyle w:val="longtext"/>
          <w:rFonts w:ascii="Times New Roman" w:hAnsi="Times New Roman"/>
          <w:i/>
          <w:color w:val="auto"/>
          <w:szCs w:val="22"/>
          <w:lang w:val="en-US"/>
        </w:rPr>
        <w:t xml:space="preserve">. </w:t>
      </w:r>
      <w:r w:rsidR="00864528" w:rsidRPr="00515779">
        <w:rPr>
          <w:rStyle w:val="longtext"/>
          <w:rFonts w:ascii="Times New Roman" w:hAnsi="Times New Roman"/>
          <w:i/>
          <w:color w:val="auto"/>
          <w:szCs w:val="22"/>
          <w:lang w:val="en-US"/>
        </w:rPr>
        <w:t xml:space="preserve">Lower </w:t>
      </w:r>
      <w:r w:rsidR="00462EDA" w:rsidRPr="00515779">
        <w:rPr>
          <w:rStyle w:val="longtext"/>
          <w:rFonts w:ascii="Times New Roman" w:hAnsi="Times New Roman"/>
          <w:i/>
          <w:color w:val="auto"/>
          <w:szCs w:val="22"/>
          <w:lang w:val="en-US"/>
        </w:rPr>
        <w:t xml:space="preserve">contractual protection in emerging markets </w:t>
      </w:r>
      <w:r w:rsidR="00462EDA" w:rsidRPr="00515779">
        <w:rPr>
          <w:rStyle w:val="longtext"/>
          <w:rFonts w:ascii="Times New Roman" w:hAnsi="Times New Roman"/>
          <w:i/>
          <w:noProof/>
          <w:color w:val="auto"/>
          <w:szCs w:val="22"/>
          <w:lang w:val="en-US"/>
        </w:rPr>
        <w:t>strengthen</w:t>
      </w:r>
      <w:r w:rsidR="00EC50D3" w:rsidRPr="00515779">
        <w:rPr>
          <w:rStyle w:val="longtext"/>
          <w:rFonts w:ascii="Times New Roman" w:hAnsi="Times New Roman"/>
          <w:i/>
          <w:noProof/>
          <w:color w:val="auto"/>
          <w:szCs w:val="22"/>
          <w:lang w:val="en-US"/>
        </w:rPr>
        <w:t>s</w:t>
      </w:r>
      <w:r w:rsidR="00462EDA" w:rsidRPr="00515779">
        <w:rPr>
          <w:rStyle w:val="longtext"/>
          <w:rFonts w:ascii="Times New Roman" w:hAnsi="Times New Roman"/>
          <w:i/>
          <w:color w:val="auto"/>
          <w:szCs w:val="22"/>
          <w:lang w:val="en-US"/>
        </w:rPr>
        <w:t xml:space="preserve"> the </w:t>
      </w:r>
      <w:r w:rsidR="00864528" w:rsidRPr="00515779">
        <w:rPr>
          <w:rStyle w:val="longtext"/>
          <w:rFonts w:ascii="Times New Roman" w:hAnsi="Times New Roman"/>
          <w:i/>
          <w:color w:val="auto"/>
          <w:szCs w:val="22"/>
          <w:lang w:val="en-US"/>
        </w:rPr>
        <w:t xml:space="preserve">feeble </w:t>
      </w:r>
      <w:r w:rsidRPr="00515779">
        <w:rPr>
          <w:rStyle w:val="longtext"/>
          <w:rFonts w:ascii="Times New Roman" w:hAnsi="Times New Roman"/>
          <w:i/>
          <w:color w:val="auto"/>
          <w:szCs w:val="22"/>
          <w:lang w:val="en-US"/>
        </w:rPr>
        <w:t xml:space="preserve">appropriability regime </w:t>
      </w:r>
      <w:r w:rsidR="00143251">
        <w:rPr>
          <w:rStyle w:val="longtext"/>
          <w:rFonts w:ascii="Times New Roman" w:hAnsi="Times New Roman"/>
          <w:i/>
          <w:color w:val="auto"/>
          <w:szCs w:val="22"/>
          <w:lang w:val="en-US"/>
        </w:rPr>
        <w:t>and thus further limit</w:t>
      </w:r>
      <w:r w:rsidR="006B3B7B">
        <w:rPr>
          <w:rStyle w:val="longtext"/>
          <w:rFonts w:ascii="Times New Roman" w:hAnsi="Times New Roman"/>
          <w:i/>
          <w:color w:val="auto"/>
          <w:szCs w:val="22"/>
          <w:lang w:val="en-US"/>
        </w:rPr>
        <w:t>s</w:t>
      </w:r>
      <w:r w:rsidR="00143251">
        <w:rPr>
          <w:rStyle w:val="longtext"/>
          <w:rFonts w:ascii="Times New Roman" w:hAnsi="Times New Roman"/>
          <w:i/>
          <w:color w:val="auto"/>
          <w:szCs w:val="22"/>
          <w:lang w:val="en-US"/>
        </w:rPr>
        <w:t xml:space="preserve"> t</w:t>
      </w:r>
      <w:r w:rsidRPr="00515779">
        <w:rPr>
          <w:rStyle w:val="longtext"/>
          <w:rFonts w:ascii="Times New Roman" w:hAnsi="Times New Roman"/>
          <w:i/>
          <w:color w:val="auto"/>
          <w:szCs w:val="22"/>
          <w:lang w:val="en-US"/>
        </w:rPr>
        <w:t xml:space="preserve">he acquisition of </w:t>
      </w:r>
      <w:r w:rsidR="007F212A">
        <w:rPr>
          <w:rStyle w:val="longtext"/>
          <w:rFonts w:ascii="Times New Roman" w:hAnsi="Times New Roman"/>
          <w:i/>
          <w:color w:val="auto"/>
          <w:szCs w:val="22"/>
          <w:lang w:val="en-US"/>
        </w:rPr>
        <w:t xml:space="preserve">external </w:t>
      </w:r>
      <w:r w:rsidRPr="00515779">
        <w:rPr>
          <w:rStyle w:val="longtext"/>
          <w:rFonts w:ascii="Times New Roman" w:hAnsi="Times New Roman"/>
          <w:i/>
          <w:color w:val="auto"/>
          <w:szCs w:val="22"/>
          <w:lang w:val="en-US"/>
        </w:rPr>
        <w:t>knowledge.</w:t>
      </w:r>
    </w:p>
    <w:p w14:paraId="279ED3C0" w14:textId="25116C55" w:rsidR="00621E1D" w:rsidRPr="00515779" w:rsidRDefault="00121FC3" w:rsidP="004E09A9">
      <w:pPr>
        <w:jc w:val="both"/>
        <w:rPr>
          <w:rFonts w:ascii="Times New Roman" w:hAnsi="Times New Roman"/>
          <w:i/>
          <w:color w:val="auto"/>
          <w:szCs w:val="22"/>
          <w:lang w:val="en-US"/>
        </w:rPr>
      </w:pPr>
      <w:r w:rsidRPr="00515779">
        <w:rPr>
          <w:rStyle w:val="longtext"/>
          <w:rFonts w:ascii="Times New Roman" w:hAnsi="Times New Roman"/>
          <w:i/>
          <w:color w:val="auto"/>
          <w:szCs w:val="22"/>
          <w:lang w:val="en-US"/>
        </w:rPr>
        <w:t>Proposition</w:t>
      </w:r>
      <w:r w:rsidR="00864528" w:rsidRPr="00515779">
        <w:rPr>
          <w:rStyle w:val="longtext"/>
          <w:rFonts w:ascii="Times New Roman" w:hAnsi="Times New Roman"/>
          <w:i/>
          <w:color w:val="auto"/>
          <w:szCs w:val="22"/>
          <w:lang w:val="en-US"/>
        </w:rPr>
        <w:t xml:space="preserve"> 6f</w:t>
      </w:r>
      <w:r w:rsidRPr="00515779">
        <w:rPr>
          <w:rStyle w:val="longtext"/>
          <w:rFonts w:ascii="Times New Roman" w:hAnsi="Times New Roman"/>
          <w:i/>
          <w:color w:val="auto"/>
          <w:szCs w:val="22"/>
          <w:lang w:val="en-US"/>
        </w:rPr>
        <w:t xml:space="preserve">. </w:t>
      </w:r>
      <w:r w:rsidR="00864528" w:rsidRPr="00515779">
        <w:rPr>
          <w:rStyle w:val="longtext"/>
          <w:rFonts w:ascii="Times New Roman" w:hAnsi="Times New Roman"/>
          <w:i/>
          <w:color w:val="auto"/>
          <w:szCs w:val="22"/>
          <w:lang w:val="en-US"/>
        </w:rPr>
        <w:t xml:space="preserve">Lower </w:t>
      </w:r>
      <w:r w:rsidR="00462EDA" w:rsidRPr="00515779">
        <w:rPr>
          <w:rStyle w:val="longtext"/>
          <w:rFonts w:ascii="Times New Roman" w:hAnsi="Times New Roman"/>
          <w:i/>
          <w:color w:val="auto"/>
          <w:szCs w:val="22"/>
          <w:lang w:val="en-US"/>
        </w:rPr>
        <w:t xml:space="preserve">contractual protection in emerging markets </w:t>
      </w:r>
      <w:r w:rsidR="00143251" w:rsidRPr="00515779">
        <w:rPr>
          <w:rStyle w:val="longtext"/>
          <w:rFonts w:ascii="Times New Roman" w:hAnsi="Times New Roman"/>
          <w:i/>
          <w:noProof/>
          <w:color w:val="auto"/>
          <w:szCs w:val="22"/>
          <w:lang w:val="en-US"/>
        </w:rPr>
        <w:t>strengthens</w:t>
      </w:r>
      <w:r w:rsidR="00143251" w:rsidRPr="00515779">
        <w:rPr>
          <w:rStyle w:val="longtext"/>
          <w:rFonts w:ascii="Times New Roman" w:hAnsi="Times New Roman"/>
          <w:i/>
          <w:color w:val="auto"/>
          <w:szCs w:val="22"/>
          <w:lang w:val="en-US"/>
        </w:rPr>
        <w:t xml:space="preserve"> the feeble appropriability regime</w:t>
      </w:r>
      <w:r w:rsidR="00143251" w:rsidRPr="00515779" w:rsidDel="00143251">
        <w:rPr>
          <w:rStyle w:val="longtext"/>
          <w:rFonts w:ascii="Times New Roman" w:hAnsi="Times New Roman"/>
          <w:i/>
          <w:noProof/>
          <w:color w:val="auto"/>
          <w:szCs w:val="22"/>
          <w:lang w:val="en-US"/>
        </w:rPr>
        <w:t xml:space="preserve"> </w:t>
      </w:r>
      <w:r w:rsidR="00143251">
        <w:rPr>
          <w:rStyle w:val="longtext"/>
          <w:rFonts w:ascii="Times New Roman" w:hAnsi="Times New Roman"/>
          <w:i/>
          <w:noProof/>
          <w:color w:val="auto"/>
          <w:szCs w:val="22"/>
          <w:lang w:val="en-US"/>
        </w:rPr>
        <w:t xml:space="preserve">and thus </w:t>
      </w:r>
      <w:r w:rsidR="00143251" w:rsidRPr="0085268B">
        <w:rPr>
          <w:rStyle w:val="longtext"/>
          <w:rFonts w:ascii="Times New Roman" w:hAnsi="Times New Roman"/>
          <w:i/>
          <w:noProof/>
          <w:color w:val="auto"/>
          <w:szCs w:val="22"/>
          <w:lang w:val="en-US"/>
        </w:rPr>
        <w:t>fur</w:t>
      </w:r>
      <w:r w:rsidR="0085268B">
        <w:rPr>
          <w:rStyle w:val="longtext"/>
          <w:rFonts w:ascii="Times New Roman" w:hAnsi="Times New Roman"/>
          <w:i/>
          <w:noProof/>
          <w:color w:val="auto"/>
          <w:szCs w:val="22"/>
          <w:lang w:val="en-US"/>
        </w:rPr>
        <w:t>th</w:t>
      </w:r>
      <w:r w:rsidR="00143251" w:rsidRPr="0085268B">
        <w:rPr>
          <w:rStyle w:val="longtext"/>
          <w:rFonts w:ascii="Times New Roman" w:hAnsi="Times New Roman"/>
          <w:i/>
          <w:noProof/>
          <w:color w:val="auto"/>
          <w:szCs w:val="22"/>
          <w:lang w:val="en-US"/>
        </w:rPr>
        <w:t>er</w:t>
      </w:r>
      <w:r w:rsidR="00143251">
        <w:rPr>
          <w:rStyle w:val="longtext"/>
          <w:rFonts w:ascii="Times New Roman" w:hAnsi="Times New Roman"/>
          <w:i/>
          <w:noProof/>
          <w:color w:val="auto"/>
          <w:szCs w:val="22"/>
          <w:lang w:val="en-US"/>
        </w:rPr>
        <w:t xml:space="preserve"> limits</w:t>
      </w:r>
      <w:r w:rsidRPr="00515779">
        <w:rPr>
          <w:rStyle w:val="longtext"/>
          <w:rFonts w:ascii="Times New Roman" w:hAnsi="Times New Roman"/>
          <w:i/>
          <w:color w:val="auto"/>
          <w:szCs w:val="22"/>
          <w:lang w:val="en-US"/>
        </w:rPr>
        <w:t xml:space="preserve"> the exploitation of </w:t>
      </w:r>
      <w:r w:rsidR="00755804">
        <w:rPr>
          <w:rStyle w:val="longtext"/>
          <w:rFonts w:ascii="Times New Roman" w:hAnsi="Times New Roman"/>
          <w:i/>
          <w:color w:val="auto"/>
          <w:szCs w:val="22"/>
          <w:lang w:val="en-US"/>
        </w:rPr>
        <w:t xml:space="preserve">knowledge </w:t>
      </w:r>
      <w:r w:rsidR="007F212A">
        <w:rPr>
          <w:rStyle w:val="longtext"/>
          <w:rFonts w:ascii="Times New Roman" w:hAnsi="Times New Roman"/>
          <w:i/>
          <w:color w:val="auto"/>
          <w:szCs w:val="22"/>
          <w:lang w:val="en-US"/>
        </w:rPr>
        <w:t xml:space="preserve">created </w:t>
      </w:r>
      <w:r w:rsidR="00755804">
        <w:rPr>
          <w:rStyle w:val="longtext"/>
          <w:rFonts w:ascii="Times New Roman" w:hAnsi="Times New Roman"/>
          <w:i/>
          <w:color w:val="auto"/>
          <w:szCs w:val="22"/>
          <w:lang w:val="en-US"/>
        </w:rPr>
        <w:t xml:space="preserve">from the </w:t>
      </w:r>
      <w:r w:rsidRPr="00515779">
        <w:rPr>
          <w:rStyle w:val="longtext"/>
          <w:rFonts w:ascii="Times New Roman" w:hAnsi="Times New Roman"/>
          <w:i/>
          <w:color w:val="auto"/>
          <w:szCs w:val="22"/>
          <w:lang w:val="en-US"/>
        </w:rPr>
        <w:t>transform</w:t>
      </w:r>
      <w:r w:rsidR="00755804">
        <w:rPr>
          <w:rStyle w:val="longtext"/>
          <w:rFonts w:ascii="Times New Roman" w:hAnsi="Times New Roman"/>
          <w:i/>
          <w:color w:val="auto"/>
          <w:szCs w:val="22"/>
          <w:lang w:val="en-US"/>
        </w:rPr>
        <w:t xml:space="preserve">ation of </w:t>
      </w:r>
      <w:r w:rsidRPr="00515779">
        <w:rPr>
          <w:rStyle w:val="longtext"/>
          <w:rFonts w:ascii="Times New Roman" w:hAnsi="Times New Roman"/>
          <w:i/>
          <w:color w:val="auto"/>
          <w:szCs w:val="22"/>
          <w:lang w:val="en-US"/>
        </w:rPr>
        <w:t xml:space="preserve">external </w:t>
      </w:r>
      <w:r w:rsidR="00755804">
        <w:rPr>
          <w:rStyle w:val="longtext"/>
          <w:rFonts w:ascii="Times New Roman" w:hAnsi="Times New Roman"/>
          <w:i/>
          <w:color w:val="auto"/>
          <w:szCs w:val="22"/>
          <w:lang w:val="en-US"/>
        </w:rPr>
        <w:t xml:space="preserve">and internal </w:t>
      </w:r>
      <w:r w:rsidRPr="00515779">
        <w:rPr>
          <w:rStyle w:val="longtext"/>
          <w:rFonts w:ascii="Times New Roman" w:hAnsi="Times New Roman"/>
          <w:i/>
          <w:color w:val="auto"/>
          <w:szCs w:val="22"/>
          <w:lang w:val="en-US"/>
        </w:rPr>
        <w:t>knowledge.</w:t>
      </w:r>
      <w:r w:rsidR="00621E1D" w:rsidRPr="00515779">
        <w:rPr>
          <w:rFonts w:ascii="Times New Roman" w:hAnsi="Times New Roman"/>
          <w:i/>
          <w:color w:val="auto"/>
          <w:szCs w:val="22"/>
          <w:lang w:val="en-US"/>
        </w:rPr>
        <w:t xml:space="preserve">  </w:t>
      </w:r>
    </w:p>
    <w:p w14:paraId="0C4CF70E" w14:textId="77777777" w:rsidR="00552FCF" w:rsidRPr="00515779" w:rsidRDefault="00552FCF"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t>DISCUSSION AND CONCLUSIONS</w:t>
      </w:r>
    </w:p>
    <w:p w14:paraId="7FAE89A8" w14:textId="59001B1A" w:rsidR="00552FCF" w:rsidRPr="00515779" w:rsidRDefault="00552FCF" w:rsidP="004E09A9">
      <w:pPr>
        <w:autoSpaceDE w:val="0"/>
        <w:autoSpaceDN w:val="0"/>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In this paper </w:t>
      </w:r>
      <w:r w:rsidR="007932A2">
        <w:rPr>
          <w:rFonts w:ascii="Times New Roman" w:hAnsi="Times New Roman"/>
          <w:color w:val="auto"/>
          <w:szCs w:val="22"/>
          <w:lang w:val="en-US"/>
        </w:rPr>
        <w:t xml:space="preserve">we </w:t>
      </w:r>
      <w:r w:rsidRPr="00515779">
        <w:rPr>
          <w:rFonts w:ascii="Times New Roman" w:hAnsi="Times New Roman"/>
          <w:color w:val="auto"/>
          <w:szCs w:val="22"/>
          <w:lang w:val="en-US"/>
        </w:rPr>
        <w:t>provide a detailed analysis of the barriers that limit the use of absorptive capacity to transform external knowledge into</w:t>
      </w:r>
      <w:r w:rsidR="00EC50D3" w:rsidRPr="00515779">
        <w:rPr>
          <w:rFonts w:ascii="Times New Roman" w:hAnsi="Times New Roman"/>
          <w:color w:val="auto"/>
          <w:szCs w:val="22"/>
          <w:lang w:val="en-US"/>
        </w:rPr>
        <w:t xml:space="preserve"> a</w:t>
      </w:r>
      <w:r w:rsidRPr="00515779">
        <w:rPr>
          <w:rFonts w:ascii="Times New Roman" w:hAnsi="Times New Roman"/>
          <w:color w:val="auto"/>
          <w:szCs w:val="22"/>
          <w:lang w:val="en-US"/>
        </w:rPr>
        <w:t xml:space="preserve"> </w:t>
      </w:r>
      <w:r w:rsidRPr="00515779">
        <w:rPr>
          <w:rFonts w:ascii="Times New Roman" w:hAnsi="Times New Roman"/>
          <w:noProof/>
          <w:color w:val="auto"/>
          <w:szCs w:val="22"/>
          <w:lang w:val="en-US"/>
        </w:rPr>
        <w:t>competitive</w:t>
      </w:r>
      <w:r w:rsidRPr="00515779">
        <w:rPr>
          <w:rFonts w:ascii="Times New Roman" w:hAnsi="Times New Roman"/>
          <w:color w:val="auto"/>
          <w:szCs w:val="22"/>
          <w:lang w:val="en-US"/>
        </w:rPr>
        <w:t xml:space="preserve"> advantage, focusing on the case of EMNCs as a laboratory for advancing theory. </w:t>
      </w:r>
      <w:r w:rsidR="007932A2">
        <w:rPr>
          <w:rFonts w:ascii="Times New Roman" w:hAnsi="Times New Roman"/>
          <w:color w:val="auto"/>
          <w:szCs w:val="22"/>
          <w:lang w:val="en-US"/>
        </w:rPr>
        <w:t xml:space="preserve">To do so, we compared the </w:t>
      </w:r>
      <w:r w:rsidRPr="00515779">
        <w:rPr>
          <w:rFonts w:ascii="Times New Roman" w:hAnsi="Times New Roman"/>
          <w:color w:val="auto"/>
          <w:szCs w:val="22"/>
          <w:lang w:val="en-US"/>
        </w:rPr>
        <w:t xml:space="preserve">Chinese automobile </w:t>
      </w:r>
      <w:r w:rsidR="007932A2">
        <w:rPr>
          <w:rFonts w:ascii="Times New Roman" w:hAnsi="Times New Roman"/>
          <w:color w:val="auto"/>
          <w:szCs w:val="22"/>
          <w:lang w:val="en-US"/>
        </w:rPr>
        <w:t>producer</w:t>
      </w:r>
      <w:r w:rsidR="007932A2" w:rsidRPr="00515779">
        <w:rPr>
          <w:rFonts w:ascii="Times New Roman" w:hAnsi="Times New Roman"/>
          <w:color w:val="auto"/>
          <w:szCs w:val="22"/>
          <w:lang w:val="en-US"/>
        </w:rPr>
        <w:t xml:space="preserve"> </w:t>
      </w:r>
      <w:r w:rsidR="00D6529A" w:rsidRPr="00515779">
        <w:rPr>
          <w:rFonts w:ascii="Times New Roman" w:hAnsi="Times New Roman"/>
          <w:color w:val="auto"/>
          <w:szCs w:val="22"/>
          <w:lang w:val="en-US"/>
        </w:rPr>
        <w:t>NAC</w:t>
      </w:r>
      <w:r w:rsidRPr="00515779">
        <w:rPr>
          <w:rFonts w:ascii="Times New Roman" w:hAnsi="Times New Roman"/>
          <w:color w:val="auto"/>
          <w:szCs w:val="22"/>
          <w:lang w:val="en-US"/>
        </w:rPr>
        <w:t xml:space="preserve">, which failed to use external knowledge to improve its capabilities and disappeared, with </w:t>
      </w:r>
      <w:r w:rsidR="00D6529A" w:rsidRPr="00515779">
        <w:rPr>
          <w:rFonts w:ascii="Times New Roman" w:hAnsi="Times New Roman"/>
          <w:color w:val="auto"/>
          <w:szCs w:val="22"/>
          <w:lang w:val="en-US"/>
        </w:rPr>
        <w:t>SAIC</w:t>
      </w:r>
      <w:r w:rsidRPr="00515779">
        <w:rPr>
          <w:rFonts w:ascii="Times New Roman" w:hAnsi="Times New Roman"/>
          <w:color w:val="auto"/>
          <w:szCs w:val="22"/>
          <w:lang w:val="en-US"/>
        </w:rPr>
        <w:t xml:space="preserve">, which </w:t>
      </w:r>
      <w:r w:rsidR="007932A2">
        <w:rPr>
          <w:rFonts w:ascii="Times New Roman" w:hAnsi="Times New Roman"/>
          <w:color w:val="auto"/>
          <w:szCs w:val="22"/>
          <w:lang w:val="en-US"/>
        </w:rPr>
        <w:t xml:space="preserve">succeeded in integrating external knowledge and improved its technology and ended acquiring its rival. This comparative case approach helps </w:t>
      </w:r>
      <w:r w:rsidR="00F34618" w:rsidRPr="00515779">
        <w:rPr>
          <w:rFonts w:ascii="Times New Roman" w:eastAsia="SimSun" w:hAnsi="Times New Roman"/>
          <w:color w:val="auto"/>
          <w:kern w:val="2"/>
          <w:szCs w:val="22"/>
          <w:lang w:val="en-US"/>
        </w:rPr>
        <w:t>refine</w:t>
      </w:r>
      <w:r w:rsidR="00F34618" w:rsidRPr="00515779">
        <w:rPr>
          <w:rFonts w:ascii="Times New Roman" w:hAnsi="Times New Roman"/>
          <w:color w:val="auto"/>
          <w:kern w:val="2"/>
          <w:szCs w:val="22"/>
          <w:lang w:val="en-US"/>
        </w:rPr>
        <w:t xml:space="preserve"> previous </w:t>
      </w:r>
      <w:r w:rsidR="00F34618">
        <w:rPr>
          <w:rFonts w:ascii="Times New Roman" w:hAnsi="Times New Roman"/>
          <w:color w:val="auto"/>
          <w:kern w:val="2"/>
          <w:szCs w:val="22"/>
          <w:lang w:val="en-US"/>
        </w:rPr>
        <w:t xml:space="preserve">conceptualization of contingencies as </w:t>
      </w:r>
      <w:r w:rsidR="00F34618" w:rsidRPr="00515779">
        <w:rPr>
          <w:rFonts w:ascii="Times New Roman" w:hAnsi="Times New Roman"/>
          <w:color w:val="auto"/>
          <w:kern w:val="2"/>
          <w:szCs w:val="22"/>
          <w:lang w:val="en-US"/>
        </w:rPr>
        <w:t xml:space="preserve">barriers to absorptive capacity and classify them into </w:t>
      </w:r>
      <w:r w:rsidR="00F34618">
        <w:rPr>
          <w:rFonts w:ascii="Times New Roman" w:hAnsi="Times New Roman"/>
          <w:color w:val="auto"/>
          <w:kern w:val="2"/>
          <w:szCs w:val="22"/>
          <w:lang w:val="en-US"/>
        </w:rPr>
        <w:t xml:space="preserve">those that are </w:t>
      </w:r>
      <w:r w:rsidR="00F34618" w:rsidRPr="00515779">
        <w:rPr>
          <w:rFonts w:ascii="Times New Roman" w:hAnsi="Times New Roman"/>
          <w:color w:val="auto"/>
          <w:kern w:val="2"/>
          <w:szCs w:val="22"/>
          <w:lang w:val="en-US"/>
        </w:rPr>
        <w:t xml:space="preserve">internal (managerial biases and weak social integration mechanisms) and </w:t>
      </w:r>
      <w:r w:rsidR="00F34618">
        <w:rPr>
          <w:rFonts w:ascii="Times New Roman" w:hAnsi="Times New Roman"/>
          <w:color w:val="auto"/>
          <w:kern w:val="2"/>
          <w:szCs w:val="22"/>
          <w:lang w:val="en-US"/>
        </w:rPr>
        <w:t xml:space="preserve">those that are </w:t>
      </w:r>
      <w:r w:rsidR="00F34618" w:rsidRPr="00515779">
        <w:rPr>
          <w:rFonts w:ascii="Times New Roman" w:hAnsi="Times New Roman"/>
          <w:color w:val="auto"/>
          <w:kern w:val="2"/>
          <w:szCs w:val="22"/>
          <w:lang w:val="en-US"/>
        </w:rPr>
        <w:t xml:space="preserve">external (muted activation triggers, conflicting source </w:t>
      </w:r>
      <w:r w:rsidR="00F34618" w:rsidRPr="0085268B">
        <w:rPr>
          <w:rFonts w:ascii="Times New Roman" w:hAnsi="Times New Roman"/>
          <w:noProof/>
          <w:color w:val="auto"/>
          <w:kern w:val="2"/>
          <w:szCs w:val="22"/>
          <w:lang w:val="en-US"/>
        </w:rPr>
        <w:t>relationships</w:t>
      </w:r>
      <w:r w:rsidR="0085268B">
        <w:rPr>
          <w:rFonts w:ascii="Times New Roman" w:hAnsi="Times New Roman"/>
          <w:noProof/>
          <w:color w:val="auto"/>
          <w:kern w:val="2"/>
          <w:szCs w:val="22"/>
          <w:lang w:val="en-US"/>
        </w:rPr>
        <w:t>,</w:t>
      </w:r>
      <w:r w:rsidR="00F34618" w:rsidRPr="00515779">
        <w:rPr>
          <w:rFonts w:ascii="Times New Roman" w:hAnsi="Times New Roman"/>
          <w:color w:val="auto"/>
          <w:kern w:val="2"/>
          <w:szCs w:val="22"/>
          <w:lang w:val="en-US"/>
        </w:rPr>
        <w:t xml:space="preserve"> and feeble appropriability regimes). </w:t>
      </w:r>
      <w:r w:rsidR="00F34618">
        <w:rPr>
          <w:rFonts w:ascii="Times New Roman" w:hAnsi="Times New Roman"/>
          <w:color w:val="auto"/>
          <w:kern w:val="2"/>
          <w:szCs w:val="22"/>
          <w:lang w:val="en-US"/>
        </w:rPr>
        <w:t xml:space="preserve">This comparison of two </w:t>
      </w:r>
      <w:r w:rsidR="00990216">
        <w:rPr>
          <w:rFonts w:ascii="Times New Roman" w:hAnsi="Times New Roman"/>
          <w:color w:val="auto"/>
          <w:kern w:val="2"/>
          <w:szCs w:val="22"/>
          <w:lang w:val="en-US"/>
        </w:rPr>
        <w:t>EMF</w:t>
      </w:r>
      <w:r w:rsidR="00F34618">
        <w:rPr>
          <w:rFonts w:ascii="Times New Roman" w:hAnsi="Times New Roman"/>
          <w:color w:val="auto"/>
          <w:kern w:val="2"/>
          <w:szCs w:val="22"/>
          <w:lang w:val="en-US"/>
        </w:rPr>
        <w:t>s also enables us to i</w:t>
      </w:r>
      <w:r w:rsidR="00F34618" w:rsidRPr="00515779">
        <w:rPr>
          <w:rFonts w:ascii="Times New Roman" w:hAnsi="Times New Roman"/>
          <w:color w:val="auto"/>
          <w:kern w:val="2"/>
          <w:szCs w:val="22"/>
          <w:lang w:val="en-US"/>
        </w:rPr>
        <w:t xml:space="preserve">dentify </w:t>
      </w:r>
      <w:r w:rsidR="00F34618">
        <w:rPr>
          <w:rFonts w:ascii="Times New Roman" w:hAnsi="Times New Roman"/>
          <w:color w:val="auto"/>
          <w:kern w:val="2"/>
          <w:szCs w:val="22"/>
          <w:lang w:val="en-US"/>
        </w:rPr>
        <w:t xml:space="preserve">how characteristics typical of </w:t>
      </w:r>
      <w:r w:rsidR="00F34618" w:rsidRPr="00515779">
        <w:rPr>
          <w:rFonts w:ascii="Times New Roman" w:hAnsi="Times New Roman"/>
          <w:color w:val="auto"/>
          <w:kern w:val="2"/>
          <w:szCs w:val="22"/>
          <w:lang w:val="en-US"/>
        </w:rPr>
        <w:t xml:space="preserve">emerging markets </w:t>
      </w:r>
      <w:r w:rsidR="00F34618" w:rsidRPr="00515779">
        <w:rPr>
          <w:rFonts w:ascii="Times New Roman" w:eastAsia="SimSun" w:hAnsi="Times New Roman"/>
          <w:color w:val="auto"/>
          <w:kern w:val="2"/>
          <w:szCs w:val="22"/>
          <w:lang w:val="en-US"/>
        </w:rPr>
        <w:t xml:space="preserve">(higher restraints on incentives, higher information </w:t>
      </w:r>
      <w:r w:rsidR="00F34618" w:rsidRPr="00515779">
        <w:rPr>
          <w:rFonts w:ascii="Times New Roman" w:eastAsia="SimSun" w:hAnsi="Times New Roman"/>
          <w:noProof/>
          <w:color w:val="auto"/>
          <w:kern w:val="2"/>
          <w:szCs w:val="22"/>
          <w:lang w:val="en-US"/>
        </w:rPr>
        <w:t>asymmetries,</w:t>
      </w:r>
      <w:r w:rsidR="00F34618" w:rsidRPr="00515779">
        <w:rPr>
          <w:rFonts w:ascii="Times New Roman" w:eastAsia="SimSun" w:hAnsi="Times New Roman"/>
          <w:color w:val="auto"/>
          <w:kern w:val="2"/>
          <w:szCs w:val="22"/>
          <w:lang w:val="en-US"/>
        </w:rPr>
        <w:t xml:space="preserve"> and weaker contract protection) </w:t>
      </w:r>
      <w:r w:rsidR="00F34618">
        <w:rPr>
          <w:rFonts w:ascii="Times New Roman" w:eastAsia="SimSun" w:hAnsi="Times New Roman"/>
          <w:color w:val="auto"/>
          <w:kern w:val="2"/>
          <w:szCs w:val="22"/>
          <w:lang w:val="en-US"/>
        </w:rPr>
        <w:t>strengthen</w:t>
      </w:r>
      <w:r w:rsidR="00F34618" w:rsidRPr="00515779">
        <w:rPr>
          <w:rFonts w:ascii="Times New Roman" w:eastAsia="SimSun" w:hAnsi="Times New Roman"/>
          <w:color w:val="auto"/>
          <w:kern w:val="2"/>
          <w:szCs w:val="22"/>
          <w:lang w:val="en-US"/>
        </w:rPr>
        <w:t xml:space="preserve"> the </w:t>
      </w:r>
      <w:r w:rsidR="00F34618" w:rsidRPr="00515779">
        <w:rPr>
          <w:rFonts w:ascii="Times New Roman" w:hAnsi="Times New Roman"/>
          <w:color w:val="auto"/>
          <w:kern w:val="2"/>
          <w:szCs w:val="22"/>
          <w:lang w:val="en-US"/>
        </w:rPr>
        <w:t xml:space="preserve">barriers. </w:t>
      </w:r>
      <w:r w:rsidR="00F34618">
        <w:rPr>
          <w:rFonts w:ascii="Times New Roman" w:hAnsi="Times New Roman"/>
          <w:color w:val="auto"/>
          <w:kern w:val="2"/>
          <w:szCs w:val="22"/>
          <w:lang w:val="en-US"/>
        </w:rPr>
        <w:t>We build and extend agency theory to explain the mechanisms underlying the influence of these barriers on absorptive capacity.</w:t>
      </w:r>
      <w:r w:rsidR="00510B23" w:rsidRPr="00515779">
        <w:rPr>
          <w:rFonts w:ascii="Times New Roman" w:eastAsiaTheme="minorHAnsi" w:hAnsi="Times New Roman"/>
          <w:color w:val="auto"/>
          <w:szCs w:val="22"/>
          <w:lang w:val="en-US"/>
        </w:rPr>
        <w:t xml:space="preserve"> </w:t>
      </w:r>
    </w:p>
    <w:p w14:paraId="46C8FB93" w14:textId="2885E0D9" w:rsidR="002A0590" w:rsidRPr="00515779" w:rsidRDefault="002A0590" w:rsidP="004E09A9">
      <w:pPr>
        <w:jc w:val="both"/>
        <w:rPr>
          <w:rFonts w:ascii="Times New Roman" w:hAnsi="Times New Roman"/>
          <w:b/>
          <w:color w:val="auto"/>
          <w:szCs w:val="22"/>
          <w:lang w:val="en-US"/>
        </w:rPr>
      </w:pPr>
      <w:r w:rsidRPr="00515779">
        <w:rPr>
          <w:rFonts w:ascii="Times New Roman" w:hAnsi="Times New Roman"/>
          <w:b/>
          <w:color w:val="auto"/>
          <w:szCs w:val="22"/>
          <w:lang w:val="en-US"/>
        </w:rPr>
        <w:t>Contributions</w:t>
      </w:r>
      <w:r w:rsidR="00161E30" w:rsidRPr="00515779">
        <w:rPr>
          <w:rFonts w:ascii="Times New Roman" w:hAnsi="Times New Roman"/>
          <w:b/>
          <w:color w:val="auto"/>
          <w:szCs w:val="22"/>
          <w:lang w:val="en-US"/>
        </w:rPr>
        <w:t xml:space="preserve"> to the literature</w:t>
      </w:r>
    </w:p>
    <w:p w14:paraId="6D933D0C" w14:textId="11AA1A10" w:rsidR="00FE7A4F"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lastRenderedPageBreak/>
        <w:t>The</w:t>
      </w:r>
      <w:r w:rsidR="00F34618">
        <w:rPr>
          <w:rFonts w:ascii="Times New Roman" w:hAnsi="Times New Roman"/>
          <w:color w:val="auto"/>
          <w:szCs w:val="22"/>
          <w:lang w:val="en-US"/>
        </w:rPr>
        <w:t xml:space="preserve"> ideas contained in this</w:t>
      </w:r>
      <w:r w:rsidRPr="00515779">
        <w:rPr>
          <w:rFonts w:ascii="Times New Roman" w:hAnsi="Times New Roman"/>
          <w:color w:val="auto"/>
          <w:szCs w:val="22"/>
          <w:lang w:val="en-US"/>
        </w:rPr>
        <w:t xml:space="preserve"> study contribute to </w:t>
      </w:r>
      <w:r w:rsidR="00F34618">
        <w:rPr>
          <w:rFonts w:ascii="Times New Roman" w:hAnsi="Times New Roman"/>
          <w:color w:val="auto"/>
          <w:szCs w:val="22"/>
          <w:lang w:val="en-US"/>
        </w:rPr>
        <w:t xml:space="preserve">a refinement of the analysis of absorptive capacity and its grounding on agency theory, and to a better understanding of how the home country conditions influence the </w:t>
      </w:r>
      <w:r w:rsidR="00F34618" w:rsidRPr="001B03DD">
        <w:rPr>
          <w:rFonts w:ascii="Times New Roman" w:hAnsi="Times New Roman"/>
          <w:noProof/>
          <w:color w:val="auto"/>
          <w:szCs w:val="22"/>
          <w:lang w:val="en-US"/>
        </w:rPr>
        <w:t>behavio</w:t>
      </w:r>
      <w:r w:rsidR="001B03DD">
        <w:rPr>
          <w:rFonts w:ascii="Times New Roman" w:hAnsi="Times New Roman"/>
          <w:noProof/>
          <w:color w:val="auto"/>
          <w:szCs w:val="22"/>
          <w:lang w:val="en-US"/>
        </w:rPr>
        <w:t>r</w:t>
      </w:r>
      <w:r w:rsidR="00F34618">
        <w:rPr>
          <w:rFonts w:ascii="Times New Roman" w:hAnsi="Times New Roman"/>
          <w:color w:val="auto"/>
          <w:szCs w:val="22"/>
          <w:lang w:val="en-US"/>
        </w:rPr>
        <w:t xml:space="preserve"> of firms</w:t>
      </w:r>
      <w:r w:rsidRPr="00515779">
        <w:rPr>
          <w:rFonts w:ascii="Times New Roman" w:hAnsi="Times New Roman"/>
          <w:color w:val="auto"/>
          <w:szCs w:val="22"/>
          <w:lang w:val="en-US"/>
        </w:rPr>
        <w:t xml:space="preserve">. First, </w:t>
      </w:r>
      <w:r w:rsidR="00F34618">
        <w:rPr>
          <w:rFonts w:ascii="Times New Roman" w:hAnsi="Times New Roman"/>
          <w:color w:val="auto"/>
          <w:szCs w:val="22"/>
          <w:lang w:val="en-US"/>
        </w:rPr>
        <w:t>the ideas</w:t>
      </w:r>
      <w:r w:rsidR="00F34618" w:rsidRPr="00515779">
        <w:rPr>
          <w:rFonts w:ascii="Times New Roman" w:hAnsi="Times New Roman"/>
          <w:color w:val="auto"/>
          <w:szCs w:val="22"/>
          <w:lang w:val="en-US"/>
        </w:rPr>
        <w:t xml:space="preserve"> </w:t>
      </w:r>
      <w:r w:rsidR="00A646D7">
        <w:rPr>
          <w:rFonts w:ascii="Times New Roman" w:hAnsi="Times New Roman"/>
          <w:color w:val="auto"/>
          <w:szCs w:val="22"/>
          <w:lang w:val="en-US"/>
        </w:rPr>
        <w:t>provide depth to the concept of</w:t>
      </w:r>
      <w:r w:rsidRPr="00515779">
        <w:rPr>
          <w:rFonts w:ascii="Times New Roman" w:hAnsi="Times New Roman"/>
          <w:color w:val="auto"/>
          <w:szCs w:val="22"/>
          <w:lang w:val="en-US"/>
        </w:rPr>
        <w:t xml:space="preserve"> absorptive capacity by </w:t>
      </w:r>
      <w:r w:rsidR="00A646D7">
        <w:rPr>
          <w:rFonts w:ascii="Times New Roman" w:hAnsi="Times New Roman"/>
          <w:color w:val="auto"/>
          <w:szCs w:val="22"/>
          <w:lang w:val="en-US"/>
        </w:rPr>
        <w:t xml:space="preserve">refining and </w:t>
      </w:r>
      <w:r w:rsidRPr="00515779">
        <w:rPr>
          <w:rFonts w:ascii="Times New Roman" w:hAnsi="Times New Roman"/>
          <w:color w:val="auto"/>
          <w:szCs w:val="22"/>
          <w:lang w:val="en-US"/>
        </w:rPr>
        <w:t>explaining the barriers to the effectiveness of absorptive capacity. In contrast to most studies of absorptive capacity that focus on analyzing its components, we studied the barriers that limit the relationships among the components</w:t>
      </w:r>
      <w:r w:rsidR="00A646D7">
        <w:rPr>
          <w:rFonts w:ascii="Times New Roman" w:hAnsi="Times New Roman"/>
          <w:color w:val="auto"/>
          <w:szCs w:val="22"/>
          <w:lang w:val="en-US"/>
        </w:rPr>
        <w:t xml:space="preserve">; in other words, </w:t>
      </w:r>
      <w:r w:rsidR="00A646D7" w:rsidRPr="00A646D7">
        <w:rPr>
          <w:rFonts w:ascii="Times New Roman" w:hAnsi="Times New Roman"/>
          <w:noProof/>
          <w:color w:val="auto"/>
          <w:szCs w:val="22"/>
          <w:lang w:val="en-US"/>
        </w:rPr>
        <w:t>we addressed the research gap on the integration of intra-organizational and inter-organizational antecedents</w:t>
      </w:r>
      <w:r w:rsidR="00A646D7">
        <w:rPr>
          <w:rFonts w:ascii="Times New Roman" w:hAnsi="Times New Roman"/>
          <w:noProof/>
          <w:color w:val="auto"/>
          <w:szCs w:val="22"/>
          <w:lang w:val="en-US"/>
        </w:rPr>
        <w:t xml:space="preserve"> in</w:t>
      </w:r>
      <w:r w:rsidRPr="00515779">
        <w:rPr>
          <w:rFonts w:ascii="Times New Roman" w:hAnsi="Times New Roman"/>
          <w:color w:val="auto"/>
          <w:szCs w:val="22"/>
          <w:lang w:val="en-US"/>
        </w:rPr>
        <w:t xml:space="preserve"> Volberda, Foss, and Lyles’s (2010) terms. This clarifies and provides additional depth to the models outlined by Cohen and Levinthal (1989), Zahra and George (2002) and Todorova and Durisin (2007) and the examples of barriers presented in Matthyssens, </w:t>
      </w:r>
      <w:r w:rsidRPr="0085268B">
        <w:rPr>
          <w:rFonts w:ascii="Times New Roman" w:hAnsi="Times New Roman"/>
          <w:noProof/>
          <w:color w:val="auto"/>
          <w:szCs w:val="22"/>
          <w:lang w:val="en-US"/>
        </w:rPr>
        <w:t>Pauwels</w:t>
      </w:r>
      <w:r w:rsidR="0085268B">
        <w:rPr>
          <w:rFonts w:ascii="Times New Roman" w:hAnsi="Times New Roman"/>
          <w:noProof/>
          <w:color w:val="auto"/>
          <w:szCs w:val="22"/>
          <w:lang w:val="en-US"/>
        </w:rPr>
        <w:t>,</w:t>
      </w:r>
      <w:r w:rsidRPr="00515779">
        <w:rPr>
          <w:rFonts w:ascii="Times New Roman" w:hAnsi="Times New Roman"/>
          <w:color w:val="auto"/>
          <w:szCs w:val="22"/>
          <w:lang w:val="en-US"/>
        </w:rPr>
        <w:t xml:space="preserve"> and Vandenbempt (2005), reorganizing some of the relationships and influences. We extended the four </w:t>
      </w:r>
      <w:r w:rsidR="00A646D7" w:rsidRPr="00A646D7">
        <w:rPr>
          <w:rFonts w:ascii="Times New Roman" w:hAnsi="Times New Roman"/>
          <w:noProof/>
          <w:color w:val="auto"/>
          <w:szCs w:val="22"/>
          <w:lang w:val="en-US"/>
        </w:rPr>
        <w:t>contin</w:t>
      </w:r>
      <w:r w:rsidR="00A646D7">
        <w:rPr>
          <w:rFonts w:ascii="Times New Roman" w:hAnsi="Times New Roman"/>
          <w:noProof/>
          <w:color w:val="auto"/>
          <w:szCs w:val="22"/>
          <w:lang w:val="en-US"/>
        </w:rPr>
        <w:t>genc</w:t>
      </w:r>
      <w:r w:rsidR="00A646D7" w:rsidRPr="00A646D7">
        <w:rPr>
          <w:rFonts w:ascii="Times New Roman" w:hAnsi="Times New Roman"/>
          <w:noProof/>
          <w:color w:val="auto"/>
          <w:szCs w:val="22"/>
          <w:lang w:val="en-US"/>
        </w:rPr>
        <w:t>ies</w:t>
      </w:r>
      <w:r w:rsidR="00A646D7"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discussed </w:t>
      </w:r>
      <w:r w:rsidRPr="00515779">
        <w:rPr>
          <w:rFonts w:ascii="Times New Roman" w:hAnsi="Times New Roman"/>
          <w:noProof/>
          <w:color w:val="auto"/>
          <w:szCs w:val="22"/>
          <w:lang w:val="en-US"/>
        </w:rPr>
        <w:t>previously</w:t>
      </w:r>
      <w:r w:rsidRPr="00515779">
        <w:rPr>
          <w:rFonts w:ascii="Times New Roman" w:hAnsi="Times New Roman"/>
          <w:color w:val="auto"/>
          <w:szCs w:val="22"/>
          <w:lang w:val="en-US"/>
        </w:rPr>
        <w:t xml:space="preserve"> and </w:t>
      </w:r>
      <w:r w:rsidR="00A646D7">
        <w:rPr>
          <w:rFonts w:ascii="Times New Roman" w:hAnsi="Times New Roman"/>
          <w:color w:val="auto"/>
          <w:szCs w:val="22"/>
          <w:lang w:val="en-US"/>
        </w:rPr>
        <w:t xml:space="preserve">grouped them into two sets depending on whether they are internal to the firm (managerial biases and weak social integration mechanisms) or external to the firm (weak activation triggers and conflicting source relationships and a feeble appropriability regime); this </w:t>
      </w:r>
      <w:r w:rsidR="00A646D7" w:rsidRPr="001B03DD">
        <w:rPr>
          <w:rFonts w:ascii="Times New Roman" w:hAnsi="Times New Roman"/>
          <w:noProof/>
          <w:color w:val="auto"/>
          <w:szCs w:val="22"/>
          <w:lang w:val="en-US"/>
        </w:rPr>
        <w:t>distinction</w:t>
      </w:r>
      <w:r w:rsidR="00A646D7">
        <w:rPr>
          <w:rFonts w:ascii="Times New Roman" w:hAnsi="Times New Roman"/>
          <w:color w:val="auto"/>
          <w:szCs w:val="22"/>
          <w:lang w:val="en-US"/>
        </w:rPr>
        <w:t xml:space="preserve"> is important because it requires managers to use different strategies to address them. </w:t>
      </w:r>
    </w:p>
    <w:p w14:paraId="65E3ED5C" w14:textId="242F603E" w:rsidR="00552FCF" w:rsidRPr="00515779" w:rsidRDefault="00A646D7" w:rsidP="004E09A9">
      <w:pPr>
        <w:ind w:firstLine="720"/>
        <w:jc w:val="both"/>
        <w:rPr>
          <w:rFonts w:ascii="Times New Roman" w:hAnsi="Times New Roman"/>
          <w:color w:val="auto"/>
          <w:szCs w:val="22"/>
          <w:lang w:val="en-US"/>
        </w:rPr>
      </w:pPr>
      <w:r>
        <w:rPr>
          <w:rFonts w:ascii="Times New Roman" w:hAnsi="Times New Roman"/>
          <w:color w:val="auto"/>
          <w:szCs w:val="22"/>
          <w:lang w:val="en-US"/>
        </w:rPr>
        <w:t xml:space="preserve">We also </w:t>
      </w:r>
      <w:r w:rsidR="00552FCF" w:rsidRPr="00515779">
        <w:rPr>
          <w:rFonts w:ascii="Times New Roman" w:hAnsi="Times New Roman"/>
          <w:color w:val="auto"/>
          <w:szCs w:val="22"/>
          <w:lang w:val="en-US"/>
        </w:rPr>
        <w:t>explain</w:t>
      </w:r>
      <w:r w:rsidR="00161E30" w:rsidRPr="00515779">
        <w:rPr>
          <w:rFonts w:ascii="Times New Roman" w:hAnsi="Times New Roman"/>
          <w:color w:val="auto"/>
          <w:szCs w:val="22"/>
          <w:lang w:val="en-US"/>
        </w:rPr>
        <w:t>ed</w:t>
      </w:r>
      <w:r w:rsidR="00552FCF" w:rsidRPr="00515779">
        <w:rPr>
          <w:rFonts w:ascii="Times New Roman" w:hAnsi="Times New Roman"/>
          <w:color w:val="auto"/>
          <w:szCs w:val="22"/>
          <w:lang w:val="en-US"/>
        </w:rPr>
        <w:t xml:space="preserve"> how these barriers reflect agency problems that limit the ability of the firm to access, assimilate, transform, and exploit external knowledge for competitive advantage. </w:t>
      </w:r>
      <w:r w:rsidR="00E92847" w:rsidRPr="00515779">
        <w:rPr>
          <w:rFonts w:ascii="Times New Roman" w:hAnsi="Times New Roman"/>
          <w:color w:val="auto"/>
          <w:kern w:val="2"/>
          <w:szCs w:val="22"/>
          <w:lang w:val="en-US"/>
        </w:rPr>
        <w:t xml:space="preserve">This focus on barriers </w:t>
      </w:r>
      <w:r>
        <w:rPr>
          <w:rFonts w:ascii="Times New Roman" w:hAnsi="Times New Roman"/>
          <w:color w:val="auto"/>
          <w:kern w:val="2"/>
          <w:szCs w:val="22"/>
          <w:lang w:val="en-US"/>
        </w:rPr>
        <w:t>grounds the analysis of a</w:t>
      </w:r>
      <w:r w:rsidR="00E92847" w:rsidRPr="00515779">
        <w:rPr>
          <w:rFonts w:ascii="Times New Roman" w:hAnsi="Times New Roman"/>
          <w:color w:val="auto"/>
          <w:kern w:val="2"/>
          <w:szCs w:val="22"/>
          <w:lang w:val="en-US"/>
        </w:rPr>
        <w:t xml:space="preserve">bsorptive capacity </w:t>
      </w:r>
      <w:r>
        <w:rPr>
          <w:rFonts w:ascii="Times New Roman" w:hAnsi="Times New Roman"/>
          <w:color w:val="auto"/>
          <w:kern w:val="2"/>
          <w:szCs w:val="22"/>
          <w:lang w:val="en-US"/>
        </w:rPr>
        <w:t xml:space="preserve">on agency theory and at the same </w:t>
      </w:r>
      <w:r w:rsidRPr="001B03DD">
        <w:rPr>
          <w:rFonts w:ascii="Times New Roman" w:hAnsi="Times New Roman"/>
          <w:noProof/>
          <w:color w:val="auto"/>
          <w:kern w:val="2"/>
          <w:szCs w:val="22"/>
          <w:lang w:val="en-US"/>
        </w:rPr>
        <w:t>ti</w:t>
      </w:r>
      <w:r w:rsidR="001B03DD">
        <w:rPr>
          <w:rFonts w:ascii="Times New Roman" w:hAnsi="Times New Roman"/>
          <w:noProof/>
          <w:color w:val="auto"/>
          <w:kern w:val="2"/>
          <w:szCs w:val="22"/>
          <w:lang w:val="en-US"/>
        </w:rPr>
        <w:t>me</w:t>
      </w:r>
      <w:r>
        <w:rPr>
          <w:rFonts w:ascii="Times New Roman" w:hAnsi="Times New Roman"/>
          <w:color w:val="auto"/>
          <w:kern w:val="2"/>
          <w:szCs w:val="22"/>
          <w:lang w:val="en-US"/>
        </w:rPr>
        <w:t xml:space="preserve"> we </w:t>
      </w:r>
      <w:r w:rsidR="00E92847" w:rsidRPr="00515779">
        <w:rPr>
          <w:rFonts w:ascii="Times New Roman" w:hAnsi="Times New Roman"/>
          <w:color w:val="auto"/>
          <w:kern w:val="2"/>
          <w:szCs w:val="22"/>
          <w:lang w:val="en-US"/>
        </w:rPr>
        <w:t xml:space="preserve">go beyond the usual discussion of agency problems between shareholders and managers (Eisenhardt, 1989; Jensen &amp; Meckling, 1976) and instead discuss agency problems </w:t>
      </w:r>
      <w:r w:rsidR="00243A3B" w:rsidRPr="00515779">
        <w:rPr>
          <w:rFonts w:ascii="Times New Roman" w:hAnsi="Times New Roman"/>
          <w:color w:val="auto"/>
          <w:kern w:val="2"/>
          <w:szCs w:val="22"/>
          <w:lang w:val="en-US"/>
        </w:rPr>
        <w:t xml:space="preserve">both </w:t>
      </w:r>
      <w:r w:rsidR="00E92847" w:rsidRPr="00515779">
        <w:rPr>
          <w:rFonts w:ascii="Times New Roman" w:hAnsi="Times New Roman"/>
          <w:color w:val="auto"/>
          <w:kern w:val="2"/>
          <w:szCs w:val="22"/>
          <w:lang w:val="en-US"/>
        </w:rPr>
        <w:t xml:space="preserve">within the firm in employment relationships (Milgrom &amp; Roberts, 1992; Roth &amp; O’Donnell, 1996) and between the firm and </w:t>
      </w:r>
      <w:r w:rsidR="00161E30" w:rsidRPr="00515779">
        <w:rPr>
          <w:rFonts w:ascii="Times New Roman" w:hAnsi="Times New Roman"/>
          <w:color w:val="auto"/>
          <w:kern w:val="2"/>
          <w:szCs w:val="22"/>
          <w:lang w:val="en-US"/>
        </w:rPr>
        <w:t xml:space="preserve">its </w:t>
      </w:r>
      <w:r w:rsidR="00E92847" w:rsidRPr="00515779">
        <w:rPr>
          <w:rFonts w:ascii="Times New Roman" w:hAnsi="Times New Roman"/>
          <w:color w:val="auto"/>
          <w:kern w:val="2"/>
          <w:szCs w:val="22"/>
          <w:lang w:val="en-US"/>
        </w:rPr>
        <w:t>external partners (</w:t>
      </w:r>
      <w:r w:rsidR="00E92847" w:rsidRPr="00515779">
        <w:rPr>
          <w:rStyle w:val="longtext"/>
          <w:rFonts w:ascii="Times New Roman" w:hAnsi="Times New Roman"/>
          <w:color w:val="auto"/>
          <w:szCs w:val="22"/>
          <w:lang w:val="en-US"/>
        </w:rPr>
        <w:t xml:space="preserve">Camuffo et al., 2007; Lassar &amp; Kerr, 1996; Reuer &amp; Ragozzino, 2006; Wright, Kroll, Lado, &amp; </w:t>
      </w:r>
      <w:r w:rsidR="00E92847" w:rsidRPr="001B03DD">
        <w:rPr>
          <w:rStyle w:val="longtext"/>
          <w:rFonts w:ascii="Times New Roman" w:hAnsi="Times New Roman"/>
          <w:noProof/>
          <w:color w:val="auto"/>
          <w:szCs w:val="22"/>
          <w:lang w:val="en-US"/>
        </w:rPr>
        <w:t>van</w:t>
      </w:r>
      <w:r w:rsidR="00E92847" w:rsidRPr="00515779">
        <w:rPr>
          <w:rStyle w:val="longtext"/>
          <w:rFonts w:ascii="Times New Roman" w:hAnsi="Times New Roman"/>
          <w:color w:val="auto"/>
          <w:szCs w:val="22"/>
          <w:lang w:val="en-US"/>
        </w:rPr>
        <w:t xml:space="preserve"> Ness, 2002). </w:t>
      </w:r>
      <w:r w:rsidR="00FE7A4F">
        <w:rPr>
          <w:rStyle w:val="longtext"/>
          <w:rFonts w:ascii="Times New Roman" w:hAnsi="Times New Roman"/>
          <w:color w:val="auto"/>
          <w:szCs w:val="22"/>
          <w:lang w:val="en-US"/>
        </w:rPr>
        <w:t xml:space="preserve">This </w:t>
      </w:r>
      <w:r w:rsidR="00E86063" w:rsidRPr="00515779">
        <w:rPr>
          <w:rFonts w:ascii="Times New Roman" w:hAnsi="Times New Roman"/>
          <w:color w:val="auto"/>
          <w:szCs w:val="22"/>
          <w:lang w:val="en-US"/>
        </w:rPr>
        <w:t xml:space="preserve">reconceptualization </w:t>
      </w:r>
      <w:r w:rsidR="00552FCF" w:rsidRPr="00515779">
        <w:rPr>
          <w:rFonts w:ascii="Times New Roman" w:hAnsi="Times New Roman"/>
          <w:color w:val="auto"/>
          <w:szCs w:val="22"/>
          <w:lang w:val="en-US"/>
        </w:rPr>
        <w:t xml:space="preserve">of barriers </w:t>
      </w:r>
      <w:r w:rsidR="00E86063" w:rsidRPr="00515779">
        <w:rPr>
          <w:rFonts w:ascii="Times New Roman" w:hAnsi="Times New Roman"/>
          <w:color w:val="auto"/>
          <w:szCs w:val="22"/>
          <w:lang w:val="en-US"/>
        </w:rPr>
        <w:t xml:space="preserve">through </w:t>
      </w:r>
      <w:r w:rsidR="00552FCF" w:rsidRPr="00515779">
        <w:rPr>
          <w:rFonts w:ascii="Times New Roman" w:hAnsi="Times New Roman"/>
          <w:color w:val="auto"/>
          <w:szCs w:val="22"/>
          <w:lang w:val="en-US"/>
        </w:rPr>
        <w:t xml:space="preserve">an agency perspective adds a fresh view and a better understanding of the influences on absorptive capacity and a better clarification of </w:t>
      </w:r>
      <w:r w:rsidR="00E86063" w:rsidRPr="00515779">
        <w:rPr>
          <w:rFonts w:ascii="Times New Roman" w:hAnsi="Times New Roman"/>
          <w:color w:val="auto"/>
          <w:szCs w:val="22"/>
          <w:lang w:val="en-US"/>
        </w:rPr>
        <w:t xml:space="preserve">the </w:t>
      </w:r>
      <w:r w:rsidR="00552FCF" w:rsidRPr="00515779">
        <w:rPr>
          <w:rFonts w:ascii="Times New Roman" w:hAnsi="Times New Roman"/>
          <w:color w:val="auto"/>
          <w:szCs w:val="22"/>
          <w:lang w:val="en-US"/>
        </w:rPr>
        <w:t>relationship</w:t>
      </w:r>
      <w:r w:rsidR="00E86063" w:rsidRPr="00515779">
        <w:rPr>
          <w:rFonts w:ascii="Times New Roman" w:hAnsi="Times New Roman"/>
          <w:color w:val="auto"/>
          <w:szCs w:val="22"/>
          <w:lang w:val="en-US"/>
        </w:rPr>
        <w:t xml:space="preserve"> between</w:t>
      </w:r>
      <w:r w:rsidR="00552FCF" w:rsidRPr="00515779">
        <w:rPr>
          <w:rFonts w:ascii="Times New Roman" w:hAnsi="Times New Roman"/>
          <w:color w:val="auto"/>
          <w:szCs w:val="22"/>
          <w:lang w:val="en-US"/>
        </w:rPr>
        <w:t xml:space="preserve"> concepts. </w:t>
      </w:r>
      <w:r w:rsidR="00E92847" w:rsidRPr="00515779">
        <w:rPr>
          <w:rFonts w:ascii="Times New Roman" w:hAnsi="Times New Roman"/>
          <w:color w:val="auto"/>
          <w:szCs w:val="22"/>
          <w:lang w:val="en-US"/>
        </w:rPr>
        <w:t xml:space="preserve">Despite the perceived value </w:t>
      </w:r>
      <w:r w:rsidR="00161E30" w:rsidRPr="00515779">
        <w:rPr>
          <w:rFonts w:ascii="Times New Roman" w:hAnsi="Times New Roman"/>
          <w:color w:val="auto"/>
          <w:szCs w:val="22"/>
          <w:lang w:val="en-US"/>
        </w:rPr>
        <w:t xml:space="preserve">of </w:t>
      </w:r>
      <w:r w:rsidR="00E92847" w:rsidRPr="00515779">
        <w:rPr>
          <w:rFonts w:ascii="Times New Roman" w:hAnsi="Times New Roman"/>
          <w:color w:val="auto"/>
          <w:szCs w:val="22"/>
          <w:lang w:val="en-US"/>
        </w:rPr>
        <w:t xml:space="preserve">using external knowledge to facilitate innovation in the firm, there are </w:t>
      </w:r>
      <w:r w:rsidR="00E92847" w:rsidRPr="00515779">
        <w:rPr>
          <w:rFonts w:ascii="Times New Roman" w:hAnsi="Times New Roman"/>
          <w:noProof/>
          <w:color w:val="auto"/>
          <w:szCs w:val="22"/>
          <w:lang w:val="en-US"/>
        </w:rPr>
        <w:t>barr</w:t>
      </w:r>
      <w:r w:rsidR="00E92847" w:rsidRPr="00515779">
        <w:rPr>
          <w:rFonts w:ascii="Times New Roman" w:hAnsi="Times New Roman"/>
          <w:color w:val="auto"/>
          <w:szCs w:val="22"/>
          <w:lang w:val="en-US"/>
        </w:rPr>
        <w:t xml:space="preserve">iers that limit such action. Many of these barriers are related to </w:t>
      </w:r>
      <w:r w:rsidR="00161E30" w:rsidRPr="00515779">
        <w:rPr>
          <w:rFonts w:ascii="Times New Roman" w:hAnsi="Times New Roman"/>
          <w:color w:val="auto"/>
          <w:szCs w:val="22"/>
          <w:lang w:val="en-US"/>
        </w:rPr>
        <w:t xml:space="preserve">the </w:t>
      </w:r>
      <w:r w:rsidR="00E92847" w:rsidRPr="00515779">
        <w:rPr>
          <w:rFonts w:ascii="Times New Roman" w:hAnsi="Times New Roman"/>
          <w:color w:val="auto"/>
          <w:szCs w:val="22"/>
          <w:lang w:val="en-US"/>
        </w:rPr>
        <w:t xml:space="preserve">particular </w:t>
      </w:r>
      <w:r w:rsidR="00E92847" w:rsidRPr="00515779">
        <w:rPr>
          <w:rFonts w:ascii="Times New Roman" w:hAnsi="Times New Roman"/>
          <w:noProof/>
          <w:color w:val="auto"/>
          <w:szCs w:val="22"/>
          <w:lang w:val="en-US"/>
        </w:rPr>
        <w:t>attitu</w:t>
      </w:r>
      <w:r w:rsidR="00E92847" w:rsidRPr="00515779">
        <w:rPr>
          <w:rFonts w:ascii="Times New Roman" w:hAnsi="Times New Roman"/>
          <w:color w:val="auto"/>
          <w:szCs w:val="22"/>
          <w:lang w:val="en-US"/>
        </w:rPr>
        <w:t xml:space="preserve">des and lack of mechanisms that facilitate appropriate behavior by individuals. </w:t>
      </w:r>
      <w:r w:rsidR="00E86063" w:rsidRPr="00515779">
        <w:rPr>
          <w:rFonts w:ascii="Times New Roman" w:hAnsi="Times New Roman"/>
          <w:color w:val="auto"/>
          <w:szCs w:val="22"/>
          <w:lang w:val="en-US"/>
        </w:rPr>
        <w:t>O</w:t>
      </w:r>
      <w:r w:rsidR="00B95A4C" w:rsidRPr="00515779">
        <w:rPr>
          <w:rFonts w:ascii="Times New Roman" w:hAnsi="Times New Roman"/>
          <w:color w:val="auto"/>
          <w:szCs w:val="22"/>
          <w:lang w:val="en-US"/>
        </w:rPr>
        <w:t xml:space="preserve">ur </w:t>
      </w:r>
      <w:r w:rsidR="00C5018B" w:rsidRPr="00515779">
        <w:rPr>
          <w:rFonts w:ascii="Times New Roman" w:hAnsi="Times New Roman"/>
          <w:color w:val="auto"/>
          <w:szCs w:val="22"/>
          <w:lang w:val="en-US"/>
        </w:rPr>
        <w:t>analysis of the barriers point</w:t>
      </w:r>
      <w:r w:rsidR="00B95A4C" w:rsidRPr="00515779">
        <w:rPr>
          <w:rFonts w:ascii="Times New Roman" w:hAnsi="Times New Roman"/>
          <w:color w:val="auto"/>
          <w:szCs w:val="22"/>
          <w:lang w:val="en-US"/>
        </w:rPr>
        <w:t>s</w:t>
      </w:r>
      <w:r w:rsidR="00C5018B" w:rsidRPr="00515779">
        <w:rPr>
          <w:rFonts w:ascii="Times New Roman" w:hAnsi="Times New Roman"/>
          <w:color w:val="auto"/>
          <w:szCs w:val="22"/>
          <w:lang w:val="en-US"/>
        </w:rPr>
        <w:t xml:space="preserve"> not only </w:t>
      </w:r>
      <w:r w:rsidR="00B95A4C" w:rsidRPr="00515779">
        <w:rPr>
          <w:rFonts w:ascii="Times New Roman" w:hAnsi="Times New Roman"/>
          <w:color w:val="auto"/>
          <w:szCs w:val="22"/>
          <w:lang w:val="en-US"/>
        </w:rPr>
        <w:t xml:space="preserve">to </w:t>
      </w:r>
      <w:r w:rsidR="00C5018B" w:rsidRPr="00515779">
        <w:rPr>
          <w:rFonts w:ascii="Times New Roman" w:hAnsi="Times New Roman"/>
          <w:color w:val="auto"/>
          <w:szCs w:val="22"/>
          <w:lang w:val="en-US"/>
        </w:rPr>
        <w:t xml:space="preserve">divergence in objectives but more fundamental cognitive biases in the ability of managers and employees </w:t>
      </w:r>
      <w:r w:rsidR="00B95A4C" w:rsidRPr="00515779">
        <w:rPr>
          <w:rFonts w:ascii="Times New Roman" w:hAnsi="Times New Roman"/>
          <w:color w:val="auto"/>
          <w:szCs w:val="22"/>
          <w:lang w:val="en-US"/>
        </w:rPr>
        <w:t xml:space="preserve">to </w:t>
      </w:r>
      <w:r w:rsidR="00C5018B" w:rsidRPr="00515779">
        <w:rPr>
          <w:rFonts w:ascii="Times New Roman" w:hAnsi="Times New Roman"/>
          <w:color w:val="auto"/>
          <w:szCs w:val="22"/>
          <w:lang w:val="en-US"/>
        </w:rPr>
        <w:t>process knowledge. As such, the usual information asymmetry problem of agency theory</w:t>
      </w:r>
      <w:r w:rsidR="00B95A4C" w:rsidRPr="00515779">
        <w:rPr>
          <w:rFonts w:ascii="Times New Roman" w:hAnsi="Times New Roman"/>
          <w:color w:val="auto"/>
          <w:szCs w:val="22"/>
          <w:lang w:val="en-US"/>
        </w:rPr>
        <w:t>,</w:t>
      </w:r>
      <w:r w:rsidR="00C5018B" w:rsidRPr="00515779">
        <w:rPr>
          <w:rFonts w:ascii="Times New Roman" w:hAnsi="Times New Roman"/>
          <w:color w:val="auto"/>
          <w:szCs w:val="22"/>
          <w:lang w:val="en-US"/>
        </w:rPr>
        <w:t xml:space="preserve"> in which the agent knows more than the principal and thus uses this asymmetry to his advantage</w:t>
      </w:r>
      <w:r w:rsidR="00B95A4C" w:rsidRPr="00515779">
        <w:rPr>
          <w:rFonts w:ascii="Times New Roman" w:hAnsi="Times New Roman"/>
          <w:color w:val="auto"/>
          <w:szCs w:val="22"/>
          <w:lang w:val="en-US"/>
        </w:rPr>
        <w:t>,</w:t>
      </w:r>
      <w:r w:rsidR="00C5018B" w:rsidRPr="00515779">
        <w:rPr>
          <w:rFonts w:ascii="Times New Roman" w:hAnsi="Times New Roman"/>
          <w:color w:val="auto"/>
          <w:szCs w:val="22"/>
          <w:lang w:val="en-US"/>
        </w:rPr>
        <w:t xml:space="preserve"> can be reconceptualized in the analysis of barriers to absorptive capacity as arising </w:t>
      </w:r>
      <w:r w:rsidR="00FE7A4F">
        <w:rPr>
          <w:rFonts w:ascii="Times New Roman" w:hAnsi="Times New Roman"/>
          <w:color w:val="auto"/>
          <w:szCs w:val="22"/>
          <w:lang w:val="en-US"/>
        </w:rPr>
        <w:t xml:space="preserve">not only from information asymmetries and differences in objectives but also from </w:t>
      </w:r>
      <w:r w:rsidR="00C5018B" w:rsidRPr="00515779">
        <w:rPr>
          <w:rFonts w:ascii="Times New Roman" w:hAnsi="Times New Roman"/>
          <w:color w:val="auto"/>
          <w:szCs w:val="22"/>
          <w:lang w:val="en-US"/>
        </w:rPr>
        <w:t xml:space="preserve">from limitations and biases in the ability of managers and employees </w:t>
      </w:r>
      <w:r w:rsidR="00B95A4C" w:rsidRPr="00515779">
        <w:rPr>
          <w:rFonts w:ascii="Times New Roman" w:hAnsi="Times New Roman"/>
          <w:color w:val="auto"/>
          <w:szCs w:val="22"/>
          <w:lang w:val="en-US"/>
        </w:rPr>
        <w:t xml:space="preserve">to analyze </w:t>
      </w:r>
      <w:r w:rsidR="00C5018B" w:rsidRPr="00515779">
        <w:rPr>
          <w:rFonts w:ascii="Times New Roman" w:hAnsi="Times New Roman"/>
          <w:color w:val="auto"/>
          <w:szCs w:val="22"/>
          <w:lang w:val="en-US"/>
        </w:rPr>
        <w:t xml:space="preserve">and understand knowledge. </w:t>
      </w:r>
      <w:r w:rsidR="00B95A4C" w:rsidRPr="00515779">
        <w:rPr>
          <w:rFonts w:ascii="Times New Roman" w:hAnsi="Times New Roman"/>
          <w:color w:val="auto"/>
          <w:szCs w:val="22"/>
          <w:lang w:val="en-US"/>
        </w:rPr>
        <w:t>A</w:t>
      </w:r>
      <w:r w:rsidR="00C5018B" w:rsidRPr="00515779">
        <w:rPr>
          <w:rFonts w:ascii="Times New Roman" w:hAnsi="Times New Roman"/>
          <w:color w:val="auto"/>
          <w:szCs w:val="22"/>
          <w:lang w:val="en-US"/>
        </w:rPr>
        <w:t xml:space="preserve">gents, whether managers or employees, may </w:t>
      </w:r>
      <w:r w:rsidR="00AE071A" w:rsidRPr="00515779">
        <w:rPr>
          <w:rFonts w:ascii="Times New Roman" w:hAnsi="Times New Roman"/>
          <w:color w:val="auto"/>
          <w:szCs w:val="22"/>
          <w:lang w:val="en-US"/>
        </w:rPr>
        <w:t xml:space="preserve">not </w:t>
      </w:r>
      <w:r w:rsidR="00C5018B" w:rsidRPr="00515779">
        <w:rPr>
          <w:rFonts w:ascii="Times New Roman" w:hAnsi="Times New Roman"/>
          <w:color w:val="auto"/>
          <w:szCs w:val="22"/>
          <w:lang w:val="en-US"/>
        </w:rPr>
        <w:t xml:space="preserve">be opportunistic in their behavior and use information asymmetries strategically, but may be </w:t>
      </w:r>
      <w:r w:rsidR="00B95A4C" w:rsidRPr="00515779">
        <w:rPr>
          <w:rFonts w:ascii="Times New Roman" w:hAnsi="Times New Roman"/>
          <w:color w:val="auto"/>
          <w:szCs w:val="22"/>
          <w:lang w:val="en-US"/>
        </w:rPr>
        <w:t>un</w:t>
      </w:r>
      <w:r w:rsidR="00C5018B" w:rsidRPr="00515779">
        <w:rPr>
          <w:rFonts w:ascii="Times New Roman" w:hAnsi="Times New Roman"/>
          <w:color w:val="auto"/>
          <w:szCs w:val="22"/>
          <w:lang w:val="en-US"/>
        </w:rPr>
        <w:t xml:space="preserve">aware </w:t>
      </w:r>
      <w:r w:rsidR="00236927" w:rsidRPr="00515779">
        <w:rPr>
          <w:rFonts w:ascii="Times New Roman" w:hAnsi="Times New Roman"/>
          <w:color w:val="auto"/>
          <w:szCs w:val="22"/>
          <w:lang w:val="en-US"/>
        </w:rPr>
        <w:t xml:space="preserve">of their own biases and limitations in their own knowledge, thus acting as if </w:t>
      </w:r>
      <w:r w:rsidR="00AF3368" w:rsidRPr="00515779">
        <w:rPr>
          <w:rFonts w:ascii="Times New Roman" w:hAnsi="Times New Roman"/>
          <w:color w:val="auto"/>
          <w:szCs w:val="22"/>
          <w:lang w:val="en-US"/>
        </w:rPr>
        <w:t>they</w:t>
      </w:r>
      <w:r w:rsidR="00236927" w:rsidRPr="00515779">
        <w:rPr>
          <w:rFonts w:ascii="Times New Roman" w:hAnsi="Times New Roman"/>
          <w:color w:val="auto"/>
          <w:szCs w:val="22"/>
          <w:lang w:val="en-US"/>
        </w:rPr>
        <w:t xml:space="preserve"> were </w:t>
      </w:r>
      <w:r w:rsidR="00AF3368" w:rsidRPr="00515779">
        <w:rPr>
          <w:rFonts w:ascii="Times New Roman" w:hAnsi="Times New Roman"/>
          <w:color w:val="auto"/>
          <w:szCs w:val="22"/>
          <w:lang w:val="en-US"/>
        </w:rPr>
        <w:t xml:space="preserve">misbehaving when in reality they are just suffering from cognitive </w:t>
      </w:r>
      <w:r w:rsidR="00FE7A4F">
        <w:rPr>
          <w:rFonts w:ascii="Times New Roman" w:hAnsi="Times New Roman"/>
          <w:color w:val="auto"/>
          <w:szCs w:val="22"/>
          <w:lang w:val="en-US"/>
        </w:rPr>
        <w:t>biases</w:t>
      </w:r>
      <w:r w:rsidR="00AF3368" w:rsidRPr="00515779">
        <w:rPr>
          <w:rFonts w:ascii="Times New Roman" w:hAnsi="Times New Roman"/>
          <w:color w:val="auto"/>
          <w:szCs w:val="22"/>
          <w:lang w:val="en-US"/>
        </w:rPr>
        <w:t xml:space="preserve">. </w:t>
      </w:r>
    </w:p>
    <w:p w14:paraId="068CE6D6" w14:textId="0CB78DFD" w:rsidR="00552FCF" w:rsidRPr="00515779" w:rsidRDefault="00552FCF" w:rsidP="004E09A9">
      <w:pPr>
        <w:ind w:firstLine="720"/>
        <w:jc w:val="both"/>
        <w:rPr>
          <w:rFonts w:ascii="Times New Roman" w:eastAsia="SimSun" w:hAnsi="Times New Roman"/>
          <w:color w:val="auto"/>
          <w:kern w:val="2"/>
          <w:szCs w:val="22"/>
          <w:lang w:val="en-US"/>
        </w:rPr>
      </w:pPr>
      <w:r w:rsidRPr="00515779">
        <w:rPr>
          <w:rFonts w:ascii="Times New Roman" w:hAnsi="Times New Roman"/>
          <w:color w:val="auto"/>
          <w:szCs w:val="22"/>
          <w:lang w:val="en-US"/>
        </w:rPr>
        <w:t xml:space="preserve">Second, the analysis of how particular conditions of emerging markets modify the barriers </w:t>
      </w:r>
      <w:r w:rsidR="001B03DD">
        <w:rPr>
          <w:rFonts w:ascii="Times New Roman" w:hAnsi="Times New Roman"/>
          <w:color w:val="auto"/>
          <w:szCs w:val="22"/>
          <w:lang w:val="en-US"/>
        </w:rPr>
        <w:t>to</w:t>
      </w:r>
      <w:r w:rsidR="001B03DD"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absorptive capacity contributes to the theory of the multinational by providing a better understanding of the mechanisms linking </w:t>
      </w:r>
      <w:r w:rsidR="00FE7A4F">
        <w:rPr>
          <w:rFonts w:ascii="Times New Roman" w:hAnsi="Times New Roman"/>
          <w:color w:val="auto"/>
          <w:szCs w:val="22"/>
          <w:lang w:val="en-US"/>
        </w:rPr>
        <w:t xml:space="preserve">home </w:t>
      </w:r>
      <w:r w:rsidRPr="00515779">
        <w:rPr>
          <w:rFonts w:ascii="Times New Roman" w:hAnsi="Times New Roman"/>
          <w:color w:val="auto"/>
          <w:szCs w:val="22"/>
          <w:lang w:val="en-US"/>
        </w:rPr>
        <w:t xml:space="preserve">country conditions and </w:t>
      </w:r>
      <w:r w:rsidR="00B95A4C" w:rsidRPr="00515779">
        <w:rPr>
          <w:rFonts w:ascii="Times New Roman" w:hAnsi="Times New Roman"/>
          <w:color w:val="auto"/>
          <w:szCs w:val="22"/>
          <w:lang w:val="en-US"/>
        </w:rPr>
        <w:t xml:space="preserve">the </w:t>
      </w:r>
      <w:r w:rsidR="00FE7A4F">
        <w:rPr>
          <w:rFonts w:ascii="Times New Roman" w:hAnsi="Times New Roman"/>
          <w:color w:val="auto"/>
          <w:szCs w:val="22"/>
          <w:lang w:val="en-US"/>
        </w:rPr>
        <w:t xml:space="preserve">strategies </w:t>
      </w:r>
      <w:r w:rsidR="00B95A4C" w:rsidRPr="00515779">
        <w:rPr>
          <w:rFonts w:ascii="Times New Roman" w:hAnsi="Times New Roman"/>
          <w:color w:val="auto"/>
          <w:szCs w:val="22"/>
          <w:lang w:val="en-US"/>
        </w:rPr>
        <w:t>of firms</w:t>
      </w:r>
      <w:r w:rsidR="005B5D49" w:rsidRPr="00515779">
        <w:rPr>
          <w:rFonts w:ascii="Times New Roman" w:hAnsi="Times New Roman"/>
          <w:color w:val="auto"/>
          <w:szCs w:val="22"/>
          <w:lang w:val="en-US"/>
        </w:rPr>
        <w:t xml:space="preserve"> (</w:t>
      </w:r>
      <w:r w:rsidR="000D5450">
        <w:rPr>
          <w:rFonts w:ascii="Times New Roman" w:hAnsi="Times New Roman"/>
          <w:color w:val="auto"/>
          <w:szCs w:val="22"/>
          <w:lang w:val="en-US"/>
        </w:rPr>
        <w:t xml:space="preserve">Cuervo-Cazurra and Genc, 2008; </w:t>
      </w:r>
      <w:r w:rsidR="005B5D49" w:rsidRPr="00515779">
        <w:rPr>
          <w:rFonts w:ascii="Times New Roman" w:hAnsi="Times New Roman"/>
          <w:color w:val="auto"/>
          <w:szCs w:val="22"/>
          <w:lang w:val="en-US"/>
        </w:rPr>
        <w:t xml:space="preserve">Holburn </w:t>
      </w:r>
      <w:r w:rsidR="006B0988" w:rsidRPr="00515779">
        <w:rPr>
          <w:rFonts w:ascii="Times New Roman" w:hAnsi="Times New Roman"/>
          <w:color w:val="auto"/>
          <w:szCs w:val="22"/>
          <w:lang w:val="en-US"/>
        </w:rPr>
        <w:t xml:space="preserve">&amp; </w:t>
      </w:r>
      <w:r w:rsidR="005B5D49" w:rsidRPr="00515779">
        <w:rPr>
          <w:rFonts w:ascii="Times New Roman" w:hAnsi="Times New Roman"/>
          <w:color w:val="auto"/>
          <w:szCs w:val="22"/>
          <w:lang w:val="en-US"/>
        </w:rPr>
        <w:t>Zel</w:t>
      </w:r>
      <w:r w:rsidR="00D6529A" w:rsidRPr="00515779">
        <w:rPr>
          <w:rFonts w:ascii="Times New Roman" w:hAnsi="Times New Roman"/>
          <w:color w:val="auto"/>
          <w:szCs w:val="22"/>
          <w:lang w:val="en-US"/>
        </w:rPr>
        <w:t xml:space="preserve">ner, 2010; Luo </w:t>
      </w:r>
      <w:r w:rsidR="006B0988" w:rsidRPr="00515779">
        <w:rPr>
          <w:rFonts w:ascii="Times New Roman" w:hAnsi="Times New Roman"/>
          <w:color w:val="auto"/>
          <w:szCs w:val="22"/>
          <w:lang w:val="en-US"/>
        </w:rPr>
        <w:t xml:space="preserve">&amp; </w:t>
      </w:r>
      <w:r w:rsidR="00D6529A" w:rsidRPr="00515779">
        <w:rPr>
          <w:rFonts w:ascii="Times New Roman" w:hAnsi="Times New Roman"/>
          <w:color w:val="auto"/>
          <w:szCs w:val="22"/>
          <w:lang w:val="en-US"/>
        </w:rPr>
        <w:t>Wang, 2012)</w:t>
      </w:r>
      <w:r w:rsidRPr="00515779">
        <w:rPr>
          <w:rFonts w:ascii="Times New Roman" w:hAnsi="Times New Roman"/>
          <w:color w:val="auto"/>
          <w:szCs w:val="22"/>
          <w:lang w:val="en-US"/>
        </w:rPr>
        <w:t xml:space="preserve">. We explain how the country of origin affects the way in which </w:t>
      </w:r>
      <w:r w:rsidR="00990216">
        <w:rPr>
          <w:rFonts w:ascii="Times New Roman" w:hAnsi="Times New Roman"/>
          <w:color w:val="auto"/>
          <w:szCs w:val="22"/>
          <w:lang w:val="en-US"/>
        </w:rPr>
        <w:t>EMF</w:t>
      </w:r>
      <w:r w:rsidRPr="00515779">
        <w:rPr>
          <w:rFonts w:ascii="Times New Roman" w:hAnsi="Times New Roman"/>
          <w:color w:val="auto"/>
          <w:szCs w:val="22"/>
          <w:lang w:val="en-US"/>
        </w:rPr>
        <w:t xml:space="preserve">s overcome the barriers. </w:t>
      </w:r>
      <w:r w:rsidR="00AF3368" w:rsidRPr="00515779">
        <w:rPr>
          <w:rFonts w:ascii="Times New Roman" w:hAnsi="Times New Roman"/>
          <w:color w:val="auto"/>
          <w:szCs w:val="22"/>
          <w:lang w:val="en-US"/>
        </w:rPr>
        <w:t>Thus, the challenges that these firms face in their ability to develop technology in general and to integrate external technology in particular are not only driven by their own internal limitations in their absorptive capacity</w:t>
      </w:r>
      <w:r w:rsidR="000D5450">
        <w:rPr>
          <w:rFonts w:ascii="Times New Roman" w:hAnsi="Times New Roman"/>
          <w:color w:val="auto"/>
          <w:szCs w:val="22"/>
          <w:lang w:val="en-US"/>
        </w:rPr>
        <w:t>,</w:t>
      </w:r>
      <w:r w:rsidR="00AF3368" w:rsidRPr="00515779">
        <w:rPr>
          <w:rFonts w:ascii="Times New Roman" w:hAnsi="Times New Roman"/>
          <w:color w:val="auto"/>
          <w:szCs w:val="22"/>
          <w:lang w:val="en-US"/>
        </w:rPr>
        <w:t xml:space="preserve"> but also by </w:t>
      </w:r>
      <w:r w:rsidR="00D85D70" w:rsidRPr="00515779">
        <w:rPr>
          <w:rFonts w:ascii="Times New Roman" w:hAnsi="Times New Roman"/>
          <w:color w:val="auto"/>
          <w:szCs w:val="22"/>
          <w:lang w:val="en-US"/>
        </w:rPr>
        <w:t>the influence of the context in which they operate, in which factors such as</w:t>
      </w:r>
      <w:r w:rsidR="00D85D70" w:rsidRPr="00515779">
        <w:rPr>
          <w:rFonts w:ascii="Times New Roman" w:eastAsia="SimSun" w:hAnsi="Times New Roman"/>
          <w:color w:val="auto"/>
          <w:kern w:val="2"/>
          <w:szCs w:val="22"/>
          <w:lang w:val="en-US"/>
        </w:rPr>
        <w:t xml:space="preserve"> </w:t>
      </w:r>
      <w:r w:rsidR="00D6529A" w:rsidRPr="00515779">
        <w:rPr>
          <w:rFonts w:ascii="Times New Roman" w:eastAsia="SimSun" w:hAnsi="Times New Roman"/>
          <w:color w:val="auto"/>
          <w:kern w:val="2"/>
          <w:szCs w:val="22"/>
          <w:lang w:val="en-US"/>
        </w:rPr>
        <w:t>weaker</w:t>
      </w:r>
      <w:r w:rsidR="00D85D70" w:rsidRPr="00515779">
        <w:rPr>
          <w:rFonts w:ascii="Times New Roman" w:eastAsia="SimSun" w:hAnsi="Times New Roman"/>
          <w:color w:val="auto"/>
          <w:kern w:val="2"/>
          <w:szCs w:val="22"/>
          <w:lang w:val="en-US"/>
        </w:rPr>
        <w:t xml:space="preserve"> contract protection, higher </w:t>
      </w:r>
      <w:r w:rsidR="00D6529A" w:rsidRPr="00515779">
        <w:rPr>
          <w:rFonts w:ascii="Times New Roman" w:eastAsia="SimSun" w:hAnsi="Times New Roman"/>
          <w:color w:val="auto"/>
          <w:kern w:val="2"/>
          <w:szCs w:val="22"/>
          <w:lang w:val="en-US"/>
        </w:rPr>
        <w:t>information asymmetries</w:t>
      </w:r>
      <w:r w:rsidR="00D85D70" w:rsidRPr="00515779">
        <w:rPr>
          <w:rFonts w:ascii="Times New Roman" w:eastAsia="SimSun" w:hAnsi="Times New Roman"/>
          <w:color w:val="auto"/>
          <w:kern w:val="2"/>
          <w:szCs w:val="22"/>
          <w:lang w:val="en-US"/>
        </w:rPr>
        <w:t xml:space="preserve">, </w:t>
      </w:r>
      <w:r w:rsidR="000D5450">
        <w:rPr>
          <w:rFonts w:ascii="Times New Roman" w:eastAsia="SimSun" w:hAnsi="Times New Roman"/>
          <w:color w:val="auto"/>
          <w:kern w:val="2"/>
          <w:szCs w:val="22"/>
          <w:lang w:val="en-US"/>
        </w:rPr>
        <w:t xml:space="preserve">or higher </w:t>
      </w:r>
      <w:r w:rsidR="000D5450" w:rsidRPr="001B03DD">
        <w:rPr>
          <w:rFonts w:ascii="Times New Roman" w:eastAsia="SimSun" w:hAnsi="Times New Roman"/>
          <w:noProof/>
          <w:color w:val="auto"/>
          <w:kern w:val="2"/>
          <w:szCs w:val="22"/>
          <w:lang w:val="en-US"/>
        </w:rPr>
        <w:t>restrain</w:t>
      </w:r>
      <w:r w:rsidR="001B03DD">
        <w:rPr>
          <w:rFonts w:ascii="Times New Roman" w:eastAsia="SimSun" w:hAnsi="Times New Roman"/>
          <w:noProof/>
          <w:color w:val="auto"/>
          <w:kern w:val="2"/>
          <w:szCs w:val="22"/>
          <w:lang w:val="en-US"/>
        </w:rPr>
        <w:t>t</w:t>
      </w:r>
      <w:r w:rsidR="000D5450" w:rsidRPr="001B03DD">
        <w:rPr>
          <w:rFonts w:ascii="Times New Roman" w:eastAsia="SimSun" w:hAnsi="Times New Roman"/>
          <w:noProof/>
          <w:color w:val="auto"/>
          <w:kern w:val="2"/>
          <w:szCs w:val="22"/>
          <w:lang w:val="en-US"/>
        </w:rPr>
        <w:t>s</w:t>
      </w:r>
      <w:r w:rsidR="000D5450">
        <w:rPr>
          <w:rFonts w:ascii="Times New Roman" w:eastAsia="SimSun" w:hAnsi="Times New Roman"/>
          <w:color w:val="auto"/>
          <w:kern w:val="2"/>
          <w:szCs w:val="22"/>
          <w:lang w:val="en-US"/>
        </w:rPr>
        <w:t xml:space="preserve"> on incentives</w:t>
      </w:r>
      <w:r w:rsidR="00D85D70" w:rsidRPr="00515779">
        <w:rPr>
          <w:rFonts w:ascii="Times New Roman" w:eastAsia="SimSun" w:hAnsi="Times New Roman"/>
          <w:color w:val="auto"/>
          <w:kern w:val="2"/>
          <w:szCs w:val="22"/>
          <w:lang w:val="en-US"/>
        </w:rPr>
        <w:t xml:space="preserve">, heighten the barriers to absorptive capacity. These influences we have identified go beyond the usual argument that </w:t>
      </w:r>
      <w:r w:rsidR="00990216">
        <w:rPr>
          <w:rFonts w:ascii="Times New Roman" w:eastAsia="SimSun" w:hAnsi="Times New Roman"/>
          <w:color w:val="auto"/>
          <w:kern w:val="2"/>
          <w:szCs w:val="22"/>
          <w:lang w:val="en-US"/>
        </w:rPr>
        <w:t>EMF</w:t>
      </w:r>
      <w:r w:rsidR="00D85D70" w:rsidRPr="00515779">
        <w:rPr>
          <w:rFonts w:ascii="Times New Roman" w:eastAsia="SimSun" w:hAnsi="Times New Roman"/>
          <w:color w:val="auto"/>
          <w:kern w:val="2"/>
          <w:szCs w:val="22"/>
          <w:lang w:val="en-US"/>
        </w:rPr>
        <w:t>s suffer from weakness</w:t>
      </w:r>
      <w:r w:rsidR="00D27C90" w:rsidRPr="00515779">
        <w:rPr>
          <w:rFonts w:ascii="Times New Roman" w:eastAsia="SimSun" w:hAnsi="Times New Roman"/>
          <w:color w:val="auto"/>
          <w:kern w:val="2"/>
          <w:szCs w:val="22"/>
          <w:lang w:val="en-US"/>
        </w:rPr>
        <w:t>es</w:t>
      </w:r>
      <w:r w:rsidR="00D85D70" w:rsidRPr="00515779">
        <w:rPr>
          <w:rFonts w:ascii="Times New Roman" w:eastAsia="SimSun" w:hAnsi="Times New Roman"/>
          <w:color w:val="auto"/>
          <w:kern w:val="2"/>
          <w:szCs w:val="22"/>
          <w:lang w:val="en-US"/>
        </w:rPr>
        <w:t xml:space="preserve"> in the innovation system of the country as there are fewer researchers, lower investment in R&amp;D or fewer </w:t>
      </w:r>
      <w:r w:rsidR="00D85D70" w:rsidRPr="001B03DD">
        <w:rPr>
          <w:rFonts w:ascii="Times New Roman" w:eastAsia="SimSun" w:hAnsi="Times New Roman"/>
          <w:noProof/>
          <w:color w:val="auto"/>
          <w:kern w:val="2"/>
          <w:szCs w:val="22"/>
          <w:lang w:val="en-US"/>
        </w:rPr>
        <w:t>patents</w:t>
      </w:r>
      <w:r w:rsidR="00D85D70" w:rsidRPr="00515779">
        <w:rPr>
          <w:rFonts w:ascii="Times New Roman" w:eastAsia="SimSun" w:hAnsi="Times New Roman"/>
          <w:color w:val="auto"/>
          <w:kern w:val="2"/>
          <w:szCs w:val="22"/>
          <w:lang w:val="en-US"/>
        </w:rPr>
        <w:t xml:space="preserve"> (OECD, 2015</w:t>
      </w:r>
      <w:r w:rsidR="0076376F" w:rsidRPr="00515779">
        <w:rPr>
          <w:rFonts w:ascii="Times New Roman" w:eastAsia="SimSun" w:hAnsi="Times New Roman"/>
          <w:color w:val="auto"/>
          <w:kern w:val="2"/>
          <w:szCs w:val="22"/>
          <w:lang w:val="en-US"/>
        </w:rPr>
        <w:t>; WIPO, 2015</w:t>
      </w:r>
      <w:r w:rsidR="00D85D70" w:rsidRPr="00515779">
        <w:rPr>
          <w:rFonts w:ascii="Times New Roman" w:eastAsia="SimSun" w:hAnsi="Times New Roman"/>
          <w:color w:val="auto"/>
          <w:kern w:val="2"/>
          <w:szCs w:val="22"/>
          <w:lang w:val="en-US"/>
        </w:rPr>
        <w:t>) and point to a wider diversity of negative influences</w:t>
      </w:r>
      <w:r w:rsidR="000D5450">
        <w:rPr>
          <w:rFonts w:ascii="Times New Roman" w:eastAsia="SimSun" w:hAnsi="Times New Roman"/>
          <w:color w:val="auto"/>
          <w:kern w:val="2"/>
          <w:szCs w:val="22"/>
          <w:lang w:val="en-US"/>
        </w:rPr>
        <w:t xml:space="preserve"> of the home country</w:t>
      </w:r>
      <w:r w:rsidR="00D85D70" w:rsidRPr="00515779">
        <w:rPr>
          <w:rFonts w:ascii="Times New Roman" w:eastAsia="SimSun" w:hAnsi="Times New Roman"/>
          <w:color w:val="auto"/>
          <w:kern w:val="2"/>
          <w:szCs w:val="22"/>
          <w:lang w:val="en-US"/>
        </w:rPr>
        <w:t xml:space="preserve"> on the ability of </w:t>
      </w:r>
      <w:r w:rsidR="00990216">
        <w:rPr>
          <w:rFonts w:ascii="Times New Roman" w:eastAsia="SimSun" w:hAnsi="Times New Roman"/>
          <w:color w:val="auto"/>
          <w:kern w:val="2"/>
          <w:szCs w:val="22"/>
          <w:lang w:val="en-US"/>
        </w:rPr>
        <w:t>EMF</w:t>
      </w:r>
      <w:r w:rsidR="00D85D70" w:rsidRPr="00515779">
        <w:rPr>
          <w:rFonts w:ascii="Times New Roman" w:eastAsia="SimSun" w:hAnsi="Times New Roman"/>
          <w:color w:val="auto"/>
          <w:kern w:val="2"/>
          <w:szCs w:val="22"/>
          <w:lang w:val="en-US"/>
        </w:rPr>
        <w:t xml:space="preserve">s to innovate. </w:t>
      </w:r>
    </w:p>
    <w:p w14:paraId="141A993C" w14:textId="77777777" w:rsidR="00D6529A" w:rsidRPr="00515779" w:rsidRDefault="00D6529A" w:rsidP="004E09A9">
      <w:pPr>
        <w:jc w:val="both"/>
        <w:rPr>
          <w:rFonts w:ascii="Times New Roman" w:hAnsi="Times New Roman"/>
          <w:b/>
          <w:color w:val="auto"/>
          <w:szCs w:val="22"/>
          <w:lang w:val="en-US"/>
        </w:rPr>
      </w:pPr>
      <w:r w:rsidRPr="00515779">
        <w:rPr>
          <w:rFonts w:ascii="Times New Roman" w:hAnsi="Times New Roman"/>
          <w:b/>
          <w:color w:val="auto"/>
          <w:szCs w:val="22"/>
          <w:lang w:val="en-US"/>
        </w:rPr>
        <w:t>Managerial Implications</w:t>
      </w:r>
    </w:p>
    <w:p w14:paraId="4662209B" w14:textId="30412756" w:rsidR="000D5450" w:rsidRDefault="00D6529A"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lastRenderedPageBreak/>
        <w:t>The paper presents ideas that could be useful to managers of EMNCs. It provides a better understanding of the challenges that these managers face in their quest for integrating external knowledge</w:t>
      </w:r>
      <w:r w:rsidR="000D5450">
        <w:rPr>
          <w:rFonts w:ascii="Times New Roman" w:hAnsi="Times New Roman"/>
          <w:color w:val="auto"/>
          <w:szCs w:val="22"/>
          <w:lang w:val="en-US"/>
        </w:rPr>
        <w:t>,</w:t>
      </w:r>
      <w:r w:rsidRPr="00515779">
        <w:rPr>
          <w:rFonts w:ascii="Times New Roman" w:hAnsi="Times New Roman"/>
          <w:color w:val="auto"/>
          <w:szCs w:val="22"/>
          <w:lang w:val="en-US"/>
        </w:rPr>
        <w:t xml:space="preserve"> obtained via copying, alliances with foreign firms</w:t>
      </w:r>
      <w:r w:rsidR="000D5450">
        <w:rPr>
          <w:rFonts w:ascii="Times New Roman" w:hAnsi="Times New Roman"/>
          <w:color w:val="auto"/>
          <w:szCs w:val="22"/>
          <w:lang w:val="en-US"/>
        </w:rPr>
        <w:t>,</w:t>
      </w:r>
      <w:r w:rsidRPr="00515779">
        <w:rPr>
          <w:rFonts w:ascii="Times New Roman" w:hAnsi="Times New Roman"/>
          <w:color w:val="auto"/>
          <w:szCs w:val="22"/>
          <w:lang w:val="en-US"/>
        </w:rPr>
        <w:t xml:space="preserve"> or the acquisition of foreign firms</w:t>
      </w:r>
      <w:r w:rsidR="000D5450">
        <w:rPr>
          <w:rFonts w:ascii="Times New Roman" w:hAnsi="Times New Roman"/>
          <w:color w:val="auto"/>
          <w:szCs w:val="22"/>
          <w:lang w:val="en-US"/>
        </w:rPr>
        <w:t>, with internal knowledge to upgrade capabilities and innovate</w:t>
      </w:r>
      <w:r w:rsidRPr="00515779">
        <w:rPr>
          <w:rFonts w:ascii="Times New Roman" w:hAnsi="Times New Roman"/>
          <w:color w:val="auto"/>
          <w:szCs w:val="22"/>
          <w:lang w:val="en-US"/>
        </w:rPr>
        <w:t xml:space="preserve">. </w:t>
      </w:r>
      <w:r w:rsidR="00FE2D76">
        <w:rPr>
          <w:rFonts w:ascii="Times New Roman" w:hAnsi="Times New Roman"/>
          <w:color w:val="auto"/>
          <w:szCs w:val="22"/>
          <w:lang w:val="en-US"/>
        </w:rPr>
        <w:t xml:space="preserve">Even for companies that </w:t>
      </w:r>
      <w:r w:rsidR="000D5450">
        <w:rPr>
          <w:rFonts w:ascii="Times New Roman" w:hAnsi="Times New Roman"/>
          <w:color w:val="auto"/>
          <w:szCs w:val="22"/>
          <w:lang w:val="en-US"/>
        </w:rPr>
        <w:t xml:space="preserve">succeed in </w:t>
      </w:r>
      <w:r w:rsidR="00FE2D76">
        <w:rPr>
          <w:rFonts w:ascii="Times New Roman" w:hAnsi="Times New Roman"/>
          <w:color w:val="auto"/>
          <w:szCs w:val="22"/>
          <w:lang w:val="en-US"/>
        </w:rPr>
        <w:t xml:space="preserve">establishing relationships with external parties that </w:t>
      </w:r>
      <w:r w:rsidR="000D5450">
        <w:rPr>
          <w:rFonts w:ascii="Times New Roman" w:hAnsi="Times New Roman"/>
          <w:color w:val="auto"/>
          <w:szCs w:val="22"/>
          <w:lang w:val="en-US"/>
        </w:rPr>
        <w:t>provide</w:t>
      </w:r>
      <w:r w:rsidR="00FE2D76">
        <w:rPr>
          <w:rFonts w:ascii="Times New Roman" w:hAnsi="Times New Roman"/>
          <w:color w:val="auto"/>
          <w:szCs w:val="22"/>
          <w:lang w:val="en-US"/>
        </w:rPr>
        <w:t xml:space="preserve"> access to desired external knowledge, not many of them may be able to take advantage of such access. One reason identified here is </w:t>
      </w:r>
      <w:r w:rsidR="000D5450">
        <w:rPr>
          <w:rFonts w:ascii="Times New Roman" w:hAnsi="Times New Roman"/>
          <w:color w:val="auto"/>
          <w:szCs w:val="22"/>
          <w:lang w:val="en-US"/>
        </w:rPr>
        <w:t>the existence of</w:t>
      </w:r>
      <w:r w:rsidRPr="00515779">
        <w:rPr>
          <w:rFonts w:ascii="Times New Roman" w:hAnsi="Times New Roman"/>
          <w:color w:val="auto"/>
          <w:szCs w:val="22"/>
          <w:lang w:val="en-US"/>
        </w:rPr>
        <w:t xml:space="preserve"> barriers to absorptive capacity</w:t>
      </w:r>
      <w:r w:rsidR="000D5450">
        <w:rPr>
          <w:rFonts w:ascii="Times New Roman" w:hAnsi="Times New Roman"/>
          <w:color w:val="auto"/>
          <w:szCs w:val="22"/>
          <w:lang w:val="en-US"/>
        </w:rPr>
        <w:t xml:space="preserve"> that the firm needs to overcome</w:t>
      </w:r>
      <w:r w:rsidRPr="00515779">
        <w:rPr>
          <w:rFonts w:ascii="Times New Roman" w:hAnsi="Times New Roman"/>
          <w:color w:val="auto"/>
          <w:szCs w:val="22"/>
          <w:lang w:val="en-US"/>
        </w:rPr>
        <w:t xml:space="preserve"> in order to fully realize the benefits from their external knowledge in their quest for global leadership, </w:t>
      </w:r>
      <w:r w:rsidR="000D5450">
        <w:rPr>
          <w:rFonts w:ascii="Times New Roman" w:hAnsi="Times New Roman"/>
          <w:color w:val="auto"/>
          <w:szCs w:val="22"/>
          <w:lang w:val="en-US"/>
        </w:rPr>
        <w:t xml:space="preserve">with </w:t>
      </w:r>
      <w:r w:rsidR="000D5450" w:rsidRPr="001B03DD">
        <w:rPr>
          <w:rFonts w:ascii="Times New Roman" w:hAnsi="Times New Roman"/>
          <w:noProof/>
          <w:color w:val="auto"/>
          <w:szCs w:val="22"/>
          <w:lang w:val="en-US"/>
        </w:rPr>
        <w:t>man</w:t>
      </w:r>
      <w:r w:rsidR="001B03DD">
        <w:rPr>
          <w:rFonts w:ascii="Times New Roman" w:hAnsi="Times New Roman"/>
          <w:noProof/>
          <w:color w:val="auto"/>
          <w:szCs w:val="22"/>
          <w:lang w:val="en-US"/>
        </w:rPr>
        <w:t>a</w:t>
      </w:r>
      <w:r w:rsidR="000D5450" w:rsidRPr="001B03DD">
        <w:rPr>
          <w:rFonts w:ascii="Times New Roman" w:hAnsi="Times New Roman"/>
          <w:noProof/>
          <w:color w:val="auto"/>
          <w:szCs w:val="22"/>
          <w:lang w:val="en-US"/>
        </w:rPr>
        <w:t>gers</w:t>
      </w:r>
      <w:r w:rsidR="000D5450">
        <w:rPr>
          <w:rFonts w:ascii="Times New Roman" w:hAnsi="Times New Roman"/>
          <w:color w:val="auto"/>
          <w:szCs w:val="22"/>
          <w:lang w:val="en-US"/>
        </w:rPr>
        <w:t xml:space="preserve"> </w:t>
      </w:r>
      <w:r w:rsidRPr="00515779">
        <w:rPr>
          <w:rFonts w:ascii="Times New Roman" w:hAnsi="Times New Roman"/>
          <w:color w:val="auto"/>
          <w:szCs w:val="22"/>
          <w:lang w:val="en-US"/>
        </w:rPr>
        <w:t xml:space="preserve">addressing agency problems within the firm and between the firm and its sources of knowledge. The paper identifies the specific challenges that managers face in each of the components of absorptive capacity, outlining the causes for the existence of the barriers to absorptive capacity. This identification </w:t>
      </w:r>
      <w:r w:rsidR="000D5450">
        <w:rPr>
          <w:rFonts w:ascii="Times New Roman" w:hAnsi="Times New Roman"/>
          <w:color w:val="auto"/>
          <w:szCs w:val="22"/>
          <w:lang w:val="en-US"/>
        </w:rPr>
        <w:t>is</w:t>
      </w:r>
      <w:r w:rsidRPr="00515779">
        <w:rPr>
          <w:rFonts w:ascii="Times New Roman" w:hAnsi="Times New Roman"/>
          <w:color w:val="auto"/>
          <w:szCs w:val="22"/>
          <w:lang w:val="en-US"/>
        </w:rPr>
        <w:t xml:space="preserve"> useful for creating targeted policies that bypass the barriers</w:t>
      </w:r>
      <w:r w:rsidR="00280310">
        <w:rPr>
          <w:rFonts w:ascii="Times New Roman" w:hAnsi="Times New Roman"/>
          <w:color w:val="auto"/>
          <w:szCs w:val="22"/>
          <w:lang w:val="en-US"/>
        </w:rPr>
        <w:t xml:space="preserve"> in two ways. First, they can take the form of practices that address the specific barriers</w:t>
      </w:r>
      <w:r w:rsidR="00B67143">
        <w:rPr>
          <w:rFonts w:ascii="Times New Roman" w:hAnsi="Times New Roman"/>
          <w:color w:val="auto"/>
          <w:szCs w:val="22"/>
          <w:lang w:val="en-US"/>
        </w:rPr>
        <w:t xml:space="preserve">. Thus, for example the identification of conflicting source relationships can be addressed by the analysis of the differences in objectives of the firm and source of knowledge and the discussion of areas in which such differences can be overcome and the actions to take to facilitate a working relationship. </w:t>
      </w:r>
      <w:r w:rsidR="00280310">
        <w:rPr>
          <w:rFonts w:ascii="Times New Roman" w:hAnsi="Times New Roman"/>
          <w:color w:val="auto"/>
          <w:szCs w:val="22"/>
          <w:lang w:val="en-US"/>
        </w:rPr>
        <w:t xml:space="preserve">Second, they can help managers first identify the problem that the firm is facing and then analyze the sources of the problem to establish appropriate politicizes. </w:t>
      </w:r>
      <w:r w:rsidRPr="00515779">
        <w:rPr>
          <w:rFonts w:ascii="Times New Roman" w:hAnsi="Times New Roman"/>
          <w:color w:val="auto"/>
          <w:szCs w:val="22"/>
          <w:lang w:val="en-US"/>
        </w:rPr>
        <w:t xml:space="preserve">For example, if managers observe that their firm is facing challenges in the acquisition of knowledge, they </w:t>
      </w:r>
      <w:r w:rsidR="000D5450">
        <w:rPr>
          <w:rFonts w:ascii="Times New Roman" w:hAnsi="Times New Roman"/>
          <w:color w:val="auto"/>
          <w:szCs w:val="22"/>
          <w:lang w:val="en-US"/>
        </w:rPr>
        <w:t>can</w:t>
      </w:r>
      <w:r w:rsidR="000D5450"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explore in more detail whether the sources of the challenges are </w:t>
      </w:r>
      <w:r w:rsidR="000D5450">
        <w:rPr>
          <w:rFonts w:ascii="Times New Roman" w:hAnsi="Times New Roman"/>
          <w:color w:val="auto"/>
          <w:szCs w:val="22"/>
          <w:lang w:val="en-US"/>
        </w:rPr>
        <w:t>their own biases, conflicting relationships with sources or knowledge, or a feeble</w:t>
      </w:r>
      <w:r w:rsidRPr="00515779">
        <w:rPr>
          <w:rFonts w:ascii="Times New Roman" w:hAnsi="Times New Roman"/>
          <w:color w:val="auto"/>
          <w:szCs w:val="22"/>
          <w:lang w:val="en-US"/>
        </w:rPr>
        <w:t xml:space="preserve"> appropriability regime, and thus </w:t>
      </w:r>
      <w:r w:rsidR="000D5450">
        <w:rPr>
          <w:rFonts w:ascii="Times New Roman" w:hAnsi="Times New Roman"/>
          <w:color w:val="auto"/>
          <w:szCs w:val="22"/>
          <w:lang w:val="en-US"/>
        </w:rPr>
        <w:t>can</w:t>
      </w:r>
      <w:r w:rsidR="000D5450"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design the </w:t>
      </w:r>
      <w:r w:rsidR="000D5450">
        <w:rPr>
          <w:rFonts w:ascii="Times New Roman" w:hAnsi="Times New Roman"/>
          <w:color w:val="auto"/>
          <w:szCs w:val="22"/>
          <w:lang w:val="en-US"/>
        </w:rPr>
        <w:t xml:space="preserve">most </w:t>
      </w:r>
      <w:r w:rsidRPr="00515779">
        <w:rPr>
          <w:rFonts w:ascii="Times New Roman" w:hAnsi="Times New Roman"/>
          <w:color w:val="auto"/>
          <w:szCs w:val="22"/>
          <w:lang w:val="en-US"/>
        </w:rPr>
        <w:t>appropriate policies</w:t>
      </w:r>
      <w:r w:rsidR="000D5450">
        <w:rPr>
          <w:rFonts w:ascii="Times New Roman" w:hAnsi="Times New Roman"/>
          <w:color w:val="auto"/>
          <w:szCs w:val="22"/>
          <w:lang w:val="en-US"/>
        </w:rPr>
        <w:t xml:space="preserve"> to address the source of the problem</w:t>
      </w:r>
      <w:r w:rsidRPr="00515779">
        <w:rPr>
          <w:rFonts w:ascii="Times New Roman" w:hAnsi="Times New Roman"/>
          <w:color w:val="auto"/>
          <w:szCs w:val="22"/>
          <w:lang w:val="en-US"/>
        </w:rPr>
        <w:t xml:space="preserve">. </w:t>
      </w:r>
    </w:p>
    <w:p w14:paraId="5B755E8C" w14:textId="43A65ED6" w:rsidR="00D6529A" w:rsidRPr="00515779" w:rsidRDefault="00D6529A"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 xml:space="preserve">Additionally, the paper identifies the particular influences of the emerging market context, </w:t>
      </w:r>
      <w:r w:rsidR="00D27C90" w:rsidRPr="00515779">
        <w:rPr>
          <w:rFonts w:ascii="Times New Roman" w:hAnsi="Times New Roman"/>
          <w:color w:val="auto"/>
          <w:szCs w:val="22"/>
          <w:lang w:val="en-US"/>
        </w:rPr>
        <w:t>helping managers</w:t>
      </w:r>
      <w:r w:rsidRPr="00515779">
        <w:rPr>
          <w:rFonts w:ascii="Times New Roman" w:hAnsi="Times New Roman"/>
          <w:color w:val="auto"/>
          <w:szCs w:val="22"/>
          <w:lang w:val="en-US"/>
        </w:rPr>
        <w:t xml:space="preserve"> design firm-level strategies that may counter their influence. </w:t>
      </w:r>
      <w:r w:rsidR="00591EA1">
        <w:rPr>
          <w:rFonts w:ascii="Times New Roman" w:hAnsi="Times New Roman"/>
          <w:color w:val="auto"/>
          <w:szCs w:val="22"/>
          <w:lang w:val="en-US"/>
        </w:rPr>
        <w:t xml:space="preserve">Although </w:t>
      </w:r>
      <w:r w:rsidRPr="00515779">
        <w:rPr>
          <w:rFonts w:ascii="Times New Roman" w:hAnsi="Times New Roman"/>
          <w:color w:val="auto"/>
          <w:szCs w:val="22"/>
          <w:lang w:val="en-US"/>
        </w:rPr>
        <w:t>managers are not in a position to remove emerging market influences</w:t>
      </w:r>
      <w:r w:rsidR="00591EA1">
        <w:rPr>
          <w:rFonts w:ascii="Times New Roman" w:hAnsi="Times New Roman"/>
          <w:color w:val="auto"/>
          <w:szCs w:val="22"/>
          <w:lang w:val="en-US"/>
        </w:rPr>
        <w:t>,</w:t>
      </w:r>
      <w:r w:rsidRPr="00515779">
        <w:rPr>
          <w:rFonts w:ascii="Times New Roman" w:hAnsi="Times New Roman"/>
          <w:color w:val="auto"/>
          <w:szCs w:val="22"/>
          <w:lang w:val="en-US"/>
        </w:rPr>
        <w:t xml:space="preserve"> </w:t>
      </w:r>
      <w:r w:rsidR="00591EA1">
        <w:rPr>
          <w:rFonts w:ascii="Times New Roman" w:hAnsi="Times New Roman"/>
          <w:color w:val="auto"/>
          <w:szCs w:val="22"/>
          <w:lang w:val="en-US"/>
        </w:rPr>
        <w:t xml:space="preserve">they </w:t>
      </w:r>
      <w:r w:rsidRPr="00515779">
        <w:rPr>
          <w:rFonts w:ascii="Times New Roman" w:hAnsi="Times New Roman"/>
          <w:color w:val="auto"/>
          <w:szCs w:val="22"/>
          <w:lang w:val="en-US"/>
        </w:rPr>
        <w:t xml:space="preserve">can design policies that minimize these influences. For example, when confronted with </w:t>
      </w:r>
      <w:r w:rsidR="00433DEF">
        <w:rPr>
          <w:rFonts w:ascii="Times New Roman" w:hAnsi="Times New Roman"/>
          <w:color w:val="auto"/>
          <w:szCs w:val="22"/>
          <w:lang w:val="en-US"/>
        </w:rPr>
        <w:t>higher information asymmetries arising from the lower education of employees</w:t>
      </w:r>
      <w:r w:rsidRPr="00515779">
        <w:rPr>
          <w:rFonts w:ascii="Times New Roman" w:hAnsi="Times New Roman"/>
          <w:color w:val="auto"/>
          <w:szCs w:val="22"/>
          <w:lang w:val="en-US"/>
        </w:rPr>
        <w:t>, they can implement in-house training programs that address the</w:t>
      </w:r>
      <w:r w:rsidR="00433DEF">
        <w:rPr>
          <w:rFonts w:ascii="Times New Roman" w:hAnsi="Times New Roman"/>
          <w:color w:val="auto"/>
          <w:szCs w:val="22"/>
          <w:lang w:val="en-US"/>
        </w:rPr>
        <w:t>se</w:t>
      </w:r>
      <w:r w:rsidRPr="00515779">
        <w:rPr>
          <w:rFonts w:ascii="Times New Roman" w:hAnsi="Times New Roman"/>
          <w:color w:val="auto"/>
          <w:szCs w:val="22"/>
          <w:lang w:val="en-US"/>
        </w:rPr>
        <w:t xml:space="preserve"> deficiencies and provide them with </w:t>
      </w:r>
      <w:r w:rsidR="00D27C90" w:rsidRPr="00515779">
        <w:rPr>
          <w:rFonts w:ascii="Times New Roman" w:hAnsi="Times New Roman"/>
          <w:color w:val="auto"/>
          <w:szCs w:val="22"/>
          <w:lang w:val="en-US"/>
        </w:rPr>
        <w:t xml:space="preserve">the </w:t>
      </w:r>
      <w:r w:rsidRPr="00515779">
        <w:rPr>
          <w:rFonts w:ascii="Times New Roman" w:hAnsi="Times New Roman"/>
          <w:color w:val="auto"/>
          <w:szCs w:val="22"/>
          <w:lang w:val="en-US"/>
        </w:rPr>
        <w:t xml:space="preserve">skills needed to have the necessary mindset and ability to recognize and use external knowledge. </w:t>
      </w:r>
    </w:p>
    <w:p w14:paraId="2A5B7C05" w14:textId="42BA2063" w:rsidR="002A0590" w:rsidRPr="00515779" w:rsidRDefault="002A0590" w:rsidP="004E09A9">
      <w:pPr>
        <w:jc w:val="both"/>
        <w:rPr>
          <w:rFonts w:ascii="Times New Roman" w:hAnsi="Times New Roman"/>
          <w:b/>
          <w:color w:val="auto"/>
          <w:szCs w:val="22"/>
          <w:lang w:val="en-US"/>
        </w:rPr>
      </w:pPr>
      <w:r w:rsidRPr="00515779">
        <w:rPr>
          <w:rFonts w:ascii="Times New Roman" w:eastAsia="SimSun" w:hAnsi="Times New Roman"/>
          <w:b/>
          <w:color w:val="auto"/>
          <w:kern w:val="2"/>
          <w:szCs w:val="22"/>
          <w:lang w:val="en-US"/>
        </w:rPr>
        <w:t>Limitations and Future Research</w:t>
      </w:r>
    </w:p>
    <w:p w14:paraId="0B2C3AD8" w14:textId="135D38B4" w:rsidR="00433DEF" w:rsidRDefault="00552FCF" w:rsidP="004E09A9">
      <w:pPr>
        <w:ind w:firstLine="720"/>
        <w:jc w:val="both"/>
        <w:rPr>
          <w:rFonts w:ascii="Times New Roman" w:hAnsi="Times New Roman"/>
          <w:color w:val="auto"/>
          <w:szCs w:val="22"/>
          <w:lang w:val="en-US"/>
        </w:rPr>
      </w:pPr>
      <w:r w:rsidRPr="00515779">
        <w:rPr>
          <w:rFonts w:ascii="Times New Roman" w:hAnsi="Times New Roman"/>
          <w:color w:val="auto"/>
          <w:szCs w:val="22"/>
          <w:lang w:val="en-US"/>
        </w:rPr>
        <w:t>Th</w:t>
      </w:r>
      <w:r w:rsidR="00433DEF">
        <w:rPr>
          <w:rFonts w:ascii="Times New Roman" w:hAnsi="Times New Roman"/>
          <w:color w:val="auto"/>
          <w:szCs w:val="22"/>
          <w:lang w:val="en-US"/>
        </w:rPr>
        <w:t xml:space="preserve">is study has some limitations that </w:t>
      </w:r>
      <w:r w:rsidRPr="00515779">
        <w:rPr>
          <w:rFonts w:ascii="Times New Roman" w:hAnsi="Times New Roman"/>
          <w:color w:val="auto"/>
          <w:szCs w:val="22"/>
          <w:lang w:val="en-US"/>
        </w:rPr>
        <w:t xml:space="preserve">future research can address. </w:t>
      </w:r>
      <w:r w:rsidR="00433DEF">
        <w:rPr>
          <w:rFonts w:ascii="Times New Roman" w:hAnsi="Times New Roman"/>
          <w:color w:val="auto"/>
          <w:szCs w:val="22"/>
          <w:lang w:val="en-US"/>
        </w:rPr>
        <w:t xml:space="preserve">First, </w:t>
      </w:r>
      <w:r w:rsidRPr="00515779">
        <w:rPr>
          <w:rFonts w:ascii="Times New Roman" w:hAnsi="Times New Roman"/>
          <w:color w:val="auto"/>
          <w:szCs w:val="22"/>
          <w:lang w:val="en-US"/>
        </w:rPr>
        <w:t xml:space="preserve">we </w:t>
      </w:r>
      <w:r w:rsidR="00433DEF">
        <w:rPr>
          <w:rFonts w:ascii="Times New Roman" w:hAnsi="Times New Roman"/>
          <w:color w:val="auto"/>
          <w:szCs w:val="22"/>
          <w:lang w:val="en-US"/>
        </w:rPr>
        <w:t>studied</w:t>
      </w:r>
      <w:r w:rsidR="00433DEF" w:rsidRPr="00515779">
        <w:rPr>
          <w:rFonts w:ascii="Times New Roman" w:hAnsi="Times New Roman"/>
          <w:color w:val="auto"/>
          <w:szCs w:val="22"/>
          <w:lang w:val="en-US"/>
        </w:rPr>
        <w:t xml:space="preserve"> </w:t>
      </w:r>
      <w:r w:rsidRPr="00515779">
        <w:rPr>
          <w:rFonts w:ascii="Times New Roman" w:hAnsi="Times New Roman"/>
          <w:color w:val="auto"/>
          <w:szCs w:val="22"/>
          <w:lang w:val="en-US"/>
        </w:rPr>
        <w:t xml:space="preserve">EMNCs as </w:t>
      </w:r>
      <w:r w:rsidR="00433DEF">
        <w:rPr>
          <w:rFonts w:ascii="Times New Roman" w:hAnsi="Times New Roman"/>
          <w:color w:val="auto"/>
          <w:szCs w:val="22"/>
          <w:lang w:val="en-US"/>
        </w:rPr>
        <w:t xml:space="preserve">a laboratory </w:t>
      </w:r>
      <w:r w:rsidRPr="00515779">
        <w:rPr>
          <w:rFonts w:ascii="Times New Roman" w:hAnsi="Times New Roman"/>
          <w:color w:val="auto"/>
          <w:szCs w:val="22"/>
          <w:lang w:val="en-US"/>
        </w:rPr>
        <w:t xml:space="preserve">for understanding the barriers to absorptive capacity, benefiting from the </w:t>
      </w:r>
      <w:r w:rsidR="00433DEF">
        <w:rPr>
          <w:rFonts w:ascii="Times New Roman" w:hAnsi="Times New Roman"/>
          <w:color w:val="auto"/>
          <w:szCs w:val="22"/>
          <w:lang w:val="en-US"/>
        </w:rPr>
        <w:t xml:space="preserve">existence of </w:t>
      </w:r>
      <w:r w:rsidRPr="00515779">
        <w:rPr>
          <w:rFonts w:ascii="Times New Roman" w:hAnsi="Times New Roman"/>
          <w:color w:val="auto"/>
          <w:szCs w:val="22"/>
          <w:lang w:val="en-US"/>
        </w:rPr>
        <w:t xml:space="preserve">lower levels of technological sophistication at the firm and country level to identify </w:t>
      </w:r>
      <w:r w:rsidR="00433DEF">
        <w:rPr>
          <w:rFonts w:ascii="Times New Roman" w:hAnsi="Times New Roman"/>
          <w:color w:val="auto"/>
          <w:szCs w:val="22"/>
          <w:lang w:val="en-US"/>
        </w:rPr>
        <w:t>new concepts and relationships</w:t>
      </w:r>
      <w:r w:rsidRPr="00515779">
        <w:rPr>
          <w:rFonts w:ascii="Times New Roman" w:hAnsi="Times New Roman"/>
          <w:color w:val="auto"/>
          <w:szCs w:val="22"/>
          <w:lang w:val="en-US"/>
        </w:rPr>
        <w:t xml:space="preserve">. Other studies </w:t>
      </w:r>
      <w:r w:rsidR="00B95A4C" w:rsidRPr="00515779">
        <w:rPr>
          <w:rFonts w:ascii="Times New Roman" w:hAnsi="Times New Roman"/>
          <w:color w:val="auto"/>
          <w:szCs w:val="22"/>
          <w:lang w:val="en-US"/>
        </w:rPr>
        <w:t xml:space="preserve">could </w:t>
      </w:r>
      <w:r w:rsidRPr="00515779">
        <w:rPr>
          <w:rFonts w:ascii="Times New Roman" w:hAnsi="Times New Roman"/>
          <w:color w:val="auto"/>
          <w:szCs w:val="22"/>
          <w:lang w:val="en-US"/>
        </w:rPr>
        <w:t xml:space="preserve">analyze firms in advanced economies to identify how operating in a country with </w:t>
      </w:r>
      <w:r w:rsidR="00D6529A" w:rsidRPr="00515779">
        <w:rPr>
          <w:rFonts w:ascii="Times New Roman" w:hAnsi="Times New Roman"/>
          <w:color w:val="auto"/>
          <w:szCs w:val="22"/>
          <w:lang w:val="en-US"/>
        </w:rPr>
        <w:t xml:space="preserve">a </w:t>
      </w:r>
      <w:r w:rsidRPr="00515779">
        <w:rPr>
          <w:rFonts w:ascii="Times New Roman" w:hAnsi="Times New Roman"/>
          <w:color w:val="auto"/>
          <w:szCs w:val="22"/>
          <w:lang w:val="en-US"/>
        </w:rPr>
        <w:t xml:space="preserve">more sophisticated and </w:t>
      </w:r>
      <w:r w:rsidRPr="00515779">
        <w:rPr>
          <w:rFonts w:ascii="Times New Roman" w:hAnsi="Times New Roman"/>
          <w:noProof/>
          <w:color w:val="auto"/>
          <w:szCs w:val="22"/>
          <w:lang w:val="en-US"/>
        </w:rPr>
        <w:t>well</w:t>
      </w:r>
      <w:r w:rsidR="00EC50D3" w:rsidRPr="00515779">
        <w:rPr>
          <w:rFonts w:ascii="Times New Roman" w:hAnsi="Times New Roman"/>
          <w:noProof/>
          <w:color w:val="auto"/>
          <w:szCs w:val="22"/>
          <w:lang w:val="en-US"/>
        </w:rPr>
        <w:t>-</w:t>
      </w:r>
      <w:r w:rsidR="00B95A4C" w:rsidRPr="00515779">
        <w:rPr>
          <w:rFonts w:ascii="Times New Roman" w:hAnsi="Times New Roman"/>
          <w:noProof/>
          <w:color w:val="auto"/>
          <w:szCs w:val="22"/>
          <w:lang w:val="en-US"/>
        </w:rPr>
        <w:t>e</w:t>
      </w:r>
      <w:r w:rsidRPr="00515779">
        <w:rPr>
          <w:rFonts w:ascii="Times New Roman" w:hAnsi="Times New Roman"/>
          <w:noProof/>
          <w:color w:val="auto"/>
          <w:szCs w:val="22"/>
          <w:lang w:val="en-US"/>
        </w:rPr>
        <w:t>stablished</w:t>
      </w:r>
      <w:r w:rsidRPr="00515779">
        <w:rPr>
          <w:rFonts w:ascii="Times New Roman" w:hAnsi="Times New Roman"/>
          <w:color w:val="auto"/>
          <w:szCs w:val="22"/>
          <w:lang w:val="en-US"/>
        </w:rPr>
        <w:t xml:space="preserve"> </w:t>
      </w:r>
      <w:r w:rsidR="00D6529A" w:rsidRPr="00515779">
        <w:rPr>
          <w:rFonts w:ascii="Times New Roman" w:hAnsi="Times New Roman"/>
          <w:color w:val="auto"/>
          <w:szCs w:val="22"/>
          <w:lang w:val="en-US"/>
        </w:rPr>
        <w:t>innovation system</w:t>
      </w:r>
      <w:r w:rsidRPr="00515779">
        <w:rPr>
          <w:rFonts w:ascii="Times New Roman" w:hAnsi="Times New Roman"/>
          <w:color w:val="auto"/>
          <w:szCs w:val="22"/>
          <w:lang w:val="en-US"/>
        </w:rPr>
        <w:t xml:space="preserve"> results in a different role for the barriers identified</w:t>
      </w:r>
      <w:r w:rsidR="00433DEF">
        <w:rPr>
          <w:rFonts w:ascii="Times New Roman" w:hAnsi="Times New Roman"/>
          <w:color w:val="auto"/>
          <w:szCs w:val="22"/>
          <w:lang w:val="en-US"/>
        </w:rPr>
        <w:t xml:space="preserve"> and for</w:t>
      </w:r>
      <w:r w:rsidR="001B03DD">
        <w:rPr>
          <w:rFonts w:ascii="Times New Roman" w:hAnsi="Times New Roman"/>
          <w:color w:val="auto"/>
          <w:szCs w:val="22"/>
          <w:lang w:val="en-US"/>
        </w:rPr>
        <w:t xml:space="preserve"> the</w:t>
      </w:r>
      <w:r w:rsidR="00433DEF">
        <w:rPr>
          <w:rFonts w:ascii="Times New Roman" w:hAnsi="Times New Roman"/>
          <w:color w:val="auto"/>
          <w:szCs w:val="22"/>
          <w:lang w:val="en-US"/>
        </w:rPr>
        <w:t xml:space="preserve"> </w:t>
      </w:r>
      <w:r w:rsidR="00433DEF" w:rsidRPr="001B03DD">
        <w:rPr>
          <w:rFonts w:ascii="Times New Roman" w:hAnsi="Times New Roman"/>
          <w:noProof/>
          <w:color w:val="auto"/>
          <w:szCs w:val="22"/>
          <w:lang w:val="en-US"/>
        </w:rPr>
        <w:t>difference</w:t>
      </w:r>
      <w:r w:rsidR="001B03DD" w:rsidRPr="00216DFC">
        <w:rPr>
          <w:rFonts w:ascii="Times New Roman" w:hAnsi="Times New Roman"/>
          <w:noProof/>
          <w:color w:val="auto"/>
          <w:szCs w:val="22"/>
          <w:lang w:val="en-US"/>
        </w:rPr>
        <w:t>s</w:t>
      </w:r>
      <w:r w:rsidR="00433DEF">
        <w:rPr>
          <w:rFonts w:ascii="Times New Roman" w:hAnsi="Times New Roman"/>
          <w:color w:val="auto"/>
          <w:szCs w:val="22"/>
          <w:lang w:val="en-US"/>
        </w:rPr>
        <w:t xml:space="preserve"> in the home country drivers that affect the barriers</w:t>
      </w:r>
      <w:r w:rsidRPr="00515779">
        <w:rPr>
          <w:rFonts w:ascii="Times New Roman" w:hAnsi="Times New Roman"/>
          <w:color w:val="auto"/>
          <w:szCs w:val="22"/>
          <w:lang w:val="en-US"/>
        </w:rPr>
        <w:t xml:space="preserve">. </w:t>
      </w:r>
    </w:p>
    <w:p w14:paraId="0C2B6FD4" w14:textId="17EF8AED" w:rsidR="00433DEF" w:rsidRDefault="00433DEF" w:rsidP="004E09A9">
      <w:pPr>
        <w:ind w:firstLine="720"/>
        <w:jc w:val="both"/>
        <w:rPr>
          <w:rFonts w:ascii="Times New Roman" w:hAnsi="Times New Roman"/>
          <w:color w:val="auto"/>
          <w:szCs w:val="22"/>
          <w:lang w:val="en-US"/>
        </w:rPr>
      </w:pPr>
      <w:r>
        <w:rPr>
          <w:rFonts w:ascii="Times New Roman" w:hAnsi="Times New Roman"/>
          <w:color w:val="auto"/>
          <w:szCs w:val="22"/>
          <w:lang w:val="en-US"/>
        </w:rPr>
        <w:t xml:space="preserve">Second, </w:t>
      </w:r>
      <w:r w:rsidR="00552FCF" w:rsidRPr="00515779">
        <w:rPr>
          <w:rFonts w:ascii="Times New Roman" w:hAnsi="Times New Roman"/>
          <w:color w:val="auto"/>
          <w:szCs w:val="22"/>
          <w:lang w:val="en-US"/>
        </w:rPr>
        <w:t xml:space="preserve">we studied manufacturing companies in which knowledge can </w:t>
      </w:r>
      <w:r w:rsidR="00B95A4C" w:rsidRPr="00515779">
        <w:rPr>
          <w:rFonts w:ascii="Times New Roman" w:hAnsi="Times New Roman"/>
          <w:color w:val="auto"/>
          <w:szCs w:val="22"/>
          <w:lang w:val="en-US"/>
        </w:rPr>
        <w:t xml:space="preserve">be </w:t>
      </w:r>
      <w:r w:rsidR="00552FCF" w:rsidRPr="00515779">
        <w:rPr>
          <w:rFonts w:ascii="Times New Roman" w:hAnsi="Times New Roman"/>
          <w:color w:val="auto"/>
          <w:szCs w:val="22"/>
          <w:lang w:val="en-US"/>
        </w:rPr>
        <w:t xml:space="preserve">codified and in which there are providers of technology willing to provide companies with the knowledge needed. Other studies </w:t>
      </w:r>
      <w:r w:rsidR="00B95A4C" w:rsidRPr="00515779">
        <w:rPr>
          <w:rFonts w:ascii="Times New Roman" w:hAnsi="Times New Roman"/>
          <w:color w:val="auto"/>
          <w:szCs w:val="22"/>
          <w:lang w:val="en-US"/>
        </w:rPr>
        <w:t xml:space="preserve">could </w:t>
      </w:r>
      <w:r w:rsidR="00552FCF" w:rsidRPr="00515779">
        <w:rPr>
          <w:rFonts w:ascii="Times New Roman" w:hAnsi="Times New Roman"/>
          <w:color w:val="auto"/>
          <w:szCs w:val="22"/>
          <w:lang w:val="en-US"/>
        </w:rPr>
        <w:t xml:space="preserve">analyze firms in service industries, which tend to rely more on internal and tacit processes to create and protect their knowledge. Hence, the </w:t>
      </w:r>
      <w:r w:rsidR="00552FCF" w:rsidRPr="00515779">
        <w:rPr>
          <w:rFonts w:ascii="Times New Roman" w:hAnsi="Times New Roman"/>
          <w:noProof/>
          <w:color w:val="auto"/>
          <w:szCs w:val="22"/>
          <w:lang w:val="en-US"/>
        </w:rPr>
        <w:t>barriers</w:t>
      </w:r>
      <w:r w:rsidR="00EC50D3" w:rsidRPr="00515779">
        <w:rPr>
          <w:rFonts w:ascii="Times New Roman" w:hAnsi="Times New Roman"/>
          <w:noProof/>
          <w:color w:val="auto"/>
          <w:szCs w:val="22"/>
          <w:lang w:val="en-US"/>
        </w:rPr>
        <w:t>, as well as the absorptive capacity,</w:t>
      </w:r>
      <w:r w:rsidR="00552FCF" w:rsidRPr="00515779">
        <w:rPr>
          <w:rFonts w:ascii="Times New Roman" w:hAnsi="Times New Roman"/>
          <w:color w:val="auto"/>
          <w:szCs w:val="22"/>
          <w:lang w:val="en-US"/>
        </w:rPr>
        <w:t xml:space="preserve"> may work in different ways</w:t>
      </w:r>
      <w:r w:rsidR="001F3A2B">
        <w:rPr>
          <w:rFonts w:ascii="Times New Roman" w:hAnsi="Times New Roman"/>
          <w:color w:val="auto"/>
          <w:szCs w:val="22"/>
          <w:lang w:val="en-US"/>
        </w:rPr>
        <w:t xml:space="preserve"> in service firms</w:t>
      </w:r>
      <w:r w:rsidR="00552FCF" w:rsidRPr="00515779">
        <w:rPr>
          <w:rFonts w:ascii="Times New Roman" w:hAnsi="Times New Roman"/>
          <w:color w:val="auto"/>
          <w:szCs w:val="22"/>
          <w:lang w:val="en-US"/>
        </w:rPr>
        <w:t>, with</w:t>
      </w:r>
      <w:r w:rsidR="003F709D" w:rsidRPr="00515779">
        <w:rPr>
          <w:rFonts w:ascii="Times New Roman" w:hAnsi="Times New Roman"/>
          <w:color w:val="auto"/>
          <w:szCs w:val="22"/>
          <w:lang w:val="en-US"/>
        </w:rPr>
        <w:t>,</w:t>
      </w:r>
      <w:r w:rsidR="00552FCF" w:rsidRPr="00515779">
        <w:rPr>
          <w:rFonts w:ascii="Times New Roman" w:hAnsi="Times New Roman"/>
          <w:color w:val="auto"/>
          <w:szCs w:val="22"/>
          <w:lang w:val="en-US"/>
        </w:rPr>
        <w:t xml:space="preserve"> for example</w:t>
      </w:r>
      <w:r w:rsidR="003F709D" w:rsidRPr="00515779">
        <w:rPr>
          <w:rFonts w:ascii="Times New Roman" w:hAnsi="Times New Roman"/>
          <w:color w:val="auto"/>
          <w:szCs w:val="22"/>
          <w:lang w:val="en-US"/>
        </w:rPr>
        <w:t>,</w:t>
      </w:r>
      <w:r w:rsidR="00552FCF" w:rsidRPr="00515779">
        <w:rPr>
          <w:rFonts w:ascii="Times New Roman" w:hAnsi="Times New Roman"/>
          <w:color w:val="auto"/>
          <w:szCs w:val="22"/>
          <w:lang w:val="en-US"/>
        </w:rPr>
        <w:t xml:space="preserve"> secrecy playing a larger role as a mechanism to protect the transfer </w:t>
      </w:r>
      <w:r w:rsidR="003F709D" w:rsidRPr="00515779">
        <w:rPr>
          <w:rFonts w:ascii="Times New Roman" w:hAnsi="Times New Roman"/>
          <w:color w:val="auto"/>
          <w:szCs w:val="22"/>
          <w:lang w:val="en-US"/>
        </w:rPr>
        <w:t xml:space="preserve">of </w:t>
      </w:r>
      <w:r w:rsidR="00552FCF" w:rsidRPr="00515779">
        <w:rPr>
          <w:rFonts w:ascii="Times New Roman" w:hAnsi="Times New Roman"/>
          <w:color w:val="auto"/>
          <w:szCs w:val="22"/>
          <w:lang w:val="en-US"/>
        </w:rPr>
        <w:t>knowledge</w:t>
      </w:r>
      <w:r w:rsidR="003F709D" w:rsidRPr="00515779">
        <w:rPr>
          <w:rFonts w:ascii="Times New Roman" w:hAnsi="Times New Roman"/>
          <w:color w:val="auto"/>
          <w:szCs w:val="22"/>
          <w:lang w:val="en-US"/>
        </w:rPr>
        <w:t>,</w:t>
      </w:r>
      <w:r w:rsidR="00552FCF" w:rsidRPr="00515779">
        <w:rPr>
          <w:rFonts w:ascii="Times New Roman" w:hAnsi="Times New Roman"/>
          <w:color w:val="auto"/>
          <w:szCs w:val="22"/>
          <w:lang w:val="en-US"/>
        </w:rPr>
        <w:t xml:space="preserve"> thus affecting source relationships differently. </w:t>
      </w:r>
    </w:p>
    <w:p w14:paraId="66804D85" w14:textId="5B2FA8CD" w:rsidR="00552FCF" w:rsidRPr="00515779" w:rsidRDefault="00433DEF" w:rsidP="004E09A9">
      <w:pPr>
        <w:ind w:firstLine="720"/>
        <w:jc w:val="both"/>
        <w:rPr>
          <w:rFonts w:ascii="Times New Roman" w:hAnsi="Times New Roman"/>
          <w:color w:val="auto"/>
          <w:szCs w:val="22"/>
          <w:lang w:val="en-US"/>
        </w:rPr>
      </w:pPr>
      <w:r>
        <w:rPr>
          <w:rFonts w:ascii="Times New Roman" w:hAnsi="Times New Roman"/>
          <w:color w:val="auto"/>
          <w:szCs w:val="22"/>
          <w:lang w:val="en-US"/>
        </w:rPr>
        <w:t xml:space="preserve">Third, </w:t>
      </w:r>
      <w:r w:rsidR="00EE6E7C">
        <w:rPr>
          <w:rFonts w:ascii="Times New Roman" w:hAnsi="Times New Roman"/>
          <w:color w:val="auto"/>
          <w:szCs w:val="22"/>
          <w:lang w:val="en-US"/>
        </w:rPr>
        <w:t>used the</w:t>
      </w:r>
      <w:r w:rsidR="001F3A2B">
        <w:rPr>
          <w:rFonts w:ascii="Times New Roman" w:hAnsi="Times New Roman"/>
          <w:color w:val="auto"/>
          <w:szCs w:val="22"/>
          <w:lang w:val="en-US"/>
        </w:rPr>
        <w:t xml:space="preserve"> comparative case study of two companies in the same industry and country</w:t>
      </w:r>
      <w:r w:rsidR="00EE6E7C">
        <w:rPr>
          <w:rFonts w:ascii="Times New Roman" w:hAnsi="Times New Roman"/>
          <w:color w:val="auto"/>
          <w:szCs w:val="22"/>
          <w:lang w:val="en-US"/>
        </w:rPr>
        <w:t xml:space="preserve"> to identify the arguments and mechanisms and </w:t>
      </w:r>
      <w:r w:rsidR="00D60779">
        <w:rPr>
          <w:rFonts w:ascii="Times New Roman" w:hAnsi="Times New Roman"/>
          <w:color w:val="auto"/>
          <w:szCs w:val="22"/>
          <w:lang w:val="en-US"/>
        </w:rPr>
        <w:t>advanc</w:t>
      </w:r>
      <w:r w:rsidR="00EE6E7C">
        <w:rPr>
          <w:rFonts w:ascii="Times New Roman" w:hAnsi="Times New Roman"/>
          <w:color w:val="auto"/>
          <w:szCs w:val="22"/>
          <w:lang w:val="en-US"/>
        </w:rPr>
        <w:t>e</w:t>
      </w:r>
      <w:r w:rsidR="00D60779">
        <w:rPr>
          <w:rFonts w:ascii="Times New Roman" w:hAnsi="Times New Roman"/>
          <w:color w:val="auto"/>
          <w:szCs w:val="22"/>
          <w:lang w:val="en-US"/>
        </w:rPr>
        <w:t xml:space="preserve"> theory by building directly from case studies to the theoretical argument</w:t>
      </w:r>
      <w:r w:rsidR="001F3A2B">
        <w:rPr>
          <w:rFonts w:ascii="Times New Roman" w:hAnsi="Times New Roman"/>
          <w:color w:val="auto"/>
          <w:szCs w:val="22"/>
          <w:lang w:val="en-US"/>
        </w:rPr>
        <w:t xml:space="preserve">. </w:t>
      </w:r>
      <w:r w:rsidR="00280310">
        <w:rPr>
          <w:rFonts w:ascii="Times New Roman" w:hAnsi="Times New Roman"/>
          <w:color w:val="auto"/>
          <w:szCs w:val="22"/>
          <w:lang w:val="en-US"/>
        </w:rPr>
        <w:t xml:space="preserve">Some of the findings may be specific to the setting. Hence, </w:t>
      </w:r>
      <w:r w:rsidR="00D60779">
        <w:rPr>
          <w:rFonts w:ascii="Times New Roman" w:hAnsi="Times New Roman"/>
          <w:color w:val="auto"/>
          <w:szCs w:val="22"/>
          <w:lang w:val="en-US"/>
        </w:rPr>
        <w:t xml:space="preserve">future research </w:t>
      </w:r>
      <w:r w:rsidR="00EE6E7C">
        <w:rPr>
          <w:rFonts w:ascii="Times New Roman" w:hAnsi="Times New Roman"/>
          <w:color w:val="auto"/>
          <w:szCs w:val="22"/>
          <w:lang w:val="en-US"/>
        </w:rPr>
        <w:t xml:space="preserve">can </w:t>
      </w:r>
      <w:r w:rsidR="00D60779">
        <w:rPr>
          <w:rFonts w:ascii="Times New Roman" w:hAnsi="Times New Roman"/>
          <w:color w:val="auto"/>
          <w:szCs w:val="22"/>
          <w:lang w:val="en-US"/>
        </w:rPr>
        <w:t xml:space="preserve">conduct additional case comparison in other countries to </w:t>
      </w:r>
      <w:r w:rsidR="000C6B6A">
        <w:rPr>
          <w:rFonts w:ascii="Times New Roman" w:hAnsi="Times New Roman"/>
          <w:color w:val="auto"/>
          <w:szCs w:val="22"/>
          <w:lang w:val="en-US"/>
        </w:rPr>
        <w:t>refine the barriers</w:t>
      </w:r>
      <w:r w:rsidR="00D60779">
        <w:rPr>
          <w:rFonts w:ascii="Times New Roman" w:hAnsi="Times New Roman"/>
          <w:color w:val="auto"/>
          <w:szCs w:val="22"/>
          <w:lang w:val="en-US"/>
        </w:rPr>
        <w:t xml:space="preserve"> </w:t>
      </w:r>
      <w:r w:rsidR="000C6B6A">
        <w:rPr>
          <w:rFonts w:ascii="Times New Roman" w:hAnsi="Times New Roman"/>
          <w:color w:val="auto"/>
          <w:szCs w:val="22"/>
          <w:lang w:val="en-US"/>
        </w:rPr>
        <w:t>and rela</w:t>
      </w:r>
      <w:r w:rsidR="00D60779">
        <w:rPr>
          <w:rFonts w:ascii="Times New Roman" w:hAnsi="Times New Roman"/>
          <w:color w:val="auto"/>
          <w:szCs w:val="22"/>
          <w:lang w:val="en-US"/>
        </w:rPr>
        <w:t xml:space="preserve">tionships among factors, or to take the ideas found here and use a large sample to test the relationships identified and refine how these work and which ones are, for example, likely to have a larger impact on the </w:t>
      </w:r>
      <w:r w:rsidR="00FE2D76">
        <w:rPr>
          <w:rFonts w:ascii="Times New Roman" w:hAnsi="Times New Roman"/>
          <w:color w:val="auto"/>
          <w:szCs w:val="22"/>
          <w:lang w:val="en-US"/>
        </w:rPr>
        <w:t xml:space="preserve">dependent variable. </w:t>
      </w:r>
      <w:r w:rsidR="00D60779">
        <w:rPr>
          <w:rFonts w:ascii="Times New Roman" w:hAnsi="Times New Roman"/>
          <w:color w:val="auto"/>
          <w:szCs w:val="22"/>
          <w:lang w:val="en-US"/>
        </w:rPr>
        <w:t xml:space="preserve"> </w:t>
      </w:r>
    </w:p>
    <w:p w14:paraId="1EEC6C4B" w14:textId="2BC09E5F" w:rsidR="00EC7173" w:rsidRPr="00515779" w:rsidRDefault="00EC7173" w:rsidP="004E09A9">
      <w:pPr>
        <w:jc w:val="both"/>
        <w:rPr>
          <w:rFonts w:ascii="Times New Roman" w:hAnsi="Times New Roman"/>
          <w:b/>
          <w:color w:val="auto"/>
          <w:szCs w:val="22"/>
          <w:lang w:val="en-US"/>
        </w:rPr>
      </w:pPr>
      <w:r w:rsidRPr="00515779">
        <w:rPr>
          <w:rFonts w:ascii="Times New Roman" w:hAnsi="Times New Roman"/>
          <w:b/>
          <w:color w:val="auto"/>
          <w:szCs w:val="22"/>
          <w:lang w:val="en-US"/>
        </w:rPr>
        <w:t>Conclusions</w:t>
      </w:r>
      <w:r w:rsidR="000C6B6A">
        <w:rPr>
          <w:rFonts w:ascii="Times New Roman" w:hAnsi="Times New Roman"/>
          <w:b/>
          <w:color w:val="auto"/>
          <w:szCs w:val="22"/>
          <w:lang w:val="en-US"/>
        </w:rPr>
        <w:t xml:space="preserve"> </w:t>
      </w:r>
    </w:p>
    <w:p w14:paraId="669C8244" w14:textId="27C46D8F" w:rsidR="0021359C" w:rsidRPr="00515779" w:rsidRDefault="00EC7173" w:rsidP="004E09A9">
      <w:pPr>
        <w:jc w:val="both"/>
        <w:rPr>
          <w:rFonts w:ascii="Times New Roman" w:hAnsi="Times New Roman"/>
          <w:color w:val="auto"/>
          <w:szCs w:val="22"/>
          <w:lang w:val="en-US"/>
        </w:rPr>
      </w:pPr>
      <w:r w:rsidRPr="00515779">
        <w:rPr>
          <w:rFonts w:ascii="Times New Roman" w:hAnsi="Times New Roman"/>
          <w:color w:val="auto"/>
          <w:szCs w:val="22"/>
          <w:lang w:val="en-US"/>
        </w:rPr>
        <w:tab/>
        <w:t xml:space="preserve">Absorptive capacity has received increasing attention in the literature as one of the cornerstones for the successful use of external knowledge for innovation and competitive advantage. Despite the </w:t>
      </w:r>
      <w:r w:rsidRPr="00515779">
        <w:rPr>
          <w:rFonts w:ascii="Times New Roman" w:hAnsi="Times New Roman"/>
          <w:color w:val="auto"/>
          <w:szCs w:val="22"/>
          <w:lang w:val="en-US"/>
        </w:rPr>
        <w:lastRenderedPageBreak/>
        <w:t xml:space="preserve">advances </w:t>
      </w:r>
      <w:r w:rsidR="00A409B0" w:rsidRPr="00515779">
        <w:rPr>
          <w:rFonts w:ascii="Times New Roman" w:hAnsi="Times New Roman"/>
          <w:noProof/>
          <w:color w:val="auto"/>
          <w:szCs w:val="22"/>
          <w:lang w:val="en-US"/>
        </w:rPr>
        <w:t>in</w:t>
      </w:r>
      <w:r w:rsidRPr="00515779">
        <w:rPr>
          <w:rFonts w:ascii="Times New Roman" w:hAnsi="Times New Roman"/>
          <w:color w:val="auto"/>
          <w:szCs w:val="22"/>
          <w:lang w:val="en-US"/>
        </w:rPr>
        <w:t xml:space="preserve"> our understanding of the concept and its components, less attention has been given to the barriers that limit the success in absorptive capacity. These barriers operate both within the firm and outside it by influencing the incen</w:t>
      </w:r>
      <w:r w:rsidR="000919B5" w:rsidRPr="00515779">
        <w:rPr>
          <w:rFonts w:ascii="Times New Roman" w:hAnsi="Times New Roman"/>
          <w:color w:val="auto"/>
          <w:szCs w:val="22"/>
          <w:lang w:val="en-US"/>
        </w:rPr>
        <w:t xml:space="preserve">tives and ability of employees </w:t>
      </w:r>
      <w:r w:rsidR="00207C0E" w:rsidRPr="00515779">
        <w:rPr>
          <w:rFonts w:ascii="Times New Roman" w:hAnsi="Times New Roman"/>
          <w:color w:val="auto"/>
          <w:szCs w:val="22"/>
          <w:lang w:val="en-US"/>
        </w:rPr>
        <w:t>to use</w:t>
      </w:r>
      <w:r w:rsidR="000919B5" w:rsidRPr="00515779">
        <w:rPr>
          <w:rFonts w:ascii="Times New Roman" w:hAnsi="Times New Roman"/>
          <w:color w:val="auto"/>
          <w:szCs w:val="22"/>
          <w:lang w:val="en-US"/>
        </w:rPr>
        <w:t xml:space="preserve"> external knowledge to improve the competitive advantage of the firm. Additionally, in emerging markets, firms face higher barriers as</w:t>
      </w:r>
      <w:r w:rsidR="000919B5" w:rsidRPr="001B03DD">
        <w:rPr>
          <w:rFonts w:ascii="Times New Roman" w:hAnsi="Times New Roman"/>
          <w:noProof/>
          <w:color w:val="auto"/>
          <w:szCs w:val="22"/>
          <w:lang w:val="en-US"/>
        </w:rPr>
        <w:t xml:space="preserve"> </w:t>
      </w:r>
      <w:r w:rsidR="006B2A88" w:rsidRPr="001B03DD">
        <w:rPr>
          <w:rFonts w:ascii="Times New Roman" w:hAnsi="Times New Roman"/>
          <w:noProof/>
          <w:color w:val="auto"/>
          <w:szCs w:val="22"/>
          <w:lang w:val="en-US"/>
        </w:rPr>
        <w:t>some</w:t>
      </w:r>
      <w:r w:rsidR="006B2A88">
        <w:rPr>
          <w:rFonts w:ascii="Times New Roman" w:hAnsi="Times New Roman"/>
          <w:color w:val="auto"/>
          <w:szCs w:val="22"/>
          <w:lang w:val="en-US"/>
        </w:rPr>
        <w:t xml:space="preserve"> country characteristics</w:t>
      </w:r>
      <w:r w:rsidR="000919B5" w:rsidRPr="00515779">
        <w:rPr>
          <w:rFonts w:ascii="Times New Roman" w:hAnsi="Times New Roman"/>
          <w:color w:val="auto"/>
          <w:szCs w:val="22"/>
          <w:lang w:val="en-US"/>
        </w:rPr>
        <w:t xml:space="preserve"> strengthen these barriers. The current paper has aimed to provide an overarching framework of the barriers that future research can refine and improve by going deeper into each of the individual relationships and </w:t>
      </w:r>
      <w:r w:rsidR="00207C0E" w:rsidRPr="00515779">
        <w:rPr>
          <w:rFonts w:ascii="Times New Roman" w:hAnsi="Times New Roman"/>
          <w:color w:val="auto"/>
          <w:szCs w:val="22"/>
          <w:lang w:val="en-US"/>
        </w:rPr>
        <w:t xml:space="preserve">the </w:t>
      </w:r>
      <w:r w:rsidR="000919B5" w:rsidRPr="00515779">
        <w:rPr>
          <w:rFonts w:ascii="Times New Roman" w:hAnsi="Times New Roman"/>
          <w:color w:val="auto"/>
          <w:szCs w:val="22"/>
          <w:lang w:val="en-US"/>
        </w:rPr>
        <w:t>mechanism</w:t>
      </w:r>
      <w:r w:rsidR="00207C0E" w:rsidRPr="00515779">
        <w:rPr>
          <w:rFonts w:ascii="Times New Roman" w:hAnsi="Times New Roman"/>
          <w:color w:val="auto"/>
          <w:szCs w:val="22"/>
          <w:lang w:val="en-US"/>
        </w:rPr>
        <w:t>s</w:t>
      </w:r>
      <w:r w:rsidR="000919B5" w:rsidRPr="00515779">
        <w:rPr>
          <w:rFonts w:ascii="Times New Roman" w:hAnsi="Times New Roman"/>
          <w:color w:val="auto"/>
          <w:szCs w:val="22"/>
          <w:lang w:val="en-US"/>
        </w:rPr>
        <w:t xml:space="preserve"> identified here</w:t>
      </w:r>
      <w:r w:rsidR="006B2A88">
        <w:rPr>
          <w:rFonts w:ascii="Times New Roman" w:hAnsi="Times New Roman"/>
          <w:color w:val="auto"/>
          <w:szCs w:val="22"/>
          <w:lang w:val="en-US"/>
        </w:rPr>
        <w:t>, and thus contribute to a better understanding of theoretical relationships and</w:t>
      </w:r>
      <w:r w:rsidR="000919B5" w:rsidRPr="00515779">
        <w:rPr>
          <w:rFonts w:ascii="Times New Roman" w:hAnsi="Times New Roman"/>
          <w:color w:val="auto"/>
          <w:szCs w:val="22"/>
          <w:lang w:val="en-US"/>
        </w:rPr>
        <w:t xml:space="preserve"> managerial practice. </w:t>
      </w:r>
      <w:r w:rsidR="0021359C" w:rsidRPr="00515779">
        <w:rPr>
          <w:rFonts w:ascii="Times New Roman" w:hAnsi="Times New Roman"/>
          <w:color w:val="auto"/>
          <w:szCs w:val="22"/>
          <w:lang w:val="en-US"/>
        </w:rPr>
        <w:br w:type="page"/>
      </w:r>
    </w:p>
    <w:p w14:paraId="4E6B10C7" w14:textId="77777777" w:rsidR="001D09EC" w:rsidRPr="00515779" w:rsidRDefault="001D09EC" w:rsidP="004E09A9">
      <w:pPr>
        <w:jc w:val="center"/>
        <w:rPr>
          <w:rFonts w:ascii="Times New Roman" w:hAnsi="Times New Roman"/>
          <w:b/>
          <w:color w:val="auto"/>
          <w:szCs w:val="22"/>
          <w:lang w:val="en-US"/>
        </w:rPr>
      </w:pPr>
      <w:r w:rsidRPr="00515779">
        <w:rPr>
          <w:rFonts w:ascii="Times New Roman" w:hAnsi="Times New Roman"/>
          <w:b/>
          <w:color w:val="auto"/>
          <w:szCs w:val="22"/>
          <w:lang w:val="en-US"/>
        </w:rPr>
        <w:lastRenderedPageBreak/>
        <w:t>REFERENCES</w:t>
      </w:r>
    </w:p>
    <w:p w14:paraId="5DC5E154"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Adams, D. R., Flatten, T. C., Brinkmann, H., &amp; Brettel, M. (2016). Consequences and antecedents of absorptive capacity in a cross-cultural context. International Journal of Innovation Management, 20: 1-39.</w:t>
      </w:r>
    </w:p>
    <w:p w14:paraId="0B624C3B"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Aoki, M. (1990). Toward an economic model of the Japanese firm. </w:t>
      </w:r>
      <w:r w:rsidRPr="00515779">
        <w:rPr>
          <w:rFonts w:ascii="Times New Roman" w:hAnsi="Times New Roman"/>
          <w:i/>
          <w:color w:val="auto"/>
          <w:szCs w:val="22"/>
          <w:lang w:val="en-US"/>
        </w:rPr>
        <w:t>Journal of Economic Literature</w:t>
      </w:r>
      <w:r w:rsidRPr="00515779">
        <w:rPr>
          <w:rFonts w:ascii="Times New Roman" w:hAnsi="Times New Roman"/>
          <w:color w:val="auto"/>
          <w:szCs w:val="22"/>
          <w:lang w:val="en-US"/>
        </w:rPr>
        <w:t>, 28, 1-27.</w:t>
      </w:r>
    </w:p>
    <w:p w14:paraId="55131872"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Arino, A., &amp; de la Torre, J. (1998). Learning from failure: Towards an evolutionary model of collaborative ventures.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9, 306-325.</w:t>
      </w:r>
    </w:p>
    <w:p w14:paraId="589DC346" w14:textId="77777777" w:rsidR="001D09EC" w:rsidRPr="00C541E6" w:rsidRDefault="001D09EC" w:rsidP="004E09A9">
      <w:pPr>
        <w:autoSpaceDE w:val="0"/>
        <w:autoSpaceDN w:val="0"/>
        <w:adjustRightInd w:val="0"/>
        <w:ind w:left="720" w:hanging="720"/>
        <w:jc w:val="both"/>
        <w:rPr>
          <w:rFonts w:ascii="Times New Roman" w:hAnsi="Times New Roman"/>
          <w:color w:val="auto"/>
          <w:szCs w:val="22"/>
          <w:lang w:val="en-US"/>
        </w:rPr>
      </w:pPr>
      <w:r w:rsidRPr="00C541E6">
        <w:rPr>
          <w:rFonts w:ascii="Times New Roman" w:hAnsi="Times New Roman"/>
          <w:color w:val="auto"/>
          <w:szCs w:val="22"/>
          <w:lang w:val="en-US"/>
        </w:rPr>
        <w:t xml:space="preserve">Arora, A. Fosfuri, A., &amp; Gambardella, A. (2001). Markets for technology and their implications for corporate strategy. </w:t>
      </w:r>
      <w:r w:rsidRPr="00C541E6">
        <w:rPr>
          <w:rFonts w:ascii="Times New Roman" w:hAnsi="Times New Roman"/>
          <w:i/>
          <w:color w:val="auto"/>
          <w:szCs w:val="22"/>
          <w:lang w:val="en-US"/>
        </w:rPr>
        <w:t>Industrial and Corporate Change</w:t>
      </w:r>
      <w:r w:rsidRPr="00C541E6">
        <w:rPr>
          <w:rFonts w:ascii="Times New Roman" w:hAnsi="Times New Roman"/>
          <w:color w:val="auto"/>
          <w:szCs w:val="22"/>
          <w:lang w:val="en-US"/>
        </w:rPr>
        <w:t>, 10, 419-451.</w:t>
      </w:r>
    </w:p>
    <w:p w14:paraId="375949EB" w14:textId="429BF6D8" w:rsidR="001D09EC" w:rsidRPr="00C541E6" w:rsidRDefault="001D09EC" w:rsidP="004E09A9">
      <w:pPr>
        <w:autoSpaceDE w:val="0"/>
        <w:autoSpaceDN w:val="0"/>
        <w:adjustRightInd w:val="0"/>
        <w:ind w:left="720" w:hanging="720"/>
        <w:jc w:val="both"/>
        <w:rPr>
          <w:rFonts w:ascii="Times New Roman" w:hAnsi="Times New Roman"/>
          <w:color w:val="auto"/>
          <w:szCs w:val="22"/>
          <w:lang w:val="en-US"/>
        </w:rPr>
      </w:pPr>
      <w:r w:rsidRPr="00C541E6">
        <w:rPr>
          <w:rFonts w:ascii="Times New Roman" w:hAnsi="Times New Roman"/>
          <w:color w:val="auto"/>
          <w:szCs w:val="22"/>
          <w:lang w:val="en-US"/>
        </w:rPr>
        <w:t xml:space="preserve">Automobile Forum. </w:t>
      </w:r>
      <w:r w:rsidR="00C541E6">
        <w:rPr>
          <w:rFonts w:ascii="Times New Roman" w:hAnsi="Times New Roman"/>
          <w:color w:val="auto"/>
          <w:szCs w:val="22"/>
          <w:lang w:val="en-US"/>
        </w:rPr>
        <w:t>(</w:t>
      </w:r>
      <w:r w:rsidRPr="00C541E6">
        <w:rPr>
          <w:rFonts w:ascii="Times New Roman" w:hAnsi="Times New Roman"/>
          <w:color w:val="auto"/>
          <w:szCs w:val="22"/>
          <w:lang w:val="en-US"/>
        </w:rPr>
        <w:t>2010</w:t>
      </w:r>
      <w:r w:rsidR="00C541E6">
        <w:rPr>
          <w:rFonts w:ascii="Times New Roman" w:hAnsi="Times New Roman"/>
          <w:color w:val="auto"/>
          <w:szCs w:val="22"/>
          <w:lang w:val="en-US"/>
        </w:rPr>
        <w:t>)</w:t>
      </w:r>
      <w:r w:rsidRPr="00C541E6">
        <w:rPr>
          <w:rFonts w:ascii="Times New Roman" w:hAnsi="Times New Roman"/>
          <w:color w:val="auto"/>
          <w:szCs w:val="22"/>
          <w:lang w:val="en-US"/>
        </w:rPr>
        <w:t xml:space="preserve">. Li </w:t>
      </w:r>
      <w:r w:rsidRPr="0085268B">
        <w:rPr>
          <w:rFonts w:ascii="Times New Roman" w:hAnsi="Times New Roman"/>
          <w:noProof/>
          <w:color w:val="auto"/>
          <w:szCs w:val="22"/>
          <w:lang w:val="en-US"/>
        </w:rPr>
        <w:t>Kegang</w:t>
      </w:r>
      <w:r w:rsidRPr="00C541E6">
        <w:rPr>
          <w:rFonts w:ascii="Times New Roman" w:hAnsi="Times New Roman"/>
          <w:color w:val="auto"/>
          <w:szCs w:val="22"/>
          <w:lang w:val="en-US"/>
        </w:rPr>
        <w:t xml:space="preserve"> and others decrypted NAC sealed profile. </w:t>
      </w:r>
      <w:r w:rsidRPr="00C541E6">
        <w:rPr>
          <w:rFonts w:ascii="Times New Roman" w:hAnsi="Times New Roman"/>
          <w:i/>
          <w:color w:val="auto"/>
          <w:szCs w:val="22"/>
          <w:lang w:val="en-US"/>
        </w:rPr>
        <w:t>The Automobile Business Review</w:t>
      </w:r>
      <w:r w:rsidRPr="00C541E6">
        <w:rPr>
          <w:rFonts w:ascii="Times New Roman" w:hAnsi="Times New Roman"/>
          <w:color w:val="auto"/>
          <w:szCs w:val="22"/>
          <w:lang w:val="en-US"/>
        </w:rPr>
        <w:t xml:space="preserve">. 10 May. </w:t>
      </w:r>
    </w:p>
    <w:p w14:paraId="77758F04" w14:textId="77777777" w:rsidR="001D09EC" w:rsidRPr="00C541E6" w:rsidRDefault="001D09EC" w:rsidP="004E09A9">
      <w:pPr>
        <w:autoSpaceDE w:val="0"/>
        <w:autoSpaceDN w:val="0"/>
        <w:adjustRightInd w:val="0"/>
        <w:ind w:left="720" w:hanging="720"/>
        <w:jc w:val="both"/>
        <w:rPr>
          <w:rFonts w:ascii="Times New Roman" w:hAnsi="Times New Roman"/>
          <w:color w:val="auto"/>
          <w:szCs w:val="22"/>
          <w:lang w:val="en-US"/>
        </w:rPr>
      </w:pPr>
      <w:r w:rsidRPr="00C541E6">
        <w:rPr>
          <w:rFonts w:ascii="Times New Roman" w:hAnsi="Times New Roman"/>
          <w:color w:val="auto"/>
          <w:szCs w:val="22"/>
          <w:lang w:val="en-US"/>
        </w:rPr>
        <w:t xml:space="preserve">Auto Home. (2014). Storyteller Hu Maoyuan: Deconstruct the philosophy of car industry. </w:t>
      </w:r>
      <w:r w:rsidRPr="00C541E6">
        <w:rPr>
          <w:rFonts w:ascii="Times New Roman" w:hAnsi="Times New Roman"/>
          <w:i/>
          <w:color w:val="auto"/>
          <w:szCs w:val="22"/>
          <w:lang w:val="en-US"/>
        </w:rPr>
        <w:t>Auto Home,</w:t>
      </w:r>
      <w:r w:rsidRPr="00C541E6">
        <w:rPr>
          <w:rFonts w:ascii="Times New Roman" w:hAnsi="Times New Roman"/>
          <w:color w:val="auto"/>
          <w:szCs w:val="22"/>
          <w:lang w:val="en-US"/>
        </w:rPr>
        <w:t xml:space="preserve"> May 26. </w:t>
      </w:r>
      <w:hyperlink r:id="rId9" w:history="1">
        <w:r w:rsidRPr="00C541E6">
          <w:rPr>
            <w:rStyle w:val="Hyperlink"/>
            <w:rFonts w:ascii="Times New Roman" w:hAnsi="Times New Roman"/>
            <w:color w:val="auto"/>
            <w:szCs w:val="22"/>
            <w:lang w:val="en-US"/>
          </w:rPr>
          <w:t>http://m.autohome.com.cn/shuoke/13884.html</w:t>
        </w:r>
      </w:hyperlink>
      <w:r w:rsidRPr="00C541E6">
        <w:rPr>
          <w:rFonts w:ascii="Times New Roman" w:hAnsi="Times New Roman"/>
          <w:color w:val="auto"/>
          <w:szCs w:val="22"/>
          <w:lang w:val="en-US"/>
        </w:rPr>
        <w:t>. Accessed April 18, 2014.</w:t>
      </w:r>
    </w:p>
    <w:p w14:paraId="73FC73B4" w14:textId="77777777" w:rsidR="001D09EC" w:rsidRPr="00C541E6" w:rsidRDefault="001D09EC" w:rsidP="004E09A9">
      <w:pPr>
        <w:autoSpaceDE w:val="0"/>
        <w:autoSpaceDN w:val="0"/>
        <w:adjustRightInd w:val="0"/>
        <w:ind w:left="720" w:hanging="720"/>
        <w:jc w:val="both"/>
        <w:rPr>
          <w:rFonts w:ascii="Times New Roman" w:hAnsi="Times New Roman"/>
          <w:color w:val="auto"/>
          <w:szCs w:val="22"/>
          <w:lang w:val="en-US"/>
        </w:rPr>
      </w:pPr>
      <w:r w:rsidRPr="00C541E6">
        <w:rPr>
          <w:rFonts w:ascii="Times New Roman" w:hAnsi="Times New Roman"/>
          <w:color w:val="auto"/>
          <w:szCs w:val="22"/>
          <w:lang w:val="en-US"/>
        </w:rPr>
        <w:t xml:space="preserve">Awate, S., Larsen, M. M., &amp; Mudambi, R. (2012). EMNE catch-up strategies in the wind turbine industry: Is there a trade-off between output and innovation capabilities? </w:t>
      </w:r>
      <w:r w:rsidRPr="00C541E6">
        <w:rPr>
          <w:rFonts w:ascii="Times New Roman" w:hAnsi="Times New Roman"/>
          <w:i/>
          <w:color w:val="auto"/>
          <w:szCs w:val="22"/>
          <w:lang w:val="en-US"/>
        </w:rPr>
        <w:t>Global Strategy Journal,</w:t>
      </w:r>
      <w:r w:rsidRPr="00C541E6">
        <w:rPr>
          <w:rFonts w:ascii="Times New Roman" w:hAnsi="Times New Roman"/>
          <w:color w:val="auto"/>
          <w:szCs w:val="22"/>
          <w:lang w:val="en-US"/>
        </w:rPr>
        <w:t xml:space="preserve"> 2, 205-223.</w:t>
      </w:r>
    </w:p>
    <w:p w14:paraId="36EFA5EB"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Awate, S., Larsen, M. M., &amp; Mudambi, R. (2014) Accessing vs sourcing knowledge: A comparative study of R&amp;D internationalization between emerging and advanced economy firms. </w:t>
      </w:r>
      <w:r w:rsidRPr="00515779">
        <w:rPr>
          <w:rFonts w:ascii="Times New Roman" w:hAnsi="Times New Roman"/>
          <w:i/>
          <w:color w:val="auto"/>
          <w:szCs w:val="22"/>
          <w:lang w:val="en-US"/>
        </w:rPr>
        <w:t>Journal of International Business Studies</w:t>
      </w:r>
      <w:r w:rsidRPr="00515779">
        <w:rPr>
          <w:rFonts w:ascii="Times New Roman" w:hAnsi="Times New Roman"/>
          <w:color w:val="auto"/>
          <w:szCs w:val="22"/>
          <w:lang w:val="en-US"/>
        </w:rPr>
        <w:t>, 46, 63-86.</w:t>
      </w:r>
    </w:p>
    <w:p w14:paraId="22BD0702"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Barnard, H. (2011). Emerging </w:t>
      </w:r>
      <w:r w:rsidRPr="00515779">
        <w:rPr>
          <w:rFonts w:ascii="Times New Roman" w:hAnsi="Times New Roman"/>
          <w:noProof/>
          <w:color w:val="auto"/>
          <w:szCs w:val="22"/>
          <w:lang w:val="en-US"/>
        </w:rPr>
        <w:t>centres</w:t>
      </w:r>
      <w:r w:rsidRPr="00515779">
        <w:rPr>
          <w:rFonts w:ascii="Times New Roman" w:hAnsi="Times New Roman"/>
          <w:color w:val="auto"/>
          <w:szCs w:val="22"/>
          <w:lang w:val="en-US"/>
        </w:rPr>
        <w:t xml:space="preserve"> of excellence: Knowledge-sharing between developing country firms and their subsidiaries in the developed world. </w:t>
      </w:r>
      <w:r w:rsidRPr="00515779">
        <w:rPr>
          <w:rFonts w:ascii="Times New Roman" w:hAnsi="Times New Roman"/>
          <w:i/>
          <w:color w:val="auto"/>
          <w:szCs w:val="22"/>
          <w:lang w:val="en-US"/>
        </w:rPr>
        <w:t>Innovation and Development</w:t>
      </w:r>
      <w:r w:rsidRPr="00515779">
        <w:rPr>
          <w:rFonts w:ascii="Times New Roman" w:hAnsi="Times New Roman"/>
          <w:color w:val="auto"/>
          <w:szCs w:val="22"/>
          <w:lang w:val="en-US"/>
        </w:rPr>
        <w:t>, 1, 235-251.</w:t>
      </w:r>
    </w:p>
    <w:p w14:paraId="48C29B03"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Bartlett, C. A., &amp; Ghoshal, S. (2000). Going global: lessons from late movers. </w:t>
      </w:r>
      <w:r w:rsidRPr="00515779">
        <w:rPr>
          <w:rFonts w:ascii="Times New Roman" w:hAnsi="Times New Roman"/>
          <w:i/>
          <w:color w:val="auto"/>
          <w:szCs w:val="22"/>
          <w:lang w:val="en-US"/>
        </w:rPr>
        <w:t>Harvard Business Review</w:t>
      </w:r>
      <w:r w:rsidRPr="00515779">
        <w:rPr>
          <w:rFonts w:ascii="Times New Roman" w:hAnsi="Times New Roman"/>
          <w:color w:val="auto"/>
          <w:szCs w:val="22"/>
          <w:lang w:val="en-US"/>
        </w:rPr>
        <w:t>, 78(2), 132-142.</w:t>
      </w:r>
    </w:p>
    <w:p w14:paraId="6CC1A046"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Bhagat, R. S., Kedia, B. L., Harveston, P. D., &amp; Triandis, H. C. (2002). Cultural variations in the cross-border transfer of organizational knowledge: An integrative framework. </w:t>
      </w:r>
      <w:r w:rsidRPr="00515779">
        <w:rPr>
          <w:i/>
          <w:color w:val="auto"/>
          <w:sz w:val="22"/>
          <w:szCs w:val="22"/>
          <w:lang w:val="en-US"/>
        </w:rPr>
        <w:t>Academy of Management Review</w:t>
      </w:r>
      <w:r w:rsidRPr="00515779">
        <w:rPr>
          <w:color w:val="auto"/>
          <w:sz w:val="22"/>
          <w:szCs w:val="22"/>
          <w:lang w:val="en-US"/>
        </w:rPr>
        <w:t>, 27, 204-221.</w:t>
      </w:r>
    </w:p>
    <w:p w14:paraId="5B2E83A1"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Birkinshaw, J., &amp; Pedersen, T. (2009). Strategy and management in MNE subsidiaries. In A. M. Rugman (Ed.), </w:t>
      </w:r>
      <w:r w:rsidRPr="00515779">
        <w:rPr>
          <w:rFonts w:ascii="Times New Roman" w:hAnsi="Times New Roman"/>
          <w:i/>
          <w:color w:val="auto"/>
          <w:szCs w:val="22"/>
          <w:lang w:val="en-US"/>
        </w:rPr>
        <w:t>The Oxford handbook of international business</w:t>
      </w:r>
      <w:r w:rsidRPr="00515779">
        <w:rPr>
          <w:rFonts w:ascii="Times New Roman" w:hAnsi="Times New Roman"/>
          <w:color w:val="auto"/>
          <w:szCs w:val="22"/>
          <w:lang w:val="en-US"/>
        </w:rPr>
        <w:t>. New York: Oxford University Press.</w:t>
      </w:r>
    </w:p>
    <w:p w14:paraId="227CAE67" w14:textId="77777777" w:rsidR="001D09EC"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Bromfield, T., &amp; Barnard, H. (2009). Local effort and global connections: The role of international linkages in the evolution of technological capabilities at Sasol. </w:t>
      </w:r>
      <w:r w:rsidRPr="00515779">
        <w:rPr>
          <w:rFonts w:ascii="Times New Roman" w:hAnsi="Times New Roman"/>
          <w:i/>
          <w:color w:val="auto"/>
          <w:szCs w:val="22"/>
          <w:lang w:val="en-US"/>
        </w:rPr>
        <w:t>South African Journal of Economic History</w:t>
      </w:r>
      <w:r w:rsidRPr="00515779">
        <w:rPr>
          <w:rFonts w:ascii="Times New Roman" w:hAnsi="Times New Roman"/>
          <w:color w:val="auto"/>
          <w:szCs w:val="22"/>
          <w:lang w:val="en-US"/>
        </w:rPr>
        <w:t>, 24, 1-39.</w:t>
      </w:r>
    </w:p>
    <w:p w14:paraId="74819F98" w14:textId="667D9AA0" w:rsidR="00491439" w:rsidRPr="00515779" w:rsidRDefault="00491439" w:rsidP="004E09A9">
      <w:pPr>
        <w:autoSpaceDE w:val="0"/>
        <w:autoSpaceDN w:val="0"/>
        <w:adjustRightInd w:val="0"/>
        <w:ind w:left="720" w:hanging="720"/>
        <w:jc w:val="both"/>
        <w:rPr>
          <w:rFonts w:ascii="Times New Roman" w:hAnsi="Times New Roman"/>
          <w:color w:val="auto"/>
          <w:szCs w:val="22"/>
          <w:lang w:val="en-US"/>
        </w:rPr>
      </w:pPr>
      <w:r w:rsidRPr="00491439">
        <w:rPr>
          <w:rFonts w:ascii="Times New Roman" w:hAnsi="Times New Roman"/>
          <w:color w:val="auto"/>
          <w:szCs w:val="22"/>
          <w:lang w:val="en-US"/>
        </w:rPr>
        <w:t>Bruton, H. J. 1998. A reconsideration of import substitution. Journal of Economic Literature, 36: 903-936.</w:t>
      </w:r>
    </w:p>
    <w:p w14:paraId="243B6303" w14:textId="77777777" w:rsidR="001D09EC" w:rsidRPr="00515779" w:rsidRDefault="001D09EC" w:rsidP="004E09A9">
      <w:pPr>
        <w:pStyle w:val="BodyA"/>
        <w:spacing w:line="240" w:lineRule="auto"/>
        <w:ind w:left="720" w:hanging="720"/>
        <w:jc w:val="both"/>
        <w:rPr>
          <w:color w:val="auto"/>
          <w:lang w:val="en-US"/>
        </w:rPr>
      </w:pPr>
      <w:r w:rsidRPr="00515779">
        <w:rPr>
          <w:color w:val="auto"/>
          <w:sz w:val="22"/>
          <w:szCs w:val="22"/>
          <w:lang w:val="en-US"/>
        </w:rPr>
        <w:t>Camuffo, A., Furlan, A., &amp; Rettore, E. (2007). Risk sharing in supplier relations: An agency model for the Italian air-conditioning industry</w:t>
      </w:r>
      <w:r w:rsidRPr="00515779">
        <w:rPr>
          <w:i/>
          <w:color w:val="auto"/>
          <w:sz w:val="22"/>
          <w:szCs w:val="22"/>
          <w:lang w:val="en-US"/>
        </w:rPr>
        <w:t>. Strategic Management Journal</w:t>
      </w:r>
      <w:r w:rsidRPr="00515779">
        <w:rPr>
          <w:color w:val="auto"/>
          <w:sz w:val="22"/>
          <w:szCs w:val="22"/>
          <w:lang w:val="en-US"/>
        </w:rPr>
        <w:t>, 28, 1257-1266.</w:t>
      </w:r>
    </w:p>
    <w:p w14:paraId="15522968" w14:textId="77777777" w:rsidR="001D09EC" w:rsidRPr="00515779" w:rsidRDefault="001D09EC" w:rsidP="004E09A9">
      <w:pPr>
        <w:widowControl w:val="0"/>
        <w:autoSpaceDE w:val="0"/>
        <w:autoSpaceDN w:val="0"/>
        <w:adjustRightInd w:val="0"/>
        <w:rPr>
          <w:rFonts w:ascii="Times New Roman" w:hAnsi="Times New Roman"/>
          <w:color w:val="auto"/>
          <w:szCs w:val="22"/>
          <w:lang w:val="en-US"/>
        </w:rPr>
      </w:pPr>
      <w:r w:rsidRPr="00515779">
        <w:rPr>
          <w:rFonts w:ascii="Times New Roman" w:hAnsi="Times New Roman"/>
          <w:color w:val="auto"/>
          <w:szCs w:val="22"/>
          <w:lang w:val="en-US"/>
        </w:rPr>
        <w:t xml:space="preserve">China Daily, 2009. Fiat 'must learn from past mistakes', 13 July. P.13. </w:t>
      </w:r>
    </w:p>
    <w:p w14:paraId="0C0B40EB" w14:textId="77777777" w:rsidR="001D09EC" w:rsidRPr="00515779" w:rsidRDefault="001D09EC" w:rsidP="004E09A9">
      <w:pPr>
        <w:tabs>
          <w:tab w:val="left" w:pos="720"/>
        </w:tabs>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Chittoor, R., Sarkar, M. B., Ray, S., &amp; Aulakh, P. (2009). Third-World copycats to emerging multinationals: institutional changes and organizational transformation in the Indian pharmaceutical industry.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xml:space="preserve">, 20, 187-205. </w:t>
      </w:r>
    </w:p>
    <w:p w14:paraId="26C62B73"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Cohen, M. W., &amp; Levinthal, D. A. (1990). Absorptive capacity: A new perspective on learning and innovation. </w:t>
      </w:r>
      <w:r w:rsidRPr="00515779">
        <w:rPr>
          <w:rFonts w:ascii="Times New Roman" w:hAnsi="Times New Roman"/>
          <w:i/>
          <w:color w:val="auto"/>
          <w:szCs w:val="22"/>
          <w:lang w:val="en-US"/>
        </w:rPr>
        <w:t>Administrative Science Quarterly</w:t>
      </w:r>
      <w:r w:rsidRPr="00515779">
        <w:rPr>
          <w:rFonts w:ascii="Times New Roman" w:hAnsi="Times New Roman"/>
          <w:color w:val="auto"/>
          <w:szCs w:val="22"/>
          <w:lang w:val="en-US"/>
        </w:rPr>
        <w:t xml:space="preserve">, 35, 128-152. </w:t>
      </w:r>
    </w:p>
    <w:p w14:paraId="1B7D9779"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Cohen, W. M., &amp; Levinthal, D. A. (1989). Innovation and learning: The two faces of R&amp;D. </w:t>
      </w:r>
      <w:r w:rsidRPr="00515779">
        <w:rPr>
          <w:rFonts w:ascii="Times New Roman" w:hAnsi="Times New Roman"/>
          <w:i/>
          <w:color w:val="auto"/>
          <w:szCs w:val="22"/>
          <w:lang w:val="en-US"/>
        </w:rPr>
        <w:t>Economic Journal</w:t>
      </w:r>
      <w:r w:rsidRPr="00515779">
        <w:rPr>
          <w:rFonts w:ascii="Times New Roman" w:hAnsi="Times New Roman"/>
          <w:color w:val="auto"/>
          <w:szCs w:val="22"/>
          <w:lang w:val="en-US"/>
        </w:rPr>
        <w:t xml:space="preserve">, 99, 569-596. </w:t>
      </w:r>
    </w:p>
    <w:p w14:paraId="3C28B561" w14:textId="77777777" w:rsidR="001D09EC"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Cuervo-Cazurra, A. (2012). Extending theory by analyzing developing country multinational companies: Solving the Goldilocks debate. </w:t>
      </w:r>
      <w:r w:rsidRPr="00515779">
        <w:rPr>
          <w:rFonts w:ascii="Times New Roman" w:hAnsi="Times New Roman"/>
          <w:i/>
          <w:color w:val="auto"/>
          <w:szCs w:val="22"/>
          <w:lang w:val="en-US"/>
        </w:rPr>
        <w:t>Global Strategy Journal</w:t>
      </w:r>
      <w:r w:rsidRPr="00515779">
        <w:rPr>
          <w:rFonts w:ascii="Times New Roman" w:hAnsi="Times New Roman"/>
          <w:color w:val="auto"/>
          <w:szCs w:val="22"/>
          <w:lang w:val="en-US"/>
        </w:rPr>
        <w:t>, 2, 153-167.</w:t>
      </w:r>
    </w:p>
    <w:p w14:paraId="199D8F69" w14:textId="73E556A8" w:rsidR="000D5450" w:rsidRPr="00515779" w:rsidRDefault="000D5450" w:rsidP="004E09A9">
      <w:pPr>
        <w:ind w:left="720" w:hanging="720"/>
        <w:jc w:val="both"/>
        <w:rPr>
          <w:rFonts w:ascii="Times New Roman" w:hAnsi="Times New Roman"/>
          <w:color w:val="auto"/>
          <w:szCs w:val="22"/>
          <w:lang w:val="en-US"/>
        </w:rPr>
      </w:pPr>
      <w:r w:rsidRPr="000D5450">
        <w:rPr>
          <w:rFonts w:ascii="Times New Roman" w:hAnsi="Times New Roman"/>
          <w:color w:val="auto"/>
          <w:szCs w:val="22"/>
          <w:lang w:val="en-US"/>
        </w:rPr>
        <w:t xml:space="preserve">Cuervo-Cazurra, A., and Genc, M. </w:t>
      </w:r>
      <w:r>
        <w:rPr>
          <w:rFonts w:ascii="Times New Roman" w:hAnsi="Times New Roman"/>
          <w:color w:val="auto"/>
          <w:szCs w:val="22"/>
          <w:lang w:val="en-US"/>
        </w:rPr>
        <w:t>(</w:t>
      </w:r>
      <w:r w:rsidRPr="000D5450">
        <w:rPr>
          <w:rFonts w:ascii="Times New Roman" w:hAnsi="Times New Roman"/>
          <w:color w:val="auto"/>
          <w:szCs w:val="22"/>
          <w:lang w:val="en-US"/>
        </w:rPr>
        <w:t>2008</w:t>
      </w:r>
      <w:r>
        <w:rPr>
          <w:rFonts w:ascii="Times New Roman" w:hAnsi="Times New Roman"/>
          <w:color w:val="auto"/>
          <w:szCs w:val="22"/>
          <w:lang w:val="en-US"/>
        </w:rPr>
        <w:t>)</w:t>
      </w:r>
      <w:r w:rsidRPr="000D5450">
        <w:rPr>
          <w:rFonts w:ascii="Times New Roman" w:hAnsi="Times New Roman"/>
          <w:color w:val="auto"/>
          <w:szCs w:val="22"/>
          <w:lang w:val="en-US"/>
        </w:rPr>
        <w:t xml:space="preserve">. Transforming disadvantages into advantages: Developing country MNEs in the least developed countries. </w:t>
      </w:r>
      <w:r w:rsidRPr="00216DFC">
        <w:rPr>
          <w:rFonts w:ascii="Times New Roman" w:hAnsi="Times New Roman"/>
          <w:i/>
          <w:color w:val="auto"/>
          <w:szCs w:val="22"/>
          <w:lang w:val="en-US"/>
        </w:rPr>
        <w:t>Journal of International Business Studies</w:t>
      </w:r>
      <w:r w:rsidRPr="000D5450">
        <w:rPr>
          <w:rFonts w:ascii="Times New Roman" w:hAnsi="Times New Roman"/>
          <w:color w:val="auto"/>
          <w:szCs w:val="22"/>
          <w:lang w:val="en-US"/>
        </w:rPr>
        <w:t>, 39(6)</w:t>
      </w:r>
      <w:r>
        <w:rPr>
          <w:rFonts w:ascii="Times New Roman" w:hAnsi="Times New Roman"/>
          <w:color w:val="auto"/>
          <w:szCs w:val="22"/>
          <w:lang w:val="en-US"/>
        </w:rPr>
        <w:t>,</w:t>
      </w:r>
      <w:r w:rsidRPr="000D5450">
        <w:rPr>
          <w:rFonts w:ascii="Times New Roman" w:hAnsi="Times New Roman"/>
          <w:color w:val="auto"/>
          <w:szCs w:val="22"/>
          <w:lang w:val="en-US"/>
        </w:rPr>
        <w:t xml:space="preserve"> 957-979.</w:t>
      </w:r>
    </w:p>
    <w:p w14:paraId="7095F663" w14:textId="50537475" w:rsidR="00511265" w:rsidRDefault="00511265" w:rsidP="004E09A9">
      <w:pPr>
        <w:ind w:left="720" w:hanging="720"/>
        <w:jc w:val="both"/>
        <w:rPr>
          <w:rFonts w:ascii="Times New Roman" w:hAnsi="Times New Roman"/>
          <w:color w:val="auto"/>
          <w:szCs w:val="22"/>
          <w:lang w:val="en-US"/>
        </w:rPr>
      </w:pPr>
      <w:r w:rsidRPr="00511265">
        <w:rPr>
          <w:rFonts w:ascii="Times New Roman" w:hAnsi="Times New Roman"/>
          <w:color w:val="auto"/>
          <w:szCs w:val="22"/>
          <w:lang w:val="en-US"/>
        </w:rPr>
        <w:t xml:space="preserve">Cuervo-Cazurra, A. and Montoya, M.A. </w:t>
      </w:r>
      <w:r>
        <w:rPr>
          <w:rFonts w:ascii="Times New Roman" w:hAnsi="Times New Roman"/>
          <w:color w:val="auto"/>
          <w:szCs w:val="22"/>
          <w:lang w:val="en-US"/>
        </w:rPr>
        <w:t>(</w:t>
      </w:r>
      <w:r w:rsidRPr="00511265">
        <w:rPr>
          <w:rFonts w:ascii="Times New Roman" w:hAnsi="Times New Roman"/>
          <w:color w:val="auto"/>
          <w:szCs w:val="22"/>
          <w:lang w:val="en-US"/>
        </w:rPr>
        <w:t>2014</w:t>
      </w:r>
      <w:r>
        <w:rPr>
          <w:rFonts w:ascii="Times New Roman" w:hAnsi="Times New Roman"/>
          <w:color w:val="auto"/>
          <w:szCs w:val="22"/>
          <w:lang w:val="en-US"/>
        </w:rPr>
        <w:t>)</w:t>
      </w:r>
      <w:r w:rsidRPr="00511265">
        <w:rPr>
          <w:rFonts w:ascii="Times New Roman" w:hAnsi="Times New Roman"/>
          <w:color w:val="auto"/>
          <w:szCs w:val="22"/>
          <w:lang w:val="en-US"/>
        </w:rPr>
        <w:t xml:space="preserve">. Building Chinese Cars in Mexico: The Grupo Salinas-FAW Alliance. </w:t>
      </w:r>
      <w:r w:rsidRPr="00216DFC">
        <w:rPr>
          <w:rFonts w:ascii="Times New Roman" w:hAnsi="Times New Roman"/>
          <w:i/>
          <w:color w:val="auto"/>
          <w:szCs w:val="22"/>
          <w:lang w:val="en-US"/>
        </w:rPr>
        <w:t>Innovar</w:t>
      </w:r>
      <w:r w:rsidRPr="00511265">
        <w:rPr>
          <w:rFonts w:ascii="Times New Roman" w:hAnsi="Times New Roman"/>
          <w:color w:val="auto"/>
          <w:szCs w:val="22"/>
          <w:lang w:val="en-US"/>
        </w:rPr>
        <w:t>, 24</w:t>
      </w:r>
      <w:r>
        <w:rPr>
          <w:rFonts w:ascii="Times New Roman" w:hAnsi="Times New Roman"/>
          <w:color w:val="auto"/>
          <w:szCs w:val="22"/>
          <w:lang w:val="en-US"/>
        </w:rPr>
        <w:t>:</w:t>
      </w:r>
      <w:r w:rsidRPr="00511265">
        <w:rPr>
          <w:rFonts w:ascii="Times New Roman" w:hAnsi="Times New Roman"/>
          <w:color w:val="auto"/>
          <w:szCs w:val="22"/>
          <w:lang w:val="en-US"/>
        </w:rPr>
        <w:t xml:space="preserve"> 219-230.</w:t>
      </w:r>
    </w:p>
    <w:p w14:paraId="00C31B77"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lastRenderedPageBreak/>
        <w:t xml:space="preserve">Danneels, E. (2011). Trying to become a different type of company: dynamic capability at Smith Corona.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xml:space="preserve"> 32: 1-31.</w:t>
      </w:r>
    </w:p>
    <w:p w14:paraId="580153CF"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Daspit, J., &amp; D'Souza, D. E. (2013). Understanding the multi-dimensional nature of absorptive capacity. Journal of Managerial Issues, 25: 299-316. </w:t>
      </w:r>
    </w:p>
    <w:p w14:paraId="45F91327"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Dawar, N., &amp; Frost, T. (1999). Competing with giants: survival strategies for local companies in emerging markets. </w:t>
      </w:r>
      <w:r w:rsidRPr="00515779">
        <w:rPr>
          <w:rFonts w:ascii="Times New Roman" w:hAnsi="Times New Roman"/>
          <w:i/>
          <w:color w:val="auto"/>
          <w:szCs w:val="22"/>
          <w:lang w:val="en-US"/>
        </w:rPr>
        <w:t>Harvard Business Review,</w:t>
      </w:r>
      <w:r w:rsidRPr="00515779">
        <w:rPr>
          <w:rFonts w:ascii="Times New Roman" w:hAnsi="Times New Roman"/>
          <w:color w:val="auto"/>
          <w:szCs w:val="22"/>
          <w:lang w:val="en-US"/>
        </w:rPr>
        <w:t xml:space="preserve"> 77 (2), 119-129.</w:t>
      </w:r>
    </w:p>
    <w:p w14:paraId="7F609422"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Djankov, S., La Porta, R., Lopez-de-Silanes, F., &amp; Shleifer, A. (2002). The regulation of entry. </w:t>
      </w:r>
      <w:r w:rsidRPr="00515779">
        <w:rPr>
          <w:rFonts w:ascii="Times New Roman" w:hAnsi="Times New Roman"/>
          <w:i/>
          <w:color w:val="auto"/>
          <w:szCs w:val="22"/>
          <w:lang w:val="en-US"/>
        </w:rPr>
        <w:t xml:space="preserve">Quarterly Journal of Economics, </w:t>
      </w:r>
      <w:r w:rsidRPr="00515779">
        <w:rPr>
          <w:rFonts w:ascii="Times New Roman" w:hAnsi="Times New Roman"/>
          <w:color w:val="auto"/>
          <w:szCs w:val="22"/>
          <w:lang w:val="en-US"/>
        </w:rPr>
        <w:t>117, 1-37.</w:t>
      </w:r>
    </w:p>
    <w:p w14:paraId="371FDBCE"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Doz, Y. L., Santos, J., &amp; Williamson, P. J. (2001). </w:t>
      </w:r>
      <w:r w:rsidRPr="00515779">
        <w:rPr>
          <w:rFonts w:ascii="Times New Roman" w:hAnsi="Times New Roman"/>
          <w:i/>
          <w:color w:val="auto"/>
          <w:szCs w:val="22"/>
          <w:lang w:val="en-US"/>
        </w:rPr>
        <w:t xml:space="preserve">From Global to Metanational: how companies win in the knowledge economy. </w:t>
      </w:r>
      <w:r w:rsidRPr="00515779">
        <w:rPr>
          <w:rFonts w:ascii="Times New Roman" w:hAnsi="Times New Roman"/>
          <w:color w:val="auto"/>
          <w:szCs w:val="22"/>
          <w:lang w:val="en-US"/>
        </w:rPr>
        <w:t>Boston: Harvard Business School Press Books.</w:t>
      </w:r>
    </w:p>
    <w:p w14:paraId="5C4046A0"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Duchek, S. (2015). Designing absorptive capacity? An analysis of knowledge absorption practices in German high-tech firms. International Journal of Innovation Management, 19: 1-21.</w:t>
      </w:r>
    </w:p>
    <w:p w14:paraId="28E24B55"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Ebers, M., &amp; Maurer, I. (2014). Connections count: How relational embeddedness and relational empowerment foster absorptive capacity. Research Policy, 43: 318-332. </w:t>
      </w:r>
    </w:p>
    <w:p w14:paraId="0C70C23D"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Economist (2007). The world's big carmakers have unwittingly created a new Chinese rival. </w:t>
      </w:r>
      <w:r w:rsidRPr="00515779">
        <w:rPr>
          <w:rFonts w:ascii="Times New Roman" w:hAnsi="Times New Roman"/>
          <w:i/>
          <w:color w:val="auto"/>
          <w:szCs w:val="22"/>
          <w:lang w:val="en-US"/>
        </w:rPr>
        <w:t xml:space="preserve">The Economist, </w:t>
      </w:r>
      <w:r w:rsidRPr="00515779">
        <w:rPr>
          <w:rFonts w:ascii="Times New Roman" w:hAnsi="Times New Roman"/>
          <w:color w:val="auto"/>
          <w:szCs w:val="22"/>
          <w:lang w:val="en-US"/>
        </w:rPr>
        <w:t xml:space="preserve">February 22. </w:t>
      </w:r>
    </w:p>
    <w:p w14:paraId="5CD86724"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Eisenhardt, K. M. (1989). Agency Theory: An assessment and review. </w:t>
      </w:r>
      <w:r w:rsidRPr="00515779">
        <w:rPr>
          <w:rFonts w:ascii="Times New Roman" w:hAnsi="Times New Roman"/>
          <w:i/>
          <w:color w:val="auto"/>
          <w:szCs w:val="22"/>
          <w:lang w:val="en-US"/>
        </w:rPr>
        <w:t>Academy of Management Review</w:t>
      </w:r>
      <w:r w:rsidRPr="00515779">
        <w:rPr>
          <w:rFonts w:ascii="Times New Roman" w:hAnsi="Times New Roman"/>
          <w:color w:val="auto"/>
          <w:szCs w:val="22"/>
          <w:lang w:val="en-US"/>
        </w:rPr>
        <w:t>, 14, 57-74.</w:t>
      </w:r>
    </w:p>
    <w:p w14:paraId="74F9A6C4"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Eisenhardt, K. M., &amp; Santos, F. M. (2002). Knowledge-based view: A new theory of strategy? In Pettigrew, A., Thomas, H., &amp; Whittington, R. (Eds.), </w:t>
      </w:r>
      <w:r w:rsidRPr="00515779">
        <w:rPr>
          <w:rFonts w:ascii="Times New Roman" w:hAnsi="Times New Roman"/>
          <w:i/>
          <w:color w:val="auto"/>
          <w:szCs w:val="22"/>
          <w:lang w:val="en-US"/>
        </w:rPr>
        <w:t>Handbook of Strategy and Management</w:t>
      </w:r>
      <w:r w:rsidRPr="00515779">
        <w:rPr>
          <w:rFonts w:ascii="Times New Roman" w:hAnsi="Times New Roman"/>
          <w:color w:val="auto"/>
          <w:szCs w:val="22"/>
          <w:lang w:val="en-US"/>
        </w:rPr>
        <w:t>. Thousands Oak, CA: Sage.</w:t>
      </w:r>
    </w:p>
    <w:p w14:paraId="287FB37A"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Fang, Y. (2015). Chen Zhixin of the SAIC: Independent Innovation is in parallel with joint ventures. </w:t>
      </w:r>
      <w:r w:rsidRPr="00515779">
        <w:rPr>
          <w:rFonts w:ascii="Times New Roman" w:hAnsi="Times New Roman"/>
          <w:i/>
          <w:color w:val="auto"/>
          <w:szCs w:val="22"/>
          <w:lang w:val="en-US"/>
        </w:rPr>
        <w:t>Jiefang Daily</w:t>
      </w:r>
      <w:r w:rsidRPr="00515779">
        <w:rPr>
          <w:rFonts w:ascii="Times New Roman" w:hAnsi="Times New Roman"/>
          <w:color w:val="auto"/>
          <w:szCs w:val="22"/>
          <w:lang w:val="en-US"/>
        </w:rPr>
        <w:t>, September 22. http://www.jfdaily.com/caijing/bw/201509/t20150922_1834896.html. Accessed April 18, 2014.</w:t>
      </w:r>
    </w:p>
    <w:p w14:paraId="461515FA"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Furman, J. L., Porter, M. E., &amp; Stern, S. (2002). The determinants of national innovative capacity. </w:t>
      </w:r>
      <w:r w:rsidRPr="00515779">
        <w:rPr>
          <w:rFonts w:ascii="Times New Roman" w:hAnsi="Times New Roman"/>
          <w:i/>
          <w:color w:val="auto"/>
          <w:szCs w:val="22"/>
          <w:lang w:val="en-US"/>
        </w:rPr>
        <w:t>Research Policy,</w:t>
      </w:r>
      <w:r w:rsidRPr="00515779">
        <w:rPr>
          <w:rFonts w:ascii="Times New Roman" w:hAnsi="Times New Roman"/>
          <w:color w:val="auto"/>
          <w:szCs w:val="22"/>
          <w:lang w:val="en-US"/>
        </w:rPr>
        <w:t xml:space="preserve"> 31, 899-933.</w:t>
      </w:r>
    </w:p>
    <w:p w14:paraId="31F8FCAD"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García-Canal, E., &amp; Guillén, M. F. (2008). Risk and the strategy of foreign location choice in regulated industries.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xml:space="preserve"> 29, 1097-1115.</w:t>
      </w:r>
    </w:p>
    <w:p w14:paraId="38023F0E"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Ge, B. N. (2008). Mao Xiaoming: the unbearable pain in his life. </w:t>
      </w:r>
      <w:r w:rsidRPr="00515779">
        <w:rPr>
          <w:rFonts w:ascii="Times New Roman" w:hAnsi="Times New Roman"/>
          <w:i/>
          <w:color w:val="auto"/>
          <w:szCs w:val="22"/>
          <w:lang w:val="en-US"/>
        </w:rPr>
        <w:t>The Automobile People</w:t>
      </w:r>
      <w:r w:rsidRPr="00515779">
        <w:rPr>
          <w:rFonts w:ascii="Times New Roman" w:hAnsi="Times New Roman"/>
          <w:color w:val="auto"/>
          <w:szCs w:val="22"/>
          <w:lang w:val="en-US"/>
        </w:rPr>
        <w:t>, 15 October. [www]</w:t>
      </w:r>
      <w:r w:rsidRPr="00515779">
        <w:rPr>
          <w:rFonts w:ascii="Times New Roman" w:eastAsia="SimSun" w:hAnsi="Times New Roman"/>
          <w:color w:val="auto"/>
          <w:szCs w:val="22"/>
          <w:lang w:val="en-US"/>
        </w:rPr>
        <w:t>info.auto.hc360.com/2008/10/151100296314.shtml</w:t>
      </w:r>
      <w:r w:rsidRPr="00515779">
        <w:rPr>
          <w:rFonts w:ascii="Times New Roman" w:hAnsi="Times New Roman"/>
          <w:color w:val="auto"/>
          <w:szCs w:val="22"/>
          <w:lang w:val="en-US"/>
        </w:rPr>
        <w:t>.</w:t>
      </w:r>
    </w:p>
    <w:p w14:paraId="4CFF2783" w14:textId="6A46A7D3" w:rsidR="00491439" w:rsidRDefault="00491439" w:rsidP="004E09A9">
      <w:pPr>
        <w:ind w:left="720" w:hanging="720"/>
        <w:jc w:val="both"/>
        <w:rPr>
          <w:rFonts w:ascii="Times New Roman" w:hAnsi="Times New Roman"/>
          <w:color w:val="auto"/>
          <w:szCs w:val="22"/>
          <w:lang w:val="en-US"/>
        </w:rPr>
      </w:pPr>
      <w:r w:rsidRPr="00491439">
        <w:rPr>
          <w:rFonts w:ascii="Times New Roman" w:hAnsi="Times New Roman"/>
          <w:color w:val="auto"/>
          <w:szCs w:val="22"/>
          <w:lang w:val="en-US"/>
        </w:rPr>
        <w:t>Ghemawat, P., &amp; Khanna, T. 1998. The nature of diversified business groups: A research design and two case studies. Journal of Industrial Economics, 46: 35-61.</w:t>
      </w:r>
    </w:p>
    <w:p w14:paraId="4939DD7E"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Grant, R.M., &amp; Baden-Fuller, C. (2004). A knowledge accessing theory of strategic alliances. </w:t>
      </w:r>
      <w:r w:rsidRPr="00515779">
        <w:rPr>
          <w:rFonts w:ascii="Times New Roman" w:hAnsi="Times New Roman"/>
          <w:i/>
          <w:color w:val="auto"/>
          <w:szCs w:val="22"/>
          <w:lang w:val="en-US"/>
        </w:rPr>
        <w:t>Journal of Management Studies</w:t>
      </w:r>
      <w:r w:rsidRPr="00515779">
        <w:rPr>
          <w:rFonts w:ascii="Times New Roman" w:hAnsi="Times New Roman"/>
          <w:color w:val="auto"/>
          <w:szCs w:val="22"/>
          <w:lang w:val="en-US"/>
        </w:rPr>
        <w:t>, 41, 61-84.</w:t>
      </w:r>
    </w:p>
    <w:p w14:paraId="4BF309B5"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Heil, S., &amp; Enkel, E. (2015). Exercising opportunities for cross-industry innovation: how to support absorptive capacity in distant knowledge processing. International Journal of Innovation Management, 19 (5): 1-40 </w:t>
      </w:r>
    </w:p>
    <w:p w14:paraId="45C843EA"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Holburn, G. L. F., &amp; Zelner, B. A. (2010). Political capabilities, policy </w:t>
      </w:r>
      <w:r w:rsidRPr="00515779">
        <w:rPr>
          <w:rFonts w:ascii="Times New Roman" w:hAnsi="Times New Roman"/>
          <w:noProof/>
          <w:color w:val="auto"/>
          <w:szCs w:val="22"/>
          <w:lang w:val="en-US"/>
        </w:rPr>
        <w:t>risk</w:t>
      </w:r>
      <w:r w:rsidRPr="00515779">
        <w:rPr>
          <w:rFonts w:ascii="Times New Roman" w:hAnsi="Times New Roman"/>
          <w:color w:val="auto"/>
          <w:szCs w:val="22"/>
          <w:lang w:val="en-US"/>
        </w:rPr>
        <w:t xml:space="preserve"> and international investment strategy: Evidence from the global electric power industry.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31, 1290-1315.</w:t>
      </w:r>
    </w:p>
    <w:p w14:paraId="2EE235B6"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Holmstrom, B. R., &amp; Tirole, J. (1989). The theory of the firm. In R. Schmalensee, &amp; R. D. Willig (Eds.), </w:t>
      </w:r>
      <w:r w:rsidRPr="00515779">
        <w:rPr>
          <w:rFonts w:ascii="Times New Roman" w:hAnsi="Times New Roman"/>
          <w:i/>
          <w:color w:val="auto"/>
          <w:szCs w:val="22"/>
          <w:lang w:val="en-US"/>
        </w:rPr>
        <w:t>Handbook of industrial organization</w:t>
      </w:r>
      <w:r w:rsidRPr="00515779">
        <w:rPr>
          <w:rFonts w:ascii="Times New Roman" w:hAnsi="Times New Roman"/>
          <w:color w:val="auto"/>
          <w:szCs w:val="22"/>
          <w:lang w:val="en-US"/>
        </w:rPr>
        <w:t>, Vol. Volume I: 61-134. Amsterdam: Elsevier.</w:t>
      </w:r>
    </w:p>
    <w:p w14:paraId="37334875" w14:textId="77777777" w:rsidR="001D09EC" w:rsidRPr="00515779" w:rsidRDefault="001D09EC" w:rsidP="004E09A9">
      <w:pPr>
        <w:ind w:left="720" w:hanging="720"/>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n-US"/>
        </w:rPr>
        <w:t xml:space="preserve">Hurmelinna-Laukkanen, P., &amp; Puumalainen, K. (2007). The nature and dynamics of appropriability: Strategies for appropriating returns on innovation. </w:t>
      </w:r>
      <w:r w:rsidRPr="00515779">
        <w:rPr>
          <w:rStyle w:val="longtext"/>
          <w:rFonts w:ascii="Times New Roman" w:hAnsi="Times New Roman"/>
          <w:i/>
          <w:color w:val="auto"/>
          <w:szCs w:val="22"/>
          <w:lang w:val="en-US"/>
        </w:rPr>
        <w:t>R&amp;D Management</w:t>
      </w:r>
      <w:r w:rsidRPr="00515779">
        <w:rPr>
          <w:rStyle w:val="longtext"/>
          <w:rFonts w:ascii="Times New Roman" w:hAnsi="Times New Roman"/>
          <w:color w:val="auto"/>
          <w:szCs w:val="22"/>
          <w:lang w:val="en-US"/>
        </w:rPr>
        <w:t>, 37: 95-112.</w:t>
      </w:r>
    </w:p>
    <w:p w14:paraId="2487279D" w14:textId="26FE7CCD" w:rsidR="009E3944" w:rsidRDefault="009E3944" w:rsidP="004E09A9">
      <w:pPr>
        <w:autoSpaceDE w:val="0"/>
        <w:autoSpaceDN w:val="0"/>
        <w:adjustRightInd w:val="0"/>
        <w:ind w:left="720" w:hanging="720"/>
        <w:jc w:val="both"/>
        <w:rPr>
          <w:rFonts w:ascii="Times New Roman" w:hAnsi="Times New Roman"/>
          <w:color w:val="auto"/>
          <w:szCs w:val="22"/>
          <w:lang w:val="en-US"/>
        </w:rPr>
      </w:pPr>
      <w:r w:rsidRPr="009E3944">
        <w:rPr>
          <w:rFonts w:ascii="Times New Roman" w:hAnsi="Times New Roman"/>
          <w:color w:val="auto"/>
          <w:szCs w:val="22"/>
          <w:lang w:val="en-US"/>
        </w:rPr>
        <w:t>Janis, I. L. (1972). Victims of Groupthink: a Psychological Study of Foreign-Policy Decisions and Fiascoes. Boston: Houghton Mifflin</w:t>
      </w:r>
      <w:r>
        <w:rPr>
          <w:rFonts w:ascii="Times New Roman" w:hAnsi="Times New Roman"/>
          <w:color w:val="auto"/>
          <w:szCs w:val="22"/>
          <w:lang w:val="en-US"/>
        </w:rPr>
        <w:t>.</w:t>
      </w:r>
    </w:p>
    <w:p w14:paraId="456F72F7"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Jensen, M. C., &amp; Meckling, W. H. (1976). Theory of the firm: Managerial behavior, agency </w:t>
      </w:r>
      <w:r w:rsidRPr="00515779">
        <w:rPr>
          <w:rFonts w:ascii="Times New Roman" w:hAnsi="Times New Roman"/>
          <w:noProof/>
          <w:color w:val="auto"/>
          <w:szCs w:val="22"/>
          <w:lang w:val="en-US"/>
        </w:rPr>
        <w:t>costs</w:t>
      </w:r>
      <w:r w:rsidRPr="00515779">
        <w:rPr>
          <w:rFonts w:ascii="Times New Roman" w:hAnsi="Times New Roman"/>
          <w:color w:val="auto"/>
          <w:szCs w:val="22"/>
          <w:lang w:val="en-US"/>
        </w:rPr>
        <w:t xml:space="preserve"> and ownership structure. </w:t>
      </w:r>
      <w:r w:rsidRPr="00515779">
        <w:rPr>
          <w:rFonts w:ascii="Times New Roman" w:hAnsi="Times New Roman"/>
          <w:i/>
          <w:color w:val="auto"/>
          <w:szCs w:val="22"/>
          <w:lang w:val="en-US"/>
        </w:rPr>
        <w:t>Journal of Financial Economics</w:t>
      </w:r>
      <w:r w:rsidRPr="00515779">
        <w:rPr>
          <w:rFonts w:ascii="Times New Roman" w:hAnsi="Times New Roman"/>
          <w:color w:val="auto"/>
          <w:szCs w:val="22"/>
          <w:lang w:val="en-US"/>
        </w:rPr>
        <w:t>, 3, 305-360.</w:t>
      </w:r>
    </w:p>
    <w:p w14:paraId="5F9A4BFD"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Katz, R., &amp; Allen, T.J. (1982). Investigating the </w:t>
      </w:r>
      <w:r w:rsidRPr="00515779">
        <w:rPr>
          <w:rFonts w:ascii="Times New Roman" w:hAnsi="Times New Roman"/>
          <w:noProof/>
          <w:color w:val="auto"/>
          <w:szCs w:val="22"/>
          <w:lang w:val="en-US"/>
        </w:rPr>
        <w:t>not invented-here</w:t>
      </w:r>
      <w:r w:rsidRPr="00515779">
        <w:rPr>
          <w:rFonts w:ascii="Times New Roman" w:hAnsi="Times New Roman"/>
          <w:color w:val="auto"/>
          <w:szCs w:val="22"/>
          <w:lang w:val="en-US"/>
        </w:rPr>
        <w:t xml:space="preserve"> (NIH) syndrome: A look at performance, tenure and communication patterns of 50 R&amp;D project groups. </w:t>
      </w:r>
      <w:r w:rsidRPr="00515779">
        <w:rPr>
          <w:rFonts w:ascii="Times New Roman" w:hAnsi="Times New Roman"/>
          <w:i/>
          <w:color w:val="auto"/>
          <w:szCs w:val="22"/>
          <w:lang w:val="en-US"/>
        </w:rPr>
        <w:t>R&amp;D Management</w:t>
      </w:r>
      <w:r w:rsidRPr="00515779">
        <w:rPr>
          <w:rFonts w:ascii="Times New Roman" w:hAnsi="Times New Roman"/>
          <w:color w:val="auto"/>
          <w:szCs w:val="22"/>
          <w:lang w:val="en-US"/>
        </w:rPr>
        <w:t>, 12, 7-19.</w:t>
      </w:r>
    </w:p>
    <w:p w14:paraId="3D621615"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lastRenderedPageBreak/>
        <w:t xml:space="preserve">Kedia, B. L., &amp; Bhagat, R. S. (1988). Cultural constraints on transfer of technology across nations: Implications for research in international and comparative management. </w:t>
      </w:r>
      <w:r w:rsidRPr="00515779">
        <w:rPr>
          <w:i/>
          <w:color w:val="auto"/>
          <w:sz w:val="22"/>
          <w:szCs w:val="22"/>
          <w:lang w:val="en-US"/>
        </w:rPr>
        <w:t>Academy of Management Review</w:t>
      </w:r>
      <w:r w:rsidRPr="00515779">
        <w:rPr>
          <w:color w:val="auto"/>
          <w:sz w:val="22"/>
          <w:szCs w:val="22"/>
          <w:lang w:val="en-US"/>
        </w:rPr>
        <w:t>, 13, 559-571.</w:t>
      </w:r>
    </w:p>
    <w:p w14:paraId="76F5F00E"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Khanna, T., &amp; Palepu, K. (1997). Why focused strategies may be wrong for emerging markets. </w:t>
      </w:r>
      <w:r w:rsidRPr="00515779">
        <w:rPr>
          <w:rFonts w:ascii="Times New Roman" w:hAnsi="Times New Roman"/>
          <w:i/>
          <w:color w:val="auto"/>
          <w:szCs w:val="22"/>
          <w:lang w:val="en-US"/>
        </w:rPr>
        <w:t>Harvard Business Review</w:t>
      </w:r>
      <w:r w:rsidRPr="00515779">
        <w:rPr>
          <w:rFonts w:ascii="Times New Roman" w:hAnsi="Times New Roman"/>
          <w:color w:val="auto"/>
          <w:szCs w:val="22"/>
          <w:lang w:val="en-US"/>
        </w:rPr>
        <w:t xml:space="preserve"> 75(4), 41-51.</w:t>
      </w:r>
    </w:p>
    <w:p w14:paraId="54072D6A" w14:textId="77777777" w:rsidR="001D09EC" w:rsidRPr="00515779" w:rsidRDefault="001D09EC" w:rsidP="004E09A9">
      <w:pPr>
        <w:ind w:left="660" w:hangingChars="300" w:hanging="660"/>
        <w:jc w:val="both"/>
        <w:rPr>
          <w:rFonts w:ascii="Times New Roman" w:hAnsi="Times New Roman"/>
          <w:color w:val="auto"/>
          <w:szCs w:val="22"/>
          <w:lang w:val="en-US"/>
        </w:rPr>
      </w:pPr>
      <w:r w:rsidRPr="00515779">
        <w:rPr>
          <w:rFonts w:ascii="Times New Roman" w:hAnsi="Times New Roman"/>
          <w:color w:val="auto"/>
          <w:szCs w:val="22"/>
          <w:lang w:val="en-US"/>
        </w:rPr>
        <w:t xml:space="preserve">Khanna, T., &amp; Palepu, K. (2010). </w:t>
      </w:r>
      <w:r w:rsidRPr="00515779">
        <w:rPr>
          <w:rFonts w:ascii="Times New Roman" w:hAnsi="Times New Roman"/>
          <w:i/>
          <w:color w:val="auto"/>
          <w:szCs w:val="22"/>
          <w:lang w:val="en-US"/>
        </w:rPr>
        <w:t>Winning in Emerging Markets: A Road Map for Strategy and Execution</w:t>
      </w:r>
      <w:r w:rsidRPr="00515779">
        <w:rPr>
          <w:rFonts w:ascii="Times New Roman" w:hAnsi="Times New Roman"/>
          <w:color w:val="auto"/>
          <w:szCs w:val="22"/>
          <w:lang w:val="en-US"/>
        </w:rPr>
        <w:t>. Boston, MA: Harvard Business Press.</w:t>
      </w:r>
    </w:p>
    <w:p w14:paraId="32661DBD"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Kim, L. (1998). Crisis construction and organizational learning: Capability building and catching-up at Hyundai Motor.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xml:space="preserve">, 9, 506-521. </w:t>
      </w:r>
    </w:p>
    <w:p w14:paraId="128FBA86"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Kogut, B., &amp; Zander, U. (1992). Knowledge of the firm, combinative capabilities, and the replication of technology.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3, 383-397.</w:t>
      </w:r>
    </w:p>
    <w:p w14:paraId="2EF35882" w14:textId="77777777" w:rsidR="001D09EC" w:rsidRPr="00515779" w:rsidRDefault="001D09EC" w:rsidP="004E09A9">
      <w:pPr>
        <w:tabs>
          <w:tab w:val="left" w:pos="3681"/>
        </w:tabs>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Kumaraswamy, A., Mudambi, R., Saranga, H., &amp; Tripathy, A. (2012). Catch-up strategies in the Indian auto components industry: domestic firms’ responses to market liberalization. </w:t>
      </w:r>
      <w:r w:rsidRPr="00515779">
        <w:rPr>
          <w:rFonts w:ascii="Times New Roman" w:hAnsi="Times New Roman"/>
          <w:i/>
          <w:color w:val="auto"/>
          <w:szCs w:val="22"/>
          <w:lang w:val="en-US"/>
        </w:rPr>
        <w:t>Journal of International Business Studies,</w:t>
      </w:r>
      <w:r w:rsidRPr="00515779">
        <w:rPr>
          <w:rFonts w:ascii="Times New Roman" w:hAnsi="Times New Roman"/>
          <w:color w:val="auto"/>
          <w:szCs w:val="22"/>
          <w:lang w:val="en-US"/>
        </w:rPr>
        <w:t xml:space="preserve"> 43, 368-395.</w:t>
      </w:r>
    </w:p>
    <w:p w14:paraId="71AC8B54" w14:textId="0159CEC0" w:rsidR="002F1980" w:rsidRDefault="002F1980" w:rsidP="004E09A9">
      <w:pPr>
        <w:autoSpaceDE w:val="0"/>
        <w:autoSpaceDN w:val="0"/>
        <w:adjustRightInd w:val="0"/>
        <w:ind w:left="720" w:hanging="720"/>
        <w:jc w:val="both"/>
        <w:rPr>
          <w:rFonts w:ascii="Times New Roman" w:hAnsi="Times New Roman"/>
          <w:color w:val="auto"/>
          <w:szCs w:val="22"/>
          <w:lang w:val="en-US"/>
        </w:rPr>
      </w:pPr>
      <w:r w:rsidRPr="002F1980">
        <w:rPr>
          <w:rFonts w:ascii="Times New Roman" w:hAnsi="Times New Roman"/>
          <w:color w:val="auto"/>
          <w:szCs w:val="22"/>
          <w:lang w:val="en-US"/>
        </w:rPr>
        <w:t xml:space="preserve">Lambsdorff, J. G. 2002. Corruption and rent-seeking. </w:t>
      </w:r>
      <w:r w:rsidRPr="00216DFC">
        <w:rPr>
          <w:rFonts w:ascii="Times New Roman" w:hAnsi="Times New Roman"/>
          <w:i/>
          <w:color w:val="auto"/>
          <w:szCs w:val="22"/>
          <w:lang w:val="en-US"/>
        </w:rPr>
        <w:t>Public Choice</w:t>
      </w:r>
      <w:r w:rsidRPr="002F1980">
        <w:rPr>
          <w:rFonts w:ascii="Times New Roman" w:hAnsi="Times New Roman"/>
          <w:color w:val="auto"/>
          <w:szCs w:val="22"/>
          <w:lang w:val="en-US"/>
        </w:rPr>
        <w:t>, 113: 97-125.</w:t>
      </w:r>
    </w:p>
    <w:p w14:paraId="4897450C"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Lassar, W. M., &amp; Kerr, J. L. (1996). Strategy and control in supplier-distributor relationships: An agency perspective.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17, 613-632.</w:t>
      </w:r>
    </w:p>
    <w:p w14:paraId="6E40C4AF"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Leonard-Barton, D. (1992). Core capabilities and core rigidities: A paradox in managing new product development.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13, 111-126.</w:t>
      </w:r>
    </w:p>
    <w:p w14:paraId="45C659EC"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Levin, R. C., Klevorick, A. K., Nelson, R. R., &amp; Winter, S. G. (1987). Appropriating the returns from industrial research and development. </w:t>
      </w:r>
      <w:r w:rsidRPr="00515779">
        <w:rPr>
          <w:rFonts w:ascii="Times New Roman" w:hAnsi="Times New Roman"/>
          <w:i/>
          <w:color w:val="auto"/>
          <w:szCs w:val="22"/>
          <w:lang w:val="en-US"/>
        </w:rPr>
        <w:t>Brookings Papers on Economic Activity</w:t>
      </w:r>
      <w:r w:rsidRPr="00515779">
        <w:rPr>
          <w:rFonts w:ascii="Times New Roman" w:hAnsi="Times New Roman"/>
          <w:color w:val="auto"/>
          <w:szCs w:val="22"/>
          <w:lang w:val="en-US"/>
        </w:rPr>
        <w:t>, 1987(3), 783-820.</w:t>
      </w:r>
    </w:p>
    <w:p w14:paraId="65747F62"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Lichtenthaler, U., &amp; Ernst, H. (2006). Attitudes to externally organizing knowledge management tasks: A review, </w:t>
      </w:r>
      <w:r w:rsidRPr="00515779">
        <w:rPr>
          <w:rFonts w:ascii="Times New Roman" w:hAnsi="Times New Roman"/>
          <w:noProof/>
          <w:color w:val="auto"/>
          <w:szCs w:val="22"/>
          <w:lang w:val="en-US"/>
        </w:rPr>
        <w:t>reconsideration</w:t>
      </w:r>
      <w:r w:rsidRPr="00515779">
        <w:rPr>
          <w:rFonts w:ascii="Times New Roman" w:hAnsi="Times New Roman"/>
          <w:color w:val="auto"/>
          <w:szCs w:val="22"/>
          <w:lang w:val="en-US"/>
        </w:rPr>
        <w:t xml:space="preserve"> and extension of the NIH syndrome. </w:t>
      </w:r>
      <w:r w:rsidRPr="00515779">
        <w:rPr>
          <w:rFonts w:ascii="Times New Roman" w:hAnsi="Times New Roman"/>
          <w:i/>
          <w:color w:val="auto"/>
          <w:szCs w:val="22"/>
          <w:lang w:val="en-US"/>
        </w:rPr>
        <w:t>R&amp;D Management</w:t>
      </w:r>
      <w:r w:rsidRPr="00515779">
        <w:rPr>
          <w:rFonts w:ascii="Times New Roman" w:hAnsi="Times New Roman"/>
          <w:color w:val="auto"/>
          <w:szCs w:val="22"/>
          <w:lang w:val="en-US"/>
        </w:rPr>
        <w:t>, 36, 367-386.</w:t>
      </w:r>
    </w:p>
    <w:p w14:paraId="4147CBD6"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Lippman, S. A., &amp; Rumelt, R. P. (1982). Uncertain imitability: an analysis of interfirm differences in efficiency under competition. </w:t>
      </w:r>
      <w:r w:rsidRPr="00515779">
        <w:rPr>
          <w:rFonts w:ascii="Times New Roman" w:hAnsi="Times New Roman"/>
          <w:i/>
          <w:color w:val="auto"/>
          <w:szCs w:val="22"/>
          <w:lang w:val="en-US"/>
        </w:rPr>
        <w:t>Bell Journal of Economics</w:t>
      </w:r>
      <w:r w:rsidRPr="00515779">
        <w:rPr>
          <w:rFonts w:ascii="Times New Roman" w:hAnsi="Times New Roman"/>
          <w:color w:val="auto"/>
          <w:szCs w:val="22"/>
          <w:lang w:val="en-US"/>
        </w:rPr>
        <w:t>, 13, 418-438.</w:t>
      </w:r>
    </w:p>
    <w:p w14:paraId="7A63A688" w14:textId="77777777" w:rsidR="001D09EC" w:rsidRPr="00515779" w:rsidRDefault="001D09EC" w:rsidP="004E09A9">
      <w:pPr>
        <w:pStyle w:val="BodyText"/>
        <w:tabs>
          <w:tab w:val="left" w:pos="3960"/>
          <w:tab w:val="left" w:pos="5220"/>
          <w:tab w:val="left" w:pos="7290"/>
        </w:tabs>
        <w:spacing w:line="240" w:lineRule="auto"/>
        <w:ind w:left="720" w:hanging="720"/>
        <w:rPr>
          <w:sz w:val="22"/>
          <w:szCs w:val="22"/>
        </w:rPr>
      </w:pPr>
      <w:r w:rsidRPr="00515779">
        <w:rPr>
          <w:sz w:val="22"/>
          <w:szCs w:val="22"/>
        </w:rPr>
        <w:t xml:space="preserve">Lu, F. (2006). Technology importation can never replace independent innovation. </w:t>
      </w:r>
      <w:r w:rsidRPr="00515779">
        <w:rPr>
          <w:i/>
          <w:sz w:val="22"/>
          <w:szCs w:val="22"/>
        </w:rPr>
        <w:t>Liberation Daily</w:t>
      </w:r>
      <w:r w:rsidRPr="00515779">
        <w:rPr>
          <w:sz w:val="22"/>
          <w:szCs w:val="22"/>
        </w:rPr>
        <w:t xml:space="preserve">, 26 Feburary. </w:t>
      </w:r>
    </w:p>
    <w:p w14:paraId="5BF8AEC8" w14:textId="77777777" w:rsidR="001D09EC" w:rsidRPr="00515779" w:rsidRDefault="001D09EC" w:rsidP="004E09A9">
      <w:pPr>
        <w:pStyle w:val="BodyText"/>
        <w:tabs>
          <w:tab w:val="left" w:pos="3960"/>
          <w:tab w:val="left" w:pos="5220"/>
          <w:tab w:val="left" w:pos="7290"/>
        </w:tabs>
        <w:spacing w:line="240" w:lineRule="auto"/>
        <w:ind w:left="720" w:hanging="720"/>
        <w:rPr>
          <w:sz w:val="22"/>
          <w:szCs w:val="22"/>
        </w:rPr>
      </w:pPr>
      <w:r w:rsidRPr="00515779">
        <w:rPr>
          <w:sz w:val="22"/>
          <w:szCs w:val="22"/>
        </w:rPr>
        <w:t xml:space="preserve">Luo, Y., &amp; Tung, R. L. (2007). International expansion of emerging market enterprises: A springboard perspective. </w:t>
      </w:r>
      <w:r w:rsidRPr="00515779">
        <w:rPr>
          <w:i/>
          <w:sz w:val="22"/>
          <w:szCs w:val="22"/>
        </w:rPr>
        <w:t>Journal of International Business Studies</w:t>
      </w:r>
      <w:r w:rsidRPr="00515779">
        <w:rPr>
          <w:sz w:val="22"/>
          <w:szCs w:val="22"/>
        </w:rPr>
        <w:t>, 38, 481-498.</w:t>
      </w:r>
    </w:p>
    <w:p w14:paraId="6E5626C4"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Luo, Y., &amp; Wang, S. L. (2012). Foreign direct investment strategies by developing country multinationals: A diagnostic model for home country effects. </w:t>
      </w:r>
      <w:r w:rsidRPr="00515779">
        <w:rPr>
          <w:rFonts w:ascii="Times New Roman" w:hAnsi="Times New Roman"/>
          <w:i/>
          <w:color w:val="auto"/>
          <w:szCs w:val="22"/>
          <w:lang w:val="en-US"/>
        </w:rPr>
        <w:t>Global Strategy Journal</w:t>
      </w:r>
      <w:r w:rsidRPr="00515779">
        <w:rPr>
          <w:rFonts w:ascii="Times New Roman" w:hAnsi="Times New Roman"/>
          <w:color w:val="auto"/>
          <w:szCs w:val="22"/>
          <w:lang w:val="en-US"/>
        </w:rPr>
        <w:t>, 2, 244-261.</w:t>
      </w:r>
    </w:p>
    <w:p w14:paraId="7A1A0D8F" w14:textId="77777777" w:rsidR="001D09EC" w:rsidRPr="00515779" w:rsidRDefault="001D09EC" w:rsidP="004E09A9">
      <w:pPr>
        <w:pStyle w:val="BodyText"/>
        <w:tabs>
          <w:tab w:val="left" w:pos="3960"/>
          <w:tab w:val="left" w:pos="5220"/>
          <w:tab w:val="left" w:pos="7290"/>
        </w:tabs>
        <w:spacing w:line="240" w:lineRule="auto"/>
        <w:ind w:left="720" w:hanging="720"/>
        <w:rPr>
          <w:sz w:val="22"/>
          <w:szCs w:val="22"/>
        </w:rPr>
      </w:pPr>
      <w:r w:rsidRPr="00515779">
        <w:rPr>
          <w:sz w:val="22"/>
          <w:szCs w:val="22"/>
        </w:rPr>
        <w:t xml:space="preserve">Luo, Y., Huang, Y., &amp; Wang, S. L. (2012). Guanxi and organizational performance: a meta-analysis. </w:t>
      </w:r>
      <w:r w:rsidRPr="00515779">
        <w:rPr>
          <w:i/>
          <w:sz w:val="22"/>
          <w:szCs w:val="22"/>
        </w:rPr>
        <w:t>Management and Organization Review,</w:t>
      </w:r>
      <w:r w:rsidRPr="00515779">
        <w:rPr>
          <w:sz w:val="22"/>
          <w:szCs w:val="22"/>
        </w:rPr>
        <w:t xml:space="preserve"> 8, 139-172. </w:t>
      </w:r>
    </w:p>
    <w:p w14:paraId="54871791"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Luo, Y., Sun, J., &amp; Wang, S. L. (2011). Emerging economy </w:t>
      </w:r>
      <w:r w:rsidRPr="00515779">
        <w:rPr>
          <w:rFonts w:ascii="Times New Roman" w:hAnsi="Times New Roman"/>
          <w:noProof/>
          <w:color w:val="auto"/>
          <w:szCs w:val="22"/>
          <w:lang w:val="en-US"/>
        </w:rPr>
        <w:t>copycats:</w:t>
      </w:r>
      <w:r w:rsidRPr="00515779">
        <w:rPr>
          <w:rFonts w:ascii="Times New Roman" w:hAnsi="Times New Roman"/>
          <w:color w:val="auto"/>
          <w:szCs w:val="22"/>
          <w:lang w:val="en-US"/>
        </w:rPr>
        <w:t xml:space="preserve"> capability, environment and strategy. </w:t>
      </w:r>
      <w:r w:rsidRPr="00515779">
        <w:rPr>
          <w:rFonts w:ascii="Times New Roman" w:hAnsi="Times New Roman"/>
          <w:i/>
          <w:color w:val="auto"/>
          <w:szCs w:val="22"/>
          <w:lang w:val="en-US"/>
        </w:rPr>
        <w:t>Academy of Management Perspective</w:t>
      </w:r>
      <w:r w:rsidRPr="00515779">
        <w:rPr>
          <w:rFonts w:ascii="Times New Roman" w:hAnsi="Times New Roman"/>
          <w:color w:val="auto"/>
          <w:szCs w:val="22"/>
          <w:lang w:val="en-US"/>
        </w:rPr>
        <w:t xml:space="preserve"> 25, 37-56. </w:t>
      </w:r>
    </w:p>
    <w:p w14:paraId="7695C63E" w14:textId="428BE815" w:rsidR="00035668" w:rsidRDefault="00035668" w:rsidP="004E09A9">
      <w:pPr>
        <w:ind w:left="720" w:hanging="720"/>
        <w:jc w:val="both"/>
        <w:rPr>
          <w:rFonts w:ascii="Times New Roman" w:hAnsi="Times New Roman"/>
          <w:color w:val="auto"/>
          <w:szCs w:val="22"/>
          <w:lang w:val="en-US"/>
        </w:rPr>
      </w:pPr>
      <w:r w:rsidRPr="00035668">
        <w:rPr>
          <w:rFonts w:ascii="Times New Roman" w:hAnsi="Times New Roman"/>
          <w:color w:val="auto"/>
          <w:szCs w:val="22"/>
          <w:lang w:val="en-US"/>
        </w:rPr>
        <w:t xml:space="preserve">Luo, Y., Huang, Y., &amp; Wang, S. L. </w:t>
      </w:r>
      <w:r>
        <w:rPr>
          <w:rFonts w:ascii="Times New Roman" w:hAnsi="Times New Roman"/>
          <w:color w:val="auto"/>
          <w:szCs w:val="22"/>
          <w:lang w:val="en-US"/>
        </w:rPr>
        <w:t>(</w:t>
      </w:r>
      <w:r w:rsidRPr="00035668">
        <w:rPr>
          <w:rFonts w:ascii="Times New Roman" w:hAnsi="Times New Roman"/>
          <w:color w:val="auto"/>
          <w:szCs w:val="22"/>
          <w:lang w:val="en-US"/>
        </w:rPr>
        <w:t>2012</w:t>
      </w:r>
      <w:r>
        <w:rPr>
          <w:rFonts w:ascii="Times New Roman" w:hAnsi="Times New Roman"/>
          <w:color w:val="auto"/>
          <w:szCs w:val="22"/>
          <w:lang w:val="en-US"/>
        </w:rPr>
        <w:t>)</w:t>
      </w:r>
      <w:r w:rsidRPr="00035668">
        <w:rPr>
          <w:rFonts w:ascii="Times New Roman" w:hAnsi="Times New Roman"/>
          <w:color w:val="auto"/>
          <w:szCs w:val="22"/>
          <w:lang w:val="en-US"/>
        </w:rPr>
        <w:t xml:space="preserve">. Guanxi and </w:t>
      </w:r>
      <w:r>
        <w:rPr>
          <w:rFonts w:ascii="Times New Roman" w:hAnsi="Times New Roman"/>
          <w:color w:val="auto"/>
          <w:szCs w:val="22"/>
          <w:lang w:val="en-US"/>
        </w:rPr>
        <w:t>o</w:t>
      </w:r>
      <w:r w:rsidRPr="00035668">
        <w:rPr>
          <w:rFonts w:ascii="Times New Roman" w:hAnsi="Times New Roman"/>
          <w:color w:val="auto"/>
          <w:szCs w:val="22"/>
          <w:lang w:val="en-US"/>
        </w:rPr>
        <w:t xml:space="preserve">rganizational </w:t>
      </w:r>
      <w:r>
        <w:rPr>
          <w:rFonts w:ascii="Times New Roman" w:hAnsi="Times New Roman"/>
          <w:color w:val="auto"/>
          <w:szCs w:val="22"/>
          <w:lang w:val="en-US"/>
        </w:rPr>
        <w:t>p</w:t>
      </w:r>
      <w:r w:rsidRPr="00035668">
        <w:rPr>
          <w:rFonts w:ascii="Times New Roman" w:hAnsi="Times New Roman"/>
          <w:color w:val="auto"/>
          <w:szCs w:val="22"/>
          <w:lang w:val="en-US"/>
        </w:rPr>
        <w:t>erformance: A meta-analysis. Management and Organization Review, 8: 139-172.</w:t>
      </w:r>
    </w:p>
    <w:p w14:paraId="5D9FEFD0"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Madhok, A., &amp; Keyhani, M. (2012). Acquisitions as entrepreneurship: asymmetries, opportunities, and the internationalization of multinationals from emerging economies. </w:t>
      </w:r>
      <w:r w:rsidRPr="00515779">
        <w:rPr>
          <w:rFonts w:ascii="Times New Roman" w:hAnsi="Times New Roman"/>
          <w:i/>
          <w:color w:val="auto"/>
          <w:szCs w:val="22"/>
          <w:lang w:val="en-US"/>
        </w:rPr>
        <w:t xml:space="preserve">Global Strategy Journal, </w:t>
      </w:r>
      <w:r w:rsidRPr="00515779">
        <w:rPr>
          <w:rFonts w:ascii="Times New Roman" w:hAnsi="Times New Roman"/>
          <w:color w:val="auto"/>
          <w:szCs w:val="22"/>
          <w:lang w:val="en-US"/>
        </w:rPr>
        <w:t xml:space="preserve">2, 26-40. </w:t>
      </w:r>
    </w:p>
    <w:p w14:paraId="5BBFEC1B"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Mair J., Marti I., &amp; Ventresca M. (2012). Building inclusive markets in rural Bangladesh: how intermediaries work institutional voids. </w:t>
      </w:r>
      <w:r w:rsidRPr="00515779">
        <w:rPr>
          <w:i/>
          <w:color w:val="auto"/>
          <w:sz w:val="22"/>
          <w:szCs w:val="22"/>
          <w:lang w:val="en-US"/>
        </w:rPr>
        <w:t>Academy of Management Journal</w:t>
      </w:r>
      <w:r w:rsidRPr="00515779">
        <w:rPr>
          <w:color w:val="auto"/>
          <w:sz w:val="22"/>
          <w:szCs w:val="22"/>
          <w:lang w:val="en-US"/>
        </w:rPr>
        <w:t>, 55, 819-850.</w:t>
      </w:r>
    </w:p>
    <w:p w14:paraId="6CD1B713"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Marabelli, M., &amp; Newell, S. (2014). Knowing, power and materiality: a critical review and reconceptualization of absorptive capacity. International Journal of Management Reviews, 16: 479-499.</w:t>
      </w:r>
    </w:p>
    <w:p w14:paraId="446949FD"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March, J. G., &amp; Shapira, Z. (1987). Managerial perspectives on risk and risk taking. </w:t>
      </w:r>
      <w:r w:rsidRPr="00515779">
        <w:rPr>
          <w:rFonts w:ascii="Times New Roman" w:hAnsi="Times New Roman"/>
          <w:i/>
          <w:color w:val="auto"/>
          <w:szCs w:val="22"/>
          <w:lang w:val="en-US"/>
        </w:rPr>
        <w:t>Management Science</w:t>
      </w:r>
      <w:r w:rsidRPr="00515779">
        <w:rPr>
          <w:rFonts w:ascii="Times New Roman" w:hAnsi="Times New Roman"/>
          <w:color w:val="auto"/>
          <w:szCs w:val="22"/>
          <w:lang w:val="en-US"/>
        </w:rPr>
        <w:t>, 33, 1404-1418.</w:t>
      </w:r>
    </w:p>
    <w:p w14:paraId="164852F1"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Martinez-Senra, A., Quintas, M., Sartal, A., &amp; Vazquez, X. (2015). How Can Firms’ Basic Research Turn Into Product Innovation? The Role of Absorptive Capacity and Industry Appropriability. IEEE Transactions on Engineering Management, 62: 205-216. </w:t>
      </w:r>
    </w:p>
    <w:p w14:paraId="6FA2ADD5"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lastRenderedPageBreak/>
        <w:t xml:space="preserve">Mathews, J. A. (2006). Dragon multinationals: new players in 21st century globalization. </w:t>
      </w:r>
      <w:r w:rsidRPr="00515779">
        <w:rPr>
          <w:rFonts w:ascii="Times New Roman" w:hAnsi="Times New Roman"/>
          <w:i/>
          <w:color w:val="auto"/>
          <w:szCs w:val="22"/>
          <w:lang w:val="en-US"/>
        </w:rPr>
        <w:t>Asia Pacific Journal of Management,</w:t>
      </w:r>
      <w:r w:rsidRPr="00515779">
        <w:rPr>
          <w:rFonts w:ascii="Times New Roman" w:hAnsi="Times New Roman"/>
          <w:color w:val="auto"/>
          <w:szCs w:val="22"/>
          <w:lang w:val="en-US"/>
        </w:rPr>
        <w:t xml:space="preserve"> 23, 5-27.</w:t>
      </w:r>
    </w:p>
    <w:p w14:paraId="4EF3ACC1"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Matthyssens, P., Pauwels, P., &amp; Vandenbempt, K. (2005). Strategic flexibility, </w:t>
      </w:r>
      <w:r w:rsidRPr="00515779">
        <w:rPr>
          <w:noProof/>
          <w:color w:val="auto"/>
          <w:sz w:val="22"/>
          <w:szCs w:val="22"/>
          <w:lang w:val="en-US"/>
        </w:rPr>
        <w:t>rigidity</w:t>
      </w:r>
      <w:r w:rsidRPr="00515779">
        <w:rPr>
          <w:color w:val="auto"/>
          <w:sz w:val="22"/>
          <w:szCs w:val="22"/>
          <w:lang w:val="en-US"/>
        </w:rPr>
        <w:t xml:space="preserve"> and barriers to the development of absorptive capacity in business markets: Themes and research perspectives. </w:t>
      </w:r>
      <w:r w:rsidRPr="00515779">
        <w:rPr>
          <w:i/>
          <w:color w:val="auto"/>
          <w:sz w:val="22"/>
          <w:szCs w:val="22"/>
          <w:lang w:val="en-US"/>
        </w:rPr>
        <w:t>Industrial Marketing Management</w:t>
      </w:r>
      <w:r w:rsidRPr="00515779">
        <w:rPr>
          <w:color w:val="auto"/>
          <w:sz w:val="22"/>
          <w:szCs w:val="22"/>
          <w:lang w:val="en-US"/>
        </w:rPr>
        <w:t>, 34, 547-554.</w:t>
      </w:r>
    </w:p>
    <w:p w14:paraId="526CC547" w14:textId="77777777" w:rsidR="003F1E8F" w:rsidRPr="003F1E8F" w:rsidRDefault="003F1E8F" w:rsidP="003F1E8F">
      <w:pPr>
        <w:ind w:left="720" w:hanging="720"/>
        <w:jc w:val="both"/>
        <w:rPr>
          <w:rFonts w:ascii="Times New Roman" w:hAnsi="Times New Roman"/>
          <w:color w:val="auto"/>
          <w:szCs w:val="22"/>
          <w:lang w:val="en-US"/>
        </w:rPr>
      </w:pPr>
      <w:r w:rsidRPr="003F1E8F">
        <w:rPr>
          <w:rFonts w:ascii="Times New Roman" w:hAnsi="Times New Roman"/>
          <w:color w:val="auto"/>
          <w:szCs w:val="22"/>
          <w:lang w:val="en-US"/>
        </w:rPr>
        <w:t>McMullen. S. M., Mauch, J. E. &amp; B. Donnorummo, B (2000). The Emerging Markets and Higher Education: Development and Sustainability. New York: RoutledgeFalmer.</w:t>
      </w:r>
    </w:p>
    <w:p w14:paraId="75374300"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Miles, M. B., &amp; Huberman, A. M. (1984). </w:t>
      </w:r>
      <w:r w:rsidRPr="00515779">
        <w:rPr>
          <w:rFonts w:ascii="Times New Roman" w:hAnsi="Times New Roman"/>
          <w:i/>
          <w:color w:val="auto"/>
          <w:szCs w:val="22"/>
          <w:lang w:val="en-US"/>
        </w:rPr>
        <w:t>Qualitative data analysis</w:t>
      </w:r>
      <w:r w:rsidRPr="00515779">
        <w:rPr>
          <w:rFonts w:ascii="Times New Roman" w:hAnsi="Times New Roman"/>
          <w:color w:val="auto"/>
          <w:szCs w:val="22"/>
          <w:lang w:val="en-US"/>
        </w:rPr>
        <w:t>, Newbury Park, CA: Sage.</w:t>
      </w:r>
    </w:p>
    <w:p w14:paraId="64123D80"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Milgrom, P., &amp; Roberts, J. (1992). </w:t>
      </w:r>
      <w:r w:rsidRPr="00515779">
        <w:rPr>
          <w:rFonts w:ascii="Times New Roman" w:hAnsi="Times New Roman"/>
          <w:i/>
          <w:color w:val="auto"/>
          <w:szCs w:val="22"/>
          <w:lang w:val="en-US"/>
        </w:rPr>
        <w:t>Economics, organization, and management</w:t>
      </w:r>
      <w:r w:rsidRPr="00515779">
        <w:rPr>
          <w:rFonts w:ascii="Times New Roman" w:hAnsi="Times New Roman"/>
          <w:color w:val="auto"/>
          <w:szCs w:val="22"/>
          <w:lang w:val="en-US"/>
        </w:rPr>
        <w:t xml:space="preserve">. Englewood Cliffs, NJ: </w:t>
      </w:r>
      <w:r w:rsidRPr="00515779">
        <w:rPr>
          <w:rFonts w:ascii="Times New Roman" w:hAnsi="Times New Roman"/>
          <w:noProof/>
          <w:color w:val="auto"/>
          <w:szCs w:val="22"/>
          <w:lang w:val="en-US"/>
        </w:rPr>
        <w:t>Prentice Hall</w:t>
      </w:r>
      <w:r w:rsidRPr="00515779">
        <w:rPr>
          <w:rFonts w:ascii="Times New Roman" w:hAnsi="Times New Roman"/>
          <w:color w:val="auto"/>
          <w:szCs w:val="22"/>
          <w:lang w:val="en-US"/>
        </w:rPr>
        <w:t>.</w:t>
      </w:r>
    </w:p>
    <w:p w14:paraId="2ACE43EC"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Mudambi, R. (2008). Location, control and innovation in knowledge-intensive industries. </w:t>
      </w:r>
      <w:r w:rsidRPr="00515779">
        <w:rPr>
          <w:rFonts w:ascii="Times New Roman" w:hAnsi="Times New Roman"/>
          <w:i/>
          <w:color w:val="auto"/>
          <w:szCs w:val="22"/>
          <w:lang w:val="en-US"/>
        </w:rPr>
        <w:t>Journal of Economic Geography,</w:t>
      </w:r>
      <w:r w:rsidRPr="00515779">
        <w:rPr>
          <w:rFonts w:ascii="Times New Roman" w:hAnsi="Times New Roman"/>
          <w:color w:val="auto"/>
          <w:szCs w:val="22"/>
          <w:lang w:val="en-US"/>
        </w:rPr>
        <w:t xml:space="preserve"> 8, 699-725. </w:t>
      </w:r>
    </w:p>
    <w:p w14:paraId="46108834"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NAVECO, (2013). How was steel refined – recording how Yuejin made its automobiles. http://www.naveco.com.cn/news_detail.php?nid=1993. Issued on the 18 July 2013. Accessed April 18, 2014.</w:t>
      </w:r>
    </w:p>
    <w:p w14:paraId="03461A12"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Nonaka, I. (1994). A dynamic theory of organizational knowledge creation.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5, 14-37.</w:t>
      </w:r>
    </w:p>
    <w:p w14:paraId="3362DC96"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Ocasio, W. (1997). Towards an attention-based view of the firm. </w:t>
      </w:r>
      <w:r w:rsidRPr="00515779">
        <w:rPr>
          <w:rFonts w:ascii="Times New Roman" w:hAnsi="Times New Roman"/>
          <w:i/>
          <w:color w:val="auto"/>
          <w:szCs w:val="22"/>
          <w:lang w:val="en-US"/>
        </w:rPr>
        <w:t xml:space="preserve">Strategic Management Journal, </w:t>
      </w:r>
      <w:r w:rsidRPr="00515779">
        <w:rPr>
          <w:rFonts w:ascii="Times New Roman" w:hAnsi="Times New Roman"/>
          <w:color w:val="auto"/>
          <w:szCs w:val="22"/>
          <w:lang w:val="en-US"/>
        </w:rPr>
        <w:t>18 (Summer special issue), 187-206.</w:t>
      </w:r>
    </w:p>
    <w:p w14:paraId="72B53B3C"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OECD. (2015). </w:t>
      </w:r>
      <w:r w:rsidRPr="00515779">
        <w:rPr>
          <w:i/>
          <w:color w:val="auto"/>
          <w:sz w:val="22"/>
          <w:szCs w:val="22"/>
          <w:lang w:val="en-US"/>
        </w:rPr>
        <w:t xml:space="preserve">OECD science, </w:t>
      </w:r>
      <w:r w:rsidRPr="00515779">
        <w:rPr>
          <w:i/>
          <w:noProof/>
          <w:color w:val="auto"/>
          <w:sz w:val="22"/>
          <w:szCs w:val="22"/>
          <w:lang w:val="en-US"/>
        </w:rPr>
        <w:t>technology</w:t>
      </w:r>
      <w:r w:rsidRPr="00515779">
        <w:rPr>
          <w:i/>
          <w:color w:val="auto"/>
          <w:sz w:val="22"/>
          <w:szCs w:val="22"/>
          <w:lang w:val="en-US"/>
        </w:rPr>
        <w:t xml:space="preserve"> and industry outlook 2014.</w:t>
      </w:r>
      <w:r w:rsidRPr="00515779">
        <w:rPr>
          <w:color w:val="auto"/>
          <w:sz w:val="22"/>
          <w:szCs w:val="22"/>
          <w:lang w:val="en-US"/>
        </w:rPr>
        <w:t xml:space="preserve"> Paris: Organization for Economic Cooperation and Development.</w:t>
      </w:r>
    </w:p>
    <w:p w14:paraId="77DE5DC2" w14:textId="5748F260" w:rsidR="009E3944" w:rsidRDefault="009E3944" w:rsidP="004E09A9">
      <w:pPr>
        <w:pStyle w:val="BodyA"/>
        <w:spacing w:line="240" w:lineRule="auto"/>
        <w:ind w:left="720" w:hanging="720"/>
        <w:jc w:val="both"/>
        <w:rPr>
          <w:color w:val="auto"/>
          <w:kern w:val="2"/>
          <w:sz w:val="22"/>
          <w:szCs w:val="22"/>
          <w:lang w:val="en-US"/>
        </w:rPr>
      </w:pPr>
      <w:r w:rsidRPr="009E3944">
        <w:rPr>
          <w:color w:val="auto"/>
          <w:kern w:val="2"/>
          <w:sz w:val="22"/>
          <w:szCs w:val="22"/>
          <w:lang w:val="en-US"/>
        </w:rPr>
        <w:t>Park, W. W. (1990). A review of research on Groupthink.</w:t>
      </w:r>
      <w:r w:rsidRPr="00216DFC">
        <w:rPr>
          <w:i/>
          <w:color w:val="auto"/>
          <w:kern w:val="2"/>
          <w:sz w:val="22"/>
          <w:szCs w:val="22"/>
          <w:lang w:val="en-US"/>
        </w:rPr>
        <w:t xml:space="preserve"> Journal of Behavioral Decision Making</w:t>
      </w:r>
      <w:r w:rsidRPr="009E3944">
        <w:rPr>
          <w:color w:val="auto"/>
          <w:kern w:val="2"/>
          <w:sz w:val="22"/>
          <w:szCs w:val="22"/>
          <w:lang w:val="en-US"/>
        </w:rPr>
        <w:t>, 3 (4): 229–245</w:t>
      </w:r>
    </w:p>
    <w:p w14:paraId="2DAE6E59"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Patterson, W., &amp; Ambrosini, V. (2015). Configuring absorptive capacity as a key process for </w:t>
      </w:r>
      <w:r w:rsidRPr="00515779">
        <w:rPr>
          <w:noProof/>
          <w:color w:val="auto"/>
          <w:kern w:val="2"/>
          <w:sz w:val="22"/>
          <w:szCs w:val="22"/>
          <w:lang w:val="en-US"/>
        </w:rPr>
        <w:t>research intensive</w:t>
      </w:r>
      <w:r w:rsidRPr="00515779">
        <w:rPr>
          <w:color w:val="auto"/>
          <w:kern w:val="2"/>
          <w:sz w:val="22"/>
          <w:szCs w:val="22"/>
          <w:lang w:val="en-US"/>
        </w:rPr>
        <w:t xml:space="preserve"> firms. Technovation, 36/37: 77-89.</w:t>
      </w:r>
    </w:p>
    <w:p w14:paraId="17CC286C"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Perez-Nordtvedt, L., Babakus, E., &amp; Kedia, B. L. (2010). Learning from international business affiliates: developing resource-based learning capacity through networks and knowledge acquisition. </w:t>
      </w:r>
      <w:r w:rsidRPr="00515779">
        <w:rPr>
          <w:i/>
          <w:color w:val="auto"/>
          <w:sz w:val="22"/>
          <w:szCs w:val="22"/>
          <w:lang w:val="en-US"/>
        </w:rPr>
        <w:t>Journal of International Management,</w:t>
      </w:r>
      <w:r w:rsidRPr="00515779">
        <w:rPr>
          <w:color w:val="auto"/>
          <w:sz w:val="22"/>
          <w:szCs w:val="22"/>
          <w:lang w:val="en-US"/>
        </w:rPr>
        <w:t xml:space="preserve"> 16, 262-274.</w:t>
      </w:r>
    </w:p>
    <w:p w14:paraId="0E3773C8"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Perez-Nordtvedt, L., Kedia, B. L., Datta, D. K., &amp; Rasheed, A. A. (2008). Effectiveness and efficiency of cross</w:t>
      </w:r>
      <w:r w:rsidRPr="00515779">
        <w:rPr>
          <w:rFonts w:ascii="Cambria Math" w:hAnsi="Cambria Math" w:cs="Cambria Math" w:hint="eastAsia"/>
          <w:color w:val="auto"/>
          <w:sz w:val="22"/>
          <w:szCs w:val="22"/>
          <w:lang w:val="en-US"/>
        </w:rPr>
        <w:t>‐</w:t>
      </w:r>
      <w:r w:rsidRPr="00515779">
        <w:rPr>
          <w:color w:val="auto"/>
          <w:sz w:val="22"/>
          <w:szCs w:val="22"/>
          <w:lang w:val="en-US"/>
        </w:rPr>
        <w:t xml:space="preserve">border knowledge transfer: An empirical examination. </w:t>
      </w:r>
      <w:r w:rsidRPr="00515779">
        <w:rPr>
          <w:i/>
          <w:color w:val="auto"/>
          <w:sz w:val="22"/>
          <w:szCs w:val="22"/>
          <w:lang w:val="en-US"/>
        </w:rPr>
        <w:t xml:space="preserve">Journal of Management Studies, </w:t>
      </w:r>
      <w:r w:rsidRPr="00515779">
        <w:rPr>
          <w:color w:val="auto"/>
          <w:sz w:val="22"/>
          <w:szCs w:val="22"/>
          <w:lang w:val="en-US"/>
        </w:rPr>
        <w:t>45, 714-744.</w:t>
      </w:r>
    </w:p>
    <w:p w14:paraId="00616A25"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Post, M. (2011). The former Minister of machinery industry recalls how Shanghai Volkswagen was born. Quoted from Auto Commune, http://auto.sohu.com/20110118/n278942357.shtml, January 18.</w:t>
      </w:r>
    </w:p>
    <w:p w14:paraId="3431C08B"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Prahalad, C. K., &amp; Bettis, R. A. (1986). The dominant logic: A new linkage between diversity and performance.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7, 485-502.</w:t>
      </w:r>
    </w:p>
    <w:p w14:paraId="73B469B0"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Prendergast, C. (1999). The provision of incentives in firms. </w:t>
      </w:r>
      <w:r w:rsidRPr="00515779">
        <w:rPr>
          <w:rFonts w:ascii="Times New Roman" w:hAnsi="Times New Roman"/>
          <w:i/>
          <w:color w:val="auto"/>
          <w:szCs w:val="22"/>
          <w:lang w:val="en-US"/>
        </w:rPr>
        <w:t>Journal of Economic Literature</w:t>
      </w:r>
      <w:r w:rsidRPr="00515779">
        <w:rPr>
          <w:rFonts w:ascii="Times New Roman" w:hAnsi="Times New Roman"/>
          <w:color w:val="auto"/>
          <w:szCs w:val="22"/>
          <w:lang w:val="en-US"/>
        </w:rPr>
        <w:t>, 37, 7-63.</w:t>
      </w:r>
    </w:p>
    <w:p w14:paraId="6B478151" w14:textId="77777777" w:rsidR="001D09EC" w:rsidRPr="00515779" w:rsidRDefault="001D09EC" w:rsidP="004E09A9">
      <w:pPr>
        <w:ind w:left="720" w:hanging="720"/>
        <w:rPr>
          <w:rFonts w:ascii="Times New Roman" w:hAnsi="Times New Roman"/>
          <w:color w:val="auto"/>
          <w:szCs w:val="22"/>
          <w:lang w:val="en-US"/>
        </w:rPr>
      </w:pPr>
      <w:r w:rsidRPr="00515779">
        <w:rPr>
          <w:rFonts w:ascii="Times New Roman" w:hAnsi="Times New Roman"/>
          <w:color w:val="auto"/>
          <w:szCs w:val="22"/>
          <w:lang w:val="en-US"/>
        </w:rPr>
        <w:t xml:space="preserve">Puffer, S. M., McCarthy, D. J., &amp; Peng, M. W. (2013). Managing favors in a global economy. </w:t>
      </w:r>
      <w:r w:rsidRPr="00515779">
        <w:rPr>
          <w:rFonts w:ascii="Times New Roman" w:hAnsi="Times New Roman"/>
          <w:i/>
          <w:color w:val="auto"/>
          <w:szCs w:val="22"/>
          <w:lang w:val="en-US"/>
        </w:rPr>
        <w:t>Asia Pacific Journal of Management</w:t>
      </w:r>
      <w:r w:rsidRPr="00515779">
        <w:rPr>
          <w:rFonts w:ascii="Times New Roman" w:hAnsi="Times New Roman"/>
          <w:color w:val="auto"/>
          <w:szCs w:val="22"/>
          <w:lang w:val="en-US"/>
        </w:rPr>
        <w:t xml:space="preserve">, 30, 321-326. </w:t>
      </w:r>
    </w:p>
    <w:p w14:paraId="3138EE59" w14:textId="77777777" w:rsidR="001D09EC" w:rsidRPr="00515779" w:rsidRDefault="001D09EC" w:rsidP="004E09A9">
      <w:pPr>
        <w:tabs>
          <w:tab w:val="left" w:pos="3681"/>
        </w:tabs>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Quan, X., &amp; Chesbrough, H. (2010). Hierarchical segmentation of R&amp;D process and intellectual property protection: Evidence from multinational R&amp;D labs in China. </w:t>
      </w:r>
      <w:r w:rsidRPr="00515779">
        <w:rPr>
          <w:rFonts w:ascii="Times New Roman" w:hAnsi="Times New Roman"/>
          <w:i/>
          <w:color w:val="auto"/>
          <w:szCs w:val="22"/>
          <w:lang w:val="en-US"/>
        </w:rPr>
        <w:t xml:space="preserve">IEEE Transactions on Engineering Management, </w:t>
      </w:r>
      <w:r w:rsidRPr="00515779">
        <w:rPr>
          <w:rFonts w:ascii="Times New Roman" w:hAnsi="Times New Roman"/>
          <w:color w:val="auto"/>
          <w:szCs w:val="22"/>
          <w:lang w:val="en-US"/>
        </w:rPr>
        <w:t xml:space="preserve">57, 9-21. </w:t>
      </w:r>
    </w:p>
    <w:p w14:paraId="701C91CA" w14:textId="77777777" w:rsidR="001D09EC" w:rsidRPr="00515779" w:rsidRDefault="001D09EC" w:rsidP="004E09A9">
      <w:pPr>
        <w:tabs>
          <w:tab w:val="left" w:pos="3681"/>
        </w:tabs>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Ramamurti, R. (2012). What is really different about emerging market multinationals? </w:t>
      </w:r>
      <w:r w:rsidRPr="00515779">
        <w:rPr>
          <w:rFonts w:ascii="Times New Roman" w:hAnsi="Times New Roman"/>
          <w:i/>
          <w:color w:val="auto"/>
          <w:szCs w:val="22"/>
          <w:lang w:val="en-US"/>
        </w:rPr>
        <w:t>Global Strategy Journal,</w:t>
      </w:r>
      <w:r w:rsidRPr="00515779">
        <w:rPr>
          <w:rFonts w:ascii="Times New Roman" w:hAnsi="Times New Roman"/>
          <w:color w:val="auto"/>
          <w:szCs w:val="22"/>
          <w:lang w:val="en-US"/>
        </w:rPr>
        <w:t xml:space="preserve"> 2, 41-47.</w:t>
      </w:r>
    </w:p>
    <w:p w14:paraId="1311DAD6"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Ramamurti, R., &amp; Singh, J. V. (Eds.). 2009. </w:t>
      </w:r>
      <w:r w:rsidRPr="00515779">
        <w:rPr>
          <w:rFonts w:ascii="Times New Roman" w:hAnsi="Times New Roman"/>
          <w:i/>
          <w:color w:val="auto"/>
          <w:szCs w:val="22"/>
          <w:lang w:val="en-US"/>
        </w:rPr>
        <w:t>Emerging Multinationals from Emerging Markets.</w:t>
      </w:r>
      <w:r w:rsidRPr="00515779">
        <w:rPr>
          <w:rFonts w:ascii="Times New Roman" w:hAnsi="Times New Roman"/>
          <w:color w:val="auto"/>
          <w:szCs w:val="22"/>
          <w:lang w:val="en-US"/>
        </w:rPr>
        <w:t xml:space="preserve"> New York: Cambridge University Press.</w:t>
      </w:r>
    </w:p>
    <w:p w14:paraId="2F04FF50"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Reuer, J. J., &amp; Ragozzino, R. (2006). Agency hazards and alliance portfolios.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27, 27-43.</w:t>
      </w:r>
    </w:p>
    <w:p w14:paraId="6DC3630C"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Roberts, N., Galluch, P.S., Dinger, M., &amp; Grover, V. (2012). Absorptive capacity and information systems research: review, synthesis, and directions for future research. </w:t>
      </w:r>
      <w:r w:rsidRPr="00515779">
        <w:rPr>
          <w:rFonts w:ascii="Times New Roman" w:hAnsi="Times New Roman"/>
          <w:i/>
          <w:color w:val="auto"/>
          <w:szCs w:val="22"/>
          <w:lang w:val="en-US"/>
        </w:rPr>
        <w:t>MIS Quarterly</w:t>
      </w:r>
      <w:r w:rsidRPr="00515779">
        <w:rPr>
          <w:rFonts w:ascii="Times New Roman" w:hAnsi="Times New Roman"/>
          <w:color w:val="auto"/>
          <w:szCs w:val="22"/>
          <w:lang w:val="en-US"/>
        </w:rPr>
        <w:t>, 36, 625-648.</w:t>
      </w:r>
    </w:p>
    <w:p w14:paraId="7BBBAC08"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lastRenderedPageBreak/>
        <w:t xml:space="preserve">Rose-Ackerman, S. (Ed.). (2006). </w:t>
      </w:r>
      <w:r w:rsidRPr="00515779">
        <w:rPr>
          <w:rFonts w:ascii="Times New Roman" w:hAnsi="Times New Roman"/>
          <w:i/>
          <w:color w:val="auto"/>
          <w:szCs w:val="22"/>
          <w:lang w:val="en-US"/>
        </w:rPr>
        <w:t xml:space="preserve">International handbook of the economics of corruption. </w:t>
      </w:r>
      <w:r w:rsidRPr="00515779">
        <w:rPr>
          <w:rFonts w:ascii="Times New Roman" w:hAnsi="Times New Roman"/>
          <w:color w:val="auto"/>
          <w:szCs w:val="22"/>
          <w:lang w:val="en-US"/>
        </w:rPr>
        <w:t>Northampton, MA: Edward Elgar.</w:t>
      </w:r>
    </w:p>
    <w:p w14:paraId="69C3A5AA"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Roth, K., &amp; O'Donnell, S. (1996). Foreign subsidiary compensation strategy: An agency theory perspective. </w:t>
      </w:r>
      <w:r w:rsidRPr="00515779">
        <w:rPr>
          <w:rFonts w:ascii="Times New Roman" w:hAnsi="Times New Roman"/>
          <w:i/>
          <w:color w:val="auto"/>
          <w:szCs w:val="22"/>
          <w:lang w:val="en-US"/>
        </w:rPr>
        <w:t>Academy of Management Journal</w:t>
      </w:r>
      <w:r w:rsidRPr="00515779">
        <w:rPr>
          <w:rFonts w:ascii="Times New Roman" w:hAnsi="Times New Roman"/>
          <w:color w:val="auto"/>
          <w:szCs w:val="22"/>
          <w:lang w:val="en-US"/>
        </w:rPr>
        <w:t>, 39, 678-703.</w:t>
      </w:r>
    </w:p>
    <w:p w14:paraId="11B76738"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Rugman, A. M. (2010). Do we need a new theory to explain emerging market MNEs? In Sauvant, K. P., Maschek, W. A., &amp; McAllister, G. A. (Eds). </w:t>
      </w:r>
      <w:r w:rsidRPr="00515779">
        <w:rPr>
          <w:rFonts w:ascii="Times New Roman" w:hAnsi="Times New Roman"/>
          <w:i/>
          <w:color w:val="auto"/>
          <w:szCs w:val="22"/>
          <w:lang w:val="en-US"/>
        </w:rPr>
        <w:t>Foreign direct investments from emerging markets: the challenges ahead</w:t>
      </w:r>
      <w:r w:rsidRPr="00515779">
        <w:rPr>
          <w:rFonts w:ascii="Times New Roman" w:hAnsi="Times New Roman"/>
          <w:color w:val="auto"/>
          <w:szCs w:val="22"/>
          <w:lang w:val="en-US"/>
        </w:rPr>
        <w:t xml:space="preserve">. Palgrave McMillan: New York. </w:t>
      </w:r>
    </w:p>
    <w:p w14:paraId="43FF7781" w14:textId="77777777" w:rsidR="001D09EC" w:rsidRPr="00515779" w:rsidRDefault="001D09EC" w:rsidP="004E09A9">
      <w:pPr>
        <w:ind w:left="720" w:hanging="720"/>
        <w:rPr>
          <w:rFonts w:ascii="Times New Roman" w:hAnsi="Times New Roman"/>
          <w:color w:val="auto"/>
          <w:szCs w:val="22"/>
          <w:lang w:val="en-US"/>
        </w:rPr>
      </w:pPr>
      <w:r w:rsidRPr="00515779">
        <w:rPr>
          <w:rFonts w:ascii="Times New Roman" w:hAnsi="Times New Roman"/>
          <w:color w:val="auto"/>
          <w:szCs w:val="22"/>
          <w:lang w:val="en-US"/>
        </w:rPr>
        <w:t xml:space="preserve">SAIC (2008). </w:t>
      </w:r>
      <w:r w:rsidRPr="00515779">
        <w:rPr>
          <w:rFonts w:ascii="Times New Roman" w:hAnsi="Times New Roman"/>
          <w:i/>
          <w:color w:val="auto"/>
          <w:szCs w:val="22"/>
          <w:lang w:val="en-US"/>
        </w:rPr>
        <w:t>SAIC Annual Report 2007</w:t>
      </w:r>
      <w:r w:rsidRPr="00515779">
        <w:rPr>
          <w:rFonts w:ascii="Times New Roman" w:hAnsi="Times New Roman"/>
          <w:color w:val="auto"/>
          <w:szCs w:val="22"/>
          <w:lang w:val="en-US"/>
        </w:rPr>
        <w:t xml:space="preserve">. SAIC. </w:t>
      </w:r>
    </w:p>
    <w:p w14:paraId="3A98777D" w14:textId="77777777" w:rsidR="001D09EC" w:rsidRPr="00515779" w:rsidRDefault="001D09EC" w:rsidP="004E09A9">
      <w:pPr>
        <w:ind w:left="720" w:hanging="720"/>
        <w:rPr>
          <w:rFonts w:ascii="Times New Roman" w:hAnsi="Times New Roman"/>
          <w:color w:val="auto"/>
          <w:szCs w:val="22"/>
          <w:lang w:val="en-US"/>
        </w:rPr>
      </w:pPr>
      <w:r w:rsidRPr="00515779">
        <w:rPr>
          <w:rFonts w:ascii="Times New Roman" w:hAnsi="Times New Roman"/>
          <w:color w:val="auto"/>
          <w:szCs w:val="22"/>
          <w:lang w:val="en-US"/>
        </w:rPr>
        <w:t xml:space="preserve">SAIC (2015). </w:t>
      </w:r>
      <w:r w:rsidRPr="00515779">
        <w:rPr>
          <w:rFonts w:ascii="Times New Roman" w:hAnsi="Times New Roman"/>
          <w:i/>
          <w:color w:val="auto"/>
          <w:szCs w:val="22"/>
          <w:lang w:val="en-US"/>
        </w:rPr>
        <w:t>SAIC Annual Report 2014</w:t>
      </w:r>
      <w:r w:rsidRPr="00515779">
        <w:rPr>
          <w:rFonts w:ascii="Times New Roman" w:hAnsi="Times New Roman"/>
          <w:color w:val="auto"/>
          <w:szCs w:val="22"/>
          <w:lang w:val="en-US"/>
        </w:rPr>
        <w:t xml:space="preserve">. SAIC. </w:t>
      </w:r>
    </w:p>
    <w:p w14:paraId="062CD845" w14:textId="77777777" w:rsidR="001D09EC" w:rsidRPr="00515779" w:rsidRDefault="001D09EC" w:rsidP="004E09A9">
      <w:pPr>
        <w:ind w:left="720" w:hanging="720"/>
        <w:jc w:val="both"/>
        <w:rPr>
          <w:rStyle w:val="longtext"/>
          <w:rFonts w:ascii="Times New Roman" w:hAnsi="Times New Roman"/>
          <w:color w:val="auto"/>
          <w:szCs w:val="22"/>
          <w:lang w:val="en-US"/>
        </w:rPr>
      </w:pPr>
      <w:r w:rsidRPr="00515779">
        <w:rPr>
          <w:rStyle w:val="longtext"/>
          <w:rFonts w:ascii="Times New Roman" w:hAnsi="Times New Roman"/>
          <w:color w:val="auto"/>
          <w:szCs w:val="22"/>
          <w:lang w:val="es-ES_tradnl"/>
        </w:rPr>
        <w:t xml:space="preserve">Sengul, M., Gimeno, J., &amp; Dial, J. (2012). </w:t>
      </w:r>
      <w:r w:rsidRPr="00515779">
        <w:rPr>
          <w:rStyle w:val="longtext"/>
          <w:rFonts w:ascii="Times New Roman" w:hAnsi="Times New Roman"/>
          <w:color w:val="auto"/>
          <w:szCs w:val="22"/>
          <w:lang w:val="en-US"/>
        </w:rPr>
        <w:t xml:space="preserve">Strategic delegation: a review, theoretical integration, and research agenda. </w:t>
      </w:r>
      <w:r w:rsidRPr="00515779">
        <w:rPr>
          <w:rStyle w:val="longtext"/>
          <w:rFonts w:ascii="Times New Roman" w:hAnsi="Times New Roman"/>
          <w:i/>
          <w:color w:val="auto"/>
          <w:szCs w:val="22"/>
          <w:lang w:val="en-US"/>
        </w:rPr>
        <w:t>Journal of Management</w:t>
      </w:r>
      <w:r w:rsidRPr="00515779">
        <w:rPr>
          <w:rStyle w:val="longtext"/>
          <w:rFonts w:ascii="Times New Roman" w:hAnsi="Times New Roman"/>
          <w:color w:val="auto"/>
          <w:szCs w:val="22"/>
          <w:lang w:val="en-US"/>
        </w:rPr>
        <w:t>, 38, 375-414</w:t>
      </w:r>
    </w:p>
    <w:p w14:paraId="01718B17"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Shao, F. (2009). Santana turned a percussion into a symphony: Interview Jiang Tongju. </w:t>
      </w:r>
      <w:r w:rsidRPr="00515779">
        <w:rPr>
          <w:rFonts w:ascii="Times New Roman" w:hAnsi="Times New Roman"/>
          <w:i/>
          <w:color w:val="auto"/>
          <w:szCs w:val="22"/>
          <w:lang w:val="en-US"/>
        </w:rPr>
        <w:t>Netease Auto</w:t>
      </w:r>
      <w:r w:rsidRPr="00515779">
        <w:rPr>
          <w:rFonts w:ascii="Times New Roman" w:hAnsi="Times New Roman"/>
          <w:color w:val="auto"/>
          <w:szCs w:val="22"/>
          <w:lang w:val="en-US"/>
        </w:rPr>
        <w:t>. August 24. http://auto.163.com/09/0824/11/5HFRP6LC00083IA1.html. Accessed April 18, 2014.</w:t>
      </w:r>
    </w:p>
    <w:p w14:paraId="7BF1916C"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Spender, J. C., &amp; Grant, R. M. (1996). Knowledge and the firm: </w:t>
      </w:r>
      <w:r w:rsidRPr="00515779">
        <w:rPr>
          <w:rFonts w:ascii="Times New Roman" w:hAnsi="Times New Roman"/>
          <w:noProof/>
          <w:color w:val="auto"/>
          <w:szCs w:val="22"/>
          <w:lang w:val="en-US"/>
        </w:rPr>
        <w:t>overview</w:t>
      </w:r>
      <w:r w:rsidRPr="00515779">
        <w:rPr>
          <w:rFonts w:ascii="Times New Roman" w:hAnsi="Times New Roman"/>
          <w:color w:val="auto"/>
          <w:szCs w:val="22"/>
          <w:lang w:val="en-US"/>
        </w:rPr>
        <w:t xml:space="preserve">.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17 (Winter special issue), 5-9.</w:t>
      </w:r>
    </w:p>
    <w:p w14:paraId="7D64D28B"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Spiller, P. T. (1990). Politicians, interest groups, and regulators: A multiple-principals agency theory of regulation, or "let them be bribed." </w:t>
      </w:r>
      <w:r w:rsidRPr="00515779">
        <w:rPr>
          <w:rFonts w:ascii="Times New Roman" w:hAnsi="Times New Roman"/>
          <w:i/>
          <w:color w:val="auto"/>
          <w:szCs w:val="22"/>
          <w:lang w:val="en-US"/>
        </w:rPr>
        <w:t>Journal of Law and Economics</w:t>
      </w:r>
      <w:r w:rsidRPr="00515779">
        <w:rPr>
          <w:rFonts w:ascii="Times New Roman" w:hAnsi="Times New Roman"/>
          <w:color w:val="auto"/>
          <w:szCs w:val="22"/>
          <w:lang w:val="en-US"/>
        </w:rPr>
        <w:t>, 33, 65-101.</w:t>
      </w:r>
    </w:p>
    <w:p w14:paraId="1FEE230C"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Szulanski, G. (1996). Exploring internal stickiness: Impediments to the transfer of best practice within the firm.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17, 27-43.</w:t>
      </w:r>
    </w:p>
    <w:p w14:paraId="0DC34347"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Todorova, G., &amp; Durisin, B. (2007). Absorptive capacity: valuing a reconceptualization. </w:t>
      </w:r>
      <w:r w:rsidRPr="00515779">
        <w:rPr>
          <w:rFonts w:ascii="Times New Roman" w:hAnsi="Times New Roman"/>
          <w:i/>
          <w:color w:val="auto"/>
          <w:szCs w:val="22"/>
          <w:lang w:val="en-US"/>
        </w:rPr>
        <w:t>Academy of Management Review</w:t>
      </w:r>
      <w:r w:rsidRPr="00515779">
        <w:rPr>
          <w:rFonts w:ascii="Times New Roman" w:hAnsi="Times New Roman"/>
          <w:color w:val="auto"/>
          <w:szCs w:val="22"/>
          <w:lang w:val="en-US"/>
        </w:rPr>
        <w:t>, 32, 774-786.</w:t>
      </w:r>
    </w:p>
    <w:p w14:paraId="16F8ABF3"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Tortoriello, M. (2015). The social underpinnings of absorptive capacity: the moderating effects of structural holes on innovation generation based on external knowledge. </w:t>
      </w:r>
      <w:r w:rsidRPr="00515779">
        <w:rPr>
          <w:i/>
          <w:color w:val="auto"/>
          <w:sz w:val="22"/>
          <w:szCs w:val="22"/>
          <w:lang w:val="en-US"/>
        </w:rPr>
        <w:t>Strategic Management Journal</w:t>
      </w:r>
      <w:r w:rsidRPr="00515779">
        <w:rPr>
          <w:color w:val="auto"/>
          <w:sz w:val="22"/>
          <w:szCs w:val="22"/>
          <w:lang w:val="en-US"/>
        </w:rPr>
        <w:t>, 36, 586-597.</w:t>
      </w:r>
    </w:p>
    <w:p w14:paraId="5CE942BF"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Volberda, H. W., Foss, N. J., &amp; Lyles, M. A. (2010). Absorbing the concept of absorptive capacity: How to realize its potential in the organization field. </w:t>
      </w:r>
      <w:r w:rsidRPr="00515779">
        <w:rPr>
          <w:rFonts w:ascii="Times New Roman" w:hAnsi="Times New Roman"/>
          <w:i/>
          <w:color w:val="auto"/>
          <w:szCs w:val="22"/>
          <w:lang w:val="en-US"/>
        </w:rPr>
        <w:t>Organization Science</w:t>
      </w:r>
      <w:r w:rsidRPr="00515779">
        <w:rPr>
          <w:rFonts w:ascii="Times New Roman" w:hAnsi="Times New Roman"/>
          <w:color w:val="auto"/>
          <w:szCs w:val="22"/>
          <w:lang w:val="en-US"/>
        </w:rPr>
        <w:t>, 21, 931-951.</w:t>
      </w:r>
    </w:p>
    <w:p w14:paraId="7BB27F70" w14:textId="77777777" w:rsidR="001D09EC" w:rsidRPr="00515779" w:rsidRDefault="001D09EC" w:rsidP="004E09A9">
      <w:pPr>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WIPO. (2015). </w:t>
      </w:r>
      <w:r w:rsidRPr="00515779">
        <w:rPr>
          <w:rFonts w:ascii="Times New Roman" w:hAnsi="Times New Roman"/>
          <w:i/>
          <w:color w:val="auto"/>
          <w:szCs w:val="22"/>
          <w:lang w:val="en-US"/>
        </w:rPr>
        <w:t>2015</w:t>
      </w:r>
      <w:r w:rsidRPr="00515779">
        <w:rPr>
          <w:rFonts w:ascii="Times New Roman" w:hAnsi="Times New Roman"/>
          <w:color w:val="auto"/>
          <w:szCs w:val="22"/>
          <w:lang w:val="en-US"/>
        </w:rPr>
        <w:t xml:space="preserve"> </w:t>
      </w:r>
      <w:r w:rsidRPr="00515779">
        <w:rPr>
          <w:rFonts w:ascii="Times New Roman" w:hAnsi="Times New Roman"/>
          <w:i/>
          <w:color w:val="auto"/>
          <w:szCs w:val="22"/>
          <w:lang w:val="en-US"/>
        </w:rPr>
        <w:t>World Intellectual Property Indicators</w:t>
      </w:r>
      <w:r w:rsidRPr="00515779">
        <w:rPr>
          <w:rFonts w:ascii="Times New Roman" w:hAnsi="Times New Roman"/>
          <w:color w:val="auto"/>
          <w:szCs w:val="22"/>
          <w:lang w:val="en-US"/>
        </w:rPr>
        <w:t>. Geneva: World Intellectual Property Organization.</w:t>
      </w:r>
    </w:p>
    <w:p w14:paraId="7B12F62E" w14:textId="44A32A25" w:rsidR="003F1E8F" w:rsidRDefault="003F1E8F" w:rsidP="004E09A9">
      <w:pPr>
        <w:widowControl w:val="0"/>
        <w:autoSpaceDE w:val="0"/>
        <w:autoSpaceDN w:val="0"/>
        <w:adjustRightInd w:val="0"/>
        <w:ind w:left="720" w:hanging="720"/>
        <w:jc w:val="both"/>
        <w:rPr>
          <w:rFonts w:ascii="Times New Roman" w:hAnsi="Times New Roman"/>
          <w:color w:val="auto"/>
          <w:szCs w:val="22"/>
          <w:lang w:val="en-US"/>
        </w:rPr>
      </w:pPr>
      <w:r w:rsidRPr="003F1E8F">
        <w:rPr>
          <w:rFonts w:ascii="Times New Roman" w:hAnsi="Times New Roman"/>
          <w:color w:val="auto"/>
          <w:szCs w:val="22"/>
          <w:lang w:val="en-US"/>
        </w:rPr>
        <w:t>World Bank (1999). World Development Report 1998/99: Knowledge for Development. New York: Oxford University Press.</w:t>
      </w:r>
    </w:p>
    <w:p w14:paraId="09CFD4AA" w14:textId="77777777" w:rsidR="001D09EC" w:rsidRPr="00515779" w:rsidRDefault="001D09EC" w:rsidP="004E09A9">
      <w:pPr>
        <w:widowControl w:val="0"/>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Wright, P., Kroll, M., Lado, A., &amp; van Ness, B. (2002). The structure of ownership and corporate acquisition strategies. </w:t>
      </w:r>
      <w:r w:rsidRPr="00515779">
        <w:rPr>
          <w:rFonts w:ascii="Times New Roman" w:hAnsi="Times New Roman"/>
          <w:i/>
          <w:color w:val="auto"/>
          <w:szCs w:val="22"/>
          <w:lang w:val="en-US"/>
        </w:rPr>
        <w:t>Strategic Management Journal,</w:t>
      </w:r>
      <w:r w:rsidRPr="00515779">
        <w:rPr>
          <w:rFonts w:ascii="Times New Roman" w:hAnsi="Times New Roman"/>
          <w:color w:val="auto"/>
          <w:szCs w:val="22"/>
          <w:lang w:val="en-US"/>
        </w:rPr>
        <w:t xml:space="preserve"> 23, 41-53.</w:t>
      </w:r>
    </w:p>
    <w:p w14:paraId="051E43AB" w14:textId="77777777" w:rsidR="001D09EC" w:rsidRPr="00515779" w:rsidRDefault="001D09EC" w:rsidP="004E09A9">
      <w:pPr>
        <w:widowControl w:val="0"/>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Wu, Q. (2009). Former Chairman of Shanghai Automobile Associates – Jiang Tao: from the experimenting field to the Huangpu Military Academy.  </w:t>
      </w:r>
      <w:r w:rsidRPr="00515779">
        <w:rPr>
          <w:rFonts w:ascii="Times New Roman" w:hAnsi="Times New Roman"/>
          <w:i/>
          <w:color w:val="auto"/>
          <w:szCs w:val="22"/>
          <w:lang w:val="en-US"/>
        </w:rPr>
        <w:t>Sina Finance,</w:t>
      </w:r>
      <w:r w:rsidRPr="00515779">
        <w:rPr>
          <w:rFonts w:ascii="Times New Roman" w:hAnsi="Times New Roman"/>
          <w:color w:val="auto"/>
          <w:szCs w:val="22"/>
          <w:lang w:val="en-US"/>
        </w:rPr>
        <w:t xml:space="preserve"> 6</w:t>
      </w:r>
      <w:r w:rsidRPr="00515779">
        <w:rPr>
          <w:rFonts w:ascii="Times New Roman" w:hAnsi="Times New Roman"/>
          <w:color w:val="auto"/>
          <w:szCs w:val="22"/>
          <w:vertAlign w:val="superscript"/>
          <w:lang w:val="en-US"/>
        </w:rPr>
        <w:t>th</w:t>
      </w:r>
      <w:r w:rsidRPr="00515779">
        <w:rPr>
          <w:rFonts w:ascii="Times New Roman" w:hAnsi="Times New Roman"/>
          <w:color w:val="auto"/>
          <w:szCs w:val="22"/>
          <w:lang w:val="en-US"/>
        </w:rPr>
        <w:t xml:space="preserve"> January. ttp://finance.sina.com.cn/stock/t/20090106/05005719391.shtml. Accessed April 18, 2014.</w:t>
      </w:r>
    </w:p>
    <w:p w14:paraId="7516BCA7"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Wu, Q. (2013). Zhu Rongji and Shanghai’s difficult reforms. </w:t>
      </w:r>
      <w:r w:rsidRPr="00515779">
        <w:rPr>
          <w:rFonts w:ascii="Times New Roman" w:hAnsi="Times New Roman"/>
          <w:i/>
          <w:color w:val="auto"/>
          <w:szCs w:val="22"/>
          <w:lang w:val="en-US"/>
        </w:rPr>
        <w:t>Sanlian Life Weekly</w:t>
      </w:r>
      <w:r w:rsidRPr="00515779">
        <w:rPr>
          <w:rFonts w:ascii="Times New Roman" w:hAnsi="Times New Roman"/>
          <w:color w:val="auto"/>
          <w:szCs w:val="22"/>
          <w:lang w:val="en-US"/>
        </w:rPr>
        <w:t>, September 3. http://www.lifeweek.com.cn/2013/0903/42263.shtml. Accessed April 18, 2014.</w:t>
      </w:r>
    </w:p>
    <w:p w14:paraId="04504217" w14:textId="77777777" w:rsidR="001D09EC" w:rsidRPr="00515779" w:rsidRDefault="001D09EC" w:rsidP="004E09A9">
      <w:pPr>
        <w:autoSpaceDE w:val="0"/>
        <w:autoSpaceDN w:val="0"/>
        <w:adjustRightInd w:val="0"/>
        <w:ind w:left="720" w:hanging="720"/>
        <w:jc w:val="both"/>
        <w:rPr>
          <w:rFonts w:ascii="Times New Roman" w:hAnsi="Times New Roman"/>
          <w:color w:val="auto"/>
          <w:szCs w:val="22"/>
          <w:lang w:val="en-US"/>
        </w:rPr>
      </w:pPr>
      <w:r w:rsidRPr="00515779">
        <w:rPr>
          <w:rFonts w:ascii="Times New Roman" w:hAnsi="Times New Roman"/>
          <w:color w:val="auto"/>
          <w:szCs w:val="22"/>
          <w:lang w:val="en-US"/>
        </w:rPr>
        <w:t xml:space="preserve">Yin, R. K. (2008).  </w:t>
      </w:r>
      <w:r w:rsidRPr="00515779">
        <w:rPr>
          <w:rFonts w:ascii="Times New Roman" w:hAnsi="Times New Roman"/>
          <w:i/>
          <w:color w:val="auto"/>
          <w:szCs w:val="22"/>
          <w:lang w:val="en-US"/>
        </w:rPr>
        <w:t>Case study research: design and methods</w:t>
      </w:r>
      <w:r w:rsidRPr="00515779">
        <w:rPr>
          <w:rFonts w:ascii="Times New Roman" w:hAnsi="Times New Roman"/>
          <w:color w:val="auto"/>
          <w:szCs w:val="22"/>
          <w:lang w:val="en-US"/>
        </w:rPr>
        <w:t xml:space="preserve"> (4th Edition). London: Sage Publications.</w:t>
      </w:r>
    </w:p>
    <w:p w14:paraId="160423BB"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Zahra, S. A., &amp; George, G. (2002). Absorptive capacity: A review, reconceptualization, and extension. </w:t>
      </w:r>
      <w:r w:rsidRPr="00515779">
        <w:rPr>
          <w:i/>
          <w:color w:val="auto"/>
          <w:kern w:val="2"/>
          <w:sz w:val="22"/>
          <w:szCs w:val="22"/>
          <w:lang w:val="en-US"/>
        </w:rPr>
        <w:t>Academy of Management Review</w:t>
      </w:r>
      <w:r w:rsidRPr="00515779">
        <w:rPr>
          <w:color w:val="auto"/>
          <w:kern w:val="2"/>
          <w:sz w:val="22"/>
          <w:szCs w:val="22"/>
          <w:lang w:val="en-US"/>
        </w:rPr>
        <w:t xml:space="preserve">, 27, 185-203. </w:t>
      </w:r>
    </w:p>
    <w:p w14:paraId="37DB7954"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Zhang, N. (2013). Patents and Related Legal Issues in Transnational Technology Transfer in China. </w:t>
      </w:r>
      <w:r w:rsidRPr="00515779">
        <w:rPr>
          <w:i/>
          <w:color w:val="auto"/>
          <w:sz w:val="22"/>
          <w:szCs w:val="22"/>
          <w:lang w:val="en-US"/>
        </w:rPr>
        <w:t>Trade Innovation</w:t>
      </w:r>
      <w:r w:rsidRPr="00515779">
        <w:rPr>
          <w:color w:val="auto"/>
          <w:sz w:val="22"/>
          <w:szCs w:val="22"/>
          <w:lang w:val="en-US"/>
        </w:rPr>
        <w:t>. 4(2):12-15.</w:t>
      </w:r>
    </w:p>
    <w:p w14:paraId="79CA4E6C" w14:textId="77777777" w:rsidR="001D09EC" w:rsidRPr="00515779" w:rsidRDefault="001D09EC" w:rsidP="004E09A9">
      <w:pPr>
        <w:pStyle w:val="BodyA"/>
        <w:spacing w:line="240" w:lineRule="auto"/>
        <w:ind w:left="720" w:hanging="720"/>
        <w:jc w:val="both"/>
        <w:rPr>
          <w:color w:val="auto"/>
          <w:sz w:val="22"/>
          <w:szCs w:val="22"/>
          <w:lang w:val="en-US"/>
        </w:rPr>
      </w:pPr>
      <w:r w:rsidRPr="00515779">
        <w:rPr>
          <w:color w:val="auto"/>
          <w:sz w:val="22"/>
          <w:szCs w:val="22"/>
          <w:lang w:val="en-US"/>
        </w:rPr>
        <w:t xml:space="preserve">Zhang, Y. X. (2008). The series reports on automobile joint ventures. </w:t>
      </w:r>
      <w:r w:rsidRPr="00515779">
        <w:rPr>
          <w:i/>
          <w:color w:val="auto"/>
          <w:sz w:val="22"/>
          <w:szCs w:val="22"/>
          <w:lang w:val="en-US"/>
        </w:rPr>
        <w:t>International Business Daily</w:t>
      </w:r>
      <w:r w:rsidRPr="00515779">
        <w:rPr>
          <w:color w:val="auto"/>
          <w:sz w:val="22"/>
          <w:szCs w:val="22"/>
          <w:lang w:val="en-US"/>
        </w:rPr>
        <w:t>, December 2. http://blog.sina.com.cn/s/blog_4c10436e0100bczq.html. Accessed April 18, 2014.</w:t>
      </w:r>
    </w:p>
    <w:p w14:paraId="612F8D4D"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kern w:val="2"/>
          <w:sz w:val="22"/>
          <w:szCs w:val="22"/>
          <w:lang w:val="en-US"/>
        </w:rPr>
        <w:t xml:space="preserve">Zhao, M. (2006). Conducting R&amp;D in countries with weak intellectual property rights protection. </w:t>
      </w:r>
      <w:r w:rsidRPr="00515779">
        <w:rPr>
          <w:i/>
          <w:color w:val="auto"/>
          <w:kern w:val="2"/>
          <w:sz w:val="22"/>
          <w:szCs w:val="22"/>
          <w:lang w:val="en-US"/>
        </w:rPr>
        <w:t>Management Science</w:t>
      </w:r>
      <w:r w:rsidRPr="00515779">
        <w:rPr>
          <w:color w:val="auto"/>
          <w:kern w:val="2"/>
          <w:sz w:val="22"/>
          <w:szCs w:val="22"/>
          <w:lang w:val="en-US"/>
        </w:rPr>
        <w:t>, 56, 1185-1199.</w:t>
      </w:r>
    </w:p>
    <w:p w14:paraId="784CBDC7" w14:textId="77777777" w:rsidR="001D09EC" w:rsidRPr="00515779" w:rsidRDefault="001D09EC" w:rsidP="004E09A9">
      <w:pPr>
        <w:rPr>
          <w:rFonts w:ascii="Times New Roman" w:hAnsi="Times New Roman"/>
          <w:color w:val="auto"/>
          <w:kern w:val="2"/>
          <w:szCs w:val="22"/>
          <w:lang w:val="en-US" w:eastAsia="zh-CN"/>
        </w:rPr>
      </w:pPr>
      <w:r w:rsidRPr="00515779">
        <w:rPr>
          <w:color w:val="auto"/>
          <w:kern w:val="2"/>
          <w:szCs w:val="22"/>
          <w:lang w:val="en-US"/>
        </w:rPr>
        <w:br w:type="page"/>
      </w:r>
    </w:p>
    <w:p w14:paraId="311DC7FB" w14:textId="77777777" w:rsidR="001D09EC" w:rsidRPr="00515779" w:rsidRDefault="001D09EC" w:rsidP="004E09A9">
      <w:pPr>
        <w:jc w:val="center"/>
        <w:rPr>
          <w:rFonts w:ascii="Times New Roman" w:hAnsi="Times New Roman"/>
          <w:color w:val="auto"/>
          <w:szCs w:val="22"/>
          <w:lang w:val="en-US"/>
        </w:rPr>
      </w:pPr>
      <w:r w:rsidRPr="00515779">
        <w:rPr>
          <w:rFonts w:ascii="Times New Roman" w:hAnsi="Times New Roman"/>
          <w:color w:val="auto"/>
          <w:szCs w:val="22"/>
          <w:lang w:val="en-US"/>
        </w:rPr>
        <w:lastRenderedPageBreak/>
        <w:t>Figure 1. Current model of absorptive capacity</w:t>
      </w:r>
    </w:p>
    <w:p w14:paraId="5E8DBF19" w14:textId="77777777" w:rsidR="001D09EC" w:rsidRPr="00515779" w:rsidRDefault="001D09EC" w:rsidP="004E09A9">
      <w:pPr>
        <w:jc w:val="center"/>
        <w:rPr>
          <w:rFonts w:ascii="Times New Roman" w:hAnsi="Times New Roman"/>
          <w:color w:val="auto"/>
          <w:sz w:val="24"/>
          <w:lang w:val="en-US"/>
        </w:rPr>
      </w:pPr>
    </w:p>
    <w:p w14:paraId="7EE916E4" w14:textId="77777777" w:rsidR="001D09EC" w:rsidRPr="00515779" w:rsidRDefault="001D09EC" w:rsidP="004E09A9">
      <w:pPr>
        <w:jc w:val="center"/>
        <w:rPr>
          <w:rFonts w:ascii="Times New Roman" w:hAnsi="Times New Roman"/>
          <w:color w:val="auto"/>
          <w:sz w:val="24"/>
          <w:lang w:val="en-US"/>
        </w:rPr>
      </w:pPr>
      <w:r w:rsidRPr="00515779">
        <w:rPr>
          <w:rFonts w:ascii="Times New Roman" w:hAnsi="Times New Roman"/>
          <w:noProof/>
          <w:color w:val="auto"/>
          <w:sz w:val="24"/>
          <w:lang w:val="en-US"/>
        </w:rPr>
        <w:drawing>
          <wp:inline distT="0" distB="0" distL="0" distR="0" wp14:anchorId="19A093D6" wp14:editId="4054324A">
            <wp:extent cx="5765800" cy="274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2743200"/>
                    </a:xfrm>
                    <a:prstGeom prst="rect">
                      <a:avLst/>
                    </a:prstGeom>
                    <a:noFill/>
                    <a:ln>
                      <a:noFill/>
                    </a:ln>
                  </pic:spPr>
                </pic:pic>
              </a:graphicData>
            </a:graphic>
          </wp:inline>
        </w:drawing>
      </w:r>
    </w:p>
    <w:p w14:paraId="4F202FD9" w14:textId="77777777" w:rsidR="001D09EC" w:rsidRPr="00515779" w:rsidRDefault="001D09EC" w:rsidP="004E09A9">
      <w:pPr>
        <w:jc w:val="both"/>
        <w:rPr>
          <w:rFonts w:ascii="Times New Roman" w:hAnsi="Times New Roman"/>
          <w:color w:val="auto"/>
          <w:sz w:val="18"/>
          <w:lang w:val="en-US"/>
        </w:rPr>
      </w:pPr>
      <w:r w:rsidRPr="00515779">
        <w:rPr>
          <w:rFonts w:ascii="Times New Roman" w:hAnsi="Times New Roman"/>
          <w:color w:val="auto"/>
          <w:sz w:val="18"/>
          <w:lang w:val="en-US"/>
        </w:rPr>
        <w:t>Source: Todorova and Durisin (2007)</w:t>
      </w:r>
    </w:p>
    <w:p w14:paraId="20D87DF6" w14:textId="77777777" w:rsidR="001D09EC" w:rsidRPr="00515779" w:rsidRDefault="001D09EC" w:rsidP="004E09A9">
      <w:pPr>
        <w:jc w:val="both"/>
        <w:rPr>
          <w:rFonts w:ascii="Times New Roman" w:hAnsi="Times New Roman"/>
          <w:b/>
          <w:color w:val="auto"/>
          <w:sz w:val="24"/>
          <w:lang w:val="en-US"/>
        </w:rPr>
      </w:pPr>
    </w:p>
    <w:p w14:paraId="2C650FF3" w14:textId="77777777" w:rsidR="001D09EC" w:rsidRPr="00515779" w:rsidRDefault="001D09EC" w:rsidP="004E09A9">
      <w:pPr>
        <w:rPr>
          <w:rFonts w:ascii="Times New Roman" w:hAnsi="Times New Roman"/>
          <w:color w:val="auto"/>
          <w:lang w:val="en-US"/>
        </w:rPr>
      </w:pPr>
      <w:r w:rsidRPr="00515779">
        <w:rPr>
          <w:rFonts w:ascii="Times New Roman" w:hAnsi="Times New Roman"/>
          <w:color w:val="auto"/>
          <w:lang w:val="en-US"/>
        </w:rPr>
        <w:br w:type="page"/>
      </w:r>
    </w:p>
    <w:p w14:paraId="3C219EFD" w14:textId="77777777" w:rsidR="001D09EC" w:rsidRPr="00515779" w:rsidRDefault="001D09EC" w:rsidP="004E09A9">
      <w:pPr>
        <w:ind w:firstLine="720"/>
        <w:jc w:val="both"/>
        <w:rPr>
          <w:rFonts w:ascii="Times New Roman" w:hAnsi="Times New Roman"/>
          <w:color w:val="auto"/>
          <w:lang w:val="en-US"/>
        </w:rPr>
      </w:pPr>
    </w:p>
    <w:p w14:paraId="70DD3536" w14:textId="77777777" w:rsidR="001D09EC" w:rsidRPr="00515779" w:rsidRDefault="001D09EC" w:rsidP="004E09A9">
      <w:pPr>
        <w:rPr>
          <w:rFonts w:ascii="Times New Roman" w:hAnsi="Times New Roman"/>
          <w:color w:val="auto"/>
          <w:sz w:val="24"/>
          <w:lang w:val="en-US"/>
        </w:rPr>
      </w:pPr>
    </w:p>
    <w:p w14:paraId="714F48A2" w14:textId="77777777" w:rsidR="001D09EC" w:rsidRPr="00515779" w:rsidRDefault="001D09EC" w:rsidP="004E09A9">
      <w:pPr>
        <w:pStyle w:val="BodyText"/>
        <w:spacing w:line="240" w:lineRule="auto"/>
        <w:jc w:val="center"/>
      </w:pPr>
      <w:r w:rsidRPr="00515779">
        <w:t>Table 1. Information on interviews conducted</w:t>
      </w:r>
    </w:p>
    <w:p w14:paraId="09A25DF9" w14:textId="77777777" w:rsidR="001D09EC" w:rsidRPr="00515779" w:rsidRDefault="001D09EC" w:rsidP="004E09A9">
      <w:pPr>
        <w:pStyle w:val="BodyText"/>
        <w:spacing w:line="240" w:lineRule="auto"/>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50"/>
        <w:gridCol w:w="1193"/>
        <w:gridCol w:w="2947"/>
        <w:gridCol w:w="743"/>
      </w:tblGrid>
      <w:tr w:rsidR="00515779" w:rsidRPr="00515779" w14:paraId="2AA7593E" w14:textId="77777777" w:rsidTr="00216DFC">
        <w:tc>
          <w:tcPr>
            <w:tcW w:w="625" w:type="dxa"/>
          </w:tcPr>
          <w:p w14:paraId="34FBDB52" w14:textId="77777777" w:rsidR="001D09EC" w:rsidRPr="00216DFC" w:rsidRDefault="001D09EC" w:rsidP="00216DFC">
            <w:pPr>
              <w:pStyle w:val="BodyText"/>
              <w:spacing w:line="240" w:lineRule="auto"/>
              <w:ind w:left="-1129"/>
              <w:jc w:val="left"/>
              <w:rPr>
                <w:b/>
                <w:sz w:val="16"/>
                <w:szCs w:val="16"/>
              </w:rPr>
            </w:pPr>
            <w:r w:rsidRPr="00216DFC">
              <w:rPr>
                <w:b/>
                <w:sz w:val="16"/>
                <w:szCs w:val="16"/>
              </w:rPr>
              <w:t>No</w:t>
            </w:r>
          </w:p>
        </w:tc>
        <w:tc>
          <w:tcPr>
            <w:tcW w:w="4050" w:type="dxa"/>
          </w:tcPr>
          <w:p w14:paraId="3D19A5AA" w14:textId="77777777" w:rsidR="001D09EC" w:rsidRPr="00216DFC" w:rsidRDefault="001D09EC" w:rsidP="00216DFC">
            <w:pPr>
              <w:pStyle w:val="BodyText"/>
              <w:spacing w:line="240" w:lineRule="auto"/>
              <w:jc w:val="left"/>
              <w:rPr>
                <w:b/>
                <w:sz w:val="16"/>
                <w:szCs w:val="16"/>
              </w:rPr>
            </w:pPr>
            <w:r w:rsidRPr="00216DFC">
              <w:rPr>
                <w:b/>
                <w:sz w:val="16"/>
                <w:szCs w:val="16"/>
              </w:rPr>
              <w:t>Interviewee</w:t>
            </w:r>
          </w:p>
        </w:tc>
        <w:tc>
          <w:tcPr>
            <w:tcW w:w="1193" w:type="dxa"/>
          </w:tcPr>
          <w:p w14:paraId="1BF55289" w14:textId="77777777" w:rsidR="001D09EC" w:rsidRPr="00216DFC" w:rsidRDefault="001D09EC" w:rsidP="00216DFC">
            <w:pPr>
              <w:pStyle w:val="BodyText"/>
              <w:spacing w:line="240" w:lineRule="auto"/>
              <w:jc w:val="left"/>
              <w:rPr>
                <w:b/>
                <w:sz w:val="16"/>
                <w:szCs w:val="16"/>
              </w:rPr>
            </w:pPr>
            <w:r w:rsidRPr="00216DFC">
              <w:rPr>
                <w:b/>
                <w:sz w:val="16"/>
                <w:szCs w:val="16"/>
              </w:rPr>
              <w:t>Date</w:t>
            </w:r>
          </w:p>
          <w:p w14:paraId="2D6C1B33" w14:textId="77777777" w:rsidR="001D09EC" w:rsidRPr="00216DFC" w:rsidRDefault="001D09EC" w:rsidP="00216DFC">
            <w:pPr>
              <w:pStyle w:val="BodyText"/>
              <w:spacing w:line="240" w:lineRule="auto"/>
              <w:jc w:val="left"/>
              <w:rPr>
                <w:sz w:val="16"/>
                <w:szCs w:val="16"/>
              </w:rPr>
            </w:pPr>
            <w:r w:rsidRPr="00216DFC">
              <w:rPr>
                <w:sz w:val="16"/>
                <w:szCs w:val="16"/>
              </w:rPr>
              <w:t>(dd/mm/yyyy)</w:t>
            </w:r>
          </w:p>
        </w:tc>
        <w:tc>
          <w:tcPr>
            <w:tcW w:w="2947" w:type="dxa"/>
          </w:tcPr>
          <w:p w14:paraId="275C4DAB" w14:textId="77777777" w:rsidR="001D09EC" w:rsidRPr="00216DFC" w:rsidRDefault="001D09EC" w:rsidP="00216DFC">
            <w:pPr>
              <w:pStyle w:val="BodyText"/>
              <w:spacing w:line="240" w:lineRule="auto"/>
              <w:jc w:val="left"/>
              <w:rPr>
                <w:b/>
                <w:sz w:val="16"/>
                <w:szCs w:val="16"/>
              </w:rPr>
            </w:pPr>
            <w:r w:rsidRPr="00216DFC">
              <w:rPr>
                <w:b/>
                <w:sz w:val="16"/>
                <w:szCs w:val="16"/>
              </w:rPr>
              <w:t>Venue</w:t>
            </w:r>
          </w:p>
        </w:tc>
        <w:tc>
          <w:tcPr>
            <w:tcW w:w="743" w:type="dxa"/>
          </w:tcPr>
          <w:p w14:paraId="1B1C604E" w14:textId="2FF233A6" w:rsidR="001D09EC" w:rsidRPr="00216DFC" w:rsidRDefault="001D09EC" w:rsidP="00216DFC">
            <w:pPr>
              <w:pStyle w:val="BodyText"/>
              <w:spacing w:line="240" w:lineRule="auto"/>
              <w:jc w:val="left"/>
              <w:rPr>
                <w:b/>
                <w:sz w:val="16"/>
                <w:szCs w:val="16"/>
              </w:rPr>
            </w:pPr>
            <w:r w:rsidRPr="00216DFC">
              <w:rPr>
                <w:b/>
                <w:sz w:val="16"/>
                <w:szCs w:val="16"/>
              </w:rPr>
              <w:t>Length (hour</w:t>
            </w:r>
            <w:r w:rsidR="00F76AD2">
              <w:rPr>
                <w:b/>
                <w:sz w:val="16"/>
                <w:szCs w:val="16"/>
              </w:rPr>
              <w:t>s</w:t>
            </w:r>
            <w:r w:rsidRPr="00216DFC">
              <w:rPr>
                <w:b/>
                <w:sz w:val="16"/>
                <w:szCs w:val="16"/>
              </w:rPr>
              <w:t>)</w:t>
            </w:r>
          </w:p>
        </w:tc>
      </w:tr>
      <w:tr w:rsidR="00515779" w:rsidRPr="00515779" w14:paraId="11B9F4D9" w14:textId="77777777" w:rsidTr="00216DFC">
        <w:trPr>
          <w:trHeight w:val="416"/>
        </w:trPr>
        <w:tc>
          <w:tcPr>
            <w:tcW w:w="625" w:type="dxa"/>
          </w:tcPr>
          <w:p w14:paraId="71176F3F" w14:textId="382F7455" w:rsidR="001D09EC" w:rsidRPr="00216DFC" w:rsidRDefault="001D09EC" w:rsidP="00216DFC">
            <w:pPr>
              <w:pStyle w:val="BodyText"/>
              <w:spacing w:line="240" w:lineRule="auto"/>
              <w:jc w:val="left"/>
              <w:rPr>
                <w:sz w:val="16"/>
                <w:szCs w:val="16"/>
              </w:rPr>
            </w:pPr>
            <w:bookmarkStart w:id="1" w:name="OLE_LINK22"/>
            <w:bookmarkStart w:id="2" w:name="OLE_LINK23"/>
            <w:r w:rsidRPr="00216DFC">
              <w:rPr>
                <w:sz w:val="16"/>
                <w:szCs w:val="16"/>
              </w:rPr>
              <w:t>IV1</w:t>
            </w:r>
            <w:bookmarkEnd w:id="1"/>
            <w:bookmarkEnd w:id="2"/>
          </w:p>
        </w:tc>
        <w:tc>
          <w:tcPr>
            <w:tcW w:w="4050" w:type="dxa"/>
          </w:tcPr>
          <w:p w14:paraId="2B13A7EB" w14:textId="77777777" w:rsidR="001D09EC" w:rsidRPr="00216DFC" w:rsidRDefault="001D09EC" w:rsidP="00216DFC">
            <w:pPr>
              <w:pStyle w:val="BodyText"/>
              <w:spacing w:line="240" w:lineRule="auto"/>
              <w:jc w:val="left"/>
              <w:rPr>
                <w:sz w:val="16"/>
                <w:szCs w:val="16"/>
              </w:rPr>
            </w:pPr>
            <w:r w:rsidRPr="00216DFC">
              <w:rPr>
                <w:sz w:val="16"/>
                <w:szCs w:val="16"/>
              </w:rPr>
              <w:t xml:space="preserve">Head, Department of Foreign Cooperation, Shanghai Volkswagen, Shanghai Automobile Industrial Corporate (SAIC) </w:t>
            </w:r>
          </w:p>
        </w:tc>
        <w:tc>
          <w:tcPr>
            <w:tcW w:w="1193" w:type="dxa"/>
          </w:tcPr>
          <w:p w14:paraId="2C1DA8BB" w14:textId="77777777" w:rsidR="001D09EC" w:rsidRPr="00216DFC" w:rsidRDefault="001D09EC" w:rsidP="00216DFC">
            <w:pPr>
              <w:pStyle w:val="BodyText"/>
              <w:spacing w:line="240" w:lineRule="auto"/>
              <w:jc w:val="left"/>
              <w:rPr>
                <w:sz w:val="16"/>
                <w:szCs w:val="16"/>
              </w:rPr>
            </w:pPr>
            <w:r w:rsidRPr="00216DFC">
              <w:rPr>
                <w:sz w:val="16"/>
                <w:szCs w:val="16"/>
              </w:rPr>
              <w:t>01/07/2005</w:t>
            </w:r>
          </w:p>
        </w:tc>
        <w:tc>
          <w:tcPr>
            <w:tcW w:w="2947" w:type="dxa"/>
          </w:tcPr>
          <w:p w14:paraId="08DED6EB" w14:textId="77777777" w:rsidR="001D09EC" w:rsidRPr="00216DFC" w:rsidRDefault="001D09EC" w:rsidP="00216DFC">
            <w:pPr>
              <w:pStyle w:val="BodyText"/>
              <w:spacing w:line="240" w:lineRule="auto"/>
              <w:jc w:val="left"/>
              <w:rPr>
                <w:sz w:val="16"/>
                <w:szCs w:val="16"/>
              </w:rPr>
            </w:pPr>
            <w:r w:rsidRPr="00216DFC">
              <w:rPr>
                <w:sz w:val="16"/>
                <w:szCs w:val="16"/>
              </w:rPr>
              <w:t>Shanghai Volkswagen headquarters</w:t>
            </w:r>
          </w:p>
          <w:p w14:paraId="67E7A5B3" w14:textId="77777777" w:rsidR="001D09EC" w:rsidRPr="00216DFC" w:rsidRDefault="001D09EC" w:rsidP="00216DFC">
            <w:pPr>
              <w:pStyle w:val="BodyText"/>
              <w:spacing w:line="240" w:lineRule="auto"/>
              <w:jc w:val="left"/>
              <w:rPr>
                <w:sz w:val="16"/>
                <w:szCs w:val="16"/>
              </w:rPr>
            </w:pPr>
          </w:p>
        </w:tc>
        <w:tc>
          <w:tcPr>
            <w:tcW w:w="743" w:type="dxa"/>
          </w:tcPr>
          <w:p w14:paraId="3CCCA3F0"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3866598A" w14:textId="77777777" w:rsidTr="00216DFC">
        <w:tc>
          <w:tcPr>
            <w:tcW w:w="625" w:type="dxa"/>
          </w:tcPr>
          <w:p w14:paraId="25F2E753" w14:textId="77777777" w:rsidR="001D09EC" w:rsidRPr="00216DFC" w:rsidRDefault="001D09EC" w:rsidP="00216DFC">
            <w:pPr>
              <w:pStyle w:val="BodyText"/>
              <w:spacing w:line="240" w:lineRule="auto"/>
              <w:jc w:val="left"/>
              <w:rPr>
                <w:sz w:val="16"/>
                <w:szCs w:val="16"/>
              </w:rPr>
            </w:pPr>
            <w:r w:rsidRPr="00216DFC">
              <w:rPr>
                <w:sz w:val="16"/>
                <w:szCs w:val="16"/>
              </w:rPr>
              <w:t>IV2</w:t>
            </w:r>
          </w:p>
        </w:tc>
        <w:tc>
          <w:tcPr>
            <w:tcW w:w="4050" w:type="dxa"/>
          </w:tcPr>
          <w:p w14:paraId="72A1215B" w14:textId="77777777" w:rsidR="001D09EC" w:rsidRPr="00216DFC" w:rsidRDefault="001D09EC" w:rsidP="00216DFC">
            <w:pPr>
              <w:pStyle w:val="BodyText"/>
              <w:spacing w:line="240" w:lineRule="auto"/>
              <w:jc w:val="left"/>
              <w:rPr>
                <w:sz w:val="16"/>
                <w:szCs w:val="16"/>
              </w:rPr>
            </w:pPr>
            <w:r w:rsidRPr="00216DFC">
              <w:rPr>
                <w:sz w:val="16"/>
                <w:szCs w:val="16"/>
              </w:rPr>
              <w:t xml:space="preserve">Site Manager, Shanghai Volkswagen Workshop SAIC </w:t>
            </w:r>
          </w:p>
        </w:tc>
        <w:tc>
          <w:tcPr>
            <w:tcW w:w="1193" w:type="dxa"/>
          </w:tcPr>
          <w:p w14:paraId="2A89A7D5" w14:textId="77777777" w:rsidR="001D09EC" w:rsidRPr="00216DFC" w:rsidRDefault="001D09EC" w:rsidP="00216DFC">
            <w:pPr>
              <w:pStyle w:val="BodyText"/>
              <w:spacing w:line="240" w:lineRule="auto"/>
              <w:jc w:val="left"/>
              <w:rPr>
                <w:sz w:val="16"/>
                <w:szCs w:val="16"/>
              </w:rPr>
            </w:pPr>
            <w:r w:rsidRPr="00216DFC">
              <w:rPr>
                <w:sz w:val="16"/>
                <w:szCs w:val="16"/>
              </w:rPr>
              <w:t>01/07/2005</w:t>
            </w:r>
          </w:p>
        </w:tc>
        <w:tc>
          <w:tcPr>
            <w:tcW w:w="2947" w:type="dxa"/>
          </w:tcPr>
          <w:p w14:paraId="7DF84EF2" w14:textId="77777777" w:rsidR="001D09EC" w:rsidRPr="00216DFC" w:rsidRDefault="001D09EC" w:rsidP="00216DFC">
            <w:pPr>
              <w:pStyle w:val="BodyText"/>
              <w:spacing w:line="240" w:lineRule="auto"/>
              <w:jc w:val="left"/>
              <w:rPr>
                <w:sz w:val="16"/>
                <w:szCs w:val="16"/>
              </w:rPr>
            </w:pPr>
            <w:r w:rsidRPr="00216DFC">
              <w:rPr>
                <w:sz w:val="16"/>
                <w:szCs w:val="16"/>
              </w:rPr>
              <w:t>Shanghai Volkswagen Workshop Floor</w:t>
            </w:r>
          </w:p>
        </w:tc>
        <w:tc>
          <w:tcPr>
            <w:tcW w:w="743" w:type="dxa"/>
          </w:tcPr>
          <w:p w14:paraId="39F99F70"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467B89B7" w14:textId="77777777" w:rsidTr="00216DFC">
        <w:tc>
          <w:tcPr>
            <w:tcW w:w="625" w:type="dxa"/>
          </w:tcPr>
          <w:p w14:paraId="4985D268" w14:textId="77777777" w:rsidR="001D09EC" w:rsidRPr="00216DFC" w:rsidRDefault="001D09EC" w:rsidP="00216DFC">
            <w:pPr>
              <w:pStyle w:val="BodyText"/>
              <w:spacing w:line="240" w:lineRule="auto"/>
              <w:jc w:val="left"/>
              <w:rPr>
                <w:sz w:val="16"/>
                <w:szCs w:val="16"/>
              </w:rPr>
            </w:pPr>
            <w:r w:rsidRPr="00216DFC">
              <w:rPr>
                <w:sz w:val="16"/>
                <w:szCs w:val="16"/>
              </w:rPr>
              <w:t>IV3</w:t>
            </w:r>
          </w:p>
        </w:tc>
        <w:tc>
          <w:tcPr>
            <w:tcW w:w="4050" w:type="dxa"/>
          </w:tcPr>
          <w:p w14:paraId="2DE5C05E" w14:textId="77777777" w:rsidR="001D09EC" w:rsidRPr="00216DFC" w:rsidRDefault="001D09EC" w:rsidP="00216DFC">
            <w:pPr>
              <w:pStyle w:val="BodyText"/>
              <w:spacing w:line="240" w:lineRule="auto"/>
              <w:jc w:val="left"/>
              <w:rPr>
                <w:sz w:val="16"/>
                <w:szCs w:val="16"/>
              </w:rPr>
            </w:pPr>
            <w:r w:rsidRPr="00216DFC">
              <w:rPr>
                <w:sz w:val="16"/>
                <w:szCs w:val="16"/>
              </w:rPr>
              <w:t xml:space="preserve">Deputy CEO, Shanghai Thyssen Krupp </w:t>
            </w:r>
          </w:p>
        </w:tc>
        <w:tc>
          <w:tcPr>
            <w:tcW w:w="1193" w:type="dxa"/>
          </w:tcPr>
          <w:p w14:paraId="62118ECB" w14:textId="77777777" w:rsidR="001D09EC" w:rsidRPr="00216DFC" w:rsidRDefault="001D09EC" w:rsidP="00216DFC">
            <w:pPr>
              <w:pStyle w:val="BodyText"/>
              <w:spacing w:line="240" w:lineRule="auto"/>
              <w:jc w:val="left"/>
              <w:rPr>
                <w:sz w:val="16"/>
                <w:szCs w:val="16"/>
              </w:rPr>
            </w:pPr>
            <w:r w:rsidRPr="00216DFC">
              <w:rPr>
                <w:sz w:val="16"/>
                <w:szCs w:val="16"/>
              </w:rPr>
              <w:t>03/07/2005</w:t>
            </w:r>
          </w:p>
        </w:tc>
        <w:tc>
          <w:tcPr>
            <w:tcW w:w="2947" w:type="dxa"/>
          </w:tcPr>
          <w:p w14:paraId="569FE7DF" w14:textId="77777777" w:rsidR="001D09EC" w:rsidRPr="00216DFC" w:rsidRDefault="001D09EC" w:rsidP="00216DFC">
            <w:pPr>
              <w:pStyle w:val="BodyText"/>
              <w:spacing w:line="240" w:lineRule="auto"/>
              <w:jc w:val="left"/>
              <w:rPr>
                <w:sz w:val="16"/>
                <w:szCs w:val="16"/>
              </w:rPr>
            </w:pPr>
            <w:r w:rsidRPr="00216DFC">
              <w:rPr>
                <w:sz w:val="16"/>
                <w:szCs w:val="16"/>
              </w:rPr>
              <w:t>Shanghai Thyssen Krupp Headquarters and Workshop Floor</w:t>
            </w:r>
          </w:p>
        </w:tc>
        <w:tc>
          <w:tcPr>
            <w:tcW w:w="743" w:type="dxa"/>
          </w:tcPr>
          <w:p w14:paraId="4F8F45F4"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6683A49A" w14:textId="77777777" w:rsidTr="00216DFC">
        <w:tc>
          <w:tcPr>
            <w:tcW w:w="625" w:type="dxa"/>
          </w:tcPr>
          <w:p w14:paraId="0C5F16C9" w14:textId="77777777" w:rsidR="001D09EC" w:rsidRPr="00216DFC" w:rsidRDefault="001D09EC" w:rsidP="00216DFC">
            <w:pPr>
              <w:pStyle w:val="BodyText"/>
              <w:spacing w:line="240" w:lineRule="auto"/>
              <w:jc w:val="left"/>
              <w:rPr>
                <w:rFonts w:eastAsia="MS Mincho"/>
                <w:sz w:val="16"/>
                <w:szCs w:val="16"/>
              </w:rPr>
            </w:pPr>
            <w:r w:rsidRPr="00216DFC">
              <w:rPr>
                <w:sz w:val="16"/>
                <w:szCs w:val="16"/>
              </w:rPr>
              <w:t>IV4</w:t>
            </w:r>
          </w:p>
        </w:tc>
        <w:tc>
          <w:tcPr>
            <w:tcW w:w="4050" w:type="dxa"/>
          </w:tcPr>
          <w:p w14:paraId="36F9E6AD"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Member of Negotiation Group of Acquiring MG Rover, NAC</w:t>
            </w:r>
          </w:p>
        </w:tc>
        <w:tc>
          <w:tcPr>
            <w:tcW w:w="1193" w:type="dxa"/>
          </w:tcPr>
          <w:p w14:paraId="2C134388"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20/12/2005</w:t>
            </w:r>
          </w:p>
        </w:tc>
        <w:tc>
          <w:tcPr>
            <w:tcW w:w="2947" w:type="dxa"/>
          </w:tcPr>
          <w:p w14:paraId="7A127339"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NAC Headquarters, Nanjing</w:t>
            </w:r>
          </w:p>
        </w:tc>
        <w:tc>
          <w:tcPr>
            <w:tcW w:w="743" w:type="dxa"/>
          </w:tcPr>
          <w:p w14:paraId="30DB421A"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518578B1" w14:textId="77777777" w:rsidTr="00216DFC">
        <w:tc>
          <w:tcPr>
            <w:tcW w:w="625" w:type="dxa"/>
          </w:tcPr>
          <w:p w14:paraId="634E9AE2" w14:textId="77777777" w:rsidR="001D09EC" w:rsidRPr="00216DFC" w:rsidRDefault="001D09EC" w:rsidP="00216DFC">
            <w:pPr>
              <w:autoSpaceDE w:val="0"/>
              <w:autoSpaceDN w:val="0"/>
              <w:adjustRightInd w:val="0"/>
              <w:rPr>
                <w:rFonts w:ascii="Times New Roman" w:eastAsia="MS Mincho" w:hAnsi="Times New Roman"/>
                <w:color w:val="auto"/>
                <w:sz w:val="16"/>
                <w:szCs w:val="16"/>
                <w:lang w:val="en-US" w:eastAsia="zh-CN"/>
              </w:rPr>
            </w:pPr>
            <w:r w:rsidRPr="00216DFC">
              <w:rPr>
                <w:rFonts w:ascii="Times New Roman" w:hAnsi="Times New Roman"/>
                <w:color w:val="auto"/>
                <w:sz w:val="16"/>
                <w:szCs w:val="16"/>
                <w:lang w:val="en-US"/>
              </w:rPr>
              <w:t>IV5</w:t>
            </w:r>
          </w:p>
        </w:tc>
        <w:tc>
          <w:tcPr>
            <w:tcW w:w="4050" w:type="dxa"/>
          </w:tcPr>
          <w:p w14:paraId="5998C25E" w14:textId="77777777" w:rsidR="001D09EC" w:rsidRPr="00216DFC" w:rsidRDefault="001D09EC" w:rsidP="00216DFC">
            <w:pPr>
              <w:autoSpaceDE w:val="0"/>
              <w:autoSpaceDN w:val="0"/>
              <w:adjustRightInd w:val="0"/>
              <w:rPr>
                <w:rFonts w:ascii="Times New Roman" w:hAnsi="Times New Roman"/>
                <w:color w:val="auto"/>
                <w:sz w:val="16"/>
                <w:szCs w:val="16"/>
                <w:lang w:val="en-US"/>
              </w:rPr>
            </w:pPr>
            <w:r w:rsidRPr="00216DFC">
              <w:rPr>
                <w:rFonts w:ascii="Times New Roman" w:eastAsia="MS Mincho" w:hAnsi="Times New Roman"/>
                <w:color w:val="auto"/>
                <w:sz w:val="16"/>
                <w:szCs w:val="16"/>
                <w:lang w:val="en-US" w:eastAsia="zh-CN"/>
              </w:rPr>
              <w:t xml:space="preserve">Deputy Head, China’s </w:t>
            </w:r>
            <w:r w:rsidRPr="00216DFC">
              <w:rPr>
                <w:rFonts w:ascii="Times New Roman" w:eastAsia="MS Mincho" w:hAnsi="Times New Roman"/>
                <w:color w:val="auto"/>
                <w:sz w:val="16"/>
                <w:szCs w:val="16"/>
                <w:lang w:val="en-US"/>
              </w:rPr>
              <w:t xml:space="preserve">Automobile Industry Association; former deputy minister of China’s Automobile Industry </w:t>
            </w:r>
          </w:p>
        </w:tc>
        <w:tc>
          <w:tcPr>
            <w:tcW w:w="1193" w:type="dxa"/>
          </w:tcPr>
          <w:p w14:paraId="54656A10"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12/01/2006</w:t>
            </w:r>
          </w:p>
        </w:tc>
        <w:tc>
          <w:tcPr>
            <w:tcW w:w="2947" w:type="dxa"/>
          </w:tcPr>
          <w:p w14:paraId="6BBDF768" w14:textId="0594EC02" w:rsidR="001D09EC" w:rsidRPr="00216DFC" w:rsidRDefault="001D09EC" w:rsidP="00216DFC">
            <w:pPr>
              <w:autoSpaceDE w:val="0"/>
              <w:autoSpaceDN w:val="0"/>
              <w:adjustRightInd w:val="0"/>
              <w:rPr>
                <w:sz w:val="16"/>
                <w:szCs w:val="16"/>
              </w:rPr>
            </w:pPr>
            <w:r w:rsidRPr="00216DFC">
              <w:rPr>
                <w:rFonts w:ascii="Times New Roman" w:eastAsia="MS Mincho" w:hAnsi="Times New Roman"/>
                <w:color w:val="auto"/>
                <w:sz w:val="16"/>
                <w:szCs w:val="16"/>
                <w:lang w:val="en-US" w:eastAsia="zh-CN"/>
              </w:rPr>
              <w:t>China’s Automobile Industry</w:t>
            </w:r>
            <w:r w:rsidR="00F76AD2" w:rsidRPr="00F76AD2">
              <w:rPr>
                <w:rFonts w:ascii="Times New Roman" w:eastAsia="MS Mincho" w:hAnsi="Times New Roman"/>
                <w:color w:val="auto"/>
                <w:sz w:val="16"/>
                <w:szCs w:val="16"/>
                <w:lang w:val="en-US" w:eastAsia="zh-CN"/>
              </w:rPr>
              <w:t xml:space="preserve"> </w:t>
            </w:r>
            <w:r w:rsidRPr="00216DFC">
              <w:rPr>
                <w:rFonts w:ascii="Times New Roman" w:eastAsia="MS Mincho" w:hAnsi="Times New Roman"/>
                <w:sz w:val="16"/>
                <w:szCs w:val="16"/>
              </w:rPr>
              <w:t>Association, Beijing</w:t>
            </w:r>
          </w:p>
        </w:tc>
        <w:tc>
          <w:tcPr>
            <w:tcW w:w="743" w:type="dxa"/>
          </w:tcPr>
          <w:p w14:paraId="71C945BE"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1DDA216C" w14:textId="77777777" w:rsidTr="00216DFC">
        <w:tc>
          <w:tcPr>
            <w:tcW w:w="625" w:type="dxa"/>
          </w:tcPr>
          <w:p w14:paraId="08740315" w14:textId="77777777" w:rsidR="001D09EC" w:rsidRPr="00216DFC" w:rsidRDefault="001D09EC" w:rsidP="00216DFC">
            <w:pPr>
              <w:autoSpaceDE w:val="0"/>
              <w:autoSpaceDN w:val="0"/>
              <w:adjustRightInd w:val="0"/>
              <w:rPr>
                <w:rFonts w:ascii="Times New Roman" w:eastAsia="MS Mincho" w:hAnsi="Times New Roman"/>
                <w:color w:val="auto"/>
                <w:sz w:val="16"/>
                <w:szCs w:val="16"/>
                <w:lang w:val="en-US" w:eastAsia="zh-CN"/>
              </w:rPr>
            </w:pPr>
            <w:r w:rsidRPr="00216DFC">
              <w:rPr>
                <w:rFonts w:ascii="Times New Roman" w:hAnsi="Times New Roman"/>
                <w:color w:val="auto"/>
                <w:sz w:val="16"/>
                <w:szCs w:val="16"/>
                <w:lang w:val="en-US"/>
              </w:rPr>
              <w:t>IV6</w:t>
            </w:r>
          </w:p>
        </w:tc>
        <w:tc>
          <w:tcPr>
            <w:tcW w:w="4050" w:type="dxa"/>
          </w:tcPr>
          <w:p w14:paraId="65A6FBDE" w14:textId="77777777" w:rsidR="001D09EC" w:rsidRPr="00216DFC" w:rsidRDefault="001D09EC" w:rsidP="00216DFC">
            <w:pPr>
              <w:autoSpaceDE w:val="0"/>
              <w:autoSpaceDN w:val="0"/>
              <w:adjustRightInd w:val="0"/>
              <w:rPr>
                <w:rFonts w:ascii="Times New Roman" w:hAnsi="Times New Roman"/>
                <w:color w:val="auto"/>
                <w:sz w:val="16"/>
                <w:szCs w:val="16"/>
                <w:lang w:val="en-US"/>
              </w:rPr>
            </w:pPr>
            <w:r w:rsidRPr="00216DFC">
              <w:rPr>
                <w:rFonts w:ascii="Times New Roman" w:eastAsia="MS Mincho" w:hAnsi="Times New Roman"/>
                <w:color w:val="auto"/>
                <w:sz w:val="16"/>
                <w:szCs w:val="16"/>
                <w:lang w:val="en-US" w:eastAsia="zh-CN"/>
              </w:rPr>
              <w:t xml:space="preserve">Deputy Head, China’s Machinery Industry Association; former </w:t>
            </w:r>
            <w:r w:rsidRPr="00216DFC">
              <w:rPr>
                <w:rFonts w:ascii="Times New Roman" w:eastAsia="MS Mincho" w:hAnsi="Times New Roman"/>
                <w:color w:val="auto"/>
                <w:sz w:val="16"/>
                <w:szCs w:val="16"/>
                <w:lang w:val="en-US"/>
              </w:rPr>
              <w:t>Deputy Minister of Machinery Industry</w:t>
            </w:r>
          </w:p>
        </w:tc>
        <w:tc>
          <w:tcPr>
            <w:tcW w:w="1193" w:type="dxa"/>
          </w:tcPr>
          <w:p w14:paraId="5219592D" w14:textId="77777777" w:rsidR="001D09EC" w:rsidRPr="00216DFC" w:rsidRDefault="001D09EC" w:rsidP="00216DFC">
            <w:pPr>
              <w:pStyle w:val="BodyText"/>
              <w:spacing w:line="240" w:lineRule="auto"/>
              <w:jc w:val="left"/>
              <w:rPr>
                <w:rFonts w:eastAsia="MS Mincho"/>
                <w:sz w:val="16"/>
                <w:szCs w:val="16"/>
              </w:rPr>
            </w:pPr>
            <w:r w:rsidRPr="00216DFC">
              <w:rPr>
                <w:rFonts w:eastAsia="MS Mincho"/>
                <w:sz w:val="16"/>
                <w:szCs w:val="16"/>
              </w:rPr>
              <w:t>26/06/2006</w:t>
            </w:r>
          </w:p>
          <w:p w14:paraId="317EF1E9"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13/12/2006</w:t>
            </w:r>
          </w:p>
        </w:tc>
        <w:tc>
          <w:tcPr>
            <w:tcW w:w="2947" w:type="dxa"/>
          </w:tcPr>
          <w:p w14:paraId="6E1333F6" w14:textId="77777777" w:rsidR="001D09EC" w:rsidRPr="00216DFC" w:rsidRDefault="001D09EC" w:rsidP="00216DFC">
            <w:pPr>
              <w:autoSpaceDE w:val="0"/>
              <w:autoSpaceDN w:val="0"/>
              <w:adjustRightInd w:val="0"/>
              <w:rPr>
                <w:rFonts w:ascii="Times New Roman" w:eastAsia="MS Mincho" w:hAnsi="Times New Roman"/>
                <w:color w:val="auto"/>
                <w:sz w:val="16"/>
                <w:szCs w:val="16"/>
                <w:lang w:val="en-US" w:eastAsia="zh-CN"/>
              </w:rPr>
            </w:pPr>
            <w:r w:rsidRPr="00216DFC">
              <w:rPr>
                <w:rFonts w:ascii="Times New Roman" w:eastAsia="MS Mincho" w:hAnsi="Times New Roman"/>
                <w:color w:val="auto"/>
                <w:sz w:val="16"/>
                <w:szCs w:val="16"/>
                <w:lang w:val="en-US" w:eastAsia="zh-CN"/>
              </w:rPr>
              <w:t>China’s Machinery Industry</w:t>
            </w:r>
          </w:p>
          <w:p w14:paraId="71BD46AC"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Association, Beijing</w:t>
            </w:r>
          </w:p>
        </w:tc>
        <w:tc>
          <w:tcPr>
            <w:tcW w:w="743" w:type="dxa"/>
          </w:tcPr>
          <w:p w14:paraId="054D1A51" w14:textId="77777777" w:rsidR="001D09EC" w:rsidRPr="00216DFC" w:rsidRDefault="001D09EC" w:rsidP="00216DFC">
            <w:pPr>
              <w:pStyle w:val="BodyText"/>
              <w:spacing w:line="240" w:lineRule="auto"/>
              <w:jc w:val="left"/>
              <w:rPr>
                <w:sz w:val="16"/>
                <w:szCs w:val="16"/>
              </w:rPr>
            </w:pPr>
            <w:r w:rsidRPr="00216DFC">
              <w:rPr>
                <w:sz w:val="16"/>
                <w:szCs w:val="16"/>
              </w:rPr>
              <w:t>1.0</w:t>
            </w:r>
          </w:p>
          <w:p w14:paraId="79F74334"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655DA103" w14:textId="77777777" w:rsidTr="00216DFC">
        <w:tc>
          <w:tcPr>
            <w:tcW w:w="625" w:type="dxa"/>
          </w:tcPr>
          <w:p w14:paraId="5440E5B4" w14:textId="77777777" w:rsidR="001D09EC" w:rsidRPr="00216DFC" w:rsidRDefault="001D09EC" w:rsidP="00216DFC">
            <w:pPr>
              <w:pStyle w:val="BodyText"/>
              <w:spacing w:line="240" w:lineRule="auto"/>
              <w:jc w:val="left"/>
              <w:rPr>
                <w:rFonts w:eastAsia="MS Mincho"/>
                <w:sz w:val="16"/>
                <w:szCs w:val="16"/>
              </w:rPr>
            </w:pPr>
            <w:r w:rsidRPr="00216DFC">
              <w:rPr>
                <w:sz w:val="16"/>
                <w:szCs w:val="16"/>
              </w:rPr>
              <w:t>IV7</w:t>
            </w:r>
          </w:p>
        </w:tc>
        <w:tc>
          <w:tcPr>
            <w:tcW w:w="4050" w:type="dxa"/>
          </w:tcPr>
          <w:p w14:paraId="58B91071"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Head of Department of Foreign Cooperation, NAC</w:t>
            </w:r>
          </w:p>
        </w:tc>
        <w:tc>
          <w:tcPr>
            <w:tcW w:w="1193" w:type="dxa"/>
          </w:tcPr>
          <w:p w14:paraId="4EB8A806"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16/06/2006</w:t>
            </w:r>
          </w:p>
        </w:tc>
        <w:tc>
          <w:tcPr>
            <w:tcW w:w="2947" w:type="dxa"/>
          </w:tcPr>
          <w:p w14:paraId="1D12DA61"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NAC Headquarters, Nanjing</w:t>
            </w:r>
          </w:p>
        </w:tc>
        <w:tc>
          <w:tcPr>
            <w:tcW w:w="743" w:type="dxa"/>
          </w:tcPr>
          <w:p w14:paraId="775079CD"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161039ED" w14:textId="77777777" w:rsidTr="00216DFC">
        <w:tc>
          <w:tcPr>
            <w:tcW w:w="625" w:type="dxa"/>
          </w:tcPr>
          <w:p w14:paraId="53F6CD86" w14:textId="77777777" w:rsidR="001D09EC" w:rsidRPr="00216DFC" w:rsidRDefault="001D09EC" w:rsidP="00216DFC">
            <w:pPr>
              <w:pStyle w:val="BodyText"/>
              <w:spacing w:line="240" w:lineRule="auto"/>
              <w:jc w:val="left"/>
              <w:rPr>
                <w:rFonts w:eastAsia="MS Mincho"/>
                <w:sz w:val="16"/>
                <w:szCs w:val="16"/>
              </w:rPr>
            </w:pPr>
            <w:r w:rsidRPr="00216DFC">
              <w:rPr>
                <w:sz w:val="16"/>
                <w:szCs w:val="16"/>
              </w:rPr>
              <w:t>IV8</w:t>
            </w:r>
          </w:p>
        </w:tc>
        <w:tc>
          <w:tcPr>
            <w:tcW w:w="4050" w:type="dxa"/>
          </w:tcPr>
          <w:p w14:paraId="3E377AED"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Staff of Department of Foreign Cooperation, NAC</w:t>
            </w:r>
          </w:p>
        </w:tc>
        <w:tc>
          <w:tcPr>
            <w:tcW w:w="1193" w:type="dxa"/>
          </w:tcPr>
          <w:p w14:paraId="7173A97D"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16/06/2006</w:t>
            </w:r>
          </w:p>
        </w:tc>
        <w:tc>
          <w:tcPr>
            <w:tcW w:w="2947" w:type="dxa"/>
          </w:tcPr>
          <w:p w14:paraId="7D3A26FA"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NAC Headquarters, Nanjing</w:t>
            </w:r>
          </w:p>
        </w:tc>
        <w:tc>
          <w:tcPr>
            <w:tcW w:w="743" w:type="dxa"/>
          </w:tcPr>
          <w:p w14:paraId="3AF64DB7"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269FCC22" w14:textId="77777777" w:rsidTr="00216DFC">
        <w:tc>
          <w:tcPr>
            <w:tcW w:w="625" w:type="dxa"/>
          </w:tcPr>
          <w:p w14:paraId="078B07C7" w14:textId="77777777" w:rsidR="001D09EC" w:rsidRPr="00216DFC" w:rsidRDefault="001D09EC" w:rsidP="00216DFC">
            <w:pPr>
              <w:pStyle w:val="BodyText"/>
              <w:spacing w:line="240" w:lineRule="auto"/>
              <w:jc w:val="left"/>
              <w:rPr>
                <w:rFonts w:eastAsia="MS Mincho"/>
                <w:sz w:val="16"/>
                <w:szCs w:val="16"/>
              </w:rPr>
            </w:pPr>
            <w:r w:rsidRPr="00216DFC">
              <w:rPr>
                <w:sz w:val="16"/>
                <w:szCs w:val="16"/>
              </w:rPr>
              <w:t>IV9</w:t>
            </w:r>
          </w:p>
        </w:tc>
        <w:tc>
          <w:tcPr>
            <w:tcW w:w="4050" w:type="dxa"/>
          </w:tcPr>
          <w:p w14:paraId="7BB60620"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CEO, Nanjing Steel Corporate (NSC)</w:t>
            </w:r>
          </w:p>
        </w:tc>
        <w:tc>
          <w:tcPr>
            <w:tcW w:w="1193" w:type="dxa"/>
          </w:tcPr>
          <w:p w14:paraId="1115F99B"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17/06/2006</w:t>
            </w:r>
          </w:p>
        </w:tc>
        <w:tc>
          <w:tcPr>
            <w:tcW w:w="2947" w:type="dxa"/>
          </w:tcPr>
          <w:p w14:paraId="13156C14"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NSC Headquarters, Nanjing</w:t>
            </w:r>
          </w:p>
        </w:tc>
        <w:tc>
          <w:tcPr>
            <w:tcW w:w="743" w:type="dxa"/>
          </w:tcPr>
          <w:p w14:paraId="37DFFAA8"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75BAABA2" w14:textId="77777777" w:rsidTr="00216DFC">
        <w:tc>
          <w:tcPr>
            <w:tcW w:w="625" w:type="dxa"/>
          </w:tcPr>
          <w:p w14:paraId="5B670AAB" w14:textId="77777777" w:rsidR="001D09EC" w:rsidRPr="00216DFC" w:rsidRDefault="001D09EC" w:rsidP="00216DFC">
            <w:pPr>
              <w:pStyle w:val="BodyText"/>
              <w:spacing w:line="240" w:lineRule="auto"/>
              <w:jc w:val="left"/>
              <w:rPr>
                <w:rFonts w:eastAsia="MS Mincho"/>
                <w:sz w:val="16"/>
                <w:szCs w:val="16"/>
              </w:rPr>
            </w:pPr>
            <w:r w:rsidRPr="00216DFC">
              <w:rPr>
                <w:sz w:val="16"/>
                <w:szCs w:val="16"/>
              </w:rPr>
              <w:t>IV10</w:t>
            </w:r>
          </w:p>
        </w:tc>
        <w:tc>
          <w:tcPr>
            <w:tcW w:w="4050" w:type="dxa"/>
          </w:tcPr>
          <w:p w14:paraId="1B11258E"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Subsidiary head, Nanjing Steel Corporate (NSC)</w:t>
            </w:r>
          </w:p>
        </w:tc>
        <w:tc>
          <w:tcPr>
            <w:tcW w:w="1193" w:type="dxa"/>
          </w:tcPr>
          <w:p w14:paraId="7BDA6D7B"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17/06/2006</w:t>
            </w:r>
          </w:p>
        </w:tc>
        <w:tc>
          <w:tcPr>
            <w:tcW w:w="2947" w:type="dxa"/>
          </w:tcPr>
          <w:p w14:paraId="05A71108" w14:textId="77777777" w:rsidR="001D09EC" w:rsidRPr="00216DFC" w:rsidRDefault="001D09EC" w:rsidP="00216DFC">
            <w:pPr>
              <w:pStyle w:val="BodyText"/>
              <w:spacing w:line="240" w:lineRule="auto"/>
              <w:jc w:val="left"/>
              <w:rPr>
                <w:sz w:val="16"/>
                <w:szCs w:val="16"/>
              </w:rPr>
            </w:pPr>
            <w:r w:rsidRPr="00216DFC">
              <w:rPr>
                <w:rFonts w:eastAsia="MS Mincho"/>
                <w:sz w:val="16"/>
                <w:szCs w:val="16"/>
              </w:rPr>
              <w:t>NSC Headquarters, Nanjing</w:t>
            </w:r>
          </w:p>
        </w:tc>
        <w:tc>
          <w:tcPr>
            <w:tcW w:w="743" w:type="dxa"/>
          </w:tcPr>
          <w:p w14:paraId="7545116E" w14:textId="77777777" w:rsidR="001D09EC" w:rsidRPr="00216DFC" w:rsidRDefault="001D09EC" w:rsidP="00216DFC">
            <w:pPr>
              <w:pStyle w:val="BodyText"/>
              <w:spacing w:line="240" w:lineRule="auto"/>
              <w:jc w:val="left"/>
              <w:rPr>
                <w:sz w:val="16"/>
                <w:szCs w:val="16"/>
              </w:rPr>
            </w:pPr>
            <w:r w:rsidRPr="00216DFC">
              <w:rPr>
                <w:sz w:val="16"/>
                <w:szCs w:val="16"/>
              </w:rPr>
              <w:t>3.0</w:t>
            </w:r>
          </w:p>
        </w:tc>
      </w:tr>
      <w:tr w:rsidR="00515779" w:rsidRPr="00515779" w14:paraId="139F49D1" w14:textId="77777777" w:rsidTr="00216DFC">
        <w:tc>
          <w:tcPr>
            <w:tcW w:w="625" w:type="dxa"/>
          </w:tcPr>
          <w:p w14:paraId="15575DAA" w14:textId="77777777" w:rsidR="001D09EC" w:rsidRPr="00216DFC" w:rsidRDefault="001D09EC" w:rsidP="00216DFC">
            <w:pPr>
              <w:pStyle w:val="BodyText"/>
              <w:spacing w:line="240" w:lineRule="auto"/>
              <w:jc w:val="left"/>
              <w:rPr>
                <w:sz w:val="16"/>
                <w:szCs w:val="16"/>
              </w:rPr>
            </w:pPr>
            <w:r w:rsidRPr="00216DFC">
              <w:rPr>
                <w:sz w:val="16"/>
                <w:szCs w:val="16"/>
              </w:rPr>
              <w:t>IV11</w:t>
            </w:r>
          </w:p>
        </w:tc>
        <w:tc>
          <w:tcPr>
            <w:tcW w:w="4050" w:type="dxa"/>
          </w:tcPr>
          <w:p w14:paraId="53B10751" w14:textId="77777777" w:rsidR="001D09EC" w:rsidRPr="00216DFC" w:rsidRDefault="001D09EC" w:rsidP="00216DFC">
            <w:pPr>
              <w:pStyle w:val="BodyText"/>
              <w:spacing w:line="240" w:lineRule="auto"/>
              <w:jc w:val="left"/>
              <w:rPr>
                <w:rFonts w:eastAsia="MS Mincho"/>
                <w:sz w:val="16"/>
                <w:szCs w:val="16"/>
              </w:rPr>
            </w:pPr>
            <w:r w:rsidRPr="00216DFC">
              <w:rPr>
                <w:rFonts w:eastAsia="MS Mincho"/>
                <w:sz w:val="16"/>
                <w:szCs w:val="16"/>
              </w:rPr>
              <w:t>Senior manager of China Industrial and Commercial Bank</w:t>
            </w:r>
          </w:p>
        </w:tc>
        <w:tc>
          <w:tcPr>
            <w:tcW w:w="1193" w:type="dxa"/>
          </w:tcPr>
          <w:p w14:paraId="49728FFB" w14:textId="77777777" w:rsidR="001D09EC" w:rsidRPr="00216DFC" w:rsidRDefault="001D09EC" w:rsidP="00216DFC">
            <w:pPr>
              <w:pStyle w:val="BodyText"/>
              <w:spacing w:line="240" w:lineRule="auto"/>
              <w:jc w:val="left"/>
              <w:rPr>
                <w:rFonts w:eastAsia="MS Mincho"/>
                <w:sz w:val="16"/>
                <w:szCs w:val="16"/>
              </w:rPr>
            </w:pPr>
            <w:r w:rsidRPr="00216DFC">
              <w:rPr>
                <w:rFonts w:eastAsia="MS Mincho"/>
                <w:sz w:val="16"/>
                <w:szCs w:val="16"/>
              </w:rPr>
              <w:t>14/01/2006</w:t>
            </w:r>
          </w:p>
        </w:tc>
        <w:tc>
          <w:tcPr>
            <w:tcW w:w="2947" w:type="dxa"/>
          </w:tcPr>
          <w:p w14:paraId="4B0A7D0E" w14:textId="77777777" w:rsidR="001D09EC" w:rsidRPr="00216DFC" w:rsidRDefault="001D09EC" w:rsidP="00216DFC">
            <w:pPr>
              <w:pStyle w:val="BodyText"/>
              <w:spacing w:line="240" w:lineRule="auto"/>
              <w:jc w:val="left"/>
              <w:rPr>
                <w:rFonts w:eastAsia="MS Mincho"/>
                <w:sz w:val="16"/>
                <w:szCs w:val="16"/>
              </w:rPr>
            </w:pPr>
            <w:r w:rsidRPr="00216DFC">
              <w:rPr>
                <w:rFonts w:eastAsia="MS Mincho"/>
                <w:sz w:val="16"/>
                <w:szCs w:val="16"/>
              </w:rPr>
              <w:t>The manager’s office in Beijing</w:t>
            </w:r>
          </w:p>
        </w:tc>
        <w:tc>
          <w:tcPr>
            <w:tcW w:w="743" w:type="dxa"/>
          </w:tcPr>
          <w:p w14:paraId="6C6C5900"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61FB2FA4" w14:textId="77777777" w:rsidTr="00216DFC">
        <w:tc>
          <w:tcPr>
            <w:tcW w:w="625" w:type="dxa"/>
          </w:tcPr>
          <w:p w14:paraId="60DF914B" w14:textId="77777777" w:rsidR="001D09EC" w:rsidRPr="00216DFC" w:rsidRDefault="001D09EC" w:rsidP="00216DFC">
            <w:pPr>
              <w:pStyle w:val="BodyText"/>
              <w:spacing w:line="240" w:lineRule="auto"/>
              <w:jc w:val="left"/>
              <w:rPr>
                <w:sz w:val="16"/>
                <w:szCs w:val="16"/>
              </w:rPr>
            </w:pPr>
            <w:r w:rsidRPr="00216DFC">
              <w:rPr>
                <w:sz w:val="16"/>
                <w:szCs w:val="16"/>
              </w:rPr>
              <w:t>IV12</w:t>
            </w:r>
          </w:p>
        </w:tc>
        <w:tc>
          <w:tcPr>
            <w:tcW w:w="4050" w:type="dxa"/>
          </w:tcPr>
          <w:p w14:paraId="7BD5D730" w14:textId="77777777" w:rsidR="001D09EC" w:rsidRPr="00216DFC" w:rsidRDefault="001D09EC" w:rsidP="00216DFC">
            <w:pPr>
              <w:pStyle w:val="BodyText"/>
              <w:spacing w:line="240" w:lineRule="auto"/>
              <w:jc w:val="left"/>
              <w:rPr>
                <w:sz w:val="16"/>
                <w:szCs w:val="16"/>
              </w:rPr>
            </w:pPr>
            <w:r w:rsidRPr="00216DFC">
              <w:rPr>
                <w:sz w:val="16"/>
                <w:szCs w:val="16"/>
              </w:rPr>
              <w:t>Head, Overseas Development, Chery Automobile</w:t>
            </w:r>
          </w:p>
        </w:tc>
        <w:tc>
          <w:tcPr>
            <w:tcW w:w="1193" w:type="dxa"/>
          </w:tcPr>
          <w:p w14:paraId="55AD50AF" w14:textId="77777777" w:rsidR="001D09EC" w:rsidRPr="00216DFC" w:rsidRDefault="001D09EC" w:rsidP="00216DFC">
            <w:pPr>
              <w:pStyle w:val="BodyText"/>
              <w:spacing w:line="240" w:lineRule="auto"/>
              <w:jc w:val="left"/>
              <w:rPr>
                <w:sz w:val="16"/>
                <w:szCs w:val="16"/>
              </w:rPr>
            </w:pPr>
            <w:r w:rsidRPr="00216DFC">
              <w:rPr>
                <w:sz w:val="16"/>
                <w:szCs w:val="16"/>
              </w:rPr>
              <w:t>02/05/2010</w:t>
            </w:r>
          </w:p>
        </w:tc>
        <w:tc>
          <w:tcPr>
            <w:tcW w:w="2947" w:type="dxa"/>
          </w:tcPr>
          <w:p w14:paraId="74FD3A57" w14:textId="77777777" w:rsidR="001D09EC" w:rsidRPr="00216DFC" w:rsidRDefault="001D09EC" w:rsidP="00216DFC">
            <w:pPr>
              <w:pStyle w:val="BodyText"/>
              <w:spacing w:line="240" w:lineRule="auto"/>
              <w:jc w:val="left"/>
              <w:rPr>
                <w:sz w:val="16"/>
                <w:szCs w:val="16"/>
              </w:rPr>
            </w:pPr>
            <w:r w:rsidRPr="00216DFC">
              <w:rPr>
                <w:sz w:val="16"/>
                <w:szCs w:val="16"/>
              </w:rPr>
              <w:t xml:space="preserve">A restaurant, Sao Paulo </w:t>
            </w:r>
          </w:p>
        </w:tc>
        <w:tc>
          <w:tcPr>
            <w:tcW w:w="743" w:type="dxa"/>
          </w:tcPr>
          <w:p w14:paraId="31B4039B"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186BED78" w14:textId="77777777" w:rsidTr="00216DFC">
        <w:tc>
          <w:tcPr>
            <w:tcW w:w="625" w:type="dxa"/>
          </w:tcPr>
          <w:p w14:paraId="7C5F9AB7" w14:textId="77777777" w:rsidR="001D09EC" w:rsidRPr="00216DFC" w:rsidRDefault="001D09EC" w:rsidP="00216DFC">
            <w:pPr>
              <w:pStyle w:val="BodyText"/>
              <w:spacing w:line="240" w:lineRule="auto"/>
              <w:jc w:val="left"/>
              <w:rPr>
                <w:sz w:val="16"/>
                <w:szCs w:val="16"/>
              </w:rPr>
            </w:pPr>
            <w:r w:rsidRPr="00216DFC">
              <w:rPr>
                <w:sz w:val="16"/>
                <w:szCs w:val="16"/>
              </w:rPr>
              <w:t>IV13</w:t>
            </w:r>
          </w:p>
        </w:tc>
        <w:tc>
          <w:tcPr>
            <w:tcW w:w="4050" w:type="dxa"/>
          </w:tcPr>
          <w:p w14:paraId="7ABF4D25" w14:textId="77777777" w:rsidR="001D09EC" w:rsidRPr="00216DFC" w:rsidRDefault="001D09EC" w:rsidP="00216DFC">
            <w:pPr>
              <w:pStyle w:val="BodyText"/>
              <w:spacing w:line="240" w:lineRule="auto"/>
              <w:jc w:val="left"/>
              <w:rPr>
                <w:sz w:val="16"/>
                <w:szCs w:val="16"/>
              </w:rPr>
            </w:pPr>
            <w:r w:rsidRPr="00216DFC">
              <w:rPr>
                <w:sz w:val="16"/>
                <w:szCs w:val="16"/>
              </w:rPr>
              <w:t>Head, Department of Investment Promoting, Nanjing City Government</w:t>
            </w:r>
          </w:p>
        </w:tc>
        <w:tc>
          <w:tcPr>
            <w:tcW w:w="1193" w:type="dxa"/>
          </w:tcPr>
          <w:p w14:paraId="17FF8F96" w14:textId="77777777" w:rsidR="001D09EC" w:rsidRPr="00216DFC" w:rsidRDefault="001D09EC" w:rsidP="00216DFC">
            <w:pPr>
              <w:pStyle w:val="BodyText"/>
              <w:spacing w:line="240" w:lineRule="auto"/>
              <w:jc w:val="left"/>
              <w:rPr>
                <w:sz w:val="16"/>
                <w:szCs w:val="16"/>
              </w:rPr>
            </w:pPr>
            <w:r w:rsidRPr="00216DFC">
              <w:rPr>
                <w:sz w:val="16"/>
                <w:szCs w:val="16"/>
              </w:rPr>
              <w:t>20/06/2011</w:t>
            </w:r>
          </w:p>
          <w:p w14:paraId="42342CCF" w14:textId="77777777" w:rsidR="001D09EC" w:rsidRPr="00216DFC" w:rsidRDefault="001D09EC" w:rsidP="00216DFC">
            <w:pPr>
              <w:pStyle w:val="BodyText"/>
              <w:spacing w:line="240" w:lineRule="auto"/>
              <w:jc w:val="left"/>
              <w:rPr>
                <w:sz w:val="16"/>
                <w:szCs w:val="16"/>
              </w:rPr>
            </w:pPr>
            <w:r w:rsidRPr="00216DFC">
              <w:rPr>
                <w:sz w:val="16"/>
                <w:szCs w:val="16"/>
              </w:rPr>
              <w:t>20/11/2011</w:t>
            </w:r>
          </w:p>
        </w:tc>
        <w:tc>
          <w:tcPr>
            <w:tcW w:w="2947" w:type="dxa"/>
          </w:tcPr>
          <w:p w14:paraId="66A7C754" w14:textId="77777777" w:rsidR="001D09EC" w:rsidRPr="00216DFC" w:rsidRDefault="001D09EC" w:rsidP="00216DFC">
            <w:pPr>
              <w:pStyle w:val="BodyText"/>
              <w:spacing w:line="240" w:lineRule="auto"/>
              <w:jc w:val="left"/>
              <w:rPr>
                <w:sz w:val="16"/>
                <w:szCs w:val="16"/>
              </w:rPr>
            </w:pPr>
            <w:r w:rsidRPr="00216DFC">
              <w:rPr>
                <w:sz w:val="16"/>
                <w:szCs w:val="16"/>
              </w:rPr>
              <w:t xml:space="preserve">Department of Investment Promoting, Nanjing; email </w:t>
            </w:r>
          </w:p>
        </w:tc>
        <w:tc>
          <w:tcPr>
            <w:tcW w:w="743" w:type="dxa"/>
          </w:tcPr>
          <w:p w14:paraId="4D96E251" w14:textId="77777777" w:rsidR="001D09EC" w:rsidRPr="00216DFC" w:rsidRDefault="001D09EC" w:rsidP="00216DFC">
            <w:pPr>
              <w:pStyle w:val="BodyText"/>
              <w:spacing w:line="240" w:lineRule="auto"/>
              <w:jc w:val="left"/>
              <w:rPr>
                <w:sz w:val="16"/>
                <w:szCs w:val="16"/>
              </w:rPr>
            </w:pPr>
            <w:r w:rsidRPr="00216DFC">
              <w:rPr>
                <w:sz w:val="16"/>
                <w:szCs w:val="16"/>
              </w:rPr>
              <w:t>1.0</w:t>
            </w:r>
          </w:p>
          <w:p w14:paraId="3075207B" w14:textId="77777777" w:rsidR="001D09EC" w:rsidRPr="00216DFC" w:rsidRDefault="001D09EC" w:rsidP="00216DFC">
            <w:pPr>
              <w:pStyle w:val="BodyText"/>
              <w:spacing w:line="240" w:lineRule="auto"/>
              <w:jc w:val="left"/>
              <w:rPr>
                <w:sz w:val="16"/>
                <w:szCs w:val="16"/>
              </w:rPr>
            </w:pPr>
            <w:r w:rsidRPr="00216DFC">
              <w:rPr>
                <w:sz w:val="16"/>
                <w:szCs w:val="16"/>
              </w:rPr>
              <w:t>n.a</w:t>
            </w:r>
          </w:p>
        </w:tc>
      </w:tr>
      <w:tr w:rsidR="00515779" w:rsidRPr="00515779" w14:paraId="0F8D77BB" w14:textId="77777777" w:rsidTr="00216DFC">
        <w:trPr>
          <w:trHeight w:val="51"/>
        </w:trPr>
        <w:tc>
          <w:tcPr>
            <w:tcW w:w="625" w:type="dxa"/>
          </w:tcPr>
          <w:p w14:paraId="7F81E5D0" w14:textId="77777777" w:rsidR="001D09EC" w:rsidRPr="00216DFC" w:rsidRDefault="001D09EC" w:rsidP="00216DFC">
            <w:pPr>
              <w:pStyle w:val="BodyText"/>
              <w:spacing w:line="240" w:lineRule="auto"/>
              <w:jc w:val="left"/>
              <w:rPr>
                <w:sz w:val="16"/>
                <w:szCs w:val="16"/>
              </w:rPr>
            </w:pPr>
            <w:r w:rsidRPr="00216DFC">
              <w:rPr>
                <w:sz w:val="16"/>
                <w:szCs w:val="16"/>
              </w:rPr>
              <w:t>IV14</w:t>
            </w:r>
          </w:p>
        </w:tc>
        <w:tc>
          <w:tcPr>
            <w:tcW w:w="4050" w:type="dxa"/>
          </w:tcPr>
          <w:p w14:paraId="355A58DF" w14:textId="77777777" w:rsidR="001D09EC" w:rsidRPr="00216DFC" w:rsidRDefault="001D09EC" w:rsidP="00216DFC">
            <w:pPr>
              <w:pStyle w:val="BodyText"/>
              <w:spacing w:line="240" w:lineRule="auto"/>
              <w:jc w:val="left"/>
              <w:rPr>
                <w:sz w:val="16"/>
                <w:szCs w:val="16"/>
              </w:rPr>
            </w:pPr>
            <w:r w:rsidRPr="00216DFC">
              <w:rPr>
                <w:sz w:val="16"/>
                <w:szCs w:val="16"/>
              </w:rPr>
              <w:t>Deputy Head, MG Rover Longbridge</w:t>
            </w:r>
          </w:p>
        </w:tc>
        <w:tc>
          <w:tcPr>
            <w:tcW w:w="1193" w:type="dxa"/>
          </w:tcPr>
          <w:p w14:paraId="661023AC" w14:textId="77777777" w:rsidR="001D09EC" w:rsidRPr="00216DFC" w:rsidRDefault="001D09EC" w:rsidP="00216DFC">
            <w:pPr>
              <w:pStyle w:val="BodyText"/>
              <w:spacing w:line="240" w:lineRule="auto"/>
              <w:jc w:val="left"/>
              <w:rPr>
                <w:sz w:val="16"/>
                <w:szCs w:val="16"/>
              </w:rPr>
            </w:pPr>
            <w:r w:rsidRPr="00216DFC">
              <w:rPr>
                <w:sz w:val="16"/>
                <w:szCs w:val="16"/>
              </w:rPr>
              <w:t>20/10/2011</w:t>
            </w:r>
          </w:p>
        </w:tc>
        <w:tc>
          <w:tcPr>
            <w:tcW w:w="2947" w:type="dxa"/>
          </w:tcPr>
          <w:p w14:paraId="14357453" w14:textId="77777777" w:rsidR="001D09EC" w:rsidRPr="00216DFC" w:rsidRDefault="001D09EC" w:rsidP="00216DFC">
            <w:pPr>
              <w:pStyle w:val="BodyText"/>
              <w:spacing w:line="240" w:lineRule="auto"/>
              <w:jc w:val="left"/>
              <w:rPr>
                <w:sz w:val="16"/>
                <w:szCs w:val="16"/>
              </w:rPr>
            </w:pPr>
            <w:r w:rsidRPr="00216DFC">
              <w:rPr>
                <w:sz w:val="16"/>
                <w:szCs w:val="16"/>
              </w:rPr>
              <w:t xml:space="preserve">Phone calls and email </w:t>
            </w:r>
          </w:p>
        </w:tc>
        <w:tc>
          <w:tcPr>
            <w:tcW w:w="743" w:type="dxa"/>
          </w:tcPr>
          <w:p w14:paraId="61BC4AC6" w14:textId="77777777" w:rsidR="001D09EC" w:rsidRPr="00216DFC" w:rsidRDefault="001D09EC" w:rsidP="00216DFC">
            <w:pPr>
              <w:pStyle w:val="BodyText"/>
              <w:spacing w:line="240" w:lineRule="auto"/>
              <w:jc w:val="left"/>
              <w:rPr>
                <w:sz w:val="16"/>
                <w:szCs w:val="16"/>
              </w:rPr>
            </w:pPr>
            <w:r w:rsidRPr="00216DFC">
              <w:rPr>
                <w:sz w:val="16"/>
                <w:szCs w:val="16"/>
              </w:rPr>
              <w:t>n.a.</w:t>
            </w:r>
          </w:p>
        </w:tc>
      </w:tr>
      <w:tr w:rsidR="00515779" w:rsidRPr="00515779" w14:paraId="50D58546" w14:textId="77777777" w:rsidTr="00216DFC">
        <w:trPr>
          <w:trHeight w:val="51"/>
        </w:trPr>
        <w:tc>
          <w:tcPr>
            <w:tcW w:w="625" w:type="dxa"/>
          </w:tcPr>
          <w:p w14:paraId="413706B1" w14:textId="77777777" w:rsidR="001D09EC" w:rsidRPr="00216DFC" w:rsidRDefault="001D09EC" w:rsidP="00216DFC">
            <w:pPr>
              <w:pStyle w:val="BodyText"/>
              <w:spacing w:line="240" w:lineRule="auto"/>
              <w:jc w:val="left"/>
              <w:rPr>
                <w:sz w:val="16"/>
                <w:szCs w:val="16"/>
              </w:rPr>
            </w:pPr>
            <w:r w:rsidRPr="00216DFC">
              <w:rPr>
                <w:sz w:val="16"/>
                <w:szCs w:val="16"/>
              </w:rPr>
              <w:t>IV15</w:t>
            </w:r>
          </w:p>
        </w:tc>
        <w:tc>
          <w:tcPr>
            <w:tcW w:w="4050" w:type="dxa"/>
          </w:tcPr>
          <w:p w14:paraId="77089242" w14:textId="77777777" w:rsidR="001D09EC" w:rsidRPr="00216DFC" w:rsidRDefault="001D09EC" w:rsidP="00216DFC">
            <w:pPr>
              <w:pStyle w:val="BodyText"/>
              <w:spacing w:line="240" w:lineRule="auto"/>
              <w:jc w:val="left"/>
              <w:rPr>
                <w:sz w:val="16"/>
                <w:szCs w:val="16"/>
              </w:rPr>
            </w:pPr>
            <w:r w:rsidRPr="00216DFC">
              <w:rPr>
                <w:sz w:val="16"/>
                <w:szCs w:val="16"/>
              </w:rPr>
              <w:t>Former employee, NAC</w:t>
            </w:r>
          </w:p>
        </w:tc>
        <w:tc>
          <w:tcPr>
            <w:tcW w:w="1193" w:type="dxa"/>
          </w:tcPr>
          <w:p w14:paraId="1EDFE5A4" w14:textId="77777777" w:rsidR="001D09EC" w:rsidRPr="00216DFC" w:rsidRDefault="001D09EC" w:rsidP="00216DFC">
            <w:pPr>
              <w:pStyle w:val="BodyText"/>
              <w:spacing w:line="240" w:lineRule="auto"/>
              <w:jc w:val="left"/>
              <w:rPr>
                <w:sz w:val="16"/>
                <w:szCs w:val="16"/>
              </w:rPr>
            </w:pPr>
            <w:r w:rsidRPr="00216DFC">
              <w:rPr>
                <w:sz w:val="16"/>
                <w:szCs w:val="16"/>
              </w:rPr>
              <w:t>30/03/2012</w:t>
            </w:r>
          </w:p>
        </w:tc>
        <w:tc>
          <w:tcPr>
            <w:tcW w:w="2947" w:type="dxa"/>
          </w:tcPr>
          <w:p w14:paraId="0E797B34" w14:textId="77777777" w:rsidR="001D09EC" w:rsidRPr="00216DFC" w:rsidRDefault="001D09EC" w:rsidP="00216DFC">
            <w:pPr>
              <w:pStyle w:val="BodyText"/>
              <w:spacing w:line="240" w:lineRule="auto"/>
              <w:jc w:val="left"/>
              <w:rPr>
                <w:sz w:val="16"/>
                <w:szCs w:val="16"/>
              </w:rPr>
            </w:pPr>
            <w:r w:rsidRPr="00216DFC">
              <w:rPr>
                <w:sz w:val="16"/>
                <w:szCs w:val="16"/>
              </w:rPr>
              <w:t>Nanjing Normal University</w:t>
            </w:r>
          </w:p>
        </w:tc>
        <w:tc>
          <w:tcPr>
            <w:tcW w:w="743" w:type="dxa"/>
          </w:tcPr>
          <w:p w14:paraId="65783D53"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515779" w:rsidRPr="00515779" w14:paraId="73D6D71F" w14:textId="77777777" w:rsidTr="00216DFC">
        <w:trPr>
          <w:trHeight w:val="51"/>
        </w:trPr>
        <w:tc>
          <w:tcPr>
            <w:tcW w:w="625" w:type="dxa"/>
          </w:tcPr>
          <w:p w14:paraId="2A66AC64" w14:textId="77777777" w:rsidR="001D09EC" w:rsidRPr="00216DFC" w:rsidRDefault="001D09EC" w:rsidP="00216DFC">
            <w:pPr>
              <w:pStyle w:val="BodyText"/>
              <w:spacing w:line="240" w:lineRule="auto"/>
              <w:jc w:val="left"/>
              <w:rPr>
                <w:sz w:val="16"/>
                <w:szCs w:val="16"/>
              </w:rPr>
            </w:pPr>
            <w:r w:rsidRPr="00216DFC">
              <w:rPr>
                <w:sz w:val="16"/>
                <w:szCs w:val="16"/>
              </w:rPr>
              <w:t>IV16</w:t>
            </w:r>
          </w:p>
        </w:tc>
        <w:tc>
          <w:tcPr>
            <w:tcW w:w="4050" w:type="dxa"/>
          </w:tcPr>
          <w:p w14:paraId="3FF049A0" w14:textId="77777777" w:rsidR="001D09EC" w:rsidRPr="00216DFC" w:rsidRDefault="001D09EC" w:rsidP="00216DFC">
            <w:pPr>
              <w:pStyle w:val="BodyText"/>
              <w:spacing w:line="240" w:lineRule="auto"/>
              <w:jc w:val="left"/>
              <w:rPr>
                <w:sz w:val="16"/>
                <w:szCs w:val="16"/>
              </w:rPr>
            </w:pPr>
            <w:r w:rsidRPr="00216DFC">
              <w:rPr>
                <w:sz w:val="16"/>
                <w:szCs w:val="16"/>
              </w:rPr>
              <w:t>Former subsidiary head of NAC</w:t>
            </w:r>
          </w:p>
        </w:tc>
        <w:tc>
          <w:tcPr>
            <w:tcW w:w="1193" w:type="dxa"/>
          </w:tcPr>
          <w:p w14:paraId="00455C0A" w14:textId="77777777" w:rsidR="001D09EC" w:rsidRPr="00216DFC" w:rsidRDefault="001D09EC" w:rsidP="00216DFC">
            <w:pPr>
              <w:pStyle w:val="BodyText"/>
              <w:spacing w:line="240" w:lineRule="auto"/>
              <w:jc w:val="left"/>
              <w:rPr>
                <w:sz w:val="16"/>
                <w:szCs w:val="16"/>
              </w:rPr>
            </w:pPr>
            <w:r w:rsidRPr="00216DFC">
              <w:rPr>
                <w:sz w:val="16"/>
                <w:szCs w:val="16"/>
              </w:rPr>
              <w:t>31/03/2012</w:t>
            </w:r>
          </w:p>
        </w:tc>
        <w:tc>
          <w:tcPr>
            <w:tcW w:w="2947" w:type="dxa"/>
          </w:tcPr>
          <w:p w14:paraId="7FE8A819" w14:textId="77777777" w:rsidR="001D09EC" w:rsidRPr="00216DFC" w:rsidRDefault="001D09EC" w:rsidP="00216DFC">
            <w:pPr>
              <w:pStyle w:val="BodyText"/>
              <w:spacing w:line="240" w:lineRule="auto"/>
              <w:jc w:val="left"/>
              <w:rPr>
                <w:sz w:val="16"/>
                <w:szCs w:val="16"/>
              </w:rPr>
            </w:pPr>
            <w:r w:rsidRPr="00216DFC">
              <w:rPr>
                <w:sz w:val="16"/>
                <w:szCs w:val="16"/>
              </w:rPr>
              <w:t>A restaurant, Nanjing</w:t>
            </w:r>
          </w:p>
        </w:tc>
        <w:tc>
          <w:tcPr>
            <w:tcW w:w="743" w:type="dxa"/>
          </w:tcPr>
          <w:p w14:paraId="1B85B754" w14:textId="77777777" w:rsidR="001D09EC" w:rsidRPr="00216DFC" w:rsidRDefault="001D09EC" w:rsidP="00216DFC">
            <w:pPr>
              <w:pStyle w:val="BodyText"/>
              <w:spacing w:line="240" w:lineRule="auto"/>
              <w:jc w:val="left"/>
              <w:rPr>
                <w:sz w:val="16"/>
                <w:szCs w:val="16"/>
              </w:rPr>
            </w:pPr>
            <w:r w:rsidRPr="00216DFC">
              <w:rPr>
                <w:sz w:val="16"/>
                <w:szCs w:val="16"/>
              </w:rPr>
              <w:t>4.0</w:t>
            </w:r>
          </w:p>
        </w:tc>
      </w:tr>
      <w:tr w:rsidR="00515779" w:rsidRPr="00515779" w14:paraId="156E4A6F" w14:textId="77777777" w:rsidTr="00216DFC">
        <w:trPr>
          <w:trHeight w:val="51"/>
        </w:trPr>
        <w:tc>
          <w:tcPr>
            <w:tcW w:w="625" w:type="dxa"/>
          </w:tcPr>
          <w:p w14:paraId="1407B6A7" w14:textId="77777777" w:rsidR="001D09EC" w:rsidRPr="00216DFC" w:rsidRDefault="001D09EC" w:rsidP="00216DFC">
            <w:pPr>
              <w:pStyle w:val="BodyText"/>
              <w:spacing w:line="240" w:lineRule="auto"/>
              <w:jc w:val="left"/>
              <w:rPr>
                <w:sz w:val="16"/>
                <w:szCs w:val="16"/>
              </w:rPr>
            </w:pPr>
            <w:r w:rsidRPr="00216DFC">
              <w:rPr>
                <w:sz w:val="16"/>
                <w:szCs w:val="16"/>
              </w:rPr>
              <w:t>Group</w:t>
            </w:r>
          </w:p>
        </w:tc>
        <w:tc>
          <w:tcPr>
            <w:tcW w:w="4050" w:type="dxa"/>
          </w:tcPr>
          <w:p w14:paraId="06F6D7D9" w14:textId="77777777" w:rsidR="001D09EC" w:rsidRPr="00216DFC" w:rsidRDefault="001D09EC" w:rsidP="00216DFC">
            <w:pPr>
              <w:pStyle w:val="BodyText"/>
              <w:spacing w:line="240" w:lineRule="auto"/>
              <w:jc w:val="left"/>
              <w:rPr>
                <w:sz w:val="16"/>
                <w:szCs w:val="16"/>
              </w:rPr>
            </w:pPr>
            <w:r w:rsidRPr="00216DFC">
              <w:rPr>
                <w:sz w:val="16"/>
                <w:szCs w:val="16"/>
              </w:rPr>
              <w:t>Ten Nanjing entrepreneurs who either worked in NAC or were connected with it (e.g. their companies were suppliers or customers of NAC).</w:t>
            </w:r>
          </w:p>
        </w:tc>
        <w:tc>
          <w:tcPr>
            <w:tcW w:w="1193" w:type="dxa"/>
          </w:tcPr>
          <w:p w14:paraId="46C355A1" w14:textId="77777777" w:rsidR="001D09EC" w:rsidRPr="00216DFC" w:rsidRDefault="001D09EC" w:rsidP="00216DFC">
            <w:pPr>
              <w:pStyle w:val="BodyText"/>
              <w:spacing w:line="240" w:lineRule="auto"/>
              <w:jc w:val="left"/>
              <w:rPr>
                <w:sz w:val="16"/>
                <w:szCs w:val="16"/>
              </w:rPr>
            </w:pPr>
            <w:r w:rsidRPr="00216DFC">
              <w:rPr>
                <w:sz w:val="16"/>
                <w:szCs w:val="16"/>
              </w:rPr>
              <w:t>30/03/2012</w:t>
            </w:r>
          </w:p>
        </w:tc>
        <w:tc>
          <w:tcPr>
            <w:tcW w:w="2947" w:type="dxa"/>
          </w:tcPr>
          <w:p w14:paraId="4EB8EB5D" w14:textId="77777777" w:rsidR="001D09EC" w:rsidRPr="00216DFC" w:rsidRDefault="001D09EC" w:rsidP="00216DFC">
            <w:pPr>
              <w:pStyle w:val="BodyText"/>
              <w:spacing w:line="240" w:lineRule="auto"/>
              <w:jc w:val="left"/>
              <w:rPr>
                <w:sz w:val="16"/>
                <w:szCs w:val="16"/>
              </w:rPr>
            </w:pPr>
            <w:r w:rsidRPr="00216DFC">
              <w:rPr>
                <w:sz w:val="16"/>
                <w:szCs w:val="16"/>
              </w:rPr>
              <w:t>Nanjing Normal University</w:t>
            </w:r>
          </w:p>
        </w:tc>
        <w:tc>
          <w:tcPr>
            <w:tcW w:w="743" w:type="dxa"/>
          </w:tcPr>
          <w:p w14:paraId="272A1B83" w14:textId="77777777" w:rsidR="001D09EC" w:rsidRPr="00216DFC" w:rsidRDefault="001D09EC" w:rsidP="00216DFC">
            <w:pPr>
              <w:pStyle w:val="BodyText"/>
              <w:spacing w:line="240" w:lineRule="auto"/>
              <w:jc w:val="left"/>
              <w:rPr>
                <w:sz w:val="16"/>
                <w:szCs w:val="16"/>
              </w:rPr>
            </w:pPr>
            <w:r w:rsidRPr="00216DFC">
              <w:rPr>
                <w:sz w:val="16"/>
                <w:szCs w:val="16"/>
              </w:rPr>
              <w:t>3.0</w:t>
            </w:r>
          </w:p>
        </w:tc>
      </w:tr>
      <w:tr w:rsidR="00515779" w:rsidRPr="00515779" w14:paraId="333A8CDC" w14:textId="77777777" w:rsidTr="00216DFC">
        <w:trPr>
          <w:trHeight w:val="51"/>
        </w:trPr>
        <w:tc>
          <w:tcPr>
            <w:tcW w:w="625" w:type="dxa"/>
          </w:tcPr>
          <w:p w14:paraId="432A2FA2" w14:textId="77777777" w:rsidR="001D09EC" w:rsidRPr="00216DFC" w:rsidRDefault="001D09EC" w:rsidP="00216DFC">
            <w:pPr>
              <w:pStyle w:val="BodyText"/>
              <w:spacing w:line="240" w:lineRule="auto"/>
              <w:jc w:val="left"/>
              <w:rPr>
                <w:sz w:val="16"/>
                <w:szCs w:val="16"/>
              </w:rPr>
            </w:pPr>
            <w:r w:rsidRPr="00216DFC">
              <w:rPr>
                <w:sz w:val="16"/>
                <w:szCs w:val="16"/>
              </w:rPr>
              <w:t>IV17</w:t>
            </w:r>
          </w:p>
        </w:tc>
        <w:tc>
          <w:tcPr>
            <w:tcW w:w="4050" w:type="dxa"/>
          </w:tcPr>
          <w:p w14:paraId="4472333E" w14:textId="77777777" w:rsidR="001D09EC" w:rsidRPr="00216DFC" w:rsidRDefault="001D09EC" w:rsidP="00216DFC">
            <w:pPr>
              <w:pStyle w:val="BodyText"/>
              <w:spacing w:line="240" w:lineRule="auto"/>
              <w:jc w:val="left"/>
              <w:rPr>
                <w:sz w:val="16"/>
                <w:szCs w:val="16"/>
              </w:rPr>
            </w:pPr>
            <w:r w:rsidRPr="00216DFC">
              <w:rPr>
                <w:sz w:val="16"/>
                <w:szCs w:val="16"/>
              </w:rPr>
              <w:t>Former manager of NAC Exim Ltd</w:t>
            </w:r>
          </w:p>
        </w:tc>
        <w:tc>
          <w:tcPr>
            <w:tcW w:w="1193" w:type="dxa"/>
          </w:tcPr>
          <w:p w14:paraId="6C249FBF" w14:textId="77777777" w:rsidR="001D09EC" w:rsidRPr="00216DFC" w:rsidRDefault="001D09EC" w:rsidP="00216DFC">
            <w:pPr>
              <w:pStyle w:val="BodyText"/>
              <w:spacing w:line="240" w:lineRule="auto"/>
              <w:jc w:val="left"/>
              <w:rPr>
                <w:sz w:val="16"/>
                <w:szCs w:val="16"/>
              </w:rPr>
            </w:pPr>
            <w:bookmarkStart w:id="3" w:name="OLE_LINK24"/>
            <w:bookmarkStart w:id="4" w:name="OLE_LINK25"/>
            <w:r w:rsidRPr="00216DFC">
              <w:rPr>
                <w:sz w:val="16"/>
                <w:szCs w:val="16"/>
              </w:rPr>
              <w:t>12/09/2013</w:t>
            </w:r>
            <w:bookmarkEnd w:id="3"/>
            <w:bookmarkEnd w:id="4"/>
          </w:p>
        </w:tc>
        <w:tc>
          <w:tcPr>
            <w:tcW w:w="2947" w:type="dxa"/>
          </w:tcPr>
          <w:p w14:paraId="54115480" w14:textId="77777777" w:rsidR="001D09EC" w:rsidRPr="00216DFC" w:rsidRDefault="001D09EC" w:rsidP="00216DFC">
            <w:pPr>
              <w:pStyle w:val="BodyText"/>
              <w:spacing w:line="240" w:lineRule="auto"/>
              <w:jc w:val="left"/>
              <w:rPr>
                <w:sz w:val="16"/>
                <w:szCs w:val="16"/>
              </w:rPr>
            </w:pPr>
            <w:r w:rsidRPr="00216DFC">
              <w:rPr>
                <w:sz w:val="16"/>
                <w:szCs w:val="16"/>
              </w:rPr>
              <w:t>Dar es Salaam</w:t>
            </w:r>
          </w:p>
        </w:tc>
        <w:tc>
          <w:tcPr>
            <w:tcW w:w="743" w:type="dxa"/>
          </w:tcPr>
          <w:p w14:paraId="37E3A4EB" w14:textId="77777777" w:rsidR="001D09EC" w:rsidRPr="00216DFC" w:rsidRDefault="001D09EC" w:rsidP="00216DFC">
            <w:pPr>
              <w:pStyle w:val="BodyText"/>
              <w:spacing w:line="240" w:lineRule="auto"/>
              <w:jc w:val="left"/>
              <w:rPr>
                <w:sz w:val="16"/>
                <w:szCs w:val="16"/>
              </w:rPr>
            </w:pPr>
            <w:r w:rsidRPr="00216DFC">
              <w:rPr>
                <w:sz w:val="16"/>
                <w:szCs w:val="16"/>
              </w:rPr>
              <w:t>2.0</w:t>
            </w:r>
          </w:p>
        </w:tc>
      </w:tr>
      <w:tr w:rsidR="00515779" w:rsidRPr="00515779" w14:paraId="6E7F1865" w14:textId="77777777" w:rsidTr="00216DFC">
        <w:trPr>
          <w:trHeight w:val="51"/>
        </w:trPr>
        <w:tc>
          <w:tcPr>
            <w:tcW w:w="625" w:type="dxa"/>
          </w:tcPr>
          <w:p w14:paraId="683AA451" w14:textId="77777777" w:rsidR="001D09EC" w:rsidRPr="00216DFC" w:rsidRDefault="001D09EC" w:rsidP="00216DFC">
            <w:pPr>
              <w:pStyle w:val="BodyText"/>
              <w:spacing w:line="240" w:lineRule="auto"/>
              <w:jc w:val="left"/>
              <w:rPr>
                <w:sz w:val="16"/>
                <w:szCs w:val="16"/>
              </w:rPr>
            </w:pPr>
            <w:r w:rsidRPr="00216DFC">
              <w:rPr>
                <w:sz w:val="16"/>
                <w:szCs w:val="16"/>
              </w:rPr>
              <w:t>IV18</w:t>
            </w:r>
          </w:p>
        </w:tc>
        <w:tc>
          <w:tcPr>
            <w:tcW w:w="4050" w:type="dxa"/>
          </w:tcPr>
          <w:p w14:paraId="2CBEB3CF" w14:textId="77777777" w:rsidR="001D09EC" w:rsidRPr="00216DFC" w:rsidRDefault="001D09EC" w:rsidP="00216DFC">
            <w:pPr>
              <w:pStyle w:val="BodyText"/>
              <w:spacing w:line="240" w:lineRule="auto"/>
              <w:jc w:val="left"/>
              <w:rPr>
                <w:sz w:val="16"/>
                <w:szCs w:val="16"/>
              </w:rPr>
            </w:pPr>
            <w:r w:rsidRPr="00216DFC">
              <w:rPr>
                <w:sz w:val="16"/>
                <w:szCs w:val="16"/>
              </w:rPr>
              <w:t>Former employee of NAC</w:t>
            </w:r>
          </w:p>
        </w:tc>
        <w:tc>
          <w:tcPr>
            <w:tcW w:w="1193" w:type="dxa"/>
          </w:tcPr>
          <w:p w14:paraId="2B04D3C2" w14:textId="77777777" w:rsidR="001D09EC" w:rsidRPr="00216DFC" w:rsidRDefault="001D09EC" w:rsidP="00216DFC">
            <w:pPr>
              <w:pStyle w:val="BodyText"/>
              <w:spacing w:line="240" w:lineRule="auto"/>
              <w:jc w:val="left"/>
              <w:rPr>
                <w:sz w:val="16"/>
                <w:szCs w:val="16"/>
              </w:rPr>
            </w:pPr>
            <w:r w:rsidRPr="00216DFC">
              <w:rPr>
                <w:sz w:val="16"/>
                <w:szCs w:val="16"/>
              </w:rPr>
              <w:t>12/09/2013</w:t>
            </w:r>
          </w:p>
        </w:tc>
        <w:tc>
          <w:tcPr>
            <w:tcW w:w="2947" w:type="dxa"/>
          </w:tcPr>
          <w:p w14:paraId="733C7EDB" w14:textId="77777777" w:rsidR="001D09EC" w:rsidRPr="00216DFC" w:rsidRDefault="001D09EC" w:rsidP="00216DFC">
            <w:pPr>
              <w:pStyle w:val="BodyText"/>
              <w:spacing w:line="240" w:lineRule="auto"/>
              <w:jc w:val="left"/>
              <w:rPr>
                <w:sz w:val="16"/>
                <w:szCs w:val="16"/>
              </w:rPr>
            </w:pPr>
            <w:r w:rsidRPr="00216DFC">
              <w:rPr>
                <w:sz w:val="16"/>
                <w:szCs w:val="16"/>
              </w:rPr>
              <w:t>Dar es Salaam</w:t>
            </w:r>
          </w:p>
        </w:tc>
        <w:tc>
          <w:tcPr>
            <w:tcW w:w="743" w:type="dxa"/>
          </w:tcPr>
          <w:p w14:paraId="72DB9F67" w14:textId="77777777" w:rsidR="001D09EC" w:rsidRPr="00216DFC" w:rsidRDefault="001D09EC" w:rsidP="00216DFC">
            <w:pPr>
              <w:pStyle w:val="BodyText"/>
              <w:spacing w:line="240" w:lineRule="auto"/>
              <w:jc w:val="left"/>
              <w:rPr>
                <w:sz w:val="16"/>
                <w:szCs w:val="16"/>
              </w:rPr>
            </w:pPr>
            <w:r w:rsidRPr="00216DFC">
              <w:rPr>
                <w:sz w:val="16"/>
                <w:szCs w:val="16"/>
              </w:rPr>
              <w:t>1.0</w:t>
            </w:r>
          </w:p>
        </w:tc>
      </w:tr>
      <w:tr w:rsidR="001D09EC" w:rsidRPr="00515779" w14:paraId="58A66DEF" w14:textId="77777777" w:rsidTr="00216DFC">
        <w:trPr>
          <w:trHeight w:val="51"/>
        </w:trPr>
        <w:tc>
          <w:tcPr>
            <w:tcW w:w="625" w:type="dxa"/>
          </w:tcPr>
          <w:p w14:paraId="1CD7BCC6" w14:textId="77777777" w:rsidR="001D09EC" w:rsidRPr="00216DFC" w:rsidRDefault="001D09EC" w:rsidP="00216DFC">
            <w:pPr>
              <w:pStyle w:val="BodyText"/>
              <w:spacing w:line="240" w:lineRule="auto"/>
              <w:jc w:val="left"/>
              <w:rPr>
                <w:sz w:val="16"/>
                <w:szCs w:val="16"/>
              </w:rPr>
            </w:pPr>
            <w:r w:rsidRPr="00216DFC">
              <w:rPr>
                <w:sz w:val="16"/>
                <w:szCs w:val="16"/>
              </w:rPr>
              <w:t>IV19</w:t>
            </w:r>
          </w:p>
        </w:tc>
        <w:tc>
          <w:tcPr>
            <w:tcW w:w="4050" w:type="dxa"/>
          </w:tcPr>
          <w:p w14:paraId="1B71C8EE" w14:textId="77777777" w:rsidR="001D09EC" w:rsidRPr="00216DFC" w:rsidRDefault="001D09EC" w:rsidP="00216DFC">
            <w:pPr>
              <w:pStyle w:val="BodyText"/>
              <w:spacing w:line="240" w:lineRule="auto"/>
              <w:jc w:val="left"/>
              <w:rPr>
                <w:sz w:val="16"/>
                <w:szCs w:val="16"/>
              </w:rPr>
            </w:pPr>
            <w:r w:rsidRPr="00216DFC">
              <w:rPr>
                <w:sz w:val="16"/>
                <w:szCs w:val="16"/>
              </w:rPr>
              <w:t>Ethiopia subsidiary head of Lifan Automobile Ltd</w:t>
            </w:r>
          </w:p>
        </w:tc>
        <w:tc>
          <w:tcPr>
            <w:tcW w:w="1193" w:type="dxa"/>
          </w:tcPr>
          <w:p w14:paraId="7736137F" w14:textId="77777777" w:rsidR="001D09EC" w:rsidRPr="00216DFC" w:rsidRDefault="001D09EC" w:rsidP="00216DFC">
            <w:pPr>
              <w:pStyle w:val="BodyText"/>
              <w:spacing w:line="240" w:lineRule="auto"/>
              <w:jc w:val="left"/>
              <w:rPr>
                <w:sz w:val="16"/>
                <w:szCs w:val="16"/>
              </w:rPr>
            </w:pPr>
            <w:r w:rsidRPr="00216DFC">
              <w:rPr>
                <w:sz w:val="16"/>
                <w:szCs w:val="16"/>
              </w:rPr>
              <w:t>11/07/2014</w:t>
            </w:r>
          </w:p>
        </w:tc>
        <w:tc>
          <w:tcPr>
            <w:tcW w:w="2947" w:type="dxa"/>
          </w:tcPr>
          <w:p w14:paraId="7096E273" w14:textId="77777777" w:rsidR="001D09EC" w:rsidRPr="00216DFC" w:rsidRDefault="001D09EC" w:rsidP="00216DFC">
            <w:pPr>
              <w:pStyle w:val="BodyText"/>
              <w:spacing w:line="240" w:lineRule="auto"/>
              <w:jc w:val="left"/>
              <w:rPr>
                <w:sz w:val="16"/>
                <w:szCs w:val="16"/>
              </w:rPr>
            </w:pPr>
            <w:r w:rsidRPr="00216DFC">
              <w:rPr>
                <w:sz w:val="16"/>
                <w:szCs w:val="16"/>
              </w:rPr>
              <w:t xml:space="preserve">Addis Ababa </w:t>
            </w:r>
          </w:p>
        </w:tc>
        <w:tc>
          <w:tcPr>
            <w:tcW w:w="743" w:type="dxa"/>
          </w:tcPr>
          <w:p w14:paraId="677A4498" w14:textId="77777777" w:rsidR="001D09EC" w:rsidRPr="00216DFC" w:rsidRDefault="001D09EC" w:rsidP="00216DFC">
            <w:pPr>
              <w:pStyle w:val="BodyText"/>
              <w:spacing w:line="240" w:lineRule="auto"/>
              <w:jc w:val="left"/>
              <w:rPr>
                <w:sz w:val="16"/>
                <w:szCs w:val="16"/>
              </w:rPr>
            </w:pPr>
            <w:r w:rsidRPr="00216DFC">
              <w:rPr>
                <w:sz w:val="16"/>
                <w:szCs w:val="16"/>
              </w:rPr>
              <w:t>2.0</w:t>
            </w:r>
          </w:p>
        </w:tc>
      </w:tr>
    </w:tbl>
    <w:p w14:paraId="03D44730" w14:textId="77777777" w:rsidR="001D09EC" w:rsidRPr="00515779" w:rsidRDefault="001D09EC" w:rsidP="004E09A9">
      <w:pPr>
        <w:jc w:val="center"/>
        <w:rPr>
          <w:rFonts w:ascii="Times New Roman" w:hAnsi="Times New Roman"/>
          <w:color w:val="auto"/>
          <w:sz w:val="20"/>
          <w:szCs w:val="20"/>
          <w:lang w:val="en-US" w:eastAsia="zh-CN"/>
        </w:rPr>
      </w:pPr>
    </w:p>
    <w:p w14:paraId="01BBBC5B" w14:textId="77777777" w:rsidR="001D09EC" w:rsidRPr="00515779" w:rsidRDefault="001D09EC" w:rsidP="004E09A9">
      <w:pPr>
        <w:jc w:val="center"/>
        <w:rPr>
          <w:rFonts w:ascii="Times New Roman" w:hAnsi="Times New Roman"/>
          <w:color w:val="auto"/>
          <w:sz w:val="20"/>
          <w:szCs w:val="20"/>
          <w:lang w:val="en-US" w:eastAsia="zh-CN"/>
        </w:rPr>
      </w:pPr>
    </w:p>
    <w:p w14:paraId="1A35A037" w14:textId="77777777" w:rsidR="001D09EC" w:rsidRPr="00515779" w:rsidRDefault="001D09EC" w:rsidP="004E09A9">
      <w:pPr>
        <w:jc w:val="center"/>
        <w:rPr>
          <w:rFonts w:ascii="Times New Roman" w:hAnsi="Times New Roman"/>
          <w:color w:val="auto"/>
          <w:sz w:val="20"/>
          <w:szCs w:val="20"/>
          <w:lang w:val="en-US" w:eastAsia="zh-CN"/>
        </w:rPr>
      </w:pPr>
    </w:p>
    <w:p w14:paraId="16501775" w14:textId="77777777" w:rsidR="001D09EC" w:rsidRPr="00515779" w:rsidRDefault="001D09EC" w:rsidP="004E09A9">
      <w:pPr>
        <w:pStyle w:val="BodyA"/>
        <w:spacing w:line="240" w:lineRule="auto"/>
        <w:ind w:left="720" w:hanging="720"/>
        <w:jc w:val="both"/>
        <w:rPr>
          <w:color w:val="auto"/>
          <w:kern w:val="2"/>
          <w:sz w:val="22"/>
          <w:szCs w:val="22"/>
          <w:lang w:val="en-US"/>
        </w:rPr>
      </w:pPr>
      <w:r w:rsidRPr="00515779">
        <w:rPr>
          <w:color w:val="auto"/>
          <w:sz w:val="20"/>
          <w:lang w:val="en-US"/>
        </w:rPr>
        <w:br w:type="page"/>
      </w:r>
    </w:p>
    <w:p w14:paraId="6526C5E5" w14:textId="77777777" w:rsidR="001D09EC" w:rsidRPr="00515779" w:rsidRDefault="001D09EC" w:rsidP="004E09A9">
      <w:pPr>
        <w:jc w:val="center"/>
        <w:rPr>
          <w:rFonts w:ascii="Times New Roman" w:hAnsi="Times New Roman"/>
          <w:color w:val="auto"/>
          <w:sz w:val="24"/>
          <w:lang w:val="en-US"/>
        </w:rPr>
      </w:pPr>
      <w:r w:rsidRPr="00515779">
        <w:rPr>
          <w:rFonts w:ascii="Times New Roman" w:hAnsi="Times New Roman"/>
          <w:color w:val="auto"/>
          <w:sz w:val="24"/>
          <w:lang w:val="en-US"/>
        </w:rPr>
        <w:lastRenderedPageBreak/>
        <w:t>Figure 2. Conceptualization of absorptive capacity and its barriers</w:t>
      </w:r>
    </w:p>
    <w:p w14:paraId="1B82D68F" w14:textId="77777777" w:rsidR="001D09EC" w:rsidRPr="00515779" w:rsidRDefault="001D09EC" w:rsidP="004E09A9">
      <w:pPr>
        <w:jc w:val="center"/>
        <w:rPr>
          <w:rFonts w:ascii="Times New Roman" w:hAnsi="Times New Roman"/>
          <w:color w:val="auto"/>
          <w:sz w:val="24"/>
          <w:lang w:val="en-US"/>
        </w:rPr>
      </w:pPr>
      <w:r w:rsidRPr="00515779">
        <w:rPr>
          <w:rFonts w:ascii="Times New Roman" w:hAnsi="Times New Roman"/>
          <w:noProof/>
          <w:color w:val="auto"/>
          <w:sz w:val="24"/>
          <w:lang w:val="en-US"/>
        </w:rPr>
        <w:drawing>
          <wp:inline distT="0" distB="0" distL="0" distR="0" wp14:anchorId="4A526D5E" wp14:editId="573A7B93">
            <wp:extent cx="5801657" cy="3670854"/>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897" cy="3680496"/>
                    </a:xfrm>
                    <a:prstGeom prst="rect">
                      <a:avLst/>
                    </a:prstGeom>
                    <a:noFill/>
                  </pic:spPr>
                </pic:pic>
              </a:graphicData>
            </a:graphic>
          </wp:inline>
        </w:drawing>
      </w:r>
    </w:p>
    <w:p w14:paraId="056DE2CD" w14:textId="77777777" w:rsidR="001D09EC" w:rsidRPr="00515779" w:rsidRDefault="001D09EC" w:rsidP="004E09A9">
      <w:pPr>
        <w:jc w:val="center"/>
        <w:rPr>
          <w:rFonts w:ascii="Times New Roman" w:hAnsi="Times New Roman"/>
          <w:color w:val="auto"/>
          <w:sz w:val="24"/>
          <w:lang w:val="en-US"/>
        </w:rPr>
      </w:pPr>
    </w:p>
    <w:p w14:paraId="63A28473" w14:textId="77777777" w:rsidR="001D09EC" w:rsidRPr="00515779" w:rsidRDefault="001D09EC" w:rsidP="004E09A9">
      <w:pPr>
        <w:jc w:val="center"/>
        <w:rPr>
          <w:rFonts w:ascii="Times New Roman" w:hAnsi="Times New Roman"/>
          <w:color w:val="auto"/>
          <w:sz w:val="24"/>
          <w:lang w:val="en-US"/>
        </w:rPr>
      </w:pPr>
    </w:p>
    <w:p w14:paraId="6CC00F89" w14:textId="77777777" w:rsidR="001D09EC" w:rsidRPr="00515779" w:rsidRDefault="001D09EC" w:rsidP="004E09A9">
      <w:pPr>
        <w:jc w:val="both"/>
        <w:rPr>
          <w:rFonts w:ascii="Times New Roman" w:hAnsi="Times New Roman"/>
          <w:color w:val="auto"/>
          <w:szCs w:val="22"/>
          <w:lang w:val="en-US"/>
        </w:rPr>
      </w:pPr>
      <w:r w:rsidRPr="00515779">
        <w:rPr>
          <w:rFonts w:ascii="Times New Roman" w:hAnsi="Times New Roman"/>
          <w:color w:val="auto"/>
          <w:sz w:val="18"/>
          <w:szCs w:val="22"/>
          <w:lang w:val="en-US"/>
        </w:rPr>
        <w:t xml:space="preserve">Note: Solid lines denote concepts and relationships discussed in </w:t>
      </w:r>
      <w:r w:rsidRPr="00515779">
        <w:rPr>
          <w:rFonts w:ascii="Times New Roman" w:hAnsi="Times New Roman"/>
          <w:noProof/>
          <w:color w:val="auto"/>
          <w:sz w:val="18"/>
          <w:szCs w:val="22"/>
          <w:lang w:val="en-US"/>
        </w:rPr>
        <w:t>previous</w:t>
      </w:r>
      <w:r w:rsidRPr="00515779">
        <w:rPr>
          <w:rFonts w:ascii="Times New Roman" w:hAnsi="Times New Roman"/>
          <w:color w:val="auto"/>
          <w:sz w:val="18"/>
          <w:szCs w:val="22"/>
          <w:lang w:val="en-US"/>
        </w:rPr>
        <w:t xml:space="preserve"> literature and dashed lines denote refined and new concepts and relationships identified in this article. </w:t>
      </w:r>
    </w:p>
    <w:p w14:paraId="1F20D9DB" w14:textId="77777777" w:rsidR="001D09EC" w:rsidRPr="00515779" w:rsidRDefault="001D09EC" w:rsidP="004E09A9">
      <w:pPr>
        <w:rPr>
          <w:rFonts w:ascii="Times New Roman" w:hAnsi="Times New Roman"/>
          <w:color w:val="auto"/>
          <w:sz w:val="24"/>
          <w:lang w:val="en-US"/>
        </w:rPr>
      </w:pPr>
      <w:r w:rsidRPr="00515779">
        <w:rPr>
          <w:rFonts w:ascii="Times New Roman" w:hAnsi="Times New Roman"/>
          <w:color w:val="auto"/>
          <w:sz w:val="24"/>
          <w:lang w:val="en-US"/>
        </w:rPr>
        <w:br w:type="page"/>
      </w:r>
    </w:p>
    <w:p w14:paraId="50A3216E" w14:textId="7B01E2F9" w:rsidR="00BB6CB3" w:rsidRPr="004F6032" w:rsidRDefault="00BB6CB3" w:rsidP="004E09A9">
      <w:pPr>
        <w:jc w:val="center"/>
        <w:rPr>
          <w:rFonts w:ascii="Times New Roman" w:hAnsi="Times New Roman"/>
          <w:sz w:val="20"/>
          <w:szCs w:val="20"/>
          <w:lang w:val="en-US"/>
        </w:rPr>
      </w:pPr>
      <w:r w:rsidRPr="00515779">
        <w:rPr>
          <w:rFonts w:ascii="Times New Roman" w:hAnsi="Times New Roman"/>
          <w:color w:val="auto"/>
          <w:sz w:val="20"/>
          <w:szCs w:val="20"/>
          <w:lang w:val="en-US" w:eastAsia="zh-CN"/>
        </w:rPr>
        <w:lastRenderedPageBreak/>
        <w:t xml:space="preserve">Table 2 </w:t>
      </w:r>
      <w:r w:rsidRPr="00515779">
        <w:rPr>
          <w:rFonts w:ascii="Times New Roman" w:hAnsi="Times New Roman"/>
          <w:color w:val="auto"/>
          <w:sz w:val="20"/>
          <w:szCs w:val="20"/>
          <w:lang w:val="en-US"/>
        </w:rPr>
        <w:t>The evolution of NAC and SAIC</w:t>
      </w:r>
    </w:p>
    <w:tbl>
      <w:tblPr>
        <w:tblStyle w:val="TableGrid"/>
        <w:tblpPr w:leftFromText="180" w:rightFromText="180" w:vertAnchor="text" w:horzAnchor="margin" w:tblpX="-309" w:tblpY="96"/>
        <w:tblW w:w="10278" w:type="dxa"/>
        <w:tblLook w:val="04A0" w:firstRow="1" w:lastRow="0" w:firstColumn="1" w:lastColumn="0" w:noHBand="0" w:noVBand="1"/>
      </w:tblPr>
      <w:tblGrid>
        <w:gridCol w:w="5095"/>
        <w:gridCol w:w="5183"/>
      </w:tblGrid>
      <w:tr w:rsidR="00515779" w:rsidRPr="00515779" w14:paraId="24F0C563" w14:textId="77777777" w:rsidTr="004F6032">
        <w:tc>
          <w:tcPr>
            <w:tcW w:w="5095" w:type="dxa"/>
          </w:tcPr>
          <w:p w14:paraId="56BD432C" w14:textId="77777777" w:rsidR="00BB6CB3" w:rsidRPr="00515779" w:rsidRDefault="00BB6CB3" w:rsidP="004E09A9">
            <w:pPr>
              <w:ind w:left="709" w:hanging="709"/>
              <w:jc w:val="center"/>
              <w:rPr>
                <w:rStyle w:val="longtext"/>
                <w:rFonts w:ascii="Times New Roman" w:hAnsi="Times New Roman"/>
                <w:b/>
                <w:color w:val="auto"/>
                <w:sz w:val="14"/>
                <w:szCs w:val="14"/>
              </w:rPr>
            </w:pPr>
            <w:r w:rsidRPr="00515779">
              <w:rPr>
                <w:rStyle w:val="longtext"/>
                <w:rFonts w:ascii="Times New Roman" w:hAnsi="Times New Roman"/>
                <w:b/>
                <w:color w:val="auto"/>
                <w:sz w:val="14"/>
                <w:szCs w:val="14"/>
              </w:rPr>
              <w:t>NAC</w:t>
            </w:r>
          </w:p>
        </w:tc>
        <w:tc>
          <w:tcPr>
            <w:tcW w:w="5183" w:type="dxa"/>
          </w:tcPr>
          <w:p w14:paraId="35C6C142" w14:textId="77777777" w:rsidR="00BB6CB3" w:rsidRPr="00515779" w:rsidRDefault="00BB6CB3" w:rsidP="004E09A9">
            <w:pPr>
              <w:jc w:val="center"/>
              <w:rPr>
                <w:rFonts w:ascii="Times New Roman" w:eastAsia="SimSun" w:hAnsi="Times New Roman"/>
                <w:b/>
                <w:color w:val="auto"/>
                <w:kern w:val="2"/>
                <w:sz w:val="14"/>
                <w:szCs w:val="14"/>
                <w:lang w:val="en-US"/>
              </w:rPr>
            </w:pPr>
            <w:r w:rsidRPr="00515779">
              <w:rPr>
                <w:rFonts w:ascii="Times New Roman" w:eastAsia="SimSun" w:hAnsi="Times New Roman"/>
                <w:b/>
                <w:color w:val="auto"/>
                <w:kern w:val="2"/>
                <w:sz w:val="14"/>
                <w:szCs w:val="14"/>
                <w:lang w:val="en-US"/>
              </w:rPr>
              <w:t>SAIC</w:t>
            </w:r>
          </w:p>
        </w:tc>
      </w:tr>
      <w:tr w:rsidR="00515779" w:rsidRPr="00515779" w14:paraId="30D62FB1" w14:textId="77777777" w:rsidTr="004F6032">
        <w:tc>
          <w:tcPr>
            <w:tcW w:w="5095" w:type="dxa"/>
          </w:tcPr>
          <w:p w14:paraId="43D13A96"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hAnsi="Times New Roman"/>
                <w:b/>
                <w:color w:val="auto"/>
                <w:sz w:val="14"/>
                <w:szCs w:val="14"/>
                <w:lang w:val="en-US"/>
              </w:rPr>
              <w:t>1. The beginning: The early history (1947-1978).</w:t>
            </w:r>
          </w:p>
        </w:tc>
        <w:tc>
          <w:tcPr>
            <w:tcW w:w="5183" w:type="dxa"/>
          </w:tcPr>
          <w:p w14:paraId="4CC15B3E"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eastAsia="SimSun" w:hAnsi="Times New Roman"/>
                <w:b/>
                <w:color w:val="auto"/>
                <w:kern w:val="2"/>
                <w:sz w:val="14"/>
                <w:szCs w:val="14"/>
                <w:lang w:val="en-US"/>
              </w:rPr>
              <w:t>1. The beginning: The early history (1955-1978).</w:t>
            </w:r>
          </w:p>
        </w:tc>
      </w:tr>
      <w:tr w:rsidR="00515779" w:rsidRPr="00515779" w14:paraId="32888A7B" w14:textId="77777777" w:rsidTr="004F6032">
        <w:tc>
          <w:tcPr>
            <w:tcW w:w="5095" w:type="dxa"/>
          </w:tcPr>
          <w:p w14:paraId="23F06ECC" w14:textId="01B850F8" w:rsidR="00BB6CB3" w:rsidRPr="00515779" w:rsidRDefault="00BB6CB3" w:rsidP="004E09A9">
            <w:pPr>
              <w:jc w:val="both"/>
              <w:rPr>
                <w:rStyle w:val="longtext"/>
                <w:rFonts w:ascii="Times New Roman" w:hAnsi="Times New Roman"/>
                <w:b/>
                <w:color w:val="auto"/>
                <w:sz w:val="14"/>
                <w:szCs w:val="14"/>
              </w:rPr>
            </w:pPr>
            <w:r w:rsidRPr="00515779">
              <w:rPr>
                <w:rFonts w:ascii="Times New Roman" w:hAnsi="Times New Roman"/>
                <w:color w:val="auto"/>
                <w:sz w:val="14"/>
                <w:szCs w:val="14"/>
                <w:lang w:val="en-US"/>
              </w:rPr>
              <w:t xml:space="preserve">In 1947, the predecessor of NAC began as a repair factory to support the army led by the Chinese Communist Party (CCP). </w:t>
            </w:r>
            <w:r w:rsidRPr="00515779">
              <w:rPr>
                <w:rStyle w:val="hps"/>
                <w:rFonts w:ascii="Times New Roman" w:hAnsi="Times New Roman"/>
                <w:color w:val="auto"/>
                <w:sz w:val="14"/>
                <w:szCs w:val="14"/>
                <w:lang w:val="en-US"/>
              </w:rPr>
              <w:t>In 1957,</w:t>
            </w:r>
            <w:r w:rsidRPr="00515779">
              <w:rPr>
                <w:rFonts w:ascii="Times New Roman" w:hAnsi="Times New Roman"/>
                <w:color w:val="auto"/>
                <w:sz w:val="14"/>
                <w:szCs w:val="14"/>
                <w:lang w:val="en-US"/>
              </w:rPr>
              <w:t xml:space="preserve"> the </w:t>
            </w:r>
            <w:r w:rsidRPr="00515779">
              <w:rPr>
                <w:rStyle w:val="hps"/>
                <w:rFonts w:ascii="Times New Roman" w:hAnsi="Times New Roman"/>
                <w:color w:val="auto"/>
                <w:sz w:val="14"/>
                <w:szCs w:val="14"/>
                <w:lang w:val="en-US"/>
              </w:rPr>
              <w:t>Ministry of the First Machinery assigned NAC</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to develop a light</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truck, even though it lacked</w:t>
            </w:r>
            <w:r w:rsidRPr="00515779">
              <w:rPr>
                <w:rFonts w:ascii="Times New Roman" w:hAnsi="Times New Roman"/>
                <w:color w:val="auto"/>
                <w:sz w:val="14"/>
                <w:szCs w:val="14"/>
                <w:lang w:val="en-US"/>
              </w:rPr>
              <w:t xml:space="preserve"> experience and technology. The Chinese central government unexpectedly offered technical data from the Russian GAZ [</w:t>
            </w:r>
            <w:r w:rsidR="00782ECE" w:rsidRPr="00515779">
              <w:rPr>
                <w:rFonts w:ascii="Times New Roman" w:hAnsi="Times New Roman"/>
                <w:color w:val="auto"/>
                <w:kern w:val="2"/>
                <w:sz w:val="14"/>
                <w:szCs w:val="14"/>
                <w:lang w:val="en-US"/>
              </w:rPr>
              <w:t>AR</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On</w:t>
            </w:r>
            <w:r w:rsidRPr="00515779">
              <w:rPr>
                <w:rFonts w:ascii="Times New Roman" w:hAnsi="Times New Roman"/>
                <w:color w:val="auto"/>
                <w:sz w:val="14"/>
                <w:szCs w:val="14"/>
                <w:lang w:val="en-US"/>
              </w:rPr>
              <w:t xml:space="preserve"> 10 </w:t>
            </w:r>
            <w:r w:rsidRPr="00515779">
              <w:rPr>
                <w:rStyle w:val="hps"/>
                <w:rFonts w:ascii="Times New Roman" w:hAnsi="Times New Roman"/>
                <w:color w:val="auto"/>
                <w:sz w:val="14"/>
                <w:szCs w:val="14"/>
                <w:lang w:val="en-US"/>
              </w:rPr>
              <w:t xml:space="preserve">March 1958, </w:t>
            </w:r>
            <w:r w:rsidRPr="00515779">
              <w:rPr>
                <w:rFonts w:ascii="Times New Roman" w:hAnsi="Times New Roman"/>
                <w:color w:val="auto"/>
                <w:sz w:val="14"/>
                <w:szCs w:val="14"/>
                <w:lang w:val="en-US"/>
              </w:rPr>
              <w:t xml:space="preserve">the first </w:t>
            </w:r>
            <w:r w:rsidRPr="00515779">
              <w:rPr>
                <w:rStyle w:val="hps"/>
                <w:rFonts w:ascii="Times New Roman" w:hAnsi="Times New Roman"/>
                <w:color w:val="auto"/>
                <w:sz w:val="14"/>
                <w:szCs w:val="14"/>
                <w:lang w:val="en-US"/>
              </w:rPr>
              <w:t>light truck</w:t>
            </w:r>
            <w:r w:rsidRPr="00515779">
              <w:rPr>
                <w:rFonts w:ascii="Times New Roman" w:hAnsi="Times New Roman"/>
                <w:color w:val="auto"/>
                <w:sz w:val="14"/>
                <w:szCs w:val="14"/>
                <w:lang w:val="en-US"/>
              </w:rPr>
              <w:t xml:space="preserve"> </w:t>
            </w:r>
            <w:r w:rsidR="00C44137" w:rsidRPr="00515779">
              <w:rPr>
                <w:rFonts w:ascii="Times New Roman" w:hAnsi="Times New Roman"/>
                <w:color w:val="auto"/>
                <w:sz w:val="14"/>
                <w:szCs w:val="14"/>
                <w:lang w:val="en-US"/>
              </w:rPr>
              <w:t xml:space="preserve">Yuejin </w:t>
            </w:r>
            <w:r w:rsidRPr="00515779">
              <w:rPr>
                <w:rFonts w:ascii="Times New Roman" w:hAnsi="Times New Roman"/>
                <w:color w:val="auto"/>
                <w:sz w:val="14"/>
                <w:szCs w:val="14"/>
                <w:lang w:val="en-US"/>
              </w:rPr>
              <w:t xml:space="preserve">appeared on the streets. “During </w:t>
            </w:r>
            <w:r w:rsidRPr="00515779">
              <w:rPr>
                <w:rStyle w:val="hps"/>
                <w:rFonts w:ascii="Times New Roman" w:hAnsi="Times New Roman"/>
                <w:color w:val="auto"/>
                <w:sz w:val="14"/>
                <w:szCs w:val="14"/>
                <w:lang w:val="en-US"/>
              </w:rPr>
              <w:t>the</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planned economy period</w:t>
            </w:r>
            <w:r w:rsidRPr="00515779">
              <w:rPr>
                <w:rFonts w:ascii="Times New Roman" w:hAnsi="Times New Roman"/>
                <w:color w:val="auto"/>
                <w:sz w:val="14"/>
                <w:szCs w:val="14"/>
                <w:lang w:val="en-US"/>
              </w:rPr>
              <w:t xml:space="preserve">, NAC was China’s </w:t>
            </w:r>
            <w:r w:rsidRPr="00515779">
              <w:rPr>
                <w:rStyle w:val="hps"/>
                <w:rFonts w:ascii="Times New Roman" w:hAnsi="Times New Roman"/>
                <w:color w:val="auto"/>
                <w:sz w:val="14"/>
                <w:szCs w:val="14"/>
                <w:lang w:val="en-US"/>
              </w:rPr>
              <w:t>light truck source.</w:t>
            </w:r>
            <w:r w:rsidRPr="00515779">
              <w:rPr>
                <w:rFonts w:ascii="Times New Roman" w:hAnsi="Times New Roman"/>
                <w:color w:val="auto"/>
                <w:sz w:val="14"/>
                <w:szCs w:val="14"/>
                <w:lang w:val="en-US"/>
              </w:rPr>
              <w:t xml:space="preserve"> Whenever </w:t>
            </w:r>
            <w:r w:rsidRPr="00515779">
              <w:rPr>
                <w:rStyle w:val="hps"/>
                <w:rFonts w:ascii="Times New Roman" w:hAnsi="Times New Roman"/>
                <w:color w:val="auto"/>
                <w:sz w:val="14"/>
                <w:szCs w:val="14"/>
                <w:lang w:val="en-US"/>
              </w:rPr>
              <w:t xml:space="preserve">China needed light trucks, </w:t>
            </w:r>
            <w:r w:rsidRPr="00515779">
              <w:rPr>
                <w:rFonts w:ascii="Times New Roman" w:hAnsi="Times New Roman"/>
                <w:color w:val="auto"/>
                <w:sz w:val="14"/>
                <w:szCs w:val="14"/>
                <w:lang w:val="en-US"/>
              </w:rPr>
              <w:t xml:space="preserve">the task was given </w:t>
            </w:r>
            <w:r w:rsidRPr="00515779">
              <w:rPr>
                <w:rStyle w:val="hps"/>
                <w:rFonts w:ascii="Times New Roman" w:hAnsi="Times New Roman"/>
                <w:color w:val="auto"/>
                <w:sz w:val="14"/>
                <w:szCs w:val="14"/>
                <w:lang w:val="en-US"/>
              </w:rPr>
              <w:t>to NAC</w:t>
            </w:r>
            <w:r w:rsidRPr="00515779">
              <w:rPr>
                <w:rFonts w:ascii="Times New Roman" w:hAnsi="Times New Roman"/>
                <w:color w:val="auto"/>
                <w:sz w:val="14"/>
                <w:szCs w:val="14"/>
                <w:lang w:val="en-US"/>
              </w:rPr>
              <w:t xml:space="preserve">” (Li, 2010). From 1958 to 1978, NAC produced 110,000 </w:t>
            </w:r>
            <w:r w:rsidRPr="00515779">
              <w:rPr>
                <w:rFonts w:ascii="Times New Roman" w:hAnsi="Times New Roman"/>
                <w:noProof/>
                <w:color w:val="auto"/>
                <w:sz w:val="14"/>
                <w:szCs w:val="14"/>
                <w:lang w:val="en-US"/>
              </w:rPr>
              <w:t>vehicles,</w:t>
            </w:r>
            <w:r w:rsidRPr="00515779">
              <w:rPr>
                <w:rFonts w:ascii="Times New Roman" w:hAnsi="Times New Roman"/>
                <w:color w:val="auto"/>
                <w:sz w:val="14"/>
                <w:szCs w:val="14"/>
                <w:lang w:val="en-US"/>
              </w:rPr>
              <w:t xml:space="preserve"> or 8.22 percent of total output in China. NAC was the largest truck manufacturing base in China.</w:t>
            </w:r>
          </w:p>
        </w:tc>
        <w:tc>
          <w:tcPr>
            <w:tcW w:w="5183" w:type="dxa"/>
          </w:tcPr>
          <w:p w14:paraId="59D74540" w14:textId="03BBC4CD" w:rsidR="00BB6CB3" w:rsidRPr="00515779" w:rsidRDefault="00BB6CB3" w:rsidP="004E09A9">
            <w:pPr>
              <w:autoSpaceDE w:val="0"/>
              <w:autoSpaceDN w:val="0"/>
              <w:jc w:val="both"/>
              <w:rPr>
                <w:rStyle w:val="longtext"/>
                <w:rFonts w:ascii="Times New Roman" w:hAnsi="Times New Roman"/>
                <w:b/>
                <w:color w:val="auto"/>
                <w:sz w:val="14"/>
                <w:szCs w:val="14"/>
              </w:rPr>
            </w:pPr>
            <w:r w:rsidRPr="00515779">
              <w:rPr>
                <w:rFonts w:ascii="Times New Roman" w:eastAsiaTheme="minorHAnsi" w:hAnsi="Times New Roman"/>
                <w:color w:val="auto"/>
                <w:sz w:val="14"/>
                <w:szCs w:val="14"/>
                <w:lang w:val="en-US"/>
              </w:rPr>
              <w:t xml:space="preserve">In 1955, </w:t>
            </w:r>
            <w:r w:rsidRPr="00515779">
              <w:rPr>
                <w:rFonts w:ascii="Times New Roman" w:hAnsi="Times New Roman"/>
                <w:color w:val="auto"/>
                <w:sz w:val="14"/>
                <w:szCs w:val="14"/>
                <w:lang w:val="en-US"/>
              </w:rPr>
              <w:t xml:space="preserve">the predecessor of SAIC </w:t>
            </w:r>
            <w:r w:rsidRPr="00515779">
              <w:rPr>
                <w:rFonts w:ascii="Times New Roman" w:eastAsiaTheme="minorHAnsi" w:hAnsi="Times New Roman"/>
                <w:color w:val="auto"/>
                <w:sz w:val="14"/>
                <w:szCs w:val="14"/>
                <w:lang w:val="en-US"/>
              </w:rPr>
              <w:t xml:space="preserve">began as a parts and components factory. In 1958, the Chinese government imported a Mercedes sedan 220S and dozens of top industrial enterprises in Shanghai were involved in the analyzing and imitating process. The Mercedes </w:t>
            </w:r>
            <w:r w:rsidRPr="00515779">
              <w:rPr>
                <w:rFonts w:ascii="Times New Roman" w:eastAsiaTheme="minorHAnsi" w:hAnsi="Times New Roman"/>
                <w:noProof/>
                <w:color w:val="auto"/>
                <w:sz w:val="14"/>
                <w:szCs w:val="14"/>
                <w:lang w:val="en-US"/>
              </w:rPr>
              <w:t>was</w:t>
            </w:r>
            <w:r w:rsidRPr="00515779">
              <w:rPr>
                <w:rFonts w:ascii="Times New Roman" w:eastAsiaTheme="minorHAnsi" w:hAnsi="Times New Roman"/>
                <w:color w:val="auto"/>
                <w:sz w:val="14"/>
                <w:szCs w:val="14"/>
                <w:lang w:val="en-US"/>
              </w:rPr>
              <w:t xml:space="preserve"> disassembled, and almost every participating enterprise was given a special responsibility to research or produce a particular component of the Mercedes. </w:t>
            </w:r>
            <w:r w:rsidRPr="00515779">
              <w:rPr>
                <w:rFonts w:ascii="Times New Roman" w:hAnsi="Times New Roman"/>
                <w:color w:val="auto"/>
                <w:kern w:val="2"/>
                <w:sz w:val="14"/>
                <w:szCs w:val="14"/>
                <w:lang w:val="en-US"/>
              </w:rPr>
              <w:t xml:space="preserve"> [</w:t>
            </w:r>
            <w:r w:rsidR="00782ECE" w:rsidRPr="00515779">
              <w:rPr>
                <w:rFonts w:ascii="Times New Roman" w:hAnsi="Times New Roman"/>
                <w:color w:val="auto"/>
                <w:kern w:val="2"/>
                <w:sz w:val="14"/>
                <w:szCs w:val="14"/>
                <w:lang w:val="en-US"/>
              </w:rPr>
              <w:t>AR</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w:t>
            </w:r>
            <w:r w:rsidRPr="00515779">
              <w:rPr>
                <w:rFonts w:ascii="Times New Roman" w:eastAsiaTheme="minorHAnsi" w:hAnsi="Times New Roman"/>
                <w:color w:val="auto"/>
                <w:sz w:val="14"/>
                <w:szCs w:val="14"/>
                <w:lang w:val="en-US"/>
              </w:rPr>
              <w:t xml:space="preserve"> Using such methods, “Phoenix” (later branded as “Shanghai) car was successfully made in 1958, becoming the only brand in the south vs. Red Flag in the north, the only existing domestic brand then. The annual production capacity was 5,000 cars in 1975, making the company one of the largest passenger car manufactur</w:t>
            </w:r>
            <w:r w:rsidR="003F199B" w:rsidRPr="00515779">
              <w:rPr>
                <w:rFonts w:ascii="Times New Roman" w:eastAsiaTheme="minorHAnsi" w:hAnsi="Times New Roman"/>
                <w:color w:val="auto"/>
                <w:sz w:val="14"/>
                <w:szCs w:val="14"/>
                <w:lang w:val="en-US"/>
              </w:rPr>
              <w:t xml:space="preserve">ers </w:t>
            </w:r>
            <w:r w:rsidRPr="00515779">
              <w:rPr>
                <w:rFonts w:ascii="Times New Roman" w:eastAsiaTheme="minorHAnsi" w:hAnsi="Times New Roman"/>
                <w:color w:val="auto"/>
                <w:sz w:val="14"/>
                <w:szCs w:val="14"/>
                <w:lang w:val="en-US"/>
              </w:rPr>
              <w:t xml:space="preserve">in China. </w:t>
            </w:r>
          </w:p>
        </w:tc>
      </w:tr>
      <w:tr w:rsidR="00515779" w:rsidRPr="00515779" w14:paraId="36D1D4C3" w14:textId="77777777" w:rsidTr="004F6032">
        <w:tc>
          <w:tcPr>
            <w:tcW w:w="5095" w:type="dxa"/>
          </w:tcPr>
          <w:p w14:paraId="3B356F8B"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hAnsi="Times New Roman"/>
                <w:b/>
                <w:color w:val="auto"/>
                <w:sz w:val="14"/>
                <w:szCs w:val="14"/>
                <w:lang w:val="en-US"/>
              </w:rPr>
              <w:t>2. The transformation: From a planned-economy SOE to a market-oriented SOE (1978-1984).</w:t>
            </w:r>
          </w:p>
        </w:tc>
        <w:tc>
          <w:tcPr>
            <w:tcW w:w="5183" w:type="dxa"/>
          </w:tcPr>
          <w:p w14:paraId="0C04FFB1"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eastAsia="SimSun" w:hAnsi="Times New Roman"/>
                <w:b/>
                <w:color w:val="auto"/>
                <w:kern w:val="2"/>
                <w:sz w:val="14"/>
                <w:szCs w:val="14"/>
                <w:lang w:val="en-US"/>
              </w:rPr>
              <w:t>2. The transformation: From a planned-economy SOE to a market-oriented SOE (1978-1983)</w:t>
            </w:r>
            <w:r w:rsidRPr="00515779">
              <w:rPr>
                <w:rFonts w:ascii="Times New Roman" w:eastAsia="SimSun" w:hAnsi="Times New Roman"/>
                <w:color w:val="auto"/>
                <w:kern w:val="2"/>
                <w:sz w:val="14"/>
                <w:szCs w:val="14"/>
                <w:lang w:val="en-US"/>
              </w:rPr>
              <w:t>.</w:t>
            </w:r>
          </w:p>
        </w:tc>
      </w:tr>
      <w:tr w:rsidR="00515779" w:rsidRPr="00515779" w14:paraId="47E17DCA" w14:textId="77777777" w:rsidTr="004F6032">
        <w:tc>
          <w:tcPr>
            <w:tcW w:w="5095" w:type="dxa"/>
          </w:tcPr>
          <w:p w14:paraId="2ADBFDCE" w14:textId="5109C772" w:rsidR="00BB6CB3" w:rsidRPr="00515779" w:rsidRDefault="00BB6CB3" w:rsidP="004E09A9">
            <w:pPr>
              <w:jc w:val="both"/>
              <w:rPr>
                <w:rStyle w:val="longtext"/>
                <w:rFonts w:ascii="Times New Roman" w:hAnsi="Times New Roman"/>
                <w:b/>
                <w:color w:val="auto"/>
                <w:sz w:val="14"/>
                <w:szCs w:val="14"/>
              </w:rPr>
            </w:pPr>
            <w:r w:rsidRPr="00515779">
              <w:rPr>
                <w:rFonts w:ascii="Times New Roman" w:hAnsi="Times New Roman"/>
                <w:color w:val="auto"/>
                <w:sz w:val="14"/>
                <w:szCs w:val="14"/>
                <w:lang w:val="en-US"/>
              </w:rPr>
              <w:t xml:space="preserve">In 1978, China started its economic reform causing demand and changes for automobiles. “The Chinese government </w:t>
            </w:r>
            <w:r w:rsidRPr="00515779">
              <w:rPr>
                <w:rStyle w:val="hps"/>
                <w:rFonts w:ascii="Times New Roman" w:hAnsi="Times New Roman"/>
                <w:color w:val="auto"/>
                <w:sz w:val="14"/>
                <w:szCs w:val="14"/>
                <w:lang w:val="en-US"/>
              </w:rPr>
              <w:t>issued a document</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stipulating that</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the Yuejin truck using the old</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GAZ</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engine</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 xml:space="preserve">technology would be suspended </w:t>
            </w:r>
            <w:r w:rsidR="00207C0E" w:rsidRPr="00515779">
              <w:rPr>
                <w:rStyle w:val="hps"/>
                <w:rFonts w:ascii="Times New Roman" w:hAnsi="Times New Roman"/>
                <w:color w:val="auto"/>
                <w:sz w:val="14"/>
                <w:szCs w:val="14"/>
                <w:lang w:val="en-US"/>
              </w:rPr>
              <w:t>from production</w:t>
            </w:r>
            <w:r w:rsidRPr="00515779">
              <w:rPr>
                <w:rStyle w:val="hps"/>
                <w:rFonts w:ascii="Times New Roman" w:hAnsi="Times New Roman"/>
                <w:color w:val="auto"/>
                <w:sz w:val="14"/>
                <w:szCs w:val="14"/>
                <w:lang w:val="en-US"/>
              </w:rPr>
              <w:t xml:space="preserve"> due to its high</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fuel consumption” (Zhu Guozhang, 2013)</w:t>
            </w:r>
            <w:r w:rsidRPr="00515779">
              <w:rPr>
                <w:rFonts w:ascii="Times New Roman" w:hAnsi="Times New Roman"/>
                <w:color w:val="auto"/>
                <w:sz w:val="14"/>
                <w:szCs w:val="14"/>
                <w:lang w:val="en-US"/>
              </w:rPr>
              <w:t>. Customers also considered NAC’s truck “too old fashion” (IV16).</w:t>
            </w:r>
            <w:r w:rsidRPr="00515779">
              <w:rPr>
                <w:rStyle w:val="hps"/>
                <w:rFonts w:ascii="Times New Roman" w:hAnsi="Times New Roman"/>
                <w:color w:val="auto"/>
                <w:sz w:val="14"/>
                <w:szCs w:val="14"/>
              </w:rPr>
              <w:t xml:space="preserve"> </w:t>
            </w:r>
            <w:r w:rsidRPr="00515779">
              <w:rPr>
                <w:rFonts w:ascii="Times New Roman" w:hAnsi="Times New Roman"/>
                <w:color w:val="auto"/>
                <w:kern w:val="2"/>
                <w:sz w:val="14"/>
                <w:szCs w:val="14"/>
                <w:lang w:val="en-US"/>
              </w:rPr>
              <w:t>[</w:t>
            </w:r>
            <w:r w:rsidR="00782ECE" w:rsidRPr="00515779">
              <w:rPr>
                <w:rFonts w:ascii="Times New Roman" w:hAnsi="Times New Roman"/>
                <w:color w:val="auto"/>
                <w:kern w:val="2"/>
                <w:sz w:val="14"/>
                <w:szCs w:val="14"/>
                <w:lang w:val="en-US"/>
              </w:rPr>
              <w:t>AT</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 xml:space="preserve">To upgrade the model [and also] to meet </w:t>
            </w:r>
            <w:r w:rsidR="00EB1D85" w:rsidRPr="00515779">
              <w:rPr>
                <w:rStyle w:val="hps"/>
                <w:rFonts w:ascii="Times New Roman" w:hAnsi="Times New Roman"/>
                <w:color w:val="auto"/>
                <w:sz w:val="14"/>
                <w:szCs w:val="14"/>
                <w:lang w:val="en-US"/>
              </w:rPr>
              <w:t>a new customer desire for</w:t>
            </w:r>
            <w:r w:rsidRPr="00515779">
              <w:rPr>
                <w:rStyle w:val="hps"/>
                <w:rFonts w:ascii="Times New Roman" w:hAnsi="Times New Roman"/>
                <w:color w:val="auto"/>
                <w:sz w:val="14"/>
                <w:szCs w:val="14"/>
                <w:lang w:val="en-US"/>
              </w:rPr>
              <w:t xml:space="preserve"> fashion, </w:t>
            </w:r>
            <w:r w:rsidRPr="00515779">
              <w:rPr>
                <w:rFonts w:ascii="Times New Roman" w:hAnsi="Times New Roman"/>
                <w:color w:val="auto"/>
                <w:sz w:val="14"/>
                <w:szCs w:val="14"/>
                <w:lang w:val="en-US"/>
              </w:rPr>
              <w:t xml:space="preserve">NAC’s managers visited Japan to talk to </w:t>
            </w:r>
            <w:r w:rsidRPr="00515779">
              <w:rPr>
                <w:rStyle w:val="hps"/>
                <w:rFonts w:ascii="Times New Roman" w:hAnsi="Times New Roman"/>
                <w:color w:val="auto"/>
                <w:sz w:val="14"/>
                <w:szCs w:val="14"/>
                <w:lang w:val="en-US"/>
              </w:rPr>
              <w:t>Isuzu’s</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light truck</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factory.</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“However, w</w:t>
            </w:r>
            <w:r w:rsidRPr="00515779">
              <w:rPr>
                <w:rFonts w:ascii="Times New Roman" w:hAnsi="Times New Roman"/>
                <w:color w:val="auto"/>
                <w:sz w:val="14"/>
                <w:szCs w:val="14"/>
                <w:lang w:val="en-US"/>
              </w:rPr>
              <w:t>ith this mold [bought from Isuzu], NAC produced vehicles with only a minor modification on their exterior. Wh</w:t>
            </w:r>
            <w:r w:rsidRPr="00515779">
              <w:rPr>
                <w:rStyle w:val="hps"/>
                <w:rFonts w:ascii="Times New Roman" w:hAnsi="Times New Roman"/>
                <w:color w:val="auto"/>
                <w:sz w:val="14"/>
                <w:szCs w:val="14"/>
                <w:lang w:val="en-US"/>
              </w:rPr>
              <w:t>en the</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mold was</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shipped to the</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assembly plant</w:t>
            </w:r>
            <w:r w:rsidRPr="00515779">
              <w:rPr>
                <w:rFonts w:ascii="Times New Roman" w:hAnsi="Times New Roman"/>
                <w:color w:val="auto"/>
                <w:sz w:val="14"/>
                <w:szCs w:val="14"/>
                <w:lang w:val="en-US"/>
              </w:rPr>
              <w:t xml:space="preserve"> for use, the following comments were written anonymously by chalk on the boxes</w:t>
            </w:r>
            <w:r w:rsidRPr="00515779">
              <w:rPr>
                <w:rStyle w:val="atn"/>
                <w:rFonts w:ascii="Times New Roman" w:hAnsi="Times New Roman"/>
                <w:color w:val="auto"/>
                <w:sz w:val="14"/>
                <w:szCs w:val="14"/>
                <w:lang w:val="en-US"/>
              </w:rPr>
              <w:t>: ‘</w:t>
            </w:r>
            <w:r w:rsidRPr="00515779">
              <w:rPr>
                <w:rFonts w:ascii="Times New Roman" w:hAnsi="Times New Roman"/>
                <w:color w:val="auto"/>
                <w:sz w:val="14"/>
                <w:szCs w:val="14"/>
                <w:lang w:val="en-US"/>
              </w:rPr>
              <w:t xml:space="preserve">A pile of </w:t>
            </w:r>
            <w:r w:rsidRPr="00515779">
              <w:rPr>
                <w:rStyle w:val="hps"/>
                <w:rFonts w:ascii="Times New Roman" w:hAnsi="Times New Roman"/>
                <w:color w:val="auto"/>
                <w:sz w:val="14"/>
                <w:szCs w:val="14"/>
                <w:lang w:val="en-US"/>
              </w:rPr>
              <w:t>scrap metal</w:t>
            </w:r>
            <w:r w:rsidRPr="00515779">
              <w:rPr>
                <w:rFonts w:ascii="Times New Roman" w:hAnsi="Times New Roman"/>
                <w:color w:val="auto"/>
                <w:sz w:val="14"/>
                <w:szCs w:val="14"/>
                <w:lang w:val="en-US"/>
              </w:rPr>
              <w:t xml:space="preserve">! You’ve become blind’" </w:t>
            </w:r>
            <w:r w:rsidRPr="00515779">
              <w:rPr>
                <w:rStyle w:val="hps"/>
                <w:rFonts w:ascii="Times New Roman" w:hAnsi="Times New Roman"/>
                <w:color w:val="auto"/>
                <w:sz w:val="14"/>
                <w:szCs w:val="14"/>
                <w:lang w:val="en-US"/>
              </w:rPr>
              <w:t>(</w:t>
            </w:r>
            <w:r w:rsidRPr="00515779">
              <w:rPr>
                <w:rFonts w:ascii="Times New Roman" w:hAnsi="Times New Roman"/>
                <w:color w:val="auto"/>
                <w:sz w:val="14"/>
                <w:szCs w:val="14"/>
                <w:lang w:val="en-US"/>
              </w:rPr>
              <w:t>IV16).</w:t>
            </w:r>
            <w:r w:rsidRPr="00515779">
              <w:rPr>
                <w:rStyle w:val="hps"/>
                <w:rFonts w:ascii="Times New Roman" w:hAnsi="Times New Roman"/>
                <w:color w:val="auto"/>
                <w:sz w:val="14"/>
                <w:szCs w:val="14"/>
                <w:lang w:val="en-US"/>
              </w:rPr>
              <w:t xml:space="preserve"> Having not found a desirable external technology to help NAC’s upgrade, managers were unable to deal with employees’ resistance. </w:t>
            </w:r>
            <w:r w:rsidRPr="00515779">
              <w:rPr>
                <w:rFonts w:ascii="Times New Roman" w:hAnsi="Times New Roman"/>
                <w:color w:val="auto"/>
                <w:kern w:val="2"/>
                <w:sz w:val="14"/>
                <w:szCs w:val="14"/>
                <w:lang w:val="en-US"/>
              </w:rPr>
              <w:t>[managerial bias]</w:t>
            </w:r>
            <w:r w:rsidRPr="00515779">
              <w:rPr>
                <w:rFonts w:ascii="Times New Roman" w:hAnsi="Times New Roman"/>
                <w:color w:val="auto"/>
                <w:sz w:val="14"/>
                <w:szCs w:val="14"/>
                <w:lang w:val="en-US"/>
              </w:rPr>
              <w:t xml:space="preserve">. </w:t>
            </w:r>
            <w:r w:rsidRPr="00515779">
              <w:rPr>
                <w:rStyle w:val="hps"/>
                <w:rFonts w:ascii="Times New Roman" w:hAnsi="Times New Roman"/>
                <w:color w:val="auto"/>
                <w:sz w:val="14"/>
                <w:szCs w:val="14"/>
                <w:lang w:val="en-US"/>
              </w:rPr>
              <w:t xml:space="preserve">Despite this, however, </w:t>
            </w:r>
            <w:r w:rsidRPr="00515779">
              <w:rPr>
                <w:rStyle w:val="longtext"/>
                <w:rFonts w:ascii="Times New Roman" w:hAnsi="Times New Roman"/>
                <w:color w:val="auto"/>
                <w:sz w:val="14"/>
                <w:szCs w:val="14"/>
                <w:lang w:val="en-US"/>
              </w:rPr>
              <w:t xml:space="preserve">“NAC had never worried about production and sale before the reform and also many years after the reform. Due to the high demand for trucks, NAC enjoyed stable growth and was even able to reward its employees with color TV in the </w:t>
            </w:r>
            <w:r w:rsidRPr="00515779">
              <w:rPr>
                <w:rStyle w:val="longtext"/>
                <w:rFonts w:ascii="Times New Roman" w:hAnsi="Times New Roman"/>
                <w:noProof/>
                <w:color w:val="auto"/>
                <w:sz w:val="14"/>
                <w:szCs w:val="14"/>
                <w:lang w:val="en-US"/>
              </w:rPr>
              <w:t>late 1980s</w:t>
            </w:r>
            <w:r w:rsidRPr="00515779">
              <w:rPr>
                <w:rStyle w:val="longtext"/>
                <w:rFonts w:ascii="Times New Roman" w:hAnsi="Times New Roman"/>
                <w:color w:val="auto"/>
                <w:sz w:val="14"/>
                <w:szCs w:val="14"/>
                <w:lang w:val="en-US"/>
              </w:rPr>
              <w:t xml:space="preserve">” (IV16). </w:t>
            </w:r>
            <w:r w:rsidRPr="00515779">
              <w:rPr>
                <w:rFonts w:ascii="Times New Roman" w:hAnsi="Times New Roman"/>
                <w:color w:val="auto"/>
                <w:kern w:val="2"/>
                <w:sz w:val="14"/>
                <w:szCs w:val="14"/>
                <w:lang w:val="en-US"/>
              </w:rPr>
              <w:t>[</w:t>
            </w:r>
            <w:r w:rsidR="00F57A50" w:rsidRPr="00515779">
              <w:rPr>
                <w:rFonts w:ascii="Times New Roman" w:hAnsi="Times New Roman"/>
                <w:color w:val="auto"/>
                <w:kern w:val="2"/>
                <w:sz w:val="14"/>
                <w:szCs w:val="14"/>
                <w:lang w:val="en-US"/>
              </w:rPr>
              <w:t>MB</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w:t>
            </w:r>
          </w:p>
        </w:tc>
        <w:tc>
          <w:tcPr>
            <w:tcW w:w="5183" w:type="dxa"/>
          </w:tcPr>
          <w:p w14:paraId="54A48DD1" w14:textId="09F8B107" w:rsidR="00BB6CB3" w:rsidRPr="00515779" w:rsidRDefault="00BB6CB3" w:rsidP="004E09A9">
            <w:pPr>
              <w:widowControl w:val="0"/>
              <w:autoSpaceDE w:val="0"/>
              <w:autoSpaceDN w:val="0"/>
              <w:adjustRightInd w:val="0"/>
              <w:jc w:val="both"/>
              <w:rPr>
                <w:rStyle w:val="longtext"/>
                <w:rFonts w:ascii="Times New Roman" w:hAnsi="Times New Roman"/>
                <w:b/>
                <w:color w:val="auto"/>
                <w:sz w:val="14"/>
                <w:szCs w:val="14"/>
              </w:rPr>
            </w:pPr>
            <w:r w:rsidRPr="00515779">
              <w:rPr>
                <w:rFonts w:ascii="Times New Roman" w:eastAsiaTheme="minorHAnsi" w:hAnsi="Times New Roman"/>
                <w:color w:val="auto"/>
                <w:sz w:val="14"/>
                <w:szCs w:val="14"/>
                <w:lang w:val="en-US"/>
              </w:rPr>
              <w:t>In 1978, the State Council approved the import of an automobile assembly line so as to increase domestic production</w:t>
            </w:r>
            <w:r w:rsidR="00E71BB8" w:rsidRPr="00515779">
              <w:rPr>
                <w:rFonts w:ascii="Times New Roman" w:eastAsiaTheme="minorHAnsi" w:hAnsi="Times New Roman"/>
                <w:color w:val="auto"/>
                <w:sz w:val="14"/>
                <w:szCs w:val="14"/>
                <w:lang w:val="en-US"/>
              </w:rPr>
              <w:t xml:space="preserve"> as the spending on imported cars in one year exceeded </w:t>
            </w:r>
            <w:r w:rsidR="00EB1D85" w:rsidRPr="00515779">
              <w:rPr>
                <w:rFonts w:ascii="Times New Roman" w:eastAsiaTheme="minorHAnsi" w:hAnsi="Times New Roman"/>
                <w:color w:val="auto"/>
                <w:sz w:val="14"/>
                <w:szCs w:val="14"/>
                <w:lang w:val="en-US"/>
              </w:rPr>
              <w:t xml:space="preserve">that of a decade’s worth of </w:t>
            </w:r>
            <w:r w:rsidR="00E71BB8" w:rsidRPr="00515779">
              <w:rPr>
                <w:rFonts w:ascii="Times New Roman" w:eastAsiaTheme="minorHAnsi" w:hAnsi="Times New Roman"/>
                <w:color w:val="auto"/>
                <w:sz w:val="14"/>
                <w:szCs w:val="14"/>
                <w:lang w:val="en-US"/>
              </w:rPr>
              <w:t>investment in the car industry</w:t>
            </w:r>
            <w:r w:rsidRPr="00515779">
              <w:rPr>
                <w:rFonts w:ascii="Times New Roman" w:eastAsiaTheme="minorHAnsi" w:hAnsi="Times New Roman"/>
                <w:color w:val="auto"/>
                <w:sz w:val="14"/>
                <w:szCs w:val="14"/>
                <w:lang w:val="en-US"/>
              </w:rPr>
              <w:t xml:space="preserve">. Shanghai promptly submitted a renovation plan </w:t>
            </w:r>
            <w:r w:rsidR="00EB1D85" w:rsidRPr="00515779">
              <w:rPr>
                <w:rFonts w:ascii="Times New Roman" w:eastAsiaTheme="minorHAnsi" w:hAnsi="Times New Roman"/>
                <w:color w:val="auto"/>
                <w:sz w:val="14"/>
                <w:szCs w:val="14"/>
                <w:lang w:val="en-US"/>
              </w:rPr>
              <w:t>for</w:t>
            </w:r>
            <w:r w:rsidRPr="00515779">
              <w:rPr>
                <w:rFonts w:ascii="Times New Roman" w:eastAsiaTheme="minorHAnsi" w:hAnsi="Times New Roman"/>
                <w:color w:val="auto"/>
                <w:sz w:val="14"/>
                <w:szCs w:val="14"/>
                <w:lang w:val="en-US"/>
              </w:rPr>
              <w:t xml:space="preserve"> automobile production. However, foreign firms were not interested in selling lines but preferred forming IJVs. On Nov 9</w:t>
            </w:r>
            <w:r w:rsidRPr="00515779">
              <w:rPr>
                <w:rFonts w:ascii="Times New Roman" w:eastAsiaTheme="minorHAnsi" w:hAnsi="Times New Roman"/>
                <w:color w:val="auto"/>
                <w:sz w:val="14"/>
                <w:szCs w:val="14"/>
                <w:vertAlign w:val="superscript"/>
                <w:lang w:val="en-US"/>
              </w:rPr>
              <w:t>th</w:t>
            </w:r>
            <w:r w:rsidRPr="00515779">
              <w:rPr>
                <w:rFonts w:ascii="Times New Roman" w:eastAsiaTheme="minorHAnsi" w:hAnsi="Times New Roman"/>
                <w:color w:val="auto"/>
                <w:sz w:val="14"/>
                <w:szCs w:val="14"/>
                <w:lang w:val="en-US"/>
              </w:rPr>
              <w:t xml:space="preserve">, 1978, Deng Xiaoping approved the proposal of allowing domestic firms to form IJV. </w:t>
            </w:r>
            <w:r w:rsidRPr="00515779">
              <w:rPr>
                <w:rFonts w:ascii="Times New Roman" w:hAnsi="Times New Roman"/>
                <w:color w:val="auto"/>
                <w:kern w:val="2"/>
                <w:sz w:val="14"/>
                <w:szCs w:val="14"/>
                <w:lang w:val="en-US"/>
              </w:rPr>
              <w:t>[</w:t>
            </w:r>
            <w:r w:rsidR="00F57A50" w:rsidRPr="00515779">
              <w:rPr>
                <w:rFonts w:ascii="Times New Roman" w:hAnsi="Times New Roman"/>
                <w:color w:val="auto"/>
                <w:kern w:val="2"/>
                <w:sz w:val="14"/>
                <w:szCs w:val="14"/>
                <w:lang w:val="en-US"/>
              </w:rPr>
              <w:t>AT</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r w:rsidRPr="00515779">
              <w:rPr>
                <w:rFonts w:ascii="Times New Roman" w:eastAsiaTheme="minorHAnsi" w:hAnsi="Times New Roman"/>
                <w:color w:val="auto"/>
                <w:sz w:val="14"/>
                <w:szCs w:val="14"/>
                <w:lang w:val="en-US"/>
              </w:rPr>
              <w:t xml:space="preserve">SAIC abruptly changed course to pursue IJVs. Since then, the negotiation between SAIC and Volkswagen lasted six years. Three incidents almost killed the project but the </w:t>
            </w:r>
            <w:r w:rsidR="00EB7797" w:rsidRPr="00515779">
              <w:rPr>
                <w:rFonts w:ascii="Times New Roman" w:eastAsiaTheme="minorHAnsi" w:hAnsi="Times New Roman"/>
                <w:color w:val="auto"/>
                <w:sz w:val="14"/>
                <w:szCs w:val="14"/>
                <w:lang w:val="en-US"/>
              </w:rPr>
              <w:t xml:space="preserve">Head </w:t>
            </w:r>
            <w:r w:rsidRPr="00515779">
              <w:rPr>
                <w:rFonts w:ascii="Times New Roman" w:eastAsiaTheme="minorHAnsi" w:hAnsi="Times New Roman"/>
                <w:color w:val="auto"/>
                <w:sz w:val="14"/>
                <w:szCs w:val="14"/>
                <w:lang w:val="en-US"/>
              </w:rPr>
              <w:t>of SAIC</w:t>
            </w:r>
            <w:r w:rsidR="00EB7797" w:rsidRPr="00515779">
              <w:rPr>
                <w:rFonts w:ascii="Times New Roman" w:eastAsiaTheme="minorHAnsi" w:hAnsi="Times New Roman"/>
                <w:color w:val="auto"/>
                <w:sz w:val="14"/>
                <w:szCs w:val="14"/>
                <w:lang w:val="en-US"/>
              </w:rPr>
              <w:t xml:space="preserve"> successfully </w:t>
            </w:r>
            <w:r w:rsidRPr="00515779">
              <w:rPr>
                <w:rFonts w:ascii="Times New Roman" w:eastAsiaTheme="minorHAnsi" w:hAnsi="Times New Roman"/>
                <w:color w:val="auto"/>
                <w:sz w:val="14"/>
                <w:szCs w:val="14"/>
                <w:lang w:val="en-US"/>
              </w:rPr>
              <w:t xml:space="preserve">persuaded the government to go ahead with the IJV by arguing that </w:t>
            </w:r>
            <w:r w:rsidR="00EB1D85" w:rsidRPr="00515779">
              <w:rPr>
                <w:rFonts w:ascii="Times New Roman" w:eastAsiaTheme="minorHAnsi" w:hAnsi="Times New Roman"/>
                <w:color w:val="auto"/>
                <w:sz w:val="14"/>
                <w:szCs w:val="14"/>
                <w:lang w:val="en-US"/>
              </w:rPr>
              <w:t xml:space="preserve">the </w:t>
            </w:r>
            <w:r w:rsidRPr="00515779">
              <w:rPr>
                <w:rFonts w:ascii="Times New Roman" w:eastAsiaTheme="minorHAnsi" w:hAnsi="Times New Roman"/>
                <w:color w:val="auto"/>
                <w:sz w:val="14"/>
                <w:szCs w:val="14"/>
                <w:lang w:val="en-US"/>
              </w:rPr>
              <w:t>automobile industry would require a long-term plan and the project would increase car</w:t>
            </w:r>
            <w:r w:rsidR="00EB1D85" w:rsidRPr="00515779">
              <w:rPr>
                <w:rFonts w:ascii="Times New Roman" w:eastAsiaTheme="minorHAnsi" w:hAnsi="Times New Roman"/>
                <w:color w:val="auto"/>
                <w:sz w:val="14"/>
                <w:szCs w:val="14"/>
                <w:lang w:val="en-US"/>
              </w:rPr>
              <w:t xml:space="preserve"> production</w:t>
            </w:r>
            <w:r w:rsidRPr="00515779">
              <w:rPr>
                <w:rFonts w:ascii="Times New Roman" w:eastAsiaTheme="minorHAnsi" w:hAnsi="Times New Roman"/>
                <w:color w:val="auto"/>
                <w:sz w:val="14"/>
                <w:szCs w:val="14"/>
                <w:lang w:val="en-US"/>
              </w:rPr>
              <w:t xml:space="preserve"> to meet the future demand in China. </w:t>
            </w:r>
            <w:r w:rsidRPr="00515779">
              <w:rPr>
                <w:rFonts w:ascii="Times New Roman" w:hAnsi="Times New Roman"/>
                <w:color w:val="auto"/>
                <w:kern w:val="2"/>
                <w:sz w:val="14"/>
                <w:szCs w:val="14"/>
                <w:lang w:val="en-US"/>
              </w:rPr>
              <w:t>[</w:t>
            </w:r>
            <w:r w:rsidR="00F57A50" w:rsidRPr="00515779">
              <w:rPr>
                <w:rFonts w:ascii="Times New Roman" w:hAnsi="Times New Roman"/>
                <w:color w:val="auto"/>
                <w:kern w:val="2"/>
                <w:sz w:val="14"/>
                <w:szCs w:val="14"/>
                <w:lang w:val="en-US"/>
              </w:rPr>
              <w:t>MB</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r w:rsidRPr="00515779">
              <w:rPr>
                <w:rFonts w:ascii="Times New Roman" w:eastAsiaTheme="minorHAnsi" w:hAnsi="Times New Roman"/>
                <w:color w:val="auto"/>
                <w:sz w:val="14"/>
                <w:szCs w:val="14"/>
                <w:lang w:val="en-US"/>
              </w:rPr>
              <w:t>During the negotiation and early stage</w:t>
            </w:r>
            <w:r w:rsidR="00EB1D85" w:rsidRPr="00515779">
              <w:rPr>
                <w:rFonts w:ascii="Times New Roman" w:eastAsiaTheme="minorHAnsi" w:hAnsi="Times New Roman"/>
                <w:color w:val="auto"/>
                <w:sz w:val="14"/>
                <w:szCs w:val="14"/>
                <w:lang w:val="en-US"/>
              </w:rPr>
              <w:t>s</w:t>
            </w:r>
            <w:r w:rsidRPr="00515779">
              <w:rPr>
                <w:rFonts w:ascii="Times New Roman" w:eastAsiaTheme="minorHAnsi" w:hAnsi="Times New Roman"/>
                <w:color w:val="auto"/>
                <w:sz w:val="14"/>
                <w:szCs w:val="14"/>
                <w:lang w:val="en-US"/>
              </w:rPr>
              <w:t xml:space="preserve"> of IJV, “</w:t>
            </w:r>
            <w:r w:rsidRPr="00515779">
              <w:rPr>
                <w:rStyle w:val="longtext"/>
                <w:rFonts w:ascii="Times New Roman" w:hAnsi="Times New Roman"/>
                <w:color w:val="auto"/>
                <w:sz w:val="14"/>
                <w:szCs w:val="14"/>
                <w:lang w:val="en-US"/>
              </w:rPr>
              <w:t xml:space="preserve">People in SAIC favored Shanghai plant over the IJV because the former was SAIC’s ‘own child’ while the latter was not” (Wu, 2013), but the </w:t>
            </w:r>
            <w:r w:rsidR="00EB7797" w:rsidRPr="00515779">
              <w:rPr>
                <w:rStyle w:val="longtext"/>
                <w:rFonts w:ascii="Times New Roman" w:hAnsi="Times New Roman"/>
                <w:color w:val="auto"/>
                <w:sz w:val="14"/>
                <w:szCs w:val="14"/>
                <w:lang w:val="en-US"/>
              </w:rPr>
              <w:t xml:space="preserve">Head </w:t>
            </w:r>
            <w:r w:rsidRPr="00515779">
              <w:rPr>
                <w:rStyle w:val="longtext"/>
                <w:rFonts w:ascii="Times New Roman" w:hAnsi="Times New Roman"/>
                <w:color w:val="auto"/>
                <w:sz w:val="14"/>
                <w:szCs w:val="14"/>
                <w:lang w:val="en-US"/>
              </w:rPr>
              <w:t>said that “Shanghai Volkswagen must be loved and supported as SAIC’s own son" (Wu, 2013). Employees gradually changed attitude after work</w:t>
            </w:r>
            <w:r w:rsidR="00EB7797" w:rsidRPr="00515779">
              <w:rPr>
                <w:rStyle w:val="longtext"/>
                <w:rFonts w:ascii="Times New Roman" w:hAnsi="Times New Roman"/>
                <w:color w:val="auto"/>
                <w:sz w:val="14"/>
                <w:szCs w:val="14"/>
                <w:lang w:val="en-US"/>
              </w:rPr>
              <w:t>ing</w:t>
            </w:r>
            <w:r w:rsidRPr="00515779">
              <w:rPr>
                <w:rStyle w:val="longtext"/>
                <w:rFonts w:ascii="Times New Roman" w:hAnsi="Times New Roman"/>
                <w:color w:val="auto"/>
                <w:sz w:val="14"/>
                <w:szCs w:val="14"/>
                <w:lang w:val="en-US"/>
              </w:rPr>
              <w:t xml:space="preserve"> with the German</w:t>
            </w:r>
            <w:r w:rsidR="00EB7797" w:rsidRPr="00515779">
              <w:rPr>
                <w:rStyle w:val="longtext"/>
                <w:rFonts w:ascii="Times New Roman" w:hAnsi="Times New Roman"/>
                <w:color w:val="auto"/>
                <w:sz w:val="14"/>
                <w:szCs w:val="14"/>
                <w:lang w:val="en-US"/>
              </w:rPr>
              <w:t>s</w:t>
            </w:r>
            <w:r w:rsidRPr="00515779">
              <w:rPr>
                <w:rStyle w:val="longtext"/>
                <w:rFonts w:ascii="Times New Roman" w:hAnsi="Times New Roman"/>
                <w:color w:val="auto"/>
                <w:sz w:val="14"/>
                <w:szCs w:val="14"/>
                <w:lang w:val="en-US"/>
              </w:rPr>
              <w:t xml:space="preserve">: “the German's meticulous work attitude won our highest admiration (Jin, 2012). </w:t>
            </w:r>
            <w:r w:rsidRPr="00515779">
              <w:rPr>
                <w:rFonts w:ascii="Times New Roman" w:hAnsi="Times New Roman"/>
                <w:color w:val="auto"/>
                <w:kern w:val="2"/>
                <w:sz w:val="14"/>
                <w:szCs w:val="14"/>
                <w:lang w:val="en-US"/>
              </w:rPr>
              <w:t>[</w:t>
            </w:r>
            <w:r w:rsidR="00F57A50" w:rsidRPr="00515779">
              <w:rPr>
                <w:rFonts w:ascii="Times New Roman" w:hAnsi="Times New Roman"/>
                <w:color w:val="auto"/>
                <w:kern w:val="2"/>
                <w:sz w:val="14"/>
                <w:szCs w:val="14"/>
                <w:lang w:val="en-US"/>
              </w:rPr>
              <w:t>MB</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w:t>
            </w:r>
          </w:p>
        </w:tc>
      </w:tr>
      <w:tr w:rsidR="00515779" w:rsidRPr="00515779" w14:paraId="5F69F727" w14:textId="77777777" w:rsidTr="004F6032">
        <w:tc>
          <w:tcPr>
            <w:tcW w:w="5095" w:type="dxa"/>
          </w:tcPr>
          <w:p w14:paraId="30A399AE"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hAnsi="Times New Roman"/>
                <w:b/>
                <w:color w:val="auto"/>
                <w:sz w:val="14"/>
                <w:szCs w:val="14"/>
                <w:lang w:val="en-US"/>
              </w:rPr>
              <w:t>3. The international collaboration: The truck &amp; passenger car joint ventures with Iveco &amp; Fiat (1985-2004)</w:t>
            </w:r>
          </w:p>
        </w:tc>
        <w:tc>
          <w:tcPr>
            <w:tcW w:w="5183" w:type="dxa"/>
          </w:tcPr>
          <w:p w14:paraId="0F4B8640"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eastAsia="SimSun" w:hAnsi="Times New Roman"/>
                <w:b/>
                <w:color w:val="auto"/>
                <w:kern w:val="2"/>
                <w:sz w:val="14"/>
                <w:szCs w:val="14"/>
                <w:lang w:val="en-US"/>
              </w:rPr>
              <w:t xml:space="preserve">3. The international collaboration: </w:t>
            </w:r>
            <w:r w:rsidRPr="00515779">
              <w:rPr>
                <w:rFonts w:ascii="Times New Roman" w:hAnsi="Times New Roman"/>
                <w:b/>
                <w:color w:val="auto"/>
                <w:sz w:val="14"/>
                <w:szCs w:val="14"/>
                <w:lang w:val="en-US"/>
              </w:rPr>
              <w:t xml:space="preserve">The passenger car joint ventures </w:t>
            </w:r>
            <w:r w:rsidRPr="00515779">
              <w:rPr>
                <w:rFonts w:ascii="Times New Roman" w:eastAsia="SimSun" w:hAnsi="Times New Roman"/>
                <w:b/>
                <w:color w:val="auto"/>
                <w:kern w:val="2"/>
                <w:sz w:val="14"/>
                <w:szCs w:val="14"/>
                <w:lang w:val="en-US"/>
              </w:rPr>
              <w:t>with Volkswagen and GM (1984-2003)</w:t>
            </w:r>
          </w:p>
        </w:tc>
      </w:tr>
      <w:tr w:rsidR="00515779" w:rsidRPr="00515779" w14:paraId="3CA6B610" w14:textId="77777777" w:rsidTr="004F6032">
        <w:tc>
          <w:tcPr>
            <w:tcW w:w="5095" w:type="dxa"/>
          </w:tcPr>
          <w:p w14:paraId="7E65F3ED" w14:textId="7AB55C5D" w:rsidR="006C23E0" w:rsidRPr="00515779" w:rsidRDefault="00BB6CB3" w:rsidP="004E09A9">
            <w:pPr>
              <w:jc w:val="both"/>
              <w:rPr>
                <w:rFonts w:ascii="Times New Roman" w:hAnsi="Times New Roman"/>
                <w:color w:val="auto"/>
                <w:sz w:val="14"/>
                <w:szCs w:val="14"/>
                <w:lang w:val="en-US"/>
              </w:rPr>
            </w:pPr>
            <w:r w:rsidRPr="00515779">
              <w:rPr>
                <w:rStyle w:val="hps"/>
                <w:rFonts w:ascii="Times New Roman" w:hAnsi="Times New Roman"/>
                <w:color w:val="auto"/>
                <w:sz w:val="14"/>
                <w:szCs w:val="14"/>
                <w:lang w:val="en-US"/>
              </w:rPr>
              <w:t>In 1985, Iveco</w:t>
            </w:r>
            <w:r w:rsidR="001836C0" w:rsidRPr="00515779">
              <w:rPr>
                <w:rStyle w:val="hps"/>
                <w:rFonts w:ascii="Times New Roman" w:hAnsi="Times New Roman"/>
                <w:color w:val="auto"/>
                <w:sz w:val="14"/>
                <w:szCs w:val="14"/>
                <w:lang w:val="en-US"/>
              </w:rPr>
              <w:t>, the</w:t>
            </w:r>
            <w:r w:rsidR="001836C0" w:rsidRPr="00515779">
              <w:rPr>
                <w:rFonts w:ascii="Times New Roman" w:eastAsiaTheme="minorHAnsi" w:hAnsi="Times New Roman"/>
                <w:color w:val="auto"/>
                <w:sz w:val="14"/>
                <w:szCs w:val="14"/>
                <w:lang w:val="en-US"/>
              </w:rPr>
              <w:t xml:space="preserve"> commercial vehicles unit</w:t>
            </w:r>
            <w:r w:rsidRPr="00515779">
              <w:rPr>
                <w:rStyle w:val="hps"/>
                <w:rFonts w:ascii="Times New Roman" w:hAnsi="Times New Roman"/>
                <w:color w:val="auto"/>
                <w:sz w:val="14"/>
                <w:szCs w:val="14"/>
                <w:lang w:val="en-US"/>
              </w:rPr>
              <w:t xml:space="preserve"> of the Fiat Group was chosen by </w:t>
            </w:r>
            <w:r w:rsidR="009042E2" w:rsidRPr="00515779">
              <w:rPr>
                <w:rStyle w:val="hps"/>
                <w:rFonts w:ascii="Times New Roman" w:hAnsi="Times New Roman"/>
                <w:color w:val="auto"/>
                <w:sz w:val="14"/>
                <w:szCs w:val="14"/>
                <w:lang w:val="en-US"/>
              </w:rPr>
              <w:t xml:space="preserve">the </w:t>
            </w:r>
            <w:r w:rsidRPr="00515779">
              <w:rPr>
                <w:rStyle w:val="hps"/>
                <w:rFonts w:ascii="Times New Roman" w:hAnsi="Times New Roman"/>
                <w:color w:val="auto"/>
                <w:sz w:val="14"/>
                <w:szCs w:val="14"/>
                <w:lang w:val="en-US"/>
              </w:rPr>
              <w:t>Chinese government for NAC to form a license transfer partnership because</w:t>
            </w:r>
            <w:r w:rsidRPr="00515779">
              <w:rPr>
                <w:rFonts w:ascii="Times New Roman" w:hAnsi="Times New Roman"/>
                <w:color w:val="auto"/>
                <w:sz w:val="14"/>
                <w:szCs w:val="14"/>
                <w:lang w:val="en-US"/>
              </w:rPr>
              <w:t xml:space="preserve"> “the Italian had the most favorable offer including training which was particularly needed in China” (NAVECO, 2013). Iveco’s production lines in China were assembled in 1985</w:t>
            </w:r>
            <w:r w:rsidRPr="00515779">
              <w:rPr>
                <w:rStyle w:val="hps"/>
                <w:rFonts w:ascii="Times New Roman" w:hAnsi="Times New Roman"/>
                <w:color w:val="auto"/>
                <w:sz w:val="14"/>
                <w:szCs w:val="14"/>
                <w:lang w:val="en-US"/>
              </w:rPr>
              <w:t xml:space="preserve"> and </w:t>
            </w:r>
            <w:r w:rsidRPr="00515779">
              <w:rPr>
                <w:rFonts w:ascii="Times New Roman" w:hAnsi="Times New Roman"/>
                <w:color w:val="auto"/>
                <w:sz w:val="14"/>
                <w:szCs w:val="14"/>
                <w:lang w:val="en-US"/>
              </w:rPr>
              <w:t>achieved instant success by producing the best-selling light-duty bus. Based on this, on Jan 25</w:t>
            </w:r>
            <w:r w:rsidRPr="00515779">
              <w:rPr>
                <w:rFonts w:ascii="Times New Roman" w:hAnsi="Times New Roman"/>
                <w:color w:val="auto"/>
                <w:sz w:val="14"/>
                <w:szCs w:val="14"/>
                <w:vertAlign w:val="superscript"/>
                <w:lang w:val="en-US"/>
              </w:rPr>
              <w:t xml:space="preserve">th </w:t>
            </w:r>
            <w:r w:rsidRPr="00515779">
              <w:rPr>
                <w:rFonts w:ascii="Times New Roman" w:hAnsi="Times New Roman"/>
                <w:color w:val="auto"/>
                <w:sz w:val="14"/>
                <w:szCs w:val="14"/>
                <w:lang w:val="en-US"/>
              </w:rPr>
              <w:t xml:space="preserve">1996, Nanjing Iveco was established as </w:t>
            </w:r>
            <w:r w:rsidR="009042E2" w:rsidRPr="00515779">
              <w:rPr>
                <w:rFonts w:ascii="Times New Roman" w:hAnsi="Times New Roman"/>
                <w:color w:val="auto"/>
                <w:sz w:val="14"/>
                <w:szCs w:val="14"/>
                <w:lang w:val="en-US"/>
              </w:rPr>
              <w:t>a</w:t>
            </w:r>
            <w:r w:rsidRPr="00515779">
              <w:rPr>
                <w:rFonts w:ascii="Times New Roman" w:hAnsi="Times New Roman"/>
                <w:color w:val="auto"/>
                <w:sz w:val="14"/>
                <w:szCs w:val="14"/>
                <w:lang w:val="en-US"/>
              </w:rPr>
              <w:t xml:space="preserve"> 50-50 IJV between NAC and Iveco, the </w:t>
            </w:r>
            <w:r w:rsidRPr="00515779">
              <w:rPr>
                <w:rStyle w:val="hps"/>
                <w:rFonts w:ascii="Times New Roman" w:hAnsi="Times New Roman"/>
                <w:color w:val="auto"/>
                <w:sz w:val="14"/>
                <w:szCs w:val="14"/>
                <w:lang w:val="en"/>
              </w:rPr>
              <w:t>first IJV</w:t>
            </w:r>
            <w:r w:rsidRPr="00515779">
              <w:rPr>
                <w:rStyle w:val="shorttext"/>
                <w:rFonts w:ascii="Times New Roman" w:hAnsi="Times New Roman"/>
                <w:color w:val="auto"/>
                <w:sz w:val="14"/>
                <w:szCs w:val="14"/>
                <w:lang w:val="en"/>
              </w:rPr>
              <w:t xml:space="preserve"> for </w:t>
            </w:r>
            <w:r w:rsidRPr="00515779">
              <w:rPr>
                <w:rStyle w:val="hps"/>
                <w:rFonts w:ascii="Times New Roman" w:hAnsi="Times New Roman"/>
                <w:color w:val="auto"/>
                <w:sz w:val="14"/>
                <w:szCs w:val="14"/>
                <w:lang w:val="en"/>
              </w:rPr>
              <w:t>China’s</w:t>
            </w:r>
            <w:r w:rsidRPr="00515779">
              <w:rPr>
                <w:rStyle w:val="shorttext"/>
                <w:rFonts w:ascii="Times New Roman" w:hAnsi="Times New Roman"/>
                <w:color w:val="auto"/>
                <w:sz w:val="14"/>
                <w:szCs w:val="14"/>
                <w:lang w:val="en"/>
              </w:rPr>
              <w:t xml:space="preserve"> </w:t>
            </w:r>
            <w:r w:rsidRPr="00515779">
              <w:rPr>
                <w:rStyle w:val="hps"/>
                <w:rFonts w:ascii="Times New Roman" w:hAnsi="Times New Roman"/>
                <w:color w:val="auto"/>
                <w:sz w:val="14"/>
                <w:szCs w:val="14"/>
                <w:lang w:val="en"/>
              </w:rPr>
              <w:t xml:space="preserve">commercial vehicle. </w:t>
            </w:r>
            <w:r w:rsidRPr="00515779">
              <w:rPr>
                <w:rFonts w:ascii="Times New Roman" w:hAnsi="Times New Roman"/>
                <w:color w:val="auto"/>
                <w:sz w:val="14"/>
                <w:szCs w:val="14"/>
                <w:lang w:val="en-US"/>
              </w:rPr>
              <w:t>However, t</w:t>
            </w:r>
            <w:r w:rsidR="005538DA" w:rsidRPr="00515779">
              <w:rPr>
                <w:rFonts w:ascii="Times New Roman" w:hAnsi="Times New Roman"/>
                <w:color w:val="auto"/>
                <w:sz w:val="14"/>
                <w:szCs w:val="14"/>
                <w:lang w:val="en-US"/>
              </w:rPr>
              <w:t>h</w:t>
            </w:r>
            <w:r w:rsidR="006C23E0" w:rsidRPr="00515779">
              <w:rPr>
                <w:rFonts w:ascii="Times New Roman" w:hAnsi="Times New Roman"/>
                <w:color w:val="auto"/>
                <w:sz w:val="14"/>
                <w:szCs w:val="14"/>
                <w:lang w:val="en-US"/>
              </w:rPr>
              <w:t xml:space="preserve">e success attracted imitators. </w:t>
            </w:r>
            <w:r w:rsidRPr="00515779">
              <w:rPr>
                <w:rFonts w:ascii="Times New Roman" w:hAnsi="Times New Roman"/>
                <w:color w:val="auto"/>
                <w:sz w:val="14"/>
                <w:szCs w:val="14"/>
                <w:lang w:val="en-US"/>
              </w:rPr>
              <w:t xml:space="preserve">Iveco was reluctant to offer </w:t>
            </w:r>
            <w:r w:rsidR="009042E2" w:rsidRPr="00515779">
              <w:rPr>
                <w:rFonts w:ascii="Times New Roman" w:hAnsi="Times New Roman"/>
                <w:color w:val="auto"/>
                <w:sz w:val="14"/>
                <w:szCs w:val="14"/>
                <w:lang w:val="en-US"/>
              </w:rPr>
              <w:t xml:space="preserve">a </w:t>
            </w:r>
            <w:r w:rsidRPr="00515779">
              <w:rPr>
                <w:rFonts w:ascii="Times New Roman" w:hAnsi="Times New Roman"/>
                <w:color w:val="auto"/>
                <w:sz w:val="14"/>
                <w:szCs w:val="14"/>
                <w:lang w:val="en-US"/>
              </w:rPr>
              <w:t>new model [</w:t>
            </w:r>
            <w:r w:rsidR="00F57A50" w:rsidRPr="00515779">
              <w:rPr>
                <w:rFonts w:ascii="Times New Roman" w:hAnsi="Times New Roman"/>
                <w:color w:val="auto"/>
                <w:kern w:val="2"/>
                <w:sz w:val="14"/>
                <w:szCs w:val="14"/>
                <w:lang w:val="en-US"/>
              </w:rPr>
              <w:t>AR</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p>
          <w:p w14:paraId="719BD2F9" w14:textId="055E4715" w:rsidR="00BB6CB3" w:rsidRPr="00515779" w:rsidRDefault="001B7059" w:rsidP="004E09A9">
            <w:pPr>
              <w:jc w:val="both"/>
              <w:rPr>
                <w:rStyle w:val="longtext"/>
                <w:rFonts w:ascii="Times New Roman" w:hAnsi="Times New Roman"/>
                <w:color w:val="auto"/>
                <w:sz w:val="14"/>
                <w:szCs w:val="14"/>
                <w:lang w:val="en-US"/>
              </w:rPr>
            </w:pPr>
            <w:r w:rsidRPr="00515779">
              <w:rPr>
                <w:rFonts w:ascii="Times New Roman" w:hAnsi="Times New Roman"/>
                <w:color w:val="auto"/>
                <w:sz w:val="14"/>
                <w:szCs w:val="14"/>
                <w:lang w:val="en-US"/>
              </w:rPr>
              <w:t xml:space="preserve">In April 1999, Nanjing Fiat, </w:t>
            </w:r>
            <w:r w:rsidR="00BB6CB3" w:rsidRPr="00515779">
              <w:rPr>
                <w:rFonts w:ascii="Times New Roman" w:hAnsi="Times New Roman"/>
                <w:color w:val="auto"/>
                <w:sz w:val="14"/>
                <w:szCs w:val="14"/>
                <w:lang w:val="en-US"/>
              </w:rPr>
              <w:t xml:space="preserve">the 50-50 </w:t>
            </w:r>
            <w:r w:rsidR="00BB6CB3" w:rsidRPr="00515779">
              <w:rPr>
                <w:rFonts w:ascii="Times New Roman" w:eastAsia="SimSun" w:hAnsi="Times New Roman"/>
                <w:color w:val="auto"/>
                <w:kern w:val="2"/>
                <w:sz w:val="14"/>
                <w:szCs w:val="14"/>
                <w:lang w:val="en-US"/>
              </w:rPr>
              <w:t xml:space="preserve">IJV carmaker </w:t>
            </w:r>
            <w:r w:rsidR="00BB6CB3" w:rsidRPr="00515779">
              <w:rPr>
                <w:rFonts w:ascii="Times New Roman" w:hAnsi="Times New Roman"/>
                <w:color w:val="auto"/>
                <w:sz w:val="14"/>
                <w:szCs w:val="14"/>
                <w:lang w:val="en-US"/>
              </w:rPr>
              <w:t xml:space="preserve">was formed by </w:t>
            </w:r>
            <w:r w:rsidR="00BB6CB3" w:rsidRPr="00515779">
              <w:rPr>
                <w:rStyle w:val="hps"/>
                <w:rFonts w:ascii="Times New Roman" w:hAnsi="Times New Roman"/>
                <w:color w:val="auto"/>
                <w:sz w:val="14"/>
                <w:szCs w:val="14"/>
                <w:lang w:val="en-US"/>
              </w:rPr>
              <w:t>NAC and</w:t>
            </w:r>
            <w:r w:rsidR="00BB6CB3" w:rsidRPr="00515779">
              <w:rPr>
                <w:rFonts w:ascii="Times New Roman" w:hAnsi="Times New Roman"/>
                <w:color w:val="auto"/>
                <w:sz w:val="14"/>
                <w:szCs w:val="14"/>
                <w:lang w:val="en-US"/>
              </w:rPr>
              <w:t xml:space="preserve"> </w:t>
            </w:r>
            <w:r w:rsidR="00BB6CB3" w:rsidRPr="00515779">
              <w:rPr>
                <w:rStyle w:val="hps"/>
                <w:rFonts w:ascii="Times New Roman" w:hAnsi="Times New Roman"/>
                <w:color w:val="auto"/>
                <w:sz w:val="14"/>
                <w:szCs w:val="14"/>
                <w:lang w:val="en-US"/>
              </w:rPr>
              <w:t>Fiat</w:t>
            </w:r>
            <w:r w:rsidR="00BB6CB3" w:rsidRPr="00515779">
              <w:rPr>
                <w:rFonts w:ascii="Times New Roman" w:hAnsi="Times New Roman"/>
                <w:color w:val="auto"/>
                <w:sz w:val="14"/>
                <w:szCs w:val="14"/>
                <w:lang w:val="en-US"/>
              </w:rPr>
              <w:t xml:space="preserve"> Group. </w:t>
            </w:r>
            <w:r w:rsidRPr="00515779">
              <w:rPr>
                <w:rFonts w:ascii="Times New Roman" w:hAnsi="Times New Roman"/>
                <w:color w:val="auto"/>
                <w:sz w:val="14"/>
                <w:szCs w:val="14"/>
                <w:lang w:val="en-US"/>
              </w:rPr>
              <w:t xml:space="preserve">In NAC </w:t>
            </w:r>
            <w:r w:rsidRPr="00515779">
              <w:rPr>
                <w:rStyle w:val="longtext"/>
                <w:rFonts w:ascii="Times New Roman" w:hAnsi="Times New Roman"/>
                <w:color w:val="auto"/>
                <w:sz w:val="14"/>
                <w:szCs w:val="14"/>
                <w:lang w:val="en-US"/>
              </w:rPr>
              <w:t xml:space="preserve">“there was no concrete strategy and plan to reward employees who </w:t>
            </w:r>
            <w:r w:rsidRPr="00515779">
              <w:rPr>
                <w:rStyle w:val="longtext"/>
                <w:rFonts w:ascii="Times New Roman" w:hAnsi="Times New Roman"/>
                <w:noProof/>
                <w:color w:val="auto"/>
                <w:sz w:val="14"/>
                <w:szCs w:val="14"/>
                <w:lang w:val="en-US"/>
              </w:rPr>
              <w:t>learned</w:t>
            </w:r>
            <w:r w:rsidRPr="00515779">
              <w:rPr>
                <w:rStyle w:val="longtext"/>
                <w:rFonts w:ascii="Times New Roman" w:hAnsi="Times New Roman"/>
                <w:color w:val="auto"/>
                <w:sz w:val="14"/>
                <w:szCs w:val="14"/>
                <w:lang w:val="en-US"/>
              </w:rPr>
              <w:t xml:space="preserve"> more or faster from foreign sources</w:t>
            </w:r>
            <w:r w:rsidRPr="00515779">
              <w:rPr>
                <w:rFonts w:ascii="Times New Roman" w:hAnsi="Times New Roman"/>
                <w:color w:val="auto"/>
                <w:sz w:val="14"/>
                <w:szCs w:val="14"/>
                <w:lang w:val="en-US"/>
              </w:rPr>
              <w:t>”{IV16). “</w:t>
            </w:r>
            <w:r w:rsidRPr="00515779">
              <w:rPr>
                <w:rStyle w:val="longtext"/>
                <w:rFonts w:ascii="Times New Roman" w:hAnsi="Times New Roman"/>
                <w:color w:val="auto"/>
                <w:sz w:val="14"/>
                <w:szCs w:val="14"/>
                <w:lang w:val="en-US"/>
              </w:rPr>
              <w:t xml:space="preserve">The details of the </w:t>
            </w:r>
            <w:r w:rsidRPr="00515779">
              <w:rPr>
                <w:rFonts w:ascii="Times New Roman" w:hAnsi="Times New Roman"/>
                <w:color w:val="auto"/>
                <w:sz w:val="14"/>
                <w:szCs w:val="14"/>
                <w:lang w:val="en-US"/>
              </w:rPr>
              <w:t>nationalization</w:t>
            </w:r>
            <w:r w:rsidRPr="00515779">
              <w:rPr>
                <w:rStyle w:val="longtext"/>
                <w:rFonts w:ascii="Times New Roman" w:hAnsi="Times New Roman"/>
                <w:color w:val="auto"/>
                <w:sz w:val="14"/>
                <w:szCs w:val="14"/>
                <w:lang w:val="en-US"/>
              </w:rPr>
              <w:t xml:space="preserve"> project were manipulated in order to get the targeted percentage of </w:t>
            </w:r>
            <w:r w:rsidRPr="00515779">
              <w:rPr>
                <w:rFonts w:ascii="Times New Roman" w:hAnsi="Times New Roman"/>
                <w:color w:val="auto"/>
                <w:sz w:val="14"/>
                <w:szCs w:val="14"/>
                <w:lang w:val="en-US"/>
              </w:rPr>
              <w:t xml:space="preserve">nationalization” (IV12) </w:t>
            </w:r>
            <w:r w:rsidRPr="00515779">
              <w:rPr>
                <w:rStyle w:val="longtext"/>
                <w:rFonts w:ascii="Times New Roman" w:hAnsi="Times New Roman"/>
                <w:color w:val="auto"/>
                <w:sz w:val="14"/>
                <w:szCs w:val="14"/>
                <w:lang w:val="en-US"/>
              </w:rPr>
              <w:t>[</w:t>
            </w:r>
            <w:r w:rsidRPr="00515779">
              <w:rPr>
                <w:rFonts w:ascii="Times New Roman" w:hAnsi="Times New Roman"/>
                <w:color w:val="auto"/>
                <w:kern w:val="2"/>
                <w:sz w:val="14"/>
                <w:szCs w:val="14"/>
                <w:lang w:val="en-US"/>
              </w:rPr>
              <w:t>SIM]. The learning</w:t>
            </w:r>
            <w:r w:rsidR="009042E2" w:rsidRPr="00515779">
              <w:rPr>
                <w:rFonts w:ascii="Times New Roman" w:hAnsi="Times New Roman"/>
                <w:color w:val="auto"/>
                <w:kern w:val="2"/>
                <w:sz w:val="14"/>
                <w:szCs w:val="14"/>
                <w:lang w:val="en-US"/>
              </w:rPr>
              <w:t xml:space="preserve"> experience</w:t>
            </w:r>
            <w:r w:rsidRPr="00515779">
              <w:rPr>
                <w:rFonts w:ascii="Times New Roman" w:hAnsi="Times New Roman"/>
                <w:color w:val="auto"/>
                <w:kern w:val="2"/>
                <w:sz w:val="14"/>
                <w:szCs w:val="14"/>
                <w:lang w:val="en-US"/>
              </w:rPr>
              <w:t xml:space="preserve"> from </w:t>
            </w:r>
            <w:r w:rsidR="009042E2" w:rsidRPr="00515779">
              <w:rPr>
                <w:rFonts w:ascii="Times New Roman" w:hAnsi="Times New Roman"/>
                <w:color w:val="auto"/>
                <w:kern w:val="2"/>
                <w:sz w:val="14"/>
                <w:szCs w:val="14"/>
                <w:lang w:val="en-US"/>
              </w:rPr>
              <w:t xml:space="preserve">a </w:t>
            </w:r>
            <w:r w:rsidRPr="00515779">
              <w:rPr>
                <w:rFonts w:ascii="Times New Roman" w:hAnsi="Times New Roman"/>
                <w:color w:val="auto"/>
                <w:kern w:val="2"/>
                <w:sz w:val="14"/>
                <w:szCs w:val="14"/>
                <w:lang w:val="en-US"/>
              </w:rPr>
              <w:t>foreign partner was worsened as the IJV</w:t>
            </w:r>
            <w:r w:rsidRPr="00515779">
              <w:rPr>
                <w:rFonts w:ascii="Times New Roman" w:hAnsi="Times New Roman"/>
                <w:color w:val="auto"/>
                <w:sz w:val="14"/>
                <w:szCs w:val="14"/>
                <w:lang w:val="en-US"/>
              </w:rPr>
              <w:t xml:space="preserve"> experienced management</w:t>
            </w:r>
            <w:r w:rsidR="00BB6CB3" w:rsidRPr="00515779">
              <w:rPr>
                <w:rFonts w:ascii="Times New Roman" w:hAnsi="Times New Roman"/>
                <w:color w:val="auto"/>
                <w:sz w:val="14"/>
                <w:szCs w:val="14"/>
                <w:lang w:val="en-US"/>
              </w:rPr>
              <w:t xml:space="preserve"> turmoil</w:t>
            </w:r>
            <w:r w:rsidR="00BB6CB3" w:rsidRPr="00515779">
              <w:rPr>
                <w:rStyle w:val="hps"/>
                <w:rFonts w:ascii="Times New Roman" w:hAnsi="Times New Roman"/>
                <w:color w:val="auto"/>
                <w:sz w:val="14"/>
                <w:szCs w:val="14"/>
                <w:lang w:val="en-US"/>
              </w:rPr>
              <w:t xml:space="preserve">. NAC blamed Fiat for not offering </w:t>
            </w:r>
            <w:r w:rsidR="009042E2" w:rsidRPr="00515779">
              <w:rPr>
                <w:rStyle w:val="hps"/>
                <w:rFonts w:ascii="Times New Roman" w:hAnsi="Times New Roman"/>
                <w:color w:val="auto"/>
                <w:sz w:val="14"/>
                <w:szCs w:val="14"/>
                <w:lang w:val="en-US"/>
              </w:rPr>
              <w:t xml:space="preserve">its </w:t>
            </w:r>
            <w:r w:rsidR="00BB6CB3" w:rsidRPr="00515779">
              <w:rPr>
                <w:rStyle w:val="hps"/>
                <w:rFonts w:ascii="Times New Roman" w:hAnsi="Times New Roman"/>
                <w:color w:val="auto"/>
                <w:sz w:val="14"/>
                <w:szCs w:val="14"/>
                <w:lang w:val="en-US"/>
              </w:rPr>
              <w:t>most popular models for it to meet the constant</w:t>
            </w:r>
            <w:r w:rsidR="009042E2" w:rsidRPr="00515779">
              <w:rPr>
                <w:rStyle w:val="hps"/>
                <w:rFonts w:ascii="Times New Roman" w:hAnsi="Times New Roman"/>
                <w:color w:val="auto"/>
                <w:sz w:val="14"/>
                <w:szCs w:val="14"/>
                <w:lang w:val="en-US"/>
              </w:rPr>
              <w:t>ly</w:t>
            </w:r>
            <w:r w:rsidR="00BB6CB3" w:rsidRPr="00515779">
              <w:rPr>
                <w:rStyle w:val="hps"/>
                <w:rFonts w:ascii="Times New Roman" w:hAnsi="Times New Roman"/>
                <w:color w:val="auto"/>
                <w:sz w:val="14"/>
                <w:szCs w:val="14"/>
                <w:lang w:val="en-US"/>
              </w:rPr>
              <w:t xml:space="preserve"> chang</w:t>
            </w:r>
            <w:r w:rsidR="009042E2" w:rsidRPr="00515779">
              <w:rPr>
                <w:rStyle w:val="hps"/>
                <w:rFonts w:ascii="Times New Roman" w:hAnsi="Times New Roman"/>
                <w:color w:val="auto"/>
                <w:sz w:val="14"/>
                <w:szCs w:val="14"/>
                <w:lang w:val="en-US"/>
              </w:rPr>
              <w:t>ing</w:t>
            </w:r>
            <w:r w:rsidR="00BB6CB3" w:rsidRPr="00515779">
              <w:rPr>
                <w:rStyle w:val="hps"/>
                <w:rFonts w:ascii="Times New Roman" w:hAnsi="Times New Roman"/>
                <w:color w:val="auto"/>
                <w:sz w:val="14"/>
                <w:szCs w:val="14"/>
                <w:lang w:val="en-US"/>
              </w:rPr>
              <w:t xml:space="preserve"> market demand, but Fiat criticized NAC’s </w:t>
            </w:r>
            <w:r w:rsidR="009042E2" w:rsidRPr="00515779">
              <w:rPr>
                <w:rStyle w:val="hps"/>
                <w:rFonts w:ascii="Times New Roman" w:hAnsi="Times New Roman"/>
                <w:color w:val="auto"/>
                <w:sz w:val="14"/>
                <w:szCs w:val="14"/>
                <w:lang w:val="en-US"/>
              </w:rPr>
              <w:t xml:space="preserve">incompetence </w:t>
            </w:r>
            <w:r w:rsidR="00BB6CB3" w:rsidRPr="00515779">
              <w:rPr>
                <w:rStyle w:val="hps"/>
                <w:rFonts w:ascii="Times New Roman" w:hAnsi="Times New Roman"/>
                <w:color w:val="auto"/>
                <w:sz w:val="14"/>
                <w:szCs w:val="14"/>
                <w:lang w:val="en-US"/>
              </w:rPr>
              <w:t xml:space="preserve">because the same models </w:t>
            </w:r>
            <w:r w:rsidR="009042E2" w:rsidRPr="00515779">
              <w:rPr>
                <w:rStyle w:val="hps"/>
                <w:rFonts w:ascii="Times New Roman" w:hAnsi="Times New Roman"/>
                <w:color w:val="auto"/>
                <w:sz w:val="14"/>
                <w:szCs w:val="14"/>
                <w:lang w:val="en-US"/>
              </w:rPr>
              <w:t xml:space="preserve">provided </w:t>
            </w:r>
            <w:r w:rsidR="00BB6CB3" w:rsidRPr="00515779">
              <w:rPr>
                <w:rStyle w:val="hps"/>
                <w:rFonts w:ascii="Times New Roman" w:hAnsi="Times New Roman"/>
                <w:color w:val="auto"/>
                <w:sz w:val="14"/>
                <w:szCs w:val="14"/>
                <w:lang w:val="en-US"/>
              </w:rPr>
              <w:t xml:space="preserve">sold well in Brazil. </w:t>
            </w:r>
            <w:r w:rsidR="00BB6CB3" w:rsidRPr="00515779">
              <w:rPr>
                <w:rFonts w:ascii="Times New Roman" w:hAnsi="Times New Roman"/>
                <w:color w:val="auto"/>
                <w:sz w:val="14"/>
                <w:szCs w:val="14"/>
                <w:lang w:val="en-US"/>
              </w:rPr>
              <w:t xml:space="preserve">“We were squeezed </w:t>
            </w:r>
            <w:r w:rsidR="00506CDA" w:rsidRPr="00515779">
              <w:rPr>
                <w:rFonts w:ascii="Times New Roman" w:hAnsi="Times New Roman"/>
                <w:color w:val="auto"/>
                <w:sz w:val="14"/>
                <w:szCs w:val="14"/>
                <w:lang w:val="en-US"/>
              </w:rPr>
              <w:t>in</w:t>
            </w:r>
            <w:r w:rsidR="00BB6CB3" w:rsidRPr="00515779">
              <w:rPr>
                <w:rFonts w:ascii="Times New Roman" w:hAnsi="Times New Roman"/>
                <w:color w:val="auto"/>
                <w:sz w:val="14"/>
                <w:szCs w:val="14"/>
                <w:lang w:val="en-US"/>
              </w:rPr>
              <w:t xml:space="preserve">to the corner. Fiat gave us one model and we had to wait and wait while being criticized by our dealers and customers” (IV4). </w:t>
            </w:r>
            <w:r w:rsidR="00F57A50" w:rsidRPr="00515779">
              <w:rPr>
                <w:rFonts w:ascii="Times New Roman" w:eastAsia="Songti SC Regular" w:hAnsi="Times New Roman"/>
                <w:color w:val="auto"/>
                <w:sz w:val="14"/>
                <w:szCs w:val="14"/>
                <w:lang w:val="en-US"/>
              </w:rPr>
              <w:t>[</w:t>
            </w:r>
            <w:r w:rsidR="00F57A50" w:rsidRPr="00515779">
              <w:rPr>
                <w:rFonts w:ascii="Times New Roman" w:hAnsi="Times New Roman"/>
                <w:color w:val="auto"/>
                <w:sz w:val="14"/>
                <w:szCs w:val="14"/>
                <w:lang w:val="en-US"/>
              </w:rPr>
              <w:t xml:space="preserve">SR]. </w:t>
            </w:r>
            <w:r w:rsidR="00BB6CB3" w:rsidRPr="00515779">
              <w:rPr>
                <w:rStyle w:val="longtext"/>
                <w:rFonts w:ascii="Times New Roman" w:hAnsi="Times New Roman"/>
                <w:color w:val="auto"/>
                <w:sz w:val="14"/>
                <w:szCs w:val="14"/>
                <w:lang w:val="en-US"/>
              </w:rPr>
              <w:t xml:space="preserve">The then CEO Huang “dismissed Italian technology from his heart” so </w:t>
            </w:r>
            <w:r w:rsidRPr="00515779">
              <w:rPr>
                <w:rStyle w:val="longtext"/>
                <w:rFonts w:ascii="Times New Roman" w:hAnsi="Times New Roman"/>
                <w:color w:val="auto"/>
                <w:sz w:val="14"/>
                <w:szCs w:val="14"/>
                <w:lang w:val="en-US"/>
              </w:rPr>
              <w:t>disagreed</w:t>
            </w:r>
            <w:r w:rsidR="00BB6CB3" w:rsidRPr="00515779">
              <w:rPr>
                <w:rStyle w:val="longtext"/>
                <w:rFonts w:ascii="Times New Roman" w:hAnsi="Times New Roman"/>
                <w:color w:val="auto"/>
                <w:sz w:val="14"/>
                <w:szCs w:val="14"/>
                <w:lang w:val="en-US"/>
              </w:rPr>
              <w:t xml:space="preserve"> </w:t>
            </w:r>
            <w:r w:rsidRPr="00515779">
              <w:rPr>
                <w:rStyle w:val="longtext"/>
                <w:rFonts w:ascii="Times New Roman" w:hAnsi="Times New Roman"/>
                <w:color w:val="auto"/>
                <w:sz w:val="14"/>
                <w:szCs w:val="14"/>
                <w:lang w:val="en-US"/>
              </w:rPr>
              <w:t xml:space="preserve">with </w:t>
            </w:r>
            <w:r w:rsidR="00BB6CB3" w:rsidRPr="00515779">
              <w:rPr>
                <w:rStyle w:val="longtext"/>
                <w:rFonts w:ascii="Times New Roman" w:hAnsi="Times New Roman"/>
                <w:color w:val="auto"/>
                <w:sz w:val="14"/>
                <w:szCs w:val="14"/>
                <w:lang w:val="en-US"/>
              </w:rPr>
              <w:t xml:space="preserve">partner’s marketing strategy of promoting </w:t>
            </w:r>
            <w:r w:rsidRPr="00515779">
              <w:rPr>
                <w:rStyle w:val="longtext"/>
                <w:rFonts w:ascii="Times New Roman" w:hAnsi="Times New Roman"/>
                <w:color w:val="auto"/>
                <w:sz w:val="14"/>
                <w:szCs w:val="14"/>
                <w:lang w:val="en-US"/>
              </w:rPr>
              <w:t>Fiat</w:t>
            </w:r>
            <w:r w:rsidR="00BB6CB3" w:rsidRPr="00515779">
              <w:rPr>
                <w:rStyle w:val="longtext"/>
                <w:rFonts w:ascii="Times New Roman" w:hAnsi="Times New Roman"/>
                <w:color w:val="auto"/>
                <w:sz w:val="14"/>
                <w:szCs w:val="14"/>
                <w:lang w:val="en-US"/>
              </w:rPr>
              <w:t xml:space="preserve"> brand but pushed the partner to </w:t>
            </w:r>
            <w:r w:rsidRPr="00515779">
              <w:rPr>
                <w:rStyle w:val="longtext"/>
                <w:rFonts w:ascii="Times New Roman" w:hAnsi="Times New Roman"/>
                <w:color w:val="auto"/>
                <w:sz w:val="14"/>
                <w:szCs w:val="14"/>
                <w:lang w:val="en-US"/>
              </w:rPr>
              <w:t>cut price</w:t>
            </w:r>
            <w:r w:rsidR="009042E2" w:rsidRPr="00515779">
              <w:rPr>
                <w:rStyle w:val="longtext"/>
                <w:rFonts w:ascii="Times New Roman" w:hAnsi="Times New Roman"/>
                <w:color w:val="auto"/>
                <w:sz w:val="14"/>
                <w:szCs w:val="14"/>
                <w:lang w:val="en-US"/>
              </w:rPr>
              <w:t>s</w:t>
            </w:r>
            <w:r w:rsidRPr="00515779">
              <w:rPr>
                <w:rStyle w:val="longtext"/>
                <w:rFonts w:ascii="Times New Roman" w:hAnsi="Times New Roman"/>
                <w:color w:val="auto"/>
                <w:sz w:val="14"/>
                <w:szCs w:val="14"/>
                <w:lang w:val="en-US"/>
              </w:rPr>
              <w:t xml:space="preserve"> and </w:t>
            </w:r>
            <w:r w:rsidR="00BB6CB3" w:rsidRPr="00515779">
              <w:rPr>
                <w:rStyle w:val="longtext"/>
                <w:rFonts w:ascii="Times New Roman" w:hAnsi="Times New Roman"/>
                <w:color w:val="auto"/>
                <w:sz w:val="14"/>
                <w:szCs w:val="14"/>
                <w:lang w:val="en-US"/>
              </w:rPr>
              <w:t xml:space="preserve">offer new models (IV16). </w:t>
            </w:r>
            <w:r w:rsidR="00F57A50" w:rsidRPr="00515779">
              <w:rPr>
                <w:rStyle w:val="longtext"/>
                <w:rFonts w:ascii="Times New Roman" w:hAnsi="Times New Roman"/>
                <w:color w:val="auto"/>
                <w:sz w:val="14"/>
                <w:szCs w:val="14"/>
                <w:lang w:val="en-US"/>
              </w:rPr>
              <w:t xml:space="preserve">[MB] </w:t>
            </w:r>
            <w:r w:rsidR="00F57A50" w:rsidRPr="00515779">
              <w:rPr>
                <w:rFonts w:ascii="Times New Roman" w:hAnsi="Times New Roman"/>
                <w:color w:val="auto"/>
                <w:sz w:val="14"/>
                <w:szCs w:val="14"/>
                <w:lang w:val="en-US"/>
              </w:rPr>
              <w:t xml:space="preserve">On the other hand, </w:t>
            </w:r>
            <w:r w:rsidR="00F57A50" w:rsidRPr="00515779">
              <w:rPr>
                <w:rStyle w:val="longtext"/>
                <w:rFonts w:ascii="Times New Roman" w:hAnsi="Times New Roman"/>
                <w:color w:val="auto"/>
                <w:sz w:val="14"/>
                <w:szCs w:val="14"/>
                <w:lang w:val="en-US"/>
              </w:rPr>
              <w:t xml:space="preserve">Fiat was commented on as “too proud”; there was an issue of “pride and prejudice” (IV7). </w:t>
            </w:r>
            <w:r w:rsidR="00BB6CB3" w:rsidRPr="00515779">
              <w:rPr>
                <w:rStyle w:val="longtext"/>
                <w:rFonts w:ascii="Times New Roman" w:hAnsi="Times New Roman"/>
                <w:color w:val="auto"/>
                <w:sz w:val="14"/>
                <w:szCs w:val="14"/>
                <w:lang w:val="en-US"/>
              </w:rPr>
              <w:t xml:space="preserve">The fight led </w:t>
            </w:r>
            <w:r w:rsidR="009042E2" w:rsidRPr="00515779">
              <w:rPr>
                <w:rStyle w:val="longtext"/>
                <w:rFonts w:ascii="Times New Roman" w:hAnsi="Times New Roman"/>
                <w:color w:val="auto"/>
                <w:sz w:val="14"/>
                <w:szCs w:val="14"/>
                <w:lang w:val="en-US"/>
              </w:rPr>
              <w:t xml:space="preserve">to </w:t>
            </w:r>
            <w:r w:rsidR="00BB6CB3" w:rsidRPr="00515779">
              <w:rPr>
                <w:rStyle w:val="longtext"/>
                <w:rFonts w:ascii="Times New Roman" w:hAnsi="Times New Roman"/>
                <w:color w:val="auto"/>
                <w:sz w:val="14"/>
                <w:szCs w:val="14"/>
                <w:lang w:val="en-US"/>
              </w:rPr>
              <w:t xml:space="preserve">NAC’s failure to </w:t>
            </w:r>
            <w:r w:rsidR="003F199B" w:rsidRPr="00515779">
              <w:rPr>
                <w:rStyle w:val="longtext"/>
                <w:rFonts w:ascii="Times New Roman" w:hAnsi="Times New Roman"/>
                <w:color w:val="auto"/>
                <w:sz w:val="14"/>
                <w:szCs w:val="14"/>
                <w:lang w:val="en-US"/>
              </w:rPr>
              <w:t>learn from Fiat</w:t>
            </w:r>
            <w:r w:rsidR="00BB6CB3" w:rsidRPr="00515779">
              <w:rPr>
                <w:rStyle w:val="longtext"/>
                <w:rFonts w:ascii="Times New Roman" w:hAnsi="Times New Roman"/>
                <w:color w:val="auto"/>
                <w:sz w:val="14"/>
                <w:szCs w:val="14"/>
                <w:lang w:val="en-US"/>
              </w:rPr>
              <w:t xml:space="preserve"> and Fiat’s failure to </w:t>
            </w:r>
            <w:r w:rsidR="00C44137" w:rsidRPr="00515779">
              <w:rPr>
                <w:rStyle w:val="longtext"/>
                <w:rFonts w:ascii="Times New Roman" w:hAnsi="Times New Roman"/>
                <w:color w:val="auto"/>
                <w:sz w:val="14"/>
                <w:szCs w:val="14"/>
                <w:lang w:val="en-US"/>
              </w:rPr>
              <w:t xml:space="preserve">profit </w:t>
            </w:r>
            <w:r w:rsidR="00BB6CB3" w:rsidRPr="00515779">
              <w:rPr>
                <w:rStyle w:val="longtext"/>
                <w:rFonts w:ascii="Times New Roman" w:hAnsi="Times New Roman"/>
                <w:color w:val="auto"/>
                <w:sz w:val="14"/>
                <w:szCs w:val="14"/>
                <w:lang w:val="en-US"/>
              </w:rPr>
              <w:t xml:space="preserve">from China’s massive market (Group) </w:t>
            </w:r>
          </w:p>
        </w:tc>
        <w:tc>
          <w:tcPr>
            <w:tcW w:w="5183" w:type="dxa"/>
          </w:tcPr>
          <w:p w14:paraId="34FE7C6A" w14:textId="6101B231" w:rsidR="003F199B" w:rsidRPr="00515779" w:rsidRDefault="00BB6CB3" w:rsidP="004E09A9">
            <w:pPr>
              <w:autoSpaceDE w:val="0"/>
              <w:autoSpaceDN w:val="0"/>
              <w:jc w:val="both"/>
              <w:rPr>
                <w:rFonts w:ascii="Times New Roman" w:eastAsia="SimSun" w:hAnsi="Times New Roman"/>
                <w:b/>
                <w:i/>
                <w:color w:val="auto"/>
                <w:kern w:val="2"/>
                <w:sz w:val="14"/>
                <w:szCs w:val="14"/>
                <w:lang w:val="en-US"/>
              </w:rPr>
            </w:pPr>
            <w:r w:rsidRPr="00515779">
              <w:rPr>
                <w:rFonts w:ascii="Times New Roman" w:eastAsia="SimSun" w:hAnsi="Times New Roman"/>
                <w:color w:val="auto"/>
                <w:kern w:val="2"/>
                <w:sz w:val="14"/>
                <w:szCs w:val="14"/>
                <w:lang w:val="en-US"/>
              </w:rPr>
              <w:t>In 1984, Shanghai Volkswagen</w:t>
            </w:r>
            <w:r w:rsidR="006B0988" w:rsidRPr="00515779">
              <w:rPr>
                <w:rFonts w:ascii="Times New Roman" w:eastAsia="SimSun" w:hAnsi="Times New Roman"/>
                <w:color w:val="auto"/>
                <w:kern w:val="2"/>
                <w:sz w:val="14"/>
                <w:szCs w:val="14"/>
                <w:lang w:val="en-US"/>
              </w:rPr>
              <w:t>, the first China IJV for passenger car making,</w:t>
            </w:r>
            <w:r w:rsidRPr="00515779">
              <w:rPr>
                <w:rFonts w:ascii="Times New Roman" w:eastAsia="SimSun" w:hAnsi="Times New Roman"/>
                <w:color w:val="auto"/>
                <w:kern w:val="2"/>
                <w:sz w:val="14"/>
                <w:szCs w:val="14"/>
                <w:lang w:val="en-US"/>
              </w:rPr>
              <w:t xml:space="preserve"> was established and has been leading China’s passenger car market since then. In Shanghai Volkswagen, “the Germans decided issues on technology and management as they were the experts and we were not” (Wu, 2009). However, </w:t>
            </w:r>
            <w:r w:rsidRPr="00515779">
              <w:rPr>
                <w:rStyle w:val="longtext"/>
                <w:rFonts w:ascii="Times New Roman" w:hAnsi="Times New Roman"/>
                <w:color w:val="auto"/>
                <w:sz w:val="14"/>
                <w:szCs w:val="14"/>
              </w:rPr>
              <w:t xml:space="preserve">SAIC made efforts to obtain non-core technologies from the partner. </w:t>
            </w:r>
            <w:r w:rsidRPr="00515779">
              <w:rPr>
                <w:rStyle w:val="longtext"/>
                <w:rFonts w:ascii="Times New Roman" w:hAnsi="Times New Roman"/>
                <w:color w:val="auto"/>
                <w:sz w:val="14"/>
                <w:szCs w:val="14"/>
                <w:lang w:val="en-US"/>
              </w:rPr>
              <w:t xml:space="preserve">“During our preparation to negotiate with </w:t>
            </w:r>
            <w:r w:rsidRPr="00515779">
              <w:rPr>
                <w:rFonts w:ascii="Times New Roman" w:eastAsia="SimSun" w:hAnsi="Times New Roman"/>
                <w:color w:val="auto"/>
                <w:kern w:val="2"/>
                <w:sz w:val="14"/>
                <w:szCs w:val="14"/>
                <w:lang w:val="en-US"/>
              </w:rPr>
              <w:t>Volkswagen</w:t>
            </w:r>
            <w:r w:rsidRPr="00515779">
              <w:rPr>
                <w:rStyle w:val="longtext"/>
                <w:rFonts w:ascii="Times New Roman" w:hAnsi="Times New Roman"/>
                <w:color w:val="auto"/>
                <w:sz w:val="14"/>
                <w:szCs w:val="14"/>
                <w:lang w:val="en-US"/>
              </w:rPr>
              <w:t xml:space="preserve"> on the proposed IJV, we </w:t>
            </w:r>
            <w:r w:rsidR="00936BA5" w:rsidRPr="00515779">
              <w:rPr>
                <w:rStyle w:val="longtext"/>
                <w:rFonts w:ascii="Times New Roman" w:hAnsi="Times New Roman"/>
                <w:color w:val="auto"/>
                <w:sz w:val="14"/>
                <w:szCs w:val="14"/>
                <w:lang w:val="en-US"/>
              </w:rPr>
              <w:t xml:space="preserve">[SAIC] </w:t>
            </w:r>
            <w:r w:rsidRPr="00515779">
              <w:rPr>
                <w:rStyle w:val="longtext"/>
                <w:rFonts w:ascii="Times New Roman" w:hAnsi="Times New Roman"/>
                <w:color w:val="auto"/>
                <w:sz w:val="14"/>
                <w:szCs w:val="14"/>
                <w:lang w:val="en-US"/>
              </w:rPr>
              <w:t>conducted a deta</w:t>
            </w:r>
            <w:r w:rsidR="005829EA" w:rsidRPr="00515779">
              <w:rPr>
                <w:rStyle w:val="longtext"/>
                <w:rFonts w:ascii="Times New Roman" w:hAnsi="Times New Roman"/>
                <w:color w:val="auto"/>
                <w:sz w:val="14"/>
                <w:szCs w:val="14"/>
                <w:lang w:val="en-US"/>
              </w:rPr>
              <w:t>iled study on our component nationa</w:t>
            </w:r>
            <w:r w:rsidRPr="00515779">
              <w:rPr>
                <w:rStyle w:val="longtext"/>
                <w:rFonts w:ascii="Times New Roman" w:hAnsi="Times New Roman"/>
                <w:color w:val="auto"/>
                <w:sz w:val="14"/>
                <w:szCs w:val="14"/>
                <w:lang w:val="en-US"/>
              </w:rPr>
              <w:t xml:space="preserve">lization plan, </w:t>
            </w:r>
            <w:r w:rsidR="006C23E0" w:rsidRPr="00515779">
              <w:rPr>
                <w:rStyle w:val="longtext"/>
                <w:rFonts w:ascii="Times New Roman" w:hAnsi="Times New Roman"/>
                <w:color w:val="auto"/>
                <w:sz w:val="14"/>
                <w:szCs w:val="14"/>
                <w:lang w:val="en-US"/>
              </w:rPr>
              <w:t>..</w:t>
            </w:r>
            <w:r w:rsidRPr="00515779">
              <w:rPr>
                <w:rStyle w:val="longtext"/>
                <w:rFonts w:ascii="Times New Roman" w:hAnsi="Times New Roman"/>
                <w:color w:val="auto"/>
                <w:sz w:val="14"/>
                <w:szCs w:val="14"/>
                <w:lang w:val="en-US"/>
              </w:rPr>
              <w:t xml:space="preserve">. </w:t>
            </w:r>
            <w:r w:rsidR="00936BA5" w:rsidRPr="00515779">
              <w:rPr>
                <w:rStyle w:val="longtext"/>
                <w:rFonts w:ascii="Times New Roman" w:hAnsi="Times New Roman"/>
                <w:color w:val="auto"/>
                <w:sz w:val="14"/>
                <w:szCs w:val="14"/>
                <w:lang w:val="en-US"/>
              </w:rPr>
              <w:t xml:space="preserve">and </w:t>
            </w:r>
            <w:r w:rsidRPr="00515779">
              <w:rPr>
                <w:rStyle w:val="longtext"/>
                <w:rFonts w:ascii="Times New Roman" w:hAnsi="Times New Roman"/>
                <w:color w:val="auto"/>
                <w:sz w:val="14"/>
                <w:szCs w:val="14"/>
                <w:lang w:val="en-US"/>
              </w:rPr>
              <w:t xml:space="preserve">set up a seven-year schedule. … After Shanghai </w:t>
            </w:r>
            <w:r w:rsidRPr="00515779">
              <w:rPr>
                <w:rFonts w:ascii="Times New Roman" w:eastAsia="SimSun" w:hAnsi="Times New Roman"/>
                <w:color w:val="auto"/>
                <w:kern w:val="2"/>
                <w:sz w:val="14"/>
                <w:szCs w:val="14"/>
                <w:lang w:val="en-US"/>
              </w:rPr>
              <w:t>Volkswagen</w:t>
            </w:r>
            <w:r w:rsidRPr="00515779">
              <w:rPr>
                <w:rStyle w:val="longtext"/>
                <w:rFonts w:ascii="Times New Roman" w:hAnsi="Times New Roman"/>
                <w:color w:val="auto"/>
                <w:sz w:val="14"/>
                <w:szCs w:val="14"/>
                <w:lang w:val="en-US"/>
              </w:rPr>
              <w:t xml:space="preserve"> was officially launched, the schedule became </w:t>
            </w:r>
            <w:r w:rsidR="001B7059" w:rsidRPr="00515779">
              <w:rPr>
                <w:rStyle w:val="longtext"/>
                <w:rFonts w:ascii="Times New Roman" w:hAnsi="Times New Roman"/>
                <w:color w:val="auto"/>
                <w:sz w:val="14"/>
                <w:szCs w:val="14"/>
                <w:lang w:val="en-US"/>
              </w:rPr>
              <w:t>an annex to the IJV contract. … offering</w:t>
            </w:r>
            <w:r w:rsidRPr="00515779">
              <w:rPr>
                <w:rStyle w:val="longtext"/>
                <w:rFonts w:ascii="Times New Roman" w:hAnsi="Times New Roman"/>
                <w:color w:val="auto"/>
                <w:sz w:val="14"/>
                <w:szCs w:val="14"/>
                <w:lang w:val="en-US"/>
              </w:rPr>
              <w:t xml:space="preserve"> huge incentives to the component producers” (Shao, 2009). [</w:t>
            </w:r>
            <w:r w:rsidR="00F57A50" w:rsidRPr="00515779">
              <w:rPr>
                <w:rFonts w:ascii="Times New Roman" w:hAnsi="Times New Roman"/>
                <w:color w:val="auto"/>
                <w:kern w:val="2"/>
                <w:sz w:val="14"/>
                <w:szCs w:val="14"/>
                <w:lang w:val="en-US"/>
              </w:rPr>
              <w:t>SIM</w:t>
            </w:r>
            <w:r w:rsidRPr="00515779">
              <w:rPr>
                <w:rFonts w:ascii="Times New Roman" w:hAnsi="Times New Roman"/>
                <w:color w:val="auto"/>
                <w:kern w:val="2"/>
                <w:sz w:val="14"/>
                <w:szCs w:val="14"/>
                <w:lang w:val="en-US"/>
              </w:rPr>
              <w:t>]</w:t>
            </w:r>
            <w:r w:rsidR="003F199B" w:rsidRPr="00515779">
              <w:rPr>
                <w:rFonts w:ascii="Times New Roman" w:eastAsia="SimSun" w:hAnsi="Times New Roman"/>
                <w:color w:val="auto"/>
                <w:kern w:val="2"/>
                <w:sz w:val="14"/>
                <w:szCs w:val="14"/>
                <w:lang w:val="en-US"/>
              </w:rPr>
              <w:t xml:space="preserve">. </w:t>
            </w:r>
            <w:r w:rsidRPr="00515779">
              <w:rPr>
                <w:rFonts w:ascii="Times New Roman" w:eastAsia="SimSun" w:hAnsi="Times New Roman"/>
                <w:color w:val="auto"/>
                <w:kern w:val="2"/>
                <w:sz w:val="14"/>
                <w:szCs w:val="14"/>
                <w:lang w:val="en-US"/>
              </w:rPr>
              <w:t xml:space="preserve">Santana sold extremely well in China, but the model was outdated after seven years of production. </w:t>
            </w:r>
            <w:r w:rsidR="006C23E0" w:rsidRPr="00515779">
              <w:rPr>
                <w:rFonts w:ascii="Times New Roman" w:hAnsi="Times New Roman"/>
                <w:color w:val="auto"/>
                <w:kern w:val="2"/>
                <w:sz w:val="14"/>
                <w:szCs w:val="14"/>
                <w:lang w:val="en-US"/>
              </w:rPr>
              <w:t>[AT</w:t>
            </w:r>
            <w:r w:rsidRPr="00515779">
              <w:rPr>
                <w:rFonts w:ascii="Times New Roman" w:hAnsi="Times New Roman"/>
                <w:color w:val="auto"/>
                <w:kern w:val="2"/>
                <w:sz w:val="14"/>
                <w:szCs w:val="14"/>
                <w:lang w:val="en-US"/>
              </w:rPr>
              <w:t>]</w:t>
            </w:r>
            <w:r w:rsidRPr="00515779">
              <w:rPr>
                <w:rFonts w:ascii="Times New Roman" w:hAnsi="Times New Roman"/>
                <w:color w:val="auto"/>
                <w:sz w:val="14"/>
                <w:szCs w:val="14"/>
                <w:lang w:val="en-US"/>
              </w:rPr>
              <w:t xml:space="preserve">. </w:t>
            </w:r>
            <w:r w:rsidRPr="00515779">
              <w:rPr>
                <w:rFonts w:ascii="Times New Roman" w:eastAsia="SimSun" w:hAnsi="Times New Roman"/>
                <w:color w:val="auto"/>
                <w:kern w:val="2"/>
                <w:sz w:val="14"/>
                <w:szCs w:val="14"/>
                <w:lang w:val="en-US"/>
              </w:rPr>
              <w:t>SAIC considered producing a more advanced passenger car.</w:t>
            </w:r>
            <w:r w:rsidRPr="00515779">
              <w:rPr>
                <w:rFonts w:ascii="Times New Roman" w:eastAsia="SimSun" w:hAnsi="Times New Roman"/>
                <w:b/>
                <w:i/>
                <w:color w:val="auto"/>
                <w:kern w:val="2"/>
                <w:sz w:val="14"/>
                <w:szCs w:val="14"/>
                <w:lang w:val="en-US"/>
              </w:rPr>
              <w:t xml:space="preserve"> </w:t>
            </w:r>
          </w:p>
          <w:p w14:paraId="6F376EE8" w14:textId="00F81DE6" w:rsidR="00BB6CB3" w:rsidRPr="00515779" w:rsidRDefault="003F199B" w:rsidP="004E09A9">
            <w:pPr>
              <w:autoSpaceDE w:val="0"/>
              <w:autoSpaceDN w:val="0"/>
              <w:jc w:val="both"/>
              <w:rPr>
                <w:rStyle w:val="longtext"/>
                <w:rFonts w:ascii="Times New Roman" w:eastAsia="SimSun" w:hAnsi="Times New Roman"/>
                <w:color w:val="auto"/>
                <w:kern w:val="2"/>
                <w:sz w:val="14"/>
                <w:szCs w:val="14"/>
                <w:lang w:val="en-US"/>
              </w:rPr>
            </w:pPr>
            <w:r w:rsidRPr="00515779">
              <w:rPr>
                <w:rFonts w:ascii="Times New Roman" w:eastAsia="SimSun" w:hAnsi="Times New Roman"/>
                <w:color w:val="auto"/>
                <w:kern w:val="2"/>
                <w:sz w:val="14"/>
                <w:szCs w:val="14"/>
                <w:lang w:val="en-US"/>
              </w:rPr>
              <w:t>In 1997 Shanghai GM was</w:t>
            </w:r>
            <w:r w:rsidRPr="00515779">
              <w:rPr>
                <w:rFonts w:ascii="Times New Roman" w:eastAsia="SimSun" w:hAnsi="Times New Roman"/>
                <w:b/>
                <w:i/>
                <w:color w:val="auto"/>
                <w:kern w:val="2"/>
                <w:sz w:val="14"/>
                <w:szCs w:val="14"/>
                <w:lang w:val="en-US"/>
              </w:rPr>
              <w:t xml:space="preserve"> </w:t>
            </w:r>
            <w:r w:rsidR="00BB6CB3" w:rsidRPr="00515779">
              <w:rPr>
                <w:rFonts w:ascii="Times New Roman" w:eastAsia="SimSun" w:hAnsi="Times New Roman"/>
                <w:color w:val="auto"/>
                <w:kern w:val="2"/>
                <w:sz w:val="14"/>
                <w:szCs w:val="14"/>
                <w:lang w:val="en-US"/>
              </w:rPr>
              <w:t xml:space="preserve">formed </w:t>
            </w:r>
            <w:r w:rsidRPr="00515779">
              <w:rPr>
                <w:rFonts w:ascii="Times New Roman" w:eastAsia="SimSun" w:hAnsi="Times New Roman"/>
                <w:color w:val="auto"/>
                <w:kern w:val="2"/>
                <w:sz w:val="14"/>
                <w:szCs w:val="14"/>
                <w:lang w:val="en-US"/>
              </w:rPr>
              <w:t xml:space="preserve">as </w:t>
            </w:r>
            <w:r w:rsidR="00BB6CB3" w:rsidRPr="00515779">
              <w:rPr>
                <w:rFonts w:ascii="Times New Roman" w:eastAsia="SimSun" w:hAnsi="Times New Roman"/>
                <w:color w:val="auto"/>
                <w:kern w:val="2"/>
                <w:sz w:val="14"/>
                <w:szCs w:val="14"/>
                <w:lang w:val="en-US"/>
              </w:rPr>
              <w:t xml:space="preserve">an IJV </w:t>
            </w:r>
            <w:r w:rsidRPr="00515779">
              <w:rPr>
                <w:rFonts w:ascii="Times New Roman" w:eastAsia="SimSun" w:hAnsi="Times New Roman"/>
                <w:color w:val="auto"/>
                <w:kern w:val="2"/>
                <w:sz w:val="14"/>
                <w:szCs w:val="14"/>
                <w:lang w:val="en-US"/>
              </w:rPr>
              <w:t>between SAIC and GM</w:t>
            </w:r>
            <w:r w:rsidR="00BB6CB3" w:rsidRPr="00515779">
              <w:rPr>
                <w:rFonts w:ascii="Times New Roman" w:eastAsia="SimSun" w:hAnsi="Times New Roman"/>
                <w:color w:val="auto"/>
                <w:kern w:val="2"/>
                <w:sz w:val="14"/>
                <w:szCs w:val="14"/>
                <w:lang w:val="en-US"/>
              </w:rPr>
              <w:t>.</w:t>
            </w:r>
            <w:r w:rsidR="00BB6CB3" w:rsidRPr="00515779">
              <w:rPr>
                <w:rFonts w:ascii="Times New Roman" w:hAnsi="Times New Roman"/>
                <w:color w:val="auto"/>
                <w:sz w:val="14"/>
                <w:szCs w:val="14"/>
                <w:lang w:val="en-US"/>
              </w:rPr>
              <w:t xml:space="preserve"> The then CEO Hu </w:t>
            </w:r>
            <w:r w:rsidR="00BB6CB3" w:rsidRPr="00515779">
              <w:rPr>
                <w:rStyle w:val="longtext"/>
                <w:rFonts w:ascii="Times New Roman" w:hAnsi="Times New Roman"/>
                <w:color w:val="auto"/>
                <w:sz w:val="14"/>
                <w:szCs w:val="14"/>
                <w:lang w:val="en-US"/>
              </w:rPr>
              <w:t xml:space="preserve">considered foreign partners’ R&amp;D resources the “valuable asset” for its independent R&amp;D but </w:t>
            </w:r>
            <w:r w:rsidR="00E511E3" w:rsidRPr="00515779">
              <w:rPr>
                <w:rStyle w:val="longtext"/>
                <w:rFonts w:ascii="Times New Roman" w:hAnsi="Times New Roman"/>
                <w:color w:val="auto"/>
                <w:sz w:val="14"/>
                <w:szCs w:val="14"/>
                <w:lang w:val="en-US"/>
              </w:rPr>
              <w:t xml:space="preserve">was </w:t>
            </w:r>
            <w:r w:rsidR="00BB6CB3" w:rsidRPr="00515779">
              <w:rPr>
                <w:rStyle w:val="longtext"/>
                <w:rFonts w:ascii="Times New Roman" w:hAnsi="Times New Roman"/>
                <w:color w:val="auto"/>
                <w:sz w:val="14"/>
                <w:szCs w:val="14"/>
                <w:lang w:val="en-US"/>
              </w:rPr>
              <w:t xml:space="preserve">also </w:t>
            </w:r>
            <w:r w:rsidR="00E511E3" w:rsidRPr="00515779">
              <w:rPr>
                <w:rStyle w:val="longtext"/>
                <w:rFonts w:ascii="Times New Roman" w:hAnsi="Times New Roman"/>
                <w:color w:val="auto"/>
                <w:sz w:val="14"/>
                <w:szCs w:val="14"/>
                <w:lang w:val="en-US"/>
              </w:rPr>
              <w:t xml:space="preserve">concerned of not </w:t>
            </w:r>
            <w:r w:rsidR="00E511E3" w:rsidRPr="00515779">
              <w:rPr>
                <w:rFonts w:ascii="Times New Roman" w:hAnsi="Times New Roman"/>
                <w:color w:val="auto"/>
                <w:sz w:val="14"/>
                <w:szCs w:val="14"/>
                <w:lang w:val="en-US"/>
              </w:rPr>
              <w:t xml:space="preserve">benefiting from it due to potential conflict </w:t>
            </w:r>
            <w:r w:rsidR="00BB6CB3" w:rsidRPr="00515779">
              <w:rPr>
                <w:rStyle w:val="longtext"/>
                <w:rFonts w:ascii="Times New Roman" w:hAnsi="Times New Roman"/>
                <w:color w:val="auto"/>
                <w:sz w:val="14"/>
                <w:szCs w:val="14"/>
                <w:lang w:val="en-US"/>
              </w:rPr>
              <w:t>(Zhang, 2008)</w:t>
            </w:r>
            <w:r w:rsidR="00BB6CB3" w:rsidRPr="00515779">
              <w:rPr>
                <w:rFonts w:ascii="Times New Roman" w:hAnsi="Times New Roman"/>
                <w:color w:val="auto"/>
                <w:sz w:val="14"/>
                <w:szCs w:val="14"/>
                <w:lang w:val="en-US"/>
              </w:rPr>
              <w:t>. Hence, Hu “seriously sought for solutions on cooperating effectively with JV partners” and eventually set up a principle of “taking the JV’s interest</w:t>
            </w:r>
            <w:r w:rsidR="009042E2" w:rsidRPr="00515779">
              <w:rPr>
                <w:rFonts w:ascii="Times New Roman" w:hAnsi="Times New Roman"/>
                <w:color w:val="auto"/>
                <w:sz w:val="14"/>
                <w:szCs w:val="14"/>
                <w:lang w:val="en-US"/>
              </w:rPr>
              <w:t>s</w:t>
            </w:r>
            <w:r w:rsidR="00BB6CB3" w:rsidRPr="00515779">
              <w:rPr>
                <w:rFonts w:ascii="Times New Roman" w:hAnsi="Times New Roman"/>
                <w:color w:val="auto"/>
                <w:sz w:val="14"/>
                <w:szCs w:val="14"/>
                <w:lang w:val="en-US"/>
              </w:rPr>
              <w:t xml:space="preserve"> as the first priority” (Auto Home, 2014).</w:t>
            </w:r>
            <w:r w:rsidR="00BB6CB3" w:rsidRPr="00515779">
              <w:rPr>
                <w:rStyle w:val="longtext"/>
                <w:rFonts w:ascii="Times New Roman" w:hAnsi="Times New Roman"/>
                <w:color w:val="auto"/>
                <w:sz w:val="14"/>
                <w:szCs w:val="14"/>
                <w:lang w:val="en-US"/>
              </w:rPr>
              <w:t xml:space="preserve"> </w:t>
            </w:r>
            <w:r w:rsidR="00F57A50" w:rsidRPr="00515779">
              <w:rPr>
                <w:rStyle w:val="longtext"/>
                <w:rFonts w:ascii="Times New Roman" w:hAnsi="Times New Roman"/>
                <w:color w:val="auto"/>
                <w:sz w:val="14"/>
                <w:szCs w:val="14"/>
                <w:lang w:val="en-US"/>
              </w:rPr>
              <w:t xml:space="preserve">[MB] </w:t>
            </w:r>
            <w:r w:rsidR="00BB6CB3" w:rsidRPr="00515779">
              <w:rPr>
                <w:rStyle w:val="longtext"/>
                <w:rFonts w:ascii="Times New Roman" w:hAnsi="Times New Roman"/>
                <w:color w:val="auto"/>
                <w:sz w:val="14"/>
                <w:szCs w:val="14"/>
                <w:lang w:val="en-US"/>
              </w:rPr>
              <w:t xml:space="preserve">On the other hand, “he circumvented the obstacle by exploiting the partner’s knowledge as much as he can through building up a close relationship and forming up joint research </w:t>
            </w:r>
            <w:r w:rsidR="00BB6CB3" w:rsidRPr="00515779">
              <w:rPr>
                <w:rStyle w:val="longtext"/>
                <w:rFonts w:ascii="Times New Roman" w:hAnsi="Times New Roman"/>
                <w:noProof/>
                <w:color w:val="auto"/>
                <w:sz w:val="14"/>
                <w:szCs w:val="14"/>
                <w:lang w:val="en-US"/>
              </w:rPr>
              <w:t>centres</w:t>
            </w:r>
            <w:r w:rsidR="00BB6CB3" w:rsidRPr="00515779">
              <w:rPr>
                <w:rStyle w:val="longtext"/>
                <w:rFonts w:ascii="Times New Roman" w:hAnsi="Times New Roman"/>
                <w:color w:val="auto"/>
                <w:sz w:val="14"/>
                <w:szCs w:val="14"/>
                <w:lang w:val="en-US"/>
              </w:rPr>
              <w:t xml:space="preserve"> with the partner” (IV5). In this way SAIC accumulated</w:t>
            </w:r>
            <w:r w:rsidR="00BB6CB3" w:rsidRPr="00515779">
              <w:rPr>
                <w:rFonts w:ascii="Times New Roman" w:eastAsia="Songti SC Regular" w:hAnsi="Times New Roman"/>
                <w:color w:val="auto"/>
                <w:sz w:val="14"/>
                <w:szCs w:val="14"/>
                <w:lang w:val="en-US"/>
              </w:rPr>
              <w:t xml:space="preserve"> knowledge from its IJVs (IV5).</w:t>
            </w:r>
            <w:r w:rsidR="00BB6CB3" w:rsidRPr="00515779">
              <w:rPr>
                <w:rFonts w:ascii="Times New Roman" w:eastAsia="SimSun" w:hAnsi="Times New Roman"/>
                <w:color w:val="auto"/>
                <w:kern w:val="2"/>
                <w:sz w:val="14"/>
                <w:szCs w:val="14"/>
                <w:lang w:val="en-US"/>
              </w:rPr>
              <w:t xml:space="preserve"> Meanwhile, the good relationship with the IJV partners ensured the decades-long best-selling </w:t>
            </w:r>
            <w:r w:rsidRPr="00515779">
              <w:rPr>
                <w:rFonts w:ascii="Times New Roman" w:eastAsia="SimSun" w:hAnsi="Times New Roman"/>
                <w:color w:val="auto"/>
                <w:kern w:val="2"/>
                <w:sz w:val="14"/>
                <w:szCs w:val="14"/>
                <w:lang w:val="en-US"/>
              </w:rPr>
              <w:t xml:space="preserve">records of </w:t>
            </w:r>
            <w:r w:rsidR="00BB6CB3" w:rsidRPr="00515779">
              <w:rPr>
                <w:rFonts w:ascii="Times New Roman" w:eastAsia="SimSun" w:hAnsi="Times New Roman"/>
                <w:color w:val="auto"/>
                <w:kern w:val="2"/>
                <w:sz w:val="14"/>
                <w:szCs w:val="14"/>
                <w:lang w:val="en-US"/>
              </w:rPr>
              <w:t xml:space="preserve">the IJVs, making SAIC the largest carmaker in China and </w:t>
            </w:r>
            <w:r w:rsidRPr="00515779">
              <w:rPr>
                <w:rFonts w:ascii="Times New Roman" w:eastAsia="SimSun" w:hAnsi="Times New Roman"/>
                <w:color w:val="auto"/>
                <w:kern w:val="2"/>
                <w:sz w:val="14"/>
                <w:szCs w:val="14"/>
                <w:lang w:val="en-US"/>
              </w:rPr>
              <w:t xml:space="preserve">a </w:t>
            </w:r>
            <w:r w:rsidR="00BB6CB3" w:rsidRPr="00515779">
              <w:rPr>
                <w:rFonts w:ascii="Times New Roman" w:eastAsia="SimSun" w:hAnsi="Times New Roman"/>
                <w:color w:val="auto"/>
                <w:kern w:val="2"/>
                <w:sz w:val="14"/>
                <w:szCs w:val="14"/>
                <w:lang w:val="en-US"/>
              </w:rPr>
              <w:t xml:space="preserve">listed firm in Fortune 500, while also making China the most profitable market </w:t>
            </w:r>
            <w:r w:rsidR="00E511E3" w:rsidRPr="00515779">
              <w:rPr>
                <w:rFonts w:ascii="Times New Roman" w:eastAsia="SimSun" w:hAnsi="Times New Roman"/>
                <w:color w:val="auto"/>
                <w:kern w:val="2"/>
                <w:sz w:val="14"/>
                <w:szCs w:val="14"/>
                <w:lang w:val="en-US"/>
              </w:rPr>
              <w:t>for both</w:t>
            </w:r>
            <w:r w:rsidR="00BB6CB3" w:rsidRPr="00515779">
              <w:rPr>
                <w:rFonts w:ascii="Times New Roman" w:eastAsia="SimSun" w:hAnsi="Times New Roman"/>
                <w:color w:val="auto"/>
                <w:kern w:val="2"/>
                <w:sz w:val="14"/>
                <w:szCs w:val="14"/>
                <w:lang w:val="en-US"/>
              </w:rPr>
              <w:t xml:space="preserve"> partners. </w:t>
            </w:r>
            <w:r w:rsidR="00BB6CB3" w:rsidRPr="00515779">
              <w:rPr>
                <w:rFonts w:ascii="Times New Roman" w:eastAsia="Songti SC Regular" w:hAnsi="Times New Roman"/>
                <w:color w:val="auto"/>
                <w:sz w:val="14"/>
                <w:szCs w:val="14"/>
                <w:lang w:val="en-US"/>
              </w:rPr>
              <w:t>[</w:t>
            </w:r>
            <w:r w:rsidR="00F57A50" w:rsidRPr="00515779">
              <w:rPr>
                <w:rFonts w:ascii="Times New Roman" w:hAnsi="Times New Roman"/>
                <w:color w:val="auto"/>
                <w:sz w:val="14"/>
                <w:szCs w:val="14"/>
                <w:lang w:val="en-US"/>
              </w:rPr>
              <w:t>SR</w:t>
            </w:r>
            <w:r w:rsidR="00BB6CB3" w:rsidRPr="00515779">
              <w:rPr>
                <w:rFonts w:ascii="Times New Roman" w:hAnsi="Times New Roman"/>
                <w:color w:val="auto"/>
                <w:sz w:val="14"/>
                <w:szCs w:val="14"/>
                <w:lang w:val="en-US"/>
              </w:rPr>
              <w:t>].</w:t>
            </w:r>
          </w:p>
        </w:tc>
      </w:tr>
      <w:tr w:rsidR="00515779" w:rsidRPr="00515779" w14:paraId="08BD4410" w14:textId="77777777" w:rsidTr="004F6032">
        <w:tc>
          <w:tcPr>
            <w:tcW w:w="5095" w:type="dxa"/>
          </w:tcPr>
          <w:p w14:paraId="62A36059"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hAnsi="Times New Roman"/>
                <w:b/>
                <w:color w:val="auto"/>
                <w:sz w:val="14"/>
                <w:szCs w:val="14"/>
                <w:lang w:val="en-US"/>
              </w:rPr>
              <w:t>4. Learning via acquisitions: Acquiring part of MG Rover (2005-2007).</w:t>
            </w:r>
          </w:p>
        </w:tc>
        <w:tc>
          <w:tcPr>
            <w:tcW w:w="5183" w:type="dxa"/>
          </w:tcPr>
          <w:p w14:paraId="30B41CAF" w14:textId="77777777" w:rsidR="00BB6CB3" w:rsidRPr="00515779" w:rsidRDefault="00BB6CB3" w:rsidP="004E09A9">
            <w:pPr>
              <w:jc w:val="center"/>
              <w:rPr>
                <w:rStyle w:val="longtext"/>
                <w:rFonts w:ascii="Times New Roman" w:hAnsi="Times New Roman"/>
                <w:b/>
                <w:color w:val="auto"/>
                <w:sz w:val="14"/>
                <w:szCs w:val="14"/>
              </w:rPr>
            </w:pPr>
            <w:r w:rsidRPr="00515779">
              <w:rPr>
                <w:rFonts w:ascii="Times New Roman" w:eastAsia="SimSun" w:hAnsi="Times New Roman"/>
                <w:b/>
                <w:color w:val="auto"/>
                <w:kern w:val="2"/>
                <w:sz w:val="14"/>
                <w:szCs w:val="14"/>
                <w:lang w:val="en-US"/>
              </w:rPr>
              <w:t>4. Learning via acquisitions: Acquiring part of MG Rover in 2005 (2005-2007)</w:t>
            </w:r>
          </w:p>
        </w:tc>
      </w:tr>
      <w:tr w:rsidR="00515779" w:rsidRPr="00515779" w14:paraId="6443B53D" w14:textId="77777777" w:rsidTr="004F6032">
        <w:trPr>
          <w:trHeight w:val="1123"/>
        </w:trPr>
        <w:tc>
          <w:tcPr>
            <w:tcW w:w="5095" w:type="dxa"/>
          </w:tcPr>
          <w:p w14:paraId="5FE8CF29" w14:textId="497A806A" w:rsidR="00BB6CB3" w:rsidRPr="00515779" w:rsidRDefault="00BB6CB3" w:rsidP="004E09A9">
            <w:pPr>
              <w:widowControl w:val="0"/>
              <w:autoSpaceDE w:val="0"/>
              <w:autoSpaceDN w:val="0"/>
              <w:adjustRightInd w:val="0"/>
              <w:rPr>
                <w:rStyle w:val="longtext"/>
                <w:rFonts w:ascii="Times New Roman" w:hAnsi="Times New Roman"/>
                <w:b/>
                <w:color w:val="auto"/>
                <w:sz w:val="14"/>
                <w:szCs w:val="14"/>
                <w:lang w:eastAsia="en-US"/>
              </w:rPr>
            </w:pPr>
            <w:r w:rsidRPr="00515779">
              <w:rPr>
                <w:rStyle w:val="longtext"/>
                <w:rFonts w:ascii="Times New Roman" w:hAnsi="Times New Roman"/>
                <w:color w:val="auto"/>
                <w:sz w:val="14"/>
                <w:szCs w:val="14"/>
              </w:rPr>
              <w:t>In 2005</w:t>
            </w:r>
            <w:r w:rsidR="00E511E3" w:rsidRPr="00515779">
              <w:rPr>
                <w:rStyle w:val="longtext"/>
                <w:rFonts w:ascii="Times New Roman" w:hAnsi="Times New Roman"/>
                <w:color w:val="auto"/>
                <w:sz w:val="14"/>
                <w:szCs w:val="14"/>
              </w:rPr>
              <w:t>, NAC simply</w:t>
            </w:r>
            <w:r w:rsidRPr="00515779">
              <w:rPr>
                <w:rStyle w:val="longtext"/>
                <w:rFonts w:ascii="Times New Roman" w:hAnsi="Times New Roman"/>
                <w:color w:val="auto"/>
                <w:sz w:val="14"/>
                <w:szCs w:val="14"/>
              </w:rPr>
              <w:t xml:space="preserve"> ignored Fiat’s threat to dissolve the IJV because it had paid its full attention to the acquisition of the British firm MG Rover in order to obtain its IPR. “</w:t>
            </w:r>
            <w:r w:rsidRPr="00515779">
              <w:rPr>
                <w:rFonts w:ascii="Times New Roman" w:hAnsi="Times New Roman"/>
                <w:color w:val="auto"/>
                <w:sz w:val="14"/>
                <w:szCs w:val="14"/>
                <w:lang w:val="en-US"/>
              </w:rPr>
              <w:t xml:space="preserve">By paying £55 million, NAC obtained MG Rover’s engine plant, several brands and other facilities that would enable NAC to produce competitive cars and obtain IPR for car production” (IV4).  The NAC manager who participated in the acquisition noted: “We are thinking, if we have independent brands and cars of our own, we would be able to force other IJVs to release new models and upgrade their model. </w:t>
            </w:r>
            <w:r w:rsidRPr="00515779">
              <w:rPr>
                <w:rFonts w:ascii="Times New Roman" w:hAnsi="Times New Roman"/>
                <w:noProof/>
                <w:color w:val="auto"/>
                <w:sz w:val="14"/>
                <w:szCs w:val="14"/>
                <w:lang w:val="en-US"/>
              </w:rPr>
              <w:t>Consequently</w:t>
            </w:r>
            <w:r w:rsidRPr="00515779">
              <w:rPr>
                <w:rFonts w:ascii="Times New Roman" w:hAnsi="Times New Roman"/>
                <w:color w:val="auto"/>
                <w:sz w:val="14"/>
                <w:szCs w:val="14"/>
                <w:lang w:val="en-US"/>
              </w:rPr>
              <w:t xml:space="preserve"> we would step into a v</w:t>
            </w:r>
            <w:r w:rsidR="003F199B" w:rsidRPr="00515779">
              <w:rPr>
                <w:rFonts w:ascii="Times New Roman" w:hAnsi="Times New Roman"/>
                <w:color w:val="auto"/>
                <w:sz w:val="14"/>
                <w:szCs w:val="14"/>
                <w:lang w:val="en-US"/>
              </w:rPr>
              <w:t>irtuous circle</w:t>
            </w:r>
            <w:r w:rsidRPr="00515779">
              <w:rPr>
                <w:rFonts w:ascii="Times New Roman" w:hAnsi="Times New Roman"/>
                <w:color w:val="auto"/>
                <w:sz w:val="14"/>
                <w:szCs w:val="14"/>
                <w:lang w:val="en-US"/>
              </w:rPr>
              <w:t xml:space="preserve">” (IV4). </w:t>
            </w:r>
            <w:r w:rsidRPr="00515779">
              <w:rPr>
                <w:rFonts w:ascii="Times New Roman" w:eastAsia="Songti SC Regular" w:hAnsi="Times New Roman"/>
                <w:color w:val="auto"/>
                <w:sz w:val="14"/>
                <w:szCs w:val="14"/>
                <w:lang w:val="en-US"/>
              </w:rPr>
              <w:t>[</w:t>
            </w:r>
            <w:r w:rsidR="00F57A50" w:rsidRPr="00515779">
              <w:rPr>
                <w:rFonts w:ascii="Times New Roman" w:hAnsi="Times New Roman"/>
                <w:color w:val="auto"/>
                <w:sz w:val="14"/>
                <w:szCs w:val="14"/>
                <w:lang w:val="en-US"/>
              </w:rPr>
              <w:t>SR</w:t>
            </w:r>
            <w:r w:rsidRPr="00515779">
              <w:rPr>
                <w:rFonts w:ascii="Times New Roman" w:hAnsi="Times New Roman"/>
                <w:color w:val="auto"/>
                <w:sz w:val="14"/>
                <w:szCs w:val="14"/>
                <w:lang w:val="en-US"/>
              </w:rPr>
              <w:t xml:space="preserve">]. </w:t>
            </w:r>
            <w:r w:rsidRPr="00515779">
              <w:rPr>
                <w:rStyle w:val="longtext"/>
                <w:rFonts w:ascii="Times New Roman" w:hAnsi="Times New Roman"/>
                <w:color w:val="auto"/>
                <w:sz w:val="14"/>
                <w:szCs w:val="14"/>
              </w:rPr>
              <w:t xml:space="preserve">After the acquisition, NAC retained </w:t>
            </w:r>
            <w:r w:rsidR="003F199B" w:rsidRPr="00515779">
              <w:rPr>
                <w:rStyle w:val="longtext"/>
                <w:rFonts w:ascii="Times New Roman" w:hAnsi="Times New Roman"/>
                <w:color w:val="auto"/>
                <w:sz w:val="14"/>
                <w:szCs w:val="14"/>
              </w:rPr>
              <w:t xml:space="preserve">MG </w:t>
            </w:r>
            <w:r w:rsidRPr="00515779">
              <w:rPr>
                <w:rStyle w:val="longtext"/>
                <w:rFonts w:ascii="Times New Roman" w:hAnsi="Times New Roman"/>
                <w:color w:val="auto"/>
                <w:sz w:val="14"/>
                <w:szCs w:val="14"/>
              </w:rPr>
              <w:t>R&amp;D in the UK</w:t>
            </w:r>
            <w:r w:rsidR="000A5CD8" w:rsidRPr="00515779">
              <w:rPr>
                <w:rStyle w:val="longtext"/>
                <w:rFonts w:ascii="Times New Roman" w:hAnsi="Times New Roman"/>
                <w:color w:val="auto"/>
                <w:sz w:val="14"/>
                <w:szCs w:val="14"/>
              </w:rPr>
              <w:t>.</w:t>
            </w:r>
            <w:r w:rsidRPr="00515779">
              <w:rPr>
                <w:rStyle w:val="longtext"/>
                <w:rFonts w:ascii="Times New Roman" w:hAnsi="Times New Roman"/>
                <w:color w:val="auto"/>
                <w:sz w:val="14"/>
                <w:szCs w:val="14"/>
              </w:rPr>
              <w:t xml:space="preserve"> </w:t>
            </w:r>
            <w:r w:rsidR="000A5CD8" w:rsidRPr="00515779">
              <w:rPr>
                <w:rFonts w:ascii="Arial" w:eastAsiaTheme="minorHAnsi" w:hAnsi="Arial" w:cs="Arial"/>
                <w:color w:val="auto"/>
                <w:sz w:val="14"/>
                <w:szCs w:val="14"/>
                <w:lang w:val="en-US"/>
              </w:rPr>
              <w:t xml:space="preserve"> </w:t>
            </w:r>
            <w:r w:rsidR="000A5CD8" w:rsidRPr="00515779">
              <w:rPr>
                <w:rFonts w:ascii="Times New Roman" w:eastAsiaTheme="minorHAnsi" w:hAnsi="Times New Roman"/>
                <w:color w:val="auto"/>
                <w:sz w:val="14"/>
                <w:szCs w:val="14"/>
                <w:lang w:val="en-US"/>
              </w:rPr>
              <w:t>In 2007, Nanjing Fiat was dissolved. It sold on average fewer than 30,000 cars annually and operated in the red during the entire period from 2003 to 2007. During these same years, overall vehicle sales in China doubled to almost 8.8 million units.</w:t>
            </w:r>
            <w:r w:rsidR="00662A97" w:rsidRPr="00515779">
              <w:rPr>
                <w:rFonts w:ascii="Times New Roman" w:eastAsiaTheme="minorHAnsi" w:hAnsi="Times New Roman"/>
                <w:color w:val="auto"/>
                <w:sz w:val="14"/>
                <w:szCs w:val="14"/>
                <w:lang w:val="en-US"/>
              </w:rPr>
              <w:t xml:space="preserve"> (China Daily, 2009)</w:t>
            </w:r>
          </w:p>
        </w:tc>
        <w:tc>
          <w:tcPr>
            <w:tcW w:w="5183" w:type="dxa"/>
          </w:tcPr>
          <w:p w14:paraId="01603E53" w14:textId="56B6EC59" w:rsidR="00BB6CB3" w:rsidRPr="00515779" w:rsidRDefault="00BB6CB3" w:rsidP="004E09A9">
            <w:pPr>
              <w:rPr>
                <w:rStyle w:val="longtext"/>
                <w:rFonts w:ascii="Times New Roman" w:hAnsi="Times New Roman"/>
                <w:b/>
                <w:color w:val="auto"/>
                <w:sz w:val="14"/>
                <w:szCs w:val="14"/>
              </w:rPr>
            </w:pPr>
            <w:r w:rsidRPr="00515779">
              <w:rPr>
                <w:rFonts w:ascii="Times New Roman" w:eastAsia="SimSun" w:hAnsi="Times New Roman"/>
                <w:color w:val="auto"/>
                <w:kern w:val="2"/>
                <w:sz w:val="14"/>
                <w:szCs w:val="14"/>
                <w:lang w:val="en-US"/>
              </w:rPr>
              <w:t xml:space="preserve">In 2005 </w:t>
            </w:r>
            <w:r w:rsidR="00E511E3" w:rsidRPr="00515779">
              <w:rPr>
                <w:rFonts w:ascii="Times New Roman" w:eastAsia="SimSun" w:hAnsi="Times New Roman"/>
                <w:color w:val="auto"/>
                <w:kern w:val="2"/>
                <w:sz w:val="14"/>
                <w:szCs w:val="14"/>
                <w:lang w:val="en-US"/>
              </w:rPr>
              <w:t>SAIC</w:t>
            </w:r>
            <w:r w:rsidRPr="00515779">
              <w:rPr>
                <w:rFonts w:ascii="Times New Roman" w:eastAsia="SimSun" w:hAnsi="Times New Roman"/>
                <w:color w:val="auto"/>
                <w:kern w:val="2"/>
                <w:sz w:val="14"/>
                <w:szCs w:val="14"/>
                <w:lang w:val="en-US"/>
              </w:rPr>
              <w:t xml:space="preserve"> aimed to acquire MG Rover to own independent car making technology. </w:t>
            </w:r>
            <w:r w:rsidR="00E511E3" w:rsidRPr="00515779">
              <w:rPr>
                <w:rStyle w:val="longtext"/>
                <w:rFonts w:ascii="Times New Roman" w:hAnsi="Times New Roman"/>
                <w:color w:val="auto"/>
                <w:sz w:val="14"/>
                <w:szCs w:val="14"/>
              </w:rPr>
              <w:t xml:space="preserve">The new </w:t>
            </w:r>
            <w:r w:rsidRPr="00515779">
              <w:rPr>
                <w:rStyle w:val="longtext"/>
                <w:rFonts w:ascii="Times New Roman" w:hAnsi="Times New Roman"/>
                <w:color w:val="auto"/>
                <w:sz w:val="14"/>
                <w:szCs w:val="14"/>
              </w:rPr>
              <w:t xml:space="preserve">CEO </w:t>
            </w:r>
            <w:r w:rsidR="00E511E3" w:rsidRPr="00515779">
              <w:rPr>
                <w:rStyle w:val="longtext"/>
                <w:rFonts w:ascii="Times New Roman" w:hAnsi="Times New Roman"/>
                <w:color w:val="auto"/>
                <w:sz w:val="14"/>
                <w:szCs w:val="14"/>
              </w:rPr>
              <w:t>Chen</w:t>
            </w:r>
            <w:r w:rsidRPr="00515779">
              <w:rPr>
                <w:rStyle w:val="longtext"/>
                <w:rFonts w:ascii="Times New Roman" w:hAnsi="Times New Roman"/>
                <w:color w:val="auto"/>
                <w:sz w:val="14"/>
                <w:szCs w:val="14"/>
              </w:rPr>
              <w:t xml:space="preserve"> explained: "We are doing basic research from scratch, which is totally different from what IJVs do. In IJVs the R&amp;D excludes engine, transmission, vehicle architecture with the main focus on the body development. No core technologies such as chassis are shared in IJVs, which is the 'black box' on which MNEs enjoy a technological monopoly”. </w:t>
            </w:r>
            <w:r w:rsidRPr="00515779">
              <w:rPr>
                <w:rFonts w:ascii="Times New Roman" w:hAnsi="Times New Roman"/>
                <w:color w:val="auto"/>
                <w:sz w:val="14"/>
                <w:szCs w:val="14"/>
                <w:lang w:val="en-US"/>
              </w:rPr>
              <w:t xml:space="preserve">However, </w:t>
            </w:r>
            <w:r w:rsidRPr="00515779">
              <w:rPr>
                <w:rFonts w:ascii="Times New Roman" w:eastAsia="Songti SC Regular" w:hAnsi="Times New Roman"/>
                <w:color w:val="auto"/>
                <w:sz w:val="14"/>
                <w:szCs w:val="14"/>
                <w:lang w:val="en-US"/>
              </w:rPr>
              <w:t xml:space="preserve">the knowledge accumulated from its IJVs ensured SAIC </w:t>
            </w:r>
            <w:r w:rsidR="00724A97" w:rsidRPr="00515779">
              <w:rPr>
                <w:rFonts w:ascii="Times New Roman" w:eastAsia="Songti SC Regular" w:hAnsi="Times New Roman"/>
                <w:color w:val="auto"/>
                <w:sz w:val="14"/>
                <w:szCs w:val="14"/>
                <w:lang w:val="en-US"/>
              </w:rPr>
              <w:t xml:space="preserve">could quickly absorb </w:t>
            </w:r>
            <w:r w:rsidRPr="00515779">
              <w:rPr>
                <w:rFonts w:ascii="Times New Roman" w:eastAsia="Songti SC Regular" w:hAnsi="Times New Roman"/>
                <w:color w:val="auto"/>
                <w:sz w:val="14"/>
                <w:szCs w:val="14"/>
                <w:lang w:val="en-US"/>
              </w:rPr>
              <w:t xml:space="preserve">the acquired technology and </w:t>
            </w:r>
            <w:r w:rsidR="00724A97" w:rsidRPr="00515779">
              <w:rPr>
                <w:rFonts w:ascii="Times New Roman" w:eastAsia="Songti SC Regular" w:hAnsi="Times New Roman"/>
                <w:color w:val="auto"/>
                <w:sz w:val="14"/>
                <w:szCs w:val="14"/>
                <w:lang w:val="en-US"/>
              </w:rPr>
              <w:t xml:space="preserve">lead to the </w:t>
            </w:r>
            <w:r w:rsidRPr="00515779">
              <w:rPr>
                <w:rFonts w:ascii="Times New Roman" w:eastAsia="Songti SC Regular" w:hAnsi="Times New Roman"/>
                <w:color w:val="auto"/>
                <w:sz w:val="14"/>
                <w:szCs w:val="14"/>
                <w:lang w:val="en-US"/>
              </w:rPr>
              <w:t xml:space="preserve">launch of </w:t>
            </w:r>
            <w:r w:rsidRPr="00515779">
              <w:rPr>
                <w:rFonts w:ascii="Times New Roman" w:eastAsiaTheme="minorHAnsi" w:hAnsi="Times New Roman"/>
                <w:color w:val="auto"/>
                <w:sz w:val="14"/>
                <w:szCs w:val="14"/>
                <w:lang w:val="en-US"/>
              </w:rPr>
              <w:t xml:space="preserve">SAIC Motor in April 2006, dedicated to </w:t>
            </w:r>
            <w:r w:rsidRPr="00515779">
              <w:rPr>
                <w:rFonts w:ascii="Times New Roman" w:eastAsiaTheme="minorHAnsi" w:hAnsi="Times New Roman"/>
                <w:noProof/>
                <w:color w:val="auto"/>
                <w:sz w:val="14"/>
                <w:szCs w:val="14"/>
                <w:lang w:val="en-US"/>
              </w:rPr>
              <w:t>develop</w:t>
            </w:r>
            <w:r w:rsidR="00724A97" w:rsidRPr="00515779">
              <w:rPr>
                <w:rFonts w:ascii="Times New Roman" w:eastAsiaTheme="minorHAnsi" w:hAnsi="Times New Roman"/>
                <w:noProof/>
                <w:color w:val="auto"/>
                <w:sz w:val="14"/>
                <w:szCs w:val="14"/>
                <w:lang w:val="en-US"/>
              </w:rPr>
              <w:t>ing</w:t>
            </w:r>
            <w:r w:rsidRPr="00515779">
              <w:rPr>
                <w:rFonts w:ascii="Times New Roman" w:eastAsiaTheme="minorHAnsi" w:hAnsi="Times New Roman"/>
                <w:color w:val="auto"/>
                <w:sz w:val="14"/>
                <w:szCs w:val="14"/>
                <w:lang w:val="en-US"/>
              </w:rPr>
              <w:t xml:space="preserve"> cars with its own IPR</w:t>
            </w:r>
            <w:r w:rsidRPr="00515779">
              <w:rPr>
                <w:rFonts w:ascii="Times New Roman" w:eastAsia="Songti SC Regular" w:hAnsi="Times New Roman"/>
                <w:color w:val="auto"/>
                <w:sz w:val="14"/>
                <w:szCs w:val="14"/>
                <w:lang w:val="en-US"/>
              </w:rPr>
              <w:t xml:space="preserve">. SAIC also hired Phil Murtaugh, previous head of GM's Chinese operation. Murtaugh was able to call upon 5,000 engineering staff who worked for subsidiary suppliers to the GM and </w:t>
            </w:r>
            <w:r w:rsidRPr="00515779">
              <w:rPr>
                <w:rFonts w:ascii="Times New Roman" w:eastAsia="SimSun" w:hAnsi="Times New Roman"/>
                <w:color w:val="auto"/>
                <w:kern w:val="2"/>
                <w:sz w:val="14"/>
                <w:szCs w:val="14"/>
                <w:lang w:val="en-US"/>
              </w:rPr>
              <w:t>Volkswagen</w:t>
            </w:r>
            <w:r w:rsidRPr="00515779">
              <w:rPr>
                <w:rFonts w:ascii="Times New Roman" w:eastAsia="Songti SC Regular" w:hAnsi="Times New Roman"/>
                <w:color w:val="auto"/>
                <w:sz w:val="14"/>
                <w:szCs w:val="14"/>
                <w:lang w:val="en-US"/>
              </w:rPr>
              <w:t xml:space="preserve"> joint ventures to help SAIC, directly leading to the successful launch of Roewe model with SAIC’s IPR (Economist, 2007) [</w:t>
            </w:r>
            <w:r w:rsidR="00F57A50" w:rsidRPr="00515779">
              <w:rPr>
                <w:rFonts w:ascii="Times New Roman" w:hAnsi="Times New Roman"/>
                <w:color w:val="auto"/>
                <w:sz w:val="14"/>
                <w:szCs w:val="14"/>
                <w:lang w:val="en-US"/>
              </w:rPr>
              <w:t>SR</w:t>
            </w:r>
            <w:r w:rsidRPr="00515779">
              <w:rPr>
                <w:rFonts w:ascii="Times New Roman" w:hAnsi="Times New Roman"/>
                <w:color w:val="auto"/>
                <w:sz w:val="14"/>
                <w:szCs w:val="14"/>
                <w:lang w:val="en-US"/>
              </w:rPr>
              <w:t xml:space="preserve">]. </w:t>
            </w:r>
          </w:p>
        </w:tc>
      </w:tr>
      <w:tr w:rsidR="00515779" w:rsidRPr="00515779" w14:paraId="04A4AF64" w14:textId="77777777" w:rsidTr="004F6032">
        <w:tc>
          <w:tcPr>
            <w:tcW w:w="5095" w:type="dxa"/>
          </w:tcPr>
          <w:p w14:paraId="148CE31E" w14:textId="77777777" w:rsidR="00BB6CB3" w:rsidRPr="00515779" w:rsidRDefault="00BB6CB3" w:rsidP="004E09A9">
            <w:pPr>
              <w:jc w:val="center"/>
              <w:rPr>
                <w:rStyle w:val="longtext"/>
                <w:rFonts w:ascii="Times New Roman" w:hAnsi="Times New Roman"/>
                <w:b/>
                <w:color w:val="auto"/>
                <w:sz w:val="14"/>
                <w:szCs w:val="14"/>
              </w:rPr>
            </w:pPr>
            <w:r w:rsidRPr="00515779">
              <w:rPr>
                <w:rStyle w:val="longtext"/>
                <w:rFonts w:ascii="Times New Roman" w:hAnsi="Times New Roman"/>
                <w:b/>
                <w:color w:val="auto"/>
                <w:sz w:val="14"/>
                <w:szCs w:val="14"/>
              </w:rPr>
              <w:t xml:space="preserve">5. Disappearance: Acquisition by </w:t>
            </w:r>
            <w:r w:rsidRPr="00515779">
              <w:rPr>
                <w:rFonts w:ascii="Times New Roman" w:hAnsi="Times New Roman"/>
                <w:b/>
                <w:color w:val="auto"/>
                <w:sz w:val="14"/>
                <w:szCs w:val="14"/>
                <w:lang w:val="en-US"/>
              </w:rPr>
              <w:t xml:space="preserve">SAIC </w:t>
            </w:r>
            <w:r w:rsidRPr="00515779">
              <w:rPr>
                <w:rStyle w:val="longtext"/>
                <w:rFonts w:ascii="Times New Roman" w:hAnsi="Times New Roman"/>
                <w:b/>
                <w:color w:val="auto"/>
                <w:sz w:val="14"/>
                <w:szCs w:val="14"/>
              </w:rPr>
              <w:t>(2007)</w:t>
            </w:r>
          </w:p>
        </w:tc>
        <w:tc>
          <w:tcPr>
            <w:tcW w:w="5183" w:type="dxa"/>
          </w:tcPr>
          <w:p w14:paraId="7BF1C1CC" w14:textId="742E26EA" w:rsidR="00BB6CB3" w:rsidRPr="00515779" w:rsidRDefault="00BB6CB3" w:rsidP="004E09A9">
            <w:pPr>
              <w:jc w:val="center"/>
              <w:rPr>
                <w:rStyle w:val="longtext"/>
                <w:rFonts w:ascii="Times New Roman" w:hAnsi="Times New Roman"/>
                <w:b/>
                <w:color w:val="auto"/>
                <w:sz w:val="14"/>
                <w:szCs w:val="14"/>
              </w:rPr>
            </w:pPr>
            <w:r w:rsidRPr="00515779">
              <w:rPr>
                <w:rFonts w:ascii="Times New Roman" w:eastAsia="SimSun" w:hAnsi="Times New Roman"/>
                <w:b/>
                <w:color w:val="auto"/>
                <w:kern w:val="2"/>
                <w:sz w:val="14"/>
                <w:szCs w:val="14"/>
                <w:lang w:val="en-US"/>
              </w:rPr>
              <w:t xml:space="preserve">5. Corporate integration by acquiring NAC </w:t>
            </w:r>
            <w:r w:rsidR="00F3130B" w:rsidRPr="00515779">
              <w:rPr>
                <w:rFonts w:ascii="Times New Roman" w:eastAsia="SimSun" w:hAnsi="Times New Roman"/>
                <w:b/>
                <w:color w:val="auto"/>
                <w:kern w:val="2"/>
                <w:sz w:val="14"/>
                <w:szCs w:val="14"/>
                <w:lang w:val="en-US"/>
              </w:rPr>
              <w:t xml:space="preserve">and </w:t>
            </w:r>
            <w:r w:rsidRPr="00515779">
              <w:rPr>
                <w:rFonts w:ascii="Times New Roman" w:eastAsia="SimSun" w:hAnsi="Times New Roman"/>
                <w:b/>
                <w:color w:val="auto"/>
                <w:kern w:val="2"/>
                <w:sz w:val="14"/>
                <w:szCs w:val="14"/>
                <w:lang w:val="en-US"/>
              </w:rPr>
              <w:t>internationalization (2007-2015)</w:t>
            </w:r>
          </w:p>
        </w:tc>
      </w:tr>
      <w:tr w:rsidR="00515779" w:rsidRPr="00515779" w14:paraId="5897785D" w14:textId="77777777" w:rsidTr="004F6032">
        <w:trPr>
          <w:trHeight w:val="274"/>
        </w:trPr>
        <w:tc>
          <w:tcPr>
            <w:tcW w:w="5095" w:type="dxa"/>
          </w:tcPr>
          <w:p w14:paraId="3CE9419B" w14:textId="0C3909AB" w:rsidR="00BB6CB3" w:rsidRPr="00515779" w:rsidRDefault="00BB6CB3" w:rsidP="004E09A9">
            <w:pPr>
              <w:jc w:val="both"/>
              <w:rPr>
                <w:rStyle w:val="longtext"/>
                <w:rFonts w:ascii="Times New Roman" w:hAnsi="Times New Roman"/>
                <w:b/>
                <w:color w:val="auto"/>
                <w:sz w:val="14"/>
                <w:szCs w:val="14"/>
              </w:rPr>
            </w:pPr>
            <w:r w:rsidRPr="00515779">
              <w:rPr>
                <w:rStyle w:val="longtext"/>
                <w:rFonts w:ascii="Times New Roman" w:hAnsi="Times New Roman"/>
                <w:color w:val="auto"/>
                <w:sz w:val="14"/>
                <w:szCs w:val="14"/>
              </w:rPr>
              <w:t xml:space="preserve"> </w:t>
            </w:r>
            <w:r w:rsidRPr="00515779">
              <w:rPr>
                <w:rFonts w:ascii="Times New Roman" w:hAnsi="Times New Roman"/>
                <w:color w:val="auto"/>
                <w:sz w:val="14"/>
                <w:szCs w:val="14"/>
                <w:lang w:val="en-US"/>
              </w:rPr>
              <w:t xml:space="preserve">Unfortunately, all the efforts of NAC under its new leadership of Wang Haoliang were simply “too little and too late” (Group). NAC required a large capital investment to produce the MG cars, but except for its Iveco models no other products made reasonable profits. Banks were reluctant to lend, as NAC was already heavily indebted. In 2006, the central government decided not to save NAC, but to facilitate its “integration” with SAIC. The acquisition went ahead </w:t>
            </w:r>
            <w:r w:rsidR="00F3130B" w:rsidRPr="00515779">
              <w:rPr>
                <w:rFonts w:ascii="Times New Roman" w:hAnsi="Times New Roman"/>
                <w:color w:val="auto"/>
                <w:sz w:val="14"/>
                <w:szCs w:val="14"/>
                <w:lang w:val="en-US"/>
              </w:rPr>
              <w:t>on December 26 2007</w:t>
            </w:r>
            <w:r w:rsidR="00724A97" w:rsidRPr="00515779">
              <w:rPr>
                <w:rFonts w:ascii="Times New Roman" w:hAnsi="Times New Roman"/>
                <w:color w:val="auto"/>
                <w:sz w:val="14"/>
                <w:szCs w:val="14"/>
                <w:lang w:val="en-US"/>
              </w:rPr>
              <w:t>, resulting in</w:t>
            </w:r>
            <w:r w:rsidR="00F3130B" w:rsidRPr="00515779">
              <w:rPr>
                <w:rFonts w:ascii="Times New Roman" w:hAnsi="Times New Roman"/>
                <w:color w:val="auto"/>
                <w:sz w:val="14"/>
                <w:szCs w:val="14"/>
                <w:lang w:val="en-US"/>
              </w:rPr>
              <w:t xml:space="preserve"> </w:t>
            </w:r>
            <w:r w:rsidRPr="00515779">
              <w:rPr>
                <w:rStyle w:val="longtext"/>
                <w:rFonts w:ascii="Times New Roman" w:hAnsi="Times New Roman"/>
                <w:color w:val="auto"/>
                <w:sz w:val="14"/>
                <w:szCs w:val="14"/>
              </w:rPr>
              <w:t>NAC becom</w:t>
            </w:r>
            <w:r w:rsidR="00724A97" w:rsidRPr="00515779">
              <w:rPr>
                <w:rStyle w:val="longtext"/>
                <w:rFonts w:ascii="Times New Roman" w:hAnsi="Times New Roman"/>
                <w:color w:val="auto"/>
                <w:sz w:val="14"/>
                <w:szCs w:val="14"/>
              </w:rPr>
              <w:t>ing</w:t>
            </w:r>
            <w:r w:rsidRPr="00515779">
              <w:rPr>
                <w:rStyle w:val="longtext"/>
                <w:rFonts w:ascii="Times New Roman" w:hAnsi="Times New Roman"/>
                <w:color w:val="auto"/>
                <w:sz w:val="14"/>
                <w:szCs w:val="14"/>
              </w:rPr>
              <w:t xml:space="preserve"> </w:t>
            </w:r>
            <w:r w:rsidR="00F3130B" w:rsidRPr="00515779">
              <w:rPr>
                <w:rStyle w:val="longtext"/>
                <w:rFonts w:ascii="Times New Roman" w:hAnsi="Times New Roman"/>
                <w:color w:val="auto"/>
                <w:sz w:val="14"/>
                <w:szCs w:val="14"/>
              </w:rPr>
              <w:t xml:space="preserve">a </w:t>
            </w:r>
            <w:r w:rsidRPr="00515779">
              <w:rPr>
                <w:rStyle w:val="longtext"/>
                <w:rFonts w:ascii="Times New Roman" w:hAnsi="Times New Roman"/>
                <w:color w:val="auto"/>
                <w:sz w:val="14"/>
                <w:szCs w:val="14"/>
              </w:rPr>
              <w:t>subsidiary of SAIC.</w:t>
            </w:r>
          </w:p>
        </w:tc>
        <w:tc>
          <w:tcPr>
            <w:tcW w:w="5183" w:type="dxa"/>
          </w:tcPr>
          <w:p w14:paraId="5B86AC93" w14:textId="15A3822D" w:rsidR="00BB6CB3" w:rsidRPr="00515779" w:rsidRDefault="00BB6CB3" w:rsidP="004E09A9">
            <w:pPr>
              <w:autoSpaceDE w:val="0"/>
              <w:autoSpaceDN w:val="0"/>
              <w:jc w:val="both"/>
              <w:rPr>
                <w:rStyle w:val="longtext"/>
                <w:rFonts w:ascii="Times New Roman" w:hAnsi="Times New Roman"/>
                <w:b/>
                <w:color w:val="auto"/>
                <w:sz w:val="14"/>
                <w:szCs w:val="14"/>
              </w:rPr>
            </w:pPr>
            <w:r w:rsidRPr="00515779">
              <w:rPr>
                <w:rFonts w:ascii="Times New Roman" w:eastAsiaTheme="minorHAnsi" w:hAnsi="Times New Roman"/>
                <w:color w:val="auto"/>
                <w:sz w:val="14"/>
                <w:szCs w:val="14"/>
                <w:lang w:val="en-US"/>
              </w:rPr>
              <w:t>Along with its overseas acquisitions, SAIC launched a series of domestic mergers and acquisitions</w:t>
            </w:r>
            <w:r w:rsidRPr="00515779">
              <w:rPr>
                <w:rFonts w:ascii="Times New Roman" w:eastAsia="SimSun" w:hAnsi="Times New Roman"/>
                <w:color w:val="auto"/>
                <w:kern w:val="2"/>
                <w:sz w:val="14"/>
                <w:szCs w:val="14"/>
                <w:lang w:val="en-US"/>
              </w:rPr>
              <w:t xml:space="preserve"> including acquiring NAC in 2007. Given the ambition that SAIC wanted to make cars with its own IPR, it made perfect sense that SAIC needed to own NAC, because “SAIC bought the software of MG Rover while NAC bought the hardware. They need each other” (IV5). After restructuring its operation, SAIC began to operate in global markets on its R&amp;D, producing and selling abroad, realizing its long</w:t>
            </w:r>
            <w:r w:rsidR="00724A97" w:rsidRPr="00515779">
              <w:rPr>
                <w:rFonts w:ascii="Times New Roman" w:eastAsia="SimSun" w:hAnsi="Times New Roman"/>
                <w:color w:val="auto"/>
                <w:kern w:val="2"/>
                <w:sz w:val="14"/>
                <w:szCs w:val="14"/>
                <w:lang w:val="en-US"/>
              </w:rPr>
              <w:t>-held</w:t>
            </w:r>
            <w:r w:rsidRPr="00515779">
              <w:rPr>
                <w:rFonts w:ascii="Times New Roman" w:eastAsia="SimSun" w:hAnsi="Times New Roman"/>
                <w:color w:val="auto"/>
                <w:kern w:val="2"/>
                <w:sz w:val="14"/>
                <w:szCs w:val="14"/>
                <w:lang w:val="en-US"/>
              </w:rPr>
              <w:t xml:space="preserve"> dream </w:t>
            </w:r>
            <w:r w:rsidR="00724A97" w:rsidRPr="00515779">
              <w:rPr>
                <w:rFonts w:ascii="Times New Roman" w:eastAsia="SimSun" w:hAnsi="Times New Roman"/>
                <w:color w:val="auto"/>
                <w:kern w:val="2"/>
                <w:sz w:val="14"/>
                <w:szCs w:val="14"/>
                <w:lang w:val="en-US"/>
              </w:rPr>
              <w:t>of</w:t>
            </w:r>
            <w:r w:rsidRPr="00515779">
              <w:rPr>
                <w:rFonts w:ascii="Times New Roman" w:eastAsia="SimSun" w:hAnsi="Times New Roman"/>
                <w:color w:val="auto"/>
                <w:kern w:val="2"/>
                <w:sz w:val="14"/>
                <w:szCs w:val="14"/>
                <w:lang w:val="en-US"/>
              </w:rPr>
              <w:t xml:space="preserve"> build</w:t>
            </w:r>
            <w:r w:rsidR="00724A97" w:rsidRPr="00515779">
              <w:rPr>
                <w:rFonts w:ascii="Times New Roman" w:eastAsia="SimSun" w:hAnsi="Times New Roman"/>
                <w:color w:val="auto"/>
                <w:kern w:val="2"/>
                <w:sz w:val="14"/>
                <w:szCs w:val="14"/>
                <w:lang w:val="en-US"/>
              </w:rPr>
              <w:t>ing</w:t>
            </w:r>
            <w:r w:rsidRPr="00515779">
              <w:rPr>
                <w:rFonts w:ascii="Times New Roman" w:eastAsia="SimSun" w:hAnsi="Times New Roman"/>
                <w:color w:val="auto"/>
                <w:kern w:val="2"/>
                <w:sz w:val="14"/>
                <w:szCs w:val="14"/>
                <w:lang w:val="en-US"/>
              </w:rPr>
              <w:t xml:space="preserve"> global competitiveness based on its own branded cars.</w:t>
            </w:r>
          </w:p>
        </w:tc>
      </w:tr>
    </w:tbl>
    <w:p w14:paraId="1044507B" w14:textId="21888F3A" w:rsidR="00782ECE" w:rsidRPr="00515779" w:rsidRDefault="00782ECE" w:rsidP="004E09A9">
      <w:pPr>
        <w:rPr>
          <w:rFonts w:ascii="Times New Roman" w:hAnsi="Times New Roman"/>
          <w:color w:val="auto"/>
          <w:sz w:val="14"/>
          <w:szCs w:val="14"/>
          <w:lang w:val="en-US"/>
        </w:rPr>
      </w:pPr>
      <w:bookmarkStart w:id="5" w:name="2_1"/>
      <w:bookmarkEnd w:id="5"/>
      <w:r w:rsidRPr="00515779">
        <w:rPr>
          <w:rFonts w:ascii="Times New Roman" w:hAnsi="Times New Roman"/>
          <w:color w:val="auto"/>
          <w:sz w:val="14"/>
          <w:szCs w:val="14"/>
          <w:lang w:val="en-US"/>
        </w:rPr>
        <w:t xml:space="preserve">Note: AC = activation trigger; MB=managerial bias; AR= </w:t>
      </w:r>
      <w:r w:rsidRPr="00515779">
        <w:rPr>
          <w:rFonts w:ascii="Times New Roman" w:hAnsi="Times New Roman"/>
          <w:color w:val="auto"/>
          <w:kern w:val="2"/>
          <w:sz w:val="14"/>
          <w:szCs w:val="14"/>
          <w:lang w:val="en-US"/>
        </w:rPr>
        <w:t>appropriability regimes; SR= source relationship</w:t>
      </w:r>
      <w:r w:rsidRPr="00515779">
        <w:rPr>
          <w:rFonts w:ascii="Times New Roman" w:hAnsi="Times New Roman"/>
          <w:color w:val="auto"/>
          <w:sz w:val="14"/>
          <w:szCs w:val="14"/>
          <w:lang w:val="en-US"/>
        </w:rPr>
        <w:br w:type="page"/>
      </w:r>
    </w:p>
    <w:p w14:paraId="435327E9" w14:textId="77777777" w:rsidR="00316651" w:rsidRPr="00515779" w:rsidRDefault="005B3CF8" w:rsidP="004E09A9">
      <w:pPr>
        <w:jc w:val="center"/>
        <w:rPr>
          <w:rFonts w:ascii="Times New Roman" w:hAnsi="Times New Roman"/>
          <w:color w:val="auto"/>
          <w:sz w:val="24"/>
          <w:lang w:val="en-US"/>
        </w:rPr>
      </w:pPr>
      <w:r w:rsidRPr="00515779">
        <w:rPr>
          <w:rFonts w:ascii="Times New Roman" w:hAnsi="Times New Roman"/>
          <w:color w:val="auto"/>
          <w:sz w:val="24"/>
          <w:lang w:val="en-US"/>
        </w:rPr>
        <w:lastRenderedPageBreak/>
        <w:t xml:space="preserve">Table </w:t>
      </w:r>
      <w:r w:rsidR="007F7F7A" w:rsidRPr="00515779">
        <w:rPr>
          <w:rFonts w:ascii="Times New Roman" w:hAnsi="Times New Roman"/>
          <w:color w:val="auto"/>
          <w:sz w:val="24"/>
          <w:lang w:val="en-US"/>
        </w:rPr>
        <w:t>3</w:t>
      </w:r>
      <w:r w:rsidR="00BB0B82" w:rsidRPr="00515779">
        <w:rPr>
          <w:rFonts w:ascii="Times New Roman" w:hAnsi="Times New Roman"/>
          <w:color w:val="auto"/>
          <w:sz w:val="24"/>
          <w:lang w:val="en-US"/>
        </w:rPr>
        <w:t>. Barriers to the effectiveness of absorptive capacity</w:t>
      </w:r>
    </w:p>
    <w:p w14:paraId="5C490FAB" w14:textId="682EEA03" w:rsidR="00BB0B82" w:rsidRPr="00515779" w:rsidRDefault="00BB0B82" w:rsidP="004E09A9">
      <w:pPr>
        <w:jc w:val="center"/>
        <w:rPr>
          <w:rFonts w:ascii="Times New Roman" w:hAnsi="Times New Roman"/>
          <w:color w:val="auto"/>
          <w:lang w:val="en-US"/>
        </w:rPr>
      </w:pPr>
      <w:r w:rsidRPr="00515779">
        <w:rPr>
          <w:rFonts w:ascii="Times New Roman" w:hAnsi="Times New Roman"/>
          <w:color w:val="auto"/>
          <w:sz w:val="24"/>
          <w:lang w:val="en-US"/>
        </w:rPr>
        <w:t xml:space="preserve"> </w:t>
      </w:r>
    </w:p>
    <w:tbl>
      <w:tblPr>
        <w:tblStyle w:val="TableGrid"/>
        <w:tblW w:w="9360" w:type="dxa"/>
        <w:tblLayout w:type="fixed"/>
        <w:tblLook w:val="04A0" w:firstRow="1" w:lastRow="0" w:firstColumn="1" w:lastColumn="0" w:noHBand="0" w:noVBand="1"/>
      </w:tblPr>
      <w:tblGrid>
        <w:gridCol w:w="1021"/>
        <w:gridCol w:w="1627"/>
        <w:gridCol w:w="1762"/>
        <w:gridCol w:w="1510"/>
        <w:gridCol w:w="1701"/>
        <w:gridCol w:w="1739"/>
      </w:tblGrid>
      <w:tr w:rsidR="00515779" w:rsidRPr="00515779" w14:paraId="21EAAC71" w14:textId="77777777" w:rsidTr="004F6032">
        <w:tc>
          <w:tcPr>
            <w:tcW w:w="1021" w:type="dxa"/>
            <w:tcBorders>
              <w:top w:val="nil"/>
              <w:left w:val="nil"/>
              <w:bottom w:val="nil"/>
              <w:right w:val="single" w:sz="4" w:space="0" w:color="auto"/>
            </w:tcBorders>
          </w:tcPr>
          <w:p w14:paraId="29B817D9" w14:textId="226622D6" w:rsidR="009748EF" w:rsidRPr="00515779" w:rsidDel="00C616D2" w:rsidRDefault="009748EF" w:rsidP="004E09A9">
            <w:pPr>
              <w:rPr>
                <w:rStyle w:val="longtext"/>
                <w:rFonts w:ascii="Times New Roman" w:hAnsi="Times New Roman"/>
                <w:b/>
                <w:color w:val="auto"/>
                <w:sz w:val="14"/>
                <w:szCs w:val="14"/>
                <w:lang w:val="en-US" w:eastAsia="en-US"/>
              </w:rPr>
            </w:pPr>
          </w:p>
        </w:tc>
        <w:tc>
          <w:tcPr>
            <w:tcW w:w="1627" w:type="dxa"/>
            <w:tcBorders>
              <w:left w:val="single" w:sz="4" w:space="0" w:color="auto"/>
              <w:right w:val="nil"/>
            </w:tcBorders>
          </w:tcPr>
          <w:p w14:paraId="1677B182" w14:textId="77777777" w:rsidR="009748EF" w:rsidRPr="00515779" w:rsidRDefault="009748EF" w:rsidP="004E09A9">
            <w:pPr>
              <w:rPr>
                <w:rStyle w:val="longtext"/>
                <w:rFonts w:ascii="Times New Roman" w:hAnsi="Times New Roman"/>
                <w:b/>
                <w:color w:val="auto"/>
                <w:sz w:val="14"/>
                <w:szCs w:val="14"/>
                <w:lang w:val="en-US" w:eastAsia="en-US"/>
              </w:rPr>
            </w:pPr>
          </w:p>
        </w:tc>
        <w:tc>
          <w:tcPr>
            <w:tcW w:w="1762" w:type="dxa"/>
            <w:tcBorders>
              <w:left w:val="nil"/>
              <w:right w:val="nil"/>
            </w:tcBorders>
          </w:tcPr>
          <w:p w14:paraId="08E17B42" w14:textId="77777777" w:rsidR="009748EF" w:rsidRPr="00515779" w:rsidRDefault="009748EF" w:rsidP="004E09A9">
            <w:pPr>
              <w:rPr>
                <w:rStyle w:val="longtext"/>
                <w:rFonts w:ascii="Times New Roman" w:hAnsi="Times New Roman"/>
                <w:b/>
                <w:color w:val="auto"/>
                <w:sz w:val="14"/>
                <w:szCs w:val="14"/>
                <w:lang w:val="en-US" w:eastAsia="en-US"/>
              </w:rPr>
            </w:pPr>
          </w:p>
        </w:tc>
        <w:tc>
          <w:tcPr>
            <w:tcW w:w="1510" w:type="dxa"/>
            <w:tcBorders>
              <w:left w:val="nil"/>
              <w:right w:val="nil"/>
            </w:tcBorders>
          </w:tcPr>
          <w:p w14:paraId="4D423AD7"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Barriers</w:t>
            </w:r>
          </w:p>
        </w:tc>
        <w:tc>
          <w:tcPr>
            <w:tcW w:w="1701" w:type="dxa"/>
            <w:tcBorders>
              <w:left w:val="nil"/>
              <w:right w:val="nil"/>
            </w:tcBorders>
          </w:tcPr>
          <w:p w14:paraId="00D815DD" w14:textId="77777777" w:rsidR="009748EF" w:rsidRPr="00515779" w:rsidRDefault="009748EF" w:rsidP="004E09A9">
            <w:pPr>
              <w:rPr>
                <w:rStyle w:val="longtext"/>
                <w:rFonts w:ascii="Times New Roman" w:hAnsi="Times New Roman"/>
                <w:b/>
                <w:color w:val="auto"/>
                <w:sz w:val="14"/>
                <w:szCs w:val="14"/>
                <w:lang w:val="en-US" w:eastAsia="en-US"/>
              </w:rPr>
            </w:pPr>
          </w:p>
        </w:tc>
        <w:tc>
          <w:tcPr>
            <w:tcW w:w="1739" w:type="dxa"/>
            <w:tcBorders>
              <w:left w:val="nil"/>
            </w:tcBorders>
          </w:tcPr>
          <w:p w14:paraId="7CCB64E5" w14:textId="77777777" w:rsidR="009748EF" w:rsidRPr="00515779" w:rsidRDefault="009748EF" w:rsidP="004E09A9">
            <w:pPr>
              <w:rPr>
                <w:rStyle w:val="longtext"/>
                <w:rFonts w:ascii="Times New Roman" w:hAnsi="Times New Roman"/>
                <w:b/>
                <w:color w:val="auto"/>
                <w:sz w:val="14"/>
                <w:szCs w:val="14"/>
                <w:lang w:val="en-US" w:eastAsia="en-US"/>
              </w:rPr>
            </w:pPr>
          </w:p>
        </w:tc>
      </w:tr>
      <w:tr w:rsidR="00515779" w:rsidRPr="00515779" w14:paraId="000EA047" w14:textId="77777777" w:rsidTr="004F6032">
        <w:tc>
          <w:tcPr>
            <w:tcW w:w="1021" w:type="dxa"/>
            <w:tcBorders>
              <w:top w:val="nil"/>
              <w:left w:val="nil"/>
              <w:bottom w:val="single" w:sz="4" w:space="0" w:color="auto"/>
              <w:right w:val="single" w:sz="4" w:space="0" w:color="auto"/>
            </w:tcBorders>
          </w:tcPr>
          <w:p w14:paraId="42E624D2" w14:textId="77777777" w:rsidR="009748EF" w:rsidRPr="00515779" w:rsidRDefault="009748EF" w:rsidP="004E09A9">
            <w:pPr>
              <w:keepNext/>
              <w:keepLines/>
              <w:outlineLvl w:val="7"/>
              <w:rPr>
                <w:rStyle w:val="longtext"/>
                <w:rFonts w:ascii="Times New Roman" w:hAnsi="Times New Roman"/>
                <w:b/>
                <w:color w:val="auto"/>
                <w:sz w:val="14"/>
                <w:szCs w:val="14"/>
                <w:lang w:val="en-US" w:eastAsia="en-US"/>
              </w:rPr>
            </w:pPr>
          </w:p>
        </w:tc>
        <w:tc>
          <w:tcPr>
            <w:tcW w:w="1627" w:type="dxa"/>
            <w:tcBorders>
              <w:left w:val="single" w:sz="4" w:space="0" w:color="auto"/>
            </w:tcBorders>
          </w:tcPr>
          <w:p w14:paraId="121F67DB"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noProof/>
                <w:color w:val="auto"/>
                <w:sz w:val="14"/>
                <w:szCs w:val="14"/>
                <w:lang w:val="en-US"/>
              </w:rPr>
              <w:t>Muted</w:t>
            </w:r>
            <w:r w:rsidRPr="00515779">
              <w:rPr>
                <w:rStyle w:val="longtext"/>
                <w:rFonts w:ascii="Times New Roman" w:hAnsi="Times New Roman"/>
                <w:b/>
                <w:color w:val="auto"/>
                <w:sz w:val="14"/>
                <w:szCs w:val="14"/>
                <w:lang w:val="en-US"/>
              </w:rPr>
              <w:t xml:space="preserve"> activation triggers</w:t>
            </w:r>
          </w:p>
        </w:tc>
        <w:tc>
          <w:tcPr>
            <w:tcW w:w="1762" w:type="dxa"/>
          </w:tcPr>
          <w:p w14:paraId="59DFEEAF"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Managerial biases</w:t>
            </w:r>
          </w:p>
        </w:tc>
        <w:tc>
          <w:tcPr>
            <w:tcW w:w="1510" w:type="dxa"/>
          </w:tcPr>
          <w:p w14:paraId="7ED49D44"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Conflicting source relations</w:t>
            </w:r>
          </w:p>
        </w:tc>
        <w:tc>
          <w:tcPr>
            <w:tcW w:w="1701" w:type="dxa"/>
          </w:tcPr>
          <w:p w14:paraId="3DA236E9"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Weak social integration mechanisms</w:t>
            </w:r>
          </w:p>
        </w:tc>
        <w:tc>
          <w:tcPr>
            <w:tcW w:w="1739" w:type="dxa"/>
          </w:tcPr>
          <w:p w14:paraId="13215034"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Feeble appropriability regime</w:t>
            </w:r>
          </w:p>
        </w:tc>
      </w:tr>
      <w:tr w:rsidR="00515779" w:rsidRPr="00515779" w14:paraId="600C6AE5" w14:textId="77777777" w:rsidTr="004F6032">
        <w:tc>
          <w:tcPr>
            <w:tcW w:w="1021" w:type="dxa"/>
            <w:tcBorders>
              <w:top w:val="single" w:sz="4" w:space="0" w:color="auto"/>
            </w:tcBorders>
          </w:tcPr>
          <w:p w14:paraId="4C277EE9"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Location</w:t>
            </w:r>
          </w:p>
        </w:tc>
        <w:tc>
          <w:tcPr>
            <w:tcW w:w="1627" w:type="dxa"/>
          </w:tcPr>
          <w:p w14:paraId="223C968D"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External</w:t>
            </w:r>
          </w:p>
        </w:tc>
        <w:tc>
          <w:tcPr>
            <w:tcW w:w="1762" w:type="dxa"/>
          </w:tcPr>
          <w:p w14:paraId="0968618A"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Internal</w:t>
            </w:r>
          </w:p>
        </w:tc>
        <w:tc>
          <w:tcPr>
            <w:tcW w:w="1510" w:type="dxa"/>
          </w:tcPr>
          <w:p w14:paraId="04729519"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External</w:t>
            </w:r>
          </w:p>
        </w:tc>
        <w:tc>
          <w:tcPr>
            <w:tcW w:w="1701" w:type="dxa"/>
          </w:tcPr>
          <w:p w14:paraId="3ACE88C5"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Company</w:t>
            </w:r>
          </w:p>
        </w:tc>
        <w:tc>
          <w:tcPr>
            <w:tcW w:w="1739" w:type="dxa"/>
          </w:tcPr>
          <w:p w14:paraId="2061B93F"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Country</w:t>
            </w:r>
          </w:p>
        </w:tc>
      </w:tr>
      <w:tr w:rsidR="00515779" w:rsidRPr="00515779" w14:paraId="1980A909" w14:textId="77777777" w:rsidTr="004F6032">
        <w:tc>
          <w:tcPr>
            <w:tcW w:w="1021" w:type="dxa"/>
          </w:tcPr>
          <w:p w14:paraId="576DB832"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Impact on absorptive capacity</w:t>
            </w:r>
          </w:p>
        </w:tc>
        <w:tc>
          <w:tcPr>
            <w:tcW w:w="1627" w:type="dxa"/>
          </w:tcPr>
          <w:p w14:paraId="27402A4F"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Recognition of need and value</w:t>
            </w:r>
          </w:p>
        </w:tc>
        <w:tc>
          <w:tcPr>
            <w:tcW w:w="1762" w:type="dxa"/>
          </w:tcPr>
          <w:p w14:paraId="23828AF8" w14:textId="16E29862"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Recognition of need and value</w:t>
            </w:r>
            <w:r w:rsidR="004F6032">
              <w:rPr>
                <w:rStyle w:val="longtext"/>
                <w:rFonts w:ascii="Times New Roman" w:hAnsi="Times New Roman"/>
                <w:color w:val="auto"/>
                <w:sz w:val="14"/>
                <w:szCs w:val="14"/>
                <w:lang w:val="en-US"/>
              </w:rPr>
              <w:t xml:space="preserve">, </w:t>
            </w:r>
            <w:r w:rsidRPr="00515779">
              <w:rPr>
                <w:rStyle w:val="longtext"/>
                <w:rFonts w:ascii="Times New Roman" w:hAnsi="Times New Roman"/>
                <w:color w:val="auto"/>
                <w:sz w:val="14"/>
                <w:szCs w:val="14"/>
                <w:lang w:val="en-US"/>
              </w:rPr>
              <w:t xml:space="preserve">acquisition </w:t>
            </w:r>
          </w:p>
        </w:tc>
        <w:tc>
          <w:tcPr>
            <w:tcW w:w="1510" w:type="dxa"/>
          </w:tcPr>
          <w:p w14:paraId="621A2435"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Acquisition</w:t>
            </w:r>
          </w:p>
          <w:p w14:paraId="1FEBF679"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Exploitation</w:t>
            </w:r>
          </w:p>
        </w:tc>
        <w:tc>
          <w:tcPr>
            <w:tcW w:w="1701" w:type="dxa"/>
          </w:tcPr>
          <w:p w14:paraId="3A5B450B"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Assimilation</w:t>
            </w:r>
          </w:p>
          <w:p w14:paraId="5A747C9A"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Transformation</w:t>
            </w:r>
          </w:p>
        </w:tc>
        <w:tc>
          <w:tcPr>
            <w:tcW w:w="1739" w:type="dxa"/>
          </w:tcPr>
          <w:p w14:paraId="41DD1655"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Acquisition</w:t>
            </w:r>
          </w:p>
          <w:p w14:paraId="59AE946B" w14:textId="77777777" w:rsidR="009748EF" w:rsidRPr="00515779"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Exploitation</w:t>
            </w:r>
          </w:p>
        </w:tc>
      </w:tr>
      <w:tr w:rsidR="00515779" w:rsidRPr="00515779" w14:paraId="3CD5F4F4" w14:textId="77777777" w:rsidTr="004F6032">
        <w:tc>
          <w:tcPr>
            <w:tcW w:w="1021" w:type="dxa"/>
          </w:tcPr>
          <w:p w14:paraId="77E181C7" w14:textId="77777777" w:rsidR="009748EF" w:rsidRPr="00515779" w:rsidRDefault="009748EF" w:rsidP="004E09A9">
            <w:pPr>
              <w:jc w:val="center"/>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Source of problem</w:t>
            </w:r>
          </w:p>
        </w:tc>
        <w:tc>
          <w:tcPr>
            <w:tcW w:w="1627" w:type="dxa"/>
          </w:tcPr>
          <w:p w14:paraId="213CA263" w14:textId="77777777" w:rsidR="009748EF" w:rsidRPr="00515779" w:rsidRDefault="009748EF" w:rsidP="004E09A9">
            <w:pPr>
              <w:keepNext/>
              <w:keepLines/>
              <w:jc w:val="center"/>
              <w:outlineLvl w:val="6"/>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Deep transformation of environment</w:t>
            </w:r>
          </w:p>
        </w:tc>
        <w:tc>
          <w:tcPr>
            <w:tcW w:w="1762" w:type="dxa"/>
          </w:tcPr>
          <w:p w14:paraId="2E2E6371" w14:textId="32209062" w:rsidR="009748EF" w:rsidRPr="00515779" w:rsidRDefault="006B2A88" w:rsidP="004E09A9">
            <w:pPr>
              <w:keepNext/>
              <w:keepLines/>
              <w:jc w:val="center"/>
              <w:outlineLvl w:val="7"/>
              <w:rPr>
                <w:rStyle w:val="longtext"/>
                <w:rFonts w:ascii="Times New Roman" w:hAnsi="Times New Roman"/>
                <w:color w:val="auto"/>
                <w:sz w:val="14"/>
                <w:szCs w:val="14"/>
                <w:lang w:val="en-US" w:eastAsia="en-US"/>
              </w:rPr>
            </w:pPr>
            <w:r>
              <w:rPr>
                <w:rStyle w:val="longtext"/>
                <w:rFonts w:ascii="Times New Roman" w:hAnsi="Times New Roman"/>
                <w:color w:val="auto"/>
                <w:sz w:val="14"/>
                <w:szCs w:val="14"/>
                <w:lang w:val="en-US"/>
              </w:rPr>
              <w:t>Prejudices</w:t>
            </w:r>
            <w:r w:rsidR="009748EF" w:rsidRPr="00515779">
              <w:rPr>
                <w:rStyle w:val="longtext"/>
                <w:rFonts w:ascii="Times New Roman" w:hAnsi="Times New Roman"/>
                <w:color w:val="auto"/>
                <w:sz w:val="14"/>
                <w:szCs w:val="14"/>
                <w:lang w:val="en-US"/>
              </w:rPr>
              <w:t xml:space="preserve">, power </w:t>
            </w:r>
            <w:r w:rsidR="009748EF" w:rsidRPr="00515779">
              <w:rPr>
                <w:rStyle w:val="longtext"/>
                <w:rFonts w:ascii="Times New Roman" w:hAnsi="Times New Roman"/>
                <w:noProof/>
                <w:color w:val="auto"/>
                <w:sz w:val="14"/>
                <w:szCs w:val="14"/>
                <w:lang w:val="en-US"/>
              </w:rPr>
              <w:t>distribution,</w:t>
            </w:r>
            <w:r w:rsidR="009748EF" w:rsidRPr="00515779">
              <w:rPr>
                <w:rStyle w:val="longtext"/>
                <w:rFonts w:ascii="Times New Roman" w:hAnsi="Times New Roman"/>
                <w:color w:val="auto"/>
                <w:sz w:val="14"/>
                <w:szCs w:val="14"/>
                <w:lang w:val="en-US"/>
              </w:rPr>
              <w:t xml:space="preserve"> corporate culture</w:t>
            </w:r>
          </w:p>
        </w:tc>
        <w:tc>
          <w:tcPr>
            <w:tcW w:w="1510" w:type="dxa"/>
          </w:tcPr>
          <w:p w14:paraId="44A9B7B9" w14:textId="77777777" w:rsidR="009748EF" w:rsidRPr="00515779" w:rsidRDefault="009748EF" w:rsidP="004E09A9">
            <w:pPr>
              <w:keepNext/>
              <w:keepLines/>
              <w:jc w:val="center"/>
              <w:outlineLvl w:val="7"/>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Incentives and relationship among source and recipient</w:t>
            </w:r>
          </w:p>
        </w:tc>
        <w:tc>
          <w:tcPr>
            <w:tcW w:w="1701" w:type="dxa"/>
          </w:tcPr>
          <w:p w14:paraId="3DFA0D99" w14:textId="0CD156EC" w:rsidR="009748EF" w:rsidRPr="00515779" w:rsidRDefault="006B2A88">
            <w:pPr>
              <w:keepNext/>
              <w:keepLines/>
              <w:jc w:val="center"/>
              <w:outlineLvl w:val="7"/>
              <w:rPr>
                <w:rStyle w:val="longtext"/>
                <w:rFonts w:ascii="Times New Roman" w:hAnsi="Times New Roman"/>
                <w:color w:val="auto"/>
                <w:sz w:val="14"/>
                <w:szCs w:val="14"/>
                <w:lang w:val="en-US" w:eastAsia="en-US"/>
              </w:rPr>
            </w:pPr>
            <w:r>
              <w:rPr>
                <w:rStyle w:val="longtext"/>
                <w:rFonts w:ascii="Times New Roman" w:hAnsi="Times New Roman"/>
                <w:color w:val="auto"/>
                <w:sz w:val="14"/>
                <w:szCs w:val="14"/>
                <w:lang w:val="en-US"/>
              </w:rPr>
              <w:t xml:space="preserve">Incentives, corporate culture, </w:t>
            </w:r>
            <w:r w:rsidR="009748EF" w:rsidRPr="00515779">
              <w:rPr>
                <w:rStyle w:val="longtext"/>
                <w:rFonts w:ascii="Times New Roman" w:hAnsi="Times New Roman"/>
                <w:color w:val="auto"/>
                <w:sz w:val="14"/>
                <w:szCs w:val="14"/>
                <w:lang w:val="en-US"/>
              </w:rPr>
              <w:t>structure</w:t>
            </w:r>
          </w:p>
        </w:tc>
        <w:tc>
          <w:tcPr>
            <w:tcW w:w="1739" w:type="dxa"/>
          </w:tcPr>
          <w:p w14:paraId="3CE874CF" w14:textId="77777777" w:rsidR="009748EF" w:rsidRPr="00515779" w:rsidRDefault="009748EF" w:rsidP="004E09A9">
            <w:pPr>
              <w:keepNext/>
              <w:keepLines/>
              <w:jc w:val="center"/>
              <w:outlineLvl w:val="6"/>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Unclear IPR protection</w:t>
            </w:r>
          </w:p>
        </w:tc>
      </w:tr>
      <w:tr w:rsidR="00515779" w:rsidRPr="00515779" w14:paraId="688C5D0D" w14:textId="77777777" w:rsidTr="004F6032">
        <w:tc>
          <w:tcPr>
            <w:tcW w:w="1021" w:type="dxa"/>
          </w:tcPr>
          <w:p w14:paraId="7723009D" w14:textId="77777777" w:rsidR="009748EF" w:rsidRPr="00515779" w:rsidRDefault="009748EF" w:rsidP="004E09A9">
            <w:pPr>
              <w:keepNext/>
              <w:keepLines/>
              <w:jc w:val="center"/>
              <w:outlineLvl w:val="7"/>
              <w:rPr>
                <w:rStyle w:val="longtext"/>
                <w:rFonts w:ascii="Times New Roman" w:hAnsi="Times New Roman"/>
                <w:b/>
                <w:color w:val="auto"/>
                <w:sz w:val="14"/>
                <w:szCs w:val="14"/>
                <w:lang w:val="en-US"/>
              </w:rPr>
            </w:pPr>
            <w:r w:rsidRPr="00515779">
              <w:rPr>
                <w:rStyle w:val="longtext"/>
                <w:rFonts w:ascii="Times New Roman" w:hAnsi="Times New Roman"/>
                <w:b/>
                <w:color w:val="auto"/>
                <w:sz w:val="14"/>
                <w:szCs w:val="14"/>
                <w:lang w:val="en-US"/>
              </w:rPr>
              <w:t>Emerging market influence</w:t>
            </w:r>
          </w:p>
        </w:tc>
        <w:tc>
          <w:tcPr>
            <w:tcW w:w="1627" w:type="dxa"/>
          </w:tcPr>
          <w:p w14:paraId="14DB8E49" w14:textId="77777777" w:rsidR="009748EF" w:rsidRPr="00515779" w:rsidDel="00CC4FF3"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 xml:space="preserve"> Higher restraints on incentives</w:t>
            </w:r>
          </w:p>
        </w:tc>
        <w:tc>
          <w:tcPr>
            <w:tcW w:w="1762" w:type="dxa"/>
          </w:tcPr>
          <w:p w14:paraId="45EE34C0" w14:textId="77777777" w:rsidR="009748EF" w:rsidRPr="00515779" w:rsidDel="0080595E" w:rsidRDefault="009748EF" w:rsidP="004E09A9">
            <w:pPr>
              <w:pStyle w:val="CommentText"/>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Higher information asymmetries</w:t>
            </w:r>
          </w:p>
        </w:tc>
        <w:tc>
          <w:tcPr>
            <w:tcW w:w="1510" w:type="dxa"/>
          </w:tcPr>
          <w:p w14:paraId="5E6A865C" w14:textId="77777777" w:rsidR="009748EF" w:rsidRPr="00515779" w:rsidRDefault="009748EF" w:rsidP="004E09A9">
            <w:pPr>
              <w:jc w:val="center"/>
              <w:rPr>
                <w:rFonts w:ascii="Times New Roman" w:hAnsi="Times New Roman"/>
                <w:color w:val="auto"/>
                <w:sz w:val="14"/>
                <w:szCs w:val="14"/>
                <w:lang w:val="en-US"/>
              </w:rPr>
            </w:pPr>
            <w:r w:rsidRPr="00515779">
              <w:rPr>
                <w:rFonts w:ascii="Times New Roman" w:hAnsi="Times New Roman"/>
                <w:color w:val="auto"/>
                <w:sz w:val="14"/>
                <w:szCs w:val="14"/>
                <w:lang w:val="en-US"/>
              </w:rPr>
              <w:t>Weaker contract protection</w:t>
            </w:r>
          </w:p>
        </w:tc>
        <w:tc>
          <w:tcPr>
            <w:tcW w:w="1701" w:type="dxa"/>
          </w:tcPr>
          <w:p w14:paraId="37B164BE" w14:textId="77777777" w:rsidR="009748EF" w:rsidRPr="00515779" w:rsidDel="00AC76A6" w:rsidRDefault="009748EF" w:rsidP="004E09A9">
            <w:pPr>
              <w:jc w:val="cente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Higher information asymmetries</w:t>
            </w:r>
          </w:p>
        </w:tc>
        <w:tc>
          <w:tcPr>
            <w:tcW w:w="1739" w:type="dxa"/>
          </w:tcPr>
          <w:p w14:paraId="2B72A763" w14:textId="77777777" w:rsidR="009748EF" w:rsidRPr="00515779" w:rsidRDefault="009748EF" w:rsidP="004E09A9">
            <w:pPr>
              <w:jc w:val="center"/>
              <w:rPr>
                <w:rStyle w:val="hps"/>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Weaker contract protection</w:t>
            </w:r>
          </w:p>
        </w:tc>
      </w:tr>
      <w:tr w:rsidR="00515779" w:rsidRPr="00515779" w14:paraId="41D4E0D2" w14:textId="77777777" w:rsidTr="004F6032">
        <w:tc>
          <w:tcPr>
            <w:tcW w:w="1021" w:type="dxa"/>
          </w:tcPr>
          <w:p w14:paraId="6BDA9EA0" w14:textId="77777777" w:rsidR="009748EF" w:rsidRPr="00515779" w:rsidRDefault="009748EF" w:rsidP="004E09A9">
            <w:pPr>
              <w:keepNext/>
              <w:keepLines/>
              <w:jc w:val="center"/>
              <w:outlineLvl w:val="7"/>
              <w:rPr>
                <w:rStyle w:val="longtext"/>
                <w:rFonts w:ascii="Times New Roman" w:hAnsi="Times New Roman"/>
                <w:b/>
                <w:color w:val="auto"/>
                <w:sz w:val="14"/>
                <w:szCs w:val="14"/>
                <w:lang w:val="en-US" w:eastAsia="en-US"/>
              </w:rPr>
            </w:pPr>
            <w:r w:rsidRPr="00515779">
              <w:rPr>
                <w:rStyle w:val="longtext"/>
                <w:rFonts w:ascii="Times New Roman" w:hAnsi="Times New Roman"/>
                <w:b/>
                <w:color w:val="auto"/>
                <w:sz w:val="14"/>
                <w:szCs w:val="14"/>
                <w:lang w:val="en-US"/>
              </w:rPr>
              <w:t>Quotes from NAC</w:t>
            </w:r>
          </w:p>
        </w:tc>
        <w:tc>
          <w:tcPr>
            <w:tcW w:w="1627" w:type="dxa"/>
          </w:tcPr>
          <w:p w14:paraId="3D045756" w14:textId="5DA92CD5" w:rsidR="009748EF" w:rsidRPr="00515779" w:rsidRDefault="009748EF" w:rsidP="004E09A9">
            <w:pPr>
              <w:rPr>
                <w:rStyle w:val="longtext"/>
                <w:rFonts w:ascii="Times New Roman" w:hAnsi="Times New Roman"/>
                <w:color w:val="auto"/>
                <w:sz w:val="14"/>
                <w:szCs w:val="14"/>
                <w:lang w:val="en-US" w:eastAsia="en-US"/>
              </w:rPr>
            </w:pPr>
            <w:r w:rsidRPr="00515779" w:rsidDel="00CC4FF3">
              <w:rPr>
                <w:rStyle w:val="longtext"/>
                <w:rFonts w:ascii="Times New Roman" w:hAnsi="Times New Roman"/>
                <w:color w:val="auto"/>
                <w:sz w:val="14"/>
                <w:szCs w:val="14"/>
                <w:lang w:val="en-US"/>
              </w:rPr>
              <w:t xml:space="preserve"> </w:t>
            </w:r>
            <w:r w:rsidRPr="00515779">
              <w:rPr>
                <w:rFonts w:ascii="Times New Roman" w:hAnsi="Times New Roman"/>
                <w:color w:val="auto"/>
                <w:sz w:val="14"/>
                <w:szCs w:val="14"/>
                <w:lang w:val="en-US"/>
              </w:rPr>
              <w:t xml:space="preserve">“All the restrictions on who </w:t>
            </w:r>
            <w:r w:rsidR="00724A97" w:rsidRPr="00515779">
              <w:rPr>
                <w:rFonts w:ascii="Times New Roman" w:hAnsi="Times New Roman"/>
                <w:color w:val="auto"/>
                <w:sz w:val="14"/>
                <w:szCs w:val="14"/>
                <w:lang w:val="en-US"/>
              </w:rPr>
              <w:t>could</w:t>
            </w:r>
            <w:r w:rsidRPr="00515779">
              <w:rPr>
                <w:rFonts w:ascii="Times New Roman" w:hAnsi="Times New Roman"/>
                <w:color w:val="auto"/>
                <w:sz w:val="14"/>
                <w:szCs w:val="14"/>
                <w:lang w:val="en-US"/>
              </w:rPr>
              <w:t xml:space="preserve"> produce automobile</w:t>
            </w:r>
            <w:r w:rsidR="00724A97" w:rsidRPr="00515779">
              <w:rPr>
                <w:rFonts w:ascii="Times New Roman" w:hAnsi="Times New Roman"/>
                <w:color w:val="auto"/>
                <w:sz w:val="14"/>
                <w:szCs w:val="14"/>
                <w:lang w:val="en-US"/>
              </w:rPr>
              <w:t>s</w:t>
            </w:r>
            <w:r w:rsidRPr="00515779">
              <w:rPr>
                <w:rFonts w:ascii="Times New Roman" w:hAnsi="Times New Roman"/>
                <w:color w:val="auto"/>
                <w:sz w:val="14"/>
                <w:szCs w:val="14"/>
                <w:lang w:val="en-US"/>
              </w:rPr>
              <w:t xml:space="preserve"> and </w:t>
            </w:r>
            <w:r w:rsidR="00724A97" w:rsidRPr="00515779">
              <w:rPr>
                <w:rFonts w:ascii="Times New Roman" w:hAnsi="Times New Roman"/>
                <w:color w:val="auto"/>
                <w:sz w:val="14"/>
                <w:szCs w:val="14"/>
                <w:lang w:val="en-US"/>
              </w:rPr>
              <w:t>how many they could produce</w:t>
            </w:r>
            <w:r w:rsidRPr="00515779">
              <w:rPr>
                <w:rFonts w:ascii="Times New Roman" w:hAnsi="Times New Roman"/>
                <w:color w:val="auto"/>
                <w:sz w:val="14"/>
                <w:szCs w:val="14"/>
                <w:lang w:val="en-US"/>
              </w:rPr>
              <w:t xml:space="preserve"> were </w:t>
            </w:r>
            <w:r w:rsidR="00724A97" w:rsidRPr="00515779">
              <w:rPr>
                <w:rFonts w:ascii="Times New Roman" w:hAnsi="Times New Roman"/>
                <w:color w:val="auto"/>
                <w:sz w:val="14"/>
                <w:szCs w:val="14"/>
                <w:lang w:val="en-US"/>
              </w:rPr>
              <w:t>removed</w:t>
            </w:r>
            <w:r w:rsidRPr="00515779">
              <w:rPr>
                <w:rFonts w:ascii="Times New Roman" w:hAnsi="Times New Roman"/>
                <w:color w:val="auto"/>
                <w:sz w:val="14"/>
                <w:szCs w:val="14"/>
                <w:lang w:val="en-US"/>
              </w:rPr>
              <w:t xml:space="preserve">. Numerous firms in Shanghai, </w:t>
            </w:r>
            <w:r w:rsidRPr="00515779">
              <w:rPr>
                <w:rFonts w:ascii="Times New Roman" w:hAnsi="Times New Roman"/>
                <w:noProof/>
                <w:color w:val="auto"/>
                <w:sz w:val="14"/>
                <w:szCs w:val="14"/>
                <w:lang w:val="en-US"/>
              </w:rPr>
              <w:t>Chongqing</w:t>
            </w:r>
            <w:r w:rsidRPr="00515779">
              <w:rPr>
                <w:rFonts w:ascii="Times New Roman" w:hAnsi="Times New Roman"/>
                <w:color w:val="auto"/>
                <w:sz w:val="14"/>
                <w:szCs w:val="14"/>
                <w:lang w:val="en-US"/>
              </w:rPr>
              <w:t xml:space="preserve"> and Beijing started to produce automobiles, [putting NAC under huge pressure to change” </w:t>
            </w:r>
            <w:r w:rsidRPr="00515779">
              <w:rPr>
                <w:rStyle w:val="longtext"/>
                <w:rFonts w:ascii="Times New Roman" w:hAnsi="Times New Roman"/>
                <w:color w:val="auto"/>
                <w:sz w:val="14"/>
                <w:szCs w:val="14"/>
                <w:lang w:val="en-US"/>
              </w:rPr>
              <w:t>(IV16)</w:t>
            </w:r>
            <w:r w:rsidR="00724A97" w:rsidRPr="00515779">
              <w:rPr>
                <w:rStyle w:val="longtext"/>
                <w:rFonts w:ascii="Times New Roman" w:hAnsi="Times New Roman"/>
                <w:color w:val="auto"/>
                <w:sz w:val="14"/>
                <w:szCs w:val="14"/>
                <w:lang w:val="en-US"/>
              </w:rPr>
              <w:t>]</w:t>
            </w:r>
            <w:r w:rsidRPr="00515779">
              <w:rPr>
                <w:rStyle w:val="longtext"/>
                <w:rFonts w:ascii="Times New Roman" w:hAnsi="Times New Roman"/>
                <w:color w:val="auto"/>
                <w:sz w:val="14"/>
                <w:szCs w:val="14"/>
                <w:lang w:val="en-US"/>
              </w:rPr>
              <w:t>.</w:t>
            </w:r>
          </w:p>
        </w:tc>
        <w:tc>
          <w:tcPr>
            <w:tcW w:w="1762" w:type="dxa"/>
          </w:tcPr>
          <w:p w14:paraId="6A9757C7" w14:textId="560058F3" w:rsidR="009748EF" w:rsidRPr="00515779" w:rsidRDefault="009748EF">
            <w:pPr>
              <w:pStyle w:val="CommentText"/>
              <w:rPr>
                <w:rStyle w:val="longtext"/>
                <w:rFonts w:ascii="Times New Roman" w:hAnsi="Times New Roman"/>
                <w:color w:val="auto"/>
                <w:sz w:val="14"/>
                <w:szCs w:val="14"/>
                <w:lang w:val="en-US" w:eastAsia="en-US"/>
              </w:rPr>
            </w:pPr>
            <w:r w:rsidRPr="00515779" w:rsidDel="0080595E">
              <w:rPr>
                <w:rStyle w:val="longtext"/>
                <w:rFonts w:ascii="Times New Roman" w:hAnsi="Times New Roman"/>
                <w:color w:val="auto"/>
                <w:sz w:val="14"/>
                <w:szCs w:val="14"/>
                <w:lang w:val="en-US"/>
              </w:rPr>
              <w:t xml:space="preserve"> </w:t>
            </w:r>
            <w:r w:rsidRPr="00515779">
              <w:rPr>
                <w:rStyle w:val="longtext"/>
                <w:rFonts w:ascii="Times New Roman" w:hAnsi="Times New Roman"/>
                <w:color w:val="auto"/>
                <w:sz w:val="14"/>
                <w:szCs w:val="14"/>
                <w:lang w:val="en-US"/>
              </w:rPr>
              <w:t>“Huang dismissed Italian te</w:t>
            </w:r>
            <w:r w:rsidR="00316651" w:rsidRPr="00515779">
              <w:rPr>
                <w:rStyle w:val="longtext"/>
                <w:rFonts w:ascii="Times New Roman" w:hAnsi="Times New Roman"/>
                <w:color w:val="auto"/>
                <w:sz w:val="14"/>
                <w:szCs w:val="14"/>
                <w:lang w:val="en-US"/>
              </w:rPr>
              <w:t xml:space="preserve">chnology from his heart” </w:t>
            </w:r>
            <w:r w:rsidRPr="00515779">
              <w:rPr>
                <w:rStyle w:val="longtext"/>
                <w:rFonts w:ascii="Times New Roman" w:hAnsi="Times New Roman"/>
                <w:color w:val="auto"/>
                <w:sz w:val="14"/>
                <w:szCs w:val="14"/>
                <w:lang w:val="en-US"/>
              </w:rPr>
              <w:t xml:space="preserve">hence </w:t>
            </w:r>
            <w:r w:rsidR="00724A97" w:rsidRPr="00515779">
              <w:rPr>
                <w:rStyle w:val="longtext"/>
                <w:rFonts w:ascii="Times New Roman" w:hAnsi="Times New Roman"/>
                <w:color w:val="auto"/>
                <w:sz w:val="14"/>
                <w:szCs w:val="14"/>
                <w:lang w:val="en-US"/>
              </w:rPr>
              <w:t xml:space="preserve">he </w:t>
            </w:r>
            <w:r w:rsidR="00316651" w:rsidRPr="00515779">
              <w:rPr>
                <w:rStyle w:val="longtext"/>
                <w:rFonts w:ascii="Times New Roman" w:hAnsi="Times New Roman"/>
                <w:noProof/>
                <w:color w:val="auto"/>
                <w:sz w:val="14"/>
                <w:szCs w:val="14"/>
                <w:lang w:val="en-US"/>
              </w:rPr>
              <w:t xml:space="preserve">disagreed with </w:t>
            </w:r>
            <w:r w:rsidRPr="00515779">
              <w:rPr>
                <w:rStyle w:val="longtext"/>
                <w:rFonts w:ascii="Times New Roman" w:hAnsi="Times New Roman"/>
                <w:noProof/>
                <w:color w:val="auto"/>
                <w:sz w:val="14"/>
                <w:szCs w:val="14"/>
                <w:lang w:val="en-US"/>
              </w:rPr>
              <w:t xml:space="preserve">Fiat’s </w:t>
            </w:r>
            <w:r w:rsidR="0000472E" w:rsidRPr="00515779">
              <w:rPr>
                <w:rStyle w:val="longtext"/>
                <w:rFonts w:ascii="Times New Roman" w:hAnsi="Times New Roman"/>
                <w:noProof/>
                <w:color w:val="auto"/>
                <w:sz w:val="14"/>
                <w:szCs w:val="14"/>
                <w:lang w:val="en-US"/>
              </w:rPr>
              <w:t xml:space="preserve">marketing </w:t>
            </w:r>
            <w:r w:rsidRPr="00515779">
              <w:rPr>
                <w:rStyle w:val="longtext"/>
                <w:rFonts w:ascii="Times New Roman" w:hAnsi="Times New Roman"/>
                <w:noProof/>
                <w:color w:val="auto"/>
                <w:sz w:val="14"/>
                <w:szCs w:val="14"/>
                <w:lang w:val="en-US"/>
              </w:rPr>
              <w:t xml:space="preserve">strategy </w:t>
            </w:r>
            <w:r w:rsidRPr="00515779">
              <w:rPr>
                <w:rStyle w:val="longtext"/>
                <w:rFonts w:ascii="Times New Roman" w:hAnsi="Times New Roman"/>
                <w:color w:val="auto"/>
                <w:sz w:val="14"/>
                <w:szCs w:val="14"/>
                <w:lang w:val="en-US"/>
              </w:rPr>
              <w:t>(IV16)</w:t>
            </w:r>
            <w:r w:rsidRPr="00515779">
              <w:rPr>
                <w:rStyle w:val="longtext"/>
                <w:rFonts w:ascii="Times New Roman" w:hAnsi="Times New Roman"/>
                <w:noProof/>
                <w:color w:val="auto"/>
                <w:sz w:val="14"/>
                <w:szCs w:val="14"/>
                <w:lang w:val="en-US"/>
              </w:rPr>
              <w:t xml:space="preserve">. </w:t>
            </w:r>
            <w:r w:rsidRPr="00515779">
              <w:rPr>
                <w:rStyle w:val="longtext"/>
                <w:rFonts w:ascii="Times New Roman" w:hAnsi="Times New Roman"/>
                <w:color w:val="auto"/>
                <w:sz w:val="14"/>
                <w:szCs w:val="14"/>
                <w:lang w:val="en-US"/>
              </w:rPr>
              <w:t xml:space="preserve">Others </w:t>
            </w:r>
            <w:r w:rsidR="00316651" w:rsidRPr="00515779">
              <w:rPr>
                <w:rStyle w:val="longtext"/>
                <w:rFonts w:ascii="Times New Roman" w:hAnsi="Times New Roman"/>
                <w:color w:val="auto"/>
                <w:sz w:val="14"/>
                <w:szCs w:val="14"/>
                <w:lang w:val="en-US"/>
              </w:rPr>
              <w:t xml:space="preserve">had sympathy for Huang: </w:t>
            </w:r>
            <w:r w:rsidRPr="00515779">
              <w:rPr>
                <w:rStyle w:val="longtext"/>
                <w:rFonts w:ascii="Times New Roman" w:hAnsi="Times New Roman"/>
                <w:color w:val="auto"/>
                <w:sz w:val="14"/>
                <w:szCs w:val="14"/>
                <w:lang w:val="en-US"/>
              </w:rPr>
              <w:t xml:space="preserve">“so few Chinese understood </w:t>
            </w:r>
            <w:r w:rsidR="00724A97" w:rsidRPr="00515779">
              <w:rPr>
                <w:rStyle w:val="longtext"/>
                <w:rFonts w:ascii="Times New Roman" w:hAnsi="Times New Roman"/>
                <w:color w:val="auto"/>
                <w:sz w:val="14"/>
                <w:szCs w:val="14"/>
                <w:lang w:val="en-US"/>
              </w:rPr>
              <w:t>the automobile</w:t>
            </w:r>
            <w:r w:rsidRPr="00515779">
              <w:rPr>
                <w:rStyle w:val="longtext"/>
                <w:rFonts w:ascii="Times New Roman" w:hAnsi="Times New Roman"/>
                <w:color w:val="auto"/>
                <w:sz w:val="14"/>
                <w:szCs w:val="14"/>
                <w:lang w:val="en-US"/>
              </w:rPr>
              <w:t xml:space="preserve"> business. Huang </w:t>
            </w:r>
            <w:r w:rsidR="00724A97" w:rsidRPr="00515779">
              <w:rPr>
                <w:rStyle w:val="longtext"/>
                <w:rFonts w:ascii="Times New Roman" w:hAnsi="Times New Roman"/>
                <w:color w:val="auto"/>
                <w:sz w:val="14"/>
                <w:szCs w:val="14"/>
                <w:lang w:val="en-US"/>
              </w:rPr>
              <w:t xml:space="preserve">had </w:t>
            </w:r>
            <w:r w:rsidRPr="00515779">
              <w:rPr>
                <w:rStyle w:val="longtext"/>
                <w:rFonts w:ascii="Times New Roman" w:hAnsi="Times New Roman"/>
                <w:color w:val="auto"/>
                <w:sz w:val="14"/>
                <w:szCs w:val="14"/>
                <w:lang w:val="en-US"/>
              </w:rPr>
              <w:t>nobody to consult and no data on foreign partners for him to choose</w:t>
            </w:r>
            <w:r w:rsidR="00387EF9">
              <w:rPr>
                <w:rStyle w:val="longtext"/>
                <w:rFonts w:ascii="Times New Roman" w:hAnsi="Times New Roman"/>
                <w:color w:val="auto"/>
                <w:sz w:val="14"/>
                <w:szCs w:val="14"/>
                <w:lang w:val="en-US"/>
              </w:rPr>
              <w:t xml:space="preserve"> existed</w:t>
            </w:r>
            <w:r w:rsidRPr="00515779">
              <w:rPr>
                <w:rStyle w:val="longtext"/>
                <w:rFonts w:ascii="Times New Roman" w:hAnsi="Times New Roman"/>
                <w:color w:val="auto"/>
                <w:sz w:val="14"/>
                <w:szCs w:val="14"/>
                <w:lang w:val="en-US"/>
              </w:rPr>
              <w:t xml:space="preserve">” (Group). </w:t>
            </w:r>
          </w:p>
        </w:tc>
        <w:tc>
          <w:tcPr>
            <w:tcW w:w="1510" w:type="dxa"/>
          </w:tcPr>
          <w:p w14:paraId="2A418ECD" w14:textId="27B40E41" w:rsidR="009748EF" w:rsidRPr="00515779" w:rsidRDefault="009748EF" w:rsidP="004E09A9">
            <w:pPr>
              <w:rPr>
                <w:rStyle w:val="longtext"/>
                <w:rFonts w:ascii="Times New Roman" w:hAnsi="Times New Roman"/>
                <w:color w:val="auto"/>
                <w:sz w:val="14"/>
                <w:szCs w:val="14"/>
                <w:lang w:val="en-US" w:eastAsia="en-US"/>
              </w:rPr>
            </w:pPr>
            <w:r w:rsidRPr="00515779">
              <w:rPr>
                <w:rFonts w:ascii="Times New Roman" w:hAnsi="Times New Roman"/>
                <w:color w:val="auto"/>
                <w:sz w:val="14"/>
                <w:szCs w:val="14"/>
                <w:lang w:val="en-US"/>
              </w:rPr>
              <w:t>In Nanjing Fiat, “Successive managers</w:t>
            </w:r>
            <w:r w:rsidRPr="00515779">
              <w:rPr>
                <w:rStyle w:val="hps"/>
                <w:rFonts w:ascii="Times New Roman" w:hAnsi="Times New Roman"/>
                <w:color w:val="auto"/>
                <w:sz w:val="14"/>
                <w:szCs w:val="14"/>
                <w:lang w:val="en-US"/>
              </w:rPr>
              <w:t xml:space="preserve"> never had a trusting relationship. … Decision making was ineffective, if not impossible.” (Ge, 2008).</w:t>
            </w:r>
            <w:r w:rsidRPr="00515779">
              <w:rPr>
                <w:rStyle w:val="longtext"/>
                <w:rFonts w:ascii="Times New Roman" w:hAnsi="Times New Roman"/>
                <w:color w:val="auto"/>
                <w:sz w:val="14"/>
                <w:szCs w:val="14"/>
                <w:lang w:val="en-US"/>
              </w:rPr>
              <w:t xml:space="preserve"> Sadly, this was </w:t>
            </w:r>
            <w:r w:rsidRPr="00515779">
              <w:rPr>
                <w:rStyle w:val="longtext"/>
                <w:rFonts w:ascii="Times New Roman" w:hAnsi="Times New Roman"/>
                <w:noProof/>
                <w:color w:val="auto"/>
                <w:sz w:val="14"/>
                <w:szCs w:val="14"/>
                <w:lang w:val="en-US"/>
              </w:rPr>
              <w:t>partially</w:t>
            </w:r>
            <w:r w:rsidRPr="00515779">
              <w:rPr>
                <w:rStyle w:val="longtext"/>
                <w:rFonts w:ascii="Times New Roman" w:hAnsi="Times New Roman"/>
                <w:color w:val="auto"/>
                <w:sz w:val="14"/>
                <w:szCs w:val="14"/>
                <w:lang w:val="en-US"/>
              </w:rPr>
              <w:t xml:space="preserve"> because no rules exist</w:t>
            </w:r>
            <w:r w:rsidR="00387EF9">
              <w:rPr>
                <w:rStyle w:val="longtext"/>
                <w:rFonts w:ascii="Times New Roman" w:hAnsi="Times New Roman"/>
                <w:color w:val="auto"/>
                <w:sz w:val="14"/>
                <w:szCs w:val="14"/>
                <w:lang w:val="en-US"/>
              </w:rPr>
              <w:t>ed</w:t>
            </w:r>
            <w:r w:rsidRPr="00515779">
              <w:rPr>
                <w:rStyle w:val="longtext"/>
                <w:rFonts w:ascii="Times New Roman" w:hAnsi="Times New Roman"/>
                <w:color w:val="auto"/>
                <w:sz w:val="14"/>
                <w:szCs w:val="14"/>
                <w:lang w:val="en-US"/>
              </w:rPr>
              <w:t xml:space="preserve"> on how partners share knowledge in a 50-50 IJV” (IV5).  </w:t>
            </w:r>
          </w:p>
        </w:tc>
        <w:tc>
          <w:tcPr>
            <w:tcW w:w="1701" w:type="dxa"/>
          </w:tcPr>
          <w:p w14:paraId="30101B33" w14:textId="11F34005" w:rsidR="009748EF" w:rsidRPr="00515779" w:rsidRDefault="009748EF" w:rsidP="004E09A9">
            <w:pPr>
              <w:rPr>
                <w:rStyle w:val="longtext"/>
                <w:rFonts w:ascii="Times New Roman" w:hAnsi="Times New Roman"/>
                <w:color w:val="auto"/>
                <w:sz w:val="14"/>
                <w:szCs w:val="14"/>
                <w:lang w:val="en-US" w:eastAsia="en-US"/>
              </w:rPr>
            </w:pPr>
            <w:r w:rsidRPr="00515779" w:rsidDel="00AC76A6">
              <w:rPr>
                <w:rStyle w:val="longtext"/>
                <w:rFonts w:ascii="Times New Roman" w:hAnsi="Times New Roman"/>
                <w:color w:val="auto"/>
                <w:sz w:val="14"/>
                <w:szCs w:val="14"/>
                <w:lang w:val="en-US"/>
              </w:rPr>
              <w:t xml:space="preserve"> </w:t>
            </w:r>
            <w:r w:rsidRPr="00515779">
              <w:rPr>
                <w:rStyle w:val="longtext"/>
                <w:rFonts w:ascii="Times New Roman" w:hAnsi="Times New Roman"/>
                <w:color w:val="auto"/>
                <w:sz w:val="14"/>
                <w:szCs w:val="14"/>
                <w:lang w:val="en-US"/>
              </w:rPr>
              <w:t xml:space="preserve">“The details of the </w:t>
            </w:r>
            <w:r w:rsidR="005829EA" w:rsidRPr="00515779">
              <w:rPr>
                <w:rFonts w:ascii="Times New Roman" w:hAnsi="Times New Roman"/>
                <w:color w:val="auto"/>
                <w:sz w:val="14"/>
                <w:szCs w:val="14"/>
                <w:lang w:val="en-US"/>
              </w:rPr>
              <w:t>nationalization</w:t>
            </w:r>
            <w:r w:rsidRPr="00515779">
              <w:rPr>
                <w:rStyle w:val="longtext"/>
                <w:rFonts w:ascii="Times New Roman" w:hAnsi="Times New Roman"/>
                <w:color w:val="auto"/>
                <w:sz w:val="14"/>
                <w:szCs w:val="14"/>
                <w:lang w:val="en-US"/>
              </w:rPr>
              <w:t xml:space="preserve"> project were manipulated </w:t>
            </w:r>
            <w:r w:rsidRPr="00515779">
              <w:rPr>
                <w:rFonts w:ascii="Times New Roman" w:hAnsi="Times New Roman"/>
                <w:color w:val="auto"/>
                <w:sz w:val="14"/>
                <w:szCs w:val="14"/>
                <w:lang w:val="en-US"/>
              </w:rPr>
              <w:t xml:space="preserve">… as you know, there was no one from central government who kept an eye on </w:t>
            </w:r>
            <w:r w:rsidR="005829EA" w:rsidRPr="00515779">
              <w:rPr>
                <w:rFonts w:ascii="Times New Roman" w:hAnsi="Times New Roman"/>
                <w:color w:val="auto"/>
                <w:sz w:val="14"/>
                <w:szCs w:val="14"/>
                <w:lang w:val="en-US"/>
              </w:rPr>
              <w:t>it</w:t>
            </w:r>
            <w:r w:rsidRPr="00515779">
              <w:rPr>
                <w:rStyle w:val="longtext"/>
                <w:rFonts w:ascii="Times New Roman" w:hAnsi="Times New Roman"/>
                <w:color w:val="auto"/>
                <w:sz w:val="14"/>
                <w:szCs w:val="14"/>
                <w:lang w:val="en-US"/>
              </w:rPr>
              <w:t>” (IV12). In NAC “there were no systematic coordination systems and mutual supportive culture to facilitate the learning from the IJV subsidiaries” (IV17).</w:t>
            </w:r>
          </w:p>
        </w:tc>
        <w:tc>
          <w:tcPr>
            <w:tcW w:w="1739" w:type="dxa"/>
          </w:tcPr>
          <w:p w14:paraId="74F04D5D" w14:textId="3CD961F9" w:rsidR="009748EF" w:rsidRPr="00515779" w:rsidRDefault="009748EF" w:rsidP="004E09A9">
            <w:pPr>
              <w:rPr>
                <w:rStyle w:val="longtext"/>
                <w:rFonts w:ascii="Times New Roman" w:hAnsi="Times New Roman"/>
                <w:color w:val="auto"/>
                <w:sz w:val="14"/>
                <w:szCs w:val="14"/>
                <w:lang w:val="en-US" w:eastAsia="en-US"/>
              </w:rPr>
            </w:pPr>
            <w:r w:rsidRPr="00515779">
              <w:rPr>
                <w:rFonts w:ascii="Times New Roman" w:hAnsi="Times New Roman"/>
                <w:color w:val="auto"/>
                <w:sz w:val="14"/>
                <w:szCs w:val="14"/>
                <w:lang w:val="en-US"/>
              </w:rPr>
              <w:t xml:space="preserve">“Suddenly many light buses with similar functions appeared in the Chinese market, Nanjing Iveco soon lost its market share” (IV7). </w:t>
            </w:r>
            <w:r w:rsidRPr="00515779">
              <w:rPr>
                <w:rStyle w:val="longtext"/>
                <w:rFonts w:ascii="Times New Roman" w:hAnsi="Times New Roman"/>
                <w:color w:val="auto"/>
                <w:sz w:val="14"/>
                <w:szCs w:val="14"/>
                <w:lang w:val="en-US"/>
              </w:rPr>
              <w:t>NAC</w:t>
            </w:r>
            <w:r w:rsidRPr="00515779">
              <w:rPr>
                <w:rFonts w:ascii="Times New Roman" w:hAnsi="Times New Roman"/>
                <w:color w:val="auto"/>
                <w:sz w:val="14"/>
                <w:szCs w:val="14"/>
                <w:lang w:val="en-US"/>
              </w:rPr>
              <w:t xml:space="preserve"> demanded the most up-to-date production lines but Iveco wanted to </w:t>
            </w:r>
            <w:r w:rsidR="005829EA" w:rsidRPr="00515779">
              <w:rPr>
                <w:rFonts w:ascii="Times New Roman" w:hAnsi="Times New Roman"/>
                <w:color w:val="auto"/>
                <w:sz w:val="14"/>
                <w:szCs w:val="14"/>
                <w:lang w:val="en-US"/>
              </w:rPr>
              <w:t xml:space="preserve">… </w:t>
            </w:r>
            <w:r w:rsidRPr="00515779">
              <w:rPr>
                <w:rFonts w:ascii="Times New Roman" w:hAnsi="Times New Roman"/>
                <w:color w:val="auto"/>
                <w:sz w:val="14"/>
                <w:szCs w:val="14"/>
                <w:lang w:val="en-US"/>
              </w:rPr>
              <w:t xml:space="preserve">avoid </w:t>
            </w:r>
            <w:r w:rsidR="00BE4D4D" w:rsidRPr="00515779">
              <w:rPr>
                <w:rFonts w:ascii="Times New Roman" w:hAnsi="Times New Roman"/>
                <w:color w:val="auto"/>
                <w:sz w:val="14"/>
                <w:szCs w:val="14"/>
                <w:lang w:val="en-US"/>
              </w:rPr>
              <w:t xml:space="preserve">dissemination of </w:t>
            </w:r>
            <w:r w:rsidRPr="00515779">
              <w:rPr>
                <w:rFonts w:ascii="Times New Roman" w:hAnsi="Times New Roman"/>
                <w:color w:val="auto"/>
                <w:sz w:val="14"/>
                <w:szCs w:val="14"/>
                <w:lang w:val="en-US"/>
              </w:rPr>
              <w:t>its best technology (IV7).</w:t>
            </w:r>
          </w:p>
        </w:tc>
      </w:tr>
      <w:tr w:rsidR="00515779" w:rsidRPr="00515779" w14:paraId="1BB9DFEC" w14:textId="77777777" w:rsidTr="004F6032">
        <w:tc>
          <w:tcPr>
            <w:tcW w:w="1021" w:type="dxa"/>
          </w:tcPr>
          <w:p w14:paraId="1EC1B1D5" w14:textId="77777777" w:rsidR="009748EF" w:rsidRPr="00515779" w:rsidRDefault="009748EF" w:rsidP="004E09A9">
            <w:pPr>
              <w:keepNext/>
              <w:keepLines/>
              <w:jc w:val="center"/>
              <w:outlineLvl w:val="7"/>
              <w:rPr>
                <w:rStyle w:val="longtext"/>
                <w:rFonts w:ascii="Times New Roman" w:hAnsi="Times New Roman"/>
                <w:b/>
                <w:color w:val="auto"/>
                <w:sz w:val="14"/>
                <w:szCs w:val="14"/>
                <w:lang w:val="en-US"/>
              </w:rPr>
            </w:pPr>
            <w:r w:rsidRPr="00515779">
              <w:rPr>
                <w:rStyle w:val="longtext"/>
                <w:rFonts w:ascii="Times New Roman" w:hAnsi="Times New Roman"/>
                <w:b/>
                <w:color w:val="auto"/>
                <w:sz w:val="14"/>
                <w:szCs w:val="14"/>
                <w:lang w:val="en-US"/>
              </w:rPr>
              <w:t>Quotes from SAIC</w:t>
            </w:r>
          </w:p>
        </w:tc>
        <w:tc>
          <w:tcPr>
            <w:tcW w:w="1627" w:type="dxa"/>
          </w:tcPr>
          <w:p w14:paraId="4EF11E39" w14:textId="66614B7A" w:rsidR="009748EF" w:rsidRPr="00515779" w:rsidRDefault="009748EF">
            <w:pPr>
              <w:pStyle w:val="CommentText"/>
              <w:rPr>
                <w:rFonts w:ascii="Times New Roman" w:eastAsiaTheme="minorHAnsi" w:hAnsi="Times New Roman"/>
                <w:color w:val="auto"/>
                <w:sz w:val="14"/>
                <w:szCs w:val="14"/>
                <w:lang w:val="en-US"/>
              </w:rPr>
            </w:pPr>
            <w:r w:rsidRPr="00515779">
              <w:rPr>
                <w:rFonts w:ascii="Times New Roman" w:hAnsi="Times New Roman"/>
                <w:color w:val="auto"/>
                <w:sz w:val="14"/>
                <w:szCs w:val="14"/>
                <w:lang w:val="en-US"/>
              </w:rPr>
              <w:t xml:space="preserve">In 1978 SAIC actively lobbied the </w:t>
            </w:r>
            <w:r w:rsidR="00387EF9">
              <w:rPr>
                <w:rFonts w:ascii="Times New Roman" w:hAnsi="Times New Roman"/>
                <w:color w:val="auto"/>
                <w:sz w:val="14"/>
                <w:szCs w:val="14"/>
                <w:lang w:val="en-US"/>
              </w:rPr>
              <w:t xml:space="preserve">central </w:t>
            </w:r>
            <w:r w:rsidRPr="00515779">
              <w:rPr>
                <w:rFonts w:ascii="Times New Roman" w:hAnsi="Times New Roman"/>
                <w:color w:val="auto"/>
                <w:sz w:val="14"/>
                <w:szCs w:val="14"/>
                <w:lang w:val="en-US"/>
              </w:rPr>
              <w:t xml:space="preserve">government </w:t>
            </w:r>
            <w:r w:rsidR="003B6E21" w:rsidRPr="00515779">
              <w:rPr>
                <w:rFonts w:ascii="Times New Roman" w:hAnsi="Times New Roman"/>
                <w:color w:val="auto"/>
                <w:sz w:val="14"/>
                <w:szCs w:val="14"/>
                <w:lang w:val="en-US"/>
              </w:rPr>
              <w:t>on</w:t>
            </w:r>
            <w:r w:rsidRPr="00515779">
              <w:rPr>
                <w:rFonts w:ascii="Times New Roman" w:hAnsi="Times New Roman"/>
                <w:color w:val="auto"/>
                <w:sz w:val="14"/>
                <w:szCs w:val="14"/>
                <w:lang w:val="en-US"/>
              </w:rPr>
              <w:t xml:space="preserve"> hearing that </w:t>
            </w:r>
            <w:r w:rsidR="00387EF9">
              <w:rPr>
                <w:rFonts w:ascii="Times New Roman" w:hAnsi="Times New Roman"/>
                <w:color w:val="auto"/>
                <w:sz w:val="14"/>
                <w:szCs w:val="14"/>
                <w:lang w:val="en-US"/>
              </w:rPr>
              <w:t>it</w:t>
            </w:r>
            <w:r w:rsidRPr="00515779">
              <w:rPr>
                <w:rFonts w:ascii="Times New Roman" w:hAnsi="Times New Roman"/>
                <w:color w:val="auto"/>
                <w:sz w:val="14"/>
                <w:szCs w:val="14"/>
                <w:lang w:val="en-US"/>
              </w:rPr>
              <w:t xml:space="preserve"> was planning to import a car assembly line. “SAIC convinced the Chinese side first by arguing that automobile development was a long term business and it needed to be developed in order to advance economic development in the future” (Jiang Tongju, quoted from Shao, 2009).</w:t>
            </w:r>
          </w:p>
        </w:tc>
        <w:tc>
          <w:tcPr>
            <w:tcW w:w="1762" w:type="dxa"/>
          </w:tcPr>
          <w:p w14:paraId="13213D70" w14:textId="6BBEE1D2" w:rsidR="009748EF" w:rsidRPr="00515779" w:rsidRDefault="009748EF" w:rsidP="004E09A9">
            <w:pPr>
              <w:widowControl w:val="0"/>
              <w:autoSpaceDE w:val="0"/>
              <w:autoSpaceDN w:val="0"/>
              <w:adjustRightInd w:val="0"/>
              <w:rPr>
                <w:rFonts w:ascii="Times New Roman" w:eastAsiaTheme="minorHAnsi" w:hAnsi="Times New Roman"/>
                <w:color w:val="auto"/>
                <w:sz w:val="14"/>
                <w:szCs w:val="14"/>
                <w:lang w:val="en-US"/>
              </w:rPr>
            </w:pPr>
            <w:r w:rsidRPr="00515779">
              <w:rPr>
                <w:rFonts w:ascii="Times New Roman" w:hAnsi="Times New Roman"/>
                <w:color w:val="auto"/>
                <w:sz w:val="14"/>
                <w:szCs w:val="14"/>
                <w:lang w:val="en-US"/>
              </w:rPr>
              <w:t xml:space="preserve">Hu Maoyuan </w:t>
            </w:r>
            <w:r w:rsidRPr="00515779">
              <w:rPr>
                <w:rStyle w:val="longtext"/>
                <w:rFonts w:ascii="Times New Roman" w:hAnsi="Times New Roman"/>
                <w:color w:val="auto"/>
                <w:sz w:val="14"/>
                <w:szCs w:val="14"/>
                <w:lang w:val="en-US"/>
              </w:rPr>
              <w:t xml:space="preserve">considered foreign partners’ R&amp;D resources the “valuable asset for its independent R&amp;D” (Zhang, 2008). </w:t>
            </w:r>
            <w:r w:rsidRPr="00515779">
              <w:rPr>
                <w:rFonts w:ascii="Times New Roman" w:hAnsi="Times New Roman"/>
                <w:color w:val="auto"/>
                <w:sz w:val="14"/>
                <w:szCs w:val="14"/>
                <w:lang w:val="en-US"/>
              </w:rPr>
              <w:t xml:space="preserve">To benefit from </w:t>
            </w:r>
            <w:r w:rsidR="000659F8" w:rsidRPr="00515779">
              <w:rPr>
                <w:rFonts w:ascii="Times New Roman" w:hAnsi="Times New Roman"/>
                <w:color w:val="auto"/>
                <w:sz w:val="14"/>
                <w:szCs w:val="14"/>
                <w:lang w:val="en-US"/>
              </w:rPr>
              <w:t xml:space="preserve">the </w:t>
            </w:r>
            <w:r w:rsidRPr="00515779">
              <w:rPr>
                <w:rFonts w:ascii="Times New Roman" w:hAnsi="Times New Roman"/>
                <w:color w:val="auto"/>
                <w:sz w:val="14"/>
                <w:szCs w:val="14"/>
                <w:lang w:val="en-US"/>
              </w:rPr>
              <w:t>partner’s valuable asset</w:t>
            </w:r>
            <w:r w:rsidR="000659F8" w:rsidRPr="00515779">
              <w:rPr>
                <w:rFonts w:ascii="Times New Roman" w:hAnsi="Times New Roman"/>
                <w:color w:val="auto"/>
                <w:sz w:val="14"/>
                <w:szCs w:val="14"/>
                <w:lang w:val="en-US"/>
              </w:rPr>
              <w:t>s</w:t>
            </w:r>
            <w:r w:rsidRPr="00515779">
              <w:rPr>
                <w:rFonts w:ascii="Times New Roman" w:hAnsi="Times New Roman"/>
                <w:color w:val="auto"/>
                <w:sz w:val="14"/>
                <w:szCs w:val="14"/>
                <w:lang w:val="en-US"/>
              </w:rPr>
              <w:t>, Hu “seriously sought for solutions on cooperating effectively with JV partners” and eventually, he set up a revolutionary principle for the IJV: “taking the JV’s interest as the first priority” (Auto Home, 2014).</w:t>
            </w:r>
          </w:p>
        </w:tc>
        <w:tc>
          <w:tcPr>
            <w:tcW w:w="1510" w:type="dxa"/>
          </w:tcPr>
          <w:p w14:paraId="7D3EA529" w14:textId="5E9EE227" w:rsidR="009748EF" w:rsidRPr="00515779" w:rsidRDefault="009748EF" w:rsidP="004E09A9">
            <w:pPr>
              <w:tabs>
                <w:tab w:val="left" w:pos="3024"/>
              </w:tabs>
              <w:autoSpaceDE w:val="0"/>
              <w:autoSpaceDN w:val="0"/>
              <w:rPr>
                <w:rStyle w:val="longtext"/>
                <w:rFonts w:ascii="Times New Roman" w:hAnsi="Times New Roman"/>
                <w:color w:val="auto"/>
                <w:sz w:val="14"/>
                <w:szCs w:val="14"/>
                <w:lang w:val="en-US"/>
              </w:rPr>
            </w:pPr>
            <w:r w:rsidRPr="00515779">
              <w:rPr>
                <w:rFonts w:ascii="Times New Roman" w:hAnsi="Times New Roman"/>
                <w:color w:val="auto"/>
                <w:sz w:val="14"/>
                <w:szCs w:val="14"/>
                <w:lang w:val="en-US"/>
              </w:rPr>
              <w:t xml:space="preserve">Since </w:t>
            </w:r>
            <w:r w:rsidRPr="00515779">
              <w:rPr>
                <w:rFonts w:ascii="Times New Roman" w:eastAsia="SimSun" w:hAnsi="Times New Roman"/>
                <w:color w:val="auto"/>
                <w:kern w:val="2"/>
                <w:sz w:val="14"/>
                <w:szCs w:val="14"/>
                <w:lang w:val="en-US"/>
              </w:rPr>
              <w:t>Volkswagen</w:t>
            </w:r>
            <w:r w:rsidRPr="00515779">
              <w:rPr>
                <w:rFonts w:ascii="Times New Roman" w:hAnsi="Times New Roman"/>
                <w:color w:val="auto"/>
                <w:sz w:val="14"/>
                <w:szCs w:val="14"/>
                <w:lang w:val="en-US"/>
              </w:rPr>
              <w:t xml:space="preserve"> and GM were not willing to transfer core technologies, SAIC focused on learning non-core technologies. </w:t>
            </w:r>
            <w:r w:rsidRPr="00515779">
              <w:rPr>
                <w:rStyle w:val="longtext"/>
                <w:rFonts w:ascii="Times New Roman" w:hAnsi="Times New Roman"/>
                <w:color w:val="auto"/>
                <w:sz w:val="14"/>
                <w:szCs w:val="14"/>
                <w:lang w:val="en-US"/>
              </w:rPr>
              <w:t xml:space="preserve">Hu “circumvented the obstacle by exploiting the partner’s knowledge as much as it can through building up a close relationship and forming up joint research </w:t>
            </w:r>
            <w:r w:rsidRPr="00515779">
              <w:rPr>
                <w:rStyle w:val="longtext"/>
                <w:rFonts w:ascii="Times New Roman" w:hAnsi="Times New Roman"/>
                <w:noProof/>
                <w:color w:val="auto"/>
                <w:sz w:val="14"/>
                <w:szCs w:val="14"/>
                <w:lang w:val="en-US"/>
              </w:rPr>
              <w:t>centers</w:t>
            </w:r>
            <w:r w:rsidRPr="00515779">
              <w:rPr>
                <w:rStyle w:val="longtext"/>
                <w:rFonts w:ascii="Times New Roman" w:hAnsi="Times New Roman"/>
                <w:color w:val="auto"/>
                <w:sz w:val="14"/>
                <w:szCs w:val="14"/>
                <w:lang w:val="en-US"/>
              </w:rPr>
              <w:t xml:space="preserve"> with the partner” (IV5).</w:t>
            </w:r>
          </w:p>
          <w:p w14:paraId="67530DED" w14:textId="77777777" w:rsidR="009748EF" w:rsidRPr="00515779" w:rsidRDefault="009748EF" w:rsidP="004E09A9">
            <w:pPr>
              <w:rPr>
                <w:rStyle w:val="longtext"/>
                <w:rFonts w:ascii="Times New Roman" w:hAnsi="Times New Roman"/>
                <w:color w:val="auto"/>
                <w:sz w:val="14"/>
                <w:szCs w:val="14"/>
                <w:lang w:val="en-US" w:eastAsia="en-US"/>
              </w:rPr>
            </w:pPr>
          </w:p>
        </w:tc>
        <w:tc>
          <w:tcPr>
            <w:tcW w:w="1701" w:type="dxa"/>
          </w:tcPr>
          <w:p w14:paraId="784A3CFF" w14:textId="4C19B611" w:rsidR="009748EF" w:rsidRPr="00515779" w:rsidDel="00AC76A6" w:rsidRDefault="009748EF" w:rsidP="004E09A9">
            <w:pPr>
              <w:rPr>
                <w:rStyle w:val="longtext"/>
                <w:rFonts w:ascii="Times New Roman" w:hAnsi="Times New Roman"/>
                <w:color w:val="auto"/>
                <w:sz w:val="14"/>
                <w:szCs w:val="14"/>
                <w:lang w:val="en-US"/>
              </w:rPr>
            </w:pPr>
            <w:r w:rsidRPr="00515779">
              <w:rPr>
                <w:rFonts w:ascii="Times New Roman" w:hAnsi="Times New Roman"/>
                <w:color w:val="auto"/>
                <w:sz w:val="14"/>
                <w:szCs w:val="14"/>
              </w:rPr>
              <w:t>“</w:t>
            </w:r>
            <w:r w:rsidRPr="00515779">
              <w:rPr>
                <w:rStyle w:val="longtext"/>
                <w:rFonts w:ascii="Times New Roman" w:hAnsi="Times New Roman"/>
                <w:color w:val="auto"/>
                <w:sz w:val="14"/>
                <w:szCs w:val="14"/>
                <w:lang w:val="en-US"/>
              </w:rPr>
              <w:t xml:space="preserve">SAIC had a plan for </w:t>
            </w:r>
            <w:r w:rsidR="006C1A76" w:rsidRPr="00515779">
              <w:rPr>
                <w:rStyle w:val="longtext"/>
                <w:rFonts w:ascii="Times New Roman" w:hAnsi="Times New Roman"/>
                <w:color w:val="auto"/>
                <w:sz w:val="14"/>
                <w:szCs w:val="14"/>
                <w:lang w:val="en-US"/>
              </w:rPr>
              <w:t>nationa</w:t>
            </w:r>
            <w:r w:rsidRPr="00515779">
              <w:rPr>
                <w:rStyle w:val="longtext"/>
                <w:rFonts w:ascii="Times New Roman" w:hAnsi="Times New Roman"/>
                <w:color w:val="auto"/>
                <w:sz w:val="14"/>
                <w:szCs w:val="14"/>
                <w:lang w:val="en-US"/>
              </w:rPr>
              <w:t>lization and also built a ‘dual-channel’ promotion system so that technicians can achieve the same position and income as administrators as long as their technical achievements are adequate. In terms of salary incentives, SAIC designed a compensation system to ensure competitive salaries for key technical personnel” (Chen Zhixin, 2015</w:t>
            </w:r>
            <w:r w:rsidR="00387EF9">
              <w:rPr>
                <w:rStyle w:val="longtext"/>
                <w:rFonts w:ascii="Times New Roman" w:hAnsi="Times New Roman"/>
                <w:color w:val="auto"/>
                <w:sz w:val="14"/>
                <w:szCs w:val="14"/>
                <w:lang w:val="en-US"/>
              </w:rPr>
              <w:t>)</w:t>
            </w:r>
            <w:r w:rsidRPr="00515779">
              <w:rPr>
                <w:rStyle w:val="longtext"/>
                <w:rFonts w:ascii="Times New Roman" w:hAnsi="Times New Roman"/>
                <w:color w:val="auto"/>
                <w:sz w:val="14"/>
                <w:szCs w:val="14"/>
                <w:lang w:val="en-US"/>
              </w:rPr>
              <w:t>.</w:t>
            </w:r>
          </w:p>
        </w:tc>
        <w:tc>
          <w:tcPr>
            <w:tcW w:w="1739" w:type="dxa"/>
          </w:tcPr>
          <w:p w14:paraId="53130529" w14:textId="5680CD20" w:rsidR="009748EF" w:rsidRPr="00515779" w:rsidRDefault="009748EF" w:rsidP="004E09A9">
            <w:pPr>
              <w:rPr>
                <w:rStyle w:val="hps"/>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“In IJVs the R&amp;D excludes engine, transmission, vehicle architecture</w:t>
            </w:r>
            <w:r w:rsidR="006C1A76" w:rsidRPr="00515779">
              <w:rPr>
                <w:rStyle w:val="longtext"/>
                <w:rFonts w:ascii="Times New Roman" w:hAnsi="Times New Roman"/>
                <w:color w:val="auto"/>
                <w:sz w:val="14"/>
                <w:szCs w:val="14"/>
                <w:lang w:val="en-US"/>
              </w:rPr>
              <w:t>...</w:t>
            </w:r>
            <w:r w:rsidRPr="00515779">
              <w:rPr>
                <w:rStyle w:val="longtext"/>
                <w:rFonts w:ascii="Times New Roman" w:hAnsi="Times New Roman"/>
                <w:color w:val="auto"/>
                <w:sz w:val="14"/>
                <w:szCs w:val="14"/>
                <w:lang w:val="en-US"/>
              </w:rPr>
              <w:t xml:space="preserve">. No core technologies such as chassis are shared in IJVs, which is the 'black box' </w:t>
            </w:r>
            <w:r w:rsidR="0000472E" w:rsidRPr="00515779">
              <w:rPr>
                <w:rStyle w:val="longtext"/>
                <w:rFonts w:ascii="Times New Roman" w:hAnsi="Times New Roman"/>
                <w:color w:val="auto"/>
                <w:sz w:val="14"/>
                <w:szCs w:val="14"/>
                <w:lang w:val="en-US"/>
              </w:rPr>
              <w:t>i</w:t>
            </w:r>
            <w:r w:rsidRPr="00515779">
              <w:rPr>
                <w:rStyle w:val="longtext"/>
                <w:rFonts w:ascii="Times New Roman" w:hAnsi="Times New Roman"/>
                <w:noProof/>
                <w:color w:val="auto"/>
                <w:sz w:val="14"/>
                <w:szCs w:val="14"/>
                <w:lang w:val="en-US"/>
              </w:rPr>
              <w:t>n</w:t>
            </w:r>
            <w:r w:rsidRPr="00515779">
              <w:rPr>
                <w:rStyle w:val="longtext"/>
                <w:rFonts w:ascii="Times New Roman" w:hAnsi="Times New Roman"/>
                <w:color w:val="auto"/>
                <w:sz w:val="14"/>
                <w:szCs w:val="14"/>
                <w:lang w:val="en-US"/>
              </w:rPr>
              <w:t xml:space="preserve"> which MNEs enjoy a technological monopoly” (Chen Zhixin 2015). “This is closely related to lack of laws to protect foreign technology </w:t>
            </w:r>
            <w:r w:rsidR="00301F3E" w:rsidRPr="00515779">
              <w:rPr>
                <w:rStyle w:val="longtext"/>
                <w:rFonts w:ascii="Times New Roman" w:hAnsi="Times New Roman"/>
                <w:color w:val="auto"/>
                <w:sz w:val="14"/>
                <w:szCs w:val="14"/>
                <w:lang w:val="en-US"/>
              </w:rPr>
              <w:t xml:space="preserve">from </w:t>
            </w:r>
            <w:r w:rsidRPr="00515779">
              <w:rPr>
                <w:rStyle w:val="longtext"/>
                <w:rFonts w:ascii="Times New Roman" w:hAnsi="Times New Roman"/>
                <w:color w:val="auto"/>
                <w:sz w:val="14"/>
                <w:szCs w:val="14"/>
                <w:lang w:val="en-US"/>
              </w:rPr>
              <w:t xml:space="preserve">being copied” (IV5). </w:t>
            </w:r>
          </w:p>
        </w:tc>
      </w:tr>
      <w:tr w:rsidR="008202D3" w:rsidRPr="00515779" w14:paraId="46832338" w14:textId="77777777" w:rsidTr="004F6032">
        <w:tc>
          <w:tcPr>
            <w:tcW w:w="1021" w:type="dxa"/>
          </w:tcPr>
          <w:p w14:paraId="44D01509" w14:textId="77777777" w:rsidR="009748EF" w:rsidRPr="00515779" w:rsidRDefault="009748EF" w:rsidP="004E09A9">
            <w:pPr>
              <w:jc w:val="center"/>
              <w:rPr>
                <w:rStyle w:val="longtext"/>
                <w:rFonts w:ascii="Times New Roman" w:hAnsi="Times New Roman"/>
                <w:b/>
                <w:color w:val="auto"/>
                <w:sz w:val="14"/>
                <w:szCs w:val="14"/>
                <w:lang w:val="en-US"/>
              </w:rPr>
            </w:pPr>
            <w:r w:rsidRPr="00515779">
              <w:rPr>
                <w:rStyle w:val="longtext"/>
                <w:rFonts w:ascii="Times New Roman" w:hAnsi="Times New Roman"/>
                <w:b/>
                <w:color w:val="auto"/>
                <w:sz w:val="14"/>
                <w:szCs w:val="14"/>
                <w:lang w:val="en-US"/>
              </w:rPr>
              <w:t xml:space="preserve">Identify the barriers based on the comparative cases </w:t>
            </w:r>
          </w:p>
        </w:tc>
        <w:tc>
          <w:tcPr>
            <w:tcW w:w="1627" w:type="dxa"/>
          </w:tcPr>
          <w:p w14:paraId="7DC3CBDD" w14:textId="6CF4AFD5" w:rsidR="009748EF" w:rsidRPr="00515779" w:rsidRDefault="006B2A88">
            <w:pPr>
              <w:keepNext/>
              <w:keepLines/>
              <w:outlineLvl w:val="6"/>
              <w:rPr>
                <w:rStyle w:val="longtext"/>
                <w:rFonts w:ascii="Times New Roman" w:hAnsi="Times New Roman"/>
                <w:color w:val="auto"/>
                <w:sz w:val="14"/>
                <w:szCs w:val="14"/>
                <w:lang w:val="en-US" w:eastAsia="en-US"/>
              </w:rPr>
            </w:pPr>
            <w:r>
              <w:rPr>
                <w:rFonts w:ascii="Times New Roman" w:hAnsi="Times New Roman"/>
                <w:color w:val="auto"/>
                <w:sz w:val="14"/>
                <w:szCs w:val="14"/>
                <w:lang w:val="en-US"/>
              </w:rPr>
              <w:t xml:space="preserve">Managers at </w:t>
            </w:r>
            <w:r w:rsidR="009748EF" w:rsidRPr="00515779">
              <w:rPr>
                <w:rFonts w:ascii="Times New Roman" w:hAnsi="Times New Roman"/>
                <w:color w:val="auto"/>
                <w:sz w:val="14"/>
                <w:szCs w:val="14"/>
                <w:lang w:val="en-US"/>
              </w:rPr>
              <w:t xml:space="preserve">NAC </w:t>
            </w:r>
            <w:r w:rsidR="009748EF" w:rsidRPr="00515779">
              <w:rPr>
                <w:rFonts w:ascii="Times New Roman" w:hAnsi="Times New Roman"/>
                <w:noProof/>
                <w:color w:val="auto"/>
                <w:sz w:val="14"/>
                <w:szCs w:val="14"/>
                <w:lang w:val="en-US"/>
              </w:rPr>
              <w:t>failed</w:t>
            </w:r>
            <w:r w:rsidR="009748EF" w:rsidRPr="00515779">
              <w:rPr>
                <w:rFonts w:ascii="Times New Roman" w:hAnsi="Times New Roman"/>
                <w:color w:val="auto"/>
                <w:sz w:val="14"/>
                <w:szCs w:val="14"/>
                <w:lang w:val="en-US"/>
              </w:rPr>
              <w:t xml:space="preserve"> </w:t>
            </w:r>
            <w:r>
              <w:rPr>
                <w:rFonts w:ascii="Times New Roman" w:hAnsi="Times New Roman"/>
                <w:color w:val="auto"/>
                <w:sz w:val="14"/>
                <w:szCs w:val="14"/>
                <w:lang w:val="en-US"/>
              </w:rPr>
              <w:t>while managers at</w:t>
            </w:r>
            <w:r w:rsidRPr="00515779">
              <w:rPr>
                <w:rFonts w:ascii="Times New Roman" w:hAnsi="Times New Roman"/>
                <w:color w:val="auto"/>
                <w:sz w:val="14"/>
                <w:szCs w:val="14"/>
                <w:lang w:val="en-US"/>
              </w:rPr>
              <w:t xml:space="preserve"> </w:t>
            </w:r>
            <w:r w:rsidR="009748EF" w:rsidRPr="00515779">
              <w:rPr>
                <w:rFonts w:ascii="Times New Roman" w:hAnsi="Times New Roman"/>
                <w:color w:val="auto"/>
                <w:sz w:val="14"/>
                <w:szCs w:val="14"/>
                <w:lang w:val="en-US"/>
              </w:rPr>
              <w:t xml:space="preserve">SAIC </w:t>
            </w:r>
            <w:r w:rsidR="009748EF" w:rsidRPr="00515779">
              <w:rPr>
                <w:rFonts w:ascii="Times New Roman" w:hAnsi="Times New Roman"/>
                <w:noProof/>
                <w:color w:val="auto"/>
                <w:sz w:val="14"/>
                <w:szCs w:val="14"/>
                <w:lang w:val="en-US"/>
              </w:rPr>
              <w:t>succeeded</w:t>
            </w:r>
            <w:r w:rsidR="009748EF" w:rsidRPr="00515779">
              <w:rPr>
                <w:rFonts w:ascii="Times New Roman" w:hAnsi="Times New Roman"/>
                <w:color w:val="auto"/>
                <w:sz w:val="14"/>
                <w:szCs w:val="14"/>
                <w:lang w:val="en-US"/>
              </w:rPr>
              <w:t xml:space="preserve"> </w:t>
            </w:r>
            <w:r>
              <w:rPr>
                <w:rFonts w:ascii="Times New Roman" w:hAnsi="Times New Roman"/>
                <w:color w:val="auto"/>
                <w:sz w:val="14"/>
                <w:szCs w:val="14"/>
                <w:lang w:val="en-US"/>
              </w:rPr>
              <w:t>in</w:t>
            </w:r>
            <w:r w:rsidRPr="00515779">
              <w:rPr>
                <w:rFonts w:ascii="Times New Roman" w:hAnsi="Times New Roman"/>
                <w:color w:val="auto"/>
                <w:sz w:val="14"/>
                <w:szCs w:val="14"/>
                <w:lang w:val="en-US"/>
              </w:rPr>
              <w:t xml:space="preserve"> </w:t>
            </w:r>
            <w:r w:rsidR="009748EF" w:rsidRPr="00515779">
              <w:rPr>
                <w:rFonts w:ascii="Times New Roman" w:hAnsi="Times New Roman"/>
                <w:color w:val="auto"/>
                <w:sz w:val="14"/>
                <w:szCs w:val="14"/>
                <w:lang w:val="en-US"/>
              </w:rPr>
              <w:t>recogniz</w:t>
            </w:r>
            <w:r w:rsidR="00387EF9">
              <w:rPr>
                <w:rFonts w:ascii="Times New Roman" w:hAnsi="Times New Roman"/>
                <w:color w:val="auto"/>
                <w:sz w:val="14"/>
                <w:szCs w:val="14"/>
                <w:lang w:val="en-US"/>
              </w:rPr>
              <w:t>ing</w:t>
            </w:r>
            <w:r w:rsidR="009748EF" w:rsidRPr="00515779">
              <w:rPr>
                <w:rFonts w:ascii="Times New Roman" w:hAnsi="Times New Roman"/>
                <w:color w:val="auto"/>
                <w:sz w:val="14"/>
                <w:szCs w:val="14"/>
                <w:lang w:val="en-US"/>
              </w:rPr>
              <w:t xml:space="preserve"> the </w:t>
            </w:r>
            <w:r w:rsidR="00387EF9">
              <w:rPr>
                <w:rFonts w:ascii="Times New Roman" w:hAnsi="Times New Roman"/>
                <w:color w:val="auto"/>
                <w:sz w:val="14"/>
                <w:szCs w:val="14"/>
                <w:lang w:val="en-US"/>
              </w:rPr>
              <w:t xml:space="preserve">changes in the </w:t>
            </w:r>
            <w:r w:rsidR="009748EF" w:rsidRPr="00515779">
              <w:rPr>
                <w:rFonts w:ascii="Times New Roman" w:hAnsi="Times New Roman"/>
                <w:color w:val="auto"/>
                <w:sz w:val="14"/>
                <w:szCs w:val="14"/>
                <w:lang w:val="en-US"/>
              </w:rPr>
              <w:t xml:space="preserve">car business, </w:t>
            </w:r>
            <w:r w:rsidR="00387EF9">
              <w:rPr>
                <w:rFonts w:ascii="Times New Roman" w:hAnsi="Times New Roman"/>
                <w:color w:val="auto"/>
                <w:sz w:val="14"/>
                <w:szCs w:val="14"/>
                <w:lang w:val="en-US"/>
              </w:rPr>
              <w:t>even though</w:t>
            </w:r>
            <w:r w:rsidR="00387EF9" w:rsidRPr="00515779">
              <w:rPr>
                <w:rFonts w:ascii="Times New Roman" w:hAnsi="Times New Roman"/>
                <w:color w:val="auto"/>
                <w:sz w:val="14"/>
                <w:szCs w:val="14"/>
                <w:lang w:val="en-US"/>
              </w:rPr>
              <w:t xml:space="preserve"> </w:t>
            </w:r>
            <w:r w:rsidR="00D612D2" w:rsidRPr="00515779">
              <w:rPr>
                <w:rFonts w:ascii="Times New Roman" w:hAnsi="Times New Roman"/>
                <w:color w:val="auto"/>
                <w:sz w:val="14"/>
                <w:szCs w:val="14"/>
                <w:lang w:val="en-US"/>
              </w:rPr>
              <w:t xml:space="preserve">both firms were </w:t>
            </w:r>
            <w:r>
              <w:rPr>
                <w:rFonts w:ascii="Times New Roman" w:hAnsi="Times New Roman"/>
                <w:color w:val="auto"/>
                <w:sz w:val="14"/>
                <w:szCs w:val="14"/>
                <w:lang w:val="en-US"/>
              </w:rPr>
              <w:t>doing well</w:t>
            </w:r>
            <w:r w:rsidR="00316651" w:rsidRPr="00515779">
              <w:rPr>
                <w:rFonts w:ascii="Times New Roman" w:hAnsi="Times New Roman"/>
                <w:color w:val="auto"/>
                <w:sz w:val="14"/>
                <w:szCs w:val="14"/>
                <w:lang w:val="en-US"/>
              </w:rPr>
              <w:t xml:space="preserve"> in the </w:t>
            </w:r>
            <w:r w:rsidR="00316651" w:rsidRPr="00515779">
              <w:rPr>
                <w:rFonts w:ascii="Times New Roman" w:hAnsi="Times New Roman"/>
                <w:noProof/>
                <w:color w:val="auto"/>
                <w:sz w:val="14"/>
                <w:szCs w:val="14"/>
                <w:lang w:val="en-US"/>
              </w:rPr>
              <w:t>early 1980s</w:t>
            </w:r>
            <w:r w:rsidR="00316651" w:rsidRPr="00515779">
              <w:rPr>
                <w:rFonts w:ascii="Times New Roman" w:hAnsi="Times New Roman"/>
                <w:color w:val="auto"/>
                <w:sz w:val="14"/>
                <w:szCs w:val="14"/>
                <w:lang w:val="en-US"/>
              </w:rPr>
              <w:t xml:space="preserve"> when China began to reform</w:t>
            </w:r>
          </w:p>
        </w:tc>
        <w:tc>
          <w:tcPr>
            <w:tcW w:w="1762" w:type="dxa"/>
          </w:tcPr>
          <w:p w14:paraId="5B70D611" w14:textId="02567AB3" w:rsidR="009748EF" w:rsidRPr="00515779" w:rsidRDefault="00316651">
            <w:pPr>
              <w:tabs>
                <w:tab w:val="left" w:pos="3024"/>
              </w:tabs>
              <w:autoSpaceDE w:val="0"/>
              <w:autoSpaceDN w:val="0"/>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NAC’s manager</w:t>
            </w:r>
            <w:r w:rsidR="009748EF" w:rsidRPr="00515779">
              <w:rPr>
                <w:rStyle w:val="longtext"/>
                <w:rFonts w:ascii="Times New Roman" w:hAnsi="Times New Roman"/>
                <w:color w:val="auto"/>
                <w:sz w:val="14"/>
                <w:szCs w:val="14"/>
                <w:lang w:val="en-US"/>
              </w:rPr>
              <w:t xml:space="preserve"> was unable to recognize</w:t>
            </w:r>
            <w:r w:rsidR="00387EF9">
              <w:rPr>
                <w:rStyle w:val="longtext"/>
                <w:rFonts w:ascii="Times New Roman" w:hAnsi="Times New Roman"/>
                <w:color w:val="auto"/>
                <w:sz w:val="14"/>
                <w:szCs w:val="14"/>
                <w:lang w:val="en-US"/>
              </w:rPr>
              <w:t xml:space="preserve"> Fiat’s</w:t>
            </w:r>
            <w:r w:rsidR="009748EF" w:rsidRPr="00515779">
              <w:rPr>
                <w:rStyle w:val="longtext"/>
                <w:rFonts w:ascii="Times New Roman" w:hAnsi="Times New Roman"/>
                <w:color w:val="auto"/>
                <w:sz w:val="14"/>
                <w:szCs w:val="14"/>
                <w:lang w:val="en-US"/>
              </w:rPr>
              <w:t xml:space="preserve"> Fiat</w:t>
            </w:r>
            <w:r w:rsidR="00387EF9">
              <w:rPr>
                <w:rStyle w:val="longtext"/>
                <w:rFonts w:ascii="Times New Roman" w:hAnsi="Times New Roman"/>
                <w:color w:val="auto"/>
                <w:sz w:val="14"/>
                <w:szCs w:val="14"/>
                <w:lang w:val="en-US"/>
              </w:rPr>
              <w:t>,</w:t>
            </w:r>
            <w:r w:rsidR="009748EF" w:rsidRPr="00515779">
              <w:rPr>
                <w:rStyle w:val="longtext"/>
                <w:rFonts w:ascii="Times New Roman" w:hAnsi="Times New Roman"/>
                <w:color w:val="auto"/>
                <w:sz w:val="14"/>
                <w:szCs w:val="14"/>
                <w:lang w:val="en-US"/>
              </w:rPr>
              <w:t xml:space="preserve"> </w:t>
            </w:r>
            <w:r w:rsidR="00D612D2" w:rsidRPr="00515779">
              <w:rPr>
                <w:rStyle w:val="longtext"/>
                <w:rFonts w:ascii="Times New Roman" w:hAnsi="Times New Roman"/>
                <w:color w:val="auto"/>
                <w:sz w:val="14"/>
                <w:szCs w:val="14"/>
                <w:lang w:val="en-US"/>
              </w:rPr>
              <w:t xml:space="preserve">leading to disagreement, fighting and delayed decision- making in </w:t>
            </w:r>
            <w:r w:rsidR="00387EF9">
              <w:rPr>
                <w:rStyle w:val="longtext"/>
                <w:rFonts w:ascii="Times New Roman" w:hAnsi="Times New Roman"/>
                <w:color w:val="auto"/>
                <w:sz w:val="14"/>
                <w:szCs w:val="14"/>
                <w:lang w:val="en-US"/>
              </w:rPr>
              <w:t xml:space="preserve">the </w:t>
            </w:r>
            <w:r w:rsidR="00D612D2" w:rsidRPr="00515779">
              <w:rPr>
                <w:rStyle w:val="longtext"/>
                <w:rFonts w:ascii="Times New Roman" w:hAnsi="Times New Roman"/>
                <w:color w:val="auto"/>
                <w:sz w:val="14"/>
                <w:szCs w:val="14"/>
                <w:lang w:val="en-US"/>
              </w:rPr>
              <w:t xml:space="preserve">IJV. </w:t>
            </w:r>
            <w:r w:rsidRPr="00515779">
              <w:rPr>
                <w:rStyle w:val="longtext"/>
                <w:rFonts w:ascii="Times New Roman" w:hAnsi="Times New Roman"/>
                <w:color w:val="auto"/>
                <w:sz w:val="14"/>
                <w:szCs w:val="14"/>
                <w:lang w:val="en-US"/>
              </w:rPr>
              <w:t xml:space="preserve">SAIC’s manager </w:t>
            </w:r>
            <w:r w:rsidR="009748EF" w:rsidRPr="00515779">
              <w:rPr>
                <w:rStyle w:val="longtext"/>
                <w:rFonts w:ascii="Times New Roman" w:hAnsi="Times New Roman"/>
                <w:color w:val="auto"/>
                <w:sz w:val="14"/>
                <w:szCs w:val="14"/>
                <w:lang w:val="en-US"/>
              </w:rPr>
              <w:t xml:space="preserve">understood the value of the partner and how to </w:t>
            </w:r>
            <w:r w:rsidR="009748EF" w:rsidRPr="00515779">
              <w:rPr>
                <w:rStyle w:val="longtext"/>
                <w:rFonts w:ascii="Times New Roman" w:hAnsi="Times New Roman"/>
                <w:noProof/>
                <w:color w:val="auto"/>
                <w:sz w:val="14"/>
                <w:szCs w:val="14"/>
                <w:lang w:val="en-US"/>
              </w:rPr>
              <w:t>exploit</w:t>
            </w:r>
            <w:r w:rsidR="009748EF" w:rsidRPr="00515779">
              <w:rPr>
                <w:rStyle w:val="longtext"/>
                <w:rFonts w:ascii="Times New Roman" w:hAnsi="Times New Roman"/>
                <w:color w:val="auto"/>
                <w:sz w:val="14"/>
                <w:szCs w:val="14"/>
                <w:lang w:val="en-US"/>
              </w:rPr>
              <w:t xml:space="preserve"> </w:t>
            </w:r>
            <w:r w:rsidRPr="00515779">
              <w:rPr>
                <w:rStyle w:val="longtext"/>
                <w:rFonts w:ascii="Times New Roman" w:hAnsi="Times New Roman"/>
                <w:color w:val="auto"/>
                <w:sz w:val="14"/>
                <w:szCs w:val="14"/>
                <w:lang w:val="en-US"/>
              </w:rPr>
              <w:t>it.</w:t>
            </w:r>
            <w:r w:rsidR="009748EF" w:rsidRPr="00515779">
              <w:rPr>
                <w:rStyle w:val="longtext"/>
                <w:rFonts w:ascii="Times New Roman" w:hAnsi="Times New Roman"/>
                <w:color w:val="auto"/>
                <w:sz w:val="14"/>
                <w:szCs w:val="14"/>
                <w:lang w:val="en-US"/>
              </w:rPr>
              <w:t xml:space="preserve"> </w:t>
            </w:r>
          </w:p>
        </w:tc>
        <w:tc>
          <w:tcPr>
            <w:tcW w:w="1510" w:type="dxa"/>
          </w:tcPr>
          <w:p w14:paraId="12D142E3" w14:textId="3EFD7891" w:rsidR="009748EF" w:rsidRPr="00515779" w:rsidRDefault="009748EF">
            <w:pPr>
              <w:keepNext/>
              <w:keepLines/>
              <w:outlineLvl w:val="7"/>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 xml:space="preserve">NAC </w:t>
            </w:r>
            <w:r w:rsidR="00387EF9">
              <w:rPr>
                <w:rStyle w:val="longtext"/>
                <w:rFonts w:ascii="Times New Roman" w:hAnsi="Times New Roman"/>
                <w:color w:val="auto"/>
                <w:sz w:val="14"/>
                <w:szCs w:val="14"/>
                <w:lang w:val="en-US"/>
              </w:rPr>
              <w:t xml:space="preserve">managers </w:t>
            </w:r>
            <w:r w:rsidRPr="00515779">
              <w:rPr>
                <w:rStyle w:val="longtext"/>
                <w:rFonts w:ascii="Times New Roman" w:hAnsi="Times New Roman"/>
                <w:color w:val="auto"/>
                <w:sz w:val="14"/>
                <w:szCs w:val="14"/>
                <w:lang w:val="en-US"/>
              </w:rPr>
              <w:t xml:space="preserve">lacked the </w:t>
            </w:r>
            <w:r w:rsidR="00936BA5" w:rsidRPr="00515779">
              <w:rPr>
                <w:rStyle w:val="longtext"/>
                <w:rFonts w:ascii="Times New Roman" w:hAnsi="Times New Roman"/>
                <w:color w:val="auto"/>
                <w:sz w:val="14"/>
                <w:szCs w:val="14"/>
                <w:lang w:val="en-US"/>
              </w:rPr>
              <w:t xml:space="preserve">vision and </w:t>
            </w:r>
            <w:r w:rsidRPr="00515779">
              <w:rPr>
                <w:rStyle w:val="longtext"/>
                <w:rFonts w:ascii="Times New Roman" w:hAnsi="Times New Roman"/>
                <w:color w:val="auto"/>
                <w:sz w:val="14"/>
                <w:szCs w:val="14"/>
                <w:lang w:val="en-US"/>
              </w:rPr>
              <w:t>strateg</w:t>
            </w:r>
            <w:r w:rsidR="00936BA5" w:rsidRPr="00515779">
              <w:rPr>
                <w:rStyle w:val="longtext"/>
                <w:rFonts w:ascii="Times New Roman" w:hAnsi="Times New Roman"/>
                <w:color w:val="auto"/>
                <w:sz w:val="14"/>
                <w:szCs w:val="14"/>
                <w:lang w:val="en-US"/>
              </w:rPr>
              <w:t xml:space="preserve">y </w:t>
            </w:r>
            <w:r w:rsidR="00613746" w:rsidRPr="00515779">
              <w:rPr>
                <w:rStyle w:val="longtext"/>
                <w:rFonts w:ascii="Times New Roman" w:hAnsi="Times New Roman"/>
                <w:color w:val="auto"/>
                <w:sz w:val="14"/>
                <w:szCs w:val="14"/>
                <w:lang w:val="en-US"/>
              </w:rPr>
              <w:t xml:space="preserve">that </w:t>
            </w:r>
            <w:r w:rsidR="00936BA5" w:rsidRPr="00515779">
              <w:rPr>
                <w:rStyle w:val="longtext"/>
                <w:rFonts w:ascii="Times New Roman" w:hAnsi="Times New Roman"/>
                <w:color w:val="auto"/>
                <w:sz w:val="14"/>
                <w:szCs w:val="14"/>
                <w:lang w:val="en-US"/>
              </w:rPr>
              <w:t xml:space="preserve">SAIC </w:t>
            </w:r>
            <w:r w:rsidR="00387EF9">
              <w:rPr>
                <w:rStyle w:val="longtext"/>
                <w:rFonts w:ascii="Times New Roman" w:hAnsi="Times New Roman"/>
                <w:color w:val="auto"/>
                <w:sz w:val="14"/>
                <w:szCs w:val="14"/>
                <w:lang w:val="en-US"/>
              </w:rPr>
              <w:t xml:space="preserve">managers </w:t>
            </w:r>
            <w:r w:rsidR="00613746" w:rsidRPr="00515779">
              <w:rPr>
                <w:rStyle w:val="longtext"/>
                <w:rFonts w:ascii="Times New Roman" w:hAnsi="Times New Roman"/>
                <w:color w:val="auto"/>
                <w:sz w:val="14"/>
                <w:szCs w:val="14"/>
                <w:lang w:val="en-US"/>
              </w:rPr>
              <w:t>possessed</w:t>
            </w:r>
            <w:r w:rsidR="00936BA5" w:rsidRPr="00515779">
              <w:rPr>
                <w:rStyle w:val="longtext"/>
                <w:rFonts w:ascii="Times New Roman" w:hAnsi="Times New Roman"/>
                <w:color w:val="auto"/>
                <w:sz w:val="14"/>
                <w:szCs w:val="14"/>
                <w:lang w:val="en-US"/>
              </w:rPr>
              <w:t xml:space="preserve"> to maintain a good</w:t>
            </w:r>
            <w:r w:rsidRPr="00515779">
              <w:rPr>
                <w:rStyle w:val="longtext"/>
                <w:rFonts w:ascii="Times New Roman" w:hAnsi="Times New Roman"/>
                <w:color w:val="auto"/>
                <w:sz w:val="14"/>
                <w:szCs w:val="14"/>
                <w:lang w:val="en-US"/>
              </w:rPr>
              <w:t xml:space="preserve"> relation</w:t>
            </w:r>
            <w:r w:rsidR="00613746" w:rsidRPr="00515779">
              <w:rPr>
                <w:rStyle w:val="longtext"/>
                <w:rFonts w:ascii="Times New Roman" w:hAnsi="Times New Roman"/>
                <w:color w:val="auto"/>
                <w:sz w:val="14"/>
                <w:szCs w:val="14"/>
                <w:lang w:val="en-US"/>
              </w:rPr>
              <w:t>ship</w:t>
            </w:r>
            <w:r w:rsidRPr="00515779">
              <w:rPr>
                <w:rStyle w:val="longtext"/>
                <w:rFonts w:ascii="Times New Roman" w:hAnsi="Times New Roman"/>
                <w:color w:val="auto"/>
                <w:sz w:val="14"/>
                <w:szCs w:val="14"/>
                <w:lang w:val="en-US"/>
              </w:rPr>
              <w:t xml:space="preserve"> </w:t>
            </w:r>
            <w:r w:rsidR="00387EF9">
              <w:rPr>
                <w:rStyle w:val="longtext"/>
                <w:rFonts w:ascii="Times New Roman" w:hAnsi="Times New Roman"/>
                <w:color w:val="auto"/>
                <w:sz w:val="14"/>
                <w:szCs w:val="14"/>
                <w:lang w:val="en-US"/>
              </w:rPr>
              <w:t xml:space="preserve">with its partner. In NAC, </w:t>
            </w:r>
            <w:r w:rsidR="00D612D2" w:rsidRPr="00515779">
              <w:rPr>
                <w:rStyle w:val="longtext"/>
                <w:rFonts w:ascii="Times New Roman" w:hAnsi="Times New Roman"/>
                <w:color w:val="auto"/>
                <w:sz w:val="14"/>
                <w:szCs w:val="14"/>
                <w:lang w:val="en-US"/>
              </w:rPr>
              <w:t xml:space="preserve">the IJV was full of fighting and uncertainty and </w:t>
            </w:r>
            <w:r w:rsidR="00387EF9">
              <w:rPr>
                <w:rStyle w:val="longtext"/>
                <w:rFonts w:ascii="Times New Roman" w:hAnsi="Times New Roman"/>
                <w:color w:val="auto"/>
                <w:sz w:val="14"/>
                <w:szCs w:val="14"/>
                <w:lang w:val="en-US"/>
              </w:rPr>
              <w:t>not a source of learning</w:t>
            </w:r>
          </w:p>
        </w:tc>
        <w:tc>
          <w:tcPr>
            <w:tcW w:w="1701" w:type="dxa"/>
          </w:tcPr>
          <w:p w14:paraId="00FFC9D9" w14:textId="59E5C969" w:rsidR="009748EF" w:rsidRPr="00515779" w:rsidRDefault="009748EF">
            <w:pPr>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NAC did not establish effective mechanisms and incentive systems to encourage both individual and corporate learning and enable continuous knowledge integration</w:t>
            </w:r>
            <w:r w:rsidR="00387EF9">
              <w:rPr>
                <w:rStyle w:val="longtext"/>
                <w:rFonts w:ascii="Times New Roman" w:hAnsi="Times New Roman"/>
                <w:color w:val="auto"/>
                <w:sz w:val="14"/>
                <w:szCs w:val="14"/>
                <w:lang w:val="en-US"/>
              </w:rPr>
              <w:t>, while SAIC did</w:t>
            </w:r>
          </w:p>
        </w:tc>
        <w:tc>
          <w:tcPr>
            <w:tcW w:w="1739" w:type="dxa"/>
          </w:tcPr>
          <w:p w14:paraId="6FEF32F7" w14:textId="67DB20AD" w:rsidR="009748EF" w:rsidRPr="00515779" w:rsidRDefault="009748EF">
            <w:pPr>
              <w:keepNext/>
              <w:keepLines/>
              <w:outlineLvl w:val="6"/>
              <w:rPr>
                <w:rStyle w:val="longtext"/>
                <w:rFonts w:ascii="Times New Roman" w:hAnsi="Times New Roman"/>
                <w:color w:val="auto"/>
                <w:sz w:val="14"/>
                <w:szCs w:val="14"/>
                <w:lang w:val="en-US" w:eastAsia="en-US"/>
              </w:rPr>
            </w:pPr>
            <w:r w:rsidRPr="00515779">
              <w:rPr>
                <w:rStyle w:val="longtext"/>
                <w:rFonts w:ascii="Times New Roman" w:hAnsi="Times New Roman"/>
                <w:color w:val="auto"/>
                <w:sz w:val="14"/>
                <w:szCs w:val="14"/>
                <w:lang w:val="en-US"/>
              </w:rPr>
              <w:t>NAC’s light bus products were easi</w:t>
            </w:r>
            <w:r w:rsidR="00613746" w:rsidRPr="00515779">
              <w:rPr>
                <w:rStyle w:val="longtext"/>
                <w:rFonts w:ascii="Times New Roman" w:hAnsi="Times New Roman"/>
                <w:color w:val="auto"/>
                <w:sz w:val="14"/>
                <w:szCs w:val="14"/>
                <w:lang w:val="en-US"/>
              </w:rPr>
              <w:t>ly</w:t>
            </w:r>
            <w:r w:rsidRPr="00515779">
              <w:rPr>
                <w:rStyle w:val="longtext"/>
                <w:rFonts w:ascii="Times New Roman" w:hAnsi="Times New Roman"/>
                <w:color w:val="auto"/>
                <w:sz w:val="14"/>
                <w:szCs w:val="14"/>
                <w:lang w:val="en-US"/>
              </w:rPr>
              <w:t xml:space="preserve"> imitated. SAIC’s </w:t>
            </w:r>
            <w:r w:rsidRPr="00515779">
              <w:rPr>
                <w:rStyle w:val="longtext"/>
                <w:rFonts w:ascii="Times New Roman" w:hAnsi="Times New Roman"/>
                <w:noProof/>
                <w:color w:val="auto"/>
                <w:sz w:val="14"/>
                <w:szCs w:val="14"/>
                <w:lang w:val="en-US"/>
              </w:rPr>
              <w:t>high-end</w:t>
            </w:r>
            <w:r w:rsidRPr="00515779">
              <w:rPr>
                <w:rStyle w:val="longtext"/>
                <w:rFonts w:ascii="Times New Roman" w:hAnsi="Times New Roman"/>
                <w:color w:val="auto"/>
                <w:sz w:val="14"/>
                <w:szCs w:val="14"/>
                <w:lang w:val="en-US"/>
              </w:rPr>
              <w:t xml:space="preserve"> passenger cars were difficult to imitate. NAC’s IJV partner was more concerned about Chinese firms “stealing” its technology</w:t>
            </w:r>
          </w:p>
        </w:tc>
      </w:tr>
    </w:tbl>
    <w:p w14:paraId="011A36B1" w14:textId="77777777" w:rsidR="005B3CF8" w:rsidRPr="00515779" w:rsidRDefault="005B3CF8" w:rsidP="004E09A9">
      <w:pPr>
        <w:ind w:firstLine="720"/>
        <w:jc w:val="center"/>
        <w:rPr>
          <w:rFonts w:ascii="Times New Roman" w:hAnsi="Times New Roman"/>
          <w:color w:val="auto"/>
          <w:szCs w:val="22"/>
          <w:lang w:val="en-US"/>
        </w:rPr>
      </w:pPr>
    </w:p>
    <w:sectPr w:rsidR="005B3CF8" w:rsidRPr="00515779" w:rsidSect="00C60A6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677A8" w14:textId="77777777" w:rsidR="0086783F" w:rsidRDefault="0086783F" w:rsidP="00C74B16">
      <w:r>
        <w:separator/>
      </w:r>
    </w:p>
  </w:endnote>
  <w:endnote w:type="continuationSeparator" w:id="0">
    <w:p w14:paraId="4A042121" w14:textId="77777777" w:rsidR="0086783F" w:rsidRDefault="0086783F" w:rsidP="00C74B16">
      <w:r>
        <w:continuationSeparator/>
      </w:r>
    </w:p>
  </w:endnote>
  <w:endnote w:type="continuationNotice" w:id="1">
    <w:p w14:paraId="5BF32F1C" w14:textId="77777777" w:rsidR="0086783F" w:rsidRDefault="0086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Songti SC Regular">
    <w:panose1 w:val="02010600040101010101"/>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1371" w14:textId="77777777" w:rsidR="00755804" w:rsidRDefault="00755804" w:rsidP="00FD4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2B9AF" w14:textId="77777777" w:rsidR="00755804" w:rsidRDefault="00755804" w:rsidP="00552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1303" w14:textId="77777777" w:rsidR="00755804" w:rsidRDefault="00755804" w:rsidP="00FD41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2541" w14:textId="77777777" w:rsidR="0086783F" w:rsidRDefault="0086783F" w:rsidP="00C74B16">
      <w:r>
        <w:separator/>
      </w:r>
    </w:p>
  </w:footnote>
  <w:footnote w:type="continuationSeparator" w:id="0">
    <w:p w14:paraId="5B6373FB" w14:textId="77777777" w:rsidR="0086783F" w:rsidRDefault="0086783F" w:rsidP="00C74B16">
      <w:r>
        <w:continuationSeparator/>
      </w:r>
    </w:p>
  </w:footnote>
  <w:footnote w:type="continuationNotice" w:id="1">
    <w:p w14:paraId="73798451" w14:textId="77777777" w:rsidR="0086783F" w:rsidRDefault="0086783F"/>
  </w:footnote>
  <w:footnote w:id="2">
    <w:p w14:paraId="6B2D78CD" w14:textId="77777777" w:rsidR="00755804" w:rsidRDefault="00755804" w:rsidP="004E09A9">
      <w:pPr>
        <w:pStyle w:val="FootnoteText"/>
        <w:jc w:val="both"/>
      </w:pPr>
      <w:r>
        <w:rPr>
          <w:rStyle w:val="FootnoteReference"/>
        </w:rPr>
        <w:t>*</w:t>
      </w:r>
      <w:r>
        <w:t xml:space="preserve"> </w:t>
      </w:r>
      <w:r>
        <w:tab/>
        <w:t xml:space="preserve">We thank the suggestions from the Associate Editor Ajai Gaur, anonymous reviewers and the audience at the Academy of International Business Annual meeting. Cuervo-Cazurra thanks the Walsh Research Professorship and the Morrison Fellowship at Northeastern University for financial support. Rui thanks all of those who helped her in her fieldworks and accepted her interviews.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04230"/>
      <w:docPartObj>
        <w:docPartGallery w:val="Page Numbers (Top of Page)"/>
        <w:docPartUnique/>
      </w:docPartObj>
    </w:sdtPr>
    <w:sdtEndPr>
      <w:rPr>
        <w:rFonts w:ascii="Times New Roman" w:hAnsi="Times New Roman"/>
        <w:noProof/>
        <w:sz w:val="18"/>
        <w:szCs w:val="18"/>
      </w:rPr>
    </w:sdtEndPr>
    <w:sdtContent>
      <w:p w14:paraId="2F4C42E1" w14:textId="77777777" w:rsidR="00755804" w:rsidRPr="00151C2D" w:rsidRDefault="00755804">
        <w:pPr>
          <w:pStyle w:val="Header"/>
          <w:jc w:val="right"/>
          <w:rPr>
            <w:rFonts w:ascii="Times New Roman" w:hAnsi="Times New Roman"/>
            <w:sz w:val="18"/>
            <w:szCs w:val="18"/>
          </w:rPr>
        </w:pPr>
        <w:r w:rsidRPr="00151C2D">
          <w:rPr>
            <w:rFonts w:ascii="Times New Roman" w:hAnsi="Times New Roman"/>
            <w:sz w:val="18"/>
            <w:szCs w:val="18"/>
          </w:rPr>
          <w:fldChar w:fldCharType="begin"/>
        </w:r>
        <w:r w:rsidRPr="00151C2D">
          <w:rPr>
            <w:rFonts w:ascii="Times New Roman" w:hAnsi="Times New Roman"/>
            <w:sz w:val="18"/>
            <w:szCs w:val="18"/>
          </w:rPr>
          <w:instrText xml:space="preserve"> PAGE   \* MERGEFORMAT </w:instrText>
        </w:r>
        <w:r w:rsidRPr="00151C2D">
          <w:rPr>
            <w:rFonts w:ascii="Times New Roman" w:hAnsi="Times New Roman"/>
            <w:sz w:val="18"/>
            <w:szCs w:val="18"/>
          </w:rPr>
          <w:fldChar w:fldCharType="separate"/>
        </w:r>
        <w:r w:rsidR="00310204">
          <w:rPr>
            <w:rFonts w:ascii="Times New Roman" w:hAnsi="Times New Roman"/>
            <w:noProof/>
            <w:sz w:val="18"/>
            <w:szCs w:val="18"/>
          </w:rPr>
          <w:t>30</w:t>
        </w:r>
        <w:r w:rsidRPr="00151C2D">
          <w:rPr>
            <w:rFonts w:ascii="Times New Roman" w:hAnsi="Times New Roman"/>
            <w:noProof/>
            <w:sz w:val="18"/>
            <w:szCs w:val="18"/>
          </w:rPr>
          <w:fldChar w:fldCharType="end"/>
        </w:r>
      </w:p>
    </w:sdtContent>
  </w:sdt>
  <w:p w14:paraId="1BAE813D" w14:textId="77777777" w:rsidR="00755804" w:rsidRDefault="00755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C98"/>
    <w:multiLevelType w:val="multilevel"/>
    <w:tmpl w:val="AEF2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xMDA2NDG0tDA0NzRU0lEKTi0uzszPAykwNKsFAIyyZZ0tAAAA"/>
  </w:docVars>
  <w:rsids>
    <w:rsidRoot w:val="0088738D"/>
    <w:rsid w:val="00000C50"/>
    <w:rsid w:val="00000E21"/>
    <w:rsid w:val="00002599"/>
    <w:rsid w:val="000027C4"/>
    <w:rsid w:val="00003563"/>
    <w:rsid w:val="0000472E"/>
    <w:rsid w:val="00005D85"/>
    <w:rsid w:val="00006797"/>
    <w:rsid w:val="0000693A"/>
    <w:rsid w:val="000074E8"/>
    <w:rsid w:val="00010176"/>
    <w:rsid w:val="000104FC"/>
    <w:rsid w:val="00010B3E"/>
    <w:rsid w:val="00011529"/>
    <w:rsid w:val="00011842"/>
    <w:rsid w:val="00012190"/>
    <w:rsid w:val="000130DE"/>
    <w:rsid w:val="00015217"/>
    <w:rsid w:val="0001647B"/>
    <w:rsid w:val="0001706E"/>
    <w:rsid w:val="000204B4"/>
    <w:rsid w:val="00020918"/>
    <w:rsid w:val="0002117C"/>
    <w:rsid w:val="000220E8"/>
    <w:rsid w:val="000223F7"/>
    <w:rsid w:val="00022B07"/>
    <w:rsid w:val="00025A5B"/>
    <w:rsid w:val="00026BB8"/>
    <w:rsid w:val="00030718"/>
    <w:rsid w:val="0003135F"/>
    <w:rsid w:val="00031412"/>
    <w:rsid w:val="00031837"/>
    <w:rsid w:val="00032CFE"/>
    <w:rsid w:val="0003326A"/>
    <w:rsid w:val="000339F2"/>
    <w:rsid w:val="0003525A"/>
    <w:rsid w:val="00035668"/>
    <w:rsid w:val="00035A15"/>
    <w:rsid w:val="00035A56"/>
    <w:rsid w:val="00037A6C"/>
    <w:rsid w:val="00037B1D"/>
    <w:rsid w:val="00037BAD"/>
    <w:rsid w:val="00040D94"/>
    <w:rsid w:val="00041540"/>
    <w:rsid w:val="0004182F"/>
    <w:rsid w:val="000418DE"/>
    <w:rsid w:val="00042A8B"/>
    <w:rsid w:val="00043179"/>
    <w:rsid w:val="000458EC"/>
    <w:rsid w:val="00047715"/>
    <w:rsid w:val="000512A4"/>
    <w:rsid w:val="000523F6"/>
    <w:rsid w:val="00052789"/>
    <w:rsid w:val="00053741"/>
    <w:rsid w:val="00054043"/>
    <w:rsid w:val="00055C7D"/>
    <w:rsid w:val="00055DFF"/>
    <w:rsid w:val="00056C57"/>
    <w:rsid w:val="00057619"/>
    <w:rsid w:val="000608EF"/>
    <w:rsid w:val="0006224E"/>
    <w:rsid w:val="0006387C"/>
    <w:rsid w:val="0006409B"/>
    <w:rsid w:val="00064C7A"/>
    <w:rsid w:val="000659F8"/>
    <w:rsid w:val="00067059"/>
    <w:rsid w:val="000678BA"/>
    <w:rsid w:val="00070039"/>
    <w:rsid w:val="00070943"/>
    <w:rsid w:val="00070BB5"/>
    <w:rsid w:val="00071A65"/>
    <w:rsid w:val="00072F62"/>
    <w:rsid w:val="00073641"/>
    <w:rsid w:val="00073B2C"/>
    <w:rsid w:val="00074A6B"/>
    <w:rsid w:val="00075823"/>
    <w:rsid w:val="0007620E"/>
    <w:rsid w:val="0007789C"/>
    <w:rsid w:val="000817CC"/>
    <w:rsid w:val="00081B35"/>
    <w:rsid w:val="00081DEF"/>
    <w:rsid w:val="0008205C"/>
    <w:rsid w:val="0008232C"/>
    <w:rsid w:val="00084B9C"/>
    <w:rsid w:val="000851EA"/>
    <w:rsid w:val="00085B7B"/>
    <w:rsid w:val="00086A39"/>
    <w:rsid w:val="00086CA7"/>
    <w:rsid w:val="00090AD9"/>
    <w:rsid w:val="000919B5"/>
    <w:rsid w:val="00092BC3"/>
    <w:rsid w:val="000940E0"/>
    <w:rsid w:val="00094DBF"/>
    <w:rsid w:val="000964B2"/>
    <w:rsid w:val="00096AA5"/>
    <w:rsid w:val="0009757F"/>
    <w:rsid w:val="000A055B"/>
    <w:rsid w:val="000A3BD7"/>
    <w:rsid w:val="000A3E24"/>
    <w:rsid w:val="000A40F5"/>
    <w:rsid w:val="000A4779"/>
    <w:rsid w:val="000A4971"/>
    <w:rsid w:val="000A5CD8"/>
    <w:rsid w:val="000A61EA"/>
    <w:rsid w:val="000A6E5F"/>
    <w:rsid w:val="000A7646"/>
    <w:rsid w:val="000B1AA9"/>
    <w:rsid w:val="000B1F9B"/>
    <w:rsid w:val="000B215D"/>
    <w:rsid w:val="000B265F"/>
    <w:rsid w:val="000B449A"/>
    <w:rsid w:val="000B5256"/>
    <w:rsid w:val="000B5DB7"/>
    <w:rsid w:val="000B6531"/>
    <w:rsid w:val="000B6F09"/>
    <w:rsid w:val="000B741B"/>
    <w:rsid w:val="000B7669"/>
    <w:rsid w:val="000C0884"/>
    <w:rsid w:val="000C09FD"/>
    <w:rsid w:val="000C1AE3"/>
    <w:rsid w:val="000C27F9"/>
    <w:rsid w:val="000C2D0E"/>
    <w:rsid w:val="000C3628"/>
    <w:rsid w:val="000C4006"/>
    <w:rsid w:val="000C5191"/>
    <w:rsid w:val="000C5BA1"/>
    <w:rsid w:val="000C6B6A"/>
    <w:rsid w:val="000C6EF6"/>
    <w:rsid w:val="000C7197"/>
    <w:rsid w:val="000C7198"/>
    <w:rsid w:val="000D0320"/>
    <w:rsid w:val="000D082B"/>
    <w:rsid w:val="000D0D53"/>
    <w:rsid w:val="000D1A7C"/>
    <w:rsid w:val="000D1BF8"/>
    <w:rsid w:val="000D2F3C"/>
    <w:rsid w:val="000D3496"/>
    <w:rsid w:val="000D3898"/>
    <w:rsid w:val="000D439E"/>
    <w:rsid w:val="000D46C6"/>
    <w:rsid w:val="000D511C"/>
    <w:rsid w:val="000D5450"/>
    <w:rsid w:val="000D6717"/>
    <w:rsid w:val="000D6A8B"/>
    <w:rsid w:val="000D6C6A"/>
    <w:rsid w:val="000D7221"/>
    <w:rsid w:val="000E0241"/>
    <w:rsid w:val="000E0447"/>
    <w:rsid w:val="000E1A24"/>
    <w:rsid w:val="000E2EA1"/>
    <w:rsid w:val="000E32D3"/>
    <w:rsid w:val="000E3390"/>
    <w:rsid w:val="000E3E39"/>
    <w:rsid w:val="000E4E74"/>
    <w:rsid w:val="000E50AE"/>
    <w:rsid w:val="000E5FF9"/>
    <w:rsid w:val="000E61B5"/>
    <w:rsid w:val="000E65AF"/>
    <w:rsid w:val="000F1C28"/>
    <w:rsid w:val="000F34C5"/>
    <w:rsid w:val="000F3797"/>
    <w:rsid w:val="000F3B10"/>
    <w:rsid w:val="000F4087"/>
    <w:rsid w:val="000F44A4"/>
    <w:rsid w:val="000F4625"/>
    <w:rsid w:val="000F47EC"/>
    <w:rsid w:val="000F530F"/>
    <w:rsid w:val="000F76FE"/>
    <w:rsid w:val="000F7F5D"/>
    <w:rsid w:val="001008ED"/>
    <w:rsid w:val="00102789"/>
    <w:rsid w:val="0010468D"/>
    <w:rsid w:val="00106C8B"/>
    <w:rsid w:val="00107070"/>
    <w:rsid w:val="001073F7"/>
    <w:rsid w:val="001076EE"/>
    <w:rsid w:val="00110379"/>
    <w:rsid w:val="00110786"/>
    <w:rsid w:val="00112072"/>
    <w:rsid w:val="00112DFB"/>
    <w:rsid w:val="00113184"/>
    <w:rsid w:val="00113559"/>
    <w:rsid w:val="00115F37"/>
    <w:rsid w:val="00116290"/>
    <w:rsid w:val="00117237"/>
    <w:rsid w:val="0011771D"/>
    <w:rsid w:val="00120081"/>
    <w:rsid w:val="00121147"/>
    <w:rsid w:val="001216B4"/>
    <w:rsid w:val="00121CBD"/>
    <w:rsid w:val="00121FC3"/>
    <w:rsid w:val="00122096"/>
    <w:rsid w:val="001226C2"/>
    <w:rsid w:val="0012549D"/>
    <w:rsid w:val="00127283"/>
    <w:rsid w:val="001275E3"/>
    <w:rsid w:val="00130B0A"/>
    <w:rsid w:val="00131ECB"/>
    <w:rsid w:val="001320B2"/>
    <w:rsid w:val="00132443"/>
    <w:rsid w:val="00134B8E"/>
    <w:rsid w:val="00135873"/>
    <w:rsid w:val="00135FBB"/>
    <w:rsid w:val="00136B2F"/>
    <w:rsid w:val="00137A74"/>
    <w:rsid w:val="00140534"/>
    <w:rsid w:val="00140DBB"/>
    <w:rsid w:val="00141817"/>
    <w:rsid w:val="00141B72"/>
    <w:rsid w:val="00141DC5"/>
    <w:rsid w:val="00142599"/>
    <w:rsid w:val="00143251"/>
    <w:rsid w:val="00143C9E"/>
    <w:rsid w:val="00143E41"/>
    <w:rsid w:val="00144783"/>
    <w:rsid w:val="0014619E"/>
    <w:rsid w:val="00151155"/>
    <w:rsid w:val="00151C2D"/>
    <w:rsid w:val="001540E2"/>
    <w:rsid w:val="00155913"/>
    <w:rsid w:val="00156739"/>
    <w:rsid w:val="00156BA8"/>
    <w:rsid w:val="001574BC"/>
    <w:rsid w:val="00161E30"/>
    <w:rsid w:val="00162540"/>
    <w:rsid w:val="00162FB5"/>
    <w:rsid w:val="0016682A"/>
    <w:rsid w:val="001702C8"/>
    <w:rsid w:val="001702F0"/>
    <w:rsid w:val="00170675"/>
    <w:rsid w:val="00171686"/>
    <w:rsid w:val="00172884"/>
    <w:rsid w:val="00176115"/>
    <w:rsid w:val="00176967"/>
    <w:rsid w:val="0017756E"/>
    <w:rsid w:val="00180259"/>
    <w:rsid w:val="00180C87"/>
    <w:rsid w:val="00180CD1"/>
    <w:rsid w:val="001812C2"/>
    <w:rsid w:val="00181300"/>
    <w:rsid w:val="00181567"/>
    <w:rsid w:val="001821ED"/>
    <w:rsid w:val="00182240"/>
    <w:rsid w:val="001826E8"/>
    <w:rsid w:val="001830AE"/>
    <w:rsid w:val="001836C0"/>
    <w:rsid w:val="00184557"/>
    <w:rsid w:val="00184FB3"/>
    <w:rsid w:val="00185103"/>
    <w:rsid w:val="00185617"/>
    <w:rsid w:val="00186C8F"/>
    <w:rsid w:val="00187625"/>
    <w:rsid w:val="001910D0"/>
    <w:rsid w:val="001915E8"/>
    <w:rsid w:val="00192B7F"/>
    <w:rsid w:val="00193110"/>
    <w:rsid w:val="00193CC6"/>
    <w:rsid w:val="00193E17"/>
    <w:rsid w:val="001942B8"/>
    <w:rsid w:val="00194A0E"/>
    <w:rsid w:val="0019557F"/>
    <w:rsid w:val="00195A13"/>
    <w:rsid w:val="001968B4"/>
    <w:rsid w:val="00197752"/>
    <w:rsid w:val="001A0049"/>
    <w:rsid w:val="001A0408"/>
    <w:rsid w:val="001A12B4"/>
    <w:rsid w:val="001A13BD"/>
    <w:rsid w:val="001A18D3"/>
    <w:rsid w:val="001A1ABE"/>
    <w:rsid w:val="001A1FDD"/>
    <w:rsid w:val="001A277E"/>
    <w:rsid w:val="001A29D1"/>
    <w:rsid w:val="001A37A1"/>
    <w:rsid w:val="001A3955"/>
    <w:rsid w:val="001A3DAC"/>
    <w:rsid w:val="001A559A"/>
    <w:rsid w:val="001A55CC"/>
    <w:rsid w:val="001A5665"/>
    <w:rsid w:val="001A6255"/>
    <w:rsid w:val="001A63E8"/>
    <w:rsid w:val="001A6907"/>
    <w:rsid w:val="001A7782"/>
    <w:rsid w:val="001A7A4D"/>
    <w:rsid w:val="001A7F50"/>
    <w:rsid w:val="001B0047"/>
    <w:rsid w:val="001B03DD"/>
    <w:rsid w:val="001B0BFF"/>
    <w:rsid w:val="001B10DE"/>
    <w:rsid w:val="001B33BE"/>
    <w:rsid w:val="001B364A"/>
    <w:rsid w:val="001B51E6"/>
    <w:rsid w:val="001B7059"/>
    <w:rsid w:val="001B7AC0"/>
    <w:rsid w:val="001B7DC3"/>
    <w:rsid w:val="001C03F6"/>
    <w:rsid w:val="001C070F"/>
    <w:rsid w:val="001C20B2"/>
    <w:rsid w:val="001C227F"/>
    <w:rsid w:val="001C4498"/>
    <w:rsid w:val="001C492E"/>
    <w:rsid w:val="001C5424"/>
    <w:rsid w:val="001C72BF"/>
    <w:rsid w:val="001C756B"/>
    <w:rsid w:val="001C785C"/>
    <w:rsid w:val="001D01CD"/>
    <w:rsid w:val="001D09EC"/>
    <w:rsid w:val="001D1436"/>
    <w:rsid w:val="001D2586"/>
    <w:rsid w:val="001D292E"/>
    <w:rsid w:val="001D2BEF"/>
    <w:rsid w:val="001D32EE"/>
    <w:rsid w:val="001D33B1"/>
    <w:rsid w:val="001D3B4A"/>
    <w:rsid w:val="001D5C76"/>
    <w:rsid w:val="001D6506"/>
    <w:rsid w:val="001D6C7D"/>
    <w:rsid w:val="001D734F"/>
    <w:rsid w:val="001D78D9"/>
    <w:rsid w:val="001D7BAF"/>
    <w:rsid w:val="001E0070"/>
    <w:rsid w:val="001E077A"/>
    <w:rsid w:val="001E0AA4"/>
    <w:rsid w:val="001E4633"/>
    <w:rsid w:val="001E5284"/>
    <w:rsid w:val="001F0557"/>
    <w:rsid w:val="001F0560"/>
    <w:rsid w:val="001F0FF1"/>
    <w:rsid w:val="001F1863"/>
    <w:rsid w:val="001F2841"/>
    <w:rsid w:val="001F3A2B"/>
    <w:rsid w:val="001F4DE7"/>
    <w:rsid w:val="001F53BC"/>
    <w:rsid w:val="001F5600"/>
    <w:rsid w:val="001F56D9"/>
    <w:rsid w:val="001F5D28"/>
    <w:rsid w:val="001F6549"/>
    <w:rsid w:val="001F6584"/>
    <w:rsid w:val="001F6753"/>
    <w:rsid w:val="001F73AD"/>
    <w:rsid w:val="001F781F"/>
    <w:rsid w:val="001F79E1"/>
    <w:rsid w:val="002004D2"/>
    <w:rsid w:val="00200D57"/>
    <w:rsid w:val="00201894"/>
    <w:rsid w:val="00202C68"/>
    <w:rsid w:val="0020396E"/>
    <w:rsid w:val="0020468C"/>
    <w:rsid w:val="0020497D"/>
    <w:rsid w:val="0020575D"/>
    <w:rsid w:val="00205F25"/>
    <w:rsid w:val="00206152"/>
    <w:rsid w:val="002066CC"/>
    <w:rsid w:val="00206D25"/>
    <w:rsid w:val="0020753A"/>
    <w:rsid w:val="00207C0E"/>
    <w:rsid w:val="002124EE"/>
    <w:rsid w:val="0021359C"/>
    <w:rsid w:val="002135D3"/>
    <w:rsid w:val="00214E30"/>
    <w:rsid w:val="00215DDA"/>
    <w:rsid w:val="00216768"/>
    <w:rsid w:val="00216912"/>
    <w:rsid w:val="00216DFC"/>
    <w:rsid w:val="00217947"/>
    <w:rsid w:val="00217BC9"/>
    <w:rsid w:val="00217E1F"/>
    <w:rsid w:val="00220397"/>
    <w:rsid w:val="00221E09"/>
    <w:rsid w:val="00222A45"/>
    <w:rsid w:val="00222D86"/>
    <w:rsid w:val="00224FB5"/>
    <w:rsid w:val="002257D0"/>
    <w:rsid w:val="00225F0D"/>
    <w:rsid w:val="00226151"/>
    <w:rsid w:val="00226FBF"/>
    <w:rsid w:val="00227318"/>
    <w:rsid w:val="002277AC"/>
    <w:rsid w:val="00227D08"/>
    <w:rsid w:val="00227D24"/>
    <w:rsid w:val="00230406"/>
    <w:rsid w:val="00232757"/>
    <w:rsid w:val="00232B6C"/>
    <w:rsid w:val="00233BCF"/>
    <w:rsid w:val="00233EBF"/>
    <w:rsid w:val="002341F2"/>
    <w:rsid w:val="002341FF"/>
    <w:rsid w:val="002347FC"/>
    <w:rsid w:val="0023568F"/>
    <w:rsid w:val="00236247"/>
    <w:rsid w:val="00236562"/>
    <w:rsid w:val="00236927"/>
    <w:rsid w:val="002369B5"/>
    <w:rsid w:val="002372B9"/>
    <w:rsid w:val="00237A78"/>
    <w:rsid w:val="0024009B"/>
    <w:rsid w:val="002422D3"/>
    <w:rsid w:val="00243A3B"/>
    <w:rsid w:val="00243A4D"/>
    <w:rsid w:val="0024478D"/>
    <w:rsid w:val="00244FB4"/>
    <w:rsid w:val="00246065"/>
    <w:rsid w:val="00246FC9"/>
    <w:rsid w:val="0024734F"/>
    <w:rsid w:val="002505D7"/>
    <w:rsid w:val="002508A5"/>
    <w:rsid w:val="00250B47"/>
    <w:rsid w:val="00251928"/>
    <w:rsid w:val="002524B7"/>
    <w:rsid w:val="00252D29"/>
    <w:rsid w:val="00253978"/>
    <w:rsid w:val="0025466F"/>
    <w:rsid w:val="002554E7"/>
    <w:rsid w:val="002563C8"/>
    <w:rsid w:val="00257034"/>
    <w:rsid w:val="0025733C"/>
    <w:rsid w:val="0025792E"/>
    <w:rsid w:val="002601C8"/>
    <w:rsid w:val="00261455"/>
    <w:rsid w:val="00261610"/>
    <w:rsid w:val="0026174F"/>
    <w:rsid w:val="002635CA"/>
    <w:rsid w:val="002635DC"/>
    <w:rsid w:val="00265E4E"/>
    <w:rsid w:val="00266EA2"/>
    <w:rsid w:val="00267EDB"/>
    <w:rsid w:val="0027108A"/>
    <w:rsid w:val="002714DC"/>
    <w:rsid w:val="00271B1C"/>
    <w:rsid w:val="002724A4"/>
    <w:rsid w:val="002750AA"/>
    <w:rsid w:val="0027532B"/>
    <w:rsid w:val="00275AFA"/>
    <w:rsid w:val="00276A3F"/>
    <w:rsid w:val="002771A3"/>
    <w:rsid w:val="002800EA"/>
    <w:rsid w:val="00280310"/>
    <w:rsid w:val="0028064C"/>
    <w:rsid w:val="00281966"/>
    <w:rsid w:val="0028274A"/>
    <w:rsid w:val="00282AC5"/>
    <w:rsid w:val="00283859"/>
    <w:rsid w:val="00283DE7"/>
    <w:rsid w:val="00285223"/>
    <w:rsid w:val="00285270"/>
    <w:rsid w:val="002860E4"/>
    <w:rsid w:val="00286236"/>
    <w:rsid w:val="00286A9A"/>
    <w:rsid w:val="00286D72"/>
    <w:rsid w:val="00287E14"/>
    <w:rsid w:val="00290456"/>
    <w:rsid w:val="00290E06"/>
    <w:rsid w:val="0029202E"/>
    <w:rsid w:val="00292750"/>
    <w:rsid w:val="00292B85"/>
    <w:rsid w:val="00292B95"/>
    <w:rsid w:val="00292E9E"/>
    <w:rsid w:val="00293661"/>
    <w:rsid w:val="00293976"/>
    <w:rsid w:val="00295895"/>
    <w:rsid w:val="00295E87"/>
    <w:rsid w:val="0029642A"/>
    <w:rsid w:val="00296FC9"/>
    <w:rsid w:val="002A0590"/>
    <w:rsid w:val="002A1C37"/>
    <w:rsid w:val="002A1FA6"/>
    <w:rsid w:val="002A6057"/>
    <w:rsid w:val="002A700C"/>
    <w:rsid w:val="002A7751"/>
    <w:rsid w:val="002B1795"/>
    <w:rsid w:val="002B26E8"/>
    <w:rsid w:val="002B3212"/>
    <w:rsid w:val="002B3EB1"/>
    <w:rsid w:val="002B57E3"/>
    <w:rsid w:val="002B6156"/>
    <w:rsid w:val="002B7514"/>
    <w:rsid w:val="002B7592"/>
    <w:rsid w:val="002B7A58"/>
    <w:rsid w:val="002B7C52"/>
    <w:rsid w:val="002B7D85"/>
    <w:rsid w:val="002C001E"/>
    <w:rsid w:val="002C02E4"/>
    <w:rsid w:val="002C047A"/>
    <w:rsid w:val="002C0CB6"/>
    <w:rsid w:val="002C1B5E"/>
    <w:rsid w:val="002C2E16"/>
    <w:rsid w:val="002C38EA"/>
    <w:rsid w:val="002C40A4"/>
    <w:rsid w:val="002C4455"/>
    <w:rsid w:val="002C4FFB"/>
    <w:rsid w:val="002C6063"/>
    <w:rsid w:val="002C630F"/>
    <w:rsid w:val="002C6698"/>
    <w:rsid w:val="002C6FC0"/>
    <w:rsid w:val="002C7C4F"/>
    <w:rsid w:val="002C7C95"/>
    <w:rsid w:val="002C7FD6"/>
    <w:rsid w:val="002D0075"/>
    <w:rsid w:val="002D0D20"/>
    <w:rsid w:val="002D0E45"/>
    <w:rsid w:val="002D13B7"/>
    <w:rsid w:val="002D2615"/>
    <w:rsid w:val="002D2906"/>
    <w:rsid w:val="002D332F"/>
    <w:rsid w:val="002D3E25"/>
    <w:rsid w:val="002D40AB"/>
    <w:rsid w:val="002D4181"/>
    <w:rsid w:val="002D5A39"/>
    <w:rsid w:val="002D6424"/>
    <w:rsid w:val="002E1803"/>
    <w:rsid w:val="002E2416"/>
    <w:rsid w:val="002E2F64"/>
    <w:rsid w:val="002E5B82"/>
    <w:rsid w:val="002E5EE0"/>
    <w:rsid w:val="002E701A"/>
    <w:rsid w:val="002F08B5"/>
    <w:rsid w:val="002F1919"/>
    <w:rsid w:val="002F1980"/>
    <w:rsid w:val="002F2673"/>
    <w:rsid w:val="002F2A4A"/>
    <w:rsid w:val="002F3155"/>
    <w:rsid w:val="002F3D37"/>
    <w:rsid w:val="002F42BE"/>
    <w:rsid w:val="002F5634"/>
    <w:rsid w:val="002F59FE"/>
    <w:rsid w:val="002F5E23"/>
    <w:rsid w:val="002F629C"/>
    <w:rsid w:val="002F6CEC"/>
    <w:rsid w:val="002F72D2"/>
    <w:rsid w:val="00300FD7"/>
    <w:rsid w:val="00301881"/>
    <w:rsid w:val="00301F3E"/>
    <w:rsid w:val="00304996"/>
    <w:rsid w:val="00304C12"/>
    <w:rsid w:val="00304D66"/>
    <w:rsid w:val="00304FAB"/>
    <w:rsid w:val="00305437"/>
    <w:rsid w:val="00305542"/>
    <w:rsid w:val="003063EC"/>
    <w:rsid w:val="00306DAB"/>
    <w:rsid w:val="00307344"/>
    <w:rsid w:val="00307372"/>
    <w:rsid w:val="00307375"/>
    <w:rsid w:val="00307ABA"/>
    <w:rsid w:val="00307DF6"/>
    <w:rsid w:val="00310204"/>
    <w:rsid w:val="00310620"/>
    <w:rsid w:val="00310757"/>
    <w:rsid w:val="003107D2"/>
    <w:rsid w:val="003112EA"/>
    <w:rsid w:val="00313C9C"/>
    <w:rsid w:val="003143BB"/>
    <w:rsid w:val="003146C9"/>
    <w:rsid w:val="00314DEE"/>
    <w:rsid w:val="00315426"/>
    <w:rsid w:val="00316651"/>
    <w:rsid w:val="0031674F"/>
    <w:rsid w:val="003171F4"/>
    <w:rsid w:val="00320943"/>
    <w:rsid w:val="00321EDF"/>
    <w:rsid w:val="00322D30"/>
    <w:rsid w:val="00322D42"/>
    <w:rsid w:val="00323EC2"/>
    <w:rsid w:val="00324B0C"/>
    <w:rsid w:val="00324C3F"/>
    <w:rsid w:val="003254CD"/>
    <w:rsid w:val="003254F5"/>
    <w:rsid w:val="003270BA"/>
    <w:rsid w:val="003276B2"/>
    <w:rsid w:val="00327D06"/>
    <w:rsid w:val="00327D11"/>
    <w:rsid w:val="00327DC8"/>
    <w:rsid w:val="00330F06"/>
    <w:rsid w:val="003315CD"/>
    <w:rsid w:val="00331DE2"/>
    <w:rsid w:val="0033264B"/>
    <w:rsid w:val="0033354A"/>
    <w:rsid w:val="003337C9"/>
    <w:rsid w:val="00334229"/>
    <w:rsid w:val="003378BB"/>
    <w:rsid w:val="00340A7E"/>
    <w:rsid w:val="00341A6C"/>
    <w:rsid w:val="00342F7B"/>
    <w:rsid w:val="003430A3"/>
    <w:rsid w:val="00344167"/>
    <w:rsid w:val="00344190"/>
    <w:rsid w:val="00344536"/>
    <w:rsid w:val="00346C03"/>
    <w:rsid w:val="00350D4F"/>
    <w:rsid w:val="003513C3"/>
    <w:rsid w:val="00351FCF"/>
    <w:rsid w:val="00352284"/>
    <w:rsid w:val="00352816"/>
    <w:rsid w:val="00352D87"/>
    <w:rsid w:val="00352E80"/>
    <w:rsid w:val="00354718"/>
    <w:rsid w:val="00354CAB"/>
    <w:rsid w:val="00354CC5"/>
    <w:rsid w:val="003551DB"/>
    <w:rsid w:val="00355FC2"/>
    <w:rsid w:val="003604C6"/>
    <w:rsid w:val="00361466"/>
    <w:rsid w:val="003617F5"/>
    <w:rsid w:val="0036264C"/>
    <w:rsid w:val="00363288"/>
    <w:rsid w:val="00364BD6"/>
    <w:rsid w:val="00366636"/>
    <w:rsid w:val="00366685"/>
    <w:rsid w:val="00367269"/>
    <w:rsid w:val="00367337"/>
    <w:rsid w:val="003673E5"/>
    <w:rsid w:val="0037141F"/>
    <w:rsid w:val="00371E70"/>
    <w:rsid w:val="003720E0"/>
    <w:rsid w:val="00372AD5"/>
    <w:rsid w:val="00373C21"/>
    <w:rsid w:val="00373E45"/>
    <w:rsid w:val="00374F30"/>
    <w:rsid w:val="0037540E"/>
    <w:rsid w:val="00375822"/>
    <w:rsid w:val="00376377"/>
    <w:rsid w:val="003766BC"/>
    <w:rsid w:val="003772C6"/>
    <w:rsid w:val="00377D73"/>
    <w:rsid w:val="0038032F"/>
    <w:rsid w:val="003806FE"/>
    <w:rsid w:val="00382071"/>
    <w:rsid w:val="003831E2"/>
    <w:rsid w:val="00383B17"/>
    <w:rsid w:val="003847F6"/>
    <w:rsid w:val="00384F7C"/>
    <w:rsid w:val="003858E1"/>
    <w:rsid w:val="00385A04"/>
    <w:rsid w:val="00386F0A"/>
    <w:rsid w:val="00386FF7"/>
    <w:rsid w:val="0038785F"/>
    <w:rsid w:val="00387AE2"/>
    <w:rsid w:val="00387B40"/>
    <w:rsid w:val="00387C46"/>
    <w:rsid w:val="00387EF9"/>
    <w:rsid w:val="00390368"/>
    <w:rsid w:val="00390697"/>
    <w:rsid w:val="00390DB8"/>
    <w:rsid w:val="00391438"/>
    <w:rsid w:val="0039210E"/>
    <w:rsid w:val="003929A7"/>
    <w:rsid w:val="00392CD9"/>
    <w:rsid w:val="00393381"/>
    <w:rsid w:val="00394DE8"/>
    <w:rsid w:val="00395F86"/>
    <w:rsid w:val="00396E0D"/>
    <w:rsid w:val="0039708B"/>
    <w:rsid w:val="003A0FA3"/>
    <w:rsid w:val="003A153A"/>
    <w:rsid w:val="003A1BCC"/>
    <w:rsid w:val="003A3B1A"/>
    <w:rsid w:val="003A3C26"/>
    <w:rsid w:val="003A5738"/>
    <w:rsid w:val="003A59DA"/>
    <w:rsid w:val="003A5D62"/>
    <w:rsid w:val="003A5F1E"/>
    <w:rsid w:val="003A5F56"/>
    <w:rsid w:val="003A616D"/>
    <w:rsid w:val="003A6650"/>
    <w:rsid w:val="003A6BBC"/>
    <w:rsid w:val="003A7A8A"/>
    <w:rsid w:val="003A7D18"/>
    <w:rsid w:val="003A7F4C"/>
    <w:rsid w:val="003B1E1D"/>
    <w:rsid w:val="003B1FDF"/>
    <w:rsid w:val="003B269B"/>
    <w:rsid w:val="003B2CFE"/>
    <w:rsid w:val="003B3E7B"/>
    <w:rsid w:val="003B5203"/>
    <w:rsid w:val="003B53F0"/>
    <w:rsid w:val="003B558D"/>
    <w:rsid w:val="003B5B7D"/>
    <w:rsid w:val="003B6970"/>
    <w:rsid w:val="003B6E21"/>
    <w:rsid w:val="003B7A34"/>
    <w:rsid w:val="003C04BB"/>
    <w:rsid w:val="003C0B38"/>
    <w:rsid w:val="003C0CE1"/>
    <w:rsid w:val="003C118F"/>
    <w:rsid w:val="003C1988"/>
    <w:rsid w:val="003C1DE9"/>
    <w:rsid w:val="003C28AC"/>
    <w:rsid w:val="003C291A"/>
    <w:rsid w:val="003C29A1"/>
    <w:rsid w:val="003C2CF0"/>
    <w:rsid w:val="003C34F9"/>
    <w:rsid w:val="003C4B94"/>
    <w:rsid w:val="003C670C"/>
    <w:rsid w:val="003C6DBB"/>
    <w:rsid w:val="003D238E"/>
    <w:rsid w:val="003D2604"/>
    <w:rsid w:val="003D4228"/>
    <w:rsid w:val="003D469F"/>
    <w:rsid w:val="003D5908"/>
    <w:rsid w:val="003D5CD7"/>
    <w:rsid w:val="003D64F0"/>
    <w:rsid w:val="003D73C0"/>
    <w:rsid w:val="003D76A3"/>
    <w:rsid w:val="003D7F42"/>
    <w:rsid w:val="003E2613"/>
    <w:rsid w:val="003E2EDD"/>
    <w:rsid w:val="003E2FC0"/>
    <w:rsid w:val="003E3B0E"/>
    <w:rsid w:val="003E4622"/>
    <w:rsid w:val="003E50F7"/>
    <w:rsid w:val="003E5558"/>
    <w:rsid w:val="003E6344"/>
    <w:rsid w:val="003E68F3"/>
    <w:rsid w:val="003E6D9B"/>
    <w:rsid w:val="003E72F7"/>
    <w:rsid w:val="003E7DD9"/>
    <w:rsid w:val="003F199B"/>
    <w:rsid w:val="003F1E8F"/>
    <w:rsid w:val="003F3D22"/>
    <w:rsid w:val="003F3E50"/>
    <w:rsid w:val="003F60EC"/>
    <w:rsid w:val="003F62D5"/>
    <w:rsid w:val="003F709D"/>
    <w:rsid w:val="003F74D6"/>
    <w:rsid w:val="003F7567"/>
    <w:rsid w:val="004001D0"/>
    <w:rsid w:val="00400F9C"/>
    <w:rsid w:val="0040145A"/>
    <w:rsid w:val="004024B0"/>
    <w:rsid w:val="004028AD"/>
    <w:rsid w:val="00403487"/>
    <w:rsid w:val="004038F1"/>
    <w:rsid w:val="004049D2"/>
    <w:rsid w:val="00405686"/>
    <w:rsid w:val="00405F34"/>
    <w:rsid w:val="004061B6"/>
    <w:rsid w:val="0040654B"/>
    <w:rsid w:val="004070BD"/>
    <w:rsid w:val="00410DC6"/>
    <w:rsid w:val="00411ACC"/>
    <w:rsid w:val="004123A2"/>
    <w:rsid w:val="0041424B"/>
    <w:rsid w:val="00414F76"/>
    <w:rsid w:val="00415542"/>
    <w:rsid w:val="00415984"/>
    <w:rsid w:val="00416BBF"/>
    <w:rsid w:val="00417240"/>
    <w:rsid w:val="00421239"/>
    <w:rsid w:val="00421D99"/>
    <w:rsid w:val="004223CA"/>
    <w:rsid w:val="00423247"/>
    <w:rsid w:val="004256AD"/>
    <w:rsid w:val="0042668B"/>
    <w:rsid w:val="0042675A"/>
    <w:rsid w:val="004277DC"/>
    <w:rsid w:val="0043055C"/>
    <w:rsid w:val="00430718"/>
    <w:rsid w:val="00430E55"/>
    <w:rsid w:val="004329AF"/>
    <w:rsid w:val="00433D32"/>
    <w:rsid w:val="00433DEF"/>
    <w:rsid w:val="0043475D"/>
    <w:rsid w:val="004351A3"/>
    <w:rsid w:val="00435897"/>
    <w:rsid w:val="004361EC"/>
    <w:rsid w:val="004364EC"/>
    <w:rsid w:val="00437F8E"/>
    <w:rsid w:val="00440393"/>
    <w:rsid w:val="00440E68"/>
    <w:rsid w:val="00441A6A"/>
    <w:rsid w:val="00441CC4"/>
    <w:rsid w:val="00442397"/>
    <w:rsid w:val="00442AD7"/>
    <w:rsid w:val="00442D90"/>
    <w:rsid w:val="004431EC"/>
    <w:rsid w:val="004439C7"/>
    <w:rsid w:val="00444D3C"/>
    <w:rsid w:val="00445C91"/>
    <w:rsid w:val="004467A1"/>
    <w:rsid w:val="00446A63"/>
    <w:rsid w:val="00447C02"/>
    <w:rsid w:val="00447CE7"/>
    <w:rsid w:val="004505C3"/>
    <w:rsid w:val="00450876"/>
    <w:rsid w:val="00450CC2"/>
    <w:rsid w:val="00450FA7"/>
    <w:rsid w:val="00453A4D"/>
    <w:rsid w:val="00453DCC"/>
    <w:rsid w:val="00453FCB"/>
    <w:rsid w:val="00454BDD"/>
    <w:rsid w:val="00454E00"/>
    <w:rsid w:val="00455C4D"/>
    <w:rsid w:val="00455F9A"/>
    <w:rsid w:val="004568A1"/>
    <w:rsid w:val="00457348"/>
    <w:rsid w:val="00460506"/>
    <w:rsid w:val="00461BBD"/>
    <w:rsid w:val="00462DB3"/>
    <w:rsid w:val="00462EDA"/>
    <w:rsid w:val="00463581"/>
    <w:rsid w:val="00463B02"/>
    <w:rsid w:val="00464D6B"/>
    <w:rsid w:val="00465688"/>
    <w:rsid w:val="00466876"/>
    <w:rsid w:val="004673FD"/>
    <w:rsid w:val="00467BCC"/>
    <w:rsid w:val="00470336"/>
    <w:rsid w:val="00470D9C"/>
    <w:rsid w:val="0047299D"/>
    <w:rsid w:val="00473607"/>
    <w:rsid w:val="00473F4C"/>
    <w:rsid w:val="00474669"/>
    <w:rsid w:val="00475A15"/>
    <w:rsid w:val="004768BE"/>
    <w:rsid w:val="00483019"/>
    <w:rsid w:val="004833E7"/>
    <w:rsid w:val="00485AE7"/>
    <w:rsid w:val="00485D35"/>
    <w:rsid w:val="004862AD"/>
    <w:rsid w:val="00487976"/>
    <w:rsid w:val="00490996"/>
    <w:rsid w:val="00490A13"/>
    <w:rsid w:val="00491439"/>
    <w:rsid w:val="00492638"/>
    <w:rsid w:val="00492885"/>
    <w:rsid w:val="00492DFE"/>
    <w:rsid w:val="00492FB7"/>
    <w:rsid w:val="00493A77"/>
    <w:rsid w:val="00493AE6"/>
    <w:rsid w:val="00495D28"/>
    <w:rsid w:val="00495DA6"/>
    <w:rsid w:val="00496180"/>
    <w:rsid w:val="00496745"/>
    <w:rsid w:val="004967CA"/>
    <w:rsid w:val="004969EE"/>
    <w:rsid w:val="00497309"/>
    <w:rsid w:val="00497512"/>
    <w:rsid w:val="004A0C44"/>
    <w:rsid w:val="004A210D"/>
    <w:rsid w:val="004A3A6D"/>
    <w:rsid w:val="004A3AC7"/>
    <w:rsid w:val="004A5A6B"/>
    <w:rsid w:val="004A626F"/>
    <w:rsid w:val="004A6593"/>
    <w:rsid w:val="004A68E2"/>
    <w:rsid w:val="004A6902"/>
    <w:rsid w:val="004B0242"/>
    <w:rsid w:val="004B0986"/>
    <w:rsid w:val="004B2AD9"/>
    <w:rsid w:val="004B2B7D"/>
    <w:rsid w:val="004B3336"/>
    <w:rsid w:val="004B3DD7"/>
    <w:rsid w:val="004B5557"/>
    <w:rsid w:val="004B57B4"/>
    <w:rsid w:val="004B5ACC"/>
    <w:rsid w:val="004B64F9"/>
    <w:rsid w:val="004B6591"/>
    <w:rsid w:val="004B6D68"/>
    <w:rsid w:val="004B7B6B"/>
    <w:rsid w:val="004C0BEB"/>
    <w:rsid w:val="004C117B"/>
    <w:rsid w:val="004C167A"/>
    <w:rsid w:val="004C18EB"/>
    <w:rsid w:val="004C2CD2"/>
    <w:rsid w:val="004C330D"/>
    <w:rsid w:val="004C3439"/>
    <w:rsid w:val="004C356E"/>
    <w:rsid w:val="004C4505"/>
    <w:rsid w:val="004C46CB"/>
    <w:rsid w:val="004C4C01"/>
    <w:rsid w:val="004C5FAF"/>
    <w:rsid w:val="004C694A"/>
    <w:rsid w:val="004C7CAC"/>
    <w:rsid w:val="004D043E"/>
    <w:rsid w:val="004D093E"/>
    <w:rsid w:val="004D1540"/>
    <w:rsid w:val="004D1727"/>
    <w:rsid w:val="004D3293"/>
    <w:rsid w:val="004D495C"/>
    <w:rsid w:val="004D50F8"/>
    <w:rsid w:val="004D5306"/>
    <w:rsid w:val="004D5DA6"/>
    <w:rsid w:val="004D7C6E"/>
    <w:rsid w:val="004E034B"/>
    <w:rsid w:val="004E09A9"/>
    <w:rsid w:val="004E0BF0"/>
    <w:rsid w:val="004E1B59"/>
    <w:rsid w:val="004E231F"/>
    <w:rsid w:val="004E2467"/>
    <w:rsid w:val="004E2C84"/>
    <w:rsid w:val="004E3733"/>
    <w:rsid w:val="004E3A6D"/>
    <w:rsid w:val="004E4102"/>
    <w:rsid w:val="004E4533"/>
    <w:rsid w:val="004E50F2"/>
    <w:rsid w:val="004E53BC"/>
    <w:rsid w:val="004E57AB"/>
    <w:rsid w:val="004E6413"/>
    <w:rsid w:val="004E7191"/>
    <w:rsid w:val="004E74A8"/>
    <w:rsid w:val="004F0170"/>
    <w:rsid w:val="004F29A3"/>
    <w:rsid w:val="004F54F2"/>
    <w:rsid w:val="004F6032"/>
    <w:rsid w:val="004F6667"/>
    <w:rsid w:val="004F66C1"/>
    <w:rsid w:val="004F7651"/>
    <w:rsid w:val="004F76FC"/>
    <w:rsid w:val="00500BA9"/>
    <w:rsid w:val="00502199"/>
    <w:rsid w:val="00502D81"/>
    <w:rsid w:val="00504396"/>
    <w:rsid w:val="0050444C"/>
    <w:rsid w:val="00504A34"/>
    <w:rsid w:val="00505D3C"/>
    <w:rsid w:val="00506074"/>
    <w:rsid w:val="00506CB3"/>
    <w:rsid w:val="00506CDA"/>
    <w:rsid w:val="005077A9"/>
    <w:rsid w:val="005077E9"/>
    <w:rsid w:val="00510194"/>
    <w:rsid w:val="005108BB"/>
    <w:rsid w:val="00510A38"/>
    <w:rsid w:val="00510B23"/>
    <w:rsid w:val="00511265"/>
    <w:rsid w:val="005122C2"/>
    <w:rsid w:val="005135A0"/>
    <w:rsid w:val="00514D40"/>
    <w:rsid w:val="00515779"/>
    <w:rsid w:val="00521C9C"/>
    <w:rsid w:val="00522689"/>
    <w:rsid w:val="00523773"/>
    <w:rsid w:val="00524322"/>
    <w:rsid w:val="005245AF"/>
    <w:rsid w:val="00524732"/>
    <w:rsid w:val="005247D8"/>
    <w:rsid w:val="005270F7"/>
    <w:rsid w:val="005277F6"/>
    <w:rsid w:val="005302E8"/>
    <w:rsid w:val="005309B7"/>
    <w:rsid w:val="00530ADC"/>
    <w:rsid w:val="00531132"/>
    <w:rsid w:val="00532626"/>
    <w:rsid w:val="0053340B"/>
    <w:rsid w:val="00533D32"/>
    <w:rsid w:val="0053681C"/>
    <w:rsid w:val="00536A3D"/>
    <w:rsid w:val="005370CC"/>
    <w:rsid w:val="0053722C"/>
    <w:rsid w:val="0053726B"/>
    <w:rsid w:val="00537BA9"/>
    <w:rsid w:val="005407DF"/>
    <w:rsid w:val="00540882"/>
    <w:rsid w:val="005408A7"/>
    <w:rsid w:val="00541085"/>
    <w:rsid w:val="0054130E"/>
    <w:rsid w:val="005419A3"/>
    <w:rsid w:val="00541C3C"/>
    <w:rsid w:val="00542F97"/>
    <w:rsid w:val="005432AA"/>
    <w:rsid w:val="00544AEE"/>
    <w:rsid w:val="00544CFB"/>
    <w:rsid w:val="00545D9B"/>
    <w:rsid w:val="00546C42"/>
    <w:rsid w:val="00546DAA"/>
    <w:rsid w:val="0054781D"/>
    <w:rsid w:val="00547867"/>
    <w:rsid w:val="005504D6"/>
    <w:rsid w:val="00550824"/>
    <w:rsid w:val="00550A5E"/>
    <w:rsid w:val="00551010"/>
    <w:rsid w:val="00551A53"/>
    <w:rsid w:val="00552327"/>
    <w:rsid w:val="00552FCF"/>
    <w:rsid w:val="00553247"/>
    <w:rsid w:val="005538DA"/>
    <w:rsid w:val="00553BF1"/>
    <w:rsid w:val="00554427"/>
    <w:rsid w:val="005546A4"/>
    <w:rsid w:val="0055533B"/>
    <w:rsid w:val="005555EB"/>
    <w:rsid w:val="0055573E"/>
    <w:rsid w:val="00555AEF"/>
    <w:rsid w:val="0055677C"/>
    <w:rsid w:val="00557B87"/>
    <w:rsid w:val="005619AF"/>
    <w:rsid w:val="00562979"/>
    <w:rsid w:val="00562D78"/>
    <w:rsid w:val="00563421"/>
    <w:rsid w:val="0056394E"/>
    <w:rsid w:val="00564165"/>
    <w:rsid w:val="00566125"/>
    <w:rsid w:val="0056688F"/>
    <w:rsid w:val="00567723"/>
    <w:rsid w:val="005711F0"/>
    <w:rsid w:val="005717EB"/>
    <w:rsid w:val="00571E5A"/>
    <w:rsid w:val="00574F97"/>
    <w:rsid w:val="005765A7"/>
    <w:rsid w:val="0057664C"/>
    <w:rsid w:val="00577107"/>
    <w:rsid w:val="005774C1"/>
    <w:rsid w:val="00577C81"/>
    <w:rsid w:val="00580AD9"/>
    <w:rsid w:val="00580BCA"/>
    <w:rsid w:val="005824D3"/>
    <w:rsid w:val="005829EA"/>
    <w:rsid w:val="00582D0E"/>
    <w:rsid w:val="00583082"/>
    <w:rsid w:val="00583500"/>
    <w:rsid w:val="00583975"/>
    <w:rsid w:val="00584A64"/>
    <w:rsid w:val="005852E6"/>
    <w:rsid w:val="0058631D"/>
    <w:rsid w:val="005867E8"/>
    <w:rsid w:val="005875BC"/>
    <w:rsid w:val="00591C8B"/>
    <w:rsid w:val="00591EA1"/>
    <w:rsid w:val="00592004"/>
    <w:rsid w:val="0059338A"/>
    <w:rsid w:val="00593ADD"/>
    <w:rsid w:val="00593DCD"/>
    <w:rsid w:val="0059458A"/>
    <w:rsid w:val="00594BF4"/>
    <w:rsid w:val="00595C6C"/>
    <w:rsid w:val="00596E57"/>
    <w:rsid w:val="005979E3"/>
    <w:rsid w:val="00597B27"/>
    <w:rsid w:val="005A0161"/>
    <w:rsid w:val="005A093B"/>
    <w:rsid w:val="005A0E2D"/>
    <w:rsid w:val="005A0E37"/>
    <w:rsid w:val="005A11A5"/>
    <w:rsid w:val="005A463B"/>
    <w:rsid w:val="005A5686"/>
    <w:rsid w:val="005A6137"/>
    <w:rsid w:val="005A63D1"/>
    <w:rsid w:val="005A649F"/>
    <w:rsid w:val="005A675C"/>
    <w:rsid w:val="005A6E71"/>
    <w:rsid w:val="005A7FF3"/>
    <w:rsid w:val="005B1C2A"/>
    <w:rsid w:val="005B2331"/>
    <w:rsid w:val="005B3CF8"/>
    <w:rsid w:val="005B4763"/>
    <w:rsid w:val="005B4BE4"/>
    <w:rsid w:val="005B5122"/>
    <w:rsid w:val="005B5D49"/>
    <w:rsid w:val="005B738B"/>
    <w:rsid w:val="005C01A5"/>
    <w:rsid w:val="005C1605"/>
    <w:rsid w:val="005C17BD"/>
    <w:rsid w:val="005C296C"/>
    <w:rsid w:val="005C4932"/>
    <w:rsid w:val="005C628F"/>
    <w:rsid w:val="005C6D1E"/>
    <w:rsid w:val="005C7779"/>
    <w:rsid w:val="005C7BF3"/>
    <w:rsid w:val="005D2333"/>
    <w:rsid w:val="005D236E"/>
    <w:rsid w:val="005D3221"/>
    <w:rsid w:val="005D3FE9"/>
    <w:rsid w:val="005D4006"/>
    <w:rsid w:val="005D7127"/>
    <w:rsid w:val="005E0B2B"/>
    <w:rsid w:val="005E25F3"/>
    <w:rsid w:val="005E2900"/>
    <w:rsid w:val="005E44C2"/>
    <w:rsid w:val="005E46AC"/>
    <w:rsid w:val="005E4F47"/>
    <w:rsid w:val="005E5FCC"/>
    <w:rsid w:val="005E65F7"/>
    <w:rsid w:val="005F0807"/>
    <w:rsid w:val="005F0996"/>
    <w:rsid w:val="005F1842"/>
    <w:rsid w:val="005F19AB"/>
    <w:rsid w:val="005F25A9"/>
    <w:rsid w:val="005F28F9"/>
    <w:rsid w:val="005F2CA3"/>
    <w:rsid w:val="005F40CB"/>
    <w:rsid w:val="005F44B1"/>
    <w:rsid w:val="005F4590"/>
    <w:rsid w:val="005F51AA"/>
    <w:rsid w:val="005F7AFC"/>
    <w:rsid w:val="00600735"/>
    <w:rsid w:val="00600B24"/>
    <w:rsid w:val="00600BC1"/>
    <w:rsid w:val="00601995"/>
    <w:rsid w:val="006022A0"/>
    <w:rsid w:val="006036A3"/>
    <w:rsid w:val="00603936"/>
    <w:rsid w:val="006040AA"/>
    <w:rsid w:val="0060490A"/>
    <w:rsid w:val="0060605C"/>
    <w:rsid w:val="00606099"/>
    <w:rsid w:val="006060DF"/>
    <w:rsid w:val="006062E7"/>
    <w:rsid w:val="006068B2"/>
    <w:rsid w:val="00611F25"/>
    <w:rsid w:val="00613746"/>
    <w:rsid w:val="00613CFC"/>
    <w:rsid w:val="0061546F"/>
    <w:rsid w:val="006159E0"/>
    <w:rsid w:val="00616D38"/>
    <w:rsid w:val="006174F0"/>
    <w:rsid w:val="006175B6"/>
    <w:rsid w:val="0062024A"/>
    <w:rsid w:val="00620521"/>
    <w:rsid w:val="00620B46"/>
    <w:rsid w:val="006219D6"/>
    <w:rsid w:val="00621E1D"/>
    <w:rsid w:val="00623638"/>
    <w:rsid w:val="006236A5"/>
    <w:rsid w:val="00624832"/>
    <w:rsid w:val="00624E17"/>
    <w:rsid w:val="00625A14"/>
    <w:rsid w:val="00625B2A"/>
    <w:rsid w:val="00625D30"/>
    <w:rsid w:val="00626C20"/>
    <w:rsid w:val="00633F28"/>
    <w:rsid w:val="006346A2"/>
    <w:rsid w:val="006357B9"/>
    <w:rsid w:val="006372C4"/>
    <w:rsid w:val="00637B70"/>
    <w:rsid w:val="00640460"/>
    <w:rsid w:val="006412F7"/>
    <w:rsid w:val="006420D1"/>
    <w:rsid w:val="00642190"/>
    <w:rsid w:val="00642538"/>
    <w:rsid w:val="00643026"/>
    <w:rsid w:val="0064315E"/>
    <w:rsid w:val="00644A42"/>
    <w:rsid w:val="00645124"/>
    <w:rsid w:val="00645862"/>
    <w:rsid w:val="00645C4C"/>
    <w:rsid w:val="006474FF"/>
    <w:rsid w:val="00647AAB"/>
    <w:rsid w:val="00647F77"/>
    <w:rsid w:val="006501E7"/>
    <w:rsid w:val="00650259"/>
    <w:rsid w:val="0065327E"/>
    <w:rsid w:val="0065347F"/>
    <w:rsid w:val="00653AC4"/>
    <w:rsid w:val="00653DD3"/>
    <w:rsid w:val="00653FF7"/>
    <w:rsid w:val="00654689"/>
    <w:rsid w:val="00655604"/>
    <w:rsid w:val="00655E14"/>
    <w:rsid w:val="006574DB"/>
    <w:rsid w:val="00657604"/>
    <w:rsid w:val="00661583"/>
    <w:rsid w:val="0066285C"/>
    <w:rsid w:val="00662A97"/>
    <w:rsid w:val="0066473E"/>
    <w:rsid w:val="00664847"/>
    <w:rsid w:val="006648A8"/>
    <w:rsid w:val="00664937"/>
    <w:rsid w:val="00664C16"/>
    <w:rsid w:val="0066523B"/>
    <w:rsid w:val="00670DC9"/>
    <w:rsid w:val="00672395"/>
    <w:rsid w:val="0067428B"/>
    <w:rsid w:val="0067452F"/>
    <w:rsid w:val="00675B39"/>
    <w:rsid w:val="00677476"/>
    <w:rsid w:val="00680086"/>
    <w:rsid w:val="00680692"/>
    <w:rsid w:val="006841A0"/>
    <w:rsid w:val="00685300"/>
    <w:rsid w:val="0068654C"/>
    <w:rsid w:val="006870CB"/>
    <w:rsid w:val="006919F4"/>
    <w:rsid w:val="00691DA5"/>
    <w:rsid w:val="00691FB4"/>
    <w:rsid w:val="00696400"/>
    <w:rsid w:val="00696768"/>
    <w:rsid w:val="006974CF"/>
    <w:rsid w:val="006979D9"/>
    <w:rsid w:val="006A1C6D"/>
    <w:rsid w:val="006A20B1"/>
    <w:rsid w:val="006A2A00"/>
    <w:rsid w:val="006A2CD3"/>
    <w:rsid w:val="006A2E74"/>
    <w:rsid w:val="006A33DD"/>
    <w:rsid w:val="006A6605"/>
    <w:rsid w:val="006A6FB5"/>
    <w:rsid w:val="006A6FE2"/>
    <w:rsid w:val="006B0474"/>
    <w:rsid w:val="006B07D1"/>
    <w:rsid w:val="006B0988"/>
    <w:rsid w:val="006B1164"/>
    <w:rsid w:val="006B12AB"/>
    <w:rsid w:val="006B17C3"/>
    <w:rsid w:val="006B1A46"/>
    <w:rsid w:val="006B1D28"/>
    <w:rsid w:val="006B25C0"/>
    <w:rsid w:val="006B2706"/>
    <w:rsid w:val="006B28B2"/>
    <w:rsid w:val="006B2A88"/>
    <w:rsid w:val="006B2B9E"/>
    <w:rsid w:val="006B361D"/>
    <w:rsid w:val="006B38BA"/>
    <w:rsid w:val="006B3B7B"/>
    <w:rsid w:val="006B44E8"/>
    <w:rsid w:val="006B58A1"/>
    <w:rsid w:val="006B5C1B"/>
    <w:rsid w:val="006B5C38"/>
    <w:rsid w:val="006B62B9"/>
    <w:rsid w:val="006B6CB9"/>
    <w:rsid w:val="006B6F9A"/>
    <w:rsid w:val="006C0191"/>
    <w:rsid w:val="006C01C3"/>
    <w:rsid w:val="006C0214"/>
    <w:rsid w:val="006C0A27"/>
    <w:rsid w:val="006C1755"/>
    <w:rsid w:val="006C1A76"/>
    <w:rsid w:val="006C1B74"/>
    <w:rsid w:val="006C23CF"/>
    <w:rsid w:val="006C23E0"/>
    <w:rsid w:val="006C25ED"/>
    <w:rsid w:val="006C2721"/>
    <w:rsid w:val="006C2FF1"/>
    <w:rsid w:val="006C3303"/>
    <w:rsid w:val="006C3A04"/>
    <w:rsid w:val="006C439C"/>
    <w:rsid w:val="006C51E0"/>
    <w:rsid w:val="006C532E"/>
    <w:rsid w:val="006C5F47"/>
    <w:rsid w:val="006C6517"/>
    <w:rsid w:val="006C66F8"/>
    <w:rsid w:val="006C6F88"/>
    <w:rsid w:val="006C7043"/>
    <w:rsid w:val="006C7A0F"/>
    <w:rsid w:val="006D1DE9"/>
    <w:rsid w:val="006D2BCD"/>
    <w:rsid w:val="006D2E6A"/>
    <w:rsid w:val="006D3A25"/>
    <w:rsid w:val="006D4026"/>
    <w:rsid w:val="006D49A0"/>
    <w:rsid w:val="006D56F6"/>
    <w:rsid w:val="006D5DF5"/>
    <w:rsid w:val="006D602D"/>
    <w:rsid w:val="006D6342"/>
    <w:rsid w:val="006D6468"/>
    <w:rsid w:val="006D714B"/>
    <w:rsid w:val="006D7E10"/>
    <w:rsid w:val="006E04A3"/>
    <w:rsid w:val="006E0D7C"/>
    <w:rsid w:val="006E0FE8"/>
    <w:rsid w:val="006E0FF3"/>
    <w:rsid w:val="006E1A20"/>
    <w:rsid w:val="006E4E5C"/>
    <w:rsid w:val="006E5ACB"/>
    <w:rsid w:val="006E6FD4"/>
    <w:rsid w:val="006F0BED"/>
    <w:rsid w:val="006F1ED3"/>
    <w:rsid w:val="006F1EF1"/>
    <w:rsid w:val="006F3069"/>
    <w:rsid w:val="006F357D"/>
    <w:rsid w:val="006F4FD3"/>
    <w:rsid w:val="006F5001"/>
    <w:rsid w:val="006F531B"/>
    <w:rsid w:val="006F5594"/>
    <w:rsid w:val="006F5C07"/>
    <w:rsid w:val="006F607E"/>
    <w:rsid w:val="006F658A"/>
    <w:rsid w:val="006F7CE7"/>
    <w:rsid w:val="00700C54"/>
    <w:rsid w:val="007013F3"/>
    <w:rsid w:val="00703042"/>
    <w:rsid w:val="007037A1"/>
    <w:rsid w:val="00704310"/>
    <w:rsid w:val="00704F8E"/>
    <w:rsid w:val="0070562C"/>
    <w:rsid w:val="00705AC1"/>
    <w:rsid w:val="00705D0B"/>
    <w:rsid w:val="00706322"/>
    <w:rsid w:val="00706455"/>
    <w:rsid w:val="0070672D"/>
    <w:rsid w:val="007074F5"/>
    <w:rsid w:val="007107A4"/>
    <w:rsid w:val="007109C7"/>
    <w:rsid w:val="00711794"/>
    <w:rsid w:val="007131B3"/>
    <w:rsid w:val="00713BD6"/>
    <w:rsid w:val="00713CE1"/>
    <w:rsid w:val="0071467A"/>
    <w:rsid w:val="00717590"/>
    <w:rsid w:val="00720DAA"/>
    <w:rsid w:val="00721ABE"/>
    <w:rsid w:val="007229B8"/>
    <w:rsid w:val="007230E7"/>
    <w:rsid w:val="00723223"/>
    <w:rsid w:val="00724261"/>
    <w:rsid w:val="00724A97"/>
    <w:rsid w:val="00724E64"/>
    <w:rsid w:val="00724EC6"/>
    <w:rsid w:val="00725E8C"/>
    <w:rsid w:val="00725EBD"/>
    <w:rsid w:val="0072656D"/>
    <w:rsid w:val="00727193"/>
    <w:rsid w:val="00727DA6"/>
    <w:rsid w:val="00733670"/>
    <w:rsid w:val="007353D5"/>
    <w:rsid w:val="007355E6"/>
    <w:rsid w:val="0073588D"/>
    <w:rsid w:val="00737FE3"/>
    <w:rsid w:val="00740EA3"/>
    <w:rsid w:val="007416F1"/>
    <w:rsid w:val="00742F64"/>
    <w:rsid w:val="0074601C"/>
    <w:rsid w:val="0074616D"/>
    <w:rsid w:val="0074681E"/>
    <w:rsid w:val="007500D9"/>
    <w:rsid w:val="007509DD"/>
    <w:rsid w:val="00750C4A"/>
    <w:rsid w:val="00750CB5"/>
    <w:rsid w:val="00751850"/>
    <w:rsid w:val="00752475"/>
    <w:rsid w:val="007524F3"/>
    <w:rsid w:val="007526AD"/>
    <w:rsid w:val="00753359"/>
    <w:rsid w:val="007535AE"/>
    <w:rsid w:val="00753649"/>
    <w:rsid w:val="00753F2D"/>
    <w:rsid w:val="007544C3"/>
    <w:rsid w:val="0075472D"/>
    <w:rsid w:val="007551FD"/>
    <w:rsid w:val="007553D2"/>
    <w:rsid w:val="007555AE"/>
    <w:rsid w:val="00755804"/>
    <w:rsid w:val="00755C45"/>
    <w:rsid w:val="007575F9"/>
    <w:rsid w:val="00757859"/>
    <w:rsid w:val="007605BD"/>
    <w:rsid w:val="007607FA"/>
    <w:rsid w:val="0076134A"/>
    <w:rsid w:val="007623AD"/>
    <w:rsid w:val="00762496"/>
    <w:rsid w:val="0076262F"/>
    <w:rsid w:val="007627E0"/>
    <w:rsid w:val="007635C3"/>
    <w:rsid w:val="0076376F"/>
    <w:rsid w:val="0076396F"/>
    <w:rsid w:val="007641DF"/>
    <w:rsid w:val="007644B6"/>
    <w:rsid w:val="007644E5"/>
    <w:rsid w:val="00764EFE"/>
    <w:rsid w:val="0076583E"/>
    <w:rsid w:val="007661F8"/>
    <w:rsid w:val="0077127E"/>
    <w:rsid w:val="007715C5"/>
    <w:rsid w:val="00771D99"/>
    <w:rsid w:val="00773626"/>
    <w:rsid w:val="00773D35"/>
    <w:rsid w:val="00774AF9"/>
    <w:rsid w:val="00775FF7"/>
    <w:rsid w:val="007763B5"/>
    <w:rsid w:val="00780355"/>
    <w:rsid w:val="0078043E"/>
    <w:rsid w:val="0078087E"/>
    <w:rsid w:val="007818B1"/>
    <w:rsid w:val="00781C31"/>
    <w:rsid w:val="007821F4"/>
    <w:rsid w:val="00782869"/>
    <w:rsid w:val="00782A84"/>
    <w:rsid w:val="00782ECE"/>
    <w:rsid w:val="00784C0E"/>
    <w:rsid w:val="00785123"/>
    <w:rsid w:val="007856CB"/>
    <w:rsid w:val="00786BE1"/>
    <w:rsid w:val="00787DED"/>
    <w:rsid w:val="007901F7"/>
    <w:rsid w:val="00790A36"/>
    <w:rsid w:val="00791BEB"/>
    <w:rsid w:val="00791FCC"/>
    <w:rsid w:val="00792E2D"/>
    <w:rsid w:val="007932A2"/>
    <w:rsid w:val="007933D7"/>
    <w:rsid w:val="007939C6"/>
    <w:rsid w:val="00793EE6"/>
    <w:rsid w:val="0079436C"/>
    <w:rsid w:val="00794985"/>
    <w:rsid w:val="00794ABE"/>
    <w:rsid w:val="007951AA"/>
    <w:rsid w:val="007955A4"/>
    <w:rsid w:val="0079603D"/>
    <w:rsid w:val="00796ADC"/>
    <w:rsid w:val="00797129"/>
    <w:rsid w:val="00797B89"/>
    <w:rsid w:val="007A0149"/>
    <w:rsid w:val="007A023B"/>
    <w:rsid w:val="007A0993"/>
    <w:rsid w:val="007A1C87"/>
    <w:rsid w:val="007A273E"/>
    <w:rsid w:val="007A55B0"/>
    <w:rsid w:val="007A57F1"/>
    <w:rsid w:val="007A5860"/>
    <w:rsid w:val="007A66FE"/>
    <w:rsid w:val="007A6742"/>
    <w:rsid w:val="007A79DD"/>
    <w:rsid w:val="007A7CDE"/>
    <w:rsid w:val="007B00B5"/>
    <w:rsid w:val="007B0948"/>
    <w:rsid w:val="007B1183"/>
    <w:rsid w:val="007B2042"/>
    <w:rsid w:val="007B2A1C"/>
    <w:rsid w:val="007B2E46"/>
    <w:rsid w:val="007B2EDD"/>
    <w:rsid w:val="007B3A63"/>
    <w:rsid w:val="007B4626"/>
    <w:rsid w:val="007B4D68"/>
    <w:rsid w:val="007B53D6"/>
    <w:rsid w:val="007B628B"/>
    <w:rsid w:val="007B73DD"/>
    <w:rsid w:val="007C1E6D"/>
    <w:rsid w:val="007C2D7B"/>
    <w:rsid w:val="007C5145"/>
    <w:rsid w:val="007C5F2A"/>
    <w:rsid w:val="007C6E13"/>
    <w:rsid w:val="007C6EAD"/>
    <w:rsid w:val="007C6F76"/>
    <w:rsid w:val="007C7C4D"/>
    <w:rsid w:val="007D0C0A"/>
    <w:rsid w:val="007D203E"/>
    <w:rsid w:val="007D2EE2"/>
    <w:rsid w:val="007D3A62"/>
    <w:rsid w:val="007D4657"/>
    <w:rsid w:val="007D6D5A"/>
    <w:rsid w:val="007E05D1"/>
    <w:rsid w:val="007E06C4"/>
    <w:rsid w:val="007E0F9D"/>
    <w:rsid w:val="007E112C"/>
    <w:rsid w:val="007E7DC7"/>
    <w:rsid w:val="007F212A"/>
    <w:rsid w:val="007F3A7F"/>
    <w:rsid w:val="007F3ECF"/>
    <w:rsid w:val="007F467C"/>
    <w:rsid w:val="007F4DF6"/>
    <w:rsid w:val="007F5712"/>
    <w:rsid w:val="007F6194"/>
    <w:rsid w:val="007F7B89"/>
    <w:rsid w:val="007F7C0A"/>
    <w:rsid w:val="007F7F7A"/>
    <w:rsid w:val="00800EA4"/>
    <w:rsid w:val="0080195E"/>
    <w:rsid w:val="00801EBE"/>
    <w:rsid w:val="008023F9"/>
    <w:rsid w:val="008032C9"/>
    <w:rsid w:val="00804680"/>
    <w:rsid w:val="008047D3"/>
    <w:rsid w:val="00805211"/>
    <w:rsid w:val="00805357"/>
    <w:rsid w:val="0080595E"/>
    <w:rsid w:val="00806B94"/>
    <w:rsid w:val="00807413"/>
    <w:rsid w:val="008109FD"/>
    <w:rsid w:val="00810BE5"/>
    <w:rsid w:val="00810C1F"/>
    <w:rsid w:val="00810E26"/>
    <w:rsid w:val="00810FC2"/>
    <w:rsid w:val="008121B8"/>
    <w:rsid w:val="008129A2"/>
    <w:rsid w:val="0081319E"/>
    <w:rsid w:val="008139E7"/>
    <w:rsid w:val="00813DE7"/>
    <w:rsid w:val="00815688"/>
    <w:rsid w:val="008162EB"/>
    <w:rsid w:val="008202D3"/>
    <w:rsid w:val="00821712"/>
    <w:rsid w:val="0082235A"/>
    <w:rsid w:val="00826FAA"/>
    <w:rsid w:val="00827187"/>
    <w:rsid w:val="00831E2F"/>
    <w:rsid w:val="00832252"/>
    <w:rsid w:val="00836976"/>
    <w:rsid w:val="00840230"/>
    <w:rsid w:val="00840523"/>
    <w:rsid w:val="0084131C"/>
    <w:rsid w:val="00841EEE"/>
    <w:rsid w:val="00842445"/>
    <w:rsid w:val="008427D7"/>
    <w:rsid w:val="00842886"/>
    <w:rsid w:val="00843521"/>
    <w:rsid w:val="008436D1"/>
    <w:rsid w:val="008439ED"/>
    <w:rsid w:val="008442BB"/>
    <w:rsid w:val="008462D5"/>
    <w:rsid w:val="00846A9C"/>
    <w:rsid w:val="00850305"/>
    <w:rsid w:val="00850C54"/>
    <w:rsid w:val="00852087"/>
    <w:rsid w:val="0085268B"/>
    <w:rsid w:val="00853A83"/>
    <w:rsid w:val="00854170"/>
    <w:rsid w:val="0085502D"/>
    <w:rsid w:val="0085620C"/>
    <w:rsid w:val="0085655F"/>
    <w:rsid w:val="008569BC"/>
    <w:rsid w:val="00856ED8"/>
    <w:rsid w:val="00857151"/>
    <w:rsid w:val="00857FA3"/>
    <w:rsid w:val="008624DB"/>
    <w:rsid w:val="00864528"/>
    <w:rsid w:val="00864843"/>
    <w:rsid w:val="00866EEB"/>
    <w:rsid w:val="0086783F"/>
    <w:rsid w:val="00871CE1"/>
    <w:rsid w:val="00872104"/>
    <w:rsid w:val="00872A05"/>
    <w:rsid w:val="008740EC"/>
    <w:rsid w:val="0087470C"/>
    <w:rsid w:val="00874ED1"/>
    <w:rsid w:val="00874F98"/>
    <w:rsid w:val="00875E08"/>
    <w:rsid w:val="008773B2"/>
    <w:rsid w:val="008777B9"/>
    <w:rsid w:val="008778CB"/>
    <w:rsid w:val="008802E0"/>
    <w:rsid w:val="008804A9"/>
    <w:rsid w:val="008813E0"/>
    <w:rsid w:val="008821E3"/>
    <w:rsid w:val="00882822"/>
    <w:rsid w:val="00882EE9"/>
    <w:rsid w:val="008833D0"/>
    <w:rsid w:val="0088393B"/>
    <w:rsid w:val="00883D99"/>
    <w:rsid w:val="00883DF9"/>
    <w:rsid w:val="00884C73"/>
    <w:rsid w:val="00885A62"/>
    <w:rsid w:val="00886F4C"/>
    <w:rsid w:val="00887084"/>
    <w:rsid w:val="0088738D"/>
    <w:rsid w:val="0088744D"/>
    <w:rsid w:val="00887A84"/>
    <w:rsid w:val="008907C8"/>
    <w:rsid w:val="008910E1"/>
    <w:rsid w:val="00893040"/>
    <w:rsid w:val="008944A1"/>
    <w:rsid w:val="008A0CE6"/>
    <w:rsid w:val="008A3518"/>
    <w:rsid w:val="008A457E"/>
    <w:rsid w:val="008A5096"/>
    <w:rsid w:val="008A6CF0"/>
    <w:rsid w:val="008B136D"/>
    <w:rsid w:val="008B3EE6"/>
    <w:rsid w:val="008B423D"/>
    <w:rsid w:val="008B4376"/>
    <w:rsid w:val="008B6C1F"/>
    <w:rsid w:val="008B6EFC"/>
    <w:rsid w:val="008C100A"/>
    <w:rsid w:val="008C1C77"/>
    <w:rsid w:val="008C1CD8"/>
    <w:rsid w:val="008C2170"/>
    <w:rsid w:val="008C388B"/>
    <w:rsid w:val="008C495E"/>
    <w:rsid w:val="008C4AF2"/>
    <w:rsid w:val="008C5669"/>
    <w:rsid w:val="008C5A5D"/>
    <w:rsid w:val="008C70B6"/>
    <w:rsid w:val="008C79A6"/>
    <w:rsid w:val="008D056F"/>
    <w:rsid w:val="008D0F0B"/>
    <w:rsid w:val="008D1E13"/>
    <w:rsid w:val="008D31EE"/>
    <w:rsid w:val="008D42E8"/>
    <w:rsid w:val="008D4E81"/>
    <w:rsid w:val="008D5073"/>
    <w:rsid w:val="008D5550"/>
    <w:rsid w:val="008D6375"/>
    <w:rsid w:val="008D6E80"/>
    <w:rsid w:val="008E02AD"/>
    <w:rsid w:val="008E0BC2"/>
    <w:rsid w:val="008E19AC"/>
    <w:rsid w:val="008E261A"/>
    <w:rsid w:val="008E3588"/>
    <w:rsid w:val="008E3676"/>
    <w:rsid w:val="008E3D3F"/>
    <w:rsid w:val="008E4B93"/>
    <w:rsid w:val="008E4E39"/>
    <w:rsid w:val="008E5086"/>
    <w:rsid w:val="008E61F0"/>
    <w:rsid w:val="008E6D86"/>
    <w:rsid w:val="008E7D40"/>
    <w:rsid w:val="008F0E00"/>
    <w:rsid w:val="008F29D9"/>
    <w:rsid w:val="008F3784"/>
    <w:rsid w:val="008F3BF5"/>
    <w:rsid w:val="008F4778"/>
    <w:rsid w:val="008F47A7"/>
    <w:rsid w:val="008F6084"/>
    <w:rsid w:val="008F7396"/>
    <w:rsid w:val="008F7CAF"/>
    <w:rsid w:val="00900E8D"/>
    <w:rsid w:val="00900EA8"/>
    <w:rsid w:val="00901344"/>
    <w:rsid w:val="0090169B"/>
    <w:rsid w:val="009028B4"/>
    <w:rsid w:val="00902E5F"/>
    <w:rsid w:val="009036E9"/>
    <w:rsid w:val="009042E2"/>
    <w:rsid w:val="00904CB3"/>
    <w:rsid w:val="00905E9A"/>
    <w:rsid w:val="009071B5"/>
    <w:rsid w:val="009076A9"/>
    <w:rsid w:val="009129B6"/>
    <w:rsid w:val="00913D2A"/>
    <w:rsid w:val="00914744"/>
    <w:rsid w:val="00914C66"/>
    <w:rsid w:val="00914EEC"/>
    <w:rsid w:val="00917BB9"/>
    <w:rsid w:val="00917DE0"/>
    <w:rsid w:val="00920066"/>
    <w:rsid w:val="00922BF3"/>
    <w:rsid w:val="00923053"/>
    <w:rsid w:val="0092357C"/>
    <w:rsid w:val="00923620"/>
    <w:rsid w:val="00923B86"/>
    <w:rsid w:val="009241A4"/>
    <w:rsid w:val="00925F4C"/>
    <w:rsid w:val="0092621C"/>
    <w:rsid w:val="00926825"/>
    <w:rsid w:val="00927709"/>
    <w:rsid w:val="00927777"/>
    <w:rsid w:val="0093116B"/>
    <w:rsid w:val="00932557"/>
    <w:rsid w:val="009326A9"/>
    <w:rsid w:val="00932811"/>
    <w:rsid w:val="0093283F"/>
    <w:rsid w:val="00932F5F"/>
    <w:rsid w:val="0093354B"/>
    <w:rsid w:val="00933C39"/>
    <w:rsid w:val="00933E0F"/>
    <w:rsid w:val="00933E1F"/>
    <w:rsid w:val="00933EF6"/>
    <w:rsid w:val="00934256"/>
    <w:rsid w:val="00934B5D"/>
    <w:rsid w:val="00934BFE"/>
    <w:rsid w:val="009353CE"/>
    <w:rsid w:val="00935A46"/>
    <w:rsid w:val="0093627C"/>
    <w:rsid w:val="00936BA5"/>
    <w:rsid w:val="00936FA4"/>
    <w:rsid w:val="00937940"/>
    <w:rsid w:val="009402A5"/>
    <w:rsid w:val="009420C2"/>
    <w:rsid w:val="009449A7"/>
    <w:rsid w:val="00945244"/>
    <w:rsid w:val="009454A5"/>
    <w:rsid w:val="00946248"/>
    <w:rsid w:val="00946469"/>
    <w:rsid w:val="00946F6A"/>
    <w:rsid w:val="0094759A"/>
    <w:rsid w:val="00947874"/>
    <w:rsid w:val="0095018B"/>
    <w:rsid w:val="00951F3F"/>
    <w:rsid w:val="00954A00"/>
    <w:rsid w:val="00956D5A"/>
    <w:rsid w:val="00957AA8"/>
    <w:rsid w:val="00957AF9"/>
    <w:rsid w:val="0096122F"/>
    <w:rsid w:val="00961FE4"/>
    <w:rsid w:val="009627DF"/>
    <w:rsid w:val="00962949"/>
    <w:rsid w:val="00962E9B"/>
    <w:rsid w:val="00962F5F"/>
    <w:rsid w:val="009631CB"/>
    <w:rsid w:val="00965040"/>
    <w:rsid w:val="00966030"/>
    <w:rsid w:val="00966A65"/>
    <w:rsid w:val="00967949"/>
    <w:rsid w:val="00967EF0"/>
    <w:rsid w:val="00967FDB"/>
    <w:rsid w:val="009704D4"/>
    <w:rsid w:val="00970ADF"/>
    <w:rsid w:val="00970CA4"/>
    <w:rsid w:val="009712C0"/>
    <w:rsid w:val="00971AE3"/>
    <w:rsid w:val="00971E75"/>
    <w:rsid w:val="0097276F"/>
    <w:rsid w:val="00972DB7"/>
    <w:rsid w:val="00972F55"/>
    <w:rsid w:val="0097357E"/>
    <w:rsid w:val="009743C1"/>
    <w:rsid w:val="009748EF"/>
    <w:rsid w:val="00974BE0"/>
    <w:rsid w:val="009759EF"/>
    <w:rsid w:val="0097657A"/>
    <w:rsid w:val="00976A6D"/>
    <w:rsid w:val="00977F45"/>
    <w:rsid w:val="009803BA"/>
    <w:rsid w:val="00981B79"/>
    <w:rsid w:val="00981F53"/>
    <w:rsid w:val="00983CF1"/>
    <w:rsid w:val="00983F12"/>
    <w:rsid w:val="0098485D"/>
    <w:rsid w:val="009852C6"/>
    <w:rsid w:val="00985C85"/>
    <w:rsid w:val="00986382"/>
    <w:rsid w:val="00990216"/>
    <w:rsid w:val="00991B43"/>
    <w:rsid w:val="00994588"/>
    <w:rsid w:val="0099497E"/>
    <w:rsid w:val="009950C7"/>
    <w:rsid w:val="00995194"/>
    <w:rsid w:val="009A11DE"/>
    <w:rsid w:val="009A18A2"/>
    <w:rsid w:val="009A1DBD"/>
    <w:rsid w:val="009A33E8"/>
    <w:rsid w:val="009A38EF"/>
    <w:rsid w:val="009A503F"/>
    <w:rsid w:val="009A51E6"/>
    <w:rsid w:val="009A6C8D"/>
    <w:rsid w:val="009A6D22"/>
    <w:rsid w:val="009A7272"/>
    <w:rsid w:val="009A77B4"/>
    <w:rsid w:val="009A7DE6"/>
    <w:rsid w:val="009B02A0"/>
    <w:rsid w:val="009B0BFE"/>
    <w:rsid w:val="009B1BA6"/>
    <w:rsid w:val="009B1CF2"/>
    <w:rsid w:val="009B20D1"/>
    <w:rsid w:val="009B233D"/>
    <w:rsid w:val="009B37E7"/>
    <w:rsid w:val="009B384E"/>
    <w:rsid w:val="009B53BD"/>
    <w:rsid w:val="009B5B0F"/>
    <w:rsid w:val="009B623D"/>
    <w:rsid w:val="009C14DE"/>
    <w:rsid w:val="009C1552"/>
    <w:rsid w:val="009C47E5"/>
    <w:rsid w:val="009C5CF5"/>
    <w:rsid w:val="009D0F65"/>
    <w:rsid w:val="009D1486"/>
    <w:rsid w:val="009D257E"/>
    <w:rsid w:val="009D2B57"/>
    <w:rsid w:val="009D3F2E"/>
    <w:rsid w:val="009D5762"/>
    <w:rsid w:val="009D5AE5"/>
    <w:rsid w:val="009D5E41"/>
    <w:rsid w:val="009D5E90"/>
    <w:rsid w:val="009D7835"/>
    <w:rsid w:val="009E0046"/>
    <w:rsid w:val="009E0107"/>
    <w:rsid w:val="009E0BCF"/>
    <w:rsid w:val="009E0D21"/>
    <w:rsid w:val="009E17F3"/>
    <w:rsid w:val="009E1918"/>
    <w:rsid w:val="009E25D1"/>
    <w:rsid w:val="009E30A0"/>
    <w:rsid w:val="009E328D"/>
    <w:rsid w:val="009E333F"/>
    <w:rsid w:val="009E390A"/>
    <w:rsid w:val="009E3944"/>
    <w:rsid w:val="009E4E29"/>
    <w:rsid w:val="009E5648"/>
    <w:rsid w:val="009E5D43"/>
    <w:rsid w:val="009E6109"/>
    <w:rsid w:val="009E62B6"/>
    <w:rsid w:val="009E7EE3"/>
    <w:rsid w:val="009F0EF9"/>
    <w:rsid w:val="009F1194"/>
    <w:rsid w:val="009F187B"/>
    <w:rsid w:val="009F19BF"/>
    <w:rsid w:val="009F231A"/>
    <w:rsid w:val="009F352F"/>
    <w:rsid w:val="009F50DD"/>
    <w:rsid w:val="009F73D8"/>
    <w:rsid w:val="009F7965"/>
    <w:rsid w:val="00A00997"/>
    <w:rsid w:val="00A01962"/>
    <w:rsid w:val="00A01DEA"/>
    <w:rsid w:val="00A01FBA"/>
    <w:rsid w:val="00A0242A"/>
    <w:rsid w:val="00A0397C"/>
    <w:rsid w:val="00A03F2D"/>
    <w:rsid w:val="00A0406C"/>
    <w:rsid w:val="00A0499A"/>
    <w:rsid w:val="00A04D1B"/>
    <w:rsid w:val="00A04E05"/>
    <w:rsid w:val="00A04E5B"/>
    <w:rsid w:val="00A0545B"/>
    <w:rsid w:val="00A05963"/>
    <w:rsid w:val="00A0602D"/>
    <w:rsid w:val="00A06CF4"/>
    <w:rsid w:val="00A06D2B"/>
    <w:rsid w:val="00A11084"/>
    <w:rsid w:val="00A1293F"/>
    <w:rsid w:val="00A141AC"/>
    <w:rsid w:val="00A1450E"/>
    <w:rsid w:val="00A14873"/>
    <w:rsid w:val="00A149E5"/>
    <w:rsid w:val="00A14B62"/>
    <w:rsid w:val="00A14CF0"/>
    <w:rsid w:val="00A14D8F"/>
    <w:rsid w:val="00A150BE"/>
    <w:rsid w:val="00A15206"/>
    <w:rsid w:val="00A157FC"/>
    <w:rsid w:val="00A15B14"/>
    <w:rsid w:val="00A170E8"/>
    <w:rsid w:val="00A17193"/>
    <w:rsid w:val="00A175C9"/>
    <w:rsid w:val="00A208D9"/>
    <w:rsid w:val="00A20A4D"/>
    <w:rsid w:val="00A216FB"/>
    <w:rsid w:val="00A2170C"/>
    <w:rsid w:val="00A21D21"/>
    <w:rsid w:val="00A22014"/>
    <w:rsid w:val="00A226C3"/>
    <w:rsid w:val="00A2341B"/>
    <w:rsid w:val="00A25A8F"/>
    <w:rsid w:val="00A2609E"/>
    <w:rsid w:val="00A26C42"/>
    <w:rsid w:val="00A26DFC"/>
    <w:rsid w:val="00A2706F"/>
    <w:rsid w:val="00A273CB"/>
    <w:rsid w:val="00A27D2F"/>
    <w:rsid w:val="00A30128"/>
    <w:rsid w:val="00A30E4E"/>
    <w:rsid w:val="00A312B1"/>
    <w:rsid w:val="00A317F1"/>
    <w:rsid w:val="00A319D9"/>
    <w:rsid w:val="00A3308C"/>
    <w:rsid w:val="00A33B2E"/>
    <w:rsid w:val="00A35A61"/>
    <w:rsid w:val="00A373FD"/>
    <w:rsid w:val="00A37809"/>
    <w:rsid w:val="00A37B4B"/>
    <w:rsid w:val="00A37BA7"/>
    <w:rsid w:val="00A409B0"/>
    <w:rsid w:val="00A40C8E"/>
    <w:rsid w:val="00A40D5F"/>
    <w:rsid w:val="00A40EE6"/>
    <w:rsid w:val="00A412BF"/>
    <w:rsid w:val="00A415E3"/>
    <w:rsid w:val="00A42A8A"/>
    <w:rsid w:val="00A44730"/>
    <w:rsid w:val="00A44AD2"/>
    <w:rsid w:val="00A44D89"/>
    <w:rsid w:val="00A459F1"/>
    <w:rsid w:val="00A4639B"/>
    <w:rsid w:val="00A46B55"/>
    <w:rsid w:val="00A51554"/>
    <w:rsid w:val="00A528C3"/>
    <w:rsid w:val="00A52D52"/>
    <w:rsid w:val="00A534CA"/>
    <w:rsid w:val="00A536C0"/>
    <w:rsid w:val="00A54779"/>
    <w:rsid w:val="00A549EF"/>
    <w:rsid w:val="00A557AA"/>
    <w:rsid w:val="00A559DE"/>
    <w:rsid w:val="00A563E1"/>
    <w:rsid w:val="00A564C3"/>
    <w:rsid w:val="00A5678B"/>
    <w:rsid w:val="00A56997"/>
    <w:rsid w:val="00A56B99"/>
    <w:rsid w:val="00A56E07"/>
    <w:rsid w:val="00A6066D"/>
    <w:rsid w:val="00A6097E"/>
    <w:rsid w:val="00A60E2B"/>
    <w:rsid w:val="00A60ECB"/>
    <w:rsid w:val="00A61127"/>
    <w:rsid w:val="00A61BF4"/>
    <w:rsid w:val="00A62D32"/>
    <w:rsid w:val="00A63D09"/>
    <w:rsid w:val="00A63E58"/>
    <w:rsid w:val="00A64197"/>
    <w:rsid w:val="00A646D7"/>
    <w:rsid w:val="00A70393"/>
    <w:rsid w:val="00A70590"/>
    <w:rsid w:val="00A716AB"/>
    <w:rsid w:val="00A72B1F"/>
    <w:rsid w:val="00A74271"/>
    <w:rsid w:val="00A74CDF"/>
    <w:rsid w:val="00A74F03"/>
    <w:rsid w:val="00A76129"/>
    <w:rsid w:val="00A763C0"/>
    <w:rsid w:val="00A76FA3"/>
    <w:rsid w:val="00A8022A"/>
    <w:rsid w:val="00A80351"/>
    <w:rsid w:val="00A81168"/>
    <w:rsid w:val="00A81419"/>
    <w:rsid w:val="00A8176C"/>
    <w:rsid w:val="00A832D4"/>
    <w:rsid w:val="00A84757"/>
    <w:rsid w:val="00A85337"/>
    <w:rsid w:val="00A87043"/>
    <w:rsid w:val="00A905A6"/>
    <w:rsid w:val="00A91891"/>
    <w:rsid w:val="00A93095"/>
    <w:rsid w:val="00A93558"/>
    <w:rsid w:val="00A93CAD"/>
    <w:rsid w:val="00A94D81"/>
    <w:rsid w:val="00A9505D"/>
    <w:rsid w:val="00A974B9"/>
    <w:rsid w:val="00A97B5C"/>
    <w:rsid w:val="00AA08C0"/>
    <w:rsid w:val="00AA1461"/>
    <w:rsid w:val="00AA1A91"/>
    <w:rsid w:val="00AA248C"/>
    <w:rsid w:val="00AA27AE"/>
    <w:rsid w:val="00AA2B9A"/>
    <w:rsid w:val="00AA2F83"/>
    <w:rsid w:val="00AA309F"/>
    <w:rsid w:val="00AA3CA5"/>
    <w:rsid w:val="00AA3F73"/>
    <w:rsid w:val="00AA431C"/>
    <w:rsid w:val="00AA577E"/>
    <w:rsid w:val="00AA57D5"/>
    <w:rsid w:val="00AA5E67"/>
    <w:rsid w:val="00AA63D5"/>
    <w:rsid w:val="00AA6DA1"/>
    <w:rsid w:val="00AA7D8F"/>
    <w:rsid w:val="00AA7F5C"/>
    <w:rsid w:val="00AB00B2"/>
    <w:rsid w:val="00AB02D0"/>
    <w:rsid w:val="00AB04CD"/>
    <w:rsid w:val="00AB139A"/>
    <w:rsid w:val="00AB1C10"/>
    <w:rsid w:val="00AB2A16"/>
    <w:rsid w:val="00AB360E"/>
    <w:rsid w:val="00AB3778"/>
    <w:rsid w:val="00AB3FE9"/>
    <w:rsid w:val="00AB41B1"/>
    <w:rsid w:val="00AB4872"/>
    <w:rsid w:val="00AB6626"/>
    <w:rsid w:val="00AB6DEB"/>
    <w:rsid w:val="00AB723A"/>
    <w:rsid w:val="00AB723B"/>
    <w:rsid w:val="00AB7E24"/>
    <w:rsid w:val="00AC0900"/>
    <w:rsid w:val="00AC0FCD"/>
    <w:rsid w:val="00AC1B97"/>
    <w:rsid w:val="00AC1E4A"/>
    <w:rsid w:val="00AC1F42"/>
    <w:rsid w:val="00AC2821"/>
    <w:rsid w:val="00AC3B3B"/>
    <w:rsid w:val="00AC45B0"/>
    <w:rsid w:val="00AC4A1C"/>
    <w:rsid w:val="00AC50F8"/>
    <w:rsid w:val="00AC5F56"/>
    <w:rsid w:val="00AC6522"/>
    <w:rsid w:val="00AC6769"/>
    <w:rsid w:val="00AC728E"/>
    <w:rsid w:val="00AC76A6"/>
    <w:rsid w:val="00AD067F"/>
    <w:rsid w:val="00AD0F56"/>
    <w:rsid w:val="00AD1E2A"/>
    <w:rsid w:val="00AD1E31"/>
    <w:rsid w:val="00AD1E5F"/>
    <w:rsid w:val="00AD2243"/>
    <w:rsid w:val="00AD2708"/>
    <w:rsid w:val="00AD27F8"/>
    <w:rsid w:val="00AD3307"/>
    <w:rsid w:val="00AD3D48"/>
    <w:rsid w:val="00AD4C2B"/>
    <w:rsid w:val="00AD72B5"/>
    <w:rsid w:val="00AD72C2"/>
    <w:rsid w:val="00AD7EF6"/>
    <w:rsid w:val="00AE071A"/>
    <w:rsid w:val="00AE16BE"/>
    <w:rsid w:val="00AE2095"/>
    <w:rsid w:val="00AE275F"/>
    <w:rsid w:val="00AE32E2"/>
    <w:rsid w:val="00AE40C8"/>
    <w:rsid w:val="00AE449F"/>
    <w:rsid w:val="00AE488A"/>
    <w:rsid w:val="00AE4FD9"/>
    <w:rsid w:val="00AE5A53"/>
    <w:rsid w:val="00AE5C13"/>
    <w:rsid w:val="00AE5D3B"/>
    <w:rsid w:val="00AE5F0B"/>
    <w:rsid w:val="00AE6D04"/>
    <w:rsid w:val="00AE6E13"/>
    <w:rsid w:val="00AE7B4D"/>
    <w:rsid w:val="00AE7C0C"/>
    <w:rsid w:val="00AF2A79"/>
    <w:rsid w:val="00AF2BBA"/>
    <w:rsid w:val="00AF3368"/>
    <w:rsid w:val="00AF3456"/>
    <w:rsid w:val="00AF393D"/>
    <w:rsid w:val="00AF419A"/>
    <w:rsid w:val="00AF4680"/>
    <w:rsid w:val="00AF5BD4"/>
    <w:rsid w:val="00AF640E"/>
    <w:rsid w:val="00AF6CA4"/>
    <w:rsid w:val="00AF703C"/>
    <w:rsid w:val="00AF70C2"/>
    <w:rsid w:val="00B02E4D"/>
    <w:rsid w:val="00B030D7"/>
    <w:rsid w:val="00B03111"/>
    <w:rsid w:val="00B04122"/>
    <w:rsid w:val="00B04D66"/>
    <w:rsid w:val="00B065D2"/>
    <w:rsid w:val="00B069BD"/>
    <w:rsid w:val="00B06D5D"/>
    <w:rsid w:val="00B0714A"/>
    <w:rsid w:val="00B07AE1"/>
    <w:rsid w:val="00B07F18"/>
    <w:rsid w:val="00B100A0"/>
    <w:rsid w:val="00B11500"/>
    <w:rsid w:val="00B119C5"/>
    <w:rsid w:val="00B12581"/>
    <w:rsid w:val="00B12C25"/>
    <w:rsid w:val="00B145E6"/>
    <w:rsid w:val="00B1636D"/>
    <w:rsid w:val="00B16935"/>
    <w:rsid w:val="00B16CB0"/>
    <w:rsid w:val="00B2061D"/>
    <w:rsid w:val="00B2118F"/>
    <w:rsid w:val="00B21900"/>
    <w:rsid w:val="00B21E82"/>
    <w:rsid w:val="00B222F4"/>
    <w:rsid w:val="00B231D0"/>
    <w:rsid w:val="00B23A3C"/>
    <w:rsid w:val="00B24116"/>
    <w:rsid w:val="00B24550"/>
    <w:rsid w:val="00B2462D"/>
    <w:rsid w:val="00B256E6"/>
    <w:rsid w:val="00B27B4D"/>
    <w:rsid w:val="00B27F08"/>
    <w:rsid w:val="00B323B7"/>
    <w:rsid w:val="00B3279E"/>
    <w:rsid w:val="00B33000"/>
    <w:rsid w:val="00B33EC0"/>
    <w:rsid w:val="00B34257"/>
    <w:rsid w:val="00B345C4"/>
    <w:rsid w:val="00B35601"/>
    <w:rsid w:val="00B35E01"/>
    <w:rsid w:val="00B37C09"/>
    <w:rsid w:val="00B37C5B"/>
    <w:rsid w:val="00B40C53"/>
    <w:rsid w:val="00B42031"/>
    <w:rsid w:val="00B42392"/>
    <w:rsid w:val="00B423AF"/>
    <w:rsid w:val="00B4348E"/>
    <w:rsid w:val="00B434FF"/>
    <w:rsid w:val="00B46E32"/>
    <w:rsid w:val="00B4748E"/>
    <w:rsid w:val="00B47688"/>
    <w:rsid w:val="00B47E2C"/>
    <w:rsid w:val="00B47EBB"/>
    <w:rsid w:val="00B50881"/>
    <w:rsid w:val="00B51E0D"/>
    <w:rsid w:val="00B53C6D"/>
    <w:rsid w:val="00B53F0B"/>
    <w:rsid w:val="00B543F4"/>
    <w:rsid w:val="00B55112"/>
    <w:rsid w:val="00B57C7D"/>
    <w:rsid w:val="00B63232"/>
    <w:rsid w:val="00B6358E"/>
    <w:rsid w:val="00B6595F"/>
    <w:rsid w:val="00B67027"/>
    <w:rsid w:val="00B67143"/>
    <w:rsid w:val="00B67309"/>
    <w:rsid w:val="00B70632"/>
    <w:rsid w:val="00B712EE"/>
    <w:rsid w:val="00B71624"/>
    <w:rsid w:val="00B72247"/>
    <w:rsid w:val="00B743BD"/>
    <w:rsid w:val="00B74730"/>
    <w:rsid w:val="00B750F3"/>
    <w:rsid w:val="00B76C1C"/>
    <w:rsid w:val="00B772AA"/>
    <w:rsid w:val="00B80A26"/>
    <w:rsid w:val="00B80B45"/>
    <w:rsid w:val="00B813DF"/>
    <w:rsid w:val="00B8189C"/>
    <w:rsid w:val="00B82DF4"/>
    <w:rsid w:val="00B837A4"/>
    <w:rsid w:val="00B839AD"/>
    <w:rsid w:val="00B83EF8"/>
    <w:rsid w:val="00B845A8"/>
    <w:rsid w:val="00B85F44"/>
    <w:rsid w:val="00B85FF1"/>
    <w:rsid w:val="00B86640"/>
    <w:rsid w:val="00B86DBA"/>
    <w:rsid w:val="00B86F45"/>
    <w:rsid w:val="00B87CA9"/>
    <w:rsid w:val="00B920C4"/>
    <w:rsid w:val="00B920D7"/>
    <w:rsid w:val="00B928BA"/>
    <w:rsid w:val="00B936A9"/>
    <w:rsid w:val="00B93BA0"/>
    <w:rsid w:val="00B94A04"/>
    <w:rsid w:val="00B94E57"/>
    <w:rsid w:val="00B9543B"/>
    <w:rsid w:val="00B95A4C"/>
    <w:rsid w:val="00B95C1E"/>
    <w:rsid w:val="00B976AF"/>
    <w:rsid w:val="00BA0534"/>
    <w:rsid w:val="00BA0627"/>
    <w:rsid w:val="00BA0718"/>
    <w:rsid w:val="00BA1535"/>
    <w:rsid w:val="00BA33BB"/>
    <w:rsid w:val="00BA42EB"/>
    <w:rsid w:val="00BA459A"/>
    <w:rsid w:val="00BA49EC"/>
    <w:rsid w:val="00BA541A"/>
    <w:rsid w:val="00BA5A3A"/>
    <w:rsid w:val="00BA67D8"/>
    <w:rsid w:val="00BA6C47"/>
    <w:rsid w:val="00BA6D08"/>
    <w:rsid w:val="00BA71B7"/>
    <w:rsid w:val="00BA7C04"/>
    <w:rsid w:val="00BB0B82"/>
    <w:rsid w:val="00BB0BDF"/>
    <w:rsid w:val="00BB18D3"/>
    <w:rsid w:val="00BB23C8"/>
    <w:rsid w:val="00BB370D"/>
    <w:rsid w:val="00BB6CB3"/>
    <w:rsid w:val="00BB6EB4"/>
    <w:rsid w:val="00BB6EDD"/>
    <w:rsid w:val="00BB7837"/>
    <w:rsid w:val="00BB7E83"/>
    <w:rsid w:val="00BC0340"/>
    <w:rsid w:val="00BC0D79"/>
    <w:rsid w:val="00BC0E6B"/>
    <w:rsid w:val="00BC14AF"/>
    <w:rsid w:val="00BC2F2C"/>
    <w:rsid w:val="00BC37DE"/>
    <w:rsid w:val="00BC37EC"/>
    <w:rsid w:val="00BC4AFE"/>
    <w:rsid w:val="00BC55B1"/>
    <w:rsid w:val="00BC6619"/>
    <w:rsid w:val="00BC6676"/>
    <w:rsid w:val="00BC7CF0"/>
    <w:rsid w:val="00BD35E0"/>
    <w:rsid w:val="00BD5C3B"/>
    <w:rsid w:val="00BD6708"/>
    <w:rsid w:val="00BD6ABB"/>
    <w:rsid w:val="00BD745D"/>
    <w:rsid w:val="00BE224E"/>
    <w:rsid w:val="00BE3AEA"/>
    <w:rsid w:val="00BE3BD8"/>
    <w:rsid w:val="00BE49BE"/>
    <w:rsid w:val="00BE4D4D"/>
    <w:rsid w:val="00BE5DA2"/>
    <w:rsid w:val="00BE5E3A"/>
    <w:rsid w:val="00BE6BFE"/>
    <w:rsid w:val="00BE7783"/>
    <w:rsid w:val="00BE7F0B"/>
    <w:rsid w:val="00BF0031"/>
    <w:rsid w:val="00BF0080"/>
    <w:rsid w:val="00BF0AD1"/>
    <w:rsid w:val="00BF0F89"/>
    <w:rsid w:val="00BF146F"/>
    <w:rsid w:val="00BF26D1"/>
    <w:rsid w:val="00BF2B70"/>
    <w:rsid w:val="00BF3A9F"/>
    <w:rsid w:val="00BF6C89"/>
    <w:rsid w:val="00C01093"/>
    <w:rsid w:val="00C013B8"/>
    <w:rsid w:val="00C0177F"/>
    <w:rsid w:val="00C01816"/>
    <w:rsid w:val="00C01E48"/>
    <w:rsid w:val="00C02296"/>
    <w:rsid w:val="00C026EC"/>
    <w:rsid w:val="00C02722"/>
    <w:rsid w:val="00C03F61"/>
    <w:rsid w:val="00C073EC"/>
    <w:rsid w:val="00C07716"/>
    <w:rsid w:val="00C11A7A"/>
    <w:rsid w:val="00C11E1B"/>
    <w:rsid w:val="00C12EF6"/>
    <w:rsid w:val="00C13C6D"/>
    <w:rsid w:val="00C176E5"/>
    <w:rsid w:val="00C17E59"/>
    <w:rsid w:val="00C212D0"/>
    <w:rsid w:val="00C2182B"/>
    <w:rsid w:val="00C219B1"/>
    <w:rsid w:val="00C22715"/>
    <w:rsid w:val="00C23B27"/>
    <w:rsid w:val="00C24098"/>
    <w:rsid w:val="00C248E6"/>
    <w:rsid w:val="00C25573"/>
    <w:rsid w:val="00C2570A"/>
    <w:rsid w:val="00C25B71"/>
    <w:rsid w:val="00C272BF"/>
    <w:rsid w:val="00C27900"/>
    <w:rsid w:val="00C27A90"/>
    <w:rsid w:val="00C312B7"/>
    <w:rsid w:val="00C34001"/>
    <w:rsid w:val="00C34354"/>
    <w:rsid w:val="00C3533D"/>
    <w:rsid w:val="00C36702"/>
    <w:rsid w:val="00C36E09"/>
    <w:rsid w:val="00C3704C"/>
    <w:rsid w:val="00C37F54"/>
    <w:rsid w:val="00C40C0A"/>
    <w:rsid w:val="00C4229C"/>
    <w:rsid w:val="00C43196"/>
    <w:rsid w:val="00C434DE"/>
    <w:rsid w:val="00C43DB5"/>
    <w:rsid w:val="00C44137"/>
    <w:rsid w:val="00C4456F"/>
    <w:rsid w:val="00C457E4"/>
    <w:rsid w:val="00C46231"/>
    <w:rsid w:val="00C46E59"/>
    <w:rsid w:val="00C472D6"/>
    <w:rsid w:val="00C5018B"/>
    <w:rsid w:val="00C50770"/>
    <w:rsid w:val="00C50B94"/>
    <w:rsid w:val="00C51491"/>
    <w:rsid w:val="00C5188F"/>
    <w:rsid w:val="00C51AD2"/>
    <w:rsid w:val="00C526CC"/>
    <w:rsid w:val="00C54004"/>
    <w:rsid w:val="00C541E6"/>
    <w:rsid w:val="00C5437B"/>
    <w:rsid w:val="00C55779"/>
    <w:rsid w:val="00C55F66"/>
    <w:rsid w:val="00C56D92"/>
    <w:rsid w:val="00C6025F"/>
    <w:rsid w:val="00C60A68"/>
    <w:rsid w:val="00C616D2"/>
    <w:rsid w:val="00C61E0E"/>
    <w:rsid w:val="00C62CF4"/>
    <w:rsid w:val="00C63F3E"/>
    <w:rsid w:val="00C6475A"/>
    <w:rsid w:val="00C64AB4"/>
    <w:rsid w:val="00C64CFC"/>
    <w:rsid w:val="00C64E49"/>
    <w:rsid w:val="00C668C7"/>
    <w:rsid w:val="00C710EF"/>
    <w:rsid w:val="00C71224"/>
    <w:rsid w:val="00C71547"/>
    <w:rsid w:val="00C718F8"/>
    <w:rsid w:val="00C71927"/>
    <w:rsid w:val="00C71F2E"/>
    <w:rsid w:val="00C7219D"/>
    <w:rsid w:val="00C72BFD"/>
    <w:rsid w:val="00C731B1"/>
    <w:rsid w:val="00C73A01"/>
    <w:rsid w:val="00C740C3"/>
    <w:rsid w:val="00C74B16"/>
    <w:rsid w:val="00C74BCB"/>
    <w:rsid w:val="00C7519B"/>
    <w:rsid w:val="00C767EF"/>
    <w:rsid w:val="00C77471"/>
    <w:rsid w:val="00C7755F"/>
    <w:rsid w:val="00C803C1"/>
    <w:rsid w:val="00C80517"/>
    <w:rsid w:val="00C80C86"/>
    <w:rsid w:val="00C80F2F"/>
    <w:rsid w:val="00C81107"/>
    <w:rsid w:val="00C813F9"/>
    <w:rsid w:val="00C82670"/>
    <w:rsid w:val="00C8317D"/>
    <w:rsid w:val="00C832C0"/>
    <w:rsid w:val="00C836DC"/>
    <w:rsid w:val="00C84731"/>
    <w:rsid w:val="00C849FA"/>
    <w:rsid w:val="00C8565A"/>
    <w:rsid w:val="00C85B76"/>
    <w:rsid w:val="00C86732"/>
    <w:rsid w:val="00C86824"/>
    <w:rsid w:val="00C90021"/>
    <w:rsid w:val="00C9090F"/>
    <w:rsid w:val="00C91059"/>
    <w:rsid w:val="00C92423"/>
    <w:rsid w:val="00C9242D"/>
    <w:rsid w:val="00C92B8E"/>
    <w:rsid w:val="00C94247"/>
    <w:rsid w:val="00C948BD"/>
    <w:rsid w:val="00C95E12"/>
    <w:rsid w:val="00C95F6E"/>
    <w:rsid w:val="00C96648"/>
    <w:rsid w:val="00CA013D"/>
    <w:rsid w:val="00CA08C3"/>
    <w:rsid w:val="00CA1884"/>
    <w:rsid w:val="00CA20F0"/>
    <w:rsid w:val="00CA29D7"/>
    <w:rsid w:val="00CA480C"/>
    <w:rsid w:val="00CA4C53"/>
    <w:rsid w:val="00CA5220"/>
    <w:rsid w:val="00CA5FEB"/>
    <w:rsid w:val="00CA750C"/>
    <w:rsid w:val="00CA775A"/>
    <w:rsid w:val="00CA7819"/>
    <w:rsid w:val="00CA7FDD"/>
    <w:rsid w:val="00CB025E"/>
    <w:rsid w:val="00CB0573"/>
    <w:rsid w:val="00CB0ED4"/>
    <w:rsid w:val="00CB1DE7"/>
    <w:rsid w:val="00CB3381"/>
    <w:rsid w:val="00CB3674"/>
    <w:rsid w:val="00CB3822"/>
    <w:rsid w:val="00CB3949"/>
    <w:rsid w:val="00CB4F97"/>
    <w:rsid w:val="00CB6439"/>
    <w:rsid w:val="00CB7B5C"/>
    <w:rsid w:val="00CC08DA"/>
    <w:rsid w:val="00CC1846"/>
    <w:rsid w:val="00CC1911"/>
    <w:rsid w:val="00CC24A5"/>
    <w:rsid w:val="00CC3872"/>
    <w:rsid w:val="00CC4FF3"/>
    <w:rsid w:val="00CC5247"/>
    <w:rsid w:val="00CD0B17"/>
    <w:rsid w:val="00CD130B"/>
    <w:rsid w:val="00CD2E42"/>
    <w:rsid w:val="00CD3F78"/>
    <w:rsid w:val="00CD4745"/>
    <w:rsid w:val="00CD5B5C"/>
    <w:rsid w:val="00CD5C9C"/>
    <w:rsid w:val="00CD6040"/>
    <w:rsid w:val="00CD6243"/>
    <w:rsid w:val="00CD717C"/>
    <w:rsid w:val="00CE13F1"/>
    <w:rsid w:val="00CE1B9B"/>
    <w:rsid w:val="00CE21FD"/>
    <w:rsid w:val="00CE27BE"/>
    <w:rsid w:val="00CE33C1"/>
    <w:rsid w:val="00CE5702"/>
    <w:rsid w:val="00CE5831"/>
    <w:rsid w:val="00CE67A2"/>
    <w:rsid w:val="00CE7519"/>
    <w:rsid w:val="00CE7F6F"/>
    <w:rsid w:val="00CF05B8"/>
    <w:rsid w:val="00CF1A6B"/>
    <w:rsid w:val="00CF1ADF"/>
    <w:rsid w:val="00CF305B"/>
    <w:rsid w:val="00CF3A7B"/>
    <w:rsid w:val="00CF3A95"/>
    <w:rsid w:val="00CF3C0C"/>
    <w:rsid w:val="00CF5C17"/>
    <w:rsid w:val="00CF5E0B"/>
    <w:rsid w:val="00CF6145"/>
    <w:rsid w:val="00CF63C8"/>
    <w:rsid w:val="00CF63DE"/>
    <w:rsid w:val="00CF64A6"/>
    <w:rsid w:val="00CF75CB"/>
    <w:rsid w:val="00D01176"/>
    <w:rsid w:val="00D012AA"/>
    <w:rsid w:val="00D01542"/>
    <w:rsid w:val="00D01CA3"/>
    <w:rsid w:val="00D02123"/>
    <w:rsid w:val="00D04D44"/>
    <w:rsid w:val="00D05674"/>
    <w:rsid w:val="00D06166"/>
    <w:rsid w:val="00D07CF6"/>
    <w:rsid w:val="00D07D5C"/>
    <w:rsid w:val="00D105C0"/>
    <w:rsid w:val="00D10ADD"/>
    <w:rsid w:val="00D122F5"/>
    <w:rsid w:val="00D12C83"/>
    <w:rsid w:val="00D150B0"/>
    <w:rsid w:val="00D1641D"/>
    <w:rsid w:val="00D17A6E"/>
    <w:rsid w:val="00D21565"/>
    <w:rsid w:val="00D235BC"/>
    <w:rsid w:val="00D242BA"/>
    <w:rsid w:val="00D2672A"/>
    <w:rsid w:val="00D27B9A"/>
    <w:rsid w:val="00D27C90"/>
    <w:rsid w:val="00D30F78"/>
    <w:rsid w:val="00D31600"/>
    <w:rsid w:val="00D31843"/>
    <w:rsid w:val="00D31944"/>
    <w:rsid w:val="00D31D4D"/>
    <w:rsid w:val="00D3236D"/>
    <w:rsid w:val="00D32589"/>
    <w:rsid w:val="00D34219"/>
    <w:rsid w:val="00D3426B"/>
    <w:rsid w:val="00D34AC1"/>
    <w:rsid w:val="00D35ADA"/>
    <w:rsid w:val="00D35D39"/>
    <w:rsid w:val="00D360AB"/>
    <w:rsid w:val="00D36F42"/>
    <w:rsid w:val="00D3778A"/>
    <w:rsid w:val="00D427EB"/>
    <w:rsid w:val="00D4356B"/>
    <w:rsid w:val="00D44104"/>
    <w:rsid w:val="00D446EF"/>
    <w:rsid w:val="00D44BAA"/>
    <w:rsid w:val="00D459D9"/>
    <w:rsid w:val="00D45E64"/>
    <w:rsid w:val="00D46E96"/>
    <w:rsid w:val="00D46FDF"/>
    <w:rsid w:val="00D47AD4"/>
    <w:rsid w:val="00D47D2F"/>
    <w:rsid w:val="00D5028D"/>
    <w:rsid w:val="00D50961"/>
    <w:rsid w:val="00D51498"/>
    <w:rsid w:val="00D517B4"/>
    <w:rsid w:val="00D559B7"/>
    <w:rsid w:val="00D56076"/>
    <w:rsid w:val="00D569C0"/>
    <w:rsid w:val="00D56B25"/>
    <w:rsid w:val="00D571E9"/>
    <w:rsid w:val="00D573AE"/>
    <w:rsid w:val="00D57A8F"/>
    <w:rsid w:val="00D604AE"/>
    <w:rsid w:val="00D60779"/>
    <w:rsid w:val="00D61270"/>
    <w:rsid w:val="00D612D2"/>
    <w:rsid w:val="00D619A4"/>
    <w:rsid w:val="00D65150"/>
    <w:rsid w:val="00D6529A"/>
    <w:rsid w:val="00D671CC"/>
    <w:rsid w:val="00D67406"/>
    <w:rsid w:val="00D67F30"/>
    <w:rsid w:val="00D7062A"/>
    <w:rsid w:val="00D71DC1"/>
    <w:rsid w:val="00D71F7A"/>
    <w:rsid w:val="00D74614"/>
    <w:rsid w:val="00D74737"/>
    <w:rsid w:val="00D754FA"/>
    <w:rsid w:val="00D75F49"/>
    <w:rsid w:val="00D76496"/>
    <w:rsid w:val="00D765A1"/>
    <w:rsid w:val="00D76F64"/>
    <w:rsid w:val="00D77510"/>
    <w:rsid w:val="00D811BD"/>
    <w:rsid w:val="00D81215"/>
    <w:rsid w:val="00D8153E"/>
    <w:rsid w:val="00D820C9"/>
    <w:rsid w:val="00D82460"/>
    <w:rsid w:val="00D82A44"/>
    <w:rsid w:val="00D83621"/>
    <w:rsid w:val="00D836FF"/>
    <w:rsid w:val="00D8509D"/>
    <w:rsid w:val="00D85D70"/>
    <w:rsid w:val="00D87627"/>
    <w:rsid w:val="00D90AED"/>
    <w:rsid w:val="00D91100"/>
    <w:rsid w:val="00D914EF"/>
    <w:rsid w:val="00D91544"/>
    <w:rsid w:val="00D91A5C"/>
    <w:rsid w:val="00D91E0C"/>
    <w:rsid w:val="00D927E0"/>
    <w:rsid w:val="00D92FF2"/>
    <w:rsid w:val="00D94060"/>
    <w:rsid w:val="00D942A9"/>
    <w:rsid w:val="00D94BF6"/>
    <w:rsid w:val="00D95F81"/>
    <w:rsid w:val="00D96E8D"/>
    <w:rsid w:val="00D9735D"/>
    <w:rsid w:val="00D97533"/>
    <w:rsid w:val="00D97C78"/>
    <w:rsid w:val="00DA10A3"/>
    <w:rsid w:val="00DA264D"/>
    <w:rsid w:val="00DA3E8C"/>
    <w:rsid w:val="00DA42D7"/>
    <w:rsid w:val="00DA5E30"/>
    <w:rsid w:val="00DA661D"/>
    <w:rsid w:val="00DA6697"/>
    <w:rsid w:val="00DA69D9"/>
    <w:rsid w:val="00DA7872"/>
    <w:rsid w:val="00DA7C51"/>
    <w:rsid w:val="00DB1E5A"/>
    <w:rsid w:val="00DB20BB"/>
    <w:rsid w:val="00DB234B"/>
    <w:rsid w:val="00DB2560"/>
    <w:rsid w:val="00DB2611"/>
    <w:rsid w:val="00DB2ADC"/>
    <w:rsid w:val="00DB3022"/>
    <w:rsid w:val="00DB3AEF"/>
    <w:rsid w:val="00DB430F"/>
    <w:rsid w:val="00DB4BD0"/>
    <w:rsid w:val="00DB5A7B"/>
    <w:rsid w:val="00DB64A1"/>
    <w:rsid w:val="00DB6658"/>
    <w:rsid w:val="00DB7E9F"/>
    <w:rsid w:val="00DC2371"/>
    <w:rsid w:val="00DC32AA"/>
    <w:rsid w:val="00DC34DC"/>
    <w:rsid w:val="00DC4852"/>
    <w:rsid w:val="00DC532D"/>
    <w:rsid w:val="00DC55B3"/>
    <w:rsid w:val="00DC579B"/>
    <w:rsid w:val="00DC5A4E"/>
    <w:rsid w:val="00DC5EC8"/>
    <w:rsid w:val="00DC5F2C"/>
    <w:rsid w:val="00DC77F4"/>
    <w:rsid w:val="00DC78FB"/>
    <w:rsid w:val="00DD048D"/>
    <w:rsid w:val="00DD04F9"/>
    <w:rsid w:val="00DD28AC"/>
    <w:rsid w:val="00DD2954"/>
    <w:rsid w:val="00DD32A6"/>
    <w:rsid w:val="00DD41AA"/>
    <w:rsid w:val="00DD4428"/>
    <w:rsid w:val="00DD5270"/>
    <w:rsid w:val="00DD54AD"/>
    <w:rsid w:val="00DD54E6"/>
    <w:rsid w:val="00DD5F5F"/>
    <w:rsid w:val="00DD70BC"/>
    <w:rsid w:val="00DD74ED"/>
    <w:rsid w:val="00DD7C6D"/>
    <w:rsid w:val="00DE0107"/>
    <w:rsid w:val="00DE0DF8"/>
    <w:rsid w:val="00DE18C6"/>
    <w:rsid w:val="00DE1921"/>
    <w:rsid w:val="00DE1C04"/>
    <w:rsid w:val="00DE1D25"/>
    <w:rsid w:val="00DE408F"/>
    <w:rsid w:val="00DE4225"/>
    <w:rsid w:val="00DE4D24"/>
    <w:rsid w:val="00DE774D"/>
    <w:rsid w:val="00DE7A3D"/>
    <w:rsid w:val="00DF0711"/>
    <w:rsid w:val="00DF0C37"/>
    <w:rsid w:val="00DF13FF"/>
    <w:rsid w:val="00DF144C"/>
    <w:rsid w:val="00DF1B19"/>
    <w:rsid w:val="00DF1CE1"/>
    <w:rsid w:val="00DF3C11"/>
    <w:rsid w:val="00DF5684"/>
    <w:rsid w:val="00DF5BE1"/>
    <w:rsid w:val="00DF6D29"/>
    <w:rsid w:val="00DF783A"/>
    <w:rsid w:val="00E00C8B"/>
    <w:rsid w:val="00E00E89"/>
    <w:rsid w:val="00E01255"/>
    <w:rsid w:val="00E018BE"/>
    <w:rsid w:val="00E01BDD"/>
    <w:rsid w:val="00E01D8C"/>
    <w:rsid w:val="00E02A15"/>
    <w:rsid w:val="00E030F4"/>
    <w:rsid w:val="00E03A19"/>
    <w:rsid w:val="00E04182"/>
    <w:rsid w:val="00E04CD4"/>
    <w:rsid w:val="00E05074"/>
    <w:rsid w:val="00E05186"/>
    <w:rsid w:val="00E05250"/>
    <w:rsid w:val="00E05268"/>
    <w:rsid w:val="00E05C85"/>
    <w:rsid w:val="00E05D39"/>
    <w:rsid w:val="00E064CD"/>
    <w:rsid w:val="00E07B81"/>
    <w:rsid w:val="00E07C39"/>
    <w:rsid w:val="00E10498"/>
    <w:rsid w:val="00E1060B"/>
    <w:rsid w:val="00E10CDC"/>
    <w:rsid w:val="00E10D50"/>
    <w:rsid w:val="00E10DB9"/>
    <w:rsid w:val="00E10E80"/>
    <w:rsid w:val="00E123A1"/>
    <w:rsid w:val="00E1257F"/>
    <w:rsid w:val="00E126BA"/>
    <w:rsid w:val="00E12E98"/>
    <w:rsid w:val="00E13F57"/>
    <w:rsid w:val="00E14795"/>
    <w:rsid w:val="00E17FF1"/>
    <w:rsid w:val="00E20B96"/>
    <w:rsid w:val="00E20F5A"/>
    <w:rsid w:val="00E22C72"/>
    <w:rsid w:val="00E23A19"/>
    <w:rsid w:val="00E23C5B"/>
    <w:rsid w:val="00E2464C"/>
    <w:rsid w:val="00E26493"/>
    <w:rsid w:val="00E268D6"/>
    <w:rsid w:val="00E26DEA"/>
    <w:rsid w:val="00E271C8"/>
    <w:rsid w:val="00E2778D"/>
    <w:rsid w:val="00E30299"/>
    <w:rsid w:val="00E302C2"/>
    <w:rsid w:val="00E31880"/>
    <w:rsid w:val="00E32951"/>
    <w:rsid w:val="00E3295F"/>
    <w:rsid w:val="00E34EA1"/>
    <w:rsid w:val="00E35216"/>
    <w:rsid w:val="00E3552E"/>
    <w:rsid w:val="00E35BF6"/>
    <w:rsid w:val="00E36424"/>
    <w:rsid w:val="00E40753"/>
    <w:rsid w:val="00E408FB"/>
    <w:rsid w:val="00E41C88"/>
    <w:rsid w:val="00E41CAE"/>
    <w:rsid w:val="00E42CDD"/>
    <w:rsid w:val="00E4335C"/>
    <w:rsid w:val="00E434E0"/>
    <w:rsid w:val="00E44326"/>
    <w:rsid w:val="00E44918"/>
    <w:rsid w:val="00E44E8E"/>
    <w:rsid w:val="00E455F9"/>
    <w:rsid w:val="00E45D67"/>
    <w:rsid w:val="00E46A41"/>
    <w:rsid w:val="00E46B89"/>
    <w:rsid w:val="00E46D1A"/>
    <w:rsid w:val="00E50DF4"/>
    <w:rsid w:val="00E511E3"/>
    <w:rsid w:val="00E53423"/>
    <w:rsid w:val="00E54D4F"/>
    <w:rsid w:val="00E566A9"/>
    <w:rsid w:val="00E568ED"/>
    <w:rsid w:val="00E56919"/>
    <w:rsid w:val="00E56ED7"/>
    <w:rsid w:val="00E577D4"/>
    <w:rsid w:val="00E607D6"/>
    <w:rsid w:val="00E61152"/>
    <w:rsid w:val="00E634B2"/>
    <w:rsid w:val="00E635E0"/>
    <w:rsid w:val="00E63697"/>
    <w:rsid w:val="00E64B6C"/>
    <w:rsid w:val="00E65CC9"/>
    <w:rsid w:val="00E66C45"/>
    <w:rsid w:val="00E67019"/>
    <w:rsid w:val="00E67235"/>
    <w:rsid w:val="00E675E0"/>
    <w:rsid w:val="00E70186"/>
    <w:rsid w:val="00E7100E"/>
    <w:rsid w:val="00E71BB8"/>
    <w:rsid w:val="00E71E4A"/>
    <w:rsid w:val="00E72C5D"/>
    <w:rsid w:val="00E73058"/>
    <w:rsid w:val="00E739E0"/>
    <w:rsid w:val="00E73DD3"/>
    <w:rsid w:val="00E73E68"/>
    <w:rsid w:val="00E743B5"/>
    <w:rsid w:val="00E744D1"/>
    <w:rsid w:val="00E745D8"/>
    <w:rsid w:val="00E7472D"/>
    <w:rsid w:val="00E779D6"/>
    <w:rsid w:val="00E81182"/>
    <w:rsid w:val="00E82246"/>
    <w:rsid w:val="00E835F1"/>
    <w:rsid w:val="00E8405E"/>
    <w:rsid w:val="00E86063"/>
    <w:rsid w:val="00E86BC4"/>
    <w:rsid w:val="00E86D00"/>
    <w:rsid w:val="00E86E6D"/>
    <w:rsid w:val="00E87497"/>
    <w:rsid w:val="00E91154"/>
    <w:rsid w:val="00E919D8"/>
    <w:rsid w:val="00E9203E"/>
    <w:rsid w:val="00E92847"/>
    <w:rsid w:val="00E935C0"/>
    <w:rsid w:val="00E95750"/>
    <w:rsid w:val="00E95C7E"/>
    <w:rsid w:val="00E96CB5"/>
    <w:rsid w:val="00E96CCB"/>
    <w:rsid w:val="00E97507"/>
    <w:rsid w:val="00EA099E"/>
    <w:rsid w:val="00EA0EE3"/>
    <w:rsid w:val="00EA3545"/>
    <w:rsid w:val="00EA4FDD"/>
    <w:rsid w:val="00EA55E8"/>
    <w:rsid w:val="00EA57C2"/>
    <w:rsid w:val="00EB06FE"/>
    <w:rsid w:val="00EB1D85"/>
    <w:rsid w:val="00EB2B17"/>
    <w:rsid w:val="00EB4950"/>
    <w:rsid w:val="00EB6887"/>
    <w:rsid w:val="00EB7384"/>
    <w:rsid w:val="00EB74E0"/>
    <w:rsid w:val="00EB7594"/>
    <w:rsid w:val="00EB760B"/>
    <w:rsid w:val="00EB7797"/>
    <w:rsid w:val="00EC3456"/>
    <w:rsid w:val="00EC44DC"/>
    <w:rsid w:val="00EC50D3"/>
    <w:rsid w:val="00EC5B7A"/>
    <w:rsid w:val="00EC6323"/>
    <w:rsid w:val="00EC6FF3"/>
    <w:rsid w:val="00EC7173"/>
    <w:rsid w:val="00EC717B"/>
    <w:rsid w:val="00EC7FF7"/>
    <w:rsid w:val="00ED0517"/>
    <w:rsid w:val="00ED0A0F"/>
    <w:rsid w:val="00ED24D5"/>
    <w:rsid w:val="00ED2B6C"/>
    <w:rsid w:val="00ED2D2D"/>
    <w:rsid w:val="00ED2D6D"/>
    <w:rsid w:val="00ED4433"/>
    <w:rsid w:val="00ED4AEE"/>
    <w:rsid w:val="00ED5E89"/>
    <w:rsid w:val="00ED6A70"/>
    <w:rsid w:val="00ED6CC3"/>
    <w:rsid w:val="00ED7891"/>
    <w:rsid w:val="00ED7D0F"/>
    <w:rsid w:val="00EE00AD"/>
    <w:rsid w:val="00EE010C"/>
    <w:rsid w:val="00EE0AD4"/>
    <w:rsid w:val="00EE0C2B"/>
    <w:rsid w:val="00EE0C8D"/>
    <w:rsid w:val="00EE2096"/>
    <w:rsid w:val="00EE2EC8"/>
    <w:rsid w:val="00EE378D"/>
    <w:rsid w:val="00EE48E4"/>
    <w:rsid w:val="00EE5100"/>
    <w:rsid w:val="00EE6E7C"/>
    <w:rsid w:val="00EE70FC"/>
    <w:rsid w:val="00EE7D01"/>
    <w:rsid w:val="00EF057C"/>
    <w:rsid w:val="00EF0A98"/>
    <w:rsid w:val="00EF1EB0"/>
    <w:rsid w:val="00EF207A"/>
    <w:rsid w:val="00EF294B"/>
    <w:rsid w:val="00EF2AF8"/>
    <w:rsid w:val="00EF2E93"/>
    <w:rsid w:val="00EF3522"/>
    <w:rsid w:val="00EF364A"/>
    <w:rsid w:val="00EF3DF0"/>
    <w:rsid w:val="00EF541D"/>
    <w:rsid w:val="00EF6BFD"/>
    <w:rsid w:val="00F000C4"/>
    <w:rsid w:val="00F00356"/>
    <w:rsid w:val="00F02F51"/>
    <w:rsid w:val="00F02F86"/>
    <w:rsid w:val="00F04881"/>
    <w:rsid w:val="00F04CA4"/>
    <w:rsid w:val="00F053AB"/>
    <w:rsid w:val="00F054B6"/>
    <w:rsid w:val="00F055A6"/>
    <w:rsid w:val="00F0617C"/>
    <w:rsid w:val="00F063AA"/>
    <w:rsid w:val="00F10387"/>
    <w:rsid w:val="00F10536"/>
    <w:rsid w:val="00F10AAD"/>
    <w:rsid w:val="00F10D36"/>
    <w:rsid w:val="00F10E53"/>
    <w:rsid w:val="00F11724"/>
    <w:rsid w:val="00F12397"/>
    <w:rsid w:val="00F12C58"/>
    <w:rsid w:val="00F13264"/>
    <w:rsid w:val="00F13AA3"/>
    <w:rsid w:val="00F151A5"/>
    <w:rsid w:val="00F154F3"/>
    <w:rsid w:val="00F15697"/>
    <w:rsid w:val="00F15873"/>
    <w:rsid w:val="00F15C6B"/>
    <w:rsid w:val="00F17F71"/>
    <w:rsid w:val="00F203DF"/>
    <w:rsid w:val="00F20D16"/>
    <w:rsid w:val="00F212CC"/>
    <w:rsid w:val="00F2190D"/>
    <w:rsid w:val="00F255C6"/>
    <w:rsid w:val="00F26089"/>
    <w:rsid w:val="00F264FC"/>
    <w:rsid w:val="00F2714D"/>
    <w:rsid w:val="00F30023"/>
    <w:rsid w:val="00F307F1"/>
    <w:rsid w:val="00F3130B"/>
    <w:rsid w:val="00F31BCD"/>
    <w:rsid w:val="00F31C60"/>
    <w:rsid w:val="00F31EC1"/>
    <w:rsid w:val="00F32270"/>
    <w:rsid w:val="00F3302F"/>
    <w:rsid w:val="00F33B6B"/>
    <w:rsid w:val="00F34618"/>
    <w:rsid w:val="00F34D6A"/>
    <w:rsid w:val="00F36049"/>
    <w:rsid w:val="00F40375"/>
    <w:rsid w:val="00F41185"/>
    <w:rsid w:val="00F417A3"/>
    <w:rsid w:val="00F4190E"/>
    <w:rsid w:val="00F41F55"/>
    <w:rsid w:val="00F4429B"/>
    <w:rsid w:val="00F446C2"/>
    <w:rsid w:val="00F45501"/>
    <w:rsid w:val="00F45555"/>
    <w:rsid w:val="00F45E52"/>
    <w:rsid w:val="00F467CB"/>
    <w:rsid w:val="00F47574"/>
    <w:rsid w:val="00F47E6F"/>
    <w:rsid w:val="00F5001C"/>
    <w:rsid w:val="00F50E2D"/>
    <w:rsid w:val="00F51470"/>
    <w:rsid w:val="00F51D76"/>
    <w:rsid w:val="00F521C0"/>
    <w:rsid w:val="00F52600"/>
    <w:rsid w:val="00F52864"/>
    <w:rsid w:val="00F53CA4"/>
    <w:rsid w:val="00F543FE"/>
    <w:rsid w:val="00F5483D"/>
    <w:rsid w:val="00F54BAB"/>
    <w:rsid w:val="00F54BDF"/>
    <w:rsid w:val="00F55938"/>
    <w:rsid w:val="00F55974"/>
    <w:rsid w:val="00F55BBF"/>
    <w:rsid w:val="00F56939"/>
    <w:rsid w:val="00F56B83"/>
    <w:rsid w:val="00F57895"/>
    <w:rsid w:val="00F57A50"/>
    <w:rsid w:val="00F60243"/>
    <w:rsid w:val="00F6071D"/>
    <w:rsid w:val="00F61287"/>
    <w:rsid w:val="00F6290E"/>
    <w:rsid w:val="00F6309F"/>
    <w:rsid w:val="00F631A3"/>
    <w:rsid w:val="00F6351D"/>
    <w:rsid w:val="00F64489"/>
    <w:rsid w:val="00F64CE1"/>
    <w:rsid w:val="00F650F2"/>
    <w:rsid w:val="00F659A1"/>
    <w:rsid w:val="00F66CEE"/>
    <w:rsid w:val="00F707E8"/>
    <w:rsid w:val="00F718C9"/>
    <w:rsid w:val="00F72CAA"/>
    <w:rsid w:val="00F7304E"/>
    <w:rsid w:val="00F750D9"/>
    <w:rsid w:val="00F75253"/>
    <w:rsid w:val="00F75399"/>
    <w:rsid w:val="00F76473"/>
    <w:rsid w:val="00F76AD2"/>
    <w:rsid w:val="00F76CDB"/>
    <w:rsid w:val="00F76F1E"/>
    <w:rsid w:val="00F76F55"/>
    <w:rsid w:val="00F80EFF"/>
    <w:rsid w:val="00F81620"/>
    <w:rsid w:val="00F824E3"/>
    <w:rsid w:val="00F833ED"/>
    <w:rsid w:val="00F8490B"/>
    <w:rsid w:val="00F84ECA"/>
    <w:rsid w:val="00F85071"/>
    <w:rsid w:val="00F852DC"/>
    <w:rsid w:val="00F866D3"/>
    <w:rsid w:val="00F90FC0"/>
    <w:rsid w:val="00F915B6"/>
    <w:rsid w:val="00F9259D"/>
    <w:rsid w:val="00F9298E"/>
    <w:rsid w:val="00F9699C"/>
    <w:rsid w:val="00FA065D"/>
    <w:rsid w:val="00FA090D"/>
    <w:rsid w:val="00FA3778"/>
    <w:rsid w:val="00FA3C46"/>
    <w:rsid w:val="00FA4F11"/>
    <w:rsid w:val="00FA58F1"/>
    <w:rsid w:val="00FA6385"/>
    <w:rsid w:val="00FA659D"/>
    <w:rsid w:val="00FA6A66"/>
    <w:rsid w:val="00FA6C18"/>
    <w:rsid w:val="00FB0559"/>
    <w:rsid w:val="00FB05CC"/>
    <w:rsid w:val="00FB11C8"/>
    <w:rsid w:val="00FB18BE"/>
    <w:rsid w:val="00FB1AF3"/>
    <w:rsid w:val="00FB1B9B"/>
    <w:rsid w:val="00FB1BC5"/>
    <w:rsid w:val="00FB4F02"/>
    <w:rsid w:val="00FB583B"/>
    <w:rsid w:val="00FB5A19"/>
    <w:rsid w:val="00FB5ED8"/>
    <w:rsid w:val="00FB6AF0"/>
    <w:rsid w:val="00FC0939"/>
    <w:rsid w:val="00FC174D"/>
    <w:rsid w:val="00FC2253"/>
    <w:rsid w:val="00FC25D4"/>
    <w:rsid w:val="00FC2D43"/>
    <w:rsid w:val="00FC3F73"/>
    <w:rsid w:val="00FC496A"/>
    <w:rsid w:val="00FC4B1D"/>
    <w:rsid w:val="00FC5CFB"/>
    <w:rsid w:val="00FC5FBF"/>
    <w:rsid w:val="00FC65DD"/>
    <w:rsid w:val="00FD02BE"/>
    <w:rsid w:val="00FD0549"/>
    <w:rsid w:val="00FD288C"/>
    <w:rsid w:val="00FD362E"/>
    <w:rsid w:val="00FD4111"/>
    <w:rsid w:val="00FD4181"/>
    <w:rsid w:val="00FD4551"/>
    <w:rsid w:val="00FD488E"/>
    <w:rsid w:val="00FD4DB3"/>
    <w:rsid w:val="00FD502D"/>
    <w:rsid w:val="00FD5EB7"/>
    <w:rsid w:val="00FD5F65"/>
    <w:rsid w:val="00FE2436"/>
    <w:rsid w:val="00FE2D76"/>
    <w:rsid w:val="00FE31CF"/>
    <w:rsid w:val="00FE332A"/>
    <w:rsid w:val="00FE3471"/>
    <w:rsid w:val="00FE379A"/>
    <w:rsid w:val="00FE4551"/>
    <w:rsid w:val="00FE516B"/>
    <w:rsid w:val="00FE5C46"/>
    <w:rsid w:val="00FE640D"/>
    <w:rsid w:val="00FE68BE"/>
    <w:rsid w:val="00FE7A4F"/>
    <w:rsid w:val="00FE7B60"/>
    <w:rsid w:val="00FE7C5C"/>
    <w:rsid w:val="00FF009E"/>
    <w:rsid w:val="00FF0C78"/>
    <w:rsid w:val="00FF10D7"/>
    <w:rsid w:val="00FF1A4E"/>
    <w:rsid w:val="00FF2AF7"/>
    <w:rsid w:val="00FF2F9A"/>
    <w:rsid w:val="00FF32AF"/>
    <w:rsid w:val="00FF40C5"/>
    <w:rsid w:val="00FF48B5"/>
    <w:rsid w:val="00FF6123"/>
    <w:rsid w:val="00FF65E7"/>
    <w:rsid w:val="00FF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8D"/>
    <w:pPr>
      <w:spacing w:after="0" w:line="240" w:lineRule="auto"/>
    </w:pPr>
    <w:rPr>
      <w:rFonts w:ascii="Lucida Grande" w:eastAsia="ヒラギノ角ゴ Pro W3" w:hAnsi="Lucida Grande" w:cs="Times New Roman"/>
      <w:color w:val="000000"/>
      <w:szCs w:val="24"/>
      <w:lang w:val="en-GB"/>
    </w:rPr>
  </w:style>
  <w:style w:type="paragraph" w:styleId="Heading2">
    <w:name w:val="heading 2"/>
    <w:basedOn w:val="Normal"/>
    <w:next w:val="Normal"/>
    <w:link w:val="Heading2Char"/>
    <w:uiPriority w:val="99"/>
    <w:qFormat/>
    <w:rsid w:val="00FC2253"/>
    <w:pPr>
      <w:keepNext/>
      <w:outlineLvl w:val="1"/>
    </w:pPr>
    <w:rPr>
      <w:rFonts w:ascii="Times New Roman" w:eastAsia="SimSun" w:hAnsi="Times New Roman"/>
      <w:b/>
      <w:bCs/>
      <w:color w:val="auto"/>
      <w:sz w:val="24"/>
      <w:lang w:eastAsia="zh-CN"/>
    </w:rPr>
  </w:style>
  <w:style w:type="paragraph" w:styleId="Heading3">
    <w:name w:val="heading 3"/>
    <w:basedOn w:val="Normal"/>
    <w:next w:val="Normal"/>
    <w:link w:val="Heading3Char"/>
    <w:uiPriority w:val="9"/>
    <w:semiHidden/>
    <w:unhideWhenUsed/>
    <w:qFormat/>
    <w:rsid w:val="003B3E7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738D"/>
    <w:pPr>
      <w:widowControl w:val="0"/>
      <w:spacing w:line="360" w:lineRule="auto"/>
      <w:jc w:val="both"/>
    </w:pPr>
    <w:rPr>
      <w:rFonts w:ascii="Times New Roman" w:eastAsia="SimSun" w:hAnsi="Times New Roman"/>
      <w:color w:val="auto"/>
      <w:kern w:val="2"/>
      <w:sz w:val="24"/>
      <w:lang w:val="en-US" w:eastAsia="zh-CN"/>
    </w:rPr>
  </w:style>
  <w:style w:type="character" w:customStyle="1" w:styleId="BodyTextChar">
    <w:name w:val="Body Text Char"/>
    <w:basedOn w:val="DefaultParagraphFont"/>
    <w:link w:val="BodyText"/>
    <w:uiPriority w:val="99"/>
    <w:rsid w:val="0088738D"/>
    <w:rPr>
      <w:rFonts w:ascii="Times New Roman" w:eastAsia="SimSun" w:hAnsi="Times New Roman" w:cs="Times New Roman"/>
      <w:kern w:val="2"/>
      <w:sz w:val="24"/>
      <w:szCs w:val="24"/>
      <w:lang w:eastAsia="zh-CN"/>
    </w:rPr>
  </w:style>
  <w:style w:type="paragraph" w:styleId="FootnoteText">
    <w:name w:val="footnote text"/>
    <w:basedOn w:val="Normal"/>
    <w:link w:val="FootnoteTextChar"/>
    <w:uiPriority w:val="99"/>
    <w:rsid w:val="00C74B16"/>
    <w:pPr>
      <w:widowControl w:val="0"/>
      <w:snapToGrid w:val="0"/>
    </w:pPr>
    <w:rPr>
      <w:rFonts w:ascii="Times New Roman" w:eastAsia="SimSun" w:hAnsi="Times New Roman"/>
      <w:color w:val="auto"/>
      <w:kern w:val="2"/>
      <w:sz w:val="18"/>
      <w:szCs w:val="18"/>
      <w:lang w:val="en-US" w:eastAsia="zh-CN"/>
    </w:rPr>
  </w:style>
  <w:style w:type="character" w:customStyle="1" w:styleId="FootnoteTextChar">
    <w:name w:val="Footnote Text Char"/>
    <w:basedOn w:val="DefaultParagraphFont"/>
    <w:link w:val="FootnoteText"/>
    <w:uiPriority w:val="99"/>
    <w:rsid w:val="00C74B16"/>
    <w:rPr>
      <w:rFonts w:ascii="Times New Roman" w:eastAsia="SimSun" w:hAnsi="Times New Roman" w:cs="Times New Roman"/>
      <w:kern w:val="2"/>
      <w:sz w:val="18"/>
      <w:szCs w:val="18"/>
      <w:lang w:eastAsia="zh-CN"/>
    </w:rPr>
  </w:style>
  <w:style w:type="character" w:styleId="FootnoteReference">
    <w:name w:val="footnote reference"/>
    <w:uiPriority w:val="99"/>
    <w:semiHidden/>
    <w:rsid w:val="00C74B16"/>
    <w:rPr>
      <w:vertAlign w:val="superscript"/>
    </w:rPr>
  </w:style>
  <w:style w:type="paragraph" w:styleId="BodyText2">
    <w:name w:val="Body Text 2"/>
    <w:basedOn w:val="Normal"/>
    <w:link w:val="BodyText2Char"/>
    <w:uiPriority w:val="99"/>
    <w:semiHidden/>
    <w:unhideWhenUsed/>
    <w:rsid w:val="00FC2253"/>
    <w:pPr>
      <w:spacing w:after="120" w:line="480" w:lineRule="auto"/>
    </w:pPr>
  </w:style>
  <w:style w:type="character" w:customStyle="1" w:styleId="BodyText2Char">
    <w:name w:val="Body Text 2 Char"/>
    <w:basedOn w:val="DefaultParagraphFont"/>
    <w:link w:val="BodyText2"/>
    <w:uiPriority w:val="99"/>
    <w:semiHidden/>
    <w:rsid w:val="00FC2253"/>
    <w:rPr>
      <w:rFonts w:ascii="Lucida Grande" w:eastAsia="ヒラギノ角ゴ Pro W3" w:hAnsi="Lucida Grande" w:cs="Times New Roman"/>
      <w:color w:val="000000"/>
      <w:szCs w:val="24"/>
      <w:lang w:val="en-GB"/>
    </w:rPr>
  </w:style>
  <w:style w:type="character" w:customStyle="1" w:styleId="Heading2Char">
    <w:name w:val="Heading 2 Char"/>
    <w:basedOn w:val="DefaultParagraphFont"/>
    <w:link w:val="Heading2"/>
    <w:uiPriority w:val="99"/>
    <w:rsid w:val="00FC2253"/>
    <w:rPr>
      <w:rFonts w:ascii="Times New Roman" w:eastAsia="SimSun" w:hAnsi="Times New Roman" w:cs="Times New Roman"/>
      <w:b/>
      <w:bCs/>
      <w:sz w:val="24"/>
      <w:szCs w:val="24"/>
      <w:lang w:val="en-GB" w:eastAsia="zh-CN"/>
    </w:rPr>
  </w:style>
  <w:style w:type="table" w:styleId="TableGrid">
    <w:name w:val="Table Grid"/>
    <w:basedOn w:val="TableNormal"/>
    <w:uiPriority w:val="99"/>
    <w:rsid w:val="00FC2253"/>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C2253"/>
  </w:style>
  <w:style w:type="character" w:customStyle="1" w:styleId="longtext">
    <w:name w:val="long_text"/>
    <w:basedOn w:val="DefaultParagraphFont"/>
    <w:uiPriority w:val="99"/>
    <w:rsid w:val="00FC2253"/>
  </w:style>
  <w:style w:type="paragraph" w:styleId="Header">
    <w:name w:val="header"/>
    <w:basedOn w:val="Normal"/>
    <w:link w:val="HeaderChar"/>
    <w:uiPriority w:val="99"/>
    <w:unhideWhenUsed/>
    <w:rsid w:val="00151C2D"/>
    <w:pPr>
      <w:tabs>
        <w:tab w:val="center" w:pos="4680"/>
        <w:tab w:val="right" w:pos="9360"/>
      </w:tabs>
    </w:pPr>
  </w:style>
  <w:style w:type="character" w:customStyle="1" w:styleId="HeaderChar">
    <w:name w:val="Header Char"/>
    <w:basedOn w:val="DefaultParagraphFont"/>
    <w:link w:val="Header"/>
    <w:uiPriority w:val="99"/>
    <w:rsid w:val="00151C2D"/>
    <w:rPr>
      <w:rFonts w:ascii="Lucida Grande" w:eastAsia="ヒラギノ角ゴ Pro W3" w:hAnsi="Lucida Grande" w:cs="Times New Roman"/>
      <w:color w:val="000000"/>
      <w:szCs w:val="24"/>
      <w:lang w:val="en-GB"/>
    </w:rPr>
  </w:style>
  <w:style w:type="paragraph" w:styleId="Footer">
    <w:name w:val="footer"/>
    <w:basedOn w:val="Normal"/>
    <w:link w:val="FooterChar"/>
    <w:uiPriority w:val="99"/>
    <w:unhideWhenUsed/>
    <w:rsid w:val="00151C2D"/>
    <w:pPr>
      <w:tabs>
        <w:tab w:val="center" w:pos="4680"/>
        <w:tab w:val="right" w:pos="9360"/>
      </w:tabs>
    </w:pPr>
  </w:style>
  <w:style w:type="character" w:customStyle="1" w:styleId="FooterChar">
    <w:name w:val="Footer Char"/>
    <w:basedOn w:val="DefaultParagraphFont"/>
    <w:link w:val="Footer"/>
    <w:uiPriority w:val="99"/>
    <w:rsid w:val="00151C2D"/>
    <w:rPr>
      <w:rFonts w:ascii="Lucida Grande" w:eastAsia="ヒラギノ角ゴ Pro W3" w:hAnsi="Lucida Grande" w:cs="Times New Roman"/>
      <w:color w:val="000000"/>
      <w:szCs w:val="24"/>
      <w:lang w:val="en-GB"/>
    </w:rPr>
  </w:style>
  <w:style w:type="paragraph" w:styleId="BalloonText">
    <w:name w:val="Balloon Text"/>
    <w:basedOn w:val="Normal"/>
    <w:link w:val="BalloonTextChar"/>
    <w:uiPriority w:val="99"/>
    <w:semiHidden/>
    <w:unhideWhenUsed/>
    <w:rsid w:val="00FB5A19"/>
    <w:rPr>
      <w:rFonts w:ascii="Tahoma" w:hAnsi="Tahoma" w:cs="Tahoma"/>
      <w:sz w:val="16"/>
      <w:szCs w:val="16"/>
    </w:rPr>
  </w:style>
  <w:style w:type="character" w:customStyle="1" w:styleId="BalloonTextChar">
    <w:name w:val="Balloon Text Char"/>
    <w:basedOn w:val="DefaultParagraphFont"/>
    <w:link w:val="BalloonText"/>
    <w:uiPriority w:val="99"/>
    <w:semiHidden/>
    <w:rsid w:val="00FB5A19"/>
    <w:rPr>
      <w:rFonts w:ascii="Tahoma" w:eastAsia="ヒラギノ角ゴ Pro W3" w:hAnsi="Tahoma" w:cs="Tahoma"/>
      <w:color w:val="000000"/>
      <w:sz w:val="16"/>
      <w:szCs w:val="16"/>
      <w:lang w:val="en-GB"/>
    </w:rPr>
  </w:style>
  <w:style w:type="character" w:customStyle="1" w:styleId="atn">
    <w:name w:val="atn"/>
    <w:basedOn w:val="DefaultParagraphFont"/>
    <w:rsid w:val="004E3733"/>
  </w:style>
  <w:style w:type="character" w:styleId="Hyperlink">
    <w:name w:val="Hyperlink"/>
    <w:basedOn w:val="DefaultParagraphFont"/>
    <w:uiPriority w:val="99"/>
    <w:unhideWhenUsed/>
    <w:rsid w:val="000204B4"/>
    <w:rPr>
      <w:strike w:val="0"/>
      <w:dstrike w:val="0"/>
      <w:color w:val="2153B0"/>
      <w:u w:val="none"/>
      <w:effect w:val="none"/>
    </w:rPr>
  </w:style>
  <w:style w:type="paragraph" w:customStyle="1" w:styleId="BodyA">
    <w:name w:val="Body A"/>
    <w:uiPriority w:val="99"/>
    <w:rsid w:val="00D342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line="480" w:lineRule="auto"/>
    </w:pPr>
    <w:rPr>
      <w:rFonts w:ascii="Times New Roman" w:eastAsia="ヒラギノ角ゴ Pro W3" w:hAnsi="Times New Roman" w:cs="Times New Roman"/>
      <w:color w:val="DA0000"/>
      <w:sz w:val="24"/>
      <w:szCs w:val="20"/>
      <w:lang w:val="en-GB" w:eastAsia="zh-CN"/>
    </w:rPr>
  </w:style>
  <w:style w:type="paragraph" w:styleId="ListParagraph">
    <w:name w:val="List Paragraph"/>
    <w:basedOn w:val="Normal"/>
    <w:uiPriority w:val="99"/>
    <w:qFormat/>
    <w:rsid w:val="00FB6AF0"/>
    <w:pPr>
      <w:ind w:left="720"/>
      <w:contextualSpacing/>
    </w:pPr>
  </w:style>
  <w:style w:type="character" w:styleId="CommentReference">
    <w:name w:val="annotation reference"/>
    <w:basedOn w:val="DefaultParagraphFont"/>
    <w:uiPriority w:val="99"/>
    <w:semiHidden/>
    <w:unhideWhenUsed/>
    <w:rsid w:val="009D2B57"/>
    <w:rPr>
      <w:sz w:val="16"/>
      <w:szCs w:val="16"/>
    </w:rPr>
  </w:style>
  <w:style w:type="paragraph" w:styleId="CommentText">
    <w:name w:val="annotation text"/>
    <w:basedOn w:val="Normal"/>
    <w:link w:val="CommentTextChar"/>
    <w:uiPriority w:val="99"/>
    <w:unhideWhenUsed/>
    <w:rsid w:val="009D2B57"/>
    <w:rPr>
      <w:sz w:val="20"/>
      <w:szCs w:val="20"/>
    </w:rPr>
  </w:style>
  <w:style w:type="character" w:customStyle="1" w:styleId="CommentTextChar">
    <w:name w:val="Comment Text Char"/>
    <w:basedOn w:val="DefaultParagraphFont"/>
    <w:link w:val="CommentText"/>
    <w:uiPriority w:val="99"/>
    <w:rsid w:val="009D2B57"/>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D2B57"/>
    <w:rPr>
      <w:b/>
      <w:bCs/>
    </w:rPr>
  </w:style>
  <w:style w:type="character" w:customStyle="1" w:styleId="CommentSubjectChar">
    <w:name w:val="Comment Subject Char"/>
    <w:basedOn w:val="CommentTextChar"/>
    <w:link w:val="CommentSubject"/>
    <w:uiPriority w:val="99"/>
    <w:semiHidden/>
    <w:rsid w:val="009D2B57"/>
    <w:rPr>
      <w:rFonts w:ascii="Lucida Grande" w:eastAsia="ヒラギノ角ゴ Pro W3" w:hAnsi="Lucida Grande" w:cs="Times New Roman"/>
      <w:b/>
      <w:bCs/>
      <w:color w:val="000000"/>
      <w:sz w:val="20"/>
      <w:szCs w:val="20"/>
      <w:lang w:val="en-GB"/>
    </w:rPr>
  </w:style>
  <w:style w:type="paragraph" w:styleId="Revision">
    <w:name w:val="Revision"/>
    <w:hidden/>
    <w:uiPriority w:val="99"/>
    <w:semiHidden/>
    <w:rsid w:val="009D2B57"/>
    <w:pPr>
      <w:spacing w:after="0" w:line="240" w:lineRule="auto"/>
    </w:pPr>
    <w:rPr>
      <w:rFonts w:ascii="Lucida Grande" w:eastAsia="ヒラギノ角ゴ Pro W3" w:hAnsi="Lucida Grande" w:cs="Times New Roman"/>
      <w:color w:val="000000"/>
      <w:szCs w:val="24"/>
      <w:lang w:val="en-GB"/>
    </w:rPr>
  </w:style>
  <w:style w:type="character" w:customStyle="1" w:styleId="webdict">
    <w:name w:val="webdict"/>
    <w:basedOn w:val="DefaultParagraphFont"/>
    <w:rsid w:val="00A63D09"/>
  </w:style>
  <w:style w:type="character" w:customStyle="1" w:styleId="shorttext">
    <w:name w:val="short_text"/>
    <w:basedOn w:val="DefaultParagraphFont"/>
    <w:rsid w:val="00B67309"/>
  </w:style>
  <w:style w:type="paragraph" w:styleId="NormalWeb">
    <w:name w:val="Normal (Web)"/>
    <w:basedOn w:val="Normal"/>
    <w:uiPriority w:val="99"/>
    <w:unhideWhenUsed/>
    <w:rsid w:val="002B7514"/>
    <w:pPr>
      <w:spacing w:before="100" w:beforeAutospacing="1" w:after="100" w:afterAutospacing="1"/>
    </w:pPr>
    <w:rPr>
      <w:rFonts w:ascii="Times New Roman" w:eastAsia="Times New Roman" w:hAnsi="Times New Roman"/>
      <w:color w:val="auto"/>
      <w:sz w:val="24"/>
      <w:lang w:eastAsia="zh-CN"/>
    </w:rPr>
  </w:style>
  <w:style w:type="paragraph" w:styleId="z-TopofForm">
    <w:name w:val="HTML Top of Form"/>
    <w:basedOn w:val="Normal"/>
    <w:next w:val="Normal"/>
    <w:link w:val="z-TopofFormChar"/>
    <w:hidden/>
    <w:uiPriority w:val="99"/>
    <w:semiHidden/>
    <w:unhideWhenUsed/>
    <w:rsid w:val="00E56ED7"/>
    <w:pPr>
      <w:pBdr>
        <w:bottom w:val="single" w:sz="6" w:space="1" w:color="auto"/>
      </w:pBdr>
      <w:jc w:val="center"/>
    </w:pPr>
    <w:rPr>
      <w:rFonts w:ascii="Arial" w:eastAsia="Times New Roman" w:hAnsi="Arial" w:cs="Arial"/>
      <w:vanish/>
      <w:color w:val="auto"/>
      <w:sz w:val="16"/>
      <w:szCs w:val="16"/>
      <w:lang w:eastAsia="zh-CN"/>
    </w:rPr>
  </w:style>
  <w:style w:type="character" w:customStyle="1" w:styleId="z-TopofFormChar">
    <w:name w:val="z-Top of Form Char"/>
    <w:basedOn w:val="DefaultParagraphFont"/>
    <w:link w:val="z-TopofForm"/>
    <w:uiPriority w:val="99"/>
    <w:semiHidden/>
    <w:rsid w:val="00E56ED7"/>
    <w:rPr>
      <w:rFonts w:ascii="Arial" w:eastAsia="Times New Roman" w:hAnsi="Arial" w:cs="Arial"/>
      <w:vanish/>
      <w:sz w:val="16"/>
      <w:szCs w:val="16"/>
      <w:lang w:val="en-GB" w:eastAsia="zh-CN"/>
    </w:rPr>
  </w:style>
  <w:style w:type="character" w:customStyle="1" w:styleId="gt-card-ttl-txt1">
    <w:name w:val="gt-card-ttl-txt1"/>
    <w:basedOn w:val="DefaultParagraphFont"/>
    <w:rsid w:val="00E56ED7"/>
    <w:rPr>
      <w:color w:val="222222"/>
    </w:rPr>
  </w:style>
  <w:style w:type="character" w:customStyle="1" w:styleId="gt-rw-span1">
    <w:name w:val="gt-rw-span1"/>
    <w:basedOn w:val="DefaultParagraphFont"/>
    <w:rsid w:val="00E56ED7"/>
    <w:rPr>
      <w:color w:val="222222"/>
    </w:rPr>
  </w:style>
  <w:style w:type="character" w:customStyle="1" w:styleId="gt-cd-cl1">
    <w:name w:val="gt-cd-cl1"/>
    <w:basedOn w:val="DefaultParagraphFont"/>
    <w:rsid w:val="00E56ED7"/>
  </w:style>
  <w:style w:type="character" w:customStyle="1" w:styleId="gt-cd-pos1">
    <w:name w:val="gt-cd-pos1"/>
    <w:basedOn w:val="DefaultParagraphFont"/>
    <w:rsid w:val="00E56ED7"/>
    <w:rPr>
      <w:i/>
      <w:iCs/>
      <w:color w:val="777777"/>
    </w:rPr>
  </w:style>
  <w:style w:type="character" w:customStyle="1" w:styleId="gt-baf-back1">
    <w:name w:val="gt-baf-back1"/>
    <w:basedOn w:val="DefaultParagraphFont"/>
    <w:rsid w:val="00E56ED7"/>
  </w:style>
  <w:style w:type="character" w:customStyle="1" w:styleId="gt-ft-text1">
    <w:name w:val="gt-ft-text1"/>
    <w:basedOn w:val="DefaultParagraphFont"/>
    <w:rsid w:val="00E56ED7"/>
  </w:style>
  <w:style w:type="paragraph" w:styleId="z-BottomofForm">
    <w:name w:val="HTML Bottom of Form"/>
    <w:basedOn w:val="Normal"/>
    <w:next w:val="Normal"/>
    <w:link w:val="z-BottomofFormChar"/>
    <w:hidden/>
    <w:uiPriority w:val="99"/>
    <w:semiHidden/>
    <w:unhideWhenUsed/>
    <w:rsid w:val="00E56ED7"/>
    <w:pPr>
      <w:pBdr>
        <w:top w:val="single" w:sz="6" w:space="1" w:color="auto"/>
      </w:pBdr>
      <w:jc w:val="center"/>
    </w:pPr>
    <w:rPr>
      <w:rFonts w:ascii="Arial" w:eastAsia="Times New Roman" w:hAnsi="Arial" w:cs="Arial"/>
      <w:vanish/>
      <w:color w:val="auto"/>
      <w:sz w:val="16"/>
      <w:szCs w:val="16"/>
      <w:lang w:eastAsia="zh-CN"/>
    </w:rPr>
  </w:style>
  <w:style w:type="character" w:customStyle="1" w:styleId="z-BottomofFormChar">
    <w:name w:val="z-Bottom of Form Char"/>
    <w:basedOn w:val="DefaultParagraphFont"/>
    <w:link w:val="z-BottomofForm"/>
    <w:uiPriority w:val="99"/>
    <w:semiHidden/>
    <w:rsid w:val="00E56ED7"/>
    <w:rPr>
      <w:rFonts w:ascii="Arial" w:eastAsia="Times New Roman" w:hAnsi="Arial" w:cs="Arial"/>
      <w:vanish/>
      <w:sz w:val="16"/>
      <w:szCs w:val="16"/>
      <w:lang w:val="en-GB" w:eastAsia="zh-CN"/>
    </w:rPr>
  </w:style>
  <w:style w:type="character" w:customStyle="1" w:styleId="ita-kd-menuitem-inputtool-name1">
    <w:name w:val="ita-kd-menuitem-inputtool-name1"/>
    <w:basedOn w:val="DefaultParagraphFont"/>
    <w:rsid w:val="00E56ED7"/>
  </w:style>
  <w:style w:type="character" w:customStyle="1" w:styleId="ita-kd-menuitem-setting1">
    <w:name w:val="ita-kd-menuitem-setting1"/>
    <w:basedOn w:val="DefaultParagraphFont"/>
    <w:rsid w:val="00E56ED7"/>
  </w:style>
  <w:style w:type="character" w:styleId="PageNumber">
    <w:name w:val="page number"/>
    <w:basedOn w:val="DefaultParagraphFont"/>
    <w:uiPriority w:val="99"/>
    <w:semiHidden/>
    <w:unhideWhenUsed/>
    <w:rsid w:val="005E2900"/>
  </w:style>
  <w:style w:type="character" w:customStyle="1" w:styleId="Heading3Char">
    <w:name w:val="Heading 3 Char"/>
    <w:basedOn w:val="DefaultParagraphFont"/>
    <w:link w:val="Heading3"/>
    <w:uiPriority w:val="9"/>
    <w:semiHidden/>
    <w:rsid w:val="003B3E7B"/>
    <w:rPr>
      <w:rFonts w:asciiTheme="majorHAnsi" w:eastAsiaTheme="majorEastAsia" w:hAnsiTheme="majorHAnsi" w:cstheme="majorBidi"/>
      <w:color w:val="243F60" w:themeColor="accent1" w:themeShade="7F"/>
      <w:sz w:val="24"/>
      <w:szCs w:val="24"/>
      <w:lang w:val="en-GB"/>
    </w:rPr>
  </w:style>
  <w:style w:type="table" w:styleId="LightShading">
    <w:name w:val="Light Shading"/>
    <w:basedOn w:val="TableNormal"/>
    <w:uiPriority w:val="60"/>
    <w:rsid w:val="00FA37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326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8D"/>
    <w:pPr>
      <w:spacing w:after="0" w:line="240" w:lineRule="auto"/>
    </w:pPr>
    <w:rPr>
      <w:rFonts w:ascii="Lucida Grande" w:eastAsia="ヒラギノ角ゴ Pro W3" w:hAnsi="Lucida Grande" w:cs="Times New Roman"/>
      <w:color w:val="000000"/>
      <w:szCs w:val="24"/>
      <w:lang w:val="en-GB"/>
    </w:rPr>
  </w:style>
  <w:style w:type="paragraph" w:styleId="Heading2">
    <w:name w:val="heading 2"/>
    <w:basedOn w:val="Normal"/>
    <w:next w:val="Normal"/>
    <w:link w:val="Heading2Char"/>
    <w:uiPriority w:val="99"/>
    <w:qFormat/>
    <w:rsid w:val="00FC2253"/>
    <w:pPr>
      <w:keepNext/>
      <w:outlineLvl w:val="1"/>
    </w:pPr>
    <w:rPr>
      <w:rFonts w:ascii="Times New Roman" w:eastAsia="SimSun" w:hAnsi="Times New Roman"/>
      <w:b/>
      <w:bCs/>
      <w:color w:val="auto"/>
      <w:sz w:val="24"/>
      <w:lang w:eastAsia="zh-CN"/>
    </w:rPr>
  </w:style>
  <w:style w:type="paragraph" w:styleId="Heading3">
    <w:name w:val="heading 3"/>
    <w:basedOn w:val="Normal"/>
    <w:next w:val="Normal"/>
    <w:link w:val="Heading3Char"/>
    <w:uiPriority w:val="9"/>
    <w:semiHidden/>
    <w:unhideWhenUsed/>
    <w:qFormat/>
    <w:rsid w:val="003B3E7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738D"/>
    <w:pPr>
      <w:widowControl w:val="0"/>
      <w:spacing w:line="360" w:lineRule="auto"/>
      <w:jc w:val="both"/>
    </w:pPr>
    <w:rPr>
      <w:rFonts w:ascii="Times New Roman" w:eastAsia="SimSun" w:hAnsi="Times New Roman"/>
      <w:color w:val="auto"/>
      <w:kern w:val="2"/>
      <w:sz w:val="24"/>
      <w:lang w:val="en-US" w:eastAsia="zh-CN"/>
    </w:rPr>
  </w:style>
  <w:style w:type="character" w:customStyle="1" w:styleId="BodyTextChar">
    <w:name w:val="Body Text Char"/>
    <w:basedOn w:val="DefaultParagraphFont"/>
    <w:link w:val="BodyText"/>
    <w:uiPriority w:val="99"/>
    <w:rsid w:val="0088738D"/>
    <w:rPr>
      <w:rFonts w:ascii="Times New Roman" w:eastAsia="SimSun" w:hAnsi="Times New Roman" w:cs="Times New Roman"/>
      <w:kern w:val="2"/>
      <w:sz w:val="24"/>
      <w:szCs w:val="24"/>
      <w:lang w:eastAsia="zh-CN"/>
    </w:rPr>
  </w:style>
  <w:style w:type="paragraph" w:styleId="FootnoteText">
    <w:name w:val="footnote text"/>
    <w:basedOn w:val="Normal"/>
    <w:link w:val="FootnoteTextChar"/>
    <w:uiPriority w:val="99"/>
    <w:rsid w:val="00C74B16"/>
    <w:pPr>
      <w:widowControl w:val="0"/>
      <w:snapToGrid w:val="0"/>
    </w:pPr>
    <w:rPr>
      <w:rFonts w:ascii="Times New Roman" w:eastAsia="SimSun" w:hAnsi="Times New Roman"/>
      <w:color w:val="auto"/>
      <w:kern w:val="2"/>
      <w:sz w:val="18"/>
      <w:szCs w:val="18"/>
      <w:lang w:val="en-US" w:eastAsia="zh-CN"/>
    </w:rPr>
  </w:style>
  <w:style w:type="character" w:customStyle="1" w:styleId="FootnoteTextChar">
    <w:name w:val="Footnote Text Char"/>
    <w:basedOn w:val="DefaultParagraphFont"/>
    <w:link w:val="FootnoteText"/>
    <w:uiPriority w:val="99"/>
    <w:rsid w:val="00C74B16"/>
    <w:rPr>
      <w:rFonts w:ascii="Times New Roman" w:eastAsia="SimSun" w:hAnsi="Times New Roman" w:cs="Times New Roman"/>
      <w:kern w:val="2"/>
      <w:sz w:val="18"/>
      <w:szCs w:val="18"/>
      <w:lang w:eastAsia="zh-CN"/>
    </w:rPr>
  </w:style>
  <w:style w:type="character" w:styleId="FootnoteReference">
    <w:name w:val="footnote reference"/>
    <w:uiPriority w:val="99"/>
    <w:semiHidden/>
    <w:rsid w:val="00C74B16"/>
    <w:rPr>
      <w:vertAlign w:val="superscript"/>
    </w:rPr>
  </w:style>
  <w:style w:type="paragraph" w:styleId="BodyText2">
    <w:name w:val="Body Text 2"/>
    <w:basedOn w:val="Normal"/>
    <w:link w:val="BodyText2Char"/>
    <w:uiPriority w:val="99"/>
    <w:semiHidden/>
    <w:unhideWhenUsed/>
    <w:rsid w:val="00FC2253"/>
    <w:pPr>
      <w:spacing w:after="120" w:line="480" w:lineRule="auto"/>
    </w:pPr>
  </w:style>
  <w:style w:type="character" w:customStyle="1" w:styleId="BodyText2Char">
    <w:name w:val="Body Text 2 Char"/>
    <w:basedOn w:val="DefaultParagraphFont"/>
    <w:link w:val="BodyText2"/>
    <w:uiPriority w:val="99"/>
    <w:semiHidden/>
    <w:rsid w:val="00FC2253"/>
    <w:rPr>
      <w:rFonts w:ascii="Lucida Grande" w:eastAsia="ヒラギノ角ゴ Pro W3" w:hAnsi="Lucida Grande" w:cs="Times New Roman"/>
      <w:color w:val="000000"/>
      <w:szCs w:val="24"/>
      <w:lang w:val="en-GB"/>
    </w:rPr>
  </w:style>
  <w:style w:type="character" w:customStyle="1" w:styleId="Heading2Char">
    <w:name w:val="Heading 2 Char"/>
    <w:basedOn w:val="DefaultParagraphFont"/>
    <w:link w:val="Heading2"/>
    <w:uiPriority w:val="99"/>
    <w:rsid w:val="00FC2253"/>
    <w:rPr>
      <w:rFonts w:ascii="Times New Roman" w:eastAsia="SimSun" w:hAnsi="Times New Roman" w:cs="Times New Roman"/>
      <w:b/>
      <w:bCs/>
      <w:sz w:val="24"/>
      <w:szCs w:val="24"/>
      <w:lang w:val="en-GB" w:eastAsia="zh-CN"/>
    </w:rPr>
  </w:style>
  <w:style w:type="table" w:styleId="TableGrid">
    <w:name w:val="Table Grid"/>
    <w:basedOn w:val="TableNormal"/>
    <w:uiPriority w:val="99"/>
    <w:rsid w:val="00FC2253"/>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C2253"/>
  </w:style>
  <w:style w:type="character" w:customStyle="1" w:styleId="longtext">
    <w:name w:val="long_text"/>
    <w:basedOn w:val="DefaultParagraphFont"/>
    <w:uiPriority w:val="99"/>
    <w:rsid w:val="00FC2253"/>
  </w:style>
  <w:style w:type="paragraph" w:styleId="Header">
    <w:name w:val="header"/>
    <w:basedOn w:val="Normal"/>
    <w:link w:val="HeaderChar"/>
    <w:uiPriority w:val="99"/>
    <w:unhideWhenUsed/>
    <w:rsid w:val="00151C2D"/>
    <w:pPr>
      <w:tabs>
        <w:tab w:val="center" w:pos="4680"/>
        <w:tab w:val="right" w:pos="9360"/>
      </w:tabs>
    </w:pPr>
  </w:style>
  <w:style w:type="character" w:customStyle="1" w:styleId="HeaderChar">
    <w:name w:val="Header Char"/>
    <w:basedOn w:val="DefaultParagraphFont"/>
    <w:link w:val="Header"/>
    <w:uiPriority w:val="99"/>
    <w:rsid w:val="00151C2D"/>
    <w:rPr>
      <w:rFonts w:ascii="Lucida Grande" w:eastAsia="ヒラギノ角ゴ Pro W3" w:hAnsi="Lucida Grande" w:cs="Times New Roman"/>
      <w:color w:val="000000"/>
      <w:szCs w:val="24"/>
      <w:lang w:val="en-GB"/>
    </w:rPr>
  </w:style>
  <w:style w:type="paragraph" w:styleId="Footer">
    <w:name w:val="footer"/>
    <w:basedOn w:val="Normal"/>
    <w:link w:val="FooterChar"/>
    <w:uiPriority w:val="99"/>
    <w:unhideWhenUsed/>
    <w:rsid w:val="00151C2D"/>
    <w:pPr>
      <w:tabs>
        <w:tab w:val="center" w:pos="4680"/>
        <w:tab w:val="right" w:pos="9360"/>
      </w:tabs>
    </w:pPr>
  </w:style>
  <w:style w:type="character" w:customStyle="1" w:styleId="FooterChar">
    <w:name w:val="Footer Char"/>
    <w:basedOn w:val="DefaultParagraphFont"/>
    <w:link w:val="Footer"/>
    <w:uiPriority w:val="99"/>
    <w:rsid w:val="00151C2D"/>
    <w:rPr>
      <w:rFonts w:ascii="Lucida Grande" w:eastAsia="ヒラギノ角ゴ Pro W3" w:hAnsi="Lucida Grande" w:cs="Times New Roman"/>
      <w:color w:val="000000"/>
      <w:szCs w:val="24"/>
      <w:lang w:val="en-GB"/>
    </w:rPr>
  </w:style>
  <w:style w:type="paragraph" w:styleId="BalloonText">
    <w:name w:val="Balloon Text"/>
    <w:basedOn w:val="Normal"/>
    <w:link w:val="BalloonTextChar"/>
    <w:uiPriority w:val="99"/>
    <w:semiHidden/>
    <w:unhideWhenUsed/>
    <w:rsid w:val="00FB5A19"/>
    <w:rPr>
      <w:rFonts w:ascii="Tahoma" w:hAnsi="Tahoma" w:cs="Tahoma"/>
      <w:sz w:val="16"/>
      <w:szCs w:val="16"/>
    </w:rPr>
  </w:style>
  <w:style w:type="character" w:customStyle="1" w:styleId="BalloonTextChar">
    <w:name w:val="Balloon Text Char"/>
    <w:basedOn w:val="DefaultParagraphFont"/>
    <w:link w:val="BalloonText"/>
    <w:uiPriority w:val="99"/>
    <w:semiHidden/>
    <w:rsid w:val="00FB5A19"/>
    <w:rPr>
      <w:rFonts w:ascii="Tahoma" w:eastAsia="ヒラギノ角ゴ Pro W3" w:hAnsi="Tahoma" w:cs="Tahoma"/>
      <w:color w:val="000000"/>
      <w:sz w:val="16"/>
      <w:szCs w:val="16"/>
      <w:lang w:val="en-GB"/>
    </w:rPr>
  </w:style>
  <w:style w:type="character" w:customStyle="1" w:styleId="atn">
    <w:name w:val="atn"/>
    <w:basedOn w:val="DefaultParagraphFont"/>
    <w:rsid w:val="004E3733"/>
  </w:style>
  <w:style w:type="character" w:styleId="Hyperlink">
    <w:name w:val="Hyperlink"/>
    <w:basedOn w:val="DefaultParagraphFont"/>
    <w:uiPriority w:val="99"/>
    <w:unhideWhenUsed/>
    <w:rsid w:val="000204B4"/>
    <w:rPr>
      <w:strike w:val="0"/>
      <w:dstrike w:val="0"/>
      <w:color w:val="2153B0"/>
      <w:u w:val="none"/>
      <w:effect w:val="none"/>
    </w:rPr>
  </w:style>
  <w:style w:type="paragraph" w:customStyle="1" w:styleId="BodyA">
    <w:name w:val="Body A"/>
    <w:uiPriority w:val="99"/>
    <w:rsid w:val="00D342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line="480" w:lineRule="auto"/>
    </w:pPr>
    <w:rPr>
      <w:rFonts w:ascii="Times New Roman" w:eastAsia="ヒラギノ角ゴ Pro W3" w:hAnsi="Times New Roman" w:cs="Times New Roman"/>
      <w:color w:val="DA0000"/>
      <w:sz w:val="24"/>
      <w:szCs w:val="20"/>
      <w:lang w:val="en-GB" w:eastAsia="zh-CN"/>
    </w:rPr>
  </w:style>
  <w:style w:type="paragraph" w:styleId="ListParagraph">
    <w:name w:val="List Paragraph"/>
    <w:basedOn w:val="Normal"/>
    <w:uiPriority w:val="99"/>
    <w:qFormat/>
    <w:rsid w:val="00FB6AF0"/>
    <w:pPr>
      <w:ind w:left="720"/>
      <w:contextualSpacing/>
    </w:pPr>
  </w:style>
  <w:style w:type="character" w:styleId="CommentReference">
    <w:name w:val="annotation reference"/>
    <w:basedOn w:val="DefaultParagraphFont"/>
    <w:uiPriority w:val="99"/>
    <w:semiHidden/>
    <w:unhideWhenUsed/>
    <w:rsid w:val="009D2B57"/>
    <w:rPr>
      <w:sz w:val="16"/>
      <w:szCs w:val="16"/>
    </w:rPr>
  </w:style>
  <w:style w:type="paragraph" w:styleId="CommentText">
    <w:name w:val="annotation text"/>
    <w:basedOn w:val="Normal"/>
    <w:link w:val="CommentTextChar"/>
    <w:uiPriority w:val="99"/>
    <w:unhideWhenUsed/>
    <w:rsid w:val="009D2B57"/>
    <w:rPr>
      <w:sz w:val="20"/>
      <w:szCs w:val="20"/>
    </w:rPr>
  </w:style>
  <w:style w:type="character" w:customStyle="1" w:styleId="CommentTextChar">
    <w:name w:val="Comment Text Char"/>
    <w:basedOn w:val="DefaultParagraphFont"/>
    <w:link w:val="CommentText"/>
    <w:uiPriority w:val="99"/>
    <w:rsid w:val="009D2B57"/>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D2B57"/>
    <w:rPr>
      <w:b/>
      <w:bCs/>
    </w:rPr>
  </w:style>
  <w:style w:type="character" w:customStyle="1" w:styleId="CommentSubjectChar">
    <w:name w:val="Comment Subject Char"/>
    <w:basedOn w:val="CommentTextChar"/>
    <w:link w:val="CommentSubject"/>
    <w:uiPriority w:val="99"/>
    <w:semiHidden/>
    <w:rsid w:val="009D2B57"/>
    <w:rPr>
      <w:rFonts w:ascii="Lucida Grande" w:eastAsia="ヒラギノ角ゴ Pro W3" w:hAnsi="Lucida Grande" w:cs="Times New Roman"/>
      <w:b/>
      <w:bCs/>
      <w:color w:val="000000"/>
      <w:sz w:val="20"/>
      <w:szCs w:val="20"/>
      <w:lang w:val="en-GB"/>
    </w:rPr>
  </w:style>
  <w:style w:type="paragraph" w:styleId="Revision">
    <w:name w:val="Revision"/>
    <w:hidden/>
    <w:uiPriority w:val="99"/>
    <w:semiHidden/>
    <w:rsid w:val="009D2B57"/>
    <w:pPr>
      <w:spacing w:after="0" w:line="240" w:lineRule="auto"/>
    </w:pPr>
    <w:rPr>
      <w:rFonts w:ascii="Lucida Grande" w:eastAsia="ヒラギノ角ゴ Pro W3" w:hAnsi="Lucida Grande" w:cs="Times New Roman"/>
      <w:color w:val="000000"/>
      <w:szCs w:val="24"/>
      <w:lang w:val="en-GB"/>
    </w:rPr>
  </w:style>
  <w:style w:type="character" w:customStyle="1" w:styleId="webdict">
    <w:name w:val="webdict"/>
    <w:basedOn w:val="DefaultParagraphFont"/>
    <w:rsid w:val="00A63D09"/>
  </w:style>
  <w:style w:type="character" w:customStyle="1" w:styleId="shorttext">
    <w:name w:val="short_text"/>
    <w:basedOn w:val="DefaultParagraphFont"/>
    <w:rsid w:val="00B67309"/>
  </w:style>
  <w:style w:type="paragraph" w:styleId="NormalWeb">
    <w:name w:val="Normal (Web)"/>
    <w:basedOn w:val="Normal"/>
    <w:uiPriority w:val="99"/>
    <w:unhideWhenUsed/>
    <w:rsid w:val="002B7514"/>
    <w:pPr>
      <w:spacing w:before="100" w:beforeAutospacing="1" w:after="100" w:afterAutospacing="1"/>
    </w:pPr>
    <w:rPr>
      <w:rFonts w:ascii="Times New Roman" w:eastAsia="Times New Roman" w:hAnsi="Times New Roman"/>
      <w:color w:val="auto"/>
      <w:sz w:val="24"/>
      <w:lang w:eastAsia="zh-CN"/>
    </w:rPr>
  </w:style>
  <w:style w:type="paragraph" w:styleId="z-TopofForm">
    <w:name w:val="HTML Top of Form"/>
    <w:basedOn w:val="Normal"/>
    <w:next w:val="Normal"/>
    <w:link w:val="z-TopofFormChar"/>
    <w:hidden/>
    <w:uiPriority w:val="99"/>
    <w:semiHidden/>
    <w:unhideWhenUsed/>
    <w:rsid w:val="00E56ED7"/>
    <w:pPr>
      <w:pBdr>
        <w:bottom w:val="single" w:sz="6" w:space="1" w:color="auto"/>
      </w:pBdr>
      <w:jc w:val="center"/>
    </w:pPr>
    <w:rPr>
      <w:rFonts w:ascii="Arial" w:eastAsia="Times New Roman" w:hAnsi="Arial" w:cs="Arial"/>
      <w:vanish/>
      <w:color w:val="auto"/>
      <w:sz w:val="16"/>
      <w:szCs w:val="16"/>
      <w:lang w:eastAsia="zh-CN"/>
    </w:rPr>
  </w:style>
  <w:style w:type="character" w:customStyle="1" w:styleId="z-TopofFormChar">
    <w:name w:val="z-Top of Form Char"/>
    <w:basedOn w:val="DefaultParagraphFont"/>
    <w:link w:val="z-TopofForm"/>
    <w:uiPriority w:val="99"/>
    <w:semiHidden/>
    <w:rsid w:val="00E56ED7"/>
    <w:rPr>
      <w:rFonts w:ascii="Arial" w:eastAsia="Times New Roman" w:hAnsi="Arial" w:cs="Arial"/>
      <w:vanish/>
      <w:sz w:val="16"/>
      <w:szCs w:val="16"/>
      <w:lang w:val="en-GB" w:eastAsia="zh-CN"/>
    </w:rPr>
  </w:style>
  <w:style w:type="character" w:customStyle="1" w:styleId="gt-card-ttl-txt1">
    <w:name w:val="gt-card-ttl-txt1"/>
    <w:basedOn w:val="DefaultParagraphFont"/>
    <w:rsid w:val="00E56ED7"/>
    <w:rPr>
      <w:color w:val="222222"/>
    </w:rPr>
  </w:style>
  <w:style w:type="character" w:customStyle="1" w:styleId="gt-rw-span1">
    <w:name w:val="gt-rw-span1"/>
    <w:basedOn w:val="DefaultParagraphFont"/>
    <w:rsid w:val="00E56ED7"/>
    <w:rPr>
      <w:color w:val="222222"/>
    </w:rPr>
  </w:style>
  <w:style w:type="character" w:customStyle="1" w:styleId="gt-cd-cl1">
    <w:name w:val="gt-cd-cl1"/>
    <w:basedOn w:val="DefaultParagraphFont"/>
    <w:rsid w:val="00E56ED7"/>
  </w:style>
  <w:style w:type="character" w:customStyle="1" w:styleId="gt-cd-pos1">
    <w:name w:val="gt-cd-pos1"/>
    <w:basedOn w:val="DefaultParagraphFont"/>
    <w:rsid w:val="00E56ED7"/>
    <w:rPr>
      <w:i/>
      <w:iCs/>
      <w:color w:val="777777"/>
    </w:rPr>
  </w:style>
  <w:style w:type="character" w:customStyle="1" w:styleId="gt-baf-back1">
    <w:name w:val="gt-baf-back1"/>
    <w:basedOn w:val="DefaultParagraphFont"/>
    <w:rsid w:val="00E56ED7"/>
  </w:style>
  <w:style w:type="character" w:customStyle="1" w:styleId="gt-ft-text1">
    <w:name w:val="gt-ft-text1"/>
    <w:basedOn w:val="DefaultParagraphFont"/>
    <w:rsid w:val="00E56ED7"/>
  </w:style>
  <w:style w:type="paragraph" w:styleId="z-BottomofForm">
    <w:name w:val="HTML Bottom of Form"/>
    <w:basedOn w:val="Normal"/>
    <w:next w:val="Normal"/>
    <w:link w:val="z-BottomofFormChar"/>
    <w:hidden/>
    <w:uiPriority w:val="99"/>
    <w:semiHidden/>
    <w:unhideWhenUsed/>
    <w:rsid w:val="00E56ED7"/>
    <w:pPr>
      <w:pBdr>
        <w:top w:val="single" w:sz="6" w:space="1" w:color="auto"/>
      </w:pBdr>
      <w:jc w:val="center"/>
    </w:pPr>
    <w:rPr>
      <w:rFonts w:ascii="Arial" w:eastAsia="Times New Roman" w:hAnsi="Arial" w:cs="Arial"/>
      <w:vanish/>
      <w:color w:val="auto"/>
      <w:sz w:val="16"/>
      <w:szCs w:val="16"/>
      <w:lang w:eastAsia="zh-CN"/>
    </w:rPr>
  </w:style>
  <w:style w:type="character" w:customStyle="1" w:styleId="z-BottomofFormChar">
    <w:name w:val="z-Bottom of Form Char"/>
    <w:basedOn w:val="DefaultParagraphFont"/>
    <w:link w:val="z-BottomofForm"/>
    <w:uiPriority w:val="99"/>
    <w:semiHidden/>
    <w:rsid w:val="00E56ED7"/>
    <w:rPr>
      <w:rFonts w:ascii="Arial" w:eastAsia="Times New Roman" w:hAnsi="Arial" w:cs="Arial"/>
      <w:vanish/>
      <w:sz w:val="16"/>
      <w:szCs w:val="16"/>
      <w:lang w:val="en-GB" w:eastAsia="zh-CN"/>
    </w:rPr>
  </w:style>
  <w:style w:type="character" w:customStyle="1" w:styleId="ita-kd-menuitem-inputtool-name1">
    <w:name w:val="ita-kd-menuitem-inputtool-name1"/>
    <w:basedOn w:val="DefaultParagraphFont"/>
    <w:rsid w:val="00E56ED7"/>
  </w:style>
  <w:style w:type="character" w:customStyle="1" w:styleId="ita-kd-menuitem-setting1">
    <w:name w:val="ita-kd-menuitem-setting1"/>
    <w:basedOn w:val="DefaultParagraphFont"/>
    <w:rsid w:val="00E56ED7"/>
  </w:style>
  <w:style w:type="character" w:styleId="PageNumber">
    <w:name w:val="page number"/>
    <w:basedOn w:val="DefaultParagraphFont"/>
    <w:uiPriority w:val="99"/>
    <w:semiHidden/>
    <w:unhideWhenUsed/>
    <w:rsid w:val="005E2900"/>
  </w:style>
  <w:style w:type="character" w:customStyle="1" w:styleId="Heading3Char">
    <w:name w:val="Heading 3 Char"/>
    <w:basedOn w:val="DefaultParagraphFont"/>
    <w:link w:val="Heading3"/>
    <w:uiPriority w:val="9"/>
    <w:semiHidden/>
    <w:rsid w:val="003B3E7B"/>
    <w:rPr>
      <w:rFonts w:asciiTheme="majorHAnsi" w:eastAsiaTheme="majorEastAsia" w:hAnsiTheme="majorHAnsi" w:cstheme="majorBidi"/>
      <w:color w:val="243F60" w:themeColor="accent1" w:themeShade="7F"/>
      <w:sz w:val="24"/>
      <w:szCs w:val="24"/>
      <w:lang w:val="en-GB"/>
    </w:rPr>
  </w:style>
  <w:style w:type="table" w:styleId="LightShading">
    <w:name w:val="Light Shading"/>
    <w:basedOn w:val="TableNormal"/>
    <w:uiPriority w:val="60"/>
    <w:rsid w:val="00FA37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3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238">
      <w:bodyDiv w:val="1"/>
      <w:marLeft w:val="0"/>
      <w:marRight w:val="0"/>
      <w:marTop w:val="0"/>
      <w:marBottom w:val="0"/>
      <w:divBdr>
        <w:top w:val="none" w:sz="0" w:space="0" w:color="auto"/>
        <w:left w:val="none" w:sz="0" w:space="0" w:color="auto"/>
        <w:bottom w:val="none" w:sz="0" w:space="0" w:color="auto"/>
        <w:right w:val="none" w:sz="0" w:space="0" w:color="auto"/>
      </w:divBdr>
    </w:div>
    <w:div w:id="485128460">
      <w:bodyDiv w:val="1"/>
      <w:marLeft w:val="0"/>
      <w:marRight w:val="0"/>
      <w:marTop w:val="0"/>
      <w:marBottom w:val="0"/>
      <w:divBdr>
        <w:top w:val="none" w:sz="0" w:space="0" w:color="auto"/>
        <w:left w:val="none" w:sz="0" w:space="0" w:color="auto"/>
        <w:bottom w:val="none" w:sz="0" w:space="0" w:color="auto"/>
        <w:right w:val="none" w:sz="0" w:space="0" w:color="auto"/>
      </w:divBdr>
    </w:div>
    <w:div w:id="506097151">
      <w:bodyDiv w:val="1"/>
      <w:marLeft w:val="0"/>
      <w:marRight w:val="0"/>
      <w:marTop w:val="0"/>
      <w:marBottom w:val="0"/>
      <w:divBdr>
        <w:top w:val="none" w:sz="0" w:space="0" w:color="auto"/>
        <w:left w:val="none" w:sz="0" w:space="0" w:color="auto"/>
        <w:bottom w:val="none" w:sz="0" w:space="0" w:color="auto"/>
        <w:right w:val="none" w:sz="0" w:space="0" w:color="auto"/>
      </w:divBdr>
    </w:div>
    <w:div w:id="571351981">
      <w:bodyDiv w:val="1"/>
      <w:marLeft w:val="0"/>
      <w:marRight w:val="0"/>
      <w:marTop w:val="0"/>
      <w:marBottom w:val="0"/>
      <w:divBdr>
        <w:top w:val="none" w:sz="0" w:space="0" w:color="auto"/>
        <w:left w:val="none" w:sz="0" w:space="0" w:color="auto"/>
        <w:bottom w:val="none" w:sz="0" w:space="0" w:color="auto"/>
        <w:right w:val="none" w:sz="0" w:space="0" w:color="auto"/>
      </w:divBdr>
      <w:divsChild>
        <w:div w:id="636571854">
          <w:marLeft w:val="0"/>
          <w:marRight w:val="0"/>
          <w:marTop w:val="0"/>
          <w:marBottom w:val="0"/>
          <w:divBdr>
            <w:top w:val="none" w:sz="0" w:space="0" w:color="auto"/>
            <w:left w:val="none" w:sz="0" w:space="0" w:color="auto"/>
            <w:bottom w:val="none" w:sz="0" w:space="0" w:color="auto"/>
            <w:right w:val="none" w:sz="0" w:space="0" w:color="auto"/>
          </w:divBdr>
          <w:divsChild>
            <w:div w:id="636954781">
              <w:marLeft w:val="0"/>
              <w:marRight w:val="0"/>
              <w:marTop w:val="0"/>
              <w:marBottom w:val="0"/>
              <w:divBdr>
                <w:top w:val="none" w:sz="0" w:space="0" w:color="auto"/>
                <w:left w:val="none" w:sz="0" w:space="0" w:color="auto"/>
                <w:bottom w:val="none" w:sz="0" w:space="0" w:color="auto"/>
                <w:right w:val="none" w:sz="0" w:space="0" w:color="auto"/>
              </w:divBdr>
              <w:divsChild>
                <w:div w:id="8071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7932">
      <w:bodyDiv w:val="1"/>
      <w:marLeft w:val="0"/>
      <w:marRight w:val="0"/>
      <w:marTop w:val="0"/>
      <w:marBottom w:val="0"/>
      <w:divBdr>
        <w:top w:val="none" w:sz="0" w:space="0" w:color="auto"/>
        <w:left w:val="none" w:sz="0" w:space="0" w:color="auto"/>
        <w:bottom w:val="none" w:sz="0" w:space="0" w:color="auto"/>
        <w:right w:val="none" w:sz="0" w:space="0" w:color="auto"/>
      </w:divBdr>
      <w:divsChild>
        <w:div w:id="268781052">
          <w:marLeft w:val="0"/>
          <w:marRight w:val="0"/>
          <w:marTop w:val="0"/>
          <w:marBottom w:val="0"/>
          <w:divBdr>
            <w:top w:val="none" w:sz="0" w:space="0" w:color="auto"/>
            <w:left w:val="none" w:sz="0" w:space="0" w:color="auto"/>
            <w:bottom w:val="none" w:sz="0" w:space="0" w:color="auto"/>
            <w:right w:val="none" w:sz="0" w:space="0" w:color="auto"/>
          </w:divBdr>
        </w:div>
        <w:div w:id="434057343">
          <w:marLeft w:val="-15"/>
          <w:marRight w:val="0"/>
          <w:marTop w:val="0"/>
          <w:marBottom w:val="0"/>
          <w:divBdr>
            <w:top w:val="single" w:sz="6" w:space="5" w:color="FFFFFF"/>
            <w:left w:val="single" w:sz="6" w:space="7" w:color="FFFFFF"/>
            <w:bottom w:val="single" w:sz="6" w:space="5" w:color="FFFFFF"/>
            <w:right w:val="single" w:sz="6" w:space="7" w:color="FFFFFF"/>
          </w:divBdr>
          <w:divsChild>
            <w:div w:id="842400398">
              <w:marLeft w:val="0"/>
              <w:marRight w:val="0"/>
              <w:marTop w:val="0"/>
              <w:marBottom w:val="0"/>
              <w:divBdr>
                <w:top w:val="none" w:sz="0" w:space="0" w:color="auto"/>
                <w:left w:val="none" w:sz="0" w:space="0" w:color="auto"/>
                <w:bottom w:val="none" w:sz="0" w:space="0" w:color="auto"/>
                <w:right w:val="none" w:sz="0" w:space="0" w:color="auto"/>
              </w:divBdr>
            </w:div>
          </w:divsChild>
        </w:div>
        <w:div w:id="460535269">
          <w:marLeft w:val="0"/>
          <w:marRight w:val="0"/>
          <w:marTop w:val="0"/>
          <w:marBottom w:val="0"/>
          <w:divBdr>
            <w:top w:val="none" w:sz="0" w:space="0" w:color="auto"/>
            <w:left w:val="none" w:sz="0" w:space="0" w:color="auto"/>
            <w:bottom w:val="none" w:sz="0" w:space="0" w:color="auto"/>
            <w:right w:val="none" w:sz="0" w:space="0" w:color="auto"/>
          </w:divBdr>
          <w:divsChild>
            <w:div w:id="260918744">
              <w:marLeft w:val="0"/>
              <w:marRight w:val="0"/>
              <w:marTop w:val="0"/>
              <w:marBottom w:val="0"/>
              <w:divBdr>
                <w:top w:val="none" w:sz="0" w:space="0" w:color="auto"/>
                <w:left w:val="none" w:sz="0" w:space="0" w:color="auto"/>
                <w:bottom w:val="none" w:sz="0" w:space="0" w:color="auto"/>
                <w:right w:val="none" w:sz="0" w:space="0" w:color="auto"/>
              </w:divBdr>
              <w:divsChild>
                <w:div w:id="385031234">
                  <w:marLeft w:val="0"/>
                  <w:marRight w:val="0"/>
                  <w:marTop w:val="0"/>
                  <w:marBottom w:val="0"/>
                  <w:divBdr>
                    <w:top w:val="none" w:sz="0" w:space="0" w:color="auto"/>
                    <w:left w:val="none" w:sz="0" w:space="0" w:color="auto"/>
                    <w:bottom w:val="none" w:sz="0" w:space="0" w:color="auto"/>
                    <w:right w:val="none" w:sz="0" w:space="0" w:color="auto"/>
                  </w:divBdr>
                  <w:divsChild>
                    <w:div w:id="1051883879">
                      <w:marLeft w:val="0"/>
                      <w:marRight w:val="0"/>
                      <w:marTop w:val="0"/>
                      <w:marBottom w:val="0"/>
                      <w:divBdr>
                        <w:top w:val="none" w:sz="0" w:space="0" w:color="auto"/>
                        <w:left w:val="none" w:sz="0" w:space="0" w:color="auto"/>
                        <w:bottom w:val="none" w:sz="0" w:space="0" w:color="auto"/>
                        <w:right w:val="none" w:sz="0" w:space="0" w:color="auto"/>
                      </w:divBdr>
                      <w:divsChild>
                        <w:div w:id="706759143">
                          <w:marLeft w:val="0"/>
                          <w:marRight w:val="0"/>
                          <w:marTop w:val="0"/>
                          <w:marBottom w:val="0"/>
                          <w:divBdr>
                            <w:top w:val="none" w:sz="0" w:space="0" w:color="auto"/>
                            <w:left w:val="none" w:sz="0" w:space="0" w:color="auto"/>
                            <w:bottom w:val="none" w:sz="0" w:space="0" w:color="auto"/>
                            <w:right w:val="none" w:sz="0" w:space="0" w:color="auto"/>
                          </w:divBdr>
                          <w:divsChild>
                            <w:div w:id="1205484105">
                              <w:marLeft w:val="0"/>
                              <w:marRight w:val="0"/>
                              <w:marTop w:val="240"/>
                              <w:marBottom w:val="525"/>
                              <w:divBdr>
                                <w:top w:val="none" w:sz="0" w:space="0" w:color="auto"/>
                                <w:left w:val="none" w:sz="0" w:space="0" w:color="auto"/>
                                <w:bottom w:val="none" w:sz="0" w:space="0" w:color="auto"/>
                                <w:right w:val="none" w:sz="0" w:space="0" w:color="auto"/>
                              </w:divBdr>
                              <w:divsChild>
                                <w:div w:id="854270700">
                                  <w:marLeft w:val="0"/>
                                  <w:marRight w:val="0"/>
                                  <w:marTop w:val="0"/>
                                  <w:marBottom w:val="0"/>
                                  <w:divBdr>
                                    <w:top w:val="none" w:sz="0" w:space="0" w:color="auto"/>
                                    <w:left w:val="none" w:sz="0" w:space="0" w:color="auto"/>
                                    <w:bottom w:val="none" w:sz="0" w:space="0" w:color="auto"/>
                                    <w:right w:val="none" w:sz="0" w:space="0" w:color="auto"/>
                                  </w:divBdr>
                                </w:div>
                              </w:divsChild>
                            </w:div>
                            <w:div w:id="2054622373">
                              <w:marLeft w:val="0"/>
                              <w:marRight w:val="0"/>
                              <w:marTop w:val="0"/>
                              <w:marBottom w:val="0"/>
                              <w:divBdr>
                                <w:top w:val="none" w:sz="0" w:space="0" w:color="auto"/>
                                <w:left w:val="none" w:sz="0" w:space="0" w:color="auto"/>
                                <w:bottom w:val="none" w:sz="0" w:space="0" w:color="auto"/>
                                <w:right w:val="none" w:sz="0" w:space="0" w:color="auto"/>
                              </w:divBdr>
                              <w:divsChild>
                                <w:div w:id="334961569">
                                  <w:marLeft w:val="0"/>
                                  <w:marRight w:val="0"/>
                                  <w:marTop w:val="0"/>
                                  <w:marBottom w:val="0"/>
                                  <w:divBdr>
                                    <w:top w:val="none" w:sz="0" w:space="0" w:color="auto"/>
                                    <w:left w:val="none" w:sz="0" w:space="0" w:color="auto"/>
                                    <w:bottom w:val="none" w:sz="0" w:space="0" w:color="auto"/>
                                    <w:right w:val="none" w:sz="0" w:space="0" w:color="auto"/>
                                  </w:divBdr>
                                  <w:divsChild>
                                    <w:div w:id="1441299672">
                                      <w:marLeft w:val="60"/>
                                      <w:marRight w:val="0"/>
                                      <w:marTop w:val="0"/>
                                      <w:marBottom w:val="0"/>
                                      <w:divBdr>
                                        <w:top w:val="none" w:sz="0" w:space="0" w:color="auto"/>
                                        <w:left w:val="none" w:sz="0" w:space="0" w:color="auto"/>
                                        <w:bottom w:val="none" w:sz="0" w:space="0" w:color="auto"/>
                                        <w:right w:val="none" w:sz="0" w:space="0" w:color="auto"/>
                                      </w:divBdr>
                                      <w:divsChild>
                                        <w:div w:id="2067098654">
                                          <w:marLeft w:val="0"/>
                                          <w:marRight w:val="0"/>
                                          <w:marTop w:val="0"/>
                                          <w:marBottom w:val="0"/>
                                          <w:divBdr>
                                            <w:top w:val="none" w:sz="0" w:space="0" w:color="auto"/>
                                            <w:left w:val="none" w:sz="0" w:space="0" w:color="auto"/>
                                            <w:bottom w:val="none" w:sz="0" w:space="0" w:color="auto"/>
                                            <w:right w:val="none" w:sz="0" w:space="0" w:color="auto"/>
                                          </w:divBdr>
                                          <w:divsChild>
                                            <w:div w:id="890071351">
                                              <w:marLeft w:val="0"/>
                                              <w:marRight w:val="0"/>
                                              <w:marTop w:val="0"/>
                                              <w:marBottom w:val="0"/>
                                              <w:divBdr>
                                                <w:top w:val="none" w:sz="0" w:space="0" w:color="auto"/>
                                                <w:left w:val="none" w:sz="0" w:space="0" w:color="auto"/>
                                                <w:bottom w:val="none" w:sz="0" w:space="0" w:color="auto"/>
                                                <w:right w:val="none" w:sz="0" w:space="0" w:color="auto"/>
                                              </w:divBdr>
                                              <w:divsChild>
                                                <w:div w:id="1178271905">
                                                  <w:marLeft w:val="0"/>
                                                  <w:marRight w:val="0"/>
                                                  <w:marTop w:val="0"/>
                                                  <w:marBottom w:val="0"/>
                                                  <w:divBdr>
                                                    <w:top w:val="none" w:sz="0" w:space="0" w:color="auto"/>
                                                    <w:left w:val="none" w:sz="0" w:space="0" w:color="auto"/>
                                                    <w:bottom w:val="none" w:sz="0" w:space="0" w:color="auto"/>
                                                    <w:right w:val="none" w:sz="0" w:space="0" w:color="auto"/>
                                                  </w:divBdr>
                                                  <w:divsChild>
                                                    <w:div w:id="41905315">
                                                      <w:marLeft w:val="0"/>
                                                      <w:marRight w:val="0"/>
                                                      <w:marTop w:val="0"/>
                                                      <w:marBottom w:val="0"/>
                                                      <w:divBdr>
                                                        <w:top w:val="none" w:sz="0" w:space="0" w:color="auto"/>
                                                        <w:left w:val="none" w:sz="0" w:space="0" w:color="auto"/>
                                                        <w:bottom w:val="none" w:sz="0" w:space="0" w:color="auto"/>
                                                        <w:right w:val="none" w:sz="0" w:space="0" w:color="auto"/>
                                                      </w:divBdr>
                                                      <w:divsChild>
                                                        <w:div w:id="685210175">
                                                          <w:marLeft w:val="0"/>
                                                          <w:marRight w:val="0"/>
                                                          <w:marTop w:val="0"/>
                                                          <w:marBottom w:val="0"/>
                                                          <w:divBdr>
                                                            <w:top w:val="none" w:sz="0" w:space="0" w:color="auto"/>
                                                            <w:left w:val="none" w:sz="0" w:space="0" w:color="auto"/>
                                                            <w:bottom w:val="none" w:sz="0" w:space="0" w:color="auto"/>
                                                            <w:right w:val="none" w:sz="0" w:space="0" w:color="auto"/>
                                                          </w:divBdr>
                                                        </w:div>
                                                        <w:div w:id="1873301399">
                                                          <w:marLeft w:val="0"/>
                                                          <w:marRight w:val="0"/>
                                                          <w:marTop w:val="0"/>
                                                          <w:marBottom w:val="0"/>
                                                          <w:divBdr>
                                                            <w:top w:val="none" w:sz="0" w:space="0" w:color="auto"/>
                                                            <w:left w:val="none" w:sz="0" w:space="0" w:color="auto"/>
                                                            <w:bottom w:val="none" w:sz="0" w:space="0" w:color="auto"/>
                                                            <w:right w:val="none" w:sz="0" w:space="0" w:color="auto"/>
                                                          </w:divBdr>
                                                        </w:div>
                                                      </w:divsChild>
                                                    </w:div>
                                                    <w:div w:id="398284243">
                                                      <w:marLeft w:val="0"/>
                                                      <w:marRight w:val="0"/>
                                                      <w:marTop w:val="90"/>
                                                      <w:marBottom w:val="90"/>
                                                      <w:divBdr>
                                                        <w:top w:val="none" w:sz="0" w:space="4" w:color="F0C36D"/>
                                                        <w:left w:val="none" w:sz="0" w:space="4" w:color="F0C36D"/>
                                                        <w:bottom w:val="none" w:sz="0" w:space="4" w:color="F0C36D"/>
                                                        <w:right w:val="none" w:sz="0" w:space="4" w:color="F0C36D"/>
                                                      </w:divBdr>
                                                      <w:divsChild>
                                                        <w:div w:id="11573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265">
                                              <w:marLeft w:val="0"/>
                                              <w:marRight w:val="0"/>
                                              <w:marTop w:val="0"/>
                                              <w:marBottom w:val="120"/>
                                              <w:divBdr>
                                                <w:top w:val="single" w:sz="6" w:space="0" w:color="F5F5F5"/>
                                                <w:left w:val="single" w:sz="6" w:space="0" w:color="F5F5F5"/>
                                                <w:bottom w:val="single" w:sz="6" w:space="0" w:color="F5F5F5"/>
                                                <w:right w:val="single" w:sz="6" w:space="0" w:color="F5F5F5"/>
                                              </w:divBdr>
                                              <w:divsChild>
                                                <w:div w:id="408772534">
                                                  <w:marLeft w:val="0"/>
                                                  <w:marRight w:val="0"/>
                                                  <w:marTop w:val="0"/>
                                                  <w:marBottom w:val="0"/>
                                                  <w:divBdr>
                                                    <w:top w:val="none" w:sz="0" w:space="0" w:color="auto"/>
                                                    <w:left w:val="none" w:sz="0" w:space="0" w:color="auto"/>
                                                    <w:bottom w:val="none" w:sz="0" w:space="0" w:color="auto"/>
                                                    <w:right w:val="none" w:sz="0" w:space="0" w:color="auto"/>
                                                  </w:divBdr>
                                                  <w:divsChild>
                                                    <w:div w:id="2113818877">
                                                      <w:marLeft w:val="0"/>
                                                      <w:marRight w:val="0"/>
                                                      <w:marTop w:val="0"/>
                                                      <w:marBottom w:val="0"/>
                                                      <w:divBdr>
                                                        <w:top w:val="none" w:sz="0" w:space="0" w:color="auto"/>
                                                        <w:left w:val="none" w:sz="0" w:space="0" w:color="auto"/>
                                                        <w:bottom w:val="none" w:sz="0" w:space="0" w:color="auto"/>
                                                        <w:right w:val="none" w:sz="0" w:space="0" w:color="auto"/>
                                                      </w:divBdr>
                                                    </w:div>
                                                  </w:divsChild>
                                                </w:div>
                                                <w:div w:id="1113749121">
                                                  <w:marLeft w:val="0"/>
                                                  <w:marRight w:val="0"/>
                                                  <w:marTop w:val="0"/>
                                                  <w:marBottom w:val="0"/>
                                                  <w:divBdr>
                                                    <w:top w:val="none" w:sz="0" w:space="0" w:color="auto"/>
                                                    <w:left w:val="none" w:sz="0" w:space="0" w:color="auto"/>
                                                    <w:bottom w:val="none" w:sz="0" w:space="0" w:color="auto"/>
                                                    <w:right w:val="none" w:sz="0" w:space="0" w:color="auto"/>
                                                  </w:divBdr>
                                                  <w:divsChild>
                                                    <w:div w:id="456878209">
                                                      <w:marLeft w:val="0"/>
                                                      <w:marRight w:val="0"/>
                                                      <w:marTop w:val="0"/>
                                                      <w:marBottom w:val="0"/>
                                                      <w:divBdr>
                                                        <w:top w:val="none" w:sz="0" w:space="0" w:color="auto"/>
                                                        <w:left w:val="none" w:sz="0" w:space="0" w:color="auto"/>
                                                        <w:bottom w:val="none" w:sz="0" w:space="0" w:color="auto"/>
                                                        <w:right w:val="none" w:sz="0" w:space="0" w:color="auto"/>
                                                      </w:divBdr>
                                                      <w:divsChild>
                                                        <w:div w:id="11675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3543">
                                                  <w:marLeft w:val="0"/>
                                                  <w:marRight w:val="0"/>
                                                  <w:marTop w:val="0"/>
                                                  <w:marBottom w:val="0"/>
                                                  <w:divBdr>
                                                    <w:top w:val="none" w:sz="0" w:space="0" w:color="auto"/>
                                                    <w:left w:val="none" w:sz="0" w:space="0" w:color="auto"/>
                                                    <w:bottom w:val="none" w:sz="0" w:space="0" w:color="auto"/>
                                                    <w:right w:val="none" w:sz="0" w:space="0" w:color="auto"/>
                                                  </w:divBdr>
                                                  <w:divsChild>
                                                    <w:div w:id="1984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68383">
                                  <w:marLeft w:val="0"/>
                                  <w:marRight w:val="0"/>
                                  <w:marTop w:val="180"/>
                                  <w:marBottom w:val="0"/>
                                  <w:divBdr>
                                    <w:top w:val="none" w:sz="0" w:space="0" w:color="auto"/>
                                    <w:left w:val="none" w:sz="0" w:space="0" w:color="auto"/>
                                    <w:bottom w:val="none" w:sz="0" w:space="0" w:color="auto"/>
                                    <w:right w:val="none" w:sz="0" w:space="0" w:color="auto"/>
                                  </w:divBdr>
                                  <w:divsChild>
                                    <w:div w:id="1505363467">
                                      <w:marLeft w:val="0"/>
                                      <w:marRight w:val="0"/>
                                      <w:marTop w:val="0"/>
                                      <w:marBottom w:val="0"/>
                                      <w:divBdr>
                                        <w:top w:val="none" w:sz="0" w:space="0" w:color="auto"/>
                                        <w:left w:val="none" w:sz="0" w:space="0" w:color="auto"/>
                                        <w:bottom w:val="none" w:sz="0" w:space="0" w:color="auto"/>
                                        <w:right w:val="none" w:sz="0" w:space="0" w:color="auto"/>
                                      </w:divBdr>
                                      <w:divsChild>
                                        <w:div w:id="735251230">
                                          <w:marLeft w:val="0"/>
                                          <w:marRight w:val="0"/>
                                          <w:marTop w:val="0"/>
                                          <w:marBottom w:val="0"/>
                                          <w:divBdr>
                                            <w:top w:val="none" w:sz="0" w:space="0" w:color="auto"/>
                                            <w:left w:val="none" w:sz="0" w:space="0" w:color="auto"/>
                                            <w:bottom w:val="none" w:sz="0" w:space="0" w:color="auto"/>
                                            <w:right w:val="none" w:sz="0" w:space="0" w:color="auto"/>
                                          </w:divBdr>
                                          <w:divsChild>
                                            <w:div w:id="1430000569">
                                              <w:marLeft w:val="0"/>
                                              <w:marRight w:val="0"/>
                                              <w:marTop w:val="0"/>
                                              <w:marBottom w:val="0"/>
                                              <w:divBdr>
                                                <w:top w:val="none" w:sz="0" w:space="0" w:color="auto"/>
                                                <w:left w:val="none" w:sz="0" w:space="0" w:color="auto"/>
                                                <w:bottom w:val="none" w:sz="0" w:space="0" w:color="auto"/>
                                                <w:right w:val="none" w:sz="0" w:space="0" w:color="auto"/>
                                              </w:divBdr>
                                              <w:divsChild>
                                                <w:div w:id="404717481">
                                                  <w:marLeft w:val="0"/>
                                                  <w:marRight w:val="0"/>
                                                  <w:marTop w:val="0"/>
                                                  <w:marBottom w:val="240"/>
                                                  <w:divBdr>
                                                    <w:top w:val="none" w:sz="0" w:space="0" w:color="auto"/>
                                                    <w:left w:val="none" w:sz="0" w:space="0" w:color="auto"/>
                                                    <w:bottom w:val="none" w:sz="0" w:space="0" w:color="auto"/>
                                                    <w:right w:val="none" w:sz="0" w:space="0" w:color="auto"/>
                                                  </w:divBdr>
                                                  <w:divsChild>
                                                    <w:div w:id="1986735511">
                                                      <w:marLeft w:val="0"/>
                                                      <w:marRight w:val="0"/>
                                                      <w:marTop w:val="0"/>
                                                      <w:marBottom w:val="0"/>
                                                      <w:divBdr>
                                                        <w:top w:val="none" w:sz="0" w:space="0" w:color="auto"/>
                                                        <w:left w:val="none" w:sz="0" w:space="0" w:color="auto"/>
                                                        <w:bottom w:val="none" w:sz="0" w:space="0" w:color="auto"/>
                                                        <w:right w:val="none" w:sz="0" w:space="0" w:color="auto"/>
                                                      </w:divBdr>
                                                      <w:divsChild>
                                                        <w:div w:id="2018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3240">
                                                  <w:marLeft w:val="0"/>
                                                  <w:marRight w:val="0"/>
                                                  <w:marTop w:val="0"/>
                                                  <w:marBottom w:val="240"/>
                                                  <w:divBdr>
                                                    <w:top w:val="none" w:sz="0" w:space="0" w:color="auto"/>
                                                    <w:left w:val="none" w:sz="0" w:space="0" w:color="auto"/>
                                                    <w:bottom w:val="none" w:sz="0" w:space="0" w:color="auto"/>
                                                    <w:right w:val="none" w:sz="0" w:space="0" w:color="auto"/>
                                                  </w:divBdr>
                                                  <w:divsChild>
                                                    <w:div w:id="1339188455">
                                                      <w:marLeft w:val="0"/>
                                                      <w:marRight w:val="0"/>
                                                      <w:marTop w:val="0"/>
                                                      <w:marBottom w:val="0"/>
                                                      <w:divBdr>
                                                        <w:top w:val="none" w:sz="0" w:space="0" w:color="auto"/>
                                                        <w:left w:val="none" w:sz="0" w:space="0" w:color="auto"/>
                                                        <w:bottom w:val="none" w:sz="0" w:space="0" w:color="auto"/>
                                                        <w:right w:val="none" w:sz="0" w:space="0" w:color="auto"/>
                                                      </w:divBdr>
                                                      <w:divsChild>
                                                        <w:div w:id="15097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327">
                                                  <w:marLeft w:val="0"/>
                                                  <w:marRight w:val="0"/>
                                                  <w:marTop w:val="0"/>
                                                  <w:marBottom w:val="240"/>
                                                  <w:divBdr>
                                                    <w:top w:val="none" w:sz="0" w:space="0" w:color="auto"/>
                                                    <w:left w:val="none" w:sz="0" w:space="0" w:color="auto"/>
                                                    <w:bottom w:val="none" w:sz="0" w:space="0" w:color="auto"/>
                                                    <w:right w:val="none" w:sz="0" w:space="0" w:color="auto"/>
                                                  </w:divBdr>
                                                  <w:divsChild>
                                                    <w:div w:id="310797488">
                                                      <w:marLeft w:val="0"/>
                                                      <w:marRight w:val="0"/>
                                                      <w:marTop w:val="0"/>
                                                      <w:marBottom w:val="0"/>
                                                      <w:divBdr>
                                                        <w:top w:val="none" w:sz="0" w:space="0" w:color="auto"/>
                                                        <w:left w:val="none" w:sz="0" w:space="0" w:color="auto"/>
                                                        <w:bottom w:val="none" w:sz="0" w:space="0" w:color="auto"/>
                                                        <w:right w:val="none" w:sz="0" w:space="0" w:color="auto"/>
                                                      </w:divBdr>
                                                    </w:div>
                                                    <w:div w:id="1316495229">
                                                      <w:marLeft w:val="0"/>
                                                      <w:marRight w:val="0"/>
                                                      <w:marTop w:val="0"/>
                                                      <w:marBottom w:val="0"/>
                                                      <w:divBdr>
                                                        <w:top w:val="none" w:sz="0" w:space="0" w:color="auto"/>
                                                        <w:left w:val="none" w:sz="0" w:space="0" w:color="auto"/>
                                                        <w:bottom w:val="none" w:sz="0" w:space="0" w:color="auto"/>
                                                        <w:right w:val="none" w:sz="0" w:space="0" w:color="auto"/>
                                                      </w:divBdr>
                                                    </w:div>
                                                  </w:divsChild>
                                                </w:div>
                                                <w:div w:id="1627851906">
                                                  <w:marLeft w:val="0"/>
                                                  <w:marRight w:val="0"/>
                                                  <w:marTop w:val="0"/>
                                                  <w:marBottom w:val="240"/>
                                                  <w:divBdr>
                                                    <w:top w:val="none" w:sz="0" w:space="0" w:color="auto"/>
                                                    <w:left w:val="none" w:sz="0" w:space="0" w:color="auto"/>
                                                    <w:bottom w:val="none" w:sz="0" w:space="0" w:color="auto"/>
                                                    <w:right w:val="none" w:sz="0" w:space="0" w:color="auto"/>
                                                  </w:divBdr>
                                                  <w:divsChild>
                                                    <w:div w:id="1849755721">
                                                      <w:marLeft w:val="0"/>
                                                      <w:marRight w:val="0"/>
                                                      <w:marTop w:val="0"/>
                                                      <w:marBottom w:val="0"/>
                                                      <w:divBdr>
                                                        <w:top w:val="none" w:sz="0" w:space="0" w:color="auto"/>
                                                        <w:left w:val="none" w:sz="0" w:space="0" w:color="auto"/>
                                                        <w:bottom w:val="none" w:sz="0" w:space="0" w:color="auto"/>
                                                        <w:right w:val="none" w:sz="0" w:space="0" w:color="auto"/>
                                                      </w:divBdr>
                                                      <w:divsChild>
                                                        <w:div w:id="638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1344">
                                          <w:marLeft w:val="0"/>
                                          <w:marRight w:val="0"/>
                                          <w:marTop w:val="0"/>
                                          <w:marBottom w:val="0"/>
                                          <w:divBdr>
                                            <w:top w:val="none" w:sz="0" w:space="0" w:color="auto"/>
                                            <w:left w:val="none" w:sz="0" w:space="0" w:color="auto"/>
                                            <w:bottom w:val="none" w:sz="0" w:space="0" w:color="auto"/>
                                            <w:right w:val="none" w:sz="0" w:space="0" w:color="auto"/>
                                          </w:divBdr>
                                          <w:divsChild>
                                            <w:div w:id="1504472700">
                                              <w:marLeft w:val="0"/>
                                              <w:marRight w:val="0"/>
                                              <w:marTop w:val="0"/>
                                              <w:marBottom w:val="0"/>
                                              <w:divBdr>
                                                <w:top w:val="none" w:sz="0" w:space="0" w:color="auto"/>
                                                <w:left w:val="none" w:sz="0" w:space="0" w:color="auto"/>
                                                <w:bottom w:val="none" w:sz="0" w:space="0" w:color="auto"/>
                                                <w:right w:val="none" w:sz="0" w:space="0" w:color="auto"/>
                                              </w:divBdr>
                                              <w:divsChild>
                                                <w:div w:id="1363244202">
                                                  <w:marLeft w:val="0"/>
                                                  <w:marRight w:val="0"/>
                                                  <w:marTop w:val="0"/>
                                                  <w:marBottom w:val="240"/>
                                                  <w:divBdr>
                                                    <w:top w:val="none" w:sz="0" w:space="0" w:color="auto"/>
                                                    <w:left w:val="none" w:sz="0" w:space="0" w:color="auto"/>
                                                    <w:bottom w:val="none" w:sz="0" w:space="0" w:color="auto"/>
                                                    <w:right w:val="none" w:sz="0" w:space="0" w:color="auto"/>
                                                  </w:divBdr>
                                                  <w:divsChild>
                                                    <w:div w:id="314382376">
                                                      <w:marLeft w:val="0"/>
                                                      <w:marRight w:val="0"/>
                                                      <w:marTop w:val="0"/>
                                                      <w:marBottom w:val="0"/>
                                                      <w:divBdr>
                                                        <w:top w:val="none" w:sz="0" w:space="0" w:color="auto"/>
                                                        <w:left w:val="none" w:sz="0" w:space="0" w:color="auto"/>
                                                        <w:bottom w:val="none" w:sz="0" w:space="0" w:color="auto"/>
                                                        <w:right w:val="none" w:sz="0" w:space="0" w:color="auto"/>
                                                      </w:divBdr>
                                                      <w:divsChild>
                                                        <w:div w:id="17434022">
                                                          <w:marLeft w:val="0"/>
                                                          <w:marRight w:val="0"/>
                                                          <w:marTop w:val="0"/>
                                                          <w:marBottom w:val="0"/>
                                                          <w:divBdr>
                                                            <w:top w:val="none" w:sz="0" w:space="0" w:color="auto"/>
                                                            <w:left w:val="none" w:sz="0" w:space="0" w:color="auto"/>
                                                            <w:bottom w:val="none" w:sz="0" w:space="0" w:color="auto"/>
                                                            <w:right w:val="none" w:sz="0" w:space="0" w:color="auto"/>
                                                          </w:divBdr>
                                                        </w:div>
                                                        <w:div w:id="210193501">
                                                          <w:marLeft w:val="0"/>
                                                          <w:marRight w:val="0"/>
                                                          <w:marTop w:val="0"/>
                                                          <w:marBottom w:val="0"/>
                                                          <w:divBdr>
                                                            <w:top w:val="none" w:sz="0" w:space="0" w:color="auto"/>
                                                            <w:left w:val="none" w:sz="0" w:space="0" w:color="auto"/>
                                                            <w:bottom w:val="none" w:sz="0" w:space="0" w:color="auto"/>
                                                            <w:right w:val="none" w:sz="0" w:space="0" w:color="auto"/>
                                                          </w:divBdr>
                                                        </w:div>
                                                        <w:div w:id="229728565">
                                                          <w:marLeft w:val="0"/>
                                                          <w:marRight w:val="0"/>
                                                          <w:marTop w:val="0"/>
                                                          <w:marBottom w:val="0"/>
                                                          <w:divBdr>
                                                            <w:top w:val="none" w:sz="0" w:space="0" w:color="auto"/>
                                                            <w:left w:val="none" w:sz="0" w:space="0" w:color="auto"/>
                                                            <w:bottom w:val="none" w:sz="0" w:space="0" w:color="auto"/>
                                                            <w:right w:val="none" w:sz="0" w:space="0" w:color="auto"/>
                                                          </w:divBdr>
                                                        </w:div>
                                                        <w:div w:id="276837229">
                                                          <w:marLeft w:val="0"/>
                                                          <w:marRight w:val="0"/>
                                                          <w:marTop w:val="0"/>
                                                          <w:marBottom w:val="0"/>
                                                          <w:divBdr>
                                                            <w:top w:val="none" w:sz="0" w:space="0" w:color="auto"/>
                                                            <w:left w:val="none" w:sz="0" w:space="0" w:color="auto"/>
                                                            <w:bottom w:val="none" w:sz="0" w:space="0" w:color="auto"/>
                                                            <w:right w:val="none" w:sz="0" w:space="0" w:color="auto"/>
                                                          </w:divBdr>
                                                        </w:div>
                                                        <w:div w:id="520752315">
                                                          <w:marLeft w:val="0"/>
                                                          <w:marRight w:val="0"/>
                                                          <w:marTop w:val="0"/>
                                                          <w:marBottom w:val="0"/>
                                                          <w:divBdr>
                                                            <w:top w:val="none" w:sz="0" w:space="0" w:color="auto"/>
                                                            <w:left w:val="none" w:sz="0" w:space="0" w:color="auto"/>
                                                            <w:bottom w:val="none" w:sz="0" w:space="0" w:color="auto"/>
                                                            <w:right w:val="none" w:sz="0" w:space="0" w:color="auto"/>
                                                          </w:divBdr>
                                                        </w:div>
                                                        <w:div w:id="591475367">
                                                          <w:marLeft w:val="0"/>
                                                          <w:marRight w:val="0"/>
                                                          <w:marTop w:val="0"/>
                                                          <w:marBottom w:val="0"/>
                                                          <w:divBdr>
                                                            <w:top w:val="none" w:sz="0" w:space="0" w:color="auto"/>
                                                            <w:left w:val="none" w:sz="0" w:space="0" w:color="auto"/>
                                                            <w:bottom w:val="none" w:sz="0" w:space="0" w:color="auto"/>
                                                            <w:right w:val="none" w:sz="0" w:space="0" w:color="auto"/>
                                                          </w:divBdr>
                                                        </w:div>
                                                        <w:div w:id="647785475">
                                                          <w:marLeft w:val="0"/>
                                                          <w:marRight w:val="0"/>
                                                          <w:marTop w:val="0"/>
                                                          <w:marBottom w:val="0"/>
                                                          <w:divBdr>
                                                            <w:top w:val="none" w:sz="0" w:space="0" w:color="auto"/>
                                                            <w:left w:val="none" w:sz="0" w:space="0" w:color="auto"/>
                                                            <w:bottom w:val="none" w:sz="0" w:space="0" w:color="auto"/>
                                                            <w:right w:val="none" w:sz="0" w:space="0" w:color="auto"/>
                                                          </w:divBdr>
                                                        </w:div>
                                                        <w:div w:id="937063708">
                                                          <w:marLeft w:val="0"/>
                                                          <w:marRight w:val="0"/>
                                                          <w:marTop w:val="0"/>
                                                          <w:marBottom w:val="0"/>
                                                          <w:divBdr>
                                                            <w:top w:val="none" w:sz="0" w:space="0" w:color="auto"/>
                                                            <w:left w:val="none" w:sz="0" w:space="0" w:color="auto"/>
                                                            <w:bottom w:val="none" w:sz="0" w:space="0" w:color="auto"/>
                                                            <w:right w:val="none" w:sz="0" w:space="0" w:color="auto"/>
                                                          </w:divBdr>
                                                        </w:div>
                                                        <w:div w:id="964656754">
                                                          <w:marLeft w:val="0"/>
                                                          <w:marRight w:val="0"/>
                                                          <w:marTop w:val="0"/>
                                                          <w:marBottom w:val="0"/>
                                                          <w:divBdr>
                                                            <w:top w:val="none" w:sz="0" w:space="0" w:color="auto"/>
                                                            <w:left w:val="none" w:sz="0" w:space="0" w:color="auto"/>
                                                            <w:bottom w:val="none" w:sz="0" w:space="0" w:color="auto"/>
                                                            <w:right w:val="none" w:sz="0" w:space="0" w:color="auto"/>
                                                          </w:divBdr>
                                                        </w:div>
                                                        <w:div w:id="1028679750">
                                                          <w:marLeft w:val="0"/>
                                                          <w:marRight w:val="0"/>
                                                          <w:marTop w:val="0"/>
                                                          <w:marBottom w:val="0"/>
                                                          <w:divBdr>
                                                            <w:top w:val="none" w:sz="0" w:space="0" w:color="auto"/>
                                                            <w:left w:val="none" w:sz="0" w:space="0" w:color="auto"/>
                                                            <w:bottom w:val="none" w:sz="0" w:space="0" w:color="auto"/>
                                                            <w:right w:val="none" w:sz="0" w:space="0" w:color="auto"/>
                                                          </w:divBdr>
                                                        </w:div>
                                                        <w:div w:id="1056709202">
                                                          <w:marLeft w:val="0"/>
                                                          <w:marRight w:val="0"/>
                                                          <w:marTop w:val="0"/>
                                                          <w:marBottom w:val="0"/>
                                                          <w:divBdr>
                                                            <w:top w:val="none" w:sz="0" w:space="0" w:color="auto"/>
                                                            <w:left w:val="none" w:sz="0" w:space="0" w:color="auto"/>
                                                            <w:bottom w:val="none" w:sz="0" w:space="0" w:color="auto"/>
                                                            <w:right w:val="none" w:sz="0" w:space="0" w:color="auto"/>
                                                          </w:divBdr>
                                                        </w:div>
                                                        <w:div w:id="1109396114">
                                                          <w:marLeft w:val="0"/>
                                                          <w:marRight w:val="0"/>
                                                          <w:marTop w:val="0"/>
                                                          <w:marBottom w:val="0"/>
                                                          <w:divBdr>
                                                            <w:top w:val="none" w:sz="0" w:space="0" w:color="auto"/>
                                                            <w:left w:val="none" w:sz="0" w:space="0" w:color="auto"/>
                                                            <w:bottom w:val="none" w:sz="0" w:space="0" w:color="auto"/>
                                                            <w:right w:val="none" w:sz="0" w:space="0" w:color="auto"/>
                                                          </w:divBdr>
                                                        </w:div>
                                                        <w:div w:id="1222669923">
                                                          <w:marLeft w:val="0"/>
                                                          <w:marRight w:val="0"/>
                                                          <w:marTop w:val="0"/>
                                                          <w:marBottom w:val="0"/>
                                                          <w:divBdr>
                                                            <w:top w:val="none" w:sz="0" w:space="0" w:color="auto"/>
                                                            <w:left w:val="none" w:sz="0" w:space="0" w:color="auto"/>
                                                            <w:bottom w:val="none" w:sz="0" w:space="0" w:color="auto"/>
                                                            <w:right w:val="none" w:sz="0" w:space="0" w:color="auto"/>
                                                          </w:divBdr>
                                                        </w:div>
                                                        <w:div w:id="1279410276">
                                                          <w:marLeft w:val="0"/>
                                                          <w:marRight w:val="0"/>
                                                          <w:marTop w:val="0"/>
                                                          <w:marBottom w:val="0"/>
                                                          <w:divBdr>
                                                            <w:top w:val="none" w:sz="0" w:space="0" w:color="auto"/>
                                                            <w:left w:val="none" w:sz="0" w:space="0" w:color="auto"/>
                                                            <w:bottom w:val="none" w:sz="0" w:space="0" w:color="auto"/>
                                                            <w:right w:val="none" w:sz="0" w:space="0" w:color="auto"/>
                                                          </w:divBdr>
                                                        </w:div>
                                                        <w:div w:id="1341616293">
                                                          <w:marLeft w:val="0"/>
                                                          <w:marRight w:val="0"/>
                                                          <w:marTop w:val="0"/>
                                                          <w:marBottom w:val="0"/>
                                                          <w:divBdr>
                                                            <w:top w:val="none" w:sz="0" w:space="0" w:color="auto"/>
                                                            <w:left w:val="none" w:sz="0" w:space="0" w:color="auto"/>
                                                            <w:bottom w:val="none" w:sz="0" w:space="0" w:color="auto"/>
                                                            <w:right w:val="none" w:sz="0" w:space="0" w:color="auto"/>
                                                          </w:divBdr>
                                                        </w:div>
                                                        <w:div w:id="1368413636">
                                                          <w:marLeft w:val="0"/>
                                                          <w:marRight w:val="0"/>
                                                          <w:marTop w:val="0"/>
                                                          <w:marBottom w:val="0"/>
                                                          <w:divBdr>
                                                            <w:top w:val="none" w:sz="0" w:space="0" w:color="auto"/>
                                                            <w:left w:val="none" w:sz="0" w:space="0" w:color="auto"/>
                                                            <w:bottom w:val="none" w:sz="0" w:space="0" w:color="auto"/>
                                                            <w:right w:val="none" w:sz="0" w:space="0" w:color="auto"/>
                                                          </w:divBdr>
                                                        </w:div>
                                                        <w:div w:id="1448425560">
                                                          <w:marLeft w:val="0"/>
                                                          <w:marRight w:val="0"/>
                                                          <w:marTop w:val="0"/>
                                                          <w:marBottom w:val="0"/>
                                                          <w:divBdr>
                                                            <w:top w:val="none" w:sz="0" w:space="0" w:color="auto"/>
                                                            <w:left w:val="none" w:sz="0" w:space="0" w:color="auto"/>
                                                            <w:bottom w:val="none" w:sz="0" w:space="0" w:color="auto"/>
                                                            <w:right w:val="none" w:sz="0" w:space="0" w:color="auto"/>
                                                          </w:divBdr>
                                                        </w:div>
                                                        <w:div w:id="1523324808">
                                                          <w:marLeft w:val="0"/>
                                                          <w:marRight w:val="0"/>
                                                          <w:marTop w:val="0"/>
                                                          <w:marBottom w:val="0"/>
                                                          <w:divBdr>
                                                            <w:top w:val="none" w:sz="0" w:space="0" w:color="auto"/>
                                                            <w:left w:val="none" w:sz="0" w:space="0" w:color="auto"/>
                                                            <w:bottom w:val="none" w:sz="0" w:space="0" w:color="auto"/>
                                                            <w:right w:val="none" w:sz="0" w:space="0" w:color="auto"/>
                                                          </w:divBdr>
                                                        </w:div>
                                                        <w:div w:id="1611622219">
                                                          <w:marLeft w:val="0"/>
                                                          <w:marRight w:val="0"/>
                                                          <w:marTop w:val="0"/>
                                                          <w:marBottom w:val="0"/>
                                                          <w:divBdr>
                                                            <w:top w:val="none" w:sz="0" w:space="0" w:color="auto"/>
                                                            <w:left w:val="none" w:sz="0" w:space="0" w:color="auto"/>
                                                            <w:bottom w:val="none" w:sz="0" w:space="0" w:color="auto"/>
                                                            <w:right w:val="none" w:sz="0" w:space="0" w:color="auto"/>
                                                          </w:divBdr>
                                                        </w:div>
                                                        <w:div w:id="1613971341">
                                                          <w:marLeft w:val="0"/>
                                                          <w:marRight w:val="0"/>
                                                          <w:marTop w:val="0"/>
                                                          <w:marBottom w:val="0"/>
                                                          <w:divBdr>
                                                            <w:top w:val="none" w:sz="0" w:space="0" w:color="auto"/>
                                                            <w:left w:val="none" w:sz="0" w:space="0" w:color="auto"/>
                                                            <w:bottom w:val="none" w:sz="0" w:space="0" w:color="auto"/>
                                                            <w:right w:val="none" w:sz="0" w:space="0" w:color="auto"/>
                                                          </w:divBdr>
                                                        </w:div>
                                                        <w:div w:id="1615555276">
                                                          <w:marLeft w:val="0"/>
                                                          <w:marRight w:val="0"/>
                                                          <w:marTop w:val="0"/>
                                                          <w:marBottom w:val="0"/>
                                                          <w:divBdr>
                                                            <w:top w:val="none" w:sz="0" w:space="0" w:color="auto"/>
                                                            <w:left w:val="none" w:sz="0" w:space="0" w:color="auto"/>
                                                            <w:bottom w:val="none" w:sz="0" w:space="0" w:color="auto"/>
                                                            <w:right w:val="none" w:sz="0" w:space="0" w:color="auto"/>
                                                          </w:divBdr>
                                                        </w:div>
                                                        <w:div w:id="1725131094">
                                                          <w:marLeft w:val="0"/>
                                                          <w:marRight w:val="0"/>
                                                          <w:marTop w:val="0"/>
                                                          <w:marBottom w:val="0"/>
                                                          <w:divBdr>
                                                            <w:top w:val="none" w:sz="0" w:space="0" w:color="auto"/>
                                                            <w:left w:val="none" w:sz="0" w:space="0" w:color="auto"/>
                                                            <w:bottom w:val="none" w:sz="0" w:space="0" w:color="auto"/>
                                                            <w:right w:val="none" w:sz="0" w:space="0" w:color="auto"/>
                                                          </w:divBdr>
                                                        </w:div>
                                                        <w:div w:id="1757633119">
                                                          <w:marLeft w:val="0"/>
                                                          <w:marRight w:val="0"/>
                                                          <w:marTop w:val="0"/>
                                                          <w:marBottom w:val="0"/>
                                                          <w:divBdr>
                                                            <w:top w:val="none" w:sz="0" w:space="0" w:color="auto"/>
                                                            <w:left w:val="none" w:sz="0" w:space="0" w:color="auto"/>
                                                            <w:bottom w:val="none" w:sz="0" w:space="0" w:color="auto"/>
                                                            <w:right w:val="none" w:sz="0" w:space="0" w:color="auto"/>
                                                          </w:divBdr>
                                                        </w:div>
                                                        <w:div w:id="1846629847">
                                                          <w:marLeft w:val="0"/>
                                                          <w:marRight w:val="0"/>
                                                          <w:marTop w:val="0"/>
                                                          <w:marBottom w:val="0"/>
                                                          <w:divBdr>
                                                            <w:top w:val="none" w:sz="0" w:space="0" w:color="auto"/>
                                                            <w:left w:val="none" w:sz="0" w:space="0" w:color="auto"/>
                                                            <w:bottom w:val="none" w:sz="0" w:space="0" w:color="auto"/>
                                                            <w:right w:val="none" w:sz="0" w:space="0" w:color="auto"/>
                                                          </w:divBdr>
                                                        </w:div>
                                                        <w:div w:id="1906136325">
                                                          <w:marLeft w:val="0"/>
                                                          <w:marRight w:val="0"/>
                                                          <w:marTop w:val="0"/>
                                                          <w:marBottom w:val="0"/>
                                                          <w:divBdr>
                                                            <w:top w:val="none" w:sz="0" w:space="0" w:color="auto"/>
                                                            <w:left w:val="none" w:sz="0" w:space="0" w:color="auto"/>
                                                            <w:bottom w:val="none" w:sz="0" w:space="0" w:color="auto"/>
                                                            <w:right w:val="none" w:sz="0" w:space="0" w:color="auto"/>
                                                          </w:divBdr>
                                                        </w:div>
                                                        <w:div w:id="2080054467">
                                                          <w:marLeft w:val="0"/>
                                                          <w:marRight w:val="0"/>
                                                          <w:marTop w:val="0"/>
                                                          <w:marBottom w:val="0"/>
                                                          <w:divBdr>
                                                            <w:top w:val="none" w:sz="0" w:space="0" w:color="auto"/>
                                                            <w:left w:val="none" w:sz="0" w:space="0" w:color="auto"/>
                                                            <w:bottom w:val="none" w:sz="0" w:space="0" w:color="auto"/>
                                                            <w:right w:val="none" w:sz="0" w:space="0" w:color="auto"/>
                                                          </w:divBdr>
                                                        </w:div>
                                                      </w:divsChild>
                                                    </w:div>
                                                    <w:div w:id="1746339079">
                                                      <w:marLeft w:val="0"/>
                                                      <w:marRight w:val="0"/>
                                                      <w:marTop w:val="0"/>
                                                      <w:marBottom w:val="0"/>
                                                      <w:divBdr>
                                                        <w:top w:val="none" w:sz="0" w:space="0" w:color="auto"/>
                                                        <w:left w:val="none" w:sz="0" w:space="0" w:color="auto"/>
                                                        <w:bottom w:val="none" w:sz="0" w:space="0" w:color="auto"/>
                                                        <w:right w:val="none" w:sz="0" w:space="0" w:color="auto"/>
                                                      </w:divBdr>
                                                      <w:divsChild>
                                                        <w:div w:id="17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062257">
              <w:marLeft w:val="0"/>
              <w:marRight w:val="0"/>
              <w:marTop w:val="0"/>
              <w:marBottom w:val="0"/>
              <w:divBdr>
                <w:top w:val="single" w:sz="6" w:space="0" w:color="E5E5E5"/>
                <w:left w:val="none" w:sz="0" w:space="0" w:color="auto"/>
                <w:bottom w:val="none" w:sz="0" w:space="0" w:color="auto"/>
                <w:right w:val="none" w:sz="0" w:space="0" w:color="auto"/>
              </w:divBdr>
            </w:div>
            <w:div w:id="525826488">
              <w:marLeft w:val="0"/>
              <w:marRight w:val="0"/>
              <w:marTop w:val="0"/>
              <w:marBottom w:val="0"/>
              <w:divBdr>
                <w:top w:val="single" w:sz="6" w:space="31" w:color="F0C36D"/>
                <w:left w:val="single" w:sz="6" w:space="31" w:color="F0C36D"/>
                <w:bottom w:val="single" w:sz="6" w:space="31" w:color="F0C36D"/>
                <w:right w:val="single" w:sz="6" w:space="31" w:color="F0C36D"/>
              </w:divBdr>
            </w:div>
            <w:div w:id="696660963">
              <w:marLeft w:val="0"/>
              <w:marRight w:val="0"/>
              <w:marTop w:val="0"/>
              <w:marBottom w:val="0"/>
              <w:divBdr>
                <w:top w:val="single" w:sz="6" w:space="31" w:color="F0C36D"/>
                <w:left w:val="single" w:sz="6" w:space="31" w:color="F0C36D"/>
                <w:bottom w:val="single" w:sz="6" w:space="31" w:color="F0C36D"/>
                <w:right w:val="single" w:sz="6" w:space="31" w:color="F0C36D"/>
              </w:divBdr>
            </w:div>
            <w:div w:id="853419822">
              <w:marLeft w:val="0"/>
              <w:marRight w:val="0"/>
              <w:marTop w:val="0"/>
              <w:marBottom w:val="0"/>
              <w:divBdr>
                <w:top w:val="single" w:sz="6" w:space="31" w:color="F0C36D"/>
                <w:left w:val="single" w:sz="6" w:space="31" w:color="F0C36D"/>
                <w:bottom w:val="single" w:sz="6" w:space="31" w:color="F0C36D"/>
                <w:right w:val="single" w:sz="6" w:space="31" w:color="F0C36D"/>
              </w:divBdr>
            </w:div>
            <w:div w:id="1769081464">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488254038">
          <w:marLeft w:val="0"/>
          <w:marRight w:val="0"/>
          <w:marTop w:val="0"/>
          <w:marBottom w:val="0"/>
          <w:divBdr>
            <w:top w:val="single" w:sz="6" w:space="5" w:color="CDCDCD"/>
            <w:left w:val="single" w:sz="6" w:space="5" w:color="CDCDCD"/>
            <w:bottom w:val="single" w:sz="6" w:space="5" w:color="CDCDCD"/>
            <w:right w:val="single" w:sz="6" w:space="5" w:color="CDCDCD"/>
          </w:divBdr>
          <w:divsChild>
            <w:div w:id="1318411896">
              <w:marLeft w:val="0"/>
              <w:marRight w:val="0"/>
              <w:marTop w:val="0"/>
              <w:marBottom w:val="0"/>
              <w:divBdr>
                <w:top w:val="none" w:sz="0" w:space="0" w:color="auto"/>
                <w:left w:val="none" w:sz="0" w:space="0" w:color="auto"/>
                <w:bottom w:val="none" w:sz="0" w:space="0" w:color="auto"/>
                <w:right w:val="none" w:sz="0" w:space="0" w:color="auto"/>
              </w:divBdr>
            </w:div>
          </w:divsChild>
        </w:div>
        <w:div w:id="1253011388">
          <w:marLeft w:val="0"/>
          <w:marRight w:val="0"/>
          <w:marTop w:val="0"/>
          <w:marBottom w:val="0"/>
          <w:divBdr>
            <w:top w:val="single" w:sz="6" w:space="5" w:color="CCCCCC"/>
            <w:left w:val="single" w:sz="6" w:space="0" w:color="CCCCCC"/>
            <w:bottom w:val="single" w:sz="6" w:space="5" w:color="CCCCCC"/>
            <w:right w:val="single" w:sz="6" w:space="0" w:color="CCCCCC"/>
          </w:divBdr>
          <w:divsChild>
            <w:div w:id="119417717">
              <w:marLeft w:val="0"/>
              <w:marRight w:val="0"/>
              <w:marTop w:val="0"/>
              <w:marBottom w:val="0"/>
              <w:divBdr>
                <w:top w:val="none" w:sz="0" w:space="0" w:color="auto"/>
                <w:left w:val="none" w:sz="0" w:space="0" w:color="auto"/>
                <w:bottom w:val="none" w:sz="0" w:space="0" w:color="auto"/>
                <w:right w:val="none" w:sz="0" w:space="0" w:color="auto"/>
              </w:divBdr>
            </w:div>
            <w:div w:id="780800198">
              <w:marLeft w:val="0"/>
              <w:marRight w:val="0"/>
              <w:marTop w:val="0"/>
              <w:marBottom w:val="0"/>
              <w:divBdr>
                <w:top w:val="none" w:sz="0" w:space="0" w:color="auto"/>
                <w:left w:val="none" w:sz="0" w:space="0" w:color="auto"/>
                <w:bottom w:val="none" w:sz="0" w:space="0" w:color="auto"/>
                <w:right w:val="none" w:sz="0" w:space="0" w:color="auto"/>
              </w:divBdr>
              <w:divsChild>
                <w:div w:id="876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722">
          <w:marLeft w:val="-15"/>
          <w:marRight w:val="0"/>
          <w:marTop w:val="0"/>
          <w:marBottom w:val="0"/>
          <w:divBdr>
            <w:top w:val="single" w:sz="6" w:space="5" w:color="FFFFFF"/>
            <w:left w:val="single" w:sz="6" w:space="7" w:color="FFFFFF"/>
            <w:bottom w:val="single" w:sz="6" w:space="5" w:color="FFFFFF"/>
            <w:right w:val="single" w:sz="6" w:space="7" w:color="FFFFFF"/>
          </w:divBdr>
          <w:divsChild>
            <w:div w:id="11278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7930">
      <w:bodyDiv w:val="1"/>
      <w:marLeft w:val="0"/>
      <w:marRight w:val="0"/>
      <w:marTop w:val="0"/>
      <w:marBottom w:val="0"/>
      <w:divBdr>
        <w:top w:val="none" w:sz="0" w:space="0" w:color="auto"/>
        <w:left w:val="none" w:sz="0" w:space="0" w:color="auto"/>
        <w:bottom w:val="none" w:sz="0" w:space="0" w:color="auto"/>
        <w:right w:val="none" w:sz="0" w:space="0" w:color="auto"/>
      </w:divBdr>
      <w:divsChild>
        <w:div w:id="2096897111">
          <w:marLeft w:val="0"/>
          <w:marRight w:val="0"/>
          <w:marTop w:val="0"/>
          <w:marBottom w:val="0"/>
          <w:divBdr>
            <w:top w:val="none" w:sz="0" w:space="0" w:color="auto"/>
            <w:left w:val="none" w:sz="0" w:space="0" w:color="auto"/>
            <w:bottom w:val="none" w:sz="0" w:space="0" w:color="auto"/>
            <w:right w:val="none" w:sz="0" w:space="0" w:color="auto"/>
          </w:divBdr>
          <w:divsChild>
            <w:div w:id="2097824339">
              <w:marLeft w:val="0"/>
              <w:marRight w:val="0"/>
              <w:marTop w:val="0"/>
              <w:marBottom w:val="0"/>
              <w:divBdr>
                <w:top w:val="none" w:sz="0" w:space="0" w:color="auto"/>
                <w:left w:val="none" w:sz="0" w:space="0" w:color="auto"/>
                <w:bottom w:val="none" w:sz="0" w:space="0" w:color="auto"/>
                <w:right w:val="none" w:sz="0" w:space="0" w:color="auto"/>
              </w:divBdr>
              <w:divsChild>
                <w:div w:id="1088229687">
                  <w:marLeft w:val="0"/>
                  <w:marRight w:val="0"/>
                  <w:marTop w:val="0"/>
                  <w:marBottom w:val="0"/>
                  <w:divBdr>
                    <w:top w:val="none" w:sz="0" w:space="0" w:color="auto"/>
                    <w:left w:val="none" w:sz="0" w:space="0" w:color="auto"/>
                    <w:bottom w:val="none" w:sz="0" w:space="0" w:color="auto"/>
                    <w:right w:val="none" w:sz="0" w:space="0" w:color="auto"/>
                  </w:divBdr>
                  <w:divsChild>
                    <w:div w:id="994458463">
                      <w:marLeft w:val="0"/>
                      <w:marRight w:val="0"/>
                      <w:marTop w:val="0"/>
                      <w:marBottom w:val="0"/>
                      <w:divBdr>
                        <w:top w:val="none" w:sz="0" w:space="0" w:color="auto"/>
                        <w:left w:val="none" w:sz="0" w:space="0" w:color="auto"/>
                        <w:bottom w:val="none" w:sz="0" w:space="0" w:color="auto"/>
                        <w:right w:val="none" w:sz="0" w:space="0" w:color="auto"/>
                      </w:divBdr>
                      <w:divsChild>
                        <w:div w:id="1924334567">
                          <w:marLeft w:val="0"/>
                          <w:marRight w:val="0"/>
                          <w:marTop w:val="0"/>
                          <w:marBottom w:val="0"/>
                          <w:divBdr>
                            <w:top w:val="none" w:sz="0" w:space="0" w:color="auto"/>
                            <w:left w:val="none" w:sz="0" w:space="0" w:color="auto"/>
                            <w:bottom w:val="none" w:sz="0" w:space="0" w:color="auto"/>
                            <w:right w:val="none" w:sz="0" w:space="0" w:color="auto"/>
                          </w:divBdr>
                          <w:divsChild>
                            <w:div w:id="1058474908">
                              <w:marLeft w:val="0"/>
                              <w:marRight w:val="0"/>
                              <w:marTop w:val="0"/>
                              <w:marBottom w:val="0"/>
                              <w:divBdr>
                                <w:top w:val="none" w:sz="0" w:space="0" w:color="auto"/>
                                <w:left w:val="none" w:sz="0" w:space="0" w:color="auto"/>
                                <w:bottom w:val="none" w:sz="0" w:space="0" w:color="auto"/>
                                <w:right w:val="none" w:sz="0" w:space="0" w:color="auto"/>
                              </w:divBdr>
                              <w:divsChild>
                                <w:div w:id="1700273072">
                                  <w:marLeft w:val="0"/>
                                  <w:marRight w:val="0"/>
                                  <w:marTop w:val="0"/>
                                  <w:marBottom w:val="0"/>
                                  <w:divBdr>
                                    <w:top w:val="none" w:sz="0" w:space="0" w:color="auto"/>
                                    <w:left w:val="none" w:sz="0" w:space="0" w:color="auto"/>
                                    <w:bottom w:val="none" w:sz="0" w:space="0" w:color="auto"/>
                                    <w:right w:val="none" w:sz="0" w:space="0" w:color="auto"/>
                                  </w:divBdr>
                                  <w:divsChild>
                                    <w:div w:id="1006395334">
                                      <w:marLeft w:val="60"/>
                                      <w:marRight w:val="0"/>
                                      <w:marTop w:val="0"/>
                                      <w:marBottom w:val="0"/>
                                      <w:divBdr>
                                        <w:top w:val="none" w:sz="0" w:space="0" w:color="auto"/>
                                        <w:left w:val="none" w:sz="0" w:space="0" w:color="auto"/>
                                        <w:bottom w:val="none" w:sz="0" w:space="0" w:color="auto"/>
                                        <w:right w:val="none" w:sz="0" w:space="0" w:color="auto"/>
                                      </w:divBdr>
                                      <w:divsChild>
                                        <w:div w:id="793015896">
                                          <w:marLeft w:val="0"/>
                                          <w:marRight w:val="0"/>
                                          <w:marTop w:val="0"/>
                                          <w:marBottom w:val="0"/>
                                          <w:divBdr>
                                            <w:top w:val="none" w:sz="0" w:space="0" w:color="auto"/>
                                            <w:left w:val="none" w:sz="0" w:space="0" w:color="auto"/>
                                            <w:bottom w:val="none" w:sz="0" w:space="0" w:color="auto"/>
                                            <w:right w:val="none" w:sz="0" w:space="0" w:color="auto"/>
                                          </w:divBdr>
                                          <w:divsChild>
                                            <w:div w:id="719552172">
                                              <w:marLeft w:val="0"/>
                                              <w:marRight w:val="0"/>
                                              <w:marTop w:val="0"/>
                                              <w:marBottom w:val="120"/>
                                              <w:divBdr>
                                                <w:top w:val="single" w:sz="6" w:space="0" w:color="F5F5F5"/>
                                                <w:left w:val="single" w:sz="6" w:space="0" w:color="F5F5F5"/>
                                                <w:bottom w:val="single" w:sz="6" w:space="0" w:color="F5F5F5"/>
                                                <w:right w:val="single" w:sz="6" w:space="0" w:color="F5F5F5"/>
                                              </w:divBdr>
                                              <w:divsChild>
                                                <w:div w:id="829292548">
                                                  <w:marLeft w:val="0"/>
                                                  <w:marRight w:val="0"/>
                                                  <w:marTop w:val="0"/>
                                                  <w:marBottom w:val="0"/>
                                                  <w:divBdr>
                                                    <w:top w:val="none" w:sz="0" w:space="0" w:color="auto"/>
                                                    <w:left w:val="none" w:sz="0" w:space="0" w:color="auto"/>
                                                    <w:bottom w:val="none" w:sz="0" w:space="0" w:color="auto"/>
                                                    <w:right w:val="none" w:sz="0" w:space="0" w:color="auto"/>
                                                  </w:divBdr>
                                                  <w:divsChild>
                                                    <w:div w:id="1477449864">
                                                      <w:marLeft w:val="0"/>
                                                      <w:marRight w:val="0"/>
                                                      <w:marTop w:val="0"/>
                                                      <w:marBottom w:val="0"/>
                                                      <w:divBdr>
                                                        <w:top w:val="none" w:sz="0" w:space="0" w:color="auto"/>
                                                        <w:left w:val="none" w:sz="0" w:space="0" w:color="auto"/>
                                                        <w:bottom w:val="none" w:sz="0" w:space="0" w:color="auto"/>
                                                        <w:right w:val="none" w:sz="0" w:space="0" w:color="auto"/>
                                                      </w:divBdr>
                                                    </w:div>
                                                  </w:divsChild>
                                                </w:div>
                                                <w:div w:id="1569606583">
                                                  <w:marLeft w:val="0"/>
                                                  <w:marRight w:val="0"/>
                                                  <w:marTop w:val="0"/>
                                                  <w:marBottom w:val="0"/>
                                                  <w:divBdr>
                                                    <w:top w:val="none" w:sz="0" w:space="0" w:color="auto"/>
                                                    <w:left w:val="none" w:sz="0" w:space="0" w:color="auto"/>
                                                    <w:bottom w:val="none" w:sz="0" w:space="0" w:color="auto"/>
                                                    <w:right w:val="none" w:sz="0" w:space="0" w:color="auto"/>
                                                  </w:divBdr>
                                                  <w:divsChild>
                                                    <w:div w:id="690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057238">
      <w:bodyDiv w:val="1"/>
      <w:marLeft w:val="0"/>
      <w:marRight w:val="0"/>
      <w:marTop w:val="0"/>
      <w:marBottom w:val="0"/>
      <w:divBdr>
        <w:top w:val="none" w:sz="0" w:space="0" w:color="auto"/>
        <w:left w:val="none" w:sz="0" w:space="0" w:color="auto"/>
        <w:bottom w:val="none" w:sz="0" w:space="0" w:color="auto"/>
        <w:right w:val="none" w:sz="0" w:space="0" w:color="auto"/>
      </w:divBdr>
      <w:divsChild>
        <w:div w:id="452555148">
          <w:marLeft w:val="0"/>
          <w:marRight w:val="0"/>
          <w:marTop w:val="0"/>
          <w:marBottom w:val="0"/>
          <w:divBdr>
            <w:top w:val="none" w:sz="0" w:space="0" w:color="auto"/>
            <w:left w:val="none" w:sz="0" w:space="0" w:color="auto"/>
            <w:bottom w:val="none" w:sz="0" w:space="0" w:color="auto"/>
            <w:right w:val="none" w:sz="0" w:space="0" w:color="auto"/>
          </w:divBdr>
          <w:divsChild>
            <w:div w:id="1910723504">
              <w:marLeft w:val="0"/>
              <w:marRight w:val="0"/>
              <w:marTop w:val="0"/>
              <w:marBottom w:val="0"/>
              <w:divBdr>
                <w:top w:val="none" w:sz="0" w:space="0" w:color="auto"/>
                <w:left w:val="none" w:sz="0" w:space="0" w:color="auto"/>
                <w:bottom w:val="none" w:sz="0" w:space="0" w:color="auto"/>
                <w:right w:val="none" w:sz="0" w:space="0" w:color="auto"/>
              </w:divBdr>
              <w:divsChild>
                <w:div w:id="373383735">
                  <w:marLeft w:val="0"/>
                  <w:marRight w:val="0"/>
                  <w:marTop w:val="0"/>
                  <w:marBottom w:val="0"/>
                  <w:divBdr>
                    <w:top w:val="none" w:sz="0" w:space="0" w:color="auto"/>
                    <w:left w:val="none" w:sz="0" w:space="0" w:color="auto"/>
                    <w:bottom w:val="none" w:sz="0" w:space="0" w:color="auto"/>
                    <w:right w:val="none" w:sz="0" w:space="0" w:color="auto"/>
                  </w:divBdr>
                  <w:divsChild>
                    <w:div w:id="417098206">
                      <w:marLeft w:val="0"/>
                      <w:marRight w:val="0"/>
                      <w:marTop w:val="0"/>
                      <w:marBottom w:val="0"/>
                      <w:divBdr>
                        <w:top w:val="none" w:sz="0" w:space="0" w:color="auto"/>
                        <w:left w:val="none" w:sz="0" w:space="0" w:color="auto"/>
                        <w:bottom w:val="none" w:sz="0" w:space="0" w:color="auto"/>
                        <w:right w:val="none" w:sz="0" w:space="0" w:color="auto"/>
                      </w:divBdr>
                      <w:divsChild>
                        <w:div w:id="1750879905">
                          <w:marLeft w:val="0"/>
                          <w:marRight w:val="0"/>
                          <w:marTop w:val="0"/>
                          <w:marBottom w:val="0"/>
                          <w:divBdr>
                            <w:top w:val="none" w:sz="0" w:space="0" w:color="auto"/>
                            <w:left w:val="none" w:sz="0" w:space="0" w:color="auto"/>
                            <w:bottom w:val="none" w:sz="0" w:space="0" w:color="auto"/>
                            <w:right w:val="none" w:sz="0" w:space="0" w:color="auto"/>
                          </w:divBdr>
                          <w:divsChild>
                            <w:div w:id="242227334">
                              <w:marLeft w:val="0"/>
                              <w:marRight w:val="0"/>
                              <w:marTop w:val="0"/>
                              <w:marBottom w:val="0"/>
                              <w:divBdr>
                                <w:top w:val="none" w:sz="0" w:space="0" w:color="auto"/>
                                <w:left w:val="none" w:sz="0" w:space="0" w:color="auto"/>
                                <w:bottom w:val="none" w:sz="0" w:space="0" w:color="auto"/>
                                <w:right w:val="none" w:sz="0" w:space="0" w:color="auto"/>
                              </w:divBdr>
                              <w:divsChild>
                                <w:div w:id="1867787604">
                                  <w:marLeft w:val="0"/>
                                  <w:marRight w:val="0"/>
                                  <w:marTop w:val="0"/>
                                  <w:marBottom w:val="0"/>
                                  <w:divBdr>
                                    <w:top w:val="none" w:sz="0" w:space="0" w:color="auto"/>
                                    <w:left w:val="none" w:sz="0" w:space="0" w:color="auto"/>
                                    <w:bottom w:val="none" w:sz="0" w:space="0" w:color="auto"/>
                                    <w:right w:val="none" w:sz="0" w:space="0" w:color="auto"/>
                                  </w:divBdr>
                                  <w:divsChild>
                                    <w:div w:id="1770272688">
                                      <w:marLeft w:val="60"/>
                                      <w:marRight w:val="0"/>
                                      <w:marTop w:val="0"/>
                                      <w:marBottom w:val="0"/>
                                      <w:divBdr>
                                        <w:top w:val="none" w:sz="0" w:space="0" w:color="auto"/>
                                        <w:left w:val="none" w:sz="0" w:space="0" w:color="auto"/>
                                        <w:bottom w:val="none" w:sz="0" w:space="0" w:color="auto"/>
                                        <w:right w:val="none" w:sz="0" w:space="0" w:color="auto"/>
                                      </w:divBdr>
                                      <w:divsChild>
                                        <w:div w:id="2022120940">
                                          <w:marLeft w:val="0"/>
                                          <w:marRight w:val="0"/>
                                          <w:marTop w:val="0"/>
                                          <w:marBottom w:val="0"/>
                                          <w:divBdr>
                                            <w:top w:val="none" w:sz="0" w:space="0" w:color="auto"/>
                                            <w:left w:val="none" w:sz="0" w:space="0" w:color="auto"/>
                                            <w:bottom w:val="none" w:sz="0" w:space="0" w:color="auto"/>
                                            <w:right w:val="none" w:sz="0" w:space="0" w:color="auto"/>
                                          </w:divBdr>
                                          <w:divsChild>
                                            <w:div w:id="1253589667">
                                              <w:marLeft w:val="0"/>
                                              <w:marRight w:val="0"/>
                                              <w:marTop w:val="0"/>
                                              <w:marBottom w:val="120"/>
                                              <w:divBdr>
                                                <w:top w:val="single" w:sz="6" w:space="0" w:color="F5F5F5"/>
                                                <w:left w:val="single" w:sz="6" w:space="0" w:color="F5F5F5"/>
                                                <w:bottom w:val="single" w:sz="6" w:space="0" w:color="F5F5F5"/>
                                                <w:right w:val="single" w:sz="6" w:space="0" w:color="F5F5F5"/>
                                              </w:divBdr>
                                              <w:divsChild>
                                                <w:div w:id="1397435507">
                                                  <w:marLeft w:val="0"/>
                                                  <w:marRight w:val="0"/>
                                                  <w:marTop w:val="0"/>
                                                  <w:marBottom w:val="0"/>
                                                  <w:divBdr>
                                                    <w:top w:val="none" w:sz="0" w:space="0" w:color="auto"/>
                                                    <w:left w:val="none" w:sz="0" w:space="0" w:color="auto"/>
                                                    <w:bottom w:val="none" w:sz="0" w:space="0" w:color="auto"/>
                                                    <w:right w:val="none" w:sz="0" w:space="0" w:color="auto"/>
                                                  </w:divBdr>
                                                  <w:divsChild>
                                                    <w:div w:id="198516453">
                                                      <w:marLeft w:val="0"/>
                                                      <w:marRight w:val="0"/>
                                                      <w:marTop w:val="0"/>
                                                      <w:marBottom w:val="0"/>
                                                      <w:divBdr>
                                                        <w:top w:val="none" w:sz="0" w:space="0" w:color="auto"/>
                                                        <w:left w:val="none" w:sz="0" w:space="0" w:color="auto"/>
                                                        <w:bottom w:val="none" w:sz="0" w:space="0" w:color="auto"/>
                                                        <w:right w:val="none" w:sz="0" w:space="0" w:color="auto"/>
                                                      </w:divBdr>
                                                    </w:div>
                                                  </w:divsChild>
                                                </w:div>
                                                <w:div w:id="2036540912">
                                                  <w:marLeft w:val="0"/>
                                                  <w:marRight w:val="0"/>
                                                  <w:marTop w:val="0"/>
                                                  <w:marBottom w:val="0"/>
                                                  <w:divBdr>
                                                    <w:top w:val="none" w:sz="0" w:space="0" w:color="auto"/>
                                                    <w:left w:val="none" w:sz="0" w:space="0" w:color="auto"/>
                                                    <w:bottom w:val="none" w:sz="0" w:space="0" w:color="auto"/>
                                                    <w:right w:val="none" w:sz="0" w:space="0" w:color="auto"/>
                                                  </w:divBdr>
                                                  <w:divsChild>
                                                    <w:div w:id="2054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927667">
      <w:bodyDiv w:val="1"/>
      <w:marLeft w:val="0"/>
      <w:marRight w:val="0"/>
      <w:marTop w:val="0"/>
      <w:marBottom w:val="0"/>
      <w:divBdr>
        <w:top w:val="none" w:sz="0" w:space="0" w:color="auto"/>
        <w:left w:val="none" w:sz="0" w:space="0" w:color="auto"/>
        <w:bottom w:val="none" w:sz="0" w:space="0" w:color="auto"/>
        <w:right w:val="none" w:sz="0" w:space="0" w:color="auto"/>
      </w:divBdr>
      <w:divsChild>
        <w:div w:id="52312358">
          <w:marLeft w:val="0"/>
          <w:marRight w:val="0"/>
          <w:marTop w:val="0"/>
          <w:marBottom w:val="0"/>
          <w:divBdr>
            <w:top w:val="none" w:sz="0" w:space="0" w:color="auto"/>
            <w:left w:val="none" w:sz="0" w:space="0" w:color="auto"/>
            <w:bottom w:val="none" w:sz="0" w:space="0" w:color="auto"/>
            <w:right w:val="none" w:sz="0" w:space="0" w:color="auto"/>
          </w:divBdr>
          <w:divsChild>
            <w:div w:id="773671112">
              <w:marLeft w:val="0"/>
              <w:marRight w:val="0"/>
              <w:marTop w:val="0"/>
              <w:marBottom w:val="0"/>
              <w:divBdr>
                <w:top w:val="none" w:sz="0" w:space="0" w:color="auto"/>
                <w:left w:val="none" w:sz="0" w:space="0" w:color="auto"/>
                <w:bottom w:val="none" w:sz="0" w:space="0" w:color="auto"/>
                <w:right w:val="none" w:sz="0" w:space="0" w:color="auto"/>
              </w:divBdr>
              <w:divsChild>
                <w:div w:id="866942556">
                  <w:marLeft w:val="0"/>
                  <w:marRight w:val="0"/>
                  <w:marTop w:val="0"/>
                  <w:marBottom w:val="0"/>
                  <w:divBdr>
                    <w:top w:val="none" w:sz="0" w:space="0" w:color="auto"/>
                    <w:left w:val="none" w:sz="0" w:space="0" w:color="auto"/>
                    <w:bottom w:val="none" w:sz="0" w:space="0" w:color="auto"/>
                    <w:right w:val="none" w:sz="0" w:space="0" w:color="auto"/>
                  </w:divBdr>
                  <w:divsChild>
                    <w:div w:id="1483043279">
                      <w:marLeft w:val="0"/>
                      <w:marRight w:val="0"/>
                      <w:marTop w:val="0"/>
                      <w:marBottom w:val="0"/>
                      <w:divBdr>
                        <w:top w:val="none" w:sz="0" w:space="0" w:color="auto"/>
                        <w:left w:val="none" w:sz="0" w:space="0" w:color="auto"/>
                        <w:bottom w:val="none" w:sz="0" w:space="0" w:color="auto"/>
                        <w:right w:val="none" w:sz="0" w:space="0" w:color="auto"/>
                      </w:divBdr>
                      <w:divsChild>
                        <w:div w:id="2033452104">
                          <w:marLeft w:val="0"/>
                          <w:marRight w:val="0"/>
                          <w:marTop w:val="0"/>
                          <w:marBottom w:val="0"/>
                          <w:divBdr>
                            <w:top w:val="none" w:sz="0" w:space="0" w:color="auto"/>
                            <w:left w:val="none" w:sz="0" w:space="0" w:color="auto"/>
                            <w:bottom w:val="none" w:sz="0" w:space="0" w:color="auto"/>
                            <w:right w:val="none" w:sz="0" w:space="0" w:color="auto"/>
                          </w:divBdr>
                          <w:divsChild>
                            <w:div w:id="1354770905">
                              <w:marLeft w:val="0"/>
                              <w:marRight w:val="0"/>
                              <w:marTop w:val="240"/>
                              <w:marBottom w:val="525"/>
                              <w:divBdr>
                                <w:top w:val="none" w:sz="0" w:space="0" w:color="auto"/>
                                <w:left w:val="none" w:sz="0" w:space="0" w:color="auto"/>
                                <w:bottom w:val="none" w:sz="0" w:space="0" w:color="auto"/>
                                <w:right w:val="none" w:sz="0" w:space="0" w:color="auto"/>
                              </w:divBdr>
                              <w:divsChild>
                                <w:div w:id="1825705760">
                                  <w:marLeft w:val="0"/>
                                  <w:marRight w:val="0"/>
                                  <w:marTop w:val="0"/>
                                  <w:marBottom w:val="0"/>
                                  <w:divBdr>
                                    <w:top w:val="none" w:sz="0" w:space="0" w:color="auto"/>
                                    <w:left w:val="none" w:sz="0" w:space="0" w:color="auto"/>
                                    <w:bottom w:val="none" w:sz="0" w:space="0" w:color="auto"/>
                                    <w:right w:val="none" w:sz="0" w:space="0" w:color="auto"/>
                                  </w:divBdr>
                                </w:div>
                              </w:divsChild>
                            </w:div>
                            <w:div w:id="1626499896">
                              <w:marLeft w:val="0"/>
                              <w:marRight w:val="0"/>
                              <w:marTop w:val="0"/>
                              <w:marBottom w:val="0"/>
                              <w:divBdr>
                                <w:top w:val="none" w:sz="0" w:space="0" w:color="auto"/>
                                <w:left w:val="none" w:sz="0" w:space="0" w:color="auto"/>
                                <w:bottom w:val="none" w:sz="0" w:space="0" w:color="auto"/>
                                <w:right w:val="none" w:sz="0" w:space="0" w:color="auto"/>
                              </w:divBdr>
                              <w:divsChild>
                                <w:div w:id="200441288">
                                  <w:marLeft w:val="0"/>
                                  <w:marRight w:val="0"/>
                                  <w:marTop w:val="0"/>
                                  <w:marBottom w:val="0"/>
                                  <w:divBdr>
                                    <w:top w:val="none" w:sz="0" w:space="0" w:color="auto"/>
                                    <w:left w:val="none" w:sz="0" w:space="0" w:color="auto"/>
                                    <w:bottom w:val="none" w:sz="0" w:space="0" w:color="auto"/>
                                    <w:right w:val="none" w:sz="0" w:space="0" w:color="auto"/>
                                  </w:divBdr>
                                  <w:divsChild>
                                    <w:div w:id="393436337">
                                      <w:marLeft w:val="60"/>
                                      <w:marRight w:val="0"/>
                                      <w:marTop w:val="0"/>
                                      <w:marBottom w:val="0"/>
                                      <w:divBdr>
                                        <w:top w:val="none" w:sz="0" w:space="0" w:color="auto"/>
                                        <w:left w:val="none" w:sz="0" w:space="0" w:color="auto"/>
                                        <w:bottom w:val="none" w:sz="0" w:space="0" w:color="auto"/>
                                        <w:right w:val="none" w:sz="0" w:space="0" w:color="auto"/>
                                      </w:divBdr>
                                      <w:divsChild>
                                        <w:div w:id="751510564">
                                          <w:marLeft w:val="0"/>
                                          <w:marRight w:val="0"/>
                                          <w:marTop w:val="0"/>
                                          <w:marBottom w:val="0"/>
                                          <w:divBdr>
                                            <w:top w:val="none" w:sz="0" w:space="0" w:color="auto"/>
                                            <w:left w:val="none" w:sz="0" w:space="0" w:color="auto"/>
                                            <w:bottom w:val="none" w:sz="0" w:space="0" w:color="auto"/>
                                            <w:right w:val="none" w:sz="0" w:space="0" w:color="auto"/>
                                          </w:divBdr>
                                          <w:divsChild>
                                            <w:div w:id="1842155469">
                                              <w:marLeft w:val="0"/>
                                              <w:marRight w:val="0"/>
                                              <w:marTop w:val="0"/>
                                              <w:marBottom w:val="120"/>
                                              <w:divBdr>
                                                <w:top w:val="single" w:sz="6" w:space="0" w:color="F5F5F5"/>
                                                <w:left w:val="single" w:sz="6" w:space="0" w:color="F5F5F5"/>
                                                <w:bottom w:val="single" w:sz="6" w:space="0" w:color="F5F5F5"/>
                                                <w:right w:val="single" w:sz="6" w:space="0" w:color="F5F5F5"/>
                                              </w:divBdr>
                                              <w:divsChild>
                                                <w:div w:id="890926108">
                                                  <w:marLeft w:val="0"/>
                                                  <w:marRight w:val="0"/>
                                                  <w:marTop w:val="0"/>
                                                  <w:marBottom w:val="0"/>
                                                  <w:divBdr>
                                                    <w:top w:val="none" w:sz="0" w:space="0" w:color="auto"/>
                                                    <w:left w:val="none" w:sz="0" w:space="0" w:color="auto"/>
                                                    <w:bottom w:val="none" w:sz="0" w:space="0" w:color="auto"/>
                                                    <w:right w:val="none" w:sz="0" w:space="0" w:color="auto"/>
                                                  </w:divBdr>
                                                  <w:divsChild>
                                                    <w:div w:id="613177011">
                                                      <w:marLeft w:val="0"/>
                                                      <w:marRight w:val="0"/>
                                                      <w:marTop w:val="0"/>
                                                      <w:marBottom w:val="0"/>
                                                      <w:divBdr>
                                                        <w:top w:val="none" w:sz="0" w:space="0" w:color="auto"/>
                                                        <w:left w:val="none" w:sz="0" w:space="0" w:color="auto"/>
                                                        <w:bottom w:val="none" w:sz="0" w:space="0" w:color="auto"/>
                                                        <w:right w:val="none" w:sz="0" w:space="0" w:color="auto"/>
                                                      </w:divBdr>
                                                    </w:div>
                                                  </w:divsChild>
                                                </w:div>
                                                <w:div w:id="1266688452">
                                                  <w:marLeft w:val="0"/>
                                                  <w:marRight w:val="0"/>
                                                  <w:marTop w:val="0"/>
                                                  <w:marBottom w:val="0"/>
                                                  <w:divBdr>
                                                    <w:top w:val="none" w:sz="0" w:space="0" w:color="auto"/>
                                                    <w:left w:val="none" w:sz="0" w:space="0" w:color="auto"/>
                                                    <w:bottom w:val="none" w:sz="0" w:space="0" w:color="auto"/>
                                                    <w:right w:val="none" w:sz="0" w:space="0" w:color="auto"/>
                                                  </w:divBdr>
                                                  <w:divsChild>
                                                    <w:div w:id="1351221320">
                                                      <w:marLeft w:val="0"/>
                                                      <w:marRight w:val="0"/>
                                                      <w:marTop w:val="0"/>
                                                      <w:marBottom w:val="0"/>
                                                      <w:divBdr>
                                                        <w:top w:val="none" w:sz="0" w:space="0" w:color="auto"/>
                                                        <w:left w:val="none" w:sz="0" w:space="0" w:color="auto"/>
                                                        <w:bottom w:val="none" w:sz="0" w:space="0" w:color="auto"/>
                                                        <w:right w:val="none" w:sz="0" w:space="0" w:color="auto"/>
                                                      </w:divBdr>
                                                      <w:divsChild>
                                                        <w:div w:id="1136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417">
                                                  <w:marLeft w:val="0"/>
                                                  <w:marRight w:val="0"/>
                                                  <w:marTop w:val="0"/>
                                                  <w:marBottom w:val="0"/>
                                                  <w:divBdr>
                                                    <w:top w:val="none" w:sz="0" w:space="0" w:color="auto"/>
                                                    <w:left w:val="none" w:sz="0" w:space="0" w:color="auto"/>
                                                    <w:bottom w:val="none" w:sz="0" w:space="0" w:color="auto"/>
                                                    <w:right w:val="none" w:sz="0" w:space="0" w:color="auto"/>
                                                  </w:divBdr>
                                                  <w:divsChild>
                                                    <w:div w:id="2582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0514">
                                              <w:marLeft w:val="0"/>
                                              <w:marRight w:val="0"/>
                                              <w:marTop w:val="0"/>
                                              <w:marBottom w:val="0"/>
                                              <w:divBdr>
                                                <w:top w:val="none" w:sz="0" w:space="0" w:color="auto"/>
                                                <w:left w:val="none" w:sz="0" w:space="0" w:color="auto"/>
                                                <w:bottom w:val="none" w:sz="0" w:space="0" w:color="auto"/>
                                                <w:right w:val="none" w:sz="0" w:space="0" w:color="auto"/>
                                              </w:divBdr>
                                              <w:divsChild>
                                                <w:div w:id="535043671">
                                                  <w:marLeft w:val="0"/>
                                                  <w:marRight w:val="0"/>
                                                  <w:marTop w:val="0"/>
                                                  <w:marBottom w:val="0"/>
                                                  <w:divBdr>
                                                    <w:top w:val="none" w:sz="0" w:space="0" w:color="auto"/>
                                                    <w:left w:val="none" w:sz="0" w:space="0" w:color="auto"/>
                                                    <w:bottom w:val="none" w:sz="0" w:space="0" w:color="auto"/>
                                                    <w:right w:val="none" w:sz="0" w:space="0" w:color="auto"/>
                                                  </w:divBdr>
                                                  <w:divsChild>
                                                    <w:div w:id="9987757">
                                                      <w:marLeft w:val="0"/>
                                                      <w:marRight w:val="0"/>
                                                      <w:marTop w:val="90"/>
                                                      <w:marBottom w:val="90"/>
                                                      <w:divBdr>
                                                        <w:top w:val="none" w:sz="0" w:space="4" w:color="F0C36D"/>
                                                        <w:left w:val="none" w:sz="0" w:space="4" w:color="F0C36D"/>
                                                        <w:bottom w:val="none" w:sz="0" w:space="4" w:color="F0C36D"/>
                                                        <w:right w:val="none" w:sz="0" w:space="4" w:color="F0C36D"/>
                                                      </w:divBdr>
                                                      <w:divsChild>
                                                        <w:div w:id="658340549">
                                                          <w:marLeft w:val="0"/>
                                                          <w:marRight w:val="0"/>
                                                          <w:marTop w:val="0"/>
                                                          <w:marBottom w:val="0"/>
                                                          <w:divBdr>
                                                            <w:top w:val="none" w:sz="0" w:space="0" w:color="auto"/>
                                                            <w:left w:val="none" w:sz="0" w:space="0" w:color="auto"/>
                                                            <w:bottom w:val="none" w:sz="0" w:space="0" w:color="auto"/>
                                                            <w:right w:val="none" w:sz="0" w:space="0" w:color="auto"/>
                                                          </w:divBdr>
                                                        </w:div>
                                                      </w:divsChild>
                                                    </w:div>
                                                    <w:div w:id="279921419">
                                                      <w:marLeft w:val="0"/>
                                                      <w:marRight w:val="0"/>
                                                      <w:marTop w:val="0"/>
                                                      <w:marBottom w:val="0"/>
                                                      <w:divBdr>
                                                        <w:top w:val="none" w:sz="0" w:space="0" w:color="auto"/>
                                                        <w:left w:val="none" w:sz="0" w:space="0" w:color="auto"/>
                                                        <w:bottom w:val="none" w:sz="0" w:space="0" w:color="auto"/>
                                                        <w:right w:val="none" w:sz="0" w:space="0" w:color="auto"/>
                                                      </w:divBdr>
                                                      <w:divsChild>
                                                        <w:div w:id="723679277">
                                                          <w:marLeft w:val="0"/>
                                                          <w:marRight w:val="0"/>
                                                          <w:marTop w:val="0"/>
                                                          <w:marBottom w:val="0"/>
                                                          <w:divBdr>
                                                            <w:top w:val="none" w:sz="0" w:space="0" w:color="auto"/>
                                                            <w:left w:val="none" w:sz="0" w:space="0" w:color="auto"/>
                                                            <w:bottom w:val="none" w:sz="0" w:space="0" w:color="auto"/>
                                                            <w:right w:val="none" w:sz="0" w:space="0" w:color="auto"/>
                                                          </w:divBdr>
                                                        </w:div>
                                                        <w:div w:id="2110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6130">
                                  <w:marLeft w:val="0"/>
                                  <w:marRight w:val="0"/>
                                  <w:marTop w:val="180"/>
                                  <w:marBottom w:val="0"/>
                                  <w:divBdr>
                                    <w:top w:val="none" w:sz="0" w:space="0" w:color="auto"/>
                                    <w:left w:val="none" w:sz="0" w:space="0" w:color="auto"/>
                                    <w:bottom w:val="none" w:sz="0" w:space="0" w:color="auto"/>
                                    <w:right w:val="none" w:sz="0" w:space="0" w:color="auto"/>
                                  </w:divBdr>
                                  <w:divsChild>
                                    <w:div w:id="1285699367">
                                      <w:marLeft w:val="0"/>
                                      <w:marRight w:val="0"/>
                                      <w:marTop w:val="0"/>
                                      <w:marBottom w:val="0"/>
                                      <w:divBdr>
                                        <w:top w:val="none" w:sz="0" w:space="0" w:color="auto"/>
                                        <w:left w:val="none" w:sz="0" w:space="0" w:color="auto"/>
                                        <w:bottom w:val="none" w:sz="0" w:space="0" w:color="auto"/>
                                        <w:right w:val="none" w:sz="0" w:space="0" w:color="auto"/>
                                      </w:divBdr>
                                      <w:divsChild>
                                        <w:div w:id="56824835">
                                          <w:marLeft w:val="0"/>
                                          <w:marRight w:val="0"/>
                                          <w:marTop w:val="0"/>
                                          <w:marBottom w:val="0"/>
                                          <w:divBdr>
                                            <w:top w:val="none" w:sz="0" w:space="0" w:color="auto"/>
                                            <w:left w:val="none" w:sz="0" w:space="0" w:color="auto"/>
                                            <w:bottom w:val="none" w:sz="0" w:space="0" w:color="auto"/>
                                            <w:right w:val="none" w:sz="0" w:space="0" w:color="auto"/>
                                          </w:divBdr>
                                          <w:divsChild>
                                            <w:div w:id="1068066466">
                                              <w:marLeft w:val="0"/>
                                              <w:marRight w:val="0"/>
                                              <w:marTop w:val="0"/>
                                              <w:marBottom w:val="0"/>
                                              <w:divBdr>
                                                <w:top w:val="none" w:sz="0" w:space="0" w:color="auto"/>
                                                <w:left w:val="none" w:sz="0" w:space="0" w:color="auto"/>
                                                <w:bottom w:val="none" w:sz="0" w:space="0" w:color="auto"/>
                                                <w:right w:val="none" w:sz="0" w:space="0" w:color="auto"/>
                                              </w:divBdr>
                                              <w:divsChild>
                                                <w:div w:id="183716612">
                                                  <w:marLeft w:val="0"/>
                                                  <w:marRight w:val="0"/>
                                                  <w:marTop w:val="0"/>
                                                  <w:marBottom w:val="240"/>
                                                  <w:divBdr>
                                                    <w:top w:val="none" w:sz="0" w:space="0" w:color="auto"/>
                                                    <w:left w:val="none" w:sz="0" w:space="0" w:color="auto"/>
                                                    <w:bottom w:val="none" w:sz="0" w:space="0" w:color="auto"/>
                                                    <w:right w:val="none" w:sz="0" w:space="0" w:color="auto"/>
                                                  </w:divBdr>
                                                  <w:divsChild>
                                                    <w:div w:id="1006517159">
                                                      <w:marLeft w:val="0"/>
                                                      <w:marRight w:val="0"/>
                                                      <w:marTop w:val="0"/>
                                                      <w:marBottom w:val="0"/>
                                                      <w:divBdr>
                                                        <w:top w:val="none" w:sz="0" w:space="0" w:color="auto"/>
                                                        <w:left w:val="none" w:sz="0" w:space="0" w:color="auto"/>
                                                        <w:bottom w:val="none" w:sz="0" w:space="0" w:color="auto"/>
                                                        <w:right w:val="none" w:sz="0" w:space="0" w:color="auto"/>
                                                      </w:divBdr>
                                                      <w:divsChild>
                                                        <w:div w:id="6941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448">
                                                  <w:marLeft w:val="0"/>
                                                  <w:marRight w:val="0"/>
                                                  <w:marTop w:val="0"/>
                                                  <w:marBottom w:val="240"/>
                                                  <w:divBdr>
                                                    <w:top w:val="none" w:sz="0" w:space="0" w:color="auto"/>
                                                    <w:left w:val="none" w:sz="0" w:space="0" w:color="auto"/>
                                                    <w:bottom w:val="none" w:sz="0" w:space="0" w:color="auto"/>
                                                    <w:right w:val="none" w:sz="0" w:space="0" w:color="auto"/>
                                                  </w:divBdr>
                                                  <w:divsChild>
                                                    <w:div w:id="934629209">
                                                      <w:marLeft w:val="0"/>
                                                      <w:marRight w:val="0"/>
                                                      <w:marTop w:val="0"/>
                                                      <w:marBottom w:val="0"/>
                                                      <w:divBdr>
                                                        <w:top w:val="none" w:sz="0" w:space="0" w:color="auto"/>
                                                        <w:left w:val="none" w:sz="0" w:space="0" w:color="auto"/>
                                                        <w:bottom w:val="none" w:sz="0" w:space="0" w:color="auto"/>
                                                        <w:right w:val="none" w:sz="0" w:space="0" w:color="auto"/>
                                                      </w:divBdr>
                                                      <w:divsChild>
                                                        <w:div w:id="13044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81162">
                                                  <w:marLeft w:val="0"/>
                                                  <w:marRight w:val="0"/>
                                                  <w:marTop w:val="0"/>
                                                  <w:marBottom w:val="240"/>
                                                  <w:divBdr>
                                                    <w:top w:val="none" w:sz="0" w:space="0" w:color="auto"/>
                                                    <w:left w:val="none" w:sz="0" w:space="0" w:color="auto"/>
                                                    <w:bottom w:val="none" w:sz="0" w:space="0" w:color="auto"/>
                                                    <w:right w:val="none" w:sz="0" w:space="0" w:color="auto"/>
                                                  </w:divBdr>
                                                  <w:divsChild>
                                                    <w:div w:id="1359433672">
                                                      <w:marLeft w:val="0"/>
                                                      <w:marRight w:val="0"/>
                                                      <w:marTop w:val="0"/>
                                                      <w:marBottom w:val="0"/>
                                                      <w:divBdr>
                                                        <w:top w:val="none" w:sz="0" w:space="0" w:color="auto"/>
                                                        <w:left w:val="none" w:sz="0" w:space="0" w:color="auto"/>
                                                        <w:bottom w:val="none" w:sz="0" w:space="0" w:color="auto"/>
                                                        <w:right w:val="none" w:sz="0" w:space="0" w:color="auto"/>
                                                      </w:divBdr>
                                                      <w:divsChild>
                                                        <w:div w:id="3725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5721">
                                                  <w:marLeft w:val="0"/>
                                                  <w:marRight w:val="0"/>
                                                  <w:marTop w:val="0"/>
                                                  <w:marBottom w:val="240"/>
                                                  <w:divBdr>
                                                    <w:top w:val="none" w:sz="0" w:space="0" w:color="auto"/>
                                                    <w:left w:val="none" w:sz="0" w:space="0" w:color="auto"/>
                                                    <w:bottom w:val="none" w:sz="0" w:space="0" w:color="auto"/>
                                                    <w:right w:val="none" w:sz="0" w:space="0" w:color="auto"/>
                                                  </w:divBdr>
                                                  <w:divsChild>
                                                    <w:div w:id="195041618">
                                                      <w:marLeft w:val="0"/>
                                                      <w:marRight w:val="0"/>
                                                      <w:marTop w:val="0"/>
                                                      <w:marBottom w:val="0"/>
                                                      <w:divBdr>
                                                        <w:top w:val="none" w:sz="0" w:space="0" w:color="auto"/>
                                                        <w:left w:val="none" w:sz="0" w:space="0" w:color="auto"/>
                                                        <w:bottom w:val="none" w:sz="0" w:space="0" w:color="auto"/>
                                                        <w:right w:val="none" w:sz="0" w:space="0" w:color="auto"/>
                                                      </w:divBdr>
                                                    </w:div>
                                                    <w:div w:id="2051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094">
                                          <w:marLeft w:val="0"/>
                                          <w:marRight w:val="0"/>
                                          <w:marTop w:val="0"/>
                                          <w:marBottom w:val="0"/>
                                          <w:divBdr>
                                            <w:top w:val="none" w:sz="0" w:space="0" w:color="auto"/>
                                            <w:left w:val="none" w:sz="0" w:space="0" w:color="auto"/>
                                            <w:bottom w:val="none" w:sz="0" w:space="0" w:color="auto"/>
                                            <w:right w:val="none" w:sz="0" w:space="0" w:color="auto"/>
                                          </w:divBdr>
                                          <w:divsChild>
                                            <w:div w:id="92092224">
                                              <w:marLeft w:val="0"/>
                                              <w:marRight w:val="0"/>
                                              <w:marTop w:val="0"/>
                                              <w:marBottom w:val="0"/>
                                              <w:divBdr>
                                                <w:top w:val="none" w:sz="0" w:space="0" w:color="auto"/>
                                                <w:left w:val="none" w:sz="0" w:space="0" w:color="auto"/>
                                                <w:bottom w:val="none" w:sz="0" w:space="0" w:color="auto"/>
                                                <w:right w:val="none" w:sz="0" w:space="0" w:color="auto"/>
                                              </w:divBdr>
                                              <w:divsChild>
                                                <w:div w:id="314723086">
                                                  <w:marLeft w:val="0"/>
                                                  <w:marRight w:val="0"/>
                                                  <w:marTop w:val="0"/>
                                                  <w:marBottom w:val="240"/>
                                                  <w:divBdr>
                                                    <w:top w:val="none" w:sz="0" w:space="0" w:color="auto"/>
                                                    <w:left w:val="none" w:sz="0" w:space="0" w:color="auto"/>
                                                    <w:bottom w:val="none" w:sz="0" w:space="0" w:color="auto"/>
                                                    <w:right w:val="none" w:sz="0" w:space="0" w:color="auto"/>
                                                  </w:divBdr>
                                                  <w:divsChild>
                                                    <w:div w:id="676344662">
                                                      <w:marLeft w:val="0"/>
                                                      <w:marRight w:val="0"/>
                                                      <w:marTop w:val="0"/>
                                                      <w:marBottom w:val="0"/>
                                                      <w:divBdr>
                                                        <w:top w:val="none" w:sz="0" w:space="0" w:color="auto"/>
                                                        <w:left w:val="none" w:sz="0" w:space="0" w:color="auto"/>
                                                        <w:bottom w:val="none" w:sz="0" w:space="0" w:color="auto"/>
                                                        <w:right w:val="none" w:sz="0" w:space="0" w:color="auto"/>
                                                      </w:divBdr>
                                                      <w:divsChild>
                                                        <w:div w:id="63532232">
                                                          <w:marLeft w:val="0"/>
                                                          <w:marRight w:val="0"/>
                                                          <w:marTop w:val="0"/>
                                                          <w:marBottom w:val="0"/>
                                                          <w:divBdr>
                                                            <w:top w:val="none" w:sz="0" w:space="0" w:color="auto"/>
                                                            <w:left w:val="none" w:sz="0" w:space="0" w:color="auto"/>
                                                            <w:bottom w:val="none" w:sz="0" w:space="0" w:color="auto"/>
                                                            <w:right w:val="none" w:sz="0" w:space="0" w:color="auto"/>
                                                          </w:divBdr>
                                                        </w:div>
                                                        <w:div w:id="93987329">
                                                          <w:marLeft w:val="0"/>
                                                          <w:marRight w:val="0"/>
                                                          <w:marTop w:val="0"/>
                                                          <w:marBottom w:val="0"/>
                                                          <w:divBdr>
                                                            <w:top w:val="none" w:sz="0" w:space="0" w:color="auto"/>
                                                            <w:left w:val="none" w:sz="0" w:space="0" w:color="auto"/>
                                                            <w:bottom w:val="none" w:sz="0" w:space="0" w:color="auto"/>
                                                            <w:right w:val="none" w:sz="0" w:space="0" w:color="auto"/>
                                                          </w:divBdr>
                                                        </w:div>
                                                        <w:div w:id="154492167">
                                                          <w:marLeft w:val="0"/>
                                                          <w:marRight w:val="0"/>
                                                          <w:marTop w:val="0"/>
                                                          <w:marBottom w:val="0"/>
                                                          <w:divBdr>
                                                            <w:top w:val="none" w:sz="0" w:space="0" w:color="auto"/>
                                                            <w:left w:val="none" w:sz="0" w:space="0" w:color="auto"/>
                                                            <w:bottom w:val="none" w:sz="0" w:space="0" w:color="auto"/>
                                                            <w:right w:val="none" w:sz="0" w:space="0" w:color="auto"/>
                                                          </w:divBdr>
                                                        </w:div>
                                                        <w:div w:id="329716489">
                                                          <w:marLeft w:val="0"/>
                                                          <w:marRight w:val="0"/>
                                                          <w:marTop w:val="0"/>
                                                          <w:marBottom w:val="0"/>
                                                          <w:divBdr>
                                                            <w:top w:val="none" w:sz="0" w:space="0" w:color="auto"/>
                                                            <w:left w:val="none" w:sz="0" w:space="0" w:color="auto"/>
                                                            <w:bottom w:val="none" w:sz="0" w:space="0" w:color="auto"/>
                                                            <w:right w:val="none" w:sz="0" w:space="0" w:color="auto"/>
                                                          </w:divBdr>
                                                        </w:div>
                                                        <w:div w:id="451633310">
                                                          <w:marLeft w:val="0"/>
                                                          <w:marRight w:val="0"/>
                                                          <w:marTop w:val="0"/>
                                                          <w:marBottom w:val="0"/>
                                                          <w:divBdr>
                                                            <w:top w:val="none" w:sz="0" w:space="0" w:color="auto"/>
                                                            <w:left w:val="none" w:sz="0" w:space="0" w:color="auto"/>
                                                            <w:bottom w:val="none" w:sz="0" w:space="0" w:color="auto"/>
                                                            <w:right w:val="none" w:sz="0" w:space="0" w:color="auto"/>
                                                          </w:divBdr>
                                                        </w:div>
                                                        <w:div w:id="502823333">
                                                          <w:marLeft w:val="0"/>
                                                          <w:marRight w:val="0"/>
                                                          <w:marTop w:val="0"/>
                                                          <w:marBottom w:val="0"/>
                                                          <w:divBdr>
                                                            <w:top w:val="none" w:sz="0" w:space="0" w:color="auto"/>
                                                            <w:left w:val="none" w:sz="0" w:space="0" w:color="auto"/>
                                                            <w:bottom w:val="none" w:sz="0" w:space="0" w:color="auto"/>
                                                            <w:right w:val="none" w:sz="0" w:space="0" w:color="auto"/>
                                                          </w:divBdr>
                                                        </w:div>
                                                        <w:div w:id="762184536">
                                                          <w:marLeft w:val="0"/>
                                                          <w:marRight w:val="0"/>
                                                          <w:marTop w:val="0"/>
                                                          <w:marBottom w:val="0"/>
                                                          <w:divBdr>
                                                            <w:top w:val="none" w:sz="0" w:space="0" w:color="auto"/>
                                                            <w:left w:val="none" w:sz="0" w:space="0" w:color="auto"/>
                                                            <w:bottom w:val="none" w:sz="0" w:space="0" w:color="auto"/>
                                                            <w:right w:val="none" w:sz="0" w:space="0" w:color="auto"/>
                                                          </w:divBdr>
                                                        </w:div>
                                                        <w:div w:id="826171624">
                                                          <w:marLeft w:val="0"/>
                                                          <w:marRight w:val="0"/>
                                                          <w:marTop w:val="0"/>
                                                          <w:marBottom w:val="0"/>
                                                          <w:divBdr>
                                                            <w:top w:val="none" w:sz="0" w:space="0" w:color="auto"/>
                                                            <w:left w:val="none" w:sz="0" w:space="0" w:color="auto"/>
                                                            <w:bottom w:val="none" w:sz="0" w:space="0" w:color="auto"/>
                                                            <w:right w:val="none" w:sz="0" w:space="0" w:color="auto"/>
                                                          </w:divBdr>
                                                        </w:div>
                                                        <w:div w:id="881131581">
                                                          <w:marLeft w:val="0"/>
                                                          <w:marRight w:val="0"/>
                                                          <w:marTop w:val="0"/>
                                                          <w:marBottom w:val="0"/>
                                                          <w:divBdr>
                                                            <w:top w:val="none" w:sz="0" w:space="0" w:color="auto"/>
                                                            <w:left w:val="none" w:sz="0" w:space="0" w:color="auto"/>
                                                            <w:bottom w:val="none" w:sz="0" w:space="0" w:color="auto"/>
                                                            <w:right w:val="none" w:sz="0" w:space="0" w:color="auto"/>
                                                          </w:divBdr>
                                                        </w:div>
                                                        <w:div w:id="882182350">
                                                          <w:marLeft w:val="0"/>
                                                          <w:marRight w:val="0"/>
                                                          <w:marTop w:val="0"/>
                                                          <w:marBottom w:val="0"/>
                                                          <w:divBdr>
                                                            <w:top w:val="none" w:sz="0" w:space="0" w:color="auto"/>
                                                            <w:left w:val="none" w:sz="0" w:space="0" w:color="auto"/>
                                                            <w:bottom w:val="none" w:sz="0" w:space="0" w:color="auto"/>
                                                            <w:right w:val="none" w:sz="0" w:space="0" w:color="auto"/>
                                                          </w:divBdr>
                                                        </w:div>
                                                        <w:div w:id="905532037">
                                                          <w:marLeft w:val="0"/>
                                                          <w:marRight w:val="0"/>
                                                          <w:marTop w:val="0"/>
                                                          <w:marBottom w:val="0"/>
                                                          <w:divBdr>
                                                            <w:top w:val="none" w:sz="0" w:space="0" w:color="auto"/>
                                                            <w:left w:val="none" w:sz="0" w:space="0" w:color="auto"/>
                                                            <w:bottom w:val="none" w:sz="0" w:space="0" w:color="auto"/>
                                                            <w:right w:val="none" w:sz="0" w:space="0" w:color="auto"/>
                                                          </w:divBdr>
                                                        </w:div>
                                                        <w:div w:id="991176612">
                                                          <w:marLeft w:val="0"/>
                                                          <w:marRight w:val="0"/>
                                                          <w:marTop w:val="0"/>
                                                          <w:marBottom w:val="0"/>
                                                          <w:divBdr>
                                                            <w:top w:val="none" w:sz="0" w:space="0" w:color="auto"/>
                                                            <w:left w:val="none" w:sz="0" w:space="0" w:color="auto"/>
                                                            <w:bottom w:val="none" w:sz="0" w:space="0" w:color="auto"/>
                                                            <w:right w:val="none" w:sz="0" w:space="0" w:color="auto"/>
                                                          </w:divBdr>
                                                        </w:div>
                                                        <w:div w:id="1028068866">
                                                          <w:marLeft w:val="0"/>
                                                          <w:marRight w:val="0"/>
                                                          <w:marTop w:val="0"/>
                                                          <w:marBottom w:val="0"/>
                                                          <w:divBdr>
                                                            <w:top w:val="none" w:sz="0" w:space="0" w:color="auto"/>
                                                            <w:left w:val="none" w:sz="0" w:space="0" w:color="auto"/>
                                                            <w:bottom w:val="none" w:sz="0" w:space="0" w:color="auto"/>
                                                            <w:right w:val="none" w:sz="0" w:space="0" w:color="auto"/>
                                                          </w:divBdr>
                                                        </w:div>
                                                        <w:div w:id="1093354491">
                                                          <w:marLeft w:val="0"/>
                                                          <w:marRight w:val="0"/>
                                                          <w:marTop w:val="0"/>
                                                          <w:marBottom w:val="0"/>
                                                          <w:divBdr>
                                                            <w:top w:val="none" w:sz="0" w:space="0" w:color="auto"/>
                                                            <w:left w:val="none" w:sz="0" w:space="0" w:color="auto"/>
                                                            <w:bottom w:val="none" w:sz="0" w:space="0" w:color="auto"/>
                                                            <w:right w:val="none" w:sz="0" w:space="0" w:color="auto"/>
                                                          </w:divBdr>
                                                        </w:div>
                                                        <w:div w:id="1126001215">
                                                          <w:marLeft w:val="0"/>
                                                          <w:marRight w:val="0"/>
                                                          <w:marTop w:val="0"/>
                                                          <w:marBottom w:val="0"/>
                                                          <w:divBdr>
                                                            <w:top w:val="none" w:sz="0" w:space="0" w:color="auto"/>
                                                            <w:left w:val="none" w:sz="0" w:space="0" w:color="auto"/>
                                                            <w:bottom w:val="none" w:sz="0" w:space="0" w:color="auto"/>
                                                            <w:right w:val="none" w:sz="0" w:space="0" w:color="auto"/>
                                                          </w:divBdr>
                                                        </w:div>
                                                        <w:div w:id="1239093868">
                                                          <w:marLeft w:val="0"/>
                                                          <w:marRight w:val="0"/>
                                                          <w:marTop w:val="0"/>
                                                          <w:marBottom w:val="0"/>
                                                          <w:divBdr>
                                                            <w:top w:val="none" w:sz="0" w:space="0" w:color="auto"/>
                                                            <w:left w:val="none" w:sz="0" w:space="0" w:color="auto"/>
                                                            <w:bottom w:val="none" w:sz="0" w:space="0" w:color="auto"/>
                                                            <w:right w:val="none" w:sz="0" w:space="0" w:color="auto"/>
                                                          </w:divBdr>
                                                        </w:div>
                                                        <w:div w:id="1289162560">
                                                          <w:marLeft w:val="0"/>
                                                          <w:marRight w:val="0"/>
                                                          <w:marTop w:val="0"/>
                                                          <w:marBottom w:val="0"/>
                                                          <w:divBdr>
                                                            <w:top w:val="none" w:sz="0" w:space="0" w:color="auto"/>
                                                            <w:left w:val="none" w:sz="0" w:space="0" w:color="auto"/>
                                                            <w:bottom w:val="none" w:sz="0" w:space="0" w:color="auto"/>
                                                            <w:right w:val="none" w:sz="0" w:space="0" w:color="auto"/>
                                                          </w:divBdr>
                                                        </w:div>
                                                        <w:div w:id="1325474646">
                                                          <w:marLeft w:val="0"/>
                                                          <w:marRight w:val="0"/>
                                                          <w:marTop w:val="0"/>
                                                          <w:marBottom w:val="0"/>
                                                          <w:divBdr>
                                                            <w:top w:val="none" w:sz="0" w:space="0" w:color="auto"/>
                                                            <w:left w:val="none" w:sz="0" w:space="0" w:color="auto"/>
                                                            <w:bottom w:val="none" w:sz="0" w:space="0" w:color="auto"/>
                                                            <w:right w:val="none" w:sz="0" w:space="0" w:color="auto"/>
                                                          </w:divBdr>
                                                        </w:div>
                                                        <w:div w:id="1408379662">
                                                          <w:marLeft w:val="0"/>
                                                          <w:marRight w:val="0"/>
                                                          <w:marTop w:val="0"/>
                                                          <w:marBottom w:val="0"/>
                                                          <w:divBdr>
                                                            <w:top w:val="none" w:sz="0" w:space="0" w:color="auto"/>
                                                            <w:left w:val="none" w:sz="0" w:space="0" w:color="auto"/>
                                                            <w:bottom w:val="none" w:sz="0" w:space="0" w:color="auto"/>
                                                            <w:right w:val="none" w:sz="0" w:space="0" w:color="auto"/>
                                                          </w:divBdr>
                                                        </w:div>
                                                        <w:div w:id="1424565072">
                                                          <w:marLeft w:val="0"/>
                                                          <w:marRight w:val="0"/>
                                                          <w:marTop w:val="0"/>
                                                          <w:marBottom w:val="0"/>
                                                          <w:divBdr>
                                                            <w:top w:val="none" w:sz="0" w:space="0" w:color="auto"/>
                                                            <w:left w:val="none" w:sz="0" w:space="0" w:color="auto"/>
                                                            <w:bottom w:val="none" w:sz="0" w:space="0" w:color="auto"/>
                                                            <w:right w:val="none" w:sz="0" w:space="0" w:color="auto"/>
                                                          </w:divBdr>
                                                        </w:div>
                                                        <w:div w:id="1479953315">
                                                          <w:marLeft w:val="0"/>
                                                          <w:marRight w:val="0"/>
                                                          <w:marTop w:val="0"/>
                                                          <w:marBottom w:val="0"/>
                                                          <w:divBdr>
                                                            <w:top w:val="none" w:sz="0" w:space="0" w:color="auto"/>
                                                            <w:left w:val="none" w:sz="0" w:space="0" w:color="auto"/>
                                                            <w:bottom w:val="none" w:sz="0" w:space="0" w:color="auto"/>
                                                            <w:right w:val="none" w:sz="0" w:space="0" w:color="auto"/>
                                                          </w:divBdr>
                                                        </w:div>
                                                        <w:div w:id="1502692997">
                                                          <w:marLeft w:val="0"/>
                                                          <w:marRight w:val="0"/>
                                                          <w:marTop w:val="0"/>
                                                          <w:marBottom w:val="0"/>
                                                          <w:divBdr>
                                                            <w:top w:val="none" w:sz="0" w:space="0" w:color="auto"/>
                                                            <w:left w:val="none" w:sz="0" w:space="0" w:color="auto"/>
                                                            <w:bottom w:val="none" w:sz="0" w:space="0" w:color="auto"/>
                                                            <w:right w:val="none" w:sz="0" w:space="0" w:color="auto"/>
                                                          </w:divBdr>
                                                        </w:div>
                                                        <w:div w:id="1576161787">
                                                          <w:marLeft w:val="0"/>
                                                          <w:marRight w:val="0"/>
                                                          <w:marTop w:val="0"/>
                                                          <w:marBottom w:val="0"/>
                                                          <w:divBdr>
                                                            <w:top w:val="none" w:sz="0" w:space="0" w:color="auto"/>
                                                            <w:left w:val="none" w:sz="0" w:space="0" w:color="auto"/>
                                                            <w:bottom w:val="none" w:sz="0" w:space="0" w:color="auto"/>
                                                            <w:right w:val="none" w:sz="0" w:space="0" w:color="auto"/>
                                                          </w:divBdr>
                                                        </w:div>
                                                        <w:div w:id="1648052586">
                                                          <w:marLeft w:val="0"/>
                                                          <w:marRight w:val="0"/>
                                                          <w:marTop w:val="0"/>
                                                          <w:marBottom w:val="0"/>
                                                          <w:divBdr>
                                                            <w:top w:val="none" w:sz="0" w:space="0" w:color="auto"/>
                                                            <w:left w:val="none" w:sz="0" w:space="0" w:color="auto"/>
                                                            <w:bottom w:val="none" w:sz="0" w:space="0" w:color="auto"/>
                                                            <w:right w:val="none" w:sz="0" w:space="0" w:color="auto"/>
                                                          </w:divBdr>
                                                        </w:div>
                                                        <w:div w:id="1772892434">
                                                          <w:marLeft w:val="0"/>
                                                          <w:marRight w:val="0"/>
                                                          <w:marTop w:val="0"/>
                                                          <w:marBottom w:val="0"/>
                                                          <w:divBdr>
                                                            <w:top w:val="none" w:sz="0" w:space="0" w:color="auto"/>
                                                            <w:left w:val="none" w:sz="0" w:space="0" w:color="auto"/>
                                                            <w:bottom w:val="none" w:sz="0" w:space="0" w:color="auto"/>
                                                            <w:right w:val="none" w:sz="0" w:space="0" w:color="auto"/>
                                                          </w:divBdr>
                                                        </w:div>
                                                        <w:div w:id="1838232391">
                                                          <w:marLeft w:val="0"/>
                                                          <w:marRight w:val="0"/>
                                                          <w:marTop w:val="0"/>
                                                          <w:marBottom w:val="0"/>
                                                          <w:divBdr>
                                                            <w:top w:val="none" w:sz="0" w:space="0" w:color="auto"/>
                                                            <w:left w:val="none" w:sz="0" w:space="0" w:color="auto"/>
                                                            <w:bottom w:val="none" w:sz="0" w:space="0" w:color="auto"/>
                                                            <w:right w:val="none" w:sz="0" w:space="0" w:color="auto"/>
                                                          </w:divBdr>
                                                        </w:div>
                                                      </w:divsChild>
                                                    </w:div>
                                                    <w:div w:id="723455636">
                                                      <w:marLeft w:val="0"/>
                                                      <w:marRight w:val="0"/>
                                                      <w:marTop w:val="0"/>
                                                      <w:marBottom w:val="0"/>
                                                      <w:divBdr>
                                                        <w:top w:val="none" w:sz="0" w:space="0" w:color="auto"/>
                                                        <w:left w:val="none" w:sz="0" w:space="0" w:color="auto"/>
                                                        <w:bottom w:val="none" w:sz="0" w:space="0" w:color="auto"/>
                                                        <w:right w:val="none" w:sz="0" w:space="0" w:color="auto"/>
                                                      </w:divBdr>
                                                      <w:divsChild>
                                                        <w:div w:id="9330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944356">
              <w:marLeft w:val="0"/>
              <w:marRight w:val="0"/>
              <w:marTop w:val="0"/>
              <w:marBottom w:val="0"/>
              <w:divBdr>
                <w:top w:val="single" w:sz="6" w:space="0" w:color="E5E5E5"/>
                <w:left w:val="none" w:sz="0" w:space="0" w:color="auto"/>
                <w:bottom w:val="none" w:sz="0" w:space="0" w:color="auto"/>
                <w:right w:val="none" w:sz="0" w:space="0" w:color="auto"/>
              </w:divBdr>
            </w:div>
            <w:div w:id="812984688">
              <w:marLeft w:val="0"/>
              <w:marRight w:val="0"/>
              <w:marTop w:val="0"/>
              <w:marBottom w:val="0"/>
              <w:divBdr>
                <w:top w:val="single" w:sz="6" w:space="31" w:color="F0C36D"/>
                <w:left w:val="single" w:sz="6" w:space="31" w:color="F0C36D"/>
                <w:bottom w:val="single" w:sz="6" w:space="31" w:color="F0C36D"/>
                <w:right w:val="single" w:sz="6" w:space="31" w:color="F0C36D"/>
              </w:divBdr>
            </w:div>
            <w:div w:id="814833562">
              <w:marLeft w:val="0"/>
              <w:marRight w:val="0"/>
              <w:marTop w:val="0"/>
              <w:marBottom w:val="0"/>
              <w:divBdr>
                <w:top w:val="single" w:sz="6" w:space="31" w:color="F0C36D"/>
                <w:left w:val="single" w:sz="6" w:space="31" w:color="F0C36D"/>
                <w:bottom w:val="single" w:sz="6" w:space="31" w:color="F0C36D"/>
                <w:right w:val="single" w:sz="6" w:space="31" w:color="F0C36D"/>
              </w:divBdr>
            </w:div>
            <w:div w:id="1181554252">
              <w:marLeft w:val="0"/>
              <w:marRight w:val="0"/>
              <w:marTop w:val="0"/>
              <w:marBottom w:val="0"/>
              <w:divBdr>
                <w:top w:val="single" w:sz="6" w:space="31" w:color="F0C36D"/>
                <w:left w:val="single" w:sz="6" w:space="31" w:color="F0C36D"/>
                <w:bottom w:val="single" w:sz="6" w:space="31" w:color="F0C36D"/>
                <w:right w:val="single" w:sz="6" w:space="31" w:color="F0C36D"/>
              </w:divBdr>
            </w:div>
            <w:div w:id="178808432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228224758">
          <w:marLeft w:val="0"/>
          <w:marRight w:val="0"/>
          <w:marTop w:val="0"/>
          <w:marBottom w:val="0"/>
          <w:divBdr>
            <w:top w:val="none" w:sz="0" w:space="0" w:color="auto"/>
            <w:left w:val="none" w:sz="0" w:space="0" w:color="auto"/>
            <w:bottom w:val="none" w:sz="0" w:space="0" w:color="auto"/>
            <w:right w:val="none" w:sz="0" w:space="0" w:color="auto"/>
          </w:divBdr>
        </w:div>
        <w:div w:id="351951944">
          <w:marLeft w:val="-15"/>
          <w:marRight w:val="0"/>
          <w:marTop w:val="0"/>
          <w:marBottom w:val="0"/>
          <w:divBdr>
            <w:top w:val="single" w:sz="6" w:space="5" w:color="FFFFFF"/>
            <w:left w:val="single" w:sz="6" w:space="7" w:color="FFFFFF"/>
            <w:bottom w:val="single" w:sz="6" w:space="5" w:color="FFFFFF"/>
            <w:right w:val="single" w:sz="6" w:space="7" w:color="FFFFFF"/>
          </w:divBdr>
          <w:divsChild>
            <w:div w:id="1090807362">
              <w:marLeft w:val="0"/>
              <w:marRight w:val="0"/>
              <w:marTop w:val="0"/>
              <w:marBottom w:val="0"/>
              <w:divBdr>
                <w:top w:val="none" w:sz="0" w:space="0" w:color="auto"/>
                <w:left w:val="none" w:sz="0" w:space="0" w:color="auto"/>
                <w:bottom w:val="none" w:sz="0" w:space="0" w:color="auto"/>
                <w:right w:val="none" w:sz="0" w:space="0" w:color="auto"/>
              </w:divBdr>
            </w:div>
          </w:divsChild>
        </w:div>
        <w:div w:id="1794597706">
          <w:marLeft w:val="0"/>
          <w:marRight w:val="0"/>
          <w:marTop w:val="0"/>
          <w:marBottom w:val="0"/>
          <w:divBdr>
            <w:top w:val="single" w:sz="6" w:space="5" w:color="CDCDCD"/>
            <w:left w:val="single" w:sz="6" w:space="5" w:color="CDCDCD"/>
            <w:bottom w:val="single" w:sz="6" w:space="5" w:color="CDCDCD"/>
            <w:right w:val="single" w:sz="6" w:space="5" w:color="CDCDCD"/>
          </w:divBdr>
          <w:divsChild>
            <w:div w:id="1118448550">
              <w:marLeft w:val="0"/>
              <w:marRight w:val="0"/>
              <w:marTop w:val="0"/>
              <w:marBottom w:val="0"/>
              <w:divBdr>
                <w:top w:val="none" w:sz="0" w:space="0" w:color="auto"/>
                <w:left w:val="none" w:sz="0" w:space="0" w:color="auto"/>
                <w:bottom w:val="none" w:sz="0" w:space="0" w:color="auto"/>
                <w:right w:val="none" w:sz="0" w:space="0" w:color="auto"/>
              </w:divBdr>
            </w:div>
          </w:divsChild>
        </w:div>
        <w:div w:id="1839224416">
          <w:marLeft w:val="0"/>
          <w:marRight w:val="0"/>
          <w:marTop w:val="0"/>
          <w:marBottom w:val="0"/>
          <w:divBdr>
            <w:top w:val="single" w:sz="6" w:space="5" w:color="CCCCCC"/>
            <w:left w:val="single" w:sz="6" w:space="0" w:color="CCCCCC"/>
            <w:bottom w:val="single" w:sz="6" w:space="5" w:color="CCCCCC"/>
            <w:right w:val="single" w:sz="6" w:space="0" w:color="CCCCCC"/>
          </w:divBdr>
          <w:divsChild>
            <w:div w:id="162818588">
              <w:marLeft w:val="0"/>
              <w:marRight w:val="0"/>
              <w:marTop w:val="0"/>
              <w:marBottom w:val="0"/>
              <w:divBdr>
                <w:top w:val="none" w:sz="0" w:space="0" w:color="auto"/>
                <w:left w:val="none" w:sz="0" w:space="0" w:color="auto"/>
                <w:bottom w:val="none" w:sz="0" w:space="0" w:color="auto"/>
                <w:right w:val="none" w:sz="0" w:space="0" w:color="auto"/>
              </w:divBdr>
            </w:div>
            <w:div w:id="1995138923">
              <w:marLeft w:val="0"/>
              <w:marRight w:val="0"/>
              <w:marTop w:val="0"/>
              <w:marBottom w:val="0"/>
              <w:divBdr>
                <w:top w:val="none" w:sz="0" w:space="0" w:color="auto"/>
                <w:left w:val="none" w:sz="0" w:space="0" w:color="auto"/>
                <w:bottom w:val="none" w:sz="0" w:space="0" w:color="auto"/>
                <w:right w:val="none" w:sz="0" w:space="0" w:color="auto"/>
              </w:divBdr>
              <w:divsChild>
                <w:div w:id="21288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188">
          <w:marLeft w:val="-15"/>
          <w:marRight w:val="0"/>
          <w:marTop w:val="0"/>
          <w:marBottom w:val="0"/>
          <w:divBdr>
            <w:top w:val="single" w:sz="6" w:space="5" w:color="FFFFFF"/>
            <w:left w:val="single" w:sz="6" w:space="7" w:color="FFFFFF"/>
            <w:bottom w:val="single" w:sz="6" w:space="5" w:color="FFFFFF"/>
            <w:right w:val="single" w:sz="6" w:space="7" w:color="FFFFFF"/>
          </w:divBdr>
          <w:divsChild>
            <w:div w:id="6524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89685">
      <w:bodyDiv w:val="1"/>
      <w:marLeft w:val="0"/>
      <w:marRight w:val="0"/>
      <w:marTop w:val="0"/>
      <w:marBottom w:val="0"/>
      <w:divBdr>
        <w:top w:val="none" w:sz="0" w:space="0" w:color="auto"/>
        <w:left w:val="none" w:sz="0" w:space="0" w:color="auto"/>
        <w:bottom w:val="none" w:sz="0" w:space="0" w:color="auto"/>
        <w:right w:val="none" w:sz="0" w:space="0" w:color="auto"/>
      </w:divBdr>
    </w:div>
    <w:div w:id="1258947511">
      <w:bodyDiv w:val="1"/>
      <w:marLeft w:val="0"/>
      <w:marRight w:val="0"/>
      <w:marTop w:val="0"/>
      <w:marBottom w:val="0"/>
      <w:divBdr>
        <w:top w:val="none" w:sz="0" w:space="0" w:color="auto"/>
        <w:left w:val="none" w:sz="0" w:space="0" w:color="auto"/>
        <w:bottom w:val="none" w:sz="0" w:space="0" w:color="auto"/>
        <w:right w:val="none" w:sz="0" w:space="0" w:color="auto"/>
      </w:divBdr>
      <w:divsChild>
        <w:div w:id="1962413789">
          <w:marLeft w:val="-1350"/>
          <w:marRight w:val="0"/>
          <w:marTop w:val="0"/>
          <w:marBottom w:val="0"/>
          <w:divBdr>
            <w:top w:val="none" w:sz="0" w:space="0" w:color="auto"/>
            <w:left w:val="none" w:sz="0" w:space="0" w:color="auto"/>
            <w:bottom w:val="none" w:sz="0" w:space="0" w:color="auto"/>
            <w:right w:val="none" w:sz="0" w:space="0" w:color="auto"/>
          </w:divBdr>
        </w:div>
      </w:divsChild>
    </w:div>
    <w:div w:id="1333218980">
      <w:bodyDiv w:val="1"/>
      <w:marLeft w:val="0"/>
      <w:marRight w:val="0"/>
      <w:marTop w:val="0"/>
      <w:marBottom w:val="0"/>
      <w:divBdr>
        <w:top w:val="none" w:sz="0" w:space="0" w:color="auto"/>
        <w:left w:val="none" w:sz="0" w:space="0" w:color="auto"/>
        <w:bottom w:val="none" w:sz="0" w:space="0" w:color="auto"/>
        <w:right w:val="none" w:sz="0" w:space="0" w:color="auto"/>
      </w:divBdr>
      <w:divsChild>
        <w:div w:id="2077433573">
          <w:marLeft w:val="0"/>
          <w:marRight w:val="0"/>
          <w:marTop w:val="0"/>
          <w:marBottom w:val="0"/>
          <w:divBdr>
            <w:top w:val="none" w:sz="0" w:space="0" w:color="auto"/>
            <w:left w:val="none" w:sz="0" w:space="0" w:color="auto"/>
            <w:bottom w:val="none" w:sz="0" w:space="0" w:color="auto"/>
            <w:right w:val="none" w:sz="0" w:space="0" w:color="auto"/>
          </w:divBdr>
          <w:divsChild>
            <w:div w:id="1801610640">
              <w:marLeft w:val="0"/>
              <w:marRight w:val="0"/>
              <w:marTop w:val="0"/>
              <w:marBottom w:val="0"/>
              <w:divBdr>
                <w:top w:val="none" w:sz="0" w:space="0" w:color="auto"/>
                <w:left w:val="none" w:sz="0" w:space="0" w:color="auto"/>
                <w:bottom w:val="none" w:sz="0" w:space="0" w:color="auto"/>
                <w:right w:val="none" w:sz="0" w:space="0" w:color="auto"/>
              </w:divBdr>
              <w:divsChild>
                <w:div w:id="15773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14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146">
          <w:marLeft w:val="0"/>
          <w:marRight w:val="0"/>
          <w:marTop w:val="0"/>
          <w:marBottom w:val="0"/>
          <w:divBdr>
            <w:top w:val="none" w:sz="0" w:space="0" w:color="auto"/>
            <w:left w:val="none" w:sz="0" w:space="0" w:color="auto"/>
            <w:bottom w:val="none" w:sz="0" w:space="0" w:color="auto"/>
            <w:right w:val="none" w:sz="0" w:space="0" w:color="auto"/>
          </w:divBdr>
          <w:divsChild>
            <w:div w:id="1528331348">
              <w:marLeft w:val="0"/>
              <w:marRight w:val="0"/>
              <w:marTop w:val="0"/>
              <w:marBottom w:val="0"/>
              <w:divBdr>
                <w:top w:val="none" w:sz="0" w:space="0" w:color="auto"/>
                <w:left w:val="none" w:sz="0" w:space="0" w:color="auto"/>
                <w:bottom w:val="none" w:sz="0" w:space="0" w:color="auto"/>
                <w:right w:val="none" w:sz="0" w:space="0" w:color="auto"/>
              </w:divBdr>
              <w:divsChild>
                <w:div w:id="1686856303">
                  <w:marLeft w:val="0"/>
                  <w:marRight w:val="0"/>
                  <w:marTop w:val="0"/>
                  <w:marBottom w:val="0"/>
                  <w:divBdr>
                    <w:top w:val="none" w:sz="0" w:space="0" w:color="auto"/>
                    <w:left w:val="none" w:sz="0" w:space="0" w:color="auto"/>
                    <w:bottom w:val="none" w:sz="0" w:space="0" w:color="auto"/>
                    <w:right w:val="none" w:sz="0" w:space="0" w:color="auto"/>
                  </w:divBdr>
                  <w:divsChild>
                    <w:div w:id="700908493">
                      <w:marLeft w:val="0"/>
                      <w:marRight w:val="0"/>
                      <w:marTop w:val="0"/>
                      <w:marBottom w:val="0"/>
                      <w:divBdr>
                        <w:top w:val="none" w:sz="0" w:space="0" w:color="auto"/>
                        <w:left w:val="none" w:sz="0" w:space="0" w:color="auto"/>
                        <w:bottom w:val="none" w:sz="0" w:space="0" w:color="auto"/>
                        <w:right w:val="none" w:sz="0" w:space="0" w:color="auto"/>
                      </w:divBdr>
                      <w:divsChild>
                        <w:div w:id="762995887">
                          <w:marLeft w:val="0"/>
                          <w:marRight w:val="0"/>
                          <w:marTop w:val="0"/>
                          <w:marBottom w:val="0"/>
                          <w:divBdr>
                            <w:top w:val="none" w:sz="0" w:space="0" w:color="auto"/>
                            <w:left w:val="none" w:sz="0" w:space="0" w:color="auto"/>
                            <w:bottom w:val="none" w:sz="0" w:space="0" w:color="auto"/>
                            <w:right w:val="none" w:sz="0" w:space="0" w:color="auto"/>
                          </w:divBdr>
                          <w:divsChild>
                            <w:div w:id="838617114">
                              <w:marLeft w:val="0"/>
                              <w:marRight w:val="0"/>
                              <w:marTop w:val="0"/>
                              <w:marBottom w:val="0"/>
                              <w:divBdr>
                                <w:top w:val="none" w:sz="0" w:space="0" w:color="auto"/>
                                <w:left w:val="none" w:sz="0" w:space="0" w:color="auto"/>
                                <w:bottom w:val="none" w:sz="0" w:space="0" w:color="auto"/>
                                <w:right w:val="none" w:sz="0" w:space="0" w:color="auto"/>
                              </w:divBdr>
                              <w:divsChild>
                                <w:div w:id="1719283329">
                                  <w:marLeft w:val="0"/>
                                  <w:marRight w:val="0"/>
                                  <w:marTop w:val="0"/>
                                  <w:marBottom w:val="0"/>
                                  <w:divBdr>
                                    <w:top w:val="single" w:sz="6" w:space="0" w:color="F5F5F5"/>
                                    <w:left w:val="single" w:sz="6" w:space="0" w:color="F5F5F5"/>
                                    <w:bottom w:val="single" w:sz="6" w:space="0" w:color="F5F5F5"/>
                                    <w:right w:val="single" w:sz="6" w:space="0" w:color="F5F5F5"/>
                                  </w:divBdr>
                                  <w:divsChild>
                                    <w:div w:id="1728452275">
                                      <w:marLeft w:val="0"/>
                                      <w:marRight w:val="0"/>
                                      <w:marTop w:val="0"/>
                                      <w:marBottom w:val="0"/>
                                      <w:divBdr>
                                        <w:top w:val="none" w:sz="0" w:space="0" w:color="auto"/>
                                        <w:left w:val="none" w:sz="0" w:space="0" w:color="auto"/>
                                        <w:bottom w:val="none" w:sz="0" w:space="0" w:color="auto"/>
                                        <w:right w:val="none" w:sz="0" w:space="0" w:color="auto"/>
                                      </w:divBdr>
                                      <w:divsChild>
                                        <w:div w:id="4633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2137">
      <w:bodyDiv w:val="1"/>
      <w:marLeft w:val="0"/>
      <w:marRight w:val="0"/>
      <w:marTop w:val="0"/>
      <w:marBottom w:val="0"/>
      <w:divBdr>
        <w:top w:val="none" w:sz="0" w:space="0" w:color="auto"/>
        <w:left w:val="none" w:sz="0" w:space="0" w:color="auto"/>
        <w:bottom w:val="none" w:sz="0" w:space="0" w:color="auto"/>
        <w:right w:val="none" w:sz="0" w:space="0" w:color="auto"/>
      </w:divBdr>
    </w:div>
    <w:div w:id="1485047119">
      <w:bodyDiv w:val="1"/>
      <w:marLeft w:val="0"/>
      <w:marRight w:val="0"/>
      <w:marTop w:val="0"/>
      <w:marBottom w:val="0"/>
      <w:divBdr>
        <w:top w:val="none" w:sz="0" w:space="0" w:color="auto"/>
        <w:left w:val="none" w:sz="0" w:space="0" w:color="auto"/>
        <w:bottom w:val="none" w:sz="0" w:space="0" w:color="auto"/>
        <w:right w:val="none" w:sz="0" w:space="0" w:color="auto"/>
      </w:divBdr>
      <w:divsChild>
        <w:div w:id="1648775970">
          <w:marLeft w:val="0"/>
          <w:marRight w:val="0"/>
          <w:marTop w:val="0"/>
          <w:marBottom w:val="0"/>
          <w:divBdr>
            <w:top w:val="none" w:sz="0" w:space="0" w:color="auto"/>
            <w:left w:val="none" w:sz="0" w:space="0" w:color="auto"/>
            <w:bottom w:val="none" w:sz="0" w:space="0" w:color="auto"/>
            <w:right w:val="none" w:sz="0" w:space="0" w:color="auto"/>
          </w:divBdr>
          <w:divsChild>
            <w:div w:id="964311090">
              <w:marLeft w:val="0"/>
              <w:marRight w:val="0"/>
              <w:marTop w:val="0"/>
              <w:marBottom w:val="0"/>
              <w:divBdr>
                <w:top w:val="none" w:sz="0" w:space="0" w:color="auto"/>
                <w:left w:val="none" w:sz="0" w:space="0" w:color="auto"/>
                <w:bottom w:val="none" w:sz="0" w:space="0" w:color="auto"/>
                <w:right w:val="none" w:sz="0" w:space="0" w:color="auto"/>
              </w:divBdr>
              <w:divsChild>
                <w:div w:id="1704282459">
                  <w:marLeft w:val="0"/>
                  <w:marRight w:val="0"/>
                  <w:marTop w:val="0"/>
                  <w:marBottom w:val="0"/>
                  <w:divBdr>
                    <w:top w:val="none" w:sz="0" w:space="0" w:color="auto"/>
                    <w:left w:val="none" w:sz="0" w:space="0" w:color="auto"/>
                    <w:bottom w:val="none" w:sz="0" w:space="0" w:color="auto"/>
                    <w:right w:val="none" w:sz="0" w:space="0" w:color="auto"/>
                  </w:divBdr>
                  <w:divsChild>
                    <w:div w:id="47607071">
                      <w:marLeft w:val="0"/>
                      <w:marRight w:val="0"/>
                      <w:marTop w:val="0"/>
                      <w:marBottom w:val="0"/>
                      <w:divBdr>
                        <w:top w:val="none" w:sz="0" w:space="0" w:color="auto"/>
                        <w:left w:val="none" w:sz="0" w:space="0" w:color="auto"/>
                        <w:bottom w:val="none" w:sz="0" w:space="0" w:color="auto"/>
                        <w:right w:val="none" w:sz="0" w:space="0" w:color="auto"/>
                      </w:divBdr>
                      <w:divsChild>
                        <w:div w:id="1867785916">
                          <w:marLeft w:val="0"/>
                          <w:marRight w:val="0"/>
                          <w:marTop w:val="0"/>
                          <w:marBottom w:val="0"/>
                          <w:divBdr>
                            <w:top w:val="none" w:sz="0" w:space="0" w:color="auto"/>
                            <w:left w:val="none" w:sz="0" w:space="0" w:color="auto"/>
                            <w:bottom w:val="none" w:sz="0" w:space="0" w:color="auto"/>
                            <w:right w:val="none" w:sz="0" w:space="0" w:color="auto"/>
                          </w:divBdr>
                          <w:divsChild>
                            <w:div w:id="1154955564">
                              <w:marLeft w:val="0"/>
                              <w:marRight w:val="0"/>
                              <w:marTop w:val="0"/>
                              <w:marBottom w:val="0"/>
                              <w:divBdr>
                                <w:top w:val="none" w:sz="0" w:space="0" w:color="auto"/>
                                <w:left w:val="none" w:sz="0" w:space="0" w:color="auto"/>
                                <w:bottom w:val="none" w:sz="0" w:space="0" w:color="auto"/>
                                <w:right w:val="none" w:sz="0" w:space="0" w:color="auto"/>
                              </w:divBdr>
                              <w:divsChild>
                                <w:div w:id="1325817087">
                                  <w:marLeft w:val="0"/>
                                  <w:marRight w:val="0"/>
                                  <w:marTop w:val="0"/>
                                  <w:marBottom w:val="0"/>
                                  <w:divBdr>
                                    <w:top w:val="single" w:sz="6" w:space="0" w:color="F5F5F5"/>
                                    <w:left w:val="single" w:sz="6" w:space="0" w:color="F5F5F5"/>
                                    <w:bottom w:val="single" w:sz="6" w:space="0" w:color="F5F5F5"/>
                                    <w:right w:val="single" w:sz="6" w:space="0" w:color="F5F5F5"/>
                                  </w:divBdr>
                                  <w:divsChild>
                                    <w:div w:id="385838513">
                                      <w:marLeft w:val="0"/>
                                      <w:marRight w:val="0"/>
                                      <w:marTop w:val="0"/>
                                      <w:marBottom w:val="0"/>
                                      <w:divBdr>
                                        <w:top w:val="none" w:sz="0" w:space="0" w:color="auto"/>
                                        <w:left w:val="none" w:sz="0" w:space="0" w:color="auto"/>
                                        <w:bottom w:val="none" w:sz="0" w:space="0" w:color="auto"/>
                                        <w:right w:val="none" w:sz="0" w:space="0" w:color="auto"/>
                                      </w:divBdr>
                                      <w:divsChild>
                                        <w:div w:id="493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93650">
      <w:bodyDiv w:val="1"/>
      <w:marLeft w:val="0"/>
      <w:marRight w:val="0"/>
      <w:marTop w:val="0"/>
      <w:marBottom w:val="0"/>
      <w:divBdr>
        <w:top w:val="none" w:sz="0" w:space="0" w:color="auto"/>
        <w:left w:val="none" w:sz="0" w:space="0" w:color="auto"/>
        <w:bottom w:val="none" w:sz="0" w:space="0" w:color="auto"/>
        <w:right w:val="none" w:sz="0" w:space="0" w:color="auto"/>
      </w:divBdr>
    </w:div>
    <w:div w:id="17026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autohome.com.cn/shuoke/13884.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B91E-DEE9-1442-9899-A14D3B5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18292</Words>
  <Characters>104268</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Cuervo-Cazurra, Alvaro</dc:creator>
  <cp:keywords/>
  <dc:description/>
  <cp:lastModifiedBy>Huaichuan Rui</cp:lastModifiedBy>
  <cp:revision>2</cp:revision>
  <cp:lastPrinted>2016-04-27T01:40:00Z</cp:lastPrinted>
  <dcterms:created xsi:type="dcterms:W3CDTF">2017-06-15T21:25:00Z</dcterms:created>
  <dcterms:modified xsi:type="dcterms:W3CDTF">2017-06-15T21:25:00Z</dcterms:modified>
</cp:coreProperties>
</file>